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11D280" w14:textId="77777777" w:rsidR="00A42BE5" w:rsidRPr="005B4EA0" w:rsidRDefault="00BD5975" w:rsidP="00BD5975">
      <w:pPr>
        <w:spacing w:before="240" w:after="240" w:line="360" w:lineRule="auto"/>
        <w:jc w:val="center"/>
        <w:rPr>
          <w:rFonts w:eastAsia="Times New Roman"/>
          <w:b/>
          <w:bCs/>
          <w:lang w:val="en-GB"/>
        </w:rPr>
      </w:pPr>
      <w:r w:rsidRPr="005B4EA0">
        <w:rPr>
          <w:noProof/>
          <w:lang w:val="en-GB" w:eastAsia="en-US" w:bidi="hi-IN"/>
        </w:rPr>
        <w:drawing>
          <wp:inline distT="114300" distB="114300" distL="114300" distR="114300" wp14:anchorId="10BB401D" wp14:editId="7A976363">
            <wp:extent cx="3086100" cy="9906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3086100" cy="990600"/>
                    </a:xfrm>
                    <a:prstGeom prst="rect">
                      <a:avLst/>
                    </a:prstGeom>
                    <a:ln/>
                  </pic:spPr>
                </pic:pic>
              </a:graphicData>
            </a:graphic>
          </wp:inline>
        </w:drawing>
      </w:r>
    </w:p>
    <w:p w14:paraId="58C53BDC" w14:textId="77777777" w:rsidR="00A42BE5" w:rsidRPr="005B4EA0" w:rsidRDefault="00A42BE5" w:rsidP="00490935">
      <w:pPr>
        <w:pStyle w:val="Title"/>
        <w:spacing w:before="240" w:after="240" w:line="360" w:lineRule="auto"/>
        <w:jc w:val="center"/>
        <w:rPr>
          <w:sz w:val="22"/>
          <w:szCs w:val="22"/>
          <w:lang w:val="en-GB"/>
        </w:rPr>
      </w:pPr>
      <w:r w:rsidRPr="005B4EA0">
        <w:rPr>
          <w:sz w:val="22"/>
          <w:szCs w:val="22"/>
          <w:lang w:val="en-GB"/>
        </w:rPr>
        <w:t>MSc Public Health and Social Care in Practice</w:t>
      </w:r>
    </w:p>
    <w:p w14:paraId="21964C14" w14:textId="77777777" w:rsidR="00490935" w:rsidRPr="005B4EA0" w:rsidRDefault="00A42BE5" w:rsidP="00490935">
      <w:pPr>
        <w:pStyle w:val="Title"/>
        <w:spacing w:before="240" w:after="240" w:line="360" w:lineRule="auto"/>
        <w:jc w:val="center"/>
        <w:rPr>
          <w:rFonts w:eastAsia="Times New Roman"/>
          <w:sz w:val="22"/>
          <w:szCs w:val="22"/>
          <w:lang w:val="en-GB"/>
        </w:rPr>
      </w:pPr>
      <w:r w:rsidRPr="005B4EA0">
        <w:rPr>
          <w:rFonts w:eastAsia="Times New Roman"/>
          <w:sz w:val="22"/>
          <w:szCs w:val="22"/>
          <w:lang w:val="en-GB"/>
        </w:rPr>
        <w:t>Module code: LCHS7008</w:t>
      </w:r>
    </w:p>
    <w:p w14:paraId="1DF156FC" w14:textId="77777777" w:rsidR="00A42BE5" w:rsidRPr="005B4EA0" w:rsidRDefault="00A42BE5" w:rsidP="00490935">
      <w:pPr>
        <w:pStyle w:val="Title"/>
        <w:spacing w:before="240" w:after="240" w:line="360" w:lineRule="auto"/>
        <w:jc w:val="center"/>
        <w:rPr>
          <w:sz w:val="22"/>
          <w:szCs w:val="22"/>
          <w:lang w:val="en-GB"/>
        </w:rPr>
      </w:pPr>
      <w:r w:rsidRPr="005B4EA0">
        <w:rPr>
          <w:rFonts w:eastAsia="Times New Roman"/>
          <w:sz w:val="22"/>
          <w:szCs w:val="22"/>
          <w:lang w:val="en-GB"/>
        </w:rPr>
        <w:t>Module title: Practice-based Research</w:t>
      </w:r>
    </w:p>
    <w:p w14:paraId="4EA2D278" w14:textId="77777777" w:rsidR="00A42BE5" w:rsidRPr="005B4EA0" w:rsidRDefault="00A42BE5" w:rsidP="00490935">
      <w:pPr>
        <w:pStyle w:val="Title"/>
        <w:spacing w:before="240" w:after="240" w:line="360" w:lineRule="auto"/>
        <w:jc w:val="center"/>
        <w:rPr>
          <w:sz w:val="22"/>
          <w:szCs w:val="22"/>
          <w:lang w:val="en-GB"/>
        </w:rPr>
      </w:pPr>
      <w:r w:rsidRPr="005B4EA0">
        <w:rPr>
          <w:sz w:val="22"/>
          <w:szCs w:val="22"/>
          <w:lang w:val="en-GB"/>
        </w:rPr>
        <w:t>COMPONENT 2: Written Research Proposal</w:t>
      </w:r>
    </w:p>
    <w:p w14:paraId="57712606" w14:textId="77777777" w:rsidR="00A42BE5" w:rsidRPr="005B4EA0" w:rsidRDefault="00A42BE5" w:rsidP="00490935">
      <w:pPr>
        <w:spacing w:before="240" w:after="240" w:line="360" w:lineRule="auto"/>
        <w:jc w:val="center"/>
        <w:rPr>
          <w:lang w:val="en-GB"/>
        </w:rPr>
      </w:pPr>
      <w:r w:rsidRPr="005B4EA0">
        <w:rPr>
          <w:rFonts w:eastAsia="Times New Roman"/>
          <w:lang w:val="en-GB"/>
        </w:rPr>
        <w:t>Research title: Barriers to Early Mental Health Intervention for Children aged 5-11 with Mild MH difficulties in London: An Analysis of Policy and Service Delivery Challenges</w:t>
      </w:r>
    </w:p>
    <w:p w14:paraId="2ACCAB9E" w14:textId="77777777" w:rsidR="00A42BE5" w:rsidRPr="005B4EA0" w:rsidRDefault="00A42BE5" w:rsidP="00490935">
      <w:pPr>
        <w:pStyle w:val="Title"/>
        <w:spacing w:before="240" w:after="240" w:line="360" w:lineRule="auto"/>
        <w:jc w:val="center"/>
        <w:rPr>
          <w:rFonts w:eastAsia="Times New Roman"/>
          <w:sz w:val="22"/>
          <w:szCs w:val="22"/>
          <w:lang w:val="en-GB"/>
        </w:rPr>
      </w:pPr>
      <w:r w:rsidRPr="005B4EA0">
        <w:rPr>
          <w:sz w:val="22"/>
          <w:szCs w:val="22"/>
          <w:lang w:val="en-GB"/>
        </w:rPr>
        <w:t>Student Name-Monalikumari Ishwarbhai Tandel</w:t>
      </w:r>
    </w:p>
    <w:p w14:paraId="08E09469" w14:textId="77777777" w:rsidR="00A42BE5" w:rsidRPr="005B4EA0" w:rsidRDefault="00A42BE5" w:rsidP="00490935">
      <w:pPr>
        <w:pStyle w:val="Title"/>
        <w:spacing w:before="240" w:after="240" w:line="360" w:lineRule="auto"/>
        <w:jc w:val="center"/>
        <w:rPr>
          <w:sz w:val="22"/>
          <w:szCs w:val="22"/>
          <w:lang w:val="en-GB"/>
        </w:rPr>
      </w:pPr>
      <w:r w:rsidRPr="005B4EA0">
        <w:rPr>
          <w:sz w:val="22"/>
          <w:szCs w:val="22"/>
          <w:lang w:val="en-GB"/>
        </w:rPr>
        <w:t>Student ID-2505012</w:t>
      </w:r>
    </w:p>
    <w:p w14:paraId="2AAA229D" w14:textId="77777777" w:rsidR="00A42BE5" w:rsidRPr="005B4EA0" w:rsidRDefault="00A42BE5" w:rsidP="00490935">
      <w:pPr>
        <w:pStyle w:val="Title"/>
        <w:spacing w:before="240" w:after="240" w:line="360" w:lineRule="auto"/>
        <w:jc w:val="center"/>
        <w:rPr>
          <w:sz w:val="22"/>
          <w:szCs w:val="22"/>
          <w:lang w:val="en-GB"/>
        </w:rPr>
      </w:pPr>
      <w:r w:rsidRPr="005B4EA0">
        <w:rPr>
          <w:sz w:val="22"/>
          <w:szCs w:val="22"/>
          <w:lang w:val="en-GB"/>
        </w:rPr>
        <w:t>Lecturer Name-</w:t>
      </w:r>
      <w:r w:rsidR="00C9208F" w:rsidRPr="005B4EA0">
        <w:rPr>
          <w:sz w:val="22"/>
          <w:szCs w:val="22"/>
          <w:lang w:val="en-GB"/>
        </w:rPr>
        <w:t xml:space="preserve"> Diola Bijlhout</w:t>
      </w:r>
    </w:p>
    <w:p w14:paraId="5BFEA9CA" w14:textId="77777777" w:rsidR="00A42BE5" w:rsidRPr="005B4EA0" w:rsidRDefault="00A42BE5" w:rsidP="00490935">
      <w:pPr>
        <w:pStyle w:val="Title"/>
        <w:spacing w:before="240" w:after="240" w:line="360" w:lineRule="auto"/>
        <w:jc w:val="center"/>
        <w:rPr>
          <w:sz w:val="22"/>
          <w:szCs w:val="22"/>
          <w:lang w:val="en-GB"/>
        </w:rPr>
      </w:pPr>
      <w:r w:rsidRPr="005B4EA0">
        <w:rPr>
          <w:sz w:val="22"/>
          <w:szCs w:val="22"/>
          <w:lang w:val="en-GB"/>
        </w:rPr>
        <w:t>Word Count –</w:t>
      </w:r>
      <w:r w:rsidR="00F40313" w:rsidRPr="005B4EA0">
        <w:rPr>
          <w:sz w:val="22"/>
          <w:szCs w:val="22"/>
          <w:lang w:val="en-GB"/>
        </w:rPr>
        <w:t xml:space="preserve"> 2647</w:t>
      </w:r>
    </w:p>
    <w:p w14:paraId="53C49288" w14:textId="77777777" w:rsidR="00A42BE5" w:rsidRPr="005B4EA0" w:rsidRDefault="00A42BE5" w:rsidP="00490935">
      <w:pPr>
        <w:pStyle w:val="Title"/>
        <w:spacing w:before="240" w:after="240" w:line="360" w:lineRule="auto"/>
        <w:jc w:val="center"/>
        <w:rPr>
          <w:sz w:val="22"/>
          <w:szCs w:val="22"/>
          <w:lang w:val="en-GB"/>
        </w:rPr>
      </w:pPr>
      <w:r w:rsidRPr="005B4EA0">
        <w:rPr>
          <w:sz w:val="22"/>
          <w:szCs w:val="22"/>
          <w:lang w:val="en-GB"/>
        </w:rPr>
        <w:t xml:space="preserve">Submission Date- </w:t>
      </w:r>
      <w:r w:rsidR="004A286F" w:rsidRPr="005B4EA0">
        <w:rPr>
          <w:sz w:val="22"/>
          <w:szCs w:val="22"/>
          <w:lang w:val="en-GB"/>
        </w:rPr>
        <w:t>21</w:t>
      </w:r>
      <w:r w:rsidRPr="005B4EA0">
        <w:rPr>
          <w:sz w:val="22"/>
          <w:szCs w:val="22"/>
          <w:lang w:val="en-GB"/>
        </w:rPr>
        <w:t xml:space="preserve"> April 2026</w:t>
      </w:r>
      <w:r w:rsidR="00D62CFC" w:rsidRPr="005B4EA0">
        <w:rPr>
          <w:sz w:val="22"/>
          <w:szCs w:val="22"/>
          <w:lang w:val="en-GB"/>
        </w:rPr>
        <w:t xml:space="preserve"> </w:t>
      </w:r>
    </w:p>
    <w:p w14:paraId="373657AE" w14:textId="77777777" w:rsidR="007C5EB0" w:rsidRPr="005B4EA0" w:rsidRDefault="007C5EB0" w:rsidP="00761A35">
      <w:pPr>
        <w:spacing w:before="240" w:after="240" w:line="360" w:lineRule="auto"/>
        <w:jc w:val="both"/>
        <w:rPr>
          <w:rFonts w:eastAsia="Times New Roman"/>
          <w:b/>
          <w:bCs/>
          <w:lang w:val="en-GB"/>
        </w:rPr>
      </w:pPr>
      <w:r w:rsidRPr="005B4EA0">
        <w:rPr>
          <w:rFonts w:eastAsia="Times New Roman"/>
          <w:b/>
          <w:bCs/>
          <w:lang w:val="en-GB"/>
        </w:rPr>
        <w:br/>
      </w:r>
    </w:p>
    <w:p w14:paraId="3ACE73BF" w14:textId="77777777" w:rsidR="007C5EB0" w:rsidRPr="005B4EA0" w:rsidRDefault="007C5EB0" w:rsidP="00761A35">
      <w:pPr>
        <w:spacing w:before="240" w:after="240" w:line="360" w:lineRule="auto"/>
        <w:jc w:val="both"/>
        <w:rPr>
          <w:rFonts w:eastAsia="Times New Roman"/>
          <w:b/>
          <w:bCs/>
          <w:lang w:val="en-GB"/>
        </w:rPr>
      </w:pPr>
      <w:r w:rsidRPr="005B4EA0">
        <w:rPr>
          <w:rFonts w:eastAsia="Times New Roman"/>
          <w:b/>
          <w:bCs/>
          <w:lang w:val="en-GB"/>
        </w:rPr>
        <w:br w:type="page"/>
      </w:r>
    </w:p>
    <w:sdt>
      <w:sdtPr>
        <w:rPr>
          <w:rFonts w:ascii="Arial" w:eastAsia="Arial" w:hAnsi="Arial" w:cs="Arial"/>
          <w:b/>
          <w:bCs/>
          <w:color w:val="auto"/>
          <w:sz w:val="22"/>
          <w:szCs w:val="22"/>
          <w:lang w:val="en-GB" w:eastAsia="en-IN"/>
        </w:rPr>
        <w:id w:val="-544609381"/>
        <w:docPartObj>
          <w:docPartGallery w:val="Table of Contents"/>
          <w:docPartUnique/>
        </w:docPartObj>
      </w:sdtPr>
      <w:sdtEndPr>
        <w:rPr>
          <w:noProof/>
        </w:rPr>
      </w:sdtEndPr>
      <w:sdtContent>
        <w:p w14:paraId="1D3B2F72" w14:textId="77777777" w:rsidR="007C5EB0" w:rsidRPr="005B4EA0" w:rsidRDefault="007C5EB0" w:rsidP="00761A35">
          <w:pPr>
            <w:pStyle w:val="TOCHeading"/>
            <w:spacing w:after="240" w:line="360" w:lineRule="auto"/>
            <w:jc w:val="both"/>
            <w:rPr>
              <w:rFonts w:ascii="Arial" w:hAnsi="Arial" w:cs="Arial"/>
              <w:b/>
              <w:bCs/>
              <w:color w:val="auto"/>
              <w:sz w:val="22"/>
              <w:szCs w:val="22"/>
              <w:lang w:val="en-GB"/>
            </w:rPr>
          </w:pPr>
          <w:r w:rsidRPr="005B4EA0">
            <w:rPr>
              <w:rFonts w:ascii="Arial" w:hAnsi="Arial" w:cs="Arial"/>
              <w:b/>
              <w:bCs/>
              <w:color w:val="auto"/>
              <w:sz w:val="22"/>
              <w:szCs w:val="22"/>
              <w:lang w:val="en-GB"/>
            </w:rPr>
            <w:t>Table of Contents</w:t>
          </w:r>
        </w:p>
        <w:p w14:paraId="0297DFB7" w14:textId="77777777" w:rsidR="000D05FA" w:rsidRPr="005B4EA0" w:rsidRDefault="00980700">
          <w:pPr>
            <w:pStyle w:val="TOC1"/>
            <w:tabs>
              <w:tab w:val="right" w:leader="dot" w:pos="9350"/>
            </w:tabs>
            <w:rPr>
              <w:rFonts w:asciiTheme="minorHAnsi" w:eastAsiaTheme="minorEastAsia" w:hAnsiTheme="minorHAnsi" w:cstheme="minorBidi"/>
              <w:noProof/>
              <w:szCs w:val="20"/>
              <w:lang w:val="en-US" w:eastAsia="en-US" w:bidi="hi-IN"/>
            </w:rPr>
          </w:pPr>
          <w:r w:rsidRPr="005B4EA0">
            <w:rPr>
              <w:lang w:val="en-GB"/>
            </w:rPr>
            <w:fldChar w:fldCharType="begin"/>
          </w:r>
          <w:r w:rsidR="007C5EB0" w:rsidRPr="005B4EA0">
            <w:rPr>
              <w:lang w:val="en-GB"/>
            </w:rPr>
            <w:instrText xml:space="preserve"> TOC \o "1-3" \h \z \u </w:instrText>
          </w:r>
          <w:r w:rsidRPr="005B4EA0">
            <w:rPr>
              <w:lang w:val="en-GB"/>
            </w:rPr>
            <w:fldChar w:fldCharType="separate"/>
          </w:r>
          <w:hyperlink w:anchor="_Toc227652168" w:history="1">
            <w:r w:rsidR="000D05FA" w:rsidRPr="005B4EA0">
              <w:rPr>
                <w:rStyle w:val="Hyperlink"/>
                <w:noProof/>
                <w:color w:val="auto"/>
                <w:lang w:val="en-GB"/>
              </w:rPr>
              <w:t>1. Introduction</w:t>
            </w:r>
            <w:r w:rsidR="000D05FA" w:rsidRPr="005B4EA0">
              <w:rPr>
                <w:noProof/>
                <w:webHidden/>
              </w:rPr>
              <w:tab/>
            </w:r>
            <w:r w:rsidR="000D05FA" w:rsidRPr="005B4EA0">
              <w:rPr>
                <w:noProof/>
                <w:webHidden/>
              </w:rPr>
              <w:fldChar w:fldCharType="begin"/>
            </w:r>
            <w:r w:rsidR="000D05FA" w:rsidRPr="005B4EA0">
              <w:rPr>
                <w:noProof/>
                <w:webHidden/>
              </w:rPr>
              <w:instrText xml:space="preserve"> PAGEREF _Toc227652168 \h </w:instrText>
            </w:r>
            <w:r w:rsidR="000D05FA" w:rsidRPr="005B4EA0">
              <w:rPr>
                <w:noProof/>
                <w:webHidden/>
              </w:rPr>
            </w:r>
            <w:r w:rsidR="000D05FA" w:rsidRPr="005B4EA0">
              <w:rPr>
                <w:noProof/>
                <w:webHidden/>
              </w:rPr>
              <w:fldChar w:fldCharType="separate"/>
            </w:r>
            <w:r w:rsidR="000D05FA" w:rsidRPr="005B4EA0">
              <w:rPr>
                <w:noProof/>
                <w:webHidden/>
              </w:rPr>
              <w:t>3</w:t>
            </w:r>
            <w:r w:rsidR="000D05FA" w:rsidRPr="005B4EA0">
              <w:rPr>
                <w:noProof/>
                <w:webHidden/>
              </w:rPr>
              <w:fldChar w:fldCharType="end"/>
            </w:r>
          </w:hyperlink>
        </w:p>
        <w:p w14:paraId="176E24E8" w14:textId="77777777" w:rsidR="000D05FA" w:rsidRPr="005B4EA0" w:rsidRDefault="000D05FA">
          <w:pPr>
            <w:pStyle w:val="TOC2"/>
            <w:tabs>
              <w:tab w:val="right" w:leader="dot" w:pos="9350"/>
            </w:tabs>
            <w:rPr>
              <w:rFonts w:asciiTheme="minorHAnsi" w:eastAsiaTheme="minorEastAsia" w:hAnsiTheme="minorHAnsi" w:cstheme="minorBidi"/>
              <w:noProof/>
              <w:szCs w:val="20"/>
              <w:lang w:val="en-US" w:eastAsia="en-US" w:bidi="hi-IN"/>
            </w:rPr>
          </w:pPr>
          <w:hyperlink w:anchor="_Toc227652169" w:history="1">
            <w:r w:rsidRPr="005B4EA0">
              <w:rPr>
                <w:rStyle w:val="Hyperlink"/>
                <w:noProof/>
                <w:color w:val="auto"/>
                <w:lang w:val="en-GB"/>
              </w:rPr>
              <w:t>1.1 Background to the Study</w:t>
            </w:r>
            <w:r w:rsidRPr="005B4EA0">
              <w:rPr>
                <w:noProof/>
                <w:webHidden/>
              </w:rPr>
              <w:tab/>
            </w:r>
            <w:r w:rsidRPr="005B4EA0">
              <w:rPr>
                <w:noProof/>
                <w:webHidden/>
              </w:rPr>
              <w:fldChar w:fldCharType="begin"/>
            </w:r>
            <w:r w:rsidRPr="005B4EA0">
              <w:rPr>
                <w:noProof/>
                <w:webHidden/>
              </w:rPr>
              <w:instrText xml:space="preserve"> PAGEREF _Toc227652169 \h </w:instrText>
            </w:r>
            <w:r w:rsidRPr="005B4EA0">
              <w:rPr>
                <w:noProof/>
                <w:webHidden/>
              </w:rPr>
            </w:r>
            <w:r w:rsidRPr="005B4EA0">
              <w:rPr>
                <w:noProof/>
                <w:webHidden/>
              </w:rPr>
              <w:fldChar w:fldCharType="separate"/>
            </w:r>
            <w:r w:rsidRPr="005B4EA0">
              <w:rPr>
                <w:noProof/>
                <w:webHidden/>
              </w:rPr>
              <w:t>3</w:t>
            </w:r>
            <w:r w:rsidRPr="005B4EA0">
              <w:rPr>
                <w:noProof/>
                <w:webHidden/>
              </w:rPr>
              <w:fldChar w:fldCharType="end"/>
            </w:r>
          </w:hyperlink>
        </w:p>
        <w:p w14:paraId="778A9F50" w14:textId="77777777" w:rsidR="000D05FA" w:rsidRPr="005B4EA0" w:rsidRDefault="000D05FA">
          <w:pPr>
            <w:pStyle w:val="TOC2"/>
            <w:tabs>
              <w:tab w:val="right" w:leader="dot" w:pos="9350"/>
            </w:tabs>
            <w:rPr>
              <w:rFonts w:asciiTheme="minorHAnsi" w:eastAsiaTheme="minorEastAsia" w:hAnsiTheme="minorHAnsi" w:cstheme="minorBidi"/>
              <w:noProof/>
              <w:szCs w:val="20"/>
              <w:lang w:val="en-US" w:eastAsia="en-US" w:bidi="hi-IN"/>
            </w:rPr>
          </w:pPr>
          <w:hyperlink w:anchor="_Toc227652170" w:history="1">
            <w:r w:rsidRPr="005B4EA0">
              <w:rPr>
                <w:rStyle w:val="Hyperlink"/>
                <w:noProof/>
                <w:color w:val="auto"/>
                <w:lang w:val="en-GB"/>
              </w:rPr>
              <w:t>1.2 The prevalence of the problems identified in the area of health and social care</w:t>
            </w:r>
            <w:r w:rsidRPr="005B4EA0">
              <w:rPr>
                <w:noProof/>
                <w:webHidden/>
              </w:rPr>
              <w:tab/>
            </w:r>
            <w:r w:rsidRPr="005B4EA0">
              <w:rPr>
                <w:noProof/>
                <w:webHidden/>
              </w:rPr>
              <w:fldChar w:fldCharType="begin"/>
            </w:r>
            <w:r w:rsidRPr="005B4EA0">
              <w:rPr>
                <w:noProof/>
                <w:webHidden/>
              </w:rPr>
              <w:instrText xml:space="preserve"> PAGEREF _Toc227652170 \h </w:instrText>
            </w:r>
            <w:r w:rsidRPr="005B4EA0">
              <w:rPr>
                <w:noProof/>
                <w:webHidden/>
              </w:rPr>
            </w:r>
            <w:r w:rsidRPr="005B4EA0">
              <w:rPr>
                <w:noProof/>
                <w:webHidden/>
              </w:rPr>
              <w:fldChar w:fldCharType="separate"/>
            </w:r>
            <w:r w:rsidRPr="005B4EA0">
              <w:rPr>
                <w:noProof/>
                <w:webHidden/>
              </w:rPr>
              <w:t>4</w:t>
            </w:r>
            <w:r w:rsidRPr="005B4EA0">
              <w:rPr>
                <w:noProof/>
                <w:webHidden/>
              </w:rPr>
              <w:fldChar w:fldCharType="end"/>
            </w:r>
          </w:hyperlink>
        </w:p>
        <w:p w14:paraId="1C0EB866" w14:textId="77777777" w:rsidR="000D05FA" w:rsidRPr="005B4EA0" w:rsidRDefault="000D05FA">
          <w:pPr>
            <w:pStyle w:val="TOC2"/>
            <w:tabs>
              <w:tab w:val="right" w:leader="dot" w:pos="9350"/>
            </w:tabs>
            <w:rPr>
              <w:rFonts w:asciiTheme="minorHAnsi" w:eastAsiaTheme="minorEastAsia" w:hAnsiTheme="minorHAnsi" w:cstheme="minorBidi"/>
              <w:noProof/>
              <w:szCs w:val="20"/>
              <w:lang w:val="en-US" w:eastAsia="en-US" w:bidi="hi-IN"/>
            </w:rPr>
          </w:pPr>
          <w:hyperlink w:anchor="_Toc227652171" w:history="1">
            <w:r w:rsidRPr="005B4EA0">
              <w:rPr>
                <w:rStyle w:val="Hyperlink"/>
                <w:noProof/>
                <w:color w:val="auto"/>
                <w:lang w:val="en-GB"/>
              </w:rPr>
              <w:t>1.3 Research Aims, objectives and Questions</w:t>
            </w:r>
            <w:r w:rsidRPr="005B4EA0">
              <w:rPr>
                <w:noProof/>
                <w:webHidden/>
              </w:rPr>
              <w:tab/>
            </w:r>
            <w:r w:rsidRPr="005B4EA0">
              <w:rPr>
                <w:noProof/>
                <w:webHidden/>
              </w:rPr>
              <w:fldChar w:fldCharType="begin"/>
            </w:r>
            <w:r w:rsidRPr="005B4EA0">
              <w:rPr>
                <w:noProof/>
                <w:webHidden/>
              </w:rPr>
              <w:instrText xml:space="preserve"> PAGEREF _Toc227652171 \h </w:instrText>
            </w:r>
            <w:r w:rsidRPr="005B4EA0">
              <w:rPr>
                <w:noProof/>
                <w:webHidden/>
              </w:rPr>
            </w:r>
            <w:r w:rsidRPr="005B4EA0">
              <w:rPr>
                <w:noProof/>
                <w:webHidden/>
              </w:rPr>
              <w:fldChar w:fldCharType="separate"/>
            </w:r>
            <w:r w:rsidRPr="005B4EA0">
              <w:rPr>
                <w:noProof/>
                <w:webHidden/>
              </w:rPr>
              <w:t>4</w:t>
            </w:r>
            <w:r w:rsidRPr="005B4EA0">
              <w:rPr>
                <w:noProof/>
                <w:webHidden/>
              </w:rPr>
              <w:fldChar w:fldCharType="end"/>
            </w:r>
          </w:hyperlink>
        </w:p>
        <w:p w14:paraId="7BC4F01A" w14:textId="77777777" w:rsidR="000D05FA" w:rsidRPr="005B4EA0" w:rsidRDefault="000D05FA">
          <w:pPr>
            <w:pStyle w:val="TOC2"/>
            <w:tabs>
              <w:tab w:val="right" w:leader="dot" w:pos="9350"/>
            </w:tabs>
            <w:rPr>
              <w:rFonts w:asciiTheme="minorHAnsi" w:eastAsiaTheme="minorEastAsia" w:hAnsiTheme="minorHAnsi" w:cstheme="minorBidi"/>
              <w:noProof/>
              <w:szCs w:val="20"/>
              <w:lang w:val="en-US" w:eastAsia="en-US" w:bidi="hi-IN"/>
            </w:rPr>
          </w:pPr>
          <w:hyperlink w:anchor="_Toc227652172" w:history="1">
            <w:r w:rsidRPr="005B4EA0">
              <w:rPr>
                <w:rStyle w:val="Hyperlink"/>
                <w:noProof/>
                <w:color w:val="auto"/>
                <w:lang w:val="en-GB"/>
              </w:rPr>
              <w:t>1.4 Rationale</w:t>
            </w:r>
            <w:r w:rsidRPr="005B4EA0">
              <w:rPr>
                <w:noProof/>
                <w:webHidden/>
              </w:rPr>
              <w:tab/>
            </w:r>
            <w:r w:rsidRPr="005B4EA0">
              <w:rPr>
                <w:noProof/>
                <w:webHidden/>
              </w:rPr>
              <w:fldChar w:fldCharType="begin"/>
            </w:r>
            <w:r w:rsidRPr="005B4EA0">
              <w:rPr>
                <w:noProof/>
                <w:webHidden/>
              </w:rPr>
              <w:instrText xml:space="preserve"> PAGEREF _Toc227652172 \h </w:instrText>
            </w:r>
            <w:r w:rsidRPr="005B4EA0">
              <w:rPr>
                <w:noProof/>
                <w:webHidden/>
              </w:rPr>
            </w:r>
            <w:r w:rsidRPr="005B4EA0">
              <w:rPr>
                <w:noProof/>
                <w:webHidden/>
              </w:rPr>
              <w:fldChar w:fldCharType="separate"/>
            </w:r>
            <w:r w:rsidRPr="005B4EA0">
              <w:rPr>
                <w:noProof/>
                <w:webHidden/>
              </w:rPr>
              <w:t>5</w:t>
            </w:r>
            <w:r w:rsidRPr="005B4EA0">
              <w:rPr>
                <w:noProof/>
                <w:webHidden/>
              </w:rPr>
              <w:fldChar w:fldCharType="end"/>
            </w:r>
          </w:hyperlink>
        </w:p>
        <w:p w14:paraId="4D3C077C" w14:textId="77777777" w:rsidR="000D05FA" w:rsidRPr="005B4EA0" w:rsidRDefault="000D05FA">
          <w:pPr>
            <w:pStyle w:val="TOC1"/>
            <w:tabs>
              <w:tab w:val="right" w:leader="dot" w:pos="9350"/>
            </w:tabs>
            <w:rPr>
              <w:rFonts w:asciiTheme="minorHAnsi" w:eastAsiaTheme="minorEastAsia" w:hAnsiTheme="minorHAnsi" w:cstheme="minorBidi"/>
              <w:noProof/>
              <w:szCs w:val="20"/>
              <w:lang w:val="en-US" w:eastAsia="en-US" w:bidi="hi-IN"/>
            </w:rPr>
          </w:pPr>
          <w:hyperlink w:anchor="_Toc227652173" w:history="1">
            <w:r w:rsidRPr="005B4EA0">
              <w:rPr>
                <w:rStyle w:val="Hyperlink"/>
                <w:noProof/>
                <w:color w:val="auto"/>
                <w:lang w:val="en-GB"/>
              </w:rPr>
              <w:t>2. Research methodology</w:t>
            </w:r>
            <w:r w:rsidRPr="005B4EA0">
              <w:rPr>
                <w:noProof/>
                <w:webHidden/>
              </w:rPr>
              <w:tab/>
            </w:r>
            <w:r w:rsidRPr="005B4EA0">
              <w:rPr>
                <w:noProof/>
                <w:webHidden/>
              </w:rPr>
              <w:fldChar w:fldCharType="begin"/>
            </w:r>
            <w:r w:rsidRPr="005B4EA0">
              <w:rPr>
                <w:noProof/>
                <w:webHidden/>
              </w:rPr>
              <w:instrText xml:space="preserve"> PAGEREF _Toc227652173 \h </w:instrText>
            </w:r>
            <w:r w:rsidRPr="005B4EA0">
              <w:rPr>
                <w:noProof/>
                <w:webHidden/>
              </w:rPr>
            </w:r>
            <w:r w:rsidRPr="005B4EA0">
              <w:rPr>
                <w:noProof/>
                <w:webHidden/>
              </w:rPr>
              <w:fldChar w:fldCharType="separate"/>
            </w:r>
            <w:r w:rsidRPr="005B4EA0">
              <w:rPr>
                <w:noProof/>
                <w:webHidden/>
              </w:rPr>
              <w:t>6</w:t>
            </w:r>
            <w:r w:rsidRPr="005B4EA0">
              <w:rPr>
                <w:noProof/>
                <w:webHidden/>
              </w:rPr>
              <w:fldChar w:fldCharType="end"/>
            </w:r>
          </w:hyperlink>
        </w:p>
        <w:p w14:paraId="12F80B92" w14:textId="77777777" w:rsidR="000D05FA" w:rsidRPr="005B4EA0" w:rsidRDefault="000D05FA">
          <w:pPr>
            <w:pStyle w:val="TOC2"/>
            <w:tabs>
              <w:tab w:val="right" w:leader="dot" w:pos="9350"/>
            </w:tabs>
            <w:rPr>
              <w:rFonts w:asciiTheme="minorHAnsi" w:eastAsiaTheme="minorEastAsia" w:hAnsiTheme="minorHAnsi" w:cstheme="minorBidi"/>
              <w:noProof/>
              <w:szCs w:val="20"/>
              <w:lang w:val="en-US" w:eastAsia="en-US" w:bidi="hi-IN"/>
            </w:rPr>
          </w:pPr>
          <w:hyperlink w:anchor="_Toc227652174" w:history="1">
            <w:r w:rsidRPr="005B4EA0">
              <w:rPr>
                <w:rStyle w:val="Hyperlink"/>
                <w:noProof/>
                <w:color w:val="auto"/>
                <w:lang w:val="en-GB"/>
              </w:rPr>
              <w:t>2.1 Research Philosophy</w:t>
            </w:r>
            <w:r w:rsidRPr="005B4EA0">
              <w:rPr>
                <w:noProof/>
                <w:webHidden/>
              </w:rPr>
              <w:tab/>
            </w:r>
            <w:r w:rsidRPr="005B4EA0">
              <w:rPr>
                <w:noProof/>
                <w:webHidden/>
              </w:rPr>
              <w:fldChar w:fldCharType="begin"/>
            </w:r>
            <w:r w:rsidRPr="005B4EA0">
              <w:rPr>
                <w:noProof/>
                <w:webHidden/>
              </w:rPr>
              <w:instrText xml:space="preserve"> PAGEREF _Toc227652174 \h </w:instrText>
            </w:r>
            <w:r w:rsidRPr="005B4EA0">
              <w:rPr>
                <w:noProof/>
                <w:webHidden/>
              </w:rPr>
            </w:r>
            <w:r w:rsidRPr="005B4EA0">
              <w:rPr>
                <w:noProof/>
                <w:webHidden/>
              </w:rPr>
              <w:fldChar w:fldCharType="separate"/>
            </w:r>
            <w:r w:rsidRPr="005B4EA0">
              <w:rPr>
                <w:noProof/>
                <w:webHidden/>
              </w:rPr>
              <w:t>6</w:t>
            </w:r>
            <w:r w:rsidRPr="005B4EA0">
              <w:rPr>
                <w:noProof/>
                <w:webHidden/>
              </w:rPr>
              <w:fldChar w:fldCharType="end"/>
            </w:r>
          </w:hyperlink>
        </w:p>
        <w:p w14:paraId="50E0AC9D" w14:textId="77777777" w:rsidR="000D05FA" w:rsidRPr="005B4EA0" w:rsidRDefault="000D05FA">
          <w:pPr>
            <w:pStyle w:val="TOC2"/>
            <w:tabs>
              <w:tab w:val="right" w:leader="dot" w:pos="9350"/>
            </w:tabs>
            <w:rPr>
              <w:rFonts w:asciiTheme="minorHAnsi" w:eastAsiaTheme="minorEastAsia" w:hAnsiTheme="minorHAnsi" w:cstheme="minorBidi"/>
              <w:noProof/>
              <w:szCs w:val="20"/>
              <w:lang w:val="en-US" w:eastAsia="en-US" w:bidi="hi-IN"/>
            </w:rPr>
          </w:pPr>
          <w:hyperlink w:anchor="_Toc227652175" w:history="1">
            <w:r w:rsidRPr="005B4EA0">
              <w:rPr>
                <w:rStyle w:val="Hyperlink"/>
                <w:noProof/>
                <w:color w:val="auto"/>
                <w:lang w:val="en-GB"/>
              </w:rPr>
              <w:t>2.2 Research Approach</w:t>
            </w:r>
            <w:r w:rsidRPr="005B4EA0">
              <w:rPr>
                <w:noProof/>
                <w:webHidden/>
              </w:rPr>
              <w:tab/>
            </w:r>
            <w:r w:rsidRPr="005B4EA0">
              <w:rPr>
                <w:noProof/>
                <w:webHidden/>
              </w:rPr>
              <w:fldChar w:fldCharType="begin"/>
            </w:r>
            <w:r w:rsidRPr="005B4EA0">
              <w:rPr>
                <w:noProof/>
                <w:webHidden/>
              </w:rPr>
              <w:instrText xml:space="preserve"> PAGEREF _Toc227652175 \h </w:instrText>
            </w:r>
            <w:r w:rsidRPr="005B4EA0">
              <w:rPr>
                <w:noProof/>
                <w:webHidden/>
              </w:rPr>
            </w:r>
            <w:r w:rsidRPr="005B4EA0">
              <w:rPr>
                <w:noProof/>
                <w:webHidden/>
              </w:rPr>
              <w:fldChar w:fldCharType="separate"/>
            </w:r>
            <w:r w:rsidRPr="005B4EA0">
              <w:rPr>
                <w:noProof/>
                <w:webHidden/>
              </w:rPr>
              <w:t>6</w:t>
            </w:r>
            <w:r w:rsidRPr="005B4EA0">
              <w:rPr>
                <w:noProof/>
                <w:webHidden/>
              </w:rPr>
              <w:fldChar w:fldCharType="end"/>
            </w:r>
          </w:hyperlink>
        </w:p>
        <w:p w14:paraId="564AF54D" w14:textId="77777777" w:rsidR="000D05FA" w:rsidRPr="005B4EA0" w:rsidRDefault="000D05FA">
          <w:pPr>
            <w:pStyle w:val="TOC2"/>
            <w:tabs>
              <w:tab w:val="right" w:leader="dot" w:pos="9350"/>
            </w:tabs>
            <w:rPr>
              <w:rFonts w:asciiTheme="minorHAnsi" w:eastAsiaTheme="minorEastAsia" w:hAnsiTheme="minorHAnsi" w:cstheme="minorBidi"/>
              <w:noProof/>
              <w:szCs w:val="20"/>
              <w:lang w:val="en-US" w:eastAsia="en-US" w:bidi="hi-IN"/>
            </w:rPr>
          </w:pPr>
          <w:hyperlink w:anchor="_Toc227652176" w:history="1">
            <w:r w:rsidRPr="005B4EA0">
              <w:rPr>
                <w:rStyle w:val="Hyperlink"/>
                <w:noProof/>
                <w:color w:val="auto"/>
                <w:lang w:val="en-GB"/>
              </w:rPr>
              <w:t>2.3 Research Design</w:t>
            </w:r>
            <w:r w:rsidRPr="005B4EA0">
              <w:rPr>
                <w:noProof/>
                <w:webHidden/>
              </w:rPr>
              <w:tab/>
            </w:r>
            <w:r w:rsidRPr="005B4EA0">
              <w:rPr>
                <w:noProof/>
                <w:webHidden/>
              </w:rPr>
              <w:fldChar w:fldCharType="begin"/>
            </w:r>
            <w:r w:rsidRPr="005B4EA0">
              <w:rPr>
                <w:noProof/>
                <w:webHidden/>
              </w:rPr>
              <w:instrText xml:space="preserve"> PAGEREF _Toc227652176 \h </w:instrText>
            </w:r>
            <w:r w:rsidRPr="005B4EA0">
              <w:rPr>
                <w:noProof/>
                <w:webHidden/>
              </w:rPr>
            </w:r>
            <w:r w:rsidRPr="005B4EA0">
              <w:rPr>
                <w:noProof/>
                <w:webHidden/>
              </w:rPr>
              <w:fldChar w:fldCharType="separate"/>
            </w:r>
            <w:r w:rsidRPr="005B4EA0">
              <w:rPr>
                <w:noProof/>
                <w:webHidden/>
              </w:rPr>
              <w:t>7</w:t>
            </w:r>
            <w:r w:rsidRPr="005B4EA0">
              <w:rPr>
                <w:noProof/>
                <w:webHidden/>
              </w:rPr>
              <w:fldChar w:fldCharType="end"/>
            </w:r>
          </w:hyperlink>
        </w:p>
        <w:p w14:paraId="14B164E4" w14:textId="77777777" w:rsidR="000D05FA" w:rsidRPr="005B4EA0" w:rsidRDefault="000D05FA">
          <w:pPr>
            <w:pStyle w:val="TOC2"/>
            <w:tabs>
              <w:tab w:val="right" w:leader="dot" w:pos="9350"/>
            </w:tabs>
            <w:rPr>
              <w:rFonts w:asciiTheme="minorHAnsi" w:eastAsiaTheme="minorEastAsia" w:hAnsiTheme="minorHAnsi" w:cstheme="minorBidi"/>
              <w:noProof/>
              <w:szCs w:val="20"/>
              <w:lang w:val="en-US" w:eastAsia="en-US" w:bidi="hi-IN"/>
            </w:rPr>
          </w:pPr>
          <w:hyperlink w:anchor="_Toc227652177" w:history="1">
            <w:r w:rsidRPr="005B4EA0">
              <w:rPr>
                <w:rStyle w:val="Hyperlink"/>
                <w:noProof/>
                <w:color w:val="auto"/>
                <w:lang w:val="en-GB"/>
              </w:rPr>
              <w:t>2.4 Data Collection Method</w:t>
            </w:r>
            <w:r w:rsidRPr="005B4EA0">
              <w:rPr>
                <w:noProof/>
                <w:webHidden/>
              </w:rPr>
              <w:tab/>
            </w:r>
            <w:r w:rsidRPr="005B4EA0">
              <w:rPr>
                <w:noProof/>
                <w:webHidden/>
              </w:rPr>
              <w:fldChar w:fldCharType="begin"/>
            </w:r>
            <w:r w:rsidRPr="005B4EA0">
              <w:rPr>
                <w:noProof/>
                <w:webHidden/>
              </w:rPr>
              <w:instrText xml:space="preserve"> PAGEREF _Toc227652177 \h </w:instrText>
            </w:r>
            <w:r w:rsidRPr="005B4EA0">
              <w:rPr>
                <w:noProof/>
                <w:webHidden/>
              </w:rPr>
            </w:r>
            <w:r w:rsidRPr="005B4EA0">
              <w:rPr>
                <w:noProof/>
                <w:webHidden/>
              </w:rPr>
              <w:fldChar w:fldCharType="separate"/>
            </w:r>
            <w:r w:rsidRPr="005B4EA0">
              <w:rPr>
                <w:noProof/>
                <w:webHidden/>
              </w:rPr>
              <w:t>7</w:t>
            </w:r>
            <w:r w:rsidRPr="005B4EA0">
              <w:rPr>
                <w:noProof/>
                <w:webHidden/>
              </w:rPr>
              <w:fldChar w:fldCharType="end"/>
            </w:r>
          </w:hyperlink>
        </w:p>
        <w:p w14:paraId="7478311A" w14:textId="77777777" w:rsidR="000D05FA" w:rsidRPr="005B4EA0" w:rsidRDefault="000D05FA">
          <w:pPr>
            <w:pStyle w:val="TOC2"/>
            <w:tabs>
              <w:tab w:val="right" w:leader="dot" w:pos="9350"/>
            </w:tabs>
            <w:rPr>
              <w:rFonts w:asciiTheme="minorHAnsi" w:eastAsiaTheme="minorEastAsia" w:hAnsiTheme="minorHAnsi" w:cstheme="minorBidi"/>
              <w:noProof/>
              <w:szCs w:val="20"/>
              <w:lang w:val="en-US" w:eastAsia="en-US" w:bidi="hi-IN"/>
            </w:rPr>
          </w:pPr>
          <w:hyperlink w:anchor="_Toc227652178" w:history="1">
            <w:r w:rsidRPr="005B4EA0">
              <w:rPr>
                <w:rStyle w:val="Hyperlink"/>
                <w:noProof/>
                <w:color w:val="auto"/>
                <w:lang w:val="en-GB"/>
              </w:rPr>
              <w:t>2.5 Data Analysis</w:t>
            </w:r>
            <w:r w:rsidRPr="005B4EA0">
              <w:rPr>
                <w:noProof/>
                <w:webHidden/>
              </w:rPr>
              <w:tab/>
            </w:r>
            <w:r w:rsidRPr="005B4EA0">
              <w:rPr>
                <w:noProof/>
                <w:webHidden/>
              </w:rPr>
              <w:fldChar w:fldCharType="begin"/>
            </w:r>
            <w:r w:rsidRPr="005B4EA0">
              <w:rPr>
                <w:noProof/>
                <w:webHidden/>
              </w:rPr>
              <w:instrText xml:space="preserve"> PAGEREF _Toc227652178 \h </w:instrText>
            </w:r>
            <w:r w:rsidRPr="005B4EA0">
              <w:rPr>
                <w:noProof/>
                <w:webHidden/>
              </w:rPr>
            </w:r>
            <w:r w:rsidRPr="005B4EA0">
              <w:rPr>
                <w:noProof/>
                <w:webHidden/>
              </w:rPr>
              <w:fldChar w:fldCharType="separate"/>
            </w:r>
            <w:r w:rsidRPr="005B4EA0">
              <w:rPr>
                <w:noProof/>
                <w:webHidden/>
              </w:rPr>
              <w:t>8</w:t>
            </w:r>
            <w:r w:rsidRPr="005B4EA0">
              <w:rPr>
                <w:noProof/>
                <w:webHidden/>
              </w:rPr>
              <w:fldChar w:fldCharType="end"/>
            </w:r>
          </w:hyperlink>
        </w:p>
        <w:p w14:paraId="4200AE14" w14:textId="77777777" w:rsidR="000D05FA" w:rsidRPr="005B4EA0" w:rsidRDefault="000D05FA">
          <w:pPr>
            <w:pStyle w:val="TOC2"/>
            <w:tabs>
              <w:tab w:val="right" w:leader="dot" w:pos="9350"/>
            </w:tabs>
            <w:rPr>
              <w:rFonts w:asciiTheme="minorHAnsi" w:eastAsiaTheme="minorEastAsia" w:hAnsiTheme="minorHAnsi" w:cstheme="minorBidi"/>
              <w:noProof/>
              <w:szCs w:val="20"/>
              <w:lang w:val="en-US" w:eastAsia="en-US" w:bidi="hi-IN"/>
            </w:rPr>
          </w:pPr>
          <w:hyperlink w:anchor="_Toc227652179" w:history="1">
            <w:r w:rsidRPr="005B4EA0">
              <w:rPr>
                <w:rStyle w:val="Hyperlink"/>
                <w:noProof/>
                <w:color w:val="auto"/>
                <w:lang w:val="en-GB"/>
              </w:rPr>
              <w:t>2.6 Ethical considerations</w:t>
            </w:r>
            <w:r w:rsidRPr="005B4EA0">
              <w:rPr>
                <w:noProof/>
                <w:webHidden/>
              </w:rPr>
              <w:tab/>
            </w:r>
            <w:r w:rsidRPr="005B4EA0">
              <w:rPr>
                <w:noProof/>
                <w:webHidden/>
              </w:rPr>
              <w:fldChar w:fldCharType="begin"/>
            </w:r>
            <w:r w:rsidRPr="005B4EA0">
              <w:rPr>
                <w:noProof/>
                <w:webHidden/>
              </w:rPr>
              <w:instrText xml:space="preserve"> PAGEREF _Toc227652179 \h </w:instrText>
            </w:r>
            <w:r w:rsidRPr="005B4EA0">
              <w:rPr>
                <w:noProof/>
                <w:webHidden/>
              </w:rPr>
            </w:r>
            <w:r w:rsidRPr="005B4EA0">
              <w:rPr>
                <w:noProof/>
                <w:webHidden/>
              </w:rPr>
              <w:fldChar w:fldCharType="separate"/>
            </w:r>
            <w:r w:rsidRPr="005B4EA0">
              <w:rPr>
                <w:noProof/>
                <w:webHidden/>
              </w:rPr>
              <w:t>8</w:t>
            </w:r>
            <w:r w:rsidRPr="005B4EA0">
              <w:rPr>
                <w:noProof/>
                <w:webHidden/>
              </w:rPr>
              <w:fldChar w:fldCharType="end"/>
            </w:r>
          </w:hyperlink>
        </w:p>
        <w:p w14:paraId="2F230404" w14:textId="77777777" w:rsidR="000D05FA" w:rsidRPr="005B4EA0" w:rsidRDefault="000D05FA">
          <w:pPr>
            <w:pStyle w:val="TOC1"/>
            <w:tabs>
              <w:tab w:val="right" w:leader="dot" w:pos="9350"/>
            </w:tabs>
            <w:rPr>
              <w:rFonts w:asciiTheme="minorHAnsi" w:eastAsiaTheme="minorEastAsia" w:hAnsiTheme="minorHAnsi" w:cstheme="minorBidi"/>
              <w:noProof/>
              <w:szCs w:val="20"/>
              <w:lang w:val="en-US" w:eastAsia="en-US" w:bidi="hi-IN"/>
            </w:rPr>
          </w:pPr>
          <w:hyperlink w:anchor="_Toc227652180" w:history="1">
            <w:r w:rsidRPr="005B4EA0">
              <w:rPr>
                <w:rStyle w:val="Hyperlink"/>
                <w:noProof/>
                <w:color w:val="auto"/>
                <w:lang w:val="en-GB"/>
              </w:rPr>
              <w:t>3. Implication of research</w:t>
            </w:r>
            <w:r w:rsidRPr="005B4EA0">
              <w:rPr>
                <w:noProof/>
                <w:webHidden/>
              </w:rPr>
              <w:tab/>
            </w:r>
            <w:r w:rsidRPr="005B4EA0">
              <w:rPr>
                <w:noProof/>
                <w:webHidden/>
              </w:rPr>
              <w:fldChar w:fldCharType="begin"/>
            </w:r>
            <w:r w:rsidRPr="005B4EA0">
              <w:rPr>
                <w:noProof/>
                <w:webHidden/>
              </w:rPr>
              <w:instrText xml:space="preserve"> PAGEREF _Toc227652180 \h </w:instrText>
            </w:r>
            <w:r w:rsidRPr="005B4EA0">
              <w:rPr>
                <w:noProof/>
                <w:webHidden/>
              </w:rPr>
            </w:r>
            <w:r w:rsidRPr="005B4EA0">
              <w:rPr>
                <w:noProof/>
                <w:webHidden/>
              </w:rPr>
              <w:fldChar w:fldCharType="separate"/>
            </w:r>
            <w:r w:rsidRPr="005B4EA0">
              <w:rPr>
                <w:noProof/>
                <w:webHidden/>
              </w:rPr>
              <w:t>9</w:t>
            </w:r>
            <w:r w:rsidRPr="005B4EA0">
              <w:rPr>
                <w:noProof/>
                <w:webHidden/>
              </w:rPr>
              <w:fldChar w:fldCharType="end"/>
            </w:r>
          </w:hyperlink>
        </w:p>
        <w:p w14:paraId="6D5DE39E" w14:textId="77777777" w:rsidR="000D05FA" w:rsidRPr="005B4EA0" w:rsidRDefault="000D05FA">
          <w:pPr>
            <w:pStyle w:val="TOC1"/>
            <w:tabs>
              <w:tab w:val="right" w:leader="dot" w:pos="9350"/>
            </w:tabs>
            <w:rPr>
              <w:rFonts w:asciiTheme="minorHAnsi" w:eastAsiaTheme="minorEastAsia" w:hAnsiTheme="minorHAnsi" w:cstheme="minorBidi"/>
              <w:noProof/>
              <w:szCs w:val="20"/>
              <w:lang w:val="en-US" w:eastAsia="en-US" w:bidi="hi-IN"/>
            </w:rPr>
          </w:pPr>
          <w:hyperlink w:anchor="_Toc227652181" w:history="1">
            <w:r w:rsidRPr="005B4EA0">
              <w:rPr>
                <w:rStyle w:val="Hyperlink"/>
                <w:noProof/>
                <w:color w:val="auto"/>
                <w:lang w:val="en-GB"/>
              </w:rPr>
              <w:t>4. Plan of Work and Time Schedule</w:t>
            </w:r>
            <w:r w:rsidRPr="005B4EA0">
              <w:rPr>
                <w:noProof/>
                <w:webHidden/>
              </w:rPr>
              <w:tab/>
            </w:r>
            <w:r w:rsidRPr="005B4EA0">
              <w:rPr>
                <w:noProof/>
                <w:webHidden/>
              </w:rPr>
              <w:fldChar w:fldCharType="begin"/>
            </w:r>
            <w:r w:rsidRPr="005B4EA0">
              <w:rPr>
                <w:noProof/>
                <w:webHidden/>
              </w:rPr>
              <w:instrText xml:space="preserve"> PAGEREF _Toc227652181 \h </w:instrText>
            </w:r>
            <w:r w:rsidRPr="005B4EA0">
              <w:rPr>
                <w:noProof/>
                <w:webHidden/>
              </w:rPr>
            </w:r>
            <w:r w:rsidRPr="005B4EA0">
              <w:rPr>
                <w:noProof/>
                <w:webHidden/>
              </w:rPr>
              <w:fldChar w:fldCharType="separate"/>
            </w:r>
            <w:r w:rsidRPr="005B4EA0">
              <w:rPr>
                <w:noProof/>
                <w:webHidden/>
              </w:rPr>
              <w:t>10</w:t>
            </w:r>
            <w:r w:rsidRPr="005B4EA0">
              <w:rPr>
                <w:noProof/>
                <w:webHidden/>
              </w:rPr>
              <w:fldChar w:fldCharType="end"/>
            </w:r>
          </w:hyperlink>
        </w:p>
        <w:p w14:paraId="45F22041" w14:textId="77777777" w:rsidR="000D05FA" w:rsidRPr="005B4EA0" w:rsidRDefault="000D05FA">
          <w:pPr>
            <w:pStyle w:val="TOC1"/>
            <w:tabs>
              <w:tab w:val="right" w:leader="dot" w:pos="9350"/>
            </w:tabs>
            <w:rPr>
              <w:rFonts w:asciiTheme="minorHAnsi" w:eastAsiaTheme="minorEastAsia" w:hAnsiTheme="minorHAnsi" w:cstheme="minorBidi"/>
              <w:noProof/>
              <w:szCs w:val="20"/>
              <w:lang w:val="en-US" w:eastAsia="en-US" w:bidi="hi-IN"/>
            </w:rPr>
          </w:pPr>
          <w:hyperlink w:anchor="_Toc227652182" w:history="1">
            <w:r w:rsidRPr="005B4EA0">
              <w:rPr>
                <w:rStyle w:val="Hyperlink"/>
                <w:noProof/>
                <w:color w:val="auto"/>
                <w:lang w:val="en-GB"/>
              </w:rPr>
              <w:t>Reference list</w:t>
            </w:r>
            <w:r w:rsidRPr="005B4EA0">
              <w:rPr>
                <w:noProof/>
                <w:webHidden/>
              </w:rPr>
              <w:tab/>
            </w:r>
            <w:r w:rsidRPr="005B4EA0">
              <w:rPr>
                <w:noProof/>
                <w:webHidden/>
              </w:rPr>
              <w:fldChar w:fldCharType="begin"/>
            </w:r>
            <w:r w:rsidRPr="005B4EA0">
              <w:rPr>
                <w:noProof/>
                <w:webHidden/>
              </w:rPr>
              <w:instrText xml:space="preserve"> PAGEREF _Toc227652182 \h </w:instrText>
            </w:r>
            <w:r w:rsidRPr="005B4EA0">
              <w:rPr>
                <w:noProof/>
                <w:webHidden/>
              </w:rPr>
            </w:r>
            <w:r w:rsidRPr="005B4EA0">
              <w:rPr>
                <w:noProof/>
                <w:webHidden/>
              </w:rPr>
              <w:fldChar w:fldCharType="separate"/>
            </w:r>
            <w:r w:rsidRPr="005B4EA0">
              <w:rPr>
                <w:noProof/>
                <w:webHidden/>
              </w:rPr>
              <w:t>11</w:t>
            </w:r>
            <w:r w:rsidRPr="005B4EA0">
              <w:rPr>
                <w:noProof/>
                <w:webHidden/>
              </w:rPr>
              <w:fldChar w:fldCharType="end"/>
            </w:r>
          </w:hyperlink>
        </w:p>
        <w:p w14:paraId="74CC4131" w14:textId="77777777" w:rsidR="007C5EB0" w:rsidRPr="005B4EA0" w:rsidRDefault="00980700" w:rsidP="00761A35">
          <w:pPr>
            <w:spacing w:before="240" w:after="240" w:line="360" w:lineRule="auto"/>
            <w:jc w:val="both"/>
            <w:rPr>
              <w:lang w:val="en-GB"/>
            </w:rPr>
          </w:pPr>
          <w:r w:rsidRPr="005B4EA0">
            <w:rPr>
              <w:b/>
              <w:bCs/>
              <w:noProof/>
              <w:lang w:val="en-GB"/>
            </w:rPr>
            <w:fldChar w:fldCharType="end"/>
          </w:r>
        </w:p>
      </w:sdtContent>
    </w:sdt>
    <w:p w14:paraId="5AEDDE00" w14:textId="77777777" w:rsidR="007C5EB0" w:rsidRPr="005B4EA0" w:rsidRDefault="007C5EB0" w:rsidP="00761A35">
      <w:pPr>
        <w:spacing w:before="240" w:after="240" w:line="360" w:lineRule="auto"/>
        <w:jc w:val="both"/>
        <w:rPr>
          <w:rFonts w:eastAsia="Times New Roman"/>
          <w:b/>
          <w:bCs/>
          <w:lang w:val="en-GB"/>
        </w:rPr>
      </w:pPr>
    </w:p>
    <w:p w14:paraId="726A80BC" w14:textId="77777777" w:rsidR="00796978" w:rsidRPr="005B4EA0" w:rsidRDefault="007C5EB0" w:rsidP="00761A35">
      <w:pPr>
        <w:pStyle w:val="Heading1"/>
        <w:spacing w:before="240" w:after="240" w:line="360" w:lineRule="auto"/>
        <w:jc w:val="both"/>
        <w:rPr>
          <w:b w:val="0"/>
          <w:sz w:val="22"/>
          <w:szCs w:val="22"/>
          <w:lang w:val="en-GB"/>
        </w:rPr>
      </w:pPr>
      <w:r w:rsidRPr="005B4EA0">
        <w:rPr>
          <w:b w:val="0"/>
          <w:sz w:val="22"/>
          <w:szCs w:val="22"/>
          <w:lang w:val="en-GB"/>
        </w:rPr>
        <w:br w:type="page"/>
      </w:r>
      <w:bookmarkStart w:id="0" w:name="_Toc227652168"/>
      <w:r w:rsidRPr="005B4EA0">
        <w:rPr>
          <w:sz w:val="22"/>
          <w:szCs w:val="22"/>
          <w:lang w:val="en-GB"/>
        </w:rPr>
        <w:lastRenderedPageBreak/>
        <w:t>1. Introduction</w:t>
      </w:r>
      <w:bookmarkEnd w:id="0"/>
    </w:p>
    <w:p w14:paraId="7AD9AB39" w14:textId="35D51F86" w:rsidR="00796978" w:rsidRPr="005B4EA0" w:rsidRDefault="001B1D45" w:rsidP="00761A35">
      <w:pPr>
        <w:spacing w:before="240" w:after="240" w:line="360" w:lineRule="auto"/>
        <w:jc w:val="both"/>
        <w:rPr>
          <w:rFonts w:eastAsia="Times New Roman"/>
          <w:lang w:val="en-GB"/>
        </w:rPr>
      </w:pPr>
      <w:r w:rsidRPr="005B4EA0">
        <w:rPr>
          <w:rFonts w:eastAsia="Times New Roman"/>
          <w:lang w:val="en-GB"/>
        </w:rPr>
        <w:t>Children's mental health has emerged to be a significant issue in the United Kingdom as far as early identification and intervention is concerned. There has also been growing interest in the way mild mental health problems in early childhood can be dealt with before they escalate into more serious problems (Wiedermann</w:t>
      </w:r>
      <w:r w:rsidR="00981FCF" w:rsidRPr="005B4EA0">
        <w:rPr>
          <w:rFonts w:eastAsia="Times New Roman"/>
          <w:lang w:val="en-GB"/>
        </w:rPr>
        <w:t xml:space="preserve"> </w:t>
      </w:r>
      <w:r w:rsidRPr="005B4EA0">
        <w:rPr>
          <w:rFonts w:eastAsia="Times New Roman"/>
          <w:i/>
          <w:iCs/>
          <w:lang w:val="en-GB"/>
        </w:rPr>
        <w:t>et al</w:t>
      </w:r>
      <w:r w:rsidRPr="005B4EA0">
        <w:rPr>
          <w:rFonts w:eastAsia="Times New Roman"/>
          <w:lang w:val="en-GB"/>
        </w:rPr>
        <w:t>., 2023). Even though there is a high focus on policy emphasis on early intervention, access to the right services is still hindered by obstacles</w:t>
      </w:r>
      <w:r w:rsidR="00981FCF" w:rsidRPr="005B4EA0">
        <w:rPr>
          <w:rFonts w:eastAsia="Times New Roman"/>
          <w:lang w:val="en-GB"/>
        </w:rPr>
        <w:t xml:space="preserve"> (</w:t>
      </w:r>
      <w:r w:rsidR="00981FCF" w:rsidRPr="005B4EA0">
        <w:rPr>
          <w:rFonts w:eastAsia="Times New Roman"/>
        </w:rPr>
        <w:t xml:space="preserve">Hickey </w:t>
      </w:r>
      <w:r w:rsidR="00981FCF" w:rsidRPr="005B4EA0">
        <w:rPr>
          <w:rFonts w:eastAsia="Times New Roman"/>
          <w:i/>
          <w:iCs/>
        </w:rPr>
        <w:t>et al.,</w:t>
      </w:r>
      <w:r w:rsidR="00981FCF" w:rsidRPr="005B4EA0">
        <w:rPr>
          <w:rFonts w:eastAsia="Times New Roman"/>
        </w:rPr>
        <w:t xml:space="preserve"> 2023</w:t>
      </w:r>
      <w:r w:rsidR="00981FCF" w:rsidRPr="005B4EA0">
        <w:rPr>
          <w:rFonts w:eastAsia="Times New Roman"/>
          <w:lang w:val="en-GB"/>
        </w:rPr>
        <w:t>)</w:t>
      </w:r>
      <w:r w:rsidRPr="005B4EA0">
        <w:rPr>
          <w:rFonts w:eastAsia="Times New Roman"/>
          <w:lang w:val="en-GB"/>
        </w:rPr>
        <w:t xml:space="preserve">. This paper deals with children aged 5-11 in London, which has been neglected in the context of systems that consider more serious cases first. This </w:t>
      </w:r>
      <w:r w:rsidR="006D32C8" w:rsidRPr="005B4EA0">
        <w:rPr>
          <w:rFonts w:eastAsia="Times New Roman"/>
          <w:lang w:val="en-GB"/>
        </w:rPr>
        <w:t>section</w:t>
      </w:r>
      <w:r w:rsidR="00BF6789" w:rsidRPr="005B4EA0">
        <w:rPr>
          <w:rFonts w:eastAsia="Times New Roman"/>
          <w:lang w:val="en-GB"/>
        </w:rPr>
        <w:t xml:space="preserve"> </w:t>
      </w:r>
      <w:r w:rsidRPr="005B4EA0">
        <w:rPr>
          <w:rFonts w:eastAsia="Times New Roman"/>
          <w:lang w:val="en-GB"/>
        </w:rPr>
        <w:t>provides the background, prevalence and the rationale of the study of policy and service delivery barriers.</w:t>
      </w:r>
    </w:p>
    <w:p w14:paraId="0B8A9E86" w14:textId="77777777" w:rsidR="00796978" w:rsidRPr="005B4EA0" w:rsidRDefault="001B1D45" w:rsidP="00761A35">
      <w:pPr>
        <w:pStyle w:val="Heading2"/>
        <w:spacing w:before="240" w:after="240" w:line="360" w:lineRule="auto"/>
        <w:jc w:val="both"/>
        <w:rPr>
          <w:sz w:val="22"/>
          <w:szCs w:val="22"/>
          <w:lang w:val="en-GB"/>
        </w:rPr>
      </w:pPr>
      <w:bookmarkStart w:id="1" w:name="_Toc227652169"/>
      <w:r w:rsidRPr="005B4EA0">
        <w:rPr>
          <w:sz w:val="22"/>
          <w:szCs w:val="22"/>
          <w:lang w:val="en-GB"/>
        </w:rPr>
        <w:t>1.1 Background to the Study</w:t>
      </w:r>
      <w:bookmarkEnd w:id="1"/>
    </w:p>
    <w:p w14:paraId="5FF0350C" w14:textId="39CBE0A0" w:rsidR="00796978" w:rsidRPr="005B4EA0" w:rsidRDefault="001B1D45" w:rsidP="00761A35">
      <w:pPr>
        <w:spacing w:before="240" w:after="240" w:line="360" w:lineRule="auto"/>
        <w:jc w:val="both"/>
        <w:rPr>
          <w:rFonts w:eastAsia="Times New Roman"/>
          <w:lang w:val="en-GB"/>
        </w:rPr>
      </w:pPr>
      <w:r w:rsidRPr="005B4EA0">
        <w:rPr>
          <w:rFonts w:eastAsia="Times New Roman"/>
          <w:lang w:val="en-GB"/>
        </w:rPr>
        <w:t>Childhood is a critical period of emotional, cognitive and social development and mental health is one of the factors</w:t>
      </w:r>
      <w:r w:rsidR="00981FCF" w:rsidRPr="005B4EA0">
        <w:rPr>
          <w:rFonts w:eastAsia="Times New Roman"/>
          <w:lang w:val="en-GB"/>
        </w:rPr>
        <w:t xml:space="preserve"> (</w:t>
      </w:r>
      <w:r w:rsidR="00981FCF" w:rsidRPr="005B4EA0">
        <w:rPr>
          <w:rFonts w:eastAsia="Times New Roman"/>
        </w:rPr>
        <w:t xml:space="preserve">Sartika </w:t>
      </w:r>
      <w:r w:rsidR="00981FCF" w:rsidRPr="005B4EA0">
        <w:rPr>
          <w:rFonts w:eastAsia="Times New Roman"/>
          <w:i/>
          <w:iCs/>
        </w:rPr>
        <w:t>et al.,</w:t>
      </w:r>
      <w:r w:rsidR="00981FCF" w:rsidRPr="005B4EA0">
        <w:rPr>
          <w:rFonts w:eastAsia="Times New Roman"/>
        </w:rPr>
        <w:t xml:space="preserve"> 2021</w:t>
      </w:r>
      <w:r w:rsidR="00981FCF" w:rsidRPr="005B4EA0">
        <w:rPr>
          <w:rFonts w:eastAsia="Times New Roman"/>
          <w:lang w:val="en-GB"/>
        </w:rPr>
        <w:t>)</w:t>
      </w:r>
      <w:r w:rsidRPr="005B4EA0">
        <w:rPr>
          <w:rFonts w:eastAsia="Times New Roman"/>
          <w:lang w:val="en-GB"/>
        </w:rPr>
        <w:t>. It has been demonstrated that approximately half of mental health disorders in a lifetime start before the age of 18, which has shown the significance of early intervention (World Health Organization, 2024). Such mild challenges as anxiety, behavioural and emotional distress tend to appear throughout the primary school years and may have an adverse impact on the well-being, relationships and academic performance of children</w:t>
      </w:r>
      <w:r w:rsidR="00981FCF" w:rsidRPr="005B4EA0">
        <w:rPr>
          <w:rFonts w:eastAsia="Times New Roman"/>
          <w:lang w:val="en-GB"/>
        </w:rPr>
        <w:t xml:space="preserve"> (</w:t>
      </w:r>
      <w:r w:rsidR="00981FCF" w:rsidRPr="005B4EA0">
        <w:rPr>
          <w:rFonts w:eastAsia="Times New Roman"/>
        </w:rPr>
        <w:t xml:space="preserve">Pagerols </w:t>
      </w:r>
      <w:r w:rsidR="00981FCF" w:rsidRPr="005B4EA0">
        <w:rPr>
          <w:rFonts w:eastAsia="Times New Roman"/>
          <w:i/>
          <w:iCs/>
        </w:rPr>
        <w:t>et al.,</w:t>
      </w:r>
      <w:r w:rsidR="00981FCF" w:rsidRPr="005B4EA0">
        <w:rPr>
          <w:rFonts w:eastAsia="Times New Roman"/>
        </w:rPr>
        <w:t xml:space="preserve"> 2022</w:t>
      </w:r>
      <w:r w:rsidR="00981FCF" w:rsidRPr="005B4EA0">
        <w:rPr>
          <w:rFonts w:eastAsia="Times New Roman"/>
          <w:lang w:val="en-GB"/>
        </w:rPr>
        <w:t>)</w:t>
      </w:r>
      <w:r w:rsidRPr="005B4EA0">
        <w:rPr>
          <w:rFonts w:eastAsia="Times New Roman"/>
          <w:lang w:val="en-GB"/>
        </w:rPr>
        <w:t>. The policies in the UK are now favoring early mental health support in schools and community services</w:t>
      </w:r>
      <w:r w:rsidR="00981FCF" w:rsidRPr="005B4EA0">
        <w:rPr>
          <w:rFonts w:eastAsia="Times New Roman"/>
          <w:lang w:val="en-GB"/>
        </w:rPr>
        <w:t xml:space="preserve"> (</w:t>
      </w:r>
      <w:r w:rsidR="00981FCF" w:rsidRPr="005B4EA0">
        <w:rPr>
          <w:rFonts w:eastAsia="Times New Roman"/>
        </w:rPr>
        <w:t xml:space="preserve">Thomson </w:t>
      </w:r>
      <w:r w:rsidR="00981FCF" w:rsidRPr="005B4EA0">
        <w:rPr>
          <w:rFonts w:eastAsia="Times New Roman"/>
          <w:i/>
          <w:iCs/>
        </w:rPr>
        <w:t>et al</w:t>
      </w:r>
      <w:r w:rsidR="00981FCF" w:rsidRPr="005B4EA0">
        <w:rPr>
          <w:rFonts w:eastAsia="Times New Roman"/>
        </w:rPr>
        <w:t>., 2023</w:t>
      </w:r>
      <w:r w:rsidR="00981FCF" w:rsidRPr="005B4EA0">
        <w:rPr>
          <w:rFonts w:eastAsia="Times New Roman"/>
          <w:lang w:val="en-GB"/>
        </w:rPr>
        <w:t>)</w:t>
      </w:r>
      <w:r w:rsidRPr="005B4EA0">
        <w:rPr>
          <w:rFonts w:eastAsia="Times New Roman"/>
          <w:lang w:val="en-GB"/>
        </w:rPr>
        <w:t>. Nevertheless, the availability of these services is not even. Child and Adolescent Mental Health Services (CAMHS) deal mostly with moderate or severe cases as children with mild symptoms cannot be referred (</w:t>
      </w:r>
      <w:r w:rsidRPr="005B4EA0">
        <w:rPr>
          <w:rFonts w:eastAsia="Times New Roman"/>
          <w:highlight w:val="white"/>
          <w:lang w:val="en-GB"/>
        </w:rPr>
        <w:t>Clark and MacLennan, 2023</w:t>
      </w:r>
      <w:r w:rsidRPr="005B4EA0">
        <w:rPr>
          <w:rFonts w:eastAsia="Times New Roman"/>
          <w:lang w:val="en-GB"/>
        </w:rPr>
        <w:t xml:space="preserve">). Consequently, most of the children suffer delays or lack formal support. </w:t>
      </w:r>
    </w:p>
    <w:p w14:paraId="1D2FFA4F" w14:textId="59319CBE" w:rsidR="00796978" w:rsidRPr="005B4EA0" w:rsidRDefault="001B1D45" w:rsidP="00761A35">
      <w:pPr>
        <w:spacing w:before="240" w:after="240" w:line="360" w:lineRule="auto"/>
        <w:jc w:val="both"/>
        <w:rPr>
          <w:rFonts w:eastAsia="Times New Roman"/>
          <w:b/>
          <w:bCs/>
          <w:lang w:val="en-GB"/>
        </w:rPr>
      </w:pPr>
      <w:r w:rsidRPr="005B4EA0">
        <w:rPr>
          <w:rFonts w:eastAsia="Times New Roman"/>
          <w:lang w:val="en-GB"/>
        </w:rPr>
        <w:t>According to UNICEF (2024), social and environmental elements such as poverty, family stress and poor childhood experiences affect the mental health of children. In cities such as London inequality and demand for services tend to aggravate these challenges. The focus of policies on early intervention is usually hampered by the scarcity of resources, workforce and disjointed service provisions</w:t>
      </w:r>
      <w:r w:rsidR="005F0E78" w:rsidRPr="005B4EA0">
        <w:rPr>
          <w:rFonts w:eastAsia="Times New Roman"/>
          <w:lang w:val="en-GB"/>
        </w:rPr>
        <w:t xml:space="preserve"> (</w:t>
      </w:r>
      <w:r w:rsidR="005F0E78" w:rsidRPr="005B4EA0">
        <w:rPr>
          <w:rFonts w:eastAsia="Times New Roman"/>
        </w:rPr>
        <w:t xml:space="preserve">Griffin </w:t>
      </w:r>
      <w:r w:rsidR="005F0E78" w:rsidRPr="005B4EA0">
        <w:rPr>
          <w:rFonts w:eastAsia="Times New Roman"/>
          <w:i/>
          <w:iCs/>
        </w:rPr>
        <w:t>et al</w:t>
      </w:r>
      <w:r w:rsidR="005F0E78" w:rsidRPr="005B4EA0">
        <w:rPr>
          <w:rFonts w:eastAsia="Times New Roman"/>
        </w:rPr>
        <w:t>., 2022</w:t>
      </w:r>
      <w:r w:rsidR="005F0E78" w:rsidRPr="005B4EA0">
        <w:rPr>
          <w:rFonts w:eastAsia="Times New Roman"/>
          <w:lang w:val="en-GB"/>
        </w:rPr>
        <w:t>)</w:t>
      </w:r>
      <w:r w:rsidRPr="005B4EA0">
        <w:rPr>
          <w:rFonts w:eastAsia="Times New Roman"/>
          <w:lang w:val="en-GB"/>
        </w:rPr>
        <w:t xml:space="preserve">. These problems lead to lengthy queues and discontinuities in delivery, an incongruity between the policies and the real delivery of services. As a result, children with mild mental health problems are exposed to the risk of not getting the support in early time. </w:t>
      </w:r>
    </w:p>
    <w:p w14:paraId="54A26038" w14:textId="77777777" w:rsidR="00796978" w:rsidRPr="005B4EA0" w:rsidRDefault="001B1D45" w:rsidP="00761A35">
      <w:pPr>
        <w:pStyle w:val="Heading2"/>
        <w:spacing w:before="240" w:after="240" w:line="360" w:lineRule="auto"/>
        <w:jc w:val="both"/>
        <w:rPr>
          <w:sz w:val="22"/>
          <w:szCs w:val="22"/>
          <w:lang w:val="en-GB"/>
        </w:rPr>
      </w:pPr>
      <w:bookmarkStart w:id="2" w:name="_Toc227652170"/>
      <w:r w:rsidRPr="005B4EA0">
        <w:rPr>
          <w:sz w:val="22"/>
          <w:szCs w:val="22"/>
          <w:lang w:val="en-GB"/>
        </w:rPr>
        <w:lastRenderedPageBreak/>
        <w:t>1.2 The prevalence of the problems identified in the area of health and social care</w:t>
      </w:r>
      <w:bookmarkEnd w:id="2"/>
    </w:p>
    <w:p w14:paraId="74523508" w14:textId="5DB1D957" w:rsidR="00796978" w:rsidRPr="005B4EA0" w:rsidRDefault="001B1D45" w:rsidP="00761A35">
      <w:pPr>
        <w:spacing w:before="240" w:after="240" w:line="360" w:lineRule="auto"/>
        <w:jc w:val="both"/>
        <w:rPr>
          <w:rFonts w:eastAsia="Times New Roman"/>
          <w:lang w:val="en-GB"/>
        </w:rPr>
      </w:pPr>
      <w:r w:rsidRPr="005B4EA0">
        <w:rPr>
          <w:rFonts w:eastAsia="Times New Roman"/>
          <w:lang w:val="en-GB"/>
        </w:rPr>
        <w:t xml:space="preserve">The issue of mental health in children in the UK is prevalent and continuously rising day by day. An existing study by England (2023) shows that about one out of every five children and youth between the ages of 8-16 years in England had a likely mental disorder in 2023. Previous estimates indicate that approximately </w:t>
      </w:r>
      <w:r w:rsidRPr="005B4EA0">
        <w:rPr>
          <w:rFonts w:eastAsia="Times New Roman"/>
          <w:highlight w:val="white"/>
          <w:lang w:val="en-GB"/>
        </w:rPr>
        <w:t>16% of children</w:t>
      </w:r>
      <w:r w:rsidRPr="005B4EA0">
        <w:rPr>
          <w:rFonts w:eastAsia="Times New Roman"/>
          <w:lang w:val="en-GB"/>
        </w:rPr>
        <w:t xml:space="preserve"> aged 5 to 16 years have mental health issues </w:t>
      </w:r>
      <w:r w:rsidRPr="005B4EA0">
        <w:rPr>
          <w:rFonts w:eastAsia="Times New Roman"/>
          <w:highlight w:val="white"/>
          <w:lang w:val="en-GB"/>
        </w:rPr>
        <w:t xml:space="preserve">in 2020 </w:t>
      </w:r>
      <w:r w:rsidRPr="005B4EA0">
        <w:rPr>
          <w:rFonts w:eastAsia="Times New Roman"/>
          <w:lang w:val="en-GB"/>
        </w:rPr>
        <w:t xml:space="preserve">(Newlove-Delgado </w:t>
      </w:r>
      <w:r w:rsidRPr="005B4EA0">
        <w:rPr>
          <w:rFonts w:eastAsia="Times New Roman"/>
          <w:i/>
          <w:iCs/>
          <w:lang w:val="en-GB"/>
        </w:rPr>
        <w:t>et al.</w:t>
      </w:r>
      <w:r w:rsidRPr="005B4EA0">
        <w:rPr>
          <w:rFonts w:eastAsia="Times New Roman"/>
          <w:lang w:val="en-GB"/>
        </w:rPr>
        <w:t>, 2021). The prevalence has been observed to increase over time with the most prevalent being the emotional disorders such as anxiety and depression. Most of these disorders are initiated at a tender age and might continue unless dealt with</w:t>
      </w:r>
      <w:r w:rsidR="007F5869" w:rsidRPr="005B4EA0">
        <w:rPr>
          <w:rFonts w:eastAsia="Times New Roman"/>
          <w:lang w:val="en-GB"/>
        </w:rPr>
        <w:t xml:space="preserve"> (</w:t>
      </w:r>
      <w:r w:rsidR="007F5869" w:rsidRPr="005B4EA0">
        <w:rPr>
          <w:rFonts w:eastAsia="Times New Roman"/>
        </w:rPr>
        <w:t xml:space="preserve">Wolitzky-Taylor </w:t>
      </w:r>
      <w:r w:rsidR="007F5869" w:rsidRPr="005B4EA0">
        <w:rPr>
          <w:rFonts w:eastAsia="Times New Roman"/>
          <w:i/>
          <w:iCs/>
        </w:rPr>
        <w:t>et al</w:t>
      </w:r>
      <w:r w:rsidR="007F5869" w:rsidRPr="005B4EA0">
        <w:rPr>
          <w:rFonts w:eastAsia="Times New Roman"/>
        </w:rPr>
        <w:t>., 2025</w:t>
      </w:r>
      <w:r w:rsidR="007F5869" w:rsidRPr="005B4EA0">
        <w:rPr>
          <w:rFonts w:eastAsia="Times New Roman"/>
          <w:lang w:val="en-GB"/>
        </w:rPr>
        <w:t>)</w:t>
      </w:r>
      <w:r w:rsidRPr="005B4EA0">
        <w:rPr>
          <w:rFonts w:eastAsia="Times New Roman"/>
          <w:lang w:val="en-GB"/>
        </w:rPr>
        <w:t>.</w:t>
      </w:r>
    </w:p>
    <w:p w14:paraId="10C97B4E" w14:textId="079EE248" w:rsidR="00796978" w:rsidRPr="005B4EA0" w:rsidRDefault="001B1D45" w:rsidP="00761A35">
      <w:pPr>
        <w:spacing w:before="240" w:after="240" w:line="360" w:lineRule="auto"/>
        <w:jc w:val="both"/>
        <w:rPr>
          <w:rFonts w:eastAsia="Times New Roman"/>
          <w:b/>
          <w:bCs/>
          <w:lang w:val="en-GB"/>
        </w:rPr>
      </w:pPr>
      <w:r w:rsidRPr="005B4EA0">
        <w:rPr>
          <w:rFonts w:eastAsia="Times New Roman"/>
          <w:lang w:val="en-GB"/>
        </w:rPr>
        <w:t xml:space="preserve">Notably, a </w:t>
      </w:r>
      <w:r w:rsidR="005F0E78" w:rsidRPr="005B4EA0">
        <w:rPr>
          <w:rFonts w:eastAsia="Times New Roman"/>
          <w:lang w:val="en-GB"/>
        </w:rPr>
        <w:t>significant</w:t>
      </w:r>
      <w:r w:rsidRPr="005B4EA0">
        <w:rPr>
          <w:rFonts w:eastAsia="Times New Roman"/>
          <w:lang w:val="en-GB"/>
        </w:rPr>
        <w:t xml:space="preserve"> percentage of children have mild to moderate symptoms that are not clinical indicators of specialist services but have an impact on daily functioning. These children are likely to have problems with social life as well as with their education, but they are less likely to be supported. The study by Hansen </w:t>
      </w:r>
      <w:r w:rsidRPr="005B4EA0">
        <w:rPr>
          <w:rFonts w:eastAsia="Times New Roman"/>
          <w:i/>
          <w:iCs/>
          <w:lang w:val="en-GB"/>
        </w:rPr>
        <w:t>et al.</w:t>
      </w:r>
      <w:r w:rsidRPr="005B4EA0">
        <w:rPr>
          <w:rFonts w:eastAsia="Times New Roman"/>
          <w:lang w:val="en-GB"/>
        </w:rPr>
        <w:t>, (2021) shows that numerous referrals to specialist services are turned down or put on hold, resulting in a lapse in the early-stage care. The services also have an increased need as well, especially after the COVID-19 pandemic, which led to the rise of emotional distress among children</w:t>
      </w:r>
      <w:r w:rsidR="007F5869" w:rsidRPr="005B4EA0">
        <w:rPr>
          <w:rFonts w:eastAsia="Times New Roman"/>
          <w:lang w:val="en-GB"/>
        </w:rPr>
        <w:t xml:space="preserve"> (</w:t>
      </w:r>
      <w:r w:rsidR="007F5869" w:rsidRPr="005B4EA0">
        <w:rPr>
          <w:rFonts w:eastAsia="Times New Roman"/>
        </w:rPr>
        <w:t xml:space="preserve">Meherali </w:t>
      </w:r>
      <w:r w:rsidR="007F5869" w:rsidRPr="005B4EA0">
        <w:rPr>
          <w:rFonts w:eastAsia="Times New Roman"/>
          <w:i/>
          <w:iCs/>
        </w:rPr>
        <w:t>et al</w:t>
      </w:r>
      <w:r w:rsidR="007F5869" w:rsidRPr="005B4EA0">
        <w:rPr>
          <w:rFonts w:eastAsia="Times New Roman"/>
        </w:rPr>
        <w:t>., 2021</w:t>
      </w:r>
      <w:r w:rsidR="007F5869" w:rsidRPr="005B4EA0">
        <w:rPr>
          <w:rFonts w:eastAsia="Times New Roman"/>
          <w:lang w:val="en-GB"/>
        </w:rPr>
        <w:t>)</w:t>
      </w:r>
      <w:r w:rsidRPr="005B4EA0">
        <w:rPr>
          <w:rFonts w:eastAsia="Times New Roman"/>
          <w:lang w:val="en-GB"/>
        </w:rPr>
        <w:t>. The young populations such as children aged 5-11 are also becoming more captured in the demand of services, which is where the importance of early intervention systems is observed</w:t>
      </w:r>
      <w:r w:rsidR="005F0E78" w:rsidRPr="005B4EA0">
        <w:rPr>
          <w:rFonts w:eastAsia="Times New Roman"/>
          <w:lang w:val="en-GB"/>
        </w:rPr>
        <w:t xml:space="preserve"> (</w:t>
      </w:r>
      <w:r w:rsidR="005F0E78" w:rsidRPr="005B4EA0">
        <w:rPr>
          <w:rFonts w:eastAsia="Times New Roman"/>
        </w:rPr>
        <w:t>NHS England, 2023</w:t>
      </w:r>
      <w:r w:rsidR="005F0E78" w:rsidRPr="005B4EA0">
        <w:rPr>
          <w:rFonts w:eastAsia="Times New Roman"/>
          <w:lang w:val="en-GB"/>
        </w:rPr>
        <w:t>)</w:t>
      </w:r>
      <w:r w:rsidRPr="005B4EA0">
        <w:rPr>
          <w:rFonts w:eastAsia="Times New Roman"/>
          <w:lang w:val="en-GB"/>
        </w:rPr>
        <w:t>. In general, the existing high and increasing rates of mental health issues demonstrate the necessity to provide easy and efficient early intervention, especially to children with minor challenges.</w:t>
      </w:r>
    </w:p>
    <w:p w14:paraId="1C8C1B81" w14:textId="77777777" w:rsidR="00796978" w:rsidRPr="005B4EA0" w:rsidRDefault="001B1D45" w:rsidP="00761A35">
      <w:pPr>
        <w:pStyle w:val="Heading2"/>
        <w:spacing w:before="240" w:after="240" w:line="360" w:lineRule="auto"/>
        <w:jc w:val="both"/>
        <w:rPr>
          <w:sz w:val="22"/>
          <w:szCs w:val="22"/>
          <w:lang w:val="en-GB"/>
        </w:rPr>
      </w:pPr>
      <w:bookmarkStart w:id="3" w:name="_Toc227652171"/>
      <w:r w:rsidRPr="005B4EA0">
        <w:rPr>
          <w:sz w:val="22"/>
          <w:szCs w:val="22"/>
          <w:lang w:val="en-GB"/>
        </w:rPr>
        <w:t>1.3 Research Aims, objectives and Questions</w:t>
      </w:r>
      <w:bookmarkEnd w:id="3"/>
    </w:p>
    <w:p w14:paraId="4607F83C" w14:textId="77777777" w:rsidR="00796978" w:rsidRPr="005B4EA0" w:rsidRDefault="001B1D45" w:rsidP="00761A35">
      <w:pPr>
        <w:spacing w:before="240" w:after="240" w:line="360" w:lineRule="auto"/>
        <w:jc w:val="both"/>
        <w:rPr>
          <w:rFonts w:eastAsia="Times New Roman"/>
          <w:b/>
          <w:bCs/>
          <w:lang w:val="en-GB"/>
        </w:rPr>
      </w:pPr>
      <w:r w:rsidRPr="005B4EA0">
        <w:rPr>
          <w:rFonts w:eastAsia="Times New Roman"/>
          <w:b/>
          <w:bCs/>
          <w:lang w:val="en-GB"/>
        </w:rPr>
        <w:t>Aim</w:t>
      </w:r>
    </w:p>
    <w:p w14:paraId="3ACADD81" w14:textId="77777777" w:rsidR="00796978" w:rsidRPr="005B4EA0" w:rsidRDefault="001B1D45" w:rsidP="00761A35">
      <w:pPr>
        <w:spacing w:before="240" w:after="240" w:line="360" w:lineRule="auto"/>
        <w:jc w:val="both"/>
        <w:rPr>
          <w:rFonts w:eastAsia="Times New Roman"/>
          <w:lang w:val="en-GB"/>
        </w:rPr>
      </w:pPr>
      <w:r w:rsidRPr="005B4EA0">
        <w:rPr>
          <w:rFonts w:eastAsia="Times New Roman"/>
          <w:lang w:val="en-GB"/>
        </w:rPr>
        <w:t xml:space="preserve">To critically examine the key barriers to early mental health intervention for children aged 5-11 with Mild MH difficulties in London, focusing on policy frameworks and service delivery challenges. </w:t>
      </w:r>
    </w:p>
    <w:p w14:paraId="13A07130" w14:textId="77777777" w:rsidR="00796978" w:rsidRPr="005B4EA0" w:rsidRDefault="001B1D45" w:rsidP="00761A35">
      <w:pPr>
        <w:spacing w:before="240" w:after="240" w:line="360" w:lineRule="auto"/>
        <w:jc w:val="both"/>
        <w:rPr>
          <w:rFonts w:eastAsia="Times New Roman"/>
          <w:b/>
          <w:bCs/>
          <w:lang w:val="en-GB"/>
        </w:rPr>
      </w:pPr>
      <w:r w:rsidRPr="005B4EA0">
        <w:rPr>
          <w:rFonts w:eastAsia="Times New Roman"/>
          <w:b/>
          <w:bCs/>
          <w:lang w:val="en-GB"/>
        </w:rPr>
        <w:t>Objectives</w:t>
      </w:r>
    </w:p>
    <w:p w14:paraId="0D22F151" w14:textId="77777777" w:rsidR="00796978" w:rsidRPr="005B4EA0" w:rsidRDefault="001B1D45" w:rsidP="005A6FA9">
      <w:pPr>
        <w:pStyle w:val="ListParagraph"/>
        <w:numPr>
          <w:ilvl w:val="0"/>
          <w:numId w:val="5"/>
        </w:numPr>
        <w:spacing w:before="240" w:after="240" w:line="360" w:lineRule="auto"/>
        <w:jc w:val="both"/>
        <w:rPr>
          <w:rFonts w:eastAsia="Times New Roman"/>
          <w:lang w:val="en-GB"/>
        </w:rPr>
      </w:pPr>
      <w:r w:rsidRPr="005B4EA0">
        <w:rPr>
          <w:rFonts w:eastAsia="Times New Roman"/>
          <w:lang w:val="en-GB"/>
        </w:rPr>
        <w:t>To review relevant national and London-specific policies on early intervention.</w:t>
      </w:r>
    </w:p>
    <w:p w14:paraId="109070B8" w14:textId="77777777" w:rsidR="00796978" w:rsidRPr="005B4EA0" w:rsidRDefault="001B1D45" w:rsidP="005A6FA9">
      <w:pPr>
        <w:pStyle w:val="ListParagraph"/>
        <w:numPr>
          <w:ilvl w:val="0"/>
          <w:numId w:val="5"/>
        </w:numPr>
        <w:spacing w:before="240" w:after="240" w:line="360" w:lineRule="auto"/>
        <w:jc w:val="both"/>
        <w:rPr>
          <w:rFonts w:eastAsia="Times New Roman"/>
          <w:lang w:val="en-GB"/>
        </w:rPr>
      </w:pPr>
      <w:r w:rsidRPr="005B4EA0">
        <w:rPr>
          <w:rFonts w:eastAsia="Times New Roman"/>
          <w:lang w:val="en-GB"/>
        </w:rPr>
        <w:t>To identify systemic and organisational barriers affecting access to services.</w:t>
      </w:r>
    </w:p>
    <w:p w14:paraId="1040F07A" w14:textId="77777777" w:rsidR="00796978" w:rsidRPr="005B4EA0" w:rsidRDefault="001B1D45" w:rsidP="005A6FA9">
      <w:pPr>
        <w:pStyle w:val="ListParagraph"/>
        <w:numPr>
          <w:ilvl w:val="0"/>
          <w:numId w:val="5"/>
        </w:numPr>
        <w:spacing w:before="240" w:after="240" w:line="360" w:lineRule="auto"/>
        <w:jc w:val="both"/>
        <w:rPr>
          <w:rFonts w:eastAsia="Times New Roman"/>
          <w:lang w:val="en-GB"/>
        </w:rPr>
      </w:pPr>
      <w:r w:rsidRPr="005B4EA0">
        <w:rPr>
          <w:rFonts w:eastAsia="Times New Roman"/>
          <w:lang w:val="en-GB"/>
        </w:rPr>
        <w:lastRenderedPageBreak/>
        <w:t>To understand how these policies and service-level barriers influence access to early mental health intervention services in London.</w:t>
      </w:r>
    </w:p>
    <w:p w14:paraId="2656438D" w14:textId="77777777" w:rsidR="00796978" w:rsidRPr="005B4EA0" w:rsidRDefault="001B1D45" w:rsidP="005A6FA9">
      <w:pPr>
        <w:pStyle w:val="ListParagraph"/>
        <w:numPr>
          <w:ilvl w:val="0"/>
          <w:numId w:val="5"/>
        </w:numPr>
        <w:spacing w:before="240" w:after="240" w:line="360" w:lineRule="auto"/>
        <w:jc w:val="both"/>
        <w:rPr>
          <w:rFonts w:eastAsia="Times New Roman"/>
          <w:lang w:val="en-GB"/>
        </w:rPr>
      </w:pPr>
      <w:r w:rsidRPr="005B4EA0">
        <w:rPr>
          <w:rFonts w:eastAsia="Times New Roman"/>
          <w:lang w:val="en-GB"/>
        </w:rPr>
        <w:t>To provide recommendations to strengthen early mental health intervention services for children aged 5–11 in London.</w:t>
      </w:r>
    </w:p>
    <w:p w14:paraId="566A39C9" w14:textId="77777777" w:rsidR="00796978" w:rsidRPr="005B4EA0" w:rsidRDefault="001B1D45" w:rsidP="00761A35">
      <w:pPr>
        <w:spacing w:before="240" w:after="240" w:line="360" w:lineRule="auto"/>
        <w:jc w:val="both"/>
        <w:rPr>
          <w:rFonts w:eastAsia="Times New Roman"/>
          <w:b/>
          <w:bCs/>
          <w:lang w:val="en-GB"/>
        </w:rPr>
      </w:pPr>
      <w:r w:rsidRPr="005B4EA0">
        <w:rPr>
          <w:rFonts w:eastAsia="Times New Roman"/>
          <w:b/>
          <w:bCs/>
          <w:lang w:val="en-GB"/>
        </w:rPr>
        <w:t>Research Question</w:t>
      </w:r>
    </w:p>
    <w:p w14:paraId="4437AB63" w14:textId="77777777" w:rsidR="00796978" w:rsidRPr="005B4EA0" w:rsidRDefault="001B1D45" w:rsidP="005A6FA9">
      <w:pPr>
        <w:pStyle w:val="ListParagraph"/>
        <w:numPr>
          <w:ilvl w:val="0"/>
          <w:numId w:val="6"/>
        </w:numPr>
        <w:spacing w:before="240" w:after="240" w:line="360" w:lineRule="auto"/>
        <w:jc w:val="both"/>
        <w:rPr>
          <w:rFonts w:eastAsia="Times New Roman"/>
          <w:lang w:val="en-GB"/>
        </w:rPr>
      </w:pPr>
      <w:r w:rsidRPr="005B4EA0">
        <w:rPr>
          <w:rFonts w:eastAsia="Times New Roman"/>
          <w:lang w:val="en-GB"/>
        </w:rPr>
        <w:t>What are the relevant national and London-specific policies on early intervention?</w:t>
      </w:r>
    </w:p>
    <w:p w14:paraId="26B6C6DD" w14:textId="77777777" w:rsidR="00796978" w:rsidRPr="005B4EA0" w:rsidRDefault="001B1D45" w:rsidP="005A6FA9">
      <w:pPr>
        <w:pStyle w:val="ListParagraph"/>
        <w:numPr>
          <w:ilvl w:val="0"/>
          <w:numId w:val="6"/>
        </w:numPr>
        <w:spacing w:before="240" w:after="240" w:line="360" w:lineRule="auto"/>
        <w:jc w:val="both"/>
        <w:rPr>
          <w:rFonts w:eastAsia="Times New Roman"/>
          <w:lang w:val="en-GB"/>
        </w:rPr>
      </w:pPr>
      <w:r w:rsidRPr="005B4EA0">
        <w:rPr>
          <w:rFonts w:eastAsia="Times New Roman"/>
          <w:lang w:val="en-GB"/>
        </w:rPr>
        <w:t>What systemic and organisational barriers affect access to early mental health intervention for children aged 5–11 with mild mental health difficulties in London?</w:t>
      </w:r>
    </w:p>
    <w:p w14:paraId="4CF7D437" w14:textId="77777777" w:rsidR="00796978" w:rsidRPr="005B4EA0" w:rsidRDefault="001B1D45" w:rsidP="005A6FA9">
      <w:pPr>
        <w:pStyle w:val="ListParagraph"/>
        <w:numPr>
          <w:ilvl w:val="0"/>
          <w:numId w:val="6"/>
        </w:numPr>
        <w:spacing w:before="240" w:after="240" w:line="360" w:lineRule="auto"/>
        <w:jc w:val="both"/>
        <w:rPr>
          <w:rFonts w:eastAsia="Times New Roman"/>
          <w:lang w:val="en-GB"/>
        </w:rPr>
      </w:pPr>
      <w:r w:rsidRPr="005B4EA0">
        <w:rPr>
          <w:rFonts w:eastAsia="Times New Roman"/>
          <w:lang w:val="en-GB"/>
        </w:rPr>
        <w:t>How do these policies and service-level barriers influence access to early mental health intervention services in London?</w:t>
      </w:r>
    </w:p>
    <w:p w14:paraId="5A952A34" w14:textId="77777777" w:rsidR="00796978" w:rsidRPr="005B4EA0" w:rsidRDefault="001B1D45" w:rsidP="00761A35">
      <w:pPr>
        <w:pStyle w:val="ListParagraph"/>
        <w:numPr>
          <w:ilvl w:val="0"/>
          <w:numId w:val="6"/>
        </w:numPr>
        <w:spacing w:before="240" w:after="240" w:line="360" w:lineRule="auto"/>
        <w:jc w:val="both"/>
        <w:rPr>
          <w:rFonts w:eastAsia="Times New Roman"/>
          <w:lang w:val="en-GB"/>
        </w:rPr>
      </w:pPr>
      <w:r w:rsidRPr="005B4EA0">
        <w:rPr>
          <w:rFonts w:eastAsia="Times New Roman"/>
          <w:lang w:val="en-GB"/>
        </w:rPr>
        <w:t>What will be the recommendations to strengthen early mental health intervention services for children aged 5–11 in London?</w:t>
      </w:r>
    </w:p>
    <w:p w14:paraId="27810022" w14:textId="77777777" w:rsidR="00796978" w:rsidRPr="005B4EA0" w:rsidRDefault="001B1D45" w:rsidP="00761A35">
      <w:pPr>
        <w:pStyle w:val="Heading2"/>
        <w:spacing w:before="240" w:after="240" w:line="360" w:lineRule="auto"/>
        <w:jc w:val="both"/>
        <w:rPr>
          <w:sz w:val="22"/>
          <w:szCs w:val="22"/>
          <w:lang w:val="en-GB"/>
        </w:rPr>
      </w:pPr>
      <w:bookmarkStart w:id="4" w:name="_Toc227652172"/>
      <w:r w:rsidRPr="005B4EA0">
        <w:rPr>
          <w:sz w:val="22"/>
          <w:szCs w:val="22"/>
          <w:lang w:val="en-GB"/>
        </w:rPr>
        <w:t>1.4 Rationale</w:t>
      </w:r>
      <w:bookmarkEnd w:id="4"/>
    </w:p>
    <w:p w14:paraId="1AEED9C4" w14:textId="4F56DD80" w:rsidR="00796978" w:rsidRPr="005B4EA0" w:rsidRDefault="001B1D45" w:rsidP="00761A35">
      <w:pPr>
        <w:spacing w:before="240" w:after="240" w:line="360" w:lineRule="auto"/>
        <w:jc w:val="both"/>
        <w:rPr>
          <w:rFonts w:eastAsia="Times New Roman"/>
          <w:lang w:val="en-GB"/>
        </w:rPr>
      </w:pPr>
      <w:r w:rsidRPr="005B4EA0">
        <w:rPr>
          <w:rFonts w:eastAsia="Times New Roman"/>
          <w:lang w:val="en-GB"/>
        </w:rPr>
        <w:t>This study is justified by the fact that early intervention is significant in enhancing long-term mental health outcomes. Despite the fact that UK policies emphasise on early support, children with mild mental health issues are commonly hindered from accessing services</w:t>
      </w:r>
      <w:r w:rsidR="009F0819" w:rsidRPr="005B4EA0">
        <w:rPr>
          <w:rFonts w:eastAsia="Times New Roman"/>
          <w:lang w:val="en-GB"/>
        </w:rPr>
        <w:t xml:space="preserve"> (</w:t>
      </w:r>
      <w:r w:rsidR="009F0819" w:rsidRPr="005B4EA0">
        <w:rPr>
          <w:rFonts w:eastAsia="Times New Roman"/>
        </w:rPr>
        <w:t xml:space="preserve">Kirk </w:t>
      </w:r>
      <w:r w:rsidR="009F0819" w:rsidRPr="005B4EA0">
        <w:rPr>
          <w:rFonts w:eastAsia="Times New Roman"/>
          <w:i/>
          <w:iCs/>
        </w:rPr>
        <w:t>et al</w:t>
      </w:r>
      <w:r w:rsidR="009F0819" w:rsidRPr="005B4EA0">
        <w:rPr>
          <w:rFonts w:eastAsia="Times New Roman"/>
        </w:rPr>
        <w:t>., 2023</w:t>
      </w:r>
      <w:r w:rsidR="009F0819" w:rsidRPr="005B4EA0">
        <w:rPr>
          <w:rFonts w:eastAsia="Times New Roman"/>
          <w:lang w:val="en-GB"/>
        </w:rPr>
        <w:t>)</w:t>
      </w:r>
      <w:r w:rsidRPr="005B4EA0">
        <w:rPr>
          <w:rFonts w:eastAsia="Times New Roman"/>
          <w:lang w:val="en-GB"/>
        </w:rPr>
        <w:t>. This policy-practice gap needs to be critically analysed. One of the primary groups is children between 5 and 11 years old. Early interventions can help avoid the development of mental health issues (</w:t>
      </w:r>
      <w:r w:rsidRPr="005B4EA0">
        <w:rPr>
          <w:rFonts w:eastAsia="Times New Roman"/>
          <w:highlight w:val="white"/>
          <w:lang w:val="en-GB"/>
        </w:rPr>
        <w:t xml:space="preserve">Duffy </w:t>
      </w:r>
      <w:r w:rsidRPr="005B4EA0">
        <w:rPr>
          <w:rFonts w:eastAsia="Times New Roman"/>
          <w:i/>
          <w:iCs/>
          <w:highlight w:val="white"/>
          <w:lang w:val="en-GB"/>
        </w:rPr>
        <w:t>et al</w:t>
      </w:r>
      <w:r w:rsidRPr="005B4EA0">
        <w:rPr>
          <w:rFonts w:eastAsia="Times New Roman"/>
          <w:highlight w:val="white"/>
          <w:lang w:val="en-GB"/>
        </w:rPr>
        <w:t>., 2023</w:t>
      </w:r>
      <w:r w:rsidRPr="005B4EA0">
        <w:rPr>
          <w:rFonts w:eastAsia="Times New Roman"/>
          <w:lang w:val="en-GB"/>
        </w:rPr>
        <w:t xml:space="preserve">). Nonetheless, existing systems are more inclined to focus on more serious cases, neglecting mild conditions. This usually leads to late intervention and deteriorating conditions.   </w:t>
      </w:r>
    </w:p>
    <w:p w14:paraId="5824FDA2" w14:textId="77889899" w:rsidR="00796978" w:rsidRPr="005B4EA0" w:rsidRDefault="001B1D45" w:rsidP="00761A35">
      <w:pPr>
        <w:spacing w:before="240" w:after="240" w:line="360" w:lineRule="auto"/>
        <w:jc w:val="both"/>
        <w:rPr>
          <w:rFonts w:eastAsia="Times New Roman"/>
          <w:lang w:val="en-GB"/>
        </w:rPr>
      </w:pPr>
      <w:r w:rsidRPr="005B4EA0">
        <w:rPr>
          <w:rFonts w:eastAsia="Times New Roman"/>
          <w:lang w:val="en-GB"/>
        </w:rPr>
        <w:t xml:space="preserve">The access is further hindered by barriers such as long queues, scarcity of resources and disjointed services, especially in the busy areas (Saxton </w:t>
      </w:r>
      <w:r w:rsidRPr="005B4EA0">
        <w:rPr>
          <w:rFonts w:eastAsia="Times New Roman"/>
          <w:i/>
          <w:iCs/>
          <w:lang w:val="en-GB"/>
        </w:rPr>
        <w:t>et al</w:t>
      </w:r>
      <w:r w:rsidRPr="005B4EA0">
        <w:rPr>
          <w:rFonts w:eastAsia="Times New Roman"/>
          <w:lang w:val="en-GB"/>
        </w:rPr>
        <w:t>., 2025). The knowledge regarding the issues in policy and service systems are crucial towards enhancing the access to care. The study will help define and discuss those barriers and make evidence-based suggestions to improve early intervention services. The children and their families can have improved mental health outcomes and benefits in the long run by enhancing access to timely support</w:t>
      </w:r>
      <w:r w:rsidR="009F0819" w:rsidRPr="005B4EA0">
        <w:rPr>
          <w:rFonts w:eastAsia="Times New Roman"/>
          <w:lang w:val="en-GB"/>
        </w:rPr>
        <w:t xml:space="preserve"> (</w:t>
      </w:r>
      <w:r w:rsidR="009F0819" w:rsidRPr="005B4EA0">
        <w:rPr>
          <w:rFonts w:eastAsia="Times New Roman"/>
        </w:rPr>
        <w:t xml:space="preserve">Bauer </w:t>
      </w:r>
      <w:r w:rsidR="009F0819" w:rsidRPr="005B4EA0">
        <w:rPr>
          <w:rFonts w:eastAsia="Times New Roman"/>
          <w:i/>
          <w:iCs/>
        </w:rPr>
        <w:t>et al.</w:t>
      </w:r>
      <w:r w:rsidR="009F0819" w:rsidRPr="005B4EA0">
        <w:rPr>
          <w:rFonts w:eastAsia="Times New Roman"/>
        </w:rPr>
        <w:t>, 2021</w:t>
      </w:r>
      <w:r w:rsidR="009F0819" w:rsidRPr="005B4EA0">
        <w:rPr>
          <w:rFonts w:eastAsia="Times New Roman"/>
          <w:lang w:val="en-GB"/>
        </w:rPr>
        <w:t>)</w:t>
      </w:r>
      <w:r w:rsidRPr="005B4EA0">
        <w:rPr>
          <w:rFonts w:eastAsia="Times New Roman"/>
          <w:lang w:val="en-GB"/>
        </w:rPr>
        <w:t xml:space="preserve">. </w:t>
      </w:r>
    </w:p>
    <w:p w14:paraId="1E2309FE" w14:textId="77777777" w:rsidR="00796978" w:rsidRPr="005B4EA0" w:rsidRDefault="001B1D45" w:rsidP="00761A35">
      <w:pPr>
        <w:pStyle w:val="Heading1"/>
        <w:spacing w:before="240" w:after="240" w:line="360" w:lineRule="auto"/>
        <w:jc w:val="both"/>
        <w:rPr>
          <w:sz w:val="22"/>
          <w:szCs w:val="22"/>
          <w:lang w:val="en-GB"/>
        </w:rPr>
      </w:pPr>
      <w:bookmarkStart w:id="5" w:name="_Toc227652173"/>
      <w:r w:rsidRPr="005B4EA0">
        <w:rPr>
          <w:sz w:val="22"/>
          <w:szCs w:val="22"/>
          <w:lang w:val="en-GB"/>
        </w:rPr>
        <w:lastRenderedPageBreak/>
        <w:t>2. Research methodology</w:t>
      </w:r>
      <w:bookmarkEnd w:id="5"/>
    </w:p>
    <w:p w14:paraId="41431C75" w14:textId="77777777" w:rsidR="00796978" w:rsidRPr="005B4EA0" w:rsidRDefault="001B1D45" w:rsidP="00761A35">
      <w:pPr>
        <w:spacing w:before="240" w:after="240" w:line="360" w:lineRule="auto"/>
        <w:jc w:val="both"/>
        <w:rPr>
          <w:rFonts w:eastAsia="Times New Roman"/>
          <w:b/>
          <w:bCs/>
          <w:lang w:val="en-GB"/>
        </w:rPr>
      </w:pPr>
      <w:r w:rsidRPr="005B4EA0">
        <w:rPr>
          <w:rFonts w:eastAsia="Times New Roman"/>
          <w:lang w:val="en-GB"/>
        </w:rPr>
        <w:t xml:space="preserve">This </w:t>
      </w:r>
      <w:r w:rsidR="006D32C8" w:rsidRPr="005B4EA0">
        <w:rPr>
          <w:rFonts w:eastAsia="Times New Roman"/>
          <w:lang w:val="en-GB"/>
        </w:rPr>
        <w:t>section</w:t>
      </w:r>
      <w:r w:rsidR="005A6FA9" w:rsidRPr="005B4EA0">
        <w:rPr>
          <w:rFonts w:eastAsia="Times New Roman"/>
          <w:lang w:val="en-GB"/>
        </w:rPr>
        <w:t xml:space="preserve"> </w:t>
      </w:r>
      <w:r w:rsidRPr="005B4EA0">
        <w:rPr>
          <w:rFonts w:eastAsia="Times New Roman"/>
          <w:lang w:val="en-GB"/>
        </w:rPr>
        <w:t xml:space="preserve">summarises the methodological contextualization of the study of obstacles to early mental health intervention in children aged 5-11 in London. The research design used is a secondary research design that will allow conducting a thorough analysis of the available literature, policy documents and reports. This method is suitable because the study is aimed at learning the policy frameworks and service delivery issues instead of gathering primary data. The </w:t>
      </w:r>
      <w:r w:rsidR="006D32C8" w:rsidRPr="005B4EA0">
        <w:rPr>
          <w:rFonts w:eastAsia="Times New Roman"/>
          <w:lang w:val="en-GB"/>
        </w:rPr>
        <w:t>section</w:t>
      </w:r>
      <w:r w:rsidRPr="005B4EA0">
        <w:rPr>
          <w:rFonts w:eastAsia="Times New Roman"/>
          <w:lang w:val="en-GB"/>
        </w:rPr>
        <w:t xml:space="preserve"> covers research philosophy, approach, design, data collection methods, data analysis and ethical considerations.</w:t>
      </w:r>
    </w:p>
    <w:p w14:paraId="46A77D69" w14:textId="77777777" w:rsidR="00796978" w:rsidRPr="005B4EA0" w:rsidRDefault="001B1D45" w:rsidP="00761A35">
      <w:pPr>
        <w:pStyle w:val="Heading2"/>
        <w:spacing w:before="240" w:after="240" w:line="360" w:lineRule="auto"/>
        <w:jc w:val="both"/>
        <w:rPr>
          <w:sz w:val="22"/>
          <w:szCs w:val="22"/>
          <w:lang w:val="en-GB"/>
        </w:rPr>
      </w:pPr>
      <w:bookmarkStart w:id="6" w:name="_Toc227652174"/>
      <w:r w:rsidRPr="005B4EA0">
        <w:rPr>
          <w:sz w:val="22"/>
          <w:szCs w:val="22"/>
          <w:lang w:val="en-GB"/>
        </w:rPr>
        <w:t>2.1 Research Philosophy</w:t>
      </w:r>
      <w:bookmarkEnd w:id="6"/>
    </w:p>
    <w:p w14:paraId="2282F4DF" w14:textId="5DC463D3" w:rsidR="00796978" w:rsidRPr="005B4EA0" w:rsidRDefault="001B1D45" w:rsidP="00761A35">
      <w:pPr>
        <w:spacing w:before="240" w:after="240" w:line="360" w:lineRule="auto"/>
        <w:jc w:val="both"/>
        <w:rPr>
          <w:rFonts w:eastAsia="Times New Roman"/>
          <w:lang w:val="en-GB"/>
        </w:rPr>
      </w:pPr>
      <w:r w:rsidRPr="005B4EA0">
        <w:rPr>
          <w:rFonts w:eastAsia="Times New Roman"/>
          <w:lang w:val="en-GB"/>
        </w:rPr>
        <w:t>The present study is informed by an interpretivist research philosophy which attempts to comprehend social realities in terms of subjective meaning and experiences. This study is suited to interpretivism because it enables the researcher to explore the role of policies and systems of service delivery in access to early mental health intervention. By contrast, Interpretivism is focused on the context, viewpoints and the difficulty of constructing an accurate representation from an objectively and quantitatively defined perspective (positivism) (</w:t>
      </w:r>
      <w:r w:rsidRPr="005B4EA0">
        <w:rPr>
          <w:rFonts w:eastAsia="Times New Roman"/>
          <w:highlight w:val="white"/>
          <w:lang w:val="en-GB"/>
        </w:rPr>
        <w:t>Pervin and Mokhtar, 2022</w:t>
      </w:r>
      <w:r w:rsidRPr="005B4EA0">
        <w:rPr>
          <w:rFonts w:eastAsia="Times New Roman"/>
          <w:lang w:val="en-GB"/>
        </w:rPr>
        <w:t>). Institutional structures, social conditions and the process of policy implementation influence the barriers to mental health services</w:t>
      </w:r>
      <w:r w:rsidR="009F0819" w:rsidRPr="005B4EA0">
        <w:rPr>
          <w:rFonts w:eastAsia="Times New Roman"/>
          <w:lang w:val="en-GB"/>
        </w:rPr>
        <w:t xml:space="preserve"> (</w:t>
      </w:r>
      <w:r w:rsidR="009F0819" w:rsidRPr="005B4EA0">
        <w:rPr>
          <w:rFonts w:eastAsia="Times New Roman"/>
        </w:rPr>
        <w:t>Mirbahaeddin and Chreim, 2022</w:t>
      </w:r>
      <w:r w:rsidR="009F0819" w:rsidRPr="005B4EA0">
        <w:rPr>
          <w:rFonts w:eastAsia="Times New Roman"/>
          <w:lang w:val="en-GB"/>
        </w:rPr>
        <w:t>). T</w:t>
      </w:r>
      <w:r w:rsidRPr="005B4EA0">
        <w:rPr>
          <w:rFonts w:eastAsia="Times New Roman"/>
          <w:lang w:val="en-GB"/>
        </w:rPr>
        <w:t>hus</w:t>
      </w:r>
      <w:r w:rsidR="009F0819" w:rsidRPr="005B4EA0">
        <w:rPr>
          <w:rFonts w:eastAsia="Times New Roman"/>
          <w:lang w:val="en-GB"/>
        </w:rPr>
        <w:t>, they</w:t>
      </w:r>
      <w:r w:rsidRPr="005B4EA0">
        <w:rPr>
          <w:rFonts w:eastAsia="Times New Roman"/>
          <w:lang w:val="en-GB"/>
        </w:rPr>
        <w:t xml:space="preserve"> are challenging to examine through the prism of the quantitative method only. </w:t>
      </w:r>
    </w:p>
    <w:p w14:paraId="14F8CCAE" w14:textId="77777777" w:rsidR="00796978" w:rsidRPr="005B4EA0" w:rsidRDefault="001B1D45" w:rsidP="00761A35">
      <w:pPr>
        <w:spacing w:before="240" w:after="240" w:line="360" w:lineRule="auto"/>
        <w:jc w:val="both"/>
        <w:rPr>
          <w:rFonts w:eastAsia="Times New Roman"/>
          <w:lang w:val="en-GB"/>
        </w:rPr>
      </w:pPr>
      <w:r w:rsidRPr="005B4EA0">
        <w:rPr>
          <w:rFonts w:eastAsia="Times New Roman"/>
          <w:lang w:val="en-GB"/>
        </w:rPr>
        <w:t xml:space="preserve">The study explains the findings of literature and policy documents to gain insight on the experiences and reactions of various stakeholders to the provision of mental health services through this philosophy. It will allow a more comprehensive and sophisticated examination of the issues impacting the access to early intervention. </w:t>
      </w:r>
    </w:p>
    <w:p w14:paraId="27D0F57F" w14:textId="77777777" w:rsidR="00796978" w:rsidRPr="005B4EA0" w:rsidRDefault="001B1D45" w:rsidP="00761A35">
      <w:pPr>
        <w:pStyle w:val="Heading2"/>
        <w:spacing w:before="240" w:after="240" w:line="360" w:lineRule="auto"/>
        <w:jc w:val="both"/>
        <w:rPr>
          <w:sz w:val="22"/>
          <w:szCs w:val="22"/>
          <w:lang w:val="en-GB"/>
        </w:rPr>
      </w:pPr>
      <w:bookmarkStart w:id="7" w:name="_Toc227652175"/>
      <w:r w:rsidRPr="005B4EA0">
        <w:rPr>
          <w:sz w:val="22"/>
          <w:szCs w:val="22"/>
          <w:lang w:val="en-GB"/>
        </w:rPr>
        <w:t>2.2 Research Approach</w:t>
      </w:r>
      <w:bookmarkEnd w:id="7"/>
    </w:p>
    <w:p w14:paraId="1666CB27" w14:textId="2A335D8B" w:rsidR="00796978" w:rsidRPr="005B4EA0" w:rsidRDefault="001B1D45" w:rsidP="00761A35">
      <w:pPr>
        <w:spacing w:before="240" w:after="240" w:line="360" w:lineRule="auto"/>
        <w:jc w:val="both"/>
        <w:rPr>
          <w:rFonts w:eastAsia="Times New Roman"/>
          <w:lang w:val="en-GB"/>
        </w:rPr>
      </w:pPr>
      <w:r w:rsidRPr="005B4EA0">
        <w:rPr>
          <w:rFonts w:eastAsia="Times New Roman"/>
          <w:lang w:val="en-GB"/>
        </w:rPr>
        <w:t>The research design used in the study will be an inductive research approach</w:t>
      </w:r>
      <w:r w:rsidR="009F0819" w:rsidRPr="005B4EA0">
        <w:rPr>
          <w:rFonts w:eastAsia="Times New Roman"/>
          <w:lang w:val="en-GB"/>
        </w:rPr>
        <w:t xml:space="preserve">. It </w:t>
      </w:r>
      <w:r w:rsidRPr="005B4EA0">
        <w:rPr>
          <w:rFonts w:eastAsia="Times New Roman"/>
          <w:lang w:val="en-GB"/>
        </w:rPr>
        <w:t>is based on the data as opposed to testing predetermined hypotheses</w:t>
      </w:r>
      <w:r w:rsidR="00EF793D" w:rsidRPr="005B4EA0">
        <w:rPr>
          <w:rFonts w:eastAsia="Times New Roman"/>
          <w:lang w:val="en-GB"/>
        </w:rPr>
        <w:t xml:space="preserve"> (</w:t>
      </w:r>
      <w:r w:rsidR="00EF793D" w:rsidRPr="005B4EA0">
        <w:rPr>
          <w:rFonts w:eastAsia="Times New Roman"/>
        </w:rPr>
        <w:t>Yuwono and Rachmawati, 2023</w:t>
      </w:r>
      <w:r w:rsidR="00EF793D" w:rsidRPr="005B4EA0">
        <w:rPr>
          <w:rFonts w:eastAsia="Times New Roman"/>
          <w:lang w:val="en-GB"/>
        </w:rPr>
        <w:t>)</w:t>
      </w:r>
      <w:r w:rsidRPr="005B4EA0">
        <w:rPr>
          <w:rFonts w:eastAsia="Times New Roman"/>
          <w:lang w:val="en-GB"/>
        </w:rPr>
        <w:t xml:space="preserve">. The method will be appropriate in </w:t>
      </w:r>
      <w:r w:rsidR="001B27B7" w:rsidRPr="005B4EA0">
        <w:rPr>
          <w:rFonts w:eastAsia="Times New Roman"/>
          <w:lang w:val="en-GB"/>
        </w:rPr>
        <w:t>secondary</w:t>
      </w:r>
      <w:r w:rsidRPr="005B4EA0">
        <w:rPr>
          <w:rFonts w:eastAsia="Times New Roman"/>
          <w:lang w:val="en-GB"/>
        </w:rPr>
        <w:t xml:space="preserve"> research especially on complex problems such as barriers to policy and issues in service delivery. Patterns and themes will be observed in the analysed data through an inductive process, letting the findings come forward. This adaptability is significant because the subject matter entails a variety of interrelated factors such as organizational arrangements, resource constraints and social forces. Inductive approach also </w:t>
      </w:r>
      <w:r w:rsidRPr="005B4EA0">
        <w:rPr>
          <w:rFonts w:eastAsia="Times New Roman"/>
          <w:lang w:val="en-GB"/>
        </w:rPr>
        <w:lastRenderedPageBreak/>
        <w:t>helps to develop evidence-based recommendations based on the data (</w:t>
      </w:r>
      <w:r w:rsidRPr="005B4EA0">
        <w:rPr>
          <w:rFonts w:eastAsia="Times New Roman"/>
          <w:highlight w:val="white"/>
          <w:lang w:val="en-GB"/>
        </w:rPr>
        <w:t>Behal, 2023</w:t>
      </w:r>
      <w:r w:rsidRPr="005B4EA0">
        <w:rPr>
          <w:rFonts w:eastAsia="Times New Roman"/>
          <w:lang w:val="en-GB"/>
        </w:rPr>
        <w:t xml:space="preserve">). The study offers a broad perspective on the impediments impacting early mental health intervention through prioritising on newly found insights.  </w:t>
      </w:r>
    </w:p>
    <w:p w14:paraId="008C4B9F" w14:textId="77777777" w:rsidR="00796978" w:rsidRPr="005B4EA0" w:rsidRDefault="001B1D45" w:rsidP="00761A35">
      <w:pPr>
        <w:pStyle w:val="Heading2"/>
        <w:spacing w:before="240" w:after="240" w:line="360" w:lineRule="auto"/>
        <w:jc w:val="both"/>
        <w:rPr>
          <w:sz w:val="22"/>
          <w:szCs w:val="22"/>
          <w:lang w:val="en-GB"/>
        </w:rPr>
      </w:pPr>
      <w:bookmarkStart w:id="8" w:name="_Toc227652176"/>
      <w:r w:rsidRPr="005B4EA0">
        <w:rPr>
          <w:sz w:val="22"/>
          <w:szCs w:val="22"/>
          <w:lang w:val="en-GB"/>
        </w:rPr>
        <w:t>2.3 Research Design</w:t>
      </w:r>
      <w:bookmarkEnd w:id="8"/>
    </w:p>
    <w:p w14:paraId="213DCBEF" w14:textId="77777777" w:rsidR="00796978" w:rsidRPr="005B4EA0" w:rsidRDefault="001B1D45" w:rsidP="00761A35">
      <w:pPr>
        <w:spacing w:before="240" w:after="240" w:line="360" w:lineRule="auto"/>
        <w:jc w:val="both"/>
        <w:rPr>
          <w:rFonts w:eastAsia="Times New Roman"/>
          <w:b/>
          <w:bCs/>
          <w:lang w:val="en-GB"/>
        </w:rPr>
      </w:pPr>
      <w:r w:rsidRPr="005B4EA0">
        <w:rPr>
          <w:rFonts w:eastAsia="Times New Roman"/>
          <w:lang w:val="en-GB"/>
        </w:rPr>
        <w:t>In this study, secondary research design will be used. It entails the examination of available data sources such as government publications, NHS reports and peer-reviewed research. It gives a general picture of the existing policies and service delivery systems in regards to child mental health in the UK, especially in London. The design is also flexible and time saving as it allows the researcher to generalise the results of various sources (</w:t>
      </w:r>
      <w:r w:rsidRPr="005B4EA0">
        <w:rPr>
          <w:rFonts w:eastAsia="Times New Roman"/>
          <w:highlight w:val="white"/>
          <w:lang w:val="en-GB"/>
        </w:rPr>
        <w:t xml:space="preserve">Cheong </w:t>
      </w:r>
      <w:r w:rsidRPr="005B4EA0">
        <w:rPr>
          <w:rFonts w:eastAsia="Times New Roman"/>
          <w:i/>
          <w:iCs/>
          <w:highlight w:val="white"/>
          <w:lang w:val="en-GB"/>
        </w:rPr>
        <w:t>et al</w:t>
      </w:r>
      <w:r w:rsidRPr="005B4EA0">
        <w:rPr>
          <w:rFonts w:eastAsia="Times New Roman"/>
          <w:highlight w:val="white"/>
          <w:lang w:val="en-GB"/>
        </w:rPr>
        <w:t>., 2023</w:t>
      </w:r>
      <w:r w:rsidRPr="005B4EA0">
        <w:rPr>
          <w:rFonts w:eastAsia="Times New Roman"/>
          <w:lang w:val="en-GB"/>
        </w:rPr>
        <w:t>). Nevertheless, it is dependent on the quality and availability of the existing data. The study will only cover pertinent, current and authoritative sources to overcome this weakness. Overall, the secondary research design will help the research objective which is to critically analyse the barriers to service delivery and policy as an early intervention method.</w:t>
      </w:r>
    </w:p>
    <w:p w14:paraId="5AC55A01" w14:textId="77777777" w:rsidR="00796978" w:rsidRPr="005B4EA0" w:rsidRDefault="001B1D45" w:rsidP="00761A35">
      <w:pPr>
        <w:pStyle w:val="Heading2"/>
        <w:spacing w:before="240" w:after="240" w:line="360" w:lineRule="auto"/>
        <w:jc w:val="both"/>
        <w:rPr>
          <w:sz w:val="22"/>
          <w:szCs w:val="22"/>
          <w:lang w:val="en-GB"/>
        </w:rPr>
      </w:pPr>
      <w:bookmarkStart w:id="9" w:name="_Toc227652177"/>
      <w:r w:rsidRPr="005B4EA0">
        <w:rPr>
          <w:sz w:val="22"/>
          <w:szCs w:val="22"/>
          <w:lang w:val="en-GB"/>
        </w:rPr>
        <w:t>2.4 Data Collection Method</w:t>
      </w:r>
      <w:bookmarkEnd w:id="9"/>
    </w:p>
    <w:p w14:paraId="601AB6F5" w14:textId="17516542" w:rsidR="001B27B7" w:rsidRPr="005B4EA0" w:rsidRDefault="001B1D45" w:rsidP="00761A35">
      <w:pPr>
        <w:spacing w:before="240" w:after="240" w:line="360" w:lineRule="auto"/>
        <w:jc w:val="both"/>
        <w:rPr>
          <w:rFonts w:eastAsia="Times New Roman"/>
          <w:lang w:val="en-GB"/>
        </w:rPr>
      </w:pPr>
      <w:r w:rsidRPr="005B4EA0">
        <w:rPr>
          <w:rFonts w:eastAsia="Times New Roman"/>
          <w:lang w:val="en-GB"/>
        </w:rPr>
        <w:t>Secondary sources such as peer-reviewed journal articles, government reports, policy frameworks and publications of recognisedorganisations will be used to collect data. The most important ones are NHS reports, UK government documents and academic databases such as Google Scholar and PubMed</w:t>
      </w:r>
      <w:r w:rsidR="00EF793D" w:rsidRPr="005B4EA0">
        <w:rPr>
          <w:rFonts w:eastAsia="Times New Roman"/>
          <w:lang w:val="en-GB"/>
        </w:rPr>
        <w:t xml:space="preserve"> (</w:t>
      </w:r>
      <w:r w:rsidR="00EF793D" w:rsidRPr="005B4EA0">
        <w:rPr>
          <w:rFonts w:eastAsia="Times New Roman"/>
        </w:rPr>
        <w:t xml:space="preserve">Murray </w:t>
      </w:r>
      <w:r w:rsidR="00EF793D" w:rsidRPr="005B4EA0">
        <w:rPr>
          <w:rFonts w:eastAsia="Times New Roman"/>
          <w:i/>
          <w:iCs/>
        </w:rPr>
        <w:t>et al.,</w:t>
      </w:r>
      <w:r w:rsidR="00EF793D" w:rsidRPr="005B4EA0">
        <w:rPr>
          <w:rFonts w:eastAsia="Times New Roman"/>
        </w:rPr>
        <w:t xml:space="preserve"> 2022</w:t>
      </w:r>
      <w:r w:rsidR="00EF793D" w:rsidRPr="005B4EA0">
        <w:rPr>
          <w:rFonts w:eastAsia="Times New Roman"/>
          <w:lang w:val="en-GB"/>
        </w:rPr>
        <w:t>)</w:t>
      </w:r>
      <w:r w:rsidRPr="005B4EA0">
        <w:rPr>
          <w:rFonts w:eastAsia="Times New Roman"/>
          <w:lang w:val="en-GB"/>
        </w:rPr>
        <w:t xml:space="preserve">. </w:t>
      </w:r>
      <w:r w:rsidRPr="005B4EA0">
        <w:rPr>
          <w:rFonts w:eastAsia="Times New Roman"/>
          <w:highlight w:val="white"/>
          <w:lang w:val="en-GB"/>
        </w:rPr>
        <w:t xml:space="preserve">PRISMA (Preferred Reporting Items for Systematic Reviews and Meta-Analyses) will be used in the study to maintain a systematic process of selecting secondary data sources. </w:t>
      </w:r>
      <w:r w:rsidR="007C5EB0" w:rsidRPr="005B4EA0">
        <w:rPr>
          <w:rFonts w:eastAsia="Times New Roman"/>
          <w:highlight w:val="white"/>
          <w:lang w:val="en-GB"/>
        </w:rPr>
        <w:t xml:space="preserve">The systematic identification of studies is a way to collect data and screeing and therefore, the variety of data collected as a outcome will result in a richer dataset. </w:t>
      </w:r>
      <w:r w:rsidRPr="005B4EA0">
        <w:rPr>
          <w:rFonts w:eastAsia="Times New Roman"/>
          <w:lang w:val="en-GB"/>
        </w:rPr>
        <w:t>(</w:t>
      </w:r>
      <w:r w:rsidRPr="005B4EA0">
        <w:rPr>
          <w:rFonts w:eastAsia="Times New Roman"/>
          <w:highlight w:val="white"/>
          <w:lang w:val="en-GB"/>
        </w:rPr>
        <w:t>Rethlefsen</w:t>
      </w:r>
      <w:r w:rsidRPr="005B4EA0">
        <w:rPr>
          <w:rFonts w:eastAsia="Times New Roman"/>
          <w:i/>
          <w:iCs/>
          <w:highlight w:val="white"/>
          <w:lang w:val="en-GB"/>
        </w:rPr>
        <w:t>et al</w:t>
      </w:r>
      <w:r w:rsidRPr="005B4EA0">
        <w:rPr>
          <w:rFonts w:eastAsia="Times New Roman"/>
          <w:highlight w:val="white"/>
          <w:lang w:val="en-GB"/>
        </w:rPr>
        <w:t>., 2021</w:t>
      </w:r>
      <w:r w:rsidRPr="005B4EA0">
        <w:rPr>
          <w:rFonts w:eastAsia="Times New Roman"/>
          <w:lang w:val="en-GB"/>
        </w:rPr>
        <w:t xml:space="preserve">). It enables varied opinions and holistic data on </w:t>
      </w:r>
      <w:r w:rsidRPr="005B4EA0">
        <w:rPr>
          <w:rFonts w:eastAsia="Times New Roman"/>
          <w:highlight w:val="white"/>
          <w:lang w:val="en-GB"/>
        </w:rPr>
        <w:t>mental health policy and service delivery</w:t>
      </w:r>
      <w:r w:rsidRPr="005B4EA0">
        <w:rPr>
          <w:rFonts w:eastAsia="Times New Roman"/>
          <w:lang w:val="en-GB"/>
        </w:rPr>
        <w:t>.</w:t>
      </w:r>
      <w:r w:rsidR="00EF793D" w:rsidRPr="005B4EA0">
        <w:rPr>
          <w:rFonts w:eastAsia="Times New Roman"/>
          <w:lang w:val="en-GB"/>
        </w:rPr>
        <w:t xml:space="preserve"> </w:t>
      </w:r>
      <w:r w:rsidR="001B27B7" w:rsidRPr="005B4EA0">
        <w:rPr>
          <w:rFonts w:eastAsia="Times New Roman"/>
          <w:lang w:val="en-GB"/>
        </w:rPr>
        <w:t>The used keywords for searching relevant studies include “Child mental health UK”, “Early mental health intervention”, “Children aged 5–11 mental health”, “CAMHS access barriers”, “Mental health policy UK” and “Service delivery challenges mental health”. The research increases the credibility and depth of analysis through the utilization of various sources with some inclusion and exclusion criteria discussed below.</w:t>
      </w:r>
    </w:p>
    <w:p w14:paraId="7BE9CE62" w14:textId="77777777" w:rsidR="001B27B7" w:rsidRPr="005B4EA0" w:rsidRDefault="001B27B7" w:rsidP="00761A35">
      <w:pPr>
        <w:spacing w:before="240" w:after="240" w:line="360" w:lineRule="auto"/>
        <w:jc w:val="both"/>
        <w:rPr>
          <w:rFonts w:eastAsia="Times New Roman"/>
          <w:lang w:val="en-GB"/>
        </w:rPr>
      </w:pPr>
      <w:r w:rsidRPr="005B4EA0">
        <w:rPr>
          <w:rFonts w:eastAsia="Times New Roman"/>
          <w:lang w:val="en-GB"/>
        </w:rPr>
        <w:t>Inclusion Criteria:</w:t>
      </w:r>
    </w:p>
    <w:p w14:paraId="539F8FB2" w14:textId="77777777" w:rsidR="001B27B7" w:rsidRPr="005B4EA0" w:rsidRDefault="001B27B7" w:rsidP="005A6FA9">
      <w:pPr>
        <w:pStyle w:val="ListParagraph"/>
        <w:numPr>
          <w:ilvl w:val="0"/>
          <w:numId w:val="7"/>
        </w:numPr>
        <w:spacing w:before="240" w:after="240" w:line="360" w:lineRule="auto"/>
        <w:jc w:val="both"/>
        <w:rPr>
          <w:rFonts w:eastAsia="Times New Roman"/>
          <w:lang w:val="en-GB"/>
        </w:rPr>
      </w:pPr>
      <w:r w:rsidRPr="005B4EA0">
        <w:rPr>
          <w:rFonts w:eastAsia="Times New Roman"/>
          <w:lang w:val="en-GB"/>
        </w:rPr>
        <w:t xml:space="preserve">Recent studies published over the past five years to obtain currently acceptable evidence. </w:t>
      </w:r>
    </w:p>
    <w:p w14:paraId="2B587083" w14:textId="77777777" w:rsidR="001B27B7" w:rsidRPr="005B4EA0" w:rsidRDefault="001B27B7" w:rsidP="005A6FA9">
      <w:pPr>
        <w:pStyle w:val="ListParagraph"/>
        <w:numPr>
          <w:ilvl w:val="0"/>
          <w:numId w:val="7"/>
        </w:numPr>
        <w:spacing w:before="240" w:after="240" w:line="360" w:lineRule="auto"/>
        <w:jc w:val="both"/>
        <w:rPr>
          <w:rFonts w:eastAsia="Times New Roman"/>
          <w:lang w:val="en-GB"/>
        </w:rPr>
      </w:pPr>
      <w:r w:rsidRPr="005B4EA0">
        <w:rPr>
          <w:rFonts w:eastAsia="Times New Roman"/>
          <w:lang w:val="en-GB"/>
        </w:rPr>
        <w:lastRenderedPageBreak/>
        <w:t xml:space="preserve">Research conducted specifically on children aged five through eleven and in the context of the United Kingdom. </w:t>
      </w:r>
    </w:p>
    <w:p w14:paraId="7AE12B0D" w14:textId="77777777" w:rsidR="001B27B7" w:rsidRPr="005B4EA0" w:rsidRDefault="001B27B7" w:rsidP="00761A35">
      <w:pPr>
        <w:pStyle w:val="ListParagraph"/>
        <w:numPr>
          <w:ilvl w:val="0"/>
          <w:numId w:val="7"/>
        </w:numPr>
        <w:spacing w:before="240" w:after="240" w:line="360" w:lineRule="auto"/>
        <w:jc w:val="both"/>
        <w:rPr>
          <w:rFonts w:eastAsia="Times New Roman"/>
          <w:lang w:val="en-GB"/>
        </w:rPr>
      </w:pPr>
      <w:r w:rsidRPr="005B4EA0">
        <w:rPr>
          <w:rFonts w:eastAsia="Times New Roman"/>
          <w:lang w:val="en-GB"/>
        </w:rPr>
        <w:t>Sources that discuss early intervention, policy frameworks, or barriers related to the delivery of services.</w:t>
      </w:r>
    </w:p>
    <w:p w14:paraId="2B3D8D48" w14:textId="77777777" w:rsidR="001B27B7" w:rsidRPr="005B4EA0" w:rsidRDefault="001B27B7" w:rsidP="00761A35">
      <w:pPr>
        <w:spacing w:before="240" w:after="240" w:line="360" w:lineRule="auto"/>
        <w:jc w:val="both"/>
        <w:rPr>
          <w:rFonts w:eastAsia="Times New Roman"/>
          <w:lang w:val="en-GB"/>
        </w:rPr>
      </w:pPr>
      <w:r w:rsidRPr="005B4EA0">
        <w:rPr>
          <w:rFonts w:eastAsia="Times New Roman"/>
          <w:lang w:val="en-GB"/>
        </w:rPr>
        <w:t>Exclusion Criteria:</w:t>
      </w:r>
    </w:p>
    <w:p w14:paraId="7361CADC" w14:textId="77777777" w:rsidR="001B27B7" w:rsidRPr="005B4EA0" w:rsidRDefault="001B27B7" w:rsidP="005A6FA9">
      <w:pPr>
        <w:pStyle w:val="ListParagraph"/>
        <w:numPr>
          <w:ilvl w:val="0"/>
          <w:numId w:val="8"/>
        </w:numPr>
        <w:spacing w:before="240" w:after="240" w:line="360" w:lineRule="auto"/>
        <w:jc w:val="both"/>
        <w:rPr>
          <w:rFonts w:eastAsia="Times New Roman"/>
          <w:lang w:val="en-GB"/>
        </w:rPr>
      </w:pPr>
      <w:r w:rsidRPr="005B4EA0">
        <w:rPr>
          <w:rFonts w:eastAsia="Times New Roman"/>
          <w:lang w:val="en-GB"/>
        </w:rPr>
        <w:t xml:space="preserve">Studies with participants aged twelve years or older, as well as studies that are not applicable to younger children. </w:t>
      </w:r>
    </w:p>
    <w:p w14:paraId="09B0539C" w14:textId="77777777" w:rsidR="001B27B7" w:rsidRPr="005B4EA0" w:rsidRDefault="001B27B7" w:rsidP="005A6FA9">
      <w:pPr>
        <w:pStyle w:val="ListParagraph"/>
        <w:numPr>
          <w:ilvl w:val="0"/>
          <w:numId w:val="8"/>
        </w:numPr>
        <w:spacing w:before="240" w:after="240" w:line="360" w:lineRule="auto"/>
        <w:jc w:val="both"/>
        <w:rPr>
          <w:rFonts w:eastAsia="Times New Roman"/>
          <w:lang w:val="en-GB"/>
        </w:rPr>
      </w:pPr>
      <w:r w:rsidRPr="005B4EA0">
        <w:rPr>
          <w:rFonts w:eastAsia="Times New Roman"/>
          <w:lang w:val="en-GB"/>
        </w:rPr>
        <w:t xml:space="preserve">Sources that do not have any form of academic credibility (blogs, opinion articles, or other forms of publication that do not undergo a peer review/verification process). </w:t>
      </w:r>
    </w:p>
    <w:p w14:paraId="4C843A8C" w14:textId="77777777" w:rsidR="001B27B7" w:rsidRPr="005B4EA0" w:rsidRDefault="001B27B7" w:rsidP="005A6FA9">
      <w:pPr>
        <w:pStyle w:val="ListParagraph"/>
        <w:numPr>
          <w:ilvl w:val="0"/>
          <w:numId w:val="8"/>
        </w:numPr>
        <w:spacing w:before="240" w:after="240" w:line="360" w:lineRule="auto"/>
        <w:jc w:val="both"/>
        <w:rPr>
          <w:rFonts w:eastAsia="Times New Roman"/>
          <w:lang w:val="en-GB"/>
        </w:rPr>
      </w:pPr>
      <w:r w:rsidRPr="005B4EA0">
        <w:rPr>
          <w:rFonts w:eastAsia="Times New Roman"/>
          <w:lang w:val="en-GB"/>
        </w:rPr>
        <w:t>Research that is not in some way related to access to mental health services or policies; this may include studies that are not specifically within the</w:t>
      </w:r>
      <w:r w:rsidR="005A6FA9" w:rsidRPr="005B4EA0">
        <w:rPr>
          <w:rFonts w:eastAsia="Times New Roman"/>
          <w:lang w:val="en-GB"/>
        </w:rPr>
        <w:t xml:space="preserve"> context of the United Kingdom.</w:t>
      </w:r>
    </w:p>
    <w:p w14:paraId="07C6F384" w14:textId="77777777" w:rsidR="00796978" w:rsidRPr="005B4EA0" w:rsidRDefault="001B1D45" w:rsidP="00761A35">
      <w:pPr>
        <w:pStyle w:val="Heading2"/>
        <w:spacing w:before="240" w:after="240" w:line="360" w:lineRule="auto"/>
        <w:jc w:val="both"/>
        <w:rPr>
          <w:sz w:val="22"/>
          <w:szCs w:val="22"/>
          <w:lang w:val="en-GB"/>
        </w:rPr>
      </w:pPr>
      <w:bookmarkStart w:id="10" w:name="_Toc227652178"/>
      <w:r w:rsidRPr="005B4EA0">
        <w:rPr>
          <w:sz w:val="22"/>
          <w:szCs w:val="22"/>
          <w:lang w:val="en-GB"/>
        </w:rPr>
        <w:t>2.5 Data Analysis</w:t>
      </w:r>
      <w:bookmarkEnd w:id="10"/>
    </w:p>
    <w:p w14:paraId="7678BC95" w14:textId="77777777" w:rsidR="00796978" w:rsidRPr="005B4EA0" w:rsidRDefault="001B1D45" w:rsidP="00761A35">
      <w:pPr>
        <w:spacing w:before="240" w:after="240" w:line="360" w:lineRule="auto"/>
        <w:jc w:val="both"/>
        <w:rPr>
          <w:rFonts w:eastAsia="Times New Roman"/>
          <w:lang w:val="en-GB"/>
        </w:rPr>
      </w:pPr>
      <w:r w:rsidRPr="005B4EA0">
        <w:rPr>
          <w:rFonts w:eastAsia="Times New Roman"/>
          <w:lang w:val="en-GB"/>
        </w:rPr>
        <w:t>The analysis of the collected data in the study will be done using thematic analysis. It is a process of identifying, analysing and interpreting patterns or themes in qualitative data. This will start with the familiarisation of the data then coding key concepts on barriers in policy and service delivery. These codes are subsequently categorised into bigger themes including systemic issues, organisational challenges and resource constraints. Thematic analysis is appropriate in this study because it offers a systematic method of analysing qualitative data that are complex and obtained in several sources. It allows detecting the recurrent patterns and relationships which can be helpful to answer the research objectives (</w:t>
      </w:r>
      <w:r w:rsidRPr="005B4EA0">
        <w:rPr>
          <w:rFonts w:eastAsia="Times New Roman"/>
          <w:highlight w:val="white"/>
          <w:lang w:val="en-GB"/>
        </w:rPr>
        <w:t xml:space="preserve">Naeem </w:t>
      </w:r>
      <w:r w:rsidRPr="005B4EA0">
        <w:rPr>
          <w:rFonts w:eastAsia="Times New Roman"/>
          <w:i/>
          <w:iCs/>
          <w:highlight w:val="white"/>
          <w:lang w:val="en-GB"/>
        </w:rPr>
        <w:t>et al</w:t>
      </w:r>
      <w:r w:rsidRPr="005B4EA0">
        <w:rPr>
          <w:rFonts w:eastAsia="Times New Roman"/>
          <w:highlight w:val="white"/>
          <w:lang w:val="en-GB"/>
        </w:rPr>
        <w:t>., 2023</w:t>
      </w:r>
      <w:r w:rsidRPr="005B4EA0">
        <w:rPr>
          <w:rFonts w:eastAsia="Times New Roman"/>
          <w:lang w:val="en-GB"/>
        </w:rPr>
        <w:t>). The results of the analysis are the foundation of discussion and recommendations and make sure that the conclusions are made on the basis of evidence.</w:t>
      </w:r>
    </w:p>
    <w:p w14:paraId="10E791B9" w14:textId="77777777" w:rsidR="00796978" w:rsidRPr="005B4EA0" w:rsidRDefault="001B1D45" w:rsidP="00761A35">
      <w:pPr>
        <w:pStyle w:val="Heading2"/>
        <w:spacing w:before="240" w:after="240" w:line="360" w:lineRule="auto"/>
        <w:jc w:val="both"/>
        <w:rPr>
          <w:sz w:val="22"/>
          <w:szCs w:val="22"/>
          <w:lang w:val="en-GB"/>
        </w:rPr>
      </w:pPr>
      <w:bookmarkStart w:id="11" w:name="_Toc227652179"/>
      <w:r w:rsidRPr="005B4EA0">
        <w:rPr>
          <w:sz w:val="22"/>
          <w:szCs w:val="22"/>
          <w:lang w:val="en-GB"/>
        </w:rPr>
        <w:t>2.6 Ethical considerations</w:t>
      </w:r>
      <w:bookmarkEnd w:id="11"/>
    </w:p>
    <w:p w14:paraId="1ECE27C6" w14:textId="77777777" w:rsidR="00796978" w:rsidRPr="005B4EA0" w:rsidRDefault="001B1D45" w:rsidP="00761A35">
      <w:pPr>
        <w:spacing w:before="240" w:after="240" w:line="360" w:lineRule="auto"/>
        <w:jc w:val="both"/>
        <w:rPr>
          <w:rFonts w:eastAsia="Times New Roman"/>
          <w:b/>
          <w:bCs/>
          <w:lang w:val="en-GB"/>
        </w:rPr>
      </w:pPr>
      <w:r w:rsidRPr="005B4EA0">
        <w:rPr>
          <w:rFonts w:eastAsia="Times New Roman"/>
          <w:lang w:val="en-GB"/>
        </w:rPr>
        <w:t xml:space="preserve">Even though the study will not entail primary data collection, there is the issue of ethical considerations. The study is based on secondary data and one must be keen to accuracy, proper referencing and academic integrity. All sources are mentioned correctly to prevent plagiarism and to refer to original authors. Only trustworthy and publicly accessible data is employed as it leads to transparency and reliability (Macaulay </w:t>
      </w:r>
      <w:r w:rsidRPr="005B4EA0">
        <w:rPr>
          <w:rFonts w:eastAsia="Times New Roman"/>
          <w:i/>
          <w:iCs/>
          <w:lang w:val="en-GB"/>
        </w:rPr>
        <w:t>et al</w:t>
      </w:r>
      <w:r w:rsidRPr="005B4EA0">
        <w:rPr>
          <w:rFonts w:eastAsia="Times New Roman"/>
          <w:lang w:val="en-GB"/>
        </w:rPr>
        <w:t xml:space="preserve">., 2025). The data will be interpreted in an objective and unbiased manner. There is no misrepresentation or biased use of information to preserve the </w:t>
      </w:r>
      <w:r w:rsidRPr="005B4EA0">
        <w:rPr>
          <w:rFonts w:eastAsia="Times New Roman"/>
          <w:lang w:val="en-GB"/>
        </w:rPr>
        <w:lastRenderedPageBreak/>
        <w:t xml:space="preserve">validity of the findings. The study adheres to ethical standards of research and thus the results of the study will be credible and trustworthy.  </w:t>
      </w:r>
    </w:p>
    <w:p w14:paraId="65D887EE" w14:textId="77777777" w:rsidR="00796978" w:rsidRPr="005B4EA0" w:rsidRDefault="001B1D45" w:rsidP="00761A35">
      <w:pPr>
        <w:pStyle w:val="Heading1"/>
        <w:spacing w:before="240" w:after="240" w:line="360" w:lineRule="auto"/>
        <w:jc w:val="both"/>
        <w:rPr>
          <w:sz w:val="22"/>
          <w:szCs w:val="22"/>
          <w:lang w:val="en-GB"/>
        </w:rPr>
      </w:pPr>
      <w:bookmarkStart w:id="12" w:name="_Toc227652180"/>
      <w:r w:rsidRPr="005B4EA0">
        <w:rPr>
          <w:sz w:val="22"/>
          <w:szCs w:val="22"/>
          <w:lang w:val="en-GB"/>
        </w:rPr>
        <w:t>3. Implication of research</w:t>
      </w:r>
      <w:bookmarkEnd w:id="12"/>
    </w:p>
    <w:p w14:paraId="3EE3ADB9" w14:textId="77777777" w:rsidR="00796978" w:rsidRPr="005B4EA0" w:rsidRDefault="001B1D45" w:rsidP="00761A35">
      <w:pPr>
        <w:spacing w:before="240" w:after="240" w:line="360" w:lineRule="auto"/>
        <w:jc w:val="both"/>
        <w:rPr>
          <w:rFonts w:eastAsia="Times New Roman"/>
          <w:lang w:val="en-GB"/>
        </w:rPr>
      </w:pPr>
      <w:r w:rsidRPr="005B4EA0">
        <w:rPr>
          <w:rFonts w:eastAsia="Times New Roman"/>
          <w:lang w:val="en-GB"/>
        </w:rPr>
        <w:t>The research has important implications on policy, practice, and future research studies on the subject of child mental health. The research helps to understand the gaps between service delivery realities and policy intentions better by identifying some of the critical barriers to early mental health intervention with children between 5 to 11 years old in London. Policy wise, the research results can guide policymakers on the shortcomings of the current frameworks that seek to encourage early intervention. Although the focus of policies is on prevention and early intervention, this study demonstrates the impact of structural factors that limit the effectiveness of policies including high referral levels, insufficient funding and shortage of personnel. Filling these gaps can help in formulating policies that are more inclusive and focus on children with mild mental health challenges so that the early-stage intervention is not ignored.</w:t>
      </w:r>
    </w:p>
    <w:p w14:paraId="3F8C5A23" w14:textId="77777777" w:rsidR="005A6FA9" w:rsidRPr="005B4EA0" w:rsidRDefault="001B1D45" w:rsidP="00761A35">
      <w:pPr>
        <w:spacing w:before="240" w:after="240" w:line="360" w:lineRule="auto"/>
        <w:jc w:val="both"/>
        <w:rPr>
          <w:rFonts w:eastAsia="Times New Roman"/>
          <w:lang w:val="en-GB"/>
        </w:rPr>
      </w:pPr>
      <w:r w:rsidRPr="005B4EA0">
        <w:rPr>
          <w:rFonts w:eastAsia="Times New Roman"/>
          <w:lang w:val="en-GB"/>
        </w:rPr>
        <w:t>Practically, the research is very informative to healthcare providers, educators and service organisations. Knowledge about service-level barriers including long waiting time, fragmented care pathways and lack of coordination between services may enable practitioners to enhance accessibility and delivery of care (Nochaiwong</w:t>
      </w:r>
      <w:r w:rsidRPr="005B4EA0">
        <w:rPr>
          <w:rFonts w:eastAsia="Times New Roman"/>
          <w:i/>
          <w:iCs/>
          <w:lang w:val="en-GB"/>
        </w:rPr>
        <w:t>et al</w:t>
      </w:r>
      <w:r w:rsidRPr="005B4EA0">
        <w:rPr>
          <w:rFonts w:eastAsia="Times New Roman"/>
          <w:lang w:val="en-GB"/>
        </w:rPr>
        <w:t>., 2023). Early identification and intervention in particular rely heavily on schools. As such, the reinforcement of school-based mental health support systems may increase the accessibility of the services at an early age (</w:t>
      </w:r>
      <w:r w:rsidRPr="005B4EA0">
        <w:rPr>
          <w:rFonts w:eastAsia="Times New Roman"/>
          <w:highlight w:val="white"/>
          <w:lang w:val="en-GB"/>
        </w:rPr>
        <w:t xml:space="preserve">Haight </w:t>
      </w:r>
      <w:r w:rsidRPr="005B4EA0">
        <w:rPr>
          <w:rFonts w:eastAsia="Times New Roman"/>
          <w:i/>
          <w:iCs/>
          <w:highlight w:val="white"/>
          <w:lang w:val="en-GB"/>
        </w:rPr>
        <w:t>et al</w:t>
      </w:r>
      <w:r w:rsidRPr="005B4EA0">
        <w:rPr>
          <w:rFonts w:eastAsia="Times New Roman"/>
          <w:highlight w:val="white"/>
          <w:lang w:val="en-GB"/>
        </w:rPr>
        <w:t>., 2023</w:t>
      </w:r>
      <w:r w:rsidRPr="005B4EA0">
        <w:rPr>
          <w:rFonts w:eastAsia="Times New Roman"/>
          <w:lang w:val="en-GB"/>
        </w:rPr>
        <w:t xml:space="preserve">). Service planning and resource allocation are also implications of the research. The study puts an emphasis on the necessity of greater investment in mental health provision on the community level by outlining the increasing need of early intervention service, particularly in such urban areas as London. </w:t>
      </w:r>
    </w:p>
    <w:p w14:paraId="066AD8F2" w14:textId="77777777" w:rsidR="00796978" w:rsidRPr="005B4EA0" w:rsidRDefault="001B1D45" w:rsidP="00761A35">
      <w:pPr>
        <w:spacing w:before="240" w:after="240" w:line="360" w:lineRule="auto"/>
        <w:jc w:val="both"/>
        <w:rPr>
          <w:rFonts w:eastAsia="Times New Roman"/>
          <w:b/>
          <w:bCs/>
          <w:lang w:val="en-GB"/>
        </w:rPr>
      </w:pPr>
      <w:r w:rsidRPr="005B4EA0">
        <w:rPr>
          <w:rFonts w:eastAsia="Times New Roman"/>
          <w:lang w:val="en-GB"/>
        </w:rPr>
        <w:t xml:space="preserve">This would contribute to the decreased pressure on the specialist services such as CAMHS and provide children with necessary and prompt care. Moreover, the research makes a contribution to academic research because it forms a base on which future research on early intervention and child mental health can be based. It detects areas where more research is required including how effective particular policy initiatives are or how digital and community-based interventions can enhance access. Overall, the study contributes to the creation of more efficient, available and more fair mental health services and eventually enhances the overall outcome of children and decreases the workload on healthcare systems. </w:t>
      </w:r>
    </w:p>
    <w:p w14:paraId="4C11626D" w14:textId="77777777" w:rsidR="00796978" w:rsidRPr="005B4EA0" w:rsidRDefault="001B1D45" w:rsidP="00761A35">
      <w:pPr>
        <w:pStyle w:val="Heading1"/>
        <w:spacing w:before="240" w:after="240" w:line="360" w:lineRule="auto"/>
        <w:jc w:val="both"/>
        <w:rPr>
          <w:sz w:val="22"/>
          <w:szCs w:val="22"/>
          <w:lang w:val="en-GB"/>
        </w:rPr>
      </w:pPr>
      <w:bookmarkStart w:id="13" w:name="_Toc227652181"/>
      <w:r w:rsidRPr="005B4EA0">
        <w:rPr>
          <w:sz w:val="22"/>
          <w:szCs w:val="22"/>
          <w:lang w:val="en-GB"/>
        </w:rPr>
        <w:lastRenderedPageBreak/>
        <w:t>4. Plan of Work and Time Schedule</w:t>
      </w:r>
      <w:bookmarkEnd w:id="13"/>
    </w:p>
    <w:p w14:paraId="51F9D75F" w14:textId="77777777" w:rsidR="00796978" w:rsidRPr="005B4EA0" w:rsidRDefault="006D32C8" w:rsidP="005A6FA9">
      <w:pPr>
        <w:spacing w:before="240" w:after="240" w:line="360" w:lineRule="auto"/>
        <w:jc w:val="center"/>
        <w:rPr>
          <w:rFonts w:eastAsia="Times New Roman"/>
          <w:b/>
          <w:bCs/>
          <w:lang w:val="en-GB"/>
        </w:rPr>
      </w:pPr>
      <w:r w:rsidRPr="005B4EA0">
        <w:rPr>
          <w:rFonts w:eastAsia="Times New Roman"/>
          <w:b/>
          <w:bCs/>
          <w:noProof/>
          <w:lang w:val="en-GB" w:eastAsia="en-US" w:bidi="hi-IN"/>
        </w:rPr>
        <w:drawing>
          <wp:inline distT="0" distB="0" distL="0" distR="0" wp14:anchorId="1CCCB86A" wp14:editId="74CB8043">
            <wp:extent cx="5943600" cy="2083435"/>
            <wp:effectExtent l="0" t="0" r="0" b="0"/>
            <wp:docPr id="8261712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6171204" name=""/>
                    <pic:cNvPicPr/>
                  </pic:nvPicPr>
                  <pic:blipFill>
                    <a:blip r:embed="rId9"/>
                    <a:stretch>
                      <a:fillRect/>
                    </a:stretch>
                  </pic:blipFill>
                  <pic:spPr>
                    <a:xfrm>
                      <a:off x="0" y="0"/>
                      <a:ext cx="5943600" cy="2083435"/>
                    </a:xfrm>
                    <a:prstGeom prst="rect">
                      <a:avLst/>
                    </a:prstGeom>
                  </pic:spPr>
                </pic:pic>
              </a:graphicData>
            </a:graphic>
          </wp:inline>
        </w:drawing>
      </w:r>
    </w:p>
    <w:p w14:paraId="78C8474D" w14:textId="77777777" w:rsidR="00796978" w:rsidRPr="005B4EA0" w:rsidRDefault="001B1D45" w:rsidP="005A6FA9">
      <w:pPr>
        <w:spacing w:before="240" w:after="240" w:line="360" w:lineRule="auto"/>
        <w:jc w:val="center"/>
        <w:rPr>
          <w:rFonts w:eastAsia="Times New Roman"/>
          <w:b/>
          <w:bCs/>
          <w:lang w:val="en-GB"/>
        </w:rPr>
      </w:pPr>
      <w:r w:rsidRPr="005B4EA0">
        <w:rPr>
          <w:rFonts w:eastAsia="Times New Roman"/>
          <w:b/>
          <w:bCs/>
          <w:lang w:val="en-GB"/>
        </w:rPr>
        <w:t>Figure 1: Timeline (Gantt Chart) for 1</w:t>
      </w:r>
      <w:r w:rsidR="006D32C8" w:rsidRPr="005B4EA0">
        <w:rPr>
          <w:rFonts w:eastAsia="Times New Roman"/>
          <w:b/>
          <w:bCs/>
          <w:lang w:val="en-GB"/>
        </w:rPr>
        <w:t>6</w:t>
      </w:r>
      <w:r w:rsidRPr="005B4EA0">
        <w:rPr>
          <w:rFonts w:eastAsia="Times New Roman"/>
          <w:b/>
          <w:bCs/>
          <w:lang w:val="en-GB"/>
        </w:rPr>
        <w:t xml:space="preserve"> weeks</w:t>
      </w:r>
    </w:p>
    <w:p w14:paraId="3664557A" w14:textId="77777777" w:rsidR="00796978" w:rsidRPr="005B4EA0" w:rsidRDefault="001B1D45" w:rsidP="005A6FA9">
      <w:pPr>
        <w:spacing w:before="240" w:after="240" w:line="360" w:lineRule="auto"/>
        <w:jc w:val="center"/>
        <w:rPr>
          <w:rFonts w:eastAsia="Times New Roman"/>
          <w:lang w:val="en-GB"/>
        </w:rPr>
      </w:pPr>
      <w:r w:rsidRPr="005B4EA0">
        <w:rPr>
          <w:rFonts w:eastAsia="Times New Roman"/>
          <w:lang w:val="en-GB"/>
        </w:rPr>
        <w:t>(Source: Self-developed)</w:t>
      </w:r>
    </w:p>
    <w:p w14:paraId="422FF094" w14:textId="77777777" w:rsidR="007C5EB0" w:rsidRPr="005B4EA0" w:rsidRDefault="006D32C8" w:rsidP="00761A35">
      <w:pPr>
        <w:spacing w:before="240" w:after="240" w:line="360" w:lineRule="auto"/>
        <w:jc w:val="both"/>
        <w:rPr>
          <w:rFonts w:eastAsia="Times New Roman"/>
          <w:lang w:val="en-GB"/>
        </w:rPr>
      </w:pPr>
      <w:r w:rsidRPr="005B4EA0">
        <w:rPr>
          <w:rFonts w:eastAsia="Times New Roman"/>
          <w:lang w:val="en-GB"/>
        </w:rPr>
        <w:t>The research is scheduled to proceed according to a defined sequential sequence with each phase taking 16 weeks. During Week 1, the researcher will select their topic and create their research proposals to specify their focus of study. During Weeks 2-4, the researcher will conduct their initial literature search, which will help to define their research direction. Then, during Weeks 5-10, the researcher will complete an extensive review of the literature concerning this research question, looking carefully for patterns and omissions that will guide the research methodology design in Weeks 11 and 12 (by employing the PRISMA approach to systematically selecting sources). In Weeks 13-14, the researcher will gather secondary data from reasonable sources. During Weeks 15 and 16, the researcher will analyse the collected data (thematically). The researcher will provide an interpretation of the findings and connect them to the objectives of the study. Finally, the researcher will write their dissertation and conduct a thorough editing and proofreading process before submitting their dissertation to the faculty.</w:t>
      </w:r>
      <w:r w:rsidR="007C5EB0" w:rsidRPr="005B4EA0">
        <w:rPr>
          <w:rFonts w:eastAsia="Times New Roman"/>
          <w:lang w:val="en-GB"/>
        </w:rPr>
        <w:br w:type="page"/>
      </w:r>
    </w:p>
    <w:p w14:paraId="442D2DA4" w14:textId="77777777" w:rsidR="00796978" w:rsidRPr="005B4EA0" w:rsidRDefault="007C5EB0" w:rsidP="00761A35">
      <w:pPr>
        <w:pStyle w:val="Heading1"/>
        <w:spacing w:before="240" w:after="240" w:line="360" w:lineRule="auto"/>
        <w:jc w:val="both"/>
        <w:rPr>
          <w:sz w:val="22"/>
          <w:szCs w:val="22"/>
          <w:lang w:val="en-GB"/>
        </w:rPr>
      </w:pPr>
      <w:bookmarkStart w:id="14" w:name="_Toc227652182"/>
      <w:r w:rsidRPr="005B4EA0">
        <w:rPr>
          <w:sz w:val="22"/>
          <w:szCs w:val="22"/>
          <w:lang w:val="en-GB"/>
        </w:rPr>
        <w:lastRenderedPageBreak/>
        <w:t>Reference list</w:t>
      </w:r>
      <w:bookmarkEnd w:id="14"/>
    </w:p>
    <w:p w14:paraId="1539C2AF" w14:textId="77777777" w:rsidR="00EF793D" w:rsidRPr="005B4EA0" w:rsidRDefault="00EF793D" w:rsidP="00EF793D">
      <w:pPr>
        <w:spacing w:before="240" w:after="240" w:line="360" w:lineRule="auto"/>
        <w:jc w:val="both"/>
      </w:pPr>
      <w:r w:rsidRPr="005B4EA0">
        <w:t xml:space="preserve">Bauer, A., Stevens, M., Purtscheller, D., Knapp, M., Fonagy, P., Evans-Lacko, S. and Paul, J., 2021. Mobilising social support to improve mental health for children and adolescents: A systematic review using principles of realist synthesis. </w:t>
      </w:r>
      <w:r w:rsidRPr="005B4EA0">
        <w:rPr>
          <w:i/>
          <w:iCs/>
        </w:rPr>
        <w:t>PloS one</w:t>
      </w:r>
      <w:r w:rsidRPr="005B4EA0">
        <w:t xml:space="preserve">, </w:t>
      </w:r>
      <w:r w:rsidRPr="005B4EA0">
        <w:rPr>
          <w:i/>
          <w:iCs/>
        </w:rPr>
        <w:t>16</w:t>
      </w:r>
      <w:r w:rsidRPr="005B4EA0">
        <w:t xml:space="preserve">(5), p.e0251750. </w:t>
      </w:r>
      <w:hyperlink r:id="rId10" w:history="1">
        <w:r w:rsidRPr="005B4EA0">
          <w:rPr>
            <w:rStyle w:val="Hyperlink"/>
            <w:color w:val="auto"/>
          </w:rPr>
          <w:t>https://doi.org/10.1371/journal.pone.0251750</w:t>
        </w:r>
      </w:hyperlink>
    </w:p>
    <w:p w14:paraId="63EE71D6" w14:textId="77777777" w:rsidR="00EF793D" w:rsidRPr="005B4EA0" w:rsidRDefault="00EF793D" w:rsidP="00761A35">
      <w:pPr>
        <w:spacing w:before="240" w:after="240" w:line="360" w:lineRule="auto"/>
        <w:jc w:val="both"/>
        <w:rPr>
          <w:lang w:val="en-GB"/>
        </w:rPr>
      </w:pPr>
      <w:r w:rsidRPr="005B4EA0">
        <w:rPr>
          <w:lang w:val="en-GB"/>
        </w:rPr>
        <w:t xml:space="preserve">Behal, A., 2023. Inductive Process to Analyze the Structure of Lived Experience: A Scholar-Practitioner Protocol for Evidence-Based Practice in Qualitative Research. </w:t>
      </w:r>
      <w:r w:rsidRPr="005B4EA0">
        <w:rPr>
          <w:i/>
          <w:iCs/>
          <w:lang w:val="en-GB"/>
        </w:rPr>
        <w:t>International Journal of Qualitative Methods</w:t>
      </w:r>
      <w:r w:rsidRPr="005B4EA0">
        <w:rPr>
          <w:lang w:val="en-GB"/>
        </w:rPr>
        <w:t xml:space="preserve">, </w:t>
      </w:r>
      <w:r w:rsidRPr="005B4EA0">
        <w:rPr>
          <w:i/>
          <w:iCs/>
          <w:lang w:val="en-GB"/>
        </w:rPr>
        <w:t>22</w:t>
      </w:r>
      <w:r w:rsidRPr="005B4EA0">
        <w:rPr>
          <w:lang w:val="en-GB"/>
        </w:rPr>
        <w:t>, p.16094069231220146.</w:t>
      </w:r>
      <w:hyperlink r:id="rId11" w:history="1">
        <w:r w:rsidRPr="005B4EA0">
          <w:rPr>
            <w:rStyle w:val="Hyperlink"/>
            <w:color w:val="auto"/>
            <w:lang w:val="en-GB"/>
          </w:rPr>
          <w:t>https://doi.org/10.1177/16094069231220146</w:t>
        </w:r>
      </w:hyperlink>
    </w:p>
    <w:p w14:paraId="4D921CC5" w14:textId="77777777" w:rsidR="00EF793D" w:rsidRPr="005B4EA0" w:rsidRDefault="00EF793D" w:rsidP="00761A35">
      <w:pPr>
        <w:spacing w:before="240" w:after="240" w:line="360" w:lineRule="auto"/>
        <w:jc w:val="both"/>
        <w:rPr>
          <w:lang w:val="en-GB"/>
        </w:rPr>
      </w:pPr>
      <w:r w:rsidRPr="005B4EA0">
        <w:rPr>
          <w:lang w:val="en-GB"/>
        </w:rPr>
        <w:t xml:space="preserve">Cheong, H.I., Lyons, A., Houghton, R. and Majumdar, A., 2023. Secondary qualitative research methodology using online data within the context of social sciences. </w:t>
      </w:r>
      <w:r w:rsidRPr="005B4EA0">
        <w:rPr>
          <w:i/>
          <w:iCs/>
          <w:lang w:val="en-GB"/>
        </w:rPr>
        <w:t>International Journal of Qualitative Methods</w:t>
      </w:r>
      <w:r w:rsidRPr="005B4EA0">
        <w:rPr>
          <w:lang w:val="en-GB"/>
        </w:rPr>
        <w:t xml:space="preserve">, </w:t>
      </w:r>
      <w:r w:rsidRPr="005B4EA0">
        <w:rPr>
          <w:i/>
          <w:iCs/>
          <w:lang w:val="en-GB"/>
        </w:rPr>
        <w:t>22</w:t>
      </w:r>
      <w:r w:rsidRPr="005B4EA0">
        <w:rPr>
          <w:lang w:val="en-GB"/>
        </w:rPr>
        <w:t>, p.16094069231180160.</w:t>
      </w:r>
      <w:hyperlink r:id="rId12" w:history="1">
        <w:r w:rsidRPr="005B4EA0">
          <w:rPr>
            <w:rStyle w:val="Hyperlink"/>
            <w:color w:val="auto"/>
            <w:lang w:val="en-GB"/>
          </w:rPr>
          <w:t>https://doi.org/10.1177/16094069231180160</w:t>
        </w:r>
      </w:hyperlink>
    </w:p>
    <w:p w14:paraId="79669F55" w14:textId="77777777" w:rsidR="00EF793D" w:rsidRPr="005B4EA0" w:rsidRDefault="00EF793D" w:rsidP="00761A35">
      <w:pPr>
        <w:spacing w:before="240" w:after="240" w:line="360" w:lineRule="auto"/>
        <w:jc w:val="both"/>
        <w:rPr>
          <w:lang w:val="en-GB"/>
        </w:rPr>
      </w:pPr>
      <w:r w:rsidRPr="005B4EA0">
        <w:rPr>
          <w:lang w:val="en-GB"/>
        </w:rPr>
        <w:t xml:space="preserve">Clark, J. and MacLennan, E., 2023. Measuring experience of inpatient child and adolescent mental health services (CAMHS). </w:t>
      </w:r>
      <w:r w:rsidRPr="005B4EA0">
        <w:rPr>
          <w:i/>
          <w:iCs/>
          <w:lang w:val="en-GB"/>
        </w:rPr>
        <w:t>International journal of environmental research and public health</w:t>
      </w:r>
      <w:r w:rsidRPr="005B4EA0">
        <w:rPr>
          <w:lang w:val="en-GB"/>
        </w:rPr>
        <w:t xml:space="preserve">, </w:t>
      </w:r>
      <w:r w:rsidRPr="005B4EA0">
        <w:rPr>
          <w:i/>
          <w:iCs/>
          <w:lang w:val="en-GB"/>
        </w:rPr>
        <w:t>20</w:t>
      </w:r>
      <w:r w:rsidRPr="005B4EA0">
        <w:rPr>
          <w:lang w:val="en-GB"/>
        </w:rPr>
        <w:t>(11), p.5940.</w:t>
      </w:r>
      <w:hyperlink r:id="rId13" w:history="1">
        <w:r w:rsidRPr="005B4EA0">
          <w:rPr>
            <w:rStyle w:val="Hyperlink"/>
            <w:color w:val="auto"/>
            <w:lang w:val="en-GB"/>
          </w:rPr>
          <w:t>https://doi.org/10.3390/ijerph20115940</w:t>
        </w:r>
      </w:hyperlink>
    </w:p>
    <w:p w14:paraId="70FB840D" w14:textId="77777777" w:rsidR="00EF793D" w:rsidRPr="005B4EA0" w:rsidRDefault="00EF793D" w:rsidP="00761A35">
      <w:pPr>
        <w:spacing w:before="240" w:after="240" w:line="360" w:lineRule="auto"/>
        <w:jc w:val="both"/>
        <w:rPr>
          <w:lang w:val="en-GB"/>
        </w:rPr>
      </w:pPr>
      <w:r w:rsidRPr="005B4EA0">
        <w:rPr>
          <w:lang w:val="en-GB"/>
        </w:rPr>
        <w:t xml:space="preserve">Duffy, A., Goodday, S.M., Christiansen, H., Patton, G., Thorup, A.A.E., Preisig, M., Vandeleur, C., Weissman, M. and De Girolamo, G., 2023. The well-being of children at familial risk of severe mental illness: an overlooked yet crucial prevention and early intervention opportunity. </w:t>
      </w:r>
      <w:r w:rsidRPr="005B4EA0">
        <w:rPr>
          <w:i/>
          <w:iCs/>
          <w:lang w:val="en-GB"/>
        </w:rPr>
        <w:t>Nature Mental Health</w:t>
      </w:r>
      <w:r w:rsidRPr="005B4EA0">
        <w:rPr>
          <w:lang w:val="en-GB"/>
        </w:rPr>
        <w:t xml:space="preserve">, </w:t>
      </w:r>
      <w:r w:rsidRPr="005B4EA0">
        <w:rPr>
          <w:i/>
          <w:iCs/>
          <w:lang w:val="en-GB"/>
        </w:rPr>
        <w:t>1</w:t>
      </w:r>
      <w:r w:rsidRPr="005B4EA0">
        <w:rPr>
          <w:lang w:val="en-GB"/>
        </w:rPr>
        <w:t>(8), pp.534-541.</w:t>
      </w:r>
      <w:hyperlink r:id="rId14" w:history="1">
        <w:r w:rsidRPr="005B4EA0">
          <w:rPr>
            <w:rStyle w:val="Hyperlink"/>
            <w:color w:val="auto"/>
            <w:lang w:val="en-GB"/>
          </w:rPr>
          <w:t>https://doi.org/10.1038/s44220-023-00090-4</w:t>
        </w:r>
      </w:hyperlink>
    </w:p>
    <w:p w14:paraId="7C05D071" w14:textId="77777777" w:rsidR="00EF793D" w:rsidRPr="005B4EA0" w:rsidRDefault="00EF793D" w:rsidP="00761A35">
      <w:pPr>
        <w:spacing w:before="240" w:after="240" w:line="360" w:lineRule="auto"/>
        <w:jc w:val="both"/>
        <w:rPr>
          <w:lang w:val="en-GB"/>
        </w:rPr>
      </w:pPr>
      <w:r w:rsidRPr="005B4EA0">
        <w:rPr>
          <w:lang w:val="en-GB"/>
        </w:rPr>
        <w:t xml:space="preserve">England, N., 2023. </w:t>
      </w:r>
      <w:r w:rsidRPr="005B4EA0">
        <w:rPr>
          <w:i/>
          <w:iCs/>
          <w:lang w:val="en-GB"/>
        </w:rPr>
        <w:t>NHS England» One in five children and young people had a probable mental disorder in 2023</w:t>
      </w:r>
      <w:r w:rsidRPr="005B4EA0">
        <w:rPr>
          <w:lang w:val="en-GB"/>
        </w:rPr>
        <w:t xml:space="preserve">. [online] England.nhs.uk. Available at: </w:t>
      </w:r>
      <w:hyperlink r:id="rId15" w:history="1">
        <w:r w:rsidRPr="005B4EA0">
          <w:rPr>
            <w:rStyle w:val="Hyperlink"/>
            <w:color w:val="auto"/>
            <w:lang w:val="en-GB"/>
          </w:rPr>
          <w:t>https://www.england.nhs.uk/2023/11/one-in-five-children-and-young-people-had-a-probable-mental-disorder-in-2023/</w:t>
        </w:r>
      </w:hyperlink>
    </w:p>
    <w:p w14:paraId="061A8AA5" w14:textId="77777777" w:rsidR="00EF793D" w:rsidRPr="005B4EA0" w:rsidRDefault="00EF793D" w:rsidP="00EF793D">
      <w:pPr>
        <w:spacing w:before="240" w:after="240" w:line="360" w:lineRule="auto"/>
        <w:jc w:val="both"/>
      </w:pPr>
      <w:r w:rsidRPr="005B4EA0">
        <w:t xml:space="preserve">Griffin, N., Wistow, J., Fairbrother, H., Holding, E., Sirisena, M., Powell, K. and Summerbell, C., 2022. An analysis of English national policy approaches to health inequalities:‘transforming children and young people’s mental health provision’and its consultation process. </w:t>
      </w:r>
      <w:r w:rsidRPr="005B4EA0">
        <w:rPr>
          <w:i/>
          <w:iCs/>
        </w:rPr>
        <w:t>BMC Public Health</w:t>
      </w:r>
      <w:r w:rsidRPr="005B4EA0">
        <w:t xml:space="preserve">, </w:t>
      </w:r>
      <w:r w:rsidRPr="005B4EA0">
        <w:rPr>
          <w:i/>
          <w:iCs/>
        </w:rPr>
        <w:t>22</w:t>
      </w:r>
      <w:r w:rsidRPr="005B4EA0">
        <w:t xml:space="preserve">(1), p.1084. </w:t>
      </w:r>
      <w:hyperlink r:id="rId16" w:history="1">
        <w:r w:rsidRPr="005B4EA0">
          <w:rPr>
            <w:rStyle w:val="Hyperlink"/>
            <w:color w:val="auto"/>
          </w:rPr>
          <w:t>https://doi.org/10.1186/s12889-022-13473-6</w:t>
        </w:r>
      </w:hyperlink>
      <w:r w:rsidRPr="005B4EA0">
        <w:t> </w:t>
      </w:r>
    </w:p>
    <w:p w14:paraId="43459EB4" w14:textId="77777777" w:rsidR="00EF793D" w:rsidRPr="005B4EA0" w:rsidRDefault="00EF793D" w:rsidP="00761A35">
      <w:pPr>
        <w:spacing w:before="240" w:after="240" w:line="360" w:lineRule="auto"/>
        <w:jc w:val="both"/>
        <w:rPr>
          <w:lang w:val="en-GB"/>
        </w:rPr>
      </w:pPr>
      <w:r w:rsidRPr="005B4EA0">
        <w:rPr>
          <w:lang w:val="en-GB"/>
        </w:rPr>
        <w:t xml:space="preserve">Haight, J., Gokiert, R. and Daniels, J., 2023, December. A collaborative, school-based wraparound support intervention for fostering children and youth's mental health. In </w:t>
      </w:r>
      <w:r w:rsidRPr="005B4EA0">
        <w:rPr>
          <w:i/>
          <w:iCs/>
          <w:lang w:val="en-GB"/>
        </w:rPr>
        <w:t>Frontiers in Education</w:t>
      </w:r>
      <w:r w:rsidRPr="005B4EA0">
        <w:rPr>
          <w:lang w:val="en-GB"/>
        </w:rPr>
        <w:t xml:space="preserve"> (Vol. 8, p. 1289408). Frontiers Media SA.</w:t>
      </w:r>
      <w:hyperlink r:id="rId17" w:history="1">
        <w:r w:rsidRPr="005B4EA0">
          <w:rPr>
            <w:rStyle w:val="Hyperlink"/>
            <w:color w:val="auto"/>
            <w:lang w:val="en-GB"/>
          </w:rPr>
          <w:t>https://doi.org/10.3389/feduc.2023.1289408</w:t>
        </w:r>
      </w:hyperlink>
    </w:p>
    <w:p w14:paraId="60E63329" w14:textId="77777777" w:rsidR="00EF793D" w:rsidRPr="005B4EA0" w:rsidRDefault="00EF793D" w:rsidP="00761A35">
      <w:pPr>
        <w:spacing w:before="240" w:after="240" w:line="360" w:lineRule="auto"/>
        <w:jc w:val="both"/>
        <w:rPr>
          <w:lang w:val="en-GB"/>
        </w:rPr>
      </w:pPr>
      <w:r w:rsidRPr="005B4EA0">
        <w:rPr>
          <w:lang w:val="en-GB"/>
        </w:rPr>
        <w:lastRenderedPageBreak/>
        <w:t xml:space="preserve">Hansen, A.S., Christoffersen, C.H., Telléus, G.K. and Lauritsen, M.B., 2021. Referral patterns to outpatient child and adolescent mental health services and factors associated with referrals being rejected. A cross-sectional observational study. </w:t>
      </w:r>
      <w:r w:rsidRPr="005B4EA0">
        <w:rPr>
          <w:i/>
          <w:iCs/>
          <w:lang w:val="en-GB"/>
        </w:rPr>
        <w:t>BMC Health Services Research</w:t>
      </w:r>
      <w:r w:rsidRPr="005B4EA0">
        <w:rPr>
          <w:lang w:val="en-GB"/>
        </w:rPr>
        <w:t>, 21(1). doi:</w:t>
      </w:r>
      <w:hyperlink r:id="rId18" w:history="1">
        <w:r w:rsidRPr="005B4EA0">
          <w:rPr>
            <w:rStyle w:val="Hyperlink"/>
            <w:color w:val="auto"/>
            <w:lang w:val="en-GB"/>
          </w:rPr>
          <w:t>https://doi.org/10.1186/s12913-021-07114-8</w:t>
        </w:r>
      </w:hyperlink>
      <w:r w:rsidRPr="005B4EA0">
        <w:rPr>
          <w:lang w:val="en-GB"/>
        </w:rPr>
        <w:t>.</w:t>
      </w:r>
    </w:p>
    <w:p w14:paraId="7A458894" w14:textId="77777777" w:rsidR="00EF793D" w:rsidRPr="005B4EA0" w:rsidRDefault="00EF793D" w:rsidP="00EF793D">
      <w:pPr>
        <w:spacing w:before="240" w:after="240" w:line="360" w:lineRule="auto"/>
        <w:jc w:val="both"/>
      </w:pPr>
      <w:r w:rsidRPr="005B4EA0">
        <w:t xml:space="preserve">Hickey, L., Harms, L., Evans, J., Noakes, T., Lee, H., Amity McSwan, Helena Rose Bean, Hope, J., Allison, L., Price, S. and Nicole Evans Harris, 2023. Review: Improving access to mental health interventions for children from birth to five years: A Scoping Review. </w:t>
      </w:r>
      <w:r w:rsidRPr="005B4EA0">
        <w:rPr>
          <w:i/>
          <w:iCs/>
        </w:rPr>
        <w:t>Child and Adolescent Mental Health</w:t>
      </w:r>
      <w:r w:rsidRPr="005B4EA0">
        <w:t>, 29(1). doi:</w:t>
      </w:r>
      <w:hyperlink r:id="rId19" w:history="1">
        <w:r w:rsidRPr="005B4EA0">
          <w:rPr>
            <w:rStyle w:val="Hyperlink"/>
            <w:color w:val="auto"/>
          </w:rPr>
          <w:t>https://doi.org/10.1111/camh.12652</w:t>
        </w:r>
      </w:hyperlink>
      <w:r w:rsidRPr="005B4EA0">
        <w:t>.</w:t>
      </w:r>
    </w:p>
    <w:p w14:paraId="58958A0E" w14:textId="77777777" w:rsidR="00EF793D" w:rsidRPr="005B4EA0" w:rsidRDefault="00EF793D" w:rsidP="00EF793D">
      <w:pPr>
        <w:spacing w:before="240" w:after="240" w:line="360" w:lineRule="auto"/>
        <w:jc w:val="both"/>
      </w:pPr>
      <w:r w:rsidRPr="005B4EA0">
        <w:t xml:space="preserve">Kirk, S., Fraser, C., Evans, N., Lane, R., Crooks, J., Naughton, G. and Pryjmachuk, S., 2023. Perceptions of the key components of effective, acceptable and accessible services for children and young people experiencing common mental health problems: a qualitative study. </w:t>
      </w:r>
      <w:r w:rsidRPr="005B4EA0">
        <w:rPr>
          <w:i/>
          <w:iCs/>
        </w:rPr>
        <w:t>BMC Health Services Research</w:t>
      </w:r>
      <w:r w:rsidRPr="005B4EA0">
        <w:t xml:space="preserve">, </w:t>
      </w:r>
      <w:r w:rsidRPr="005B4EA0">
        <w:rPr>
          <w:i/>
          <w:iCs/>
        </w:rPr>
        <w:t>23</w:t>
      </w:r>
      <w:r w:rsidRPr="005B4EA0">
        <w:t xml:space="preserve">(1), p.391. </w:t>
      </w:r>
      <w:hyperlink r:id="rId20" w:history="1">
        <w:r w:rsidRPr="005B4EA0">
          <w:rPr>
            <w:rStyle w:val="Hyperlink"/>
            <w:color w:val="auto"/>
          </w:rPr>
          <w:t>https://doi.org/10.1186/s12913-023-09300-2</w:t>
        </w:r>
      </w:hyperlink>
    </w:p>
    <w:p w14:paraId="7BDE1153" w14:textId="77777777" w:rsidR="00EF793D" w:rsidRPr="005B4EA0" w:rsidRDefault="00EF793D" w:rsidP="00761A35">
      <w:pPr>
        <w:spacing w:before="240" w:after="240" w:line="360" w:lineRule="auto"/>
        <w:jc w:val="both"/>
        <w:rPr>
          <w:lang w:val="en-GB"/>
        </w:rPr>
      </w:pPr>
      <w:r w:rsidRPr="005B4EA0">
        <w:rPr>
          <w:lang w:val="en-GB"/>
        </w:rPr>
        <w:t xml:space="preserve">Macaulay, Y., Bellavia, E., Brophy, R., Coulter, A., Glampson, B., Gilbert, B., Holcroft, A., Mayer, E., McNamara, E., O’Sullivan, K., Quattroni, P., Seymour, D., Silove, Y., Tembo, D., Morris, A.D., Smith, C. and Boyd, A., 2025. Improving transparency in data access processes: Developing best practice standards and promoting system-wide change through a competitive funding call. </w:t>
      </w:r>
      <w:r w:rsidRPr="005B4EA0">
        <w:rPr>
          <w:i/>
          <w:iCs/>
          <w:lang w:val="en-GB"/>
        </w:rPr>
        <w:t>International Journal for Population Data Science</w:t>
      </w:r>
      <w:r w:rsidRPr="005B4EA0">
        <w:rPr>
          <w:lang w:val="en-GB"/>
        </w:rPr>
        <w:t>, 10(2). doi:</w:t>
      </w:r>
      <w:hyperlink r:id="rId21" w:history="1">
        <w:r w:rsidRPr="005B4EA0">
          <w:rPr>
            <w:rStyle w:val="Hyperlink"/>
            <w:color w:val="auto"/>
            <w:lang w:val="en-GB"/>
          </w:rPr>
          <w:t>https://doi.org/10.23889/ijpds.v10i2.2949</w:t>
        </w:r>
      </w:hyperlink>
      <w:r w:rsidRPr="005B4EA0">
        <w:rPr>
          <w:lang w:val="en-GB"/>
        </w:rPr>
        <w:t>.</w:t>
      </w:r>
    </w:p>
    <w:p w14:paraId="114B9FFB" w14:textId="77777777" w:rsidR="00EF793D" w:rsidRPr="005B4EA0" w:rsidRDefault="00EF793D" w:rsidP="00EF793D">
      <w:pPr>
        <w:spacing w:before="240" w:after="240" w:line="360" w:lineRule="auto"/>
        <w:jc w:val="both"/>
      </w:pPr>
      <w:r w:rsidRPr="005B4EA0">
        <w:t xml:space="preserve">Meherali, S., Punjani, N., Louie-Poon, S., Abdul Rahim, K., Das, J.K., Salam, R.A. and Lassi, Z.S., 2021. Mental health of children and adolescents amidst COVID-19 and past pandemics: a rapid systematic review. </w:t>
      </w:r>
      <w:r w:rsidRPr="005B4EA0">
        <w:rPr>
          <w:i/>
          <w:iCs/>
        </w:rPr>
        <w:t>International journal of environmental research and public health</w:t>
      </w:r>
      <w:r w:rsidRPr="005B4EA0">
        <w:t xml:space="preserve">, </w:t>
      </w:r>
      <w:r w:rsidRPr="005B4EA0">
        <w:rPr>
          <w:i/>
          <w:iCs/>
        </w:rPr>
        <w:t>18</w:t>
      </w:r>
      <w:r w:rsidRPr="005B4EA0">
        <w:t xml:space="preserve">(7), p.3432. </w:t>
      </w:r>
      <w:hyperlink r:id="rId22" w:history="1">
        <w:r w:rsidRPr="005B4EA0">
          <w:rPr>
            <w:rStyle w:val="Hyperlink"/>
            <w:color w:val="auto"/>
          </w:rPr>
          <w:t>https://doi.org/10.3390/ijerph18073432</w:t>
        </w:r>
      </w:hyperlink>
    </w:p>
    <w:p w14:paraId="1D45195B" w14:textId="77777777" w:rsidR="00EF793D" w:rsidRPr="005B4EA0" w:rsidRDefault="00EF793D" w:rsidP="00EF793D">
      <w:pPr>
        <w:spacing w:before="240" w:after="240" w:line="360" w:lineRule="auto"/>
        <w:jc w:val="both"/>
      </w:pPr>
      <w:r w:rsidRPr="005B4EA0">
        <w:t xml:space="preserve">Mirbahaeddin, E. and Chreim, S., 2022. A narrative review of factors influencing peer support role implementation in mental health systems: implications for research, policy and practice. </w:t>
      </w:r>
      <w:r w:rsidRPr="005B4EA0">
        <w:rPr>
          <w:i/>
          <w:iCs/>
        </w:rPr>
        <w:t>Administration and Policy in Mental Health and Mental Health Services Research</w:t>
      </w:r>
      <w:r w:rsidRPr="005B4EA0">
        <w:t xml:space="preserve">, </w:t>
      </w:r>
      <w:r w:rsidRPr="005B4EA0">
        <w:rPr>
          <w:i/>
          <w:iCs/>
        </w:rPr>
        <w:t>49</w:t>
      </w:r>
      <w:r w:rsidRPr="005B4EA0">
        <w:t xml:space="preserve">(4), pp.596-612. </w:t>
      </w:r>
      <w:hyperlink r:id="rId23" w:history="1">
        <w:r w:rsidRPr="005B4EA0">
          <w:rPr>
            <w:rStyle w:val="Hyperlink"/>
            <w:color w:val="auto"/>
          </w:rPr>
          <w:t>https://doi.org/10.1007/s10488-021-01186-8</w:t>
        </w:r>
      </w:hyperlink>
    </w:p>
    <w:p w14:paraId="7EEA823C" w14:textId="77777777" w:rsidR="00EF793D" w:rsidRPr="005B4EA0" w:rsidRDefault="00EF793D" w:rsidP="00EF793D">
      <w:pPr>
        <w:spacing w:before="240" w:after="240" w:line="360" w:lineRule="auto"/>
        <w:jc w:val="both"/>
      </w:pPr>
      <w:r w:rsidRPr="005B4EA0">
        <w:t xml:space="preserve">Murray, M.L., Pinches, H., Mafham, M., Hartley, S., Carpenter, J., Landray, M.J., Love, S.B., Parmar, M. and Sydes, M., 2022. Use of NHS Digital datasets as trial data in the UK: a position paper. </w:t>
      </w:r>
      <w:hyperlink r:id="rId24" w:history="1">
        <w:r w:rsidRPr="005B4EA0">
          <w:rPr>
            <w:rStyle w:val="Hyperlink"/>
            <w:color w:val="auto"/>
          </w:rPr>
          <w:t>https://doi.org/10.5281/zenodo.6047154</w:t>
        </w:r>
      </w:hyperlink>
    </w:p>
    <w:p w14:paraId="05933142" w14:textId="77777777" w:rsidR="00EF793D" w:rsidRPr="005B4EA0" w:rsidRDefault="00EF793D" w:rsidP="00761A35">
      <w:pPr>
        <w:spacing w:before="240" w:after="240" w:line="360" w:lineRule="auto"/>
        <w:jc w:val="both"/>
        <w:rPr>
          <w:lang w:val="en-GB"/>
        </w:rPr>
      </w:pPr>
      <w:r w:rsidRPr="005B4EA0">
        <w:rPr>
          <w:lang w:val="en-GB"/>
        </w:rPr>
        <w:lastRenderedPageBreak/>
        <w:t xml:space="preserve">Naeem, M., Ozuem, W., Howell, K. and Ranfagni, S., 2023. A step-by-step process of thematic analysis to develop a conceptual model in qualitative research. </w:t>
      </w:r>
      <w:r w:rsidRPr="005B4EA0">
        <w:rPr>
          <w:i/>
          <w:iCs/>
          <w:lang w:val="en-GB"/>
        </w:rPr>
        <w:t>International journal of qualitative methods</w:t>
      </w:r>
      <w:r w:rsidRPr="005B4EA0">
        <w:rPr>
          <w:lang w:val="en-GB"/>
        </w:rPr>
        <w:t xml:space="preserve">, </w:t>
      </w:r>
      <w:r w:rsidRPr="005B4EA0">
        <w:rPr>
          <w:i/>
          <w:iCs/>
          <w:lang w:val="en-GB"/>
        </w:rPr>
        <w:t>22</w:t>
      </w:r>
      <w:r w:rsidRPr="005B4EA0">
        <w:rPr>
          <w:lang w:val="en-GB"/>
        </w:rPr>
        <w:t>, p.16094069231205789.</w:t>
      </w:r>
      <w:hyperlink r:id="rId25" w:history="1">
        <w:r w:rsidRPr="005B4EA0">
          <w:rPr>
            <w:rStyle w:val="Hyperlink"/>
            <w:color w:val="auto"/>
            <w:lang w:val="en-GB"/>
          </w:rPr>
          <w:t>https://doi.org/10.1177/16094069231205789</w:t>
        </w:r>
      </w:hyperlink>
    </w:p>
    <w:p w14:paraId="7AD57562" w14:textId="77777777" w:rsidR="00EF793D" w:rsidRPr="005B4EA0" w:rsidRDefault="00EF793D" w:rsidP="00761A35">
      <w:pPr>
        <w:spacing w:before="240" w:after="240" w:line="360" w:lineRule="auto"/>
        <w:jc w:val="both"/>
        <w:rPr>
          <w:lang w:val="en-GB"/>
        </w:rPr>
      </w:pPr>
      <w:r w:rsidRPr="005B4EA0">
        <w:rPr>
          <w:lang w:val="en-GB"/>
        </w:rPr>
        <w:t xml:space="preserve">Newlove-Delgado, T., McManus, S., Sadler, K., Thandi, S., Vizard, T., Cartwright, C. and Ford, T., 2021. Child mental health in England before and during the COVID-19 lockdown. </w:t>
      </w:r>
      <w:r w:rsidRPr="005B4EA0">
        <w:rPr>
          <w:i/>
          <w:iCs/>
          <w:lang w:val="en-GB"/>
        </w:rPr>
        <w:t>The Lancet Psychiatry</w:t>
      </w:r>
      <w:r w:rsidRPr="005B4EA0">
        <w:rPr>
          <w:lang w:val="en-GB"/>
        </w:rPr>
        <w:t>, 8(5), pp.353–354. doi:</w:t>
      </w:r>
      <w:hyperlink r:id="rId26" w:history="1">
        <w:r w:rsidRPr="005B4EA0">
          <w:rPr>
            <w:rStyle w:val="Hyperlink"/>
            <w:color w:val="auto"/>
            <w:lang w:val="en-GB"/>
          </w:rPr>
          <w:t>https://doi.org/10.1016/S2215-0366(20)30570-8</w:t>
        </w:r>
      </w:hyperlink>
      <w:r w:rsidRPr="005B4EA0">
        <w:rPr>
          <w:lang w:val="en-GB"/>
        </w:rPr>
        <w:t>.</w:t>
      </w:r>
    </w:p>
    <w:p w14:paraId="6A052A95" w14:textId="77777777" w:rsidR="00EF793D" w:rsidRPr="005B4EA0" w:rsidRDefault="00EF793D" w:rsidP="00EF793D">
      <w:pPr>
        <w:spacing w:before="240" w:after="240" w:line="360" w:lineRule="auto"/>
        <w:jc w:val="both"/>
      </w:pPr>
      <w:r w:rsidRPr="005B4EA0">
        <w:t xml:space="preserve">NHS England (2023). </w:t>
      </w:r>
      <w:r w:rsidRPr="005B4EA0">
        <w:rPr>
          <w:i/>
          <w:iCs/>
        </w:rPr>
        <w:t>One in Five Children and Young People Had a Probable Mental Disorder in 2023</w:t>
      </w:r>
      <w:r w:rsidRPr="005B4EA0">
        <w:t xml:space="preserve">. [online] www.england.nhs.uk. Available at: </w:t>
      </w:r>
      <w:hyperlink r:id="rId27" w:history="1">
        <w:r w:rsidRPr="005B4EA0">
          <w:rPr>
            <w:rStyle w:val="Hyperlink"/>
            <w:color w:val="auto"/>
          </w:rPr>
          <w:t>https://www.england.nhs.uk/2023/11/one-in-five-children-and-young-people-had-a-probable-mental-disorder-in-2023/</w:t>
        </w:r>
      </w:hyperlink>
      <w:r w:rsidRPr="005B4EA0">
        <w:t>.</w:t>
      </w:r>
    </w:p>
    <w:p w14:paraId="633F8B3D" w14:textId="77777777" w:rsidR="00EF793D" w:rsidRPr="005B4EA0" w:rsidRDefault="00EF793D" w:rsidP="00EF793D">
      <w:pPr>
        <w:spacing w:before="240" w:after="240" w:line="360" w:lineRule="auto"/>
        <w:jc w:val="both"/>
      </w:pPr>
      <w:r w:rsidRPr="005B4EA0">
        <w:t xml:space="preserve">Pagerols, M., Prat, R., Rivas, C., Español-Martín, G., Puigbó, J., Pagespetit, È., Haro, J.M., Ramos-Quiroga, J.A., Casas, M. and Bosch, R., 2022. The impact of psychopathology on academic performance in school-age children and adolescents. </w:t>
      </w:r>
      <w:r w:rsidRPr="005B4EA0">
        <w:rPr>
          <w:i/>
          <w:iCs/>
        </w:rPr>
        <w:t>Scientific reports</w:t>
      </w:r>
      <w:r w:rsidRPr="005B4EA0">
        <w:t xml:space="preserve">, </w:t>
      </w:r>
      <w:r w:rsidRPr="005B4EA0">
        <w:rPr>
          <w:i/>
          <w:iCs/>
        </w:rPr>
        <w:t>12</w:t>
      </w:r>
      <w:r w:rsidRPr="005B4EA0">
        <w:t xml:space="preserve">(1), p.4291. </w:t>
      </w:r>
      <w:hyperlink r:id="rId28" w:history="1">
        <w:r w:rsidRPr="005B4EA0">
          <w:rPr>
            <w:rStyle w:val="Hyperlink"/>
            <w:color w:val="auto"/>
          </w:rPr>
          <w:t>https://doi.org/10.1038/s41598-022-08242-9</w:t>
        </w:r>
      </w:hyperlink>
    </w:p>
    <w:p w14:paraId="17CD9FB2" w14:textId="77777777" w:rsidR="00EF793D" w:rsidRPr="005B4EA0" w:rsidRDefault="00EF793D" w:rsidP="00761A35">
      <w:pPr>
        <w:spacing w:before="240" w:after="240" w:line="360" w:lineRule="auto"/>
        <w:jc w:val="both"/>
        <w:rPr>
          <w:lang w:val="en-GB"/>
        </w:rPr>
      </w:pPr>
      <w:r w:rsidRPr="005B4EA0">
        <w:rPr>
          <w:lang w:val="en-GB"/>
        </w:rPr>
        <w:t xml:space="preserve">Pervin, N. and Mokhtar, M., 2022. The interpretivist research paradigm: A subjective notion of a social context. </w:t>
      </w:r>
      <w:r w:rsidRPr="005B4EA0">
        <w:rPr>
          <w:i/>
          <w:iCs/>
          <w:lang w:val="en-GB"/>
        </w:rPr>
        <w:t>International Journal of Academic Research in Progressive Education and Development</w:t>
      </w:r>
      <w:r w:rsidRPr="005B4EA0">
        <w:rPr>
          <w:lang w:val="en-GB"/>
        </w:rPr>
        <w:t xml:space="preserve">, </w:t>
      </w:r>
      <w:r w:rsidRPr="005B4EA0">
        <w:rPr>
          <w:i/>
          <w:iCs/>
          <w:lang w:val="en-GB"/>
        </w:rPr>
        <w:t>11</w:t>
      </w:r>
      <w:r w:rsidRPr="005B4EA0">
        <w:rPr>
          <w:lang w:val="en-GB"/>
        </w:rPr>
        <w:t>(2), pp.419-428.</w:t>
      </w:r>
      <w:hyperlink r:id="rId29" w:history="1">
        <w:r w:rsidRPr="005B4EA0">
          <w:rPr>
            <w:rStyle w:val="Hyperlink"/>
            <w:color w:val="auto"/>
            <w:lang w:val="en-GB"/>
          </w:rPr>
          <w:t>http://dx.doi.org/10.6007/IJARPED/v11-i2/12938</w:t>
        </w:r>
      </w:hyperlink>
    </w:p>
    <w:p w14:paraId="46741ECB" w14:textId="77777777" w:rsidR="00EF793D" w:rsidRPr="005B4EA0" w:rsidRDefault="00EF793D" w:rsidP="00761A35">
      <w:pPr>
        <w:spacing w:before="240" w:after="240" w:line="360" w:lineRule="auto"/>
        <w:jc w:val="both"/>
        <w:rPr>
          <w:lang w:val="en-GB"/>
        </w:rPr>
      </w:pPr>
      <w:r w:rsidRPr="005B4EA0">
        <w:rPr>
          <w:lang w:val="en-GB"/>
        </w:rPr>
        <w:t xml:space="preserve">Rethlefsen, M.L., Kirtley, S., Waffenschmidt, S., Ayala, A.P., Moher, D., Page, M.J. and Koffel, J.B., 2021. PRISMA-S: an extension to the PRISMA statement for reporting literature searches in systematic reviews. </w:t>
      </w:r>
      <w:r w:rsidRPr="005B4EA0">
        <w:rPr>
          <w:i/>
          <w:iCs/>
          <w:lang w:val="en-GB"/>
        </w:rPr>
        <w:t>Systematic reviews</w:t>
      </w:r>
      <w:r w:rsidRPr="005B4EA0">
        <w:rPr>
          <w:lang w:val="en-GB"/>
        </w:rPr>
        <w:t xml:space="preserve">, </w:t>
      </w:r>
      <w:r w:rsidRPr="005B4EA0">
        <w:rPr>
          <w:i/>
          <w:iCs/>
          <w:lang w:val="en-GB"/>
        </w:rPr>
        <w:t>10</w:t>
      </w:r>
      <w:r w:rsidRPr="005B4EA0">
        <w:rPr>
          <w:lang w:val="en-GB"/>
        </w:rPr>
        <w:t>(1), p.39.</w:t>
      </w:r>
      <w:hyperlink r:id="rId30" w:history="1">
        <w:r w:rsidRPr="005B4EA0">
          <w:rPr>
            <w:rStyle w:val="Hyperlink"/>
            <w:color w:val="auto"/>
            <w:lang w:val="en-GB"/>
          </w:rPr>
          <w:t>https://doi.org/10.1186/s13643-020-01542-z</w:t>
        </w:r>
      </w:hyperlink>
    </w:p>
    <w:p w14:paraId="6FCE3540" w14:textId="77777777" w:rsidR="00EF793D" w:rsidRPr="005B4EA0" w:rsidRDefault="00EF793D" w:rsidP="00EF793D">
      <w:pPr>
        <w:spacing w:before="240" w:after="240" w:line="360" w:lineRule="auto"/>
        <w:jc w:val="both"/>
      </w:pPr>
      <w:r w:rsidRPr="005B4EA0">
        <w:t xml:space="preserve">Sartika, R., Ismail, D. and Rosida, L., 2021. Factors that affect cognitive and mental emotional development of children: a scoping review. </w:t>
      </w:r>
      <w:r w:rsidRPr="005B4EA0">
        <w:rPr>
          <w:i/>
          <w:iCs/>
        </w:rPr>
        <w:t>J. Health Technol. Assess. Midwifery</w:t>
      </w:r>
      <w:r w:rsidRPr="005B4EA0">
        <w:t xml:space="preserve">, </w:t>
      </w:r>
      <w:r w:rsidRPr="005B4EA0">
        <w:rPr>
          <w:i/>
          <w:iCs/>
        </w:rPr>
        <w:t>2620</w:t>
      </w:r>
      <w:r w:rsidRPr="005B4EA0">
        <w:t xml:space="preserve">, p.5653. </w:t>
      </w:r>
      <w:hyperlink r:id="rId31" w:history="1">
        <w:r w:rsidRPr="005B4EA0">
          <w:rPr>
            <w:rStyle w:val="Hyperlink"/>
            <w:color w:val="auto"/>
          </w:rPr>
          <w:t>http://dx.doi.org/10.31101/jhtam.1867</w:t>
        </w:r>
      </w:hyperlink>
    </w:p>
    <w:p w14:paraId="54DDBA7B" w14:textId="77777777" w:rsidR="00EF793D" w:rsidRPr="005B4EA0" w:rsidRDefault="00EF793D" w:rsidP="00761A35">
      <w:pPr>
        <w:spacing w:before="240" w:after="240" w:line="360" w:lineRule="auto"/>
        <w:jc w:val="both"/>
        <w:rPr>
          <w:lang w:val="en-GB"/>
        </w:rPr>
      </w:pPr>
      <w:r w:rsidRPr="005B4EA0">
        <w:rPr>
          <w:lang w:val="en-GB"/>
        </w:rPr>
        <w:t xml:space="preserve">Saxton, J., Burn, A.-M., Zhang, X., Toulmin, H., Parker, J., Casey, H., Matthews, J., Winterburn, I., Tripp, C., Barnes, S., Hall, P., Black-Hawkins, K., Gains, H. and Ford, T.,2025. Barriers, enablers and outcomes reported by parents engaged with the special educational needs system in England: A qualitative study. </w:t>
      </w:r>
      <w:r w:rsidRPr="005B4EA0">
        <w:rPr>
          <w:i/>
          <w:iCs/>
          <w:lang w:val="en-GB"/>
        </w:rPr>
        <w:t>PLOS One</w:t>
      </w:r>
      <w:r w:rsidRPr="005B4EA0">
        <w:rPr>
          <w:lang w:val="en-GB"/>
        </w:rPr>
        <w:t>, 20(11), p.e0335606. doi:</w:t>
      </w:r>
      <w:hyperlink r:id="rId32" w:history="1">
        <w:r w:rsidRPr="005B4EA0">
          <w:rPr>
            <w:rStyle w:val="Hyperlink"/>
            <w:color w:val="auto"/>
            <w:lang w:val="en-GB"/>
          </w:rPr>
          <w:t>https://doi.org/10.1371/journal.pone.0335606</w:t>
        </w:r>
      </w:hyperlink>
      <w:r w:rsidRPr="005B4EA0">
        <w:rPr>
          <w:lang w:val="en-GB"/>
        </w:rPr>
        <w:t>.</w:t>
      </w:r>
    </w:p>
    <w:p w14:paraId="5947DF9E" w14:textId="77777777" w:rsidR="00EF793D" w:rsidRPr="005B4EA0" w:rsidRDefault="00EF793D" w:rsidP="00EF793D">
      <w:pPr>
        <w:spacing w:before="240" w:after="240" w:line="360" w:lineRule="auto"/>
        <w:jc w:val="both"/>
      </w:pPr>
      <w:r w:rsidRPr="005B4EA0">
        <w:t xml:space="preserve">Thomson, A., Harriss, E., Peters-Corbett, A., Koppel, K. and Creswell, C., 2023. Barriers and facilitators of community-based implementation of evidence-based interventions in the UK, for </w:t>
      </w:r>
      <w:r w:rsidRPr="005B4EA0">
        <w:lastRenderedPageBreak/>
        <w:t xml:space="preserve">children and young people's mental health promotion, prevention and treatment: rapid scoping review. </w:t>
      </w:r>
      <w:r w:rsidRPr="005B4EA0">
        <w:rPr>
          <w:i/>
          <w:iCs/>
        </w:rPr>
        <w:t>BJPsych Open</w:t>
      </w:r>
      <w:r w:rsidRPr="005B4EA0">
        <w:t xml:space="preserve">, </w:t>
      </w:r>
      <w:r w:rsidRPr="005B4EA0">
        <w:rPr>
          <w:i/>
          <w:iCs/>
        </w:rPr>
        <w:t>9</w:t>
      </w:r>
      <w:r w:rsidRPr="005B4EA0">
        <w:t xml:space="preserve">(4), p.e132. </w:t>
      </w:r>
      <w:hyperlink r:id="rId33" w:history="1">
        <w:r w:rsidRPr="005B4EA0">
          <w:rPr>
            <w:rStyle w:val="Hyperlink"/>
            <w:color w:val="auto"/>
          </w:rPr>
          <w:t>https://doi.org/10.1192/bjo.2023.531</w:t>
        </w:r>
      </w:hyperlink>
    </w:p>
    <w:p w14:paraId="355A8F8F" w14:textId="77777777" w:rsidR="00EF793D" w:rsidRPr="005B4EA0" w:rsidRDefault="00EF793D" w:rsidP="00761A35">
      <w:pPr>
        <w:spacing w:before="240" w:after="240" w:line="360" w:lineRule="auto"/>
        <w:jc w:val="both"/>
        <w:rPr>
          <w:lang w:val="en-GB"/>
        </w:rPr>
      </w:pPr>
      <w:r w:rsidRPr="005B4EA0">
        <w:rPr>
          <w:lang w:val="en-GB"/>
        </w:rPr>
        <w:t xml:space="preserve">UNICEF., 2024. </w:t>
      </w:r>
      <w:r w:rsidRPr="005B4EA0">
        <w:rPr>
          <w:i/>
          <w:iCs/>
          <w:lang w:val="en-GB"/>
        </w:rPr>
        <w:t>How does poverty affect children differently?</w:t>
      </w:r>
      <w:r w:rsidRPr="005B4EA0">
        <w:rPr>
          <w:lang w:val="en-GB"/>
        </w:rPr>
        <w:t xml:space="preserve"> [online] Unicef.org. Available at: </w:t>
      </w:r>
      <w:hyperlink r:id="rId34" w:history="1">
        <w:r w:rsidRPr="005B4EA0">
          <w:rPr>
            <w:rStyle w:val="Hyperlink"/>
            <w:color w:val="auto"/>
            <w:lang w:val="en-GB"/>
          </w:rPr>
          <w:t>https://www.unicef.org/eca/stories/how-does-poverty-affect-children-differently</w:t>
        </w:r>
      </w:hyperlink>
      <w:r w:rsidRPr="005B4EA0">
        <w:rPr>
          <w:lang w:val="en-GB"/>
        </w:rPr>
        <w:t>.</w:t>
      </w:r>
    </w:p>
    <w:p w14:paraId="6E422EA6" w14:textId="77777777" w:rsidR="00EF793D" w:rsidRPr="005B4EA0" w:rsidRDefault="00EF793D" w:rsidP="00761A35">
      <w:pPr>
        <w:spacing w:before="240" w:after="240" w:line="360" w:lineRule="auto"/>
        <w:jc w:val="both"/>
        <w:rPr>
          <w:lang w:val="en-GB"/>
        </w:rPr>
      </w:pPr>
      <w:r w:rsidRPr="005B4EA0">
        <w:rPr>
          <w:lang w:val="en-GB"/>
        </w:rPr>
        <w:t xml:space="preserve">Wiedermann, C.J., Barbieri, V., Plagg, B., Marino, P., Piccoliori, G. and Engl, A., 2023. Fortifying the foundations: A comprehensive approach to enhancing mental health support in educational policies amidst crises. </w:t>
      </w:r>
      <w:r w:rsidRPr="005B4EA0">
        <w:rPr>
          <w:i/>
          <w:iCs/>
          <w:lang w:val="en-GB"/>
        </w:rPr>
        <w:t>Healthcare</w:t>
      </w:r>
      <w:r w:rsidRPr="005B4EA0">
        <w:rPr>
          <w:lang w:val="en-GB"/>
        </w:rPr>
        <w:t>, [online] 11(10), pp.1–11. doi:</w:t>
      </w:r>
      <w:hyperlink r:id="rId35" w:history="1">
        <w:r w:rsidRPr="005B4EA0">
          <w:rPr>
            <w:rStyle w:val="Hyperlink"/>
            <w:color w:val="auto"/>
            <w:lang w:val="en-GB"/>
          </w:rPr>
          <w:t>https://doi.org/10.3390/healthcare11101423</w:t>
        </w:r>
      </w:hyperlink>
      <w:r w:rsidRPr="005B4EA0">
        <w:rPr>
          <w:lang w:val="en-GB"/>
        </w:rPr>
        <w:t>.</w:t>
      </w:r>
    </w:p>
    <w:p w14:paraId="7C047E01" w14:textId="77777777" w:rsidR="00EF793D" w:rsidRPr="005B4EA0" w:rsidRDefault="00EF793D" w:rsidP="00761A35">
      <w:pPr>
        <w:spacing w:before="240" w:after="240" w:line="360" w:lineRule="auto"/>
        <w:jc w:val="both"/>
        <w:rPr>
          <w:lang w:val="en-GB"/>
        </w:rPr>
      </w:pPr>
      <w:r w:rsidRPr="005B4EA0">
        <w:rPr>
          <w:lang w:val="en-GB"/>
        </w:rPr>
        <w:t xml:space="preserve">Wolfe, D.M., Hutton, B., Corace, K., Nathorn Chaiyakunapruk, Surachat Ngorsuraches, SuraponNochaiwong, Presseau, J., Grant, A., Dowson, M., Palumbo, A., Suschinsky, K., Skidmore, B., Bartram, M., Garner, G., DiGioacchino, L., Pump, A., Peters, B., Konefal, S., Amy Porath Eves and KednapaThavorn., 2023. Service-level barriers to and facilitators of accessibility to treatment for problematic alcohol use: a scoping review. </w:t>
      </w:r>
      <w:r w:rsidRPr="005B4EA0">
        <w:rPr>
          <w:i/>
          <w:iCs/>
          <w:lang w:val="en-GB"/>
        </w:rPr>
        <w:t>Frontiers in Public Health</w:t>
      </w:r>
      <w:r w:rsidRPr="005B4EA0">
        <w:rPr>
          <w:lang w:val="en-GB"/>
        </w:rPr>
        <w:t>, [online] 11. doi:</w:t>
      </w:r>
      <w:hyperlink r:id="rId36" w:history="1">
        <w:r w:rsidRPr="005B4EA0">
          <w:rPr>
            <w:rStyle w:val="Hyperlink"/>
            <w:color w:val="auto"/>
            <w:lang w:val="en-GB"/>
          </w:rPr>
          <w:t>https://doi.org/10.3389/fpubh.2023.1296239</w:t>
        </w:r>
      </w:hyperlink>
      <w:r w:rsidRPr="005B4EA0">
        <w:rPr>
          <w:lang w:val="en-GB"/>
        </w:rPr>
        <w:t>.</w:t>
      </w:r>
    </w:p>
    <w:p w14:paraId="5362D530" w14:textId="77777777" w:rsidR="00EF793D" w:rsidRPr="005B4EA0" w:rsidRDefault="00EF793D" w:rsidP="00EF793D">
      <w:pPr>
        <w:spacing w:before="240" w:after="240" w:line="360" w:lineRule="auto"/>
        <w:jc w:val="both"/>
      </w:pPr>
      <w:r w:rsidRPr="005B4EA0">
        <w:t xml:space="preserve">Wolitzky-Taylor, K., Wen, A., Freimer, N. and Craske, M.G., 2025. Anxiety and depression in emerging adults: The STAND program as a model of scalable screening and intervention. </w:t>
      </w:r>
      <w:r w:rsidRPr="005B4EA0">
        <w:rPr>
          <w:i/>
          <w:iCs/>
        </w:rPr>
        <w:t>Neuropsychopharmacology</w:t>
      </w:r>
      <w:r w:rsidRPr="005B4EA0">
        <w:t>. doi:</w:t>
      </w:r>
      <w:hyperlink r:id="rId37" w:history="1">
        <w:r w:rsidRPr="005B4EA0">
          <w:rPr>
            <w:rStyle w:val="Hyperlink"/>
            <w:color w:val="auto"/>
          </w:rPr>
          <w:t>https://doi.org/10.1038/s41386-025-02174-4</w:t>
        </w:r>
      </w:hyperlink>
      <w:r w:rsidRPr="005B4EA0">
        <w:t>.</w:t>
      </w:r>
    </w:p>
    <w:p w14:paraId="119970C6" w14:textId="77777777" w:rsidR="00EF793D" w:rsidRPr="005B4EA0" w:rsidRDefault="00EF793D" w:rsidP="00761A35">
      <w:pPr>
        <w:spacing w:before="240" w:after="240" w:line="360" w:lineRule="auto"/>
        <w:jc w:val="both"/>
        <w:rPr>
          <w:lang w:val="en-GB"/>
        </w:rPr>
      </w:pPr>
      <w:r w:rsidRPr="005B4EA0">
        <w:rPr>
          <w:lang w:val="en-GB"/>
        </w:rPr>
        <w:t xml:space="preserve">World Health Organization., 2024. </w:t>
      </w:r>
      <w:r w:rsidRPr="005B4EA0">
        <w:rPr>
          <w:i/>
          <w:iCs/>
          <w:lang w:val="en-GB"/>
        </w:rPr>
        <w:t>Adolescents: Health risks and solutions</w:t>
      </w:r>
      <w:r w:rsidRPr="005B4EA0">
        <w:rPr>
          <w:lang w:val="en-GB"/>
        </w:rPr>
        <w:t xml:space="preserve">. [online] Who.int. Available at: </w:t>
      </w:r>
      <w:hyperlink r:id="rId38" w:history="1">
        <w:r w:rsidRPr="005B4EA0">
          <w:rPr>
            <w:rStyle w:val="Hyperlink"/>
            <w:color w:val="auto"/>
            <w:lang w:val="en-GB"/>
          </w:rPr>
          <w:t>https://www.who.int/news-room/fact-sheets/detail/adolescents-health-risks-and-solutions</w:t>
        </w:r>
      </w:hyperlink>
      <w:r w:rsidRPr="005B4EA0">
        <w:rPr>
          <w:lang w:val="en-GB"/>
        </w:rPr>
        <w:t>.</w:t>
      </w:r>
    </w:p>
    <w:p w14:paraId="468829B5" w14:textId="77777777" w:rsidR="00EF793D" w:rsidRPr="005B4EA0" w:rsidRDefault="00EF793D" w:rsidP="00EF793D">
      <w:pPr>
        <w:spacing w:before="240" w:after="240" w:line="360" w:lineRule="auto"/>
        <w:jc w:val="both"/>
      </w:pPr>
      <w:r w:rsidRPr="005B4EA0">
        <w:t xml:space="preserve">Yuwono, M.A. and Rachmawati, D., 2023. Combined methods. Can this solve the differences between deductive and inductive methods in qualitative research?. </w:t>
      </w:r>
      <w:r w:rsidRPr="005B4EA0">
        <w:rPr>
          <w:i/>
          <w:iCs/>
        </w:rPr>
        <w:t>Moroccan Journal of Quantitative and Qualitative Research</w:t>
      </w:r>
      <w:r w:rsidRPr="005B4EA0">
        <w:t xml:space="preserve">, </w:t>
      </w:r>
      <w:r w:rsidRPr="005B4EA0">
        <w:rPr>
          <w:i/>
          <w:iCs/>
        </w:rPr>
        <w:t>5</w:t>
      </w:r>
      <w:r w:rsidRPr="005B4EA0">
        <w:t xml:space="preserve">(3). </w:t>
      </w:r>
      <w:hyperlink r:id="rId39" w:history="1">
        <w:r w:rsidRPr="005B4EA0">
          <w:rPr>
            <w:rStyle w:val="Hyperlink"/>
            <w:color w:val="auto"/>
          </w:rPr>
          <w:t>https://doi.org/10.48379/IMIST.PRSM/mjqr-v5i3.45541</w:t>
        </w:r>
      </w:hyperlink>
    </w:p>
    <w:p w14:paraId="59031A44" w14:textId="77777777" w:rsidR="00EF793D" w:rsidRPr="005B4EA0" w:rsidRDefault="00EF793D" w:rsidP="00EF793D">
      <w:pPr>
        <w:spacing w:before="240" w:after="240" w:line="360" w:lineRule="auto"/>
        <w:jc w:val="both"/>
      </w:pPr>
    </w:p>
    <w:p w14:paraId="7D7BC82C" w14:textId="4595C581" w:rsidR="007C5EB0" w:rsidRPr="005B4EA0" w:rsidRDefault="00EF793D" w:rsidP="00761A35">
      <w:pPr>
        <w:spacing w:before="240" w:after="240" w:line="360" w:lineRule="auto"/>
        <w:jc w:val="both"/>
        <w:rPr>
          <w:lang w:val="en-GB"/>
        </w:rPr>
      </w:pPr>
      <w:r w:rsidRPr="005B4EA0">
        <w:t> </w:t>
      </w:r>
    </w:p>
    <w:sectPr w:rsidR="007C5EB0" w:rsidRPr="005B4EA0" w:rsidSect="007C5EB0">
      <w:headerReference w:type="even" r:id="rId40"/>
      <w:headerReference w:type="default" r:id="rId41"/>
      <w:footerReference w:type="even" r:id="rId42"/>
      <w:footerReference w:type="default" r:id="rId43"/>
      <w:headerReference w:type="first" r:id="rId44"/>
      <w:footerReference w:type="first" r:id="rId45"/>
      <w:pgSz w:w="12240" w:h="15840"/>
      <w:pgMar w:top="1440" w:right="1440" w:bottom="1440" w:left="1440" w:header="720" w:footer="720" w:gutter="0"/>
      <w:pgBorders w:offsetFrom="page">
        <w:top w:val="double" w:sz="12" w:space="24" w:color="auto"/>
        <w:left w:val="double" w:sz="12" w:space="24" w:color="auto"/>
        <w:bottom w:val="double" w:sz="12" w:space="24" w:color="auto"/>
        <w:right w:val="double" w:sz="12"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F90173" w14:textId="77777777" w:rsidR="00CD6FD0" w:rsidRDefault="00CD6FD0">
      <w:pPr>
        <w:spacing w:line="240" w:lineRule="auto"/>
      </w:pPr>
      <w:r>
        <w:separator/>
      </w:r>
    </w:p>
  </w:endnote>
  <w:endnote w:type="continuationSeparator" w:id="0">
    <w:p w14:paraId="17B6F15A" w14:textId="77777777" w:rsidR="00CD6FD0" w:rsidRDefault="00CD6FD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C7C63DDA-6DB7-4C6D-854D-1CCAE89262D4}"/>
  </w:font>
  <w:font w:name="Mangal">
    <w:panose1 w:val="00000400000000000000"/>
    <w:charset w:val="00"/>
    <w:family w:val="roman"/>
    <w:pitch w:val="variable"/>
    <w:sig w:usb0="00008003" w:usb1="00000000" w:usb2="00000000" w:usb3="00000000" w:csb0="00000001" w:csb1="00000000"/>
  </w:font>
  <w:font w:name="Tahoma">
    <w:panose1 w:val="020B0604030504040204"/>
    <w:charset w:val="00"/>
    <w:family w:val="swiss"/>
    <w:pitch w:val="variable"/>
    <w:sig w:usb0="E1002EFF" w:usb1="C000605B" w:usb2="00000029" w:usb3="00000000" w:csb0="000101FF" w:csb1="00000000"/>
    <w:embedRegular r:id="rId2" w:fontKey="{F5FA44CA-C536-4C9D-B4BE-6AAEA4AE31F7}"/>
  </w:font>
  <w:font w:name="Cambria">
    <w:panose1 w:val="02040503050406030204"/>
    <w:charset w:val="00"/>
    <w:family w:val="roman"/>
    <w:pitch w:val="variable"/>
    <w:sig w:usb0="E00006FF" w:usb1="420024FF" w:usb2="02000000" w:usb3="00000000" w:csb0="0000019F" w:csb1="00000000"/>
    <w:embedRegular r:id="rId3" w:fontKey="{25E1383C-598D-47BF-8797-C857DB1AF1A1}"/>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FBDF59" w14:textId="77777777" w:rsidR="0098057D" w:rsidRDefault="0098057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31513044"/>
      <w:docPartObj>
        <w:docPartGallery w:val="Page Numbers (Bottom of Page)"/>
        <w:docPartUnique/>
      </w:docPartObj>
    </w:sdtPr>
    <w:sdtContent>
      <w:p w14:paraId="0B11763D" w14:textId="77777777" w:rsidR="00761A35" w:rsidRDefault="00D62CFC">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14:paraId="37F1AD3F" w14:textId="77777777" w:rsidR="00796978" w:rsidRDefault="00796978"/>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43FF471" w14:textId="77777777" w:rsidR="0098057D" w:rsidRDefault="009805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113C1E" w14:textId="77777777" w:rsidR="00CD6FD0" w:rsidRDefault="00CD6FD0">
      <w:pPr>
        <w:spacing w:line="240" w:lineRule="auto"/>
      </w:pPr>
      <w:r>
        <w:separator/>
      </w:r>
    </w:p>
  </w:footnote>
  <w:footnote w:type="continuationSeparator" w:id="0">
    <w:p w14:paraId="2A3CCB96" w14:textId="77777777" w:rsidR="00CD6FD0" w:rsidRDefault="00CD6FD0">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C43C4A" w14:textId="77777777" w:rsidR="0098057D" w:rsidRDefault="0098057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C6964E6" w14:textId="77777777" w:rsidR="0098057D" w:rsidRDefault="0098057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842D1A" w14:textId="77777777" w:rsidR="0098057D" w:rsidRDefault="0098057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353E4C"/>
    <w:multiLevelType w:val="multilevel"/>
    <w:tmpl w:val="76481A6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0D841BB"/>
    <w:multiLevelType w:val="hybridMultilevel"/>
    <w:tmpl w:val="D6FE67A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2DBC5352"/>
    <w:multiLevelType w:val="multilevel"/>
    <w:tmpl w:val="653C1CE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86E6A36"/>
    <w:multiLevelType w:val="hybridMultilevel"/>
    <w:tmpl w:val="CCE4BD7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15:restartNumberingAfterBreak="0">
    <w:nsid w:val="51F27AE3"/>
    <w:multiLevelType w:val="hybridMultilevel"/>
    <w:tmpl w:val="3852312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15:restartNumberingAfterBreak="0">
    <w:nsid w:val="5C207E29"/>
    <w:multiLevelType w:val="hybridMultilevel"/>
    <w:tmpl w:val="6D28257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 w15:restartNumberingAfterBreak="0">
    <w:nsid w:val="70C46830"/>
    <w:multiLevelType w:val="hybridMultilevel"/>
    <w:tmpl w:val="6BAC11D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7" w15:restartNumberingAfterBreak="0">
    <w:nsid w:val="7A7E0BC0"/>
    <w:multiLevelType w:val="hybridMultilevel"/>
    <w:tmpl w:val="08CE490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632008108">
    <w:abstractNumId w:val="2"/>
  </w:num>
  <w:num w:numId="2" w16cid:durableId="2098864293">
    <w:abstractNumId w:val="0"/>
  </w:num>
  <w:num w:numId="3" w16cid:durableId="1254361454">
    <w:abstractNumId w:val="1"/>
  </w:num>
  <w:num w:numId="4" w16cid:durableId="1306352638">
    <w:abstractNumId w:val="7"/>
  </w:num>
  <w:num w:numId="5" w16cid:durableId="862593450">
    <w:abstractNumId w:val="6"/>
  </w:num>
  <w:num w:numId="6" w16cid:durableId="1510288463">
    <w:abstractNumId w:val="3"/>
  </w:num>
  <w:num w:numId="7" w16cid:durableId="1038437004">
    <w:abstractNumId w:val="4"/>
  </w:num>
  <w:num w:numId="8" w16cid:durableId="36976431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TrueTypeFonts/>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6978"/>
    <w:rsid w:val="000D05FA"/>
    <w:rsid w:val="0012384F"/>
    <w:rsid w:val="001B1D45"/>
    <w:rsid w:val="001B27B7"/>
    <w:rsid w:val="00237FAF"/>
    <w:rsid w:val="0045533F"/>
    <w:rsid w:val="00490935"/>
    <w:rsid w:val="004A286F"/>
    <w:rsid w:val="00581EB7"/>
    <w:rsid w:val="005A6FA9"/>
    <w:rsid w:val="005B4EA0"/>
    <w:rsid w:val="005D7867"/>
    <w:rsid w:val="005F0E78"/>
    <w:rsid w:val="006A3CBC"/>
    <w:rsid w:val="006D32C8"/>
    <w:rsid w:val="00761A35"/>
    <w:rsid w:val="00796978"/>
    <w:rsid w:val="007C5EB0"/>
    <w:rsid w:val="007F5869"/>
    <w:rsid w:val="008C6DEB"/>
    <w:rsid w:val="0098057D"/>
    <w:rsid w:val="00980700"/>
    <w:rsid w:val="00981FCF"/>
    <w:rsid w:val="009F0819"/>
    <w:rsid w:val="00A42BE5"/>
    <w:rsid w:val="00B216C1"/>
    <w:rsid w:val="00BD5975"/>
    <w:rsid w:val="00BF6789"/>
    <w:rsid w:val="00C9208F"/>
    <w:rsid w:val="00CD6FD0"/>
    <w:rsid w:val="00D62CFC"/>
    <w:rsid w:val="00EB5FB7"/>
    <w:rsid w:val="00EE399A"/>
    <w:rsid w:val="00EF793D"/>
    <w:rsid w:val="00F40313"/>
  </w:rsids>
  <m:mathPr>
    <m:mathFont m:val="Cambria Math"/>
    <m:brkBin m:val="before"/>
    <m:brkBinSub m:val="--"/>
    <m:smallFrac/>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4E2D2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80700"/>
  </w:style>
  <w:style w:type="paragraph" w:styleId="Heading1">
    <w:name w:val="heading 1"/>
    <w:basedOn w:val="Normal"/>
    <w:next w:val="Normal"/>
    <w:uiPriority w:val="9"/>
    <w:qFormat/>
    <w:rsid w:val="007C5EB0"/>
    <w:pPr>
      <w:keepNext/>
      <w:keepLines/>
      <w:spacing w:before="400" w:after="120"/>
      <w:outlineLvl w:val="0"/>
    </w:pPr>
    <w:rPr>
      <w:b/>
      <w:sz w:val="28"/>
      <w:szCs w:val="40"/>
    </w:rPr>
  </w:style>
  <w:style w:type="paragraph" w:styleId="Heading2">
    <w:name w:val="heading 2"/>
    <w:basedOn w:val="Normal"/>
    <w:next w:val="Normal"/>
    <w:uiPriority w:val="9"/>
    <w:unhideWhenUsed/>
    <w:qFormat/>
    <w:rsid w:val="007C5EB0"/>
    <w:pPr>
      <w:keepNext/>
      <w:keepLines/>
      <w:spacing w:before="360" w:after="120"/>
      <w:outlineLvl w:val="1"/>
    </w:pPr>
    <w:rPr>
      <w:b/>
      <w:sz w:val="24"/>
      <w:szCs w:val="32"/>
    </w:rPr>
  </w:style>
  <w:style w:type="paragraph" w:styleId="Heading3">
    <w:name w:val="heading 3"/>
    <w:basedOn w:val="Normal"/>
    <w:next w:val="Normal"/>
    <w:uiPriority w:val="9"/>
    <w:semiHidden/>
    <w:unhideWhenUsed/>
    <w:qFormat/>
    <w:rsid w:val="00980700"/>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980700"/>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rsid w:val="00980700"/>
    <w:pPr>
      <w:keepNext/>
      <w:keepLines/>
      <w:spacing w:before="240" w:after="80"/>
      <w:outlineLvl w:val="4"/>
    </w:pPr>
    <w:rPr>
      <w:color w:val="666666"/>
    </w:rPr>
  </w:style>
  <w:style w:type="paragraph" w:styleId="Heading6">
    <w:name w:val="heading 6"/>
    <w:basedOn w:val="Normal"/>
    <w:next w:val="Normal"/>
    <w:uiPriority w:val="9"/>
    <w:semiHidden/>
    <w:unhideWhenUsed/>
    <w:qFormat/>
    <w:rsid w:val="00980700"/>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980700"/>
    <w:tblPr>
      <w:tblCellMar>
        <w:top w:w="100" w:type="dxa"/>
        <w:left w:w="100" w:type="dxa"/>
        <w:bottom w:w="100" w:type="dxa"/>
        <w:right w:w="100" w:type="dxa"/>
      </w:tblCellMar>
    </w:tblPr>
  </w:style>
  <w:style w:type="paragraph" w:styleId="Title">
    <w:name w:val="Title"/>
    <w:basedOn w:val="Normal"/>
    <w:next w:val="Normal"/>
    <w:link w:val="TitleChar"/>
    <w:uiPriority w:val="10"/>
    <w:qFormat/>
    <w:rsid w:val="00980700"/>
    <w:pPr>
      <w:keepNext/>
      <w:keepLines/>
      <w:spacing w:after="60"/>
    </w:pPr>
    <w:rPr>
      <w:sz w:val="52"/>
      <w:szCs w:val="52"/>
    </w:rPr>
  </w:style>
  <w:style w:type="paragraph" w:styleId="Subtitle">
    <w:name w:val="Subtitle"/>
    <w:basedOn w:val="Normal"/>
    <w:next w:val="Normal"/>
    <w:uiPriority w:val="11"/>
    <w:qFormat/>
    <w:rsid w:val="00980700"/>
    <w:pPr>
      <w:keepNext/>
      <w:keepLines/>
      <w:spacing w:after="320"/>
    </w:pPr>
    <w:rPr>
      <w:color w:val="666666"/>
      <w:sz w:val="30"/>
      <w:szCs w:val="30"/>
    </w:rPr>
  </w:style>
  <w:style w:type="character" w:styleId="Hyperlink">
    <w:name w:val="Hyperlink"/>
    <w:basedOn w:val="DefaultParagraphFont"/>
    <w:uiPriority w:val="99"/>
    <w:unhideWhenUsed/>
    <w:rsid w:val="007C5EB0"/>
    <w:rPr>
      <w:color w:val="0000FF" w:themeColor="hyperlink"/>
      <w:u w:val="single"/>
    </w:rPr>
  </w:style>
  <w:style w:type="character" w:customStyle="1" w:styleId="UnresolvedMention1">
    <w:name w:val="Unresolved Mention1"/>
    <w:basedOn w:val="DefaultParagraphFont"/>
    <w:uiPriority w:val="99"/>
    <w:semiHidden/>
    <w:unhideWhenUsed/>
    <w:rsid w:val="007C5EB0"/>
    <w:rPr>
      <w:color w:val="605E5C"/>
      <w:shd w:val="clear" w:color="auto" w:fill="E1DFDD"/>
    </w:rPr>
  </w:style>
  <w:style w:type="paragraph" w:styleId="TOCHeading">
    <w:name w:val="TOC Heading"/>
    <w:basedOn w:val="Heading1"/>
    <w:next w:val="Normal"/>
    <w:uiPriority w:val="39"/>
    <w:unhideWhenUsed/>
    <w:qFormat/>
    <w:rsid w:val="007C5EB0"/>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7C5EB0"/>
    <w:pPr>
      <w:spacing w:after="100"/>
    </w:pPr>
  </w:style>
  <w:style w:type="paragraph" w:styleId="TOC2">
    <w:name w:val="toc 2"/>
    <w:basedOn w:val="Normal"/>
    <w:next w:val="Normal"/>
    <w:autoRedefine/>
    <w:uiPriority w:val="39"/>
    <w:unhideWhenUsed/>
    <w:rsid w:val="007C5EB0"/>
    <w:pPr>
      <w:spacing w:after="100"/>
      <w:ind w:left="220"/>
    </w:pPr>
  </w:style>
  <w:style w:type="paragraph" w:styleId="ListParagraph">
    <w:name w:val="List Paragraph"/>
    <w:basedOn w:val="Normal"/>
    <w:uiPriority w:val="34"/>
    <w:qFormat/>
    <w:rsid w:val="001B27B7"/>
    <w:pPr>
      <w:ind w:left="720"/>
      <w:contextualSpacing/>
    </w:pPr>
  </w:style>
  <w:style w:type="paragraph" w:styleId="BalloonText">
    <w:name w:val="Balloon Text"/>
    <w:basedOn w:val="Normal"/>
    <w:link w:val="BalloonTextChar"/>
    <w:uiPriority w:val="99"/>
    <w:semiHidden/>
    <w:unhideWhenUsed/>
    <w:rsid w:val="00A42BE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42BE5"/>
    <w:rPr>
      <w:rFonts w:ascii="Tahoma" w:hAnsi="Tahoma" w:cs="Tahoma"/>
      <w:sz w:val="16"/>
      <w:szCs w:val="16"/>
    </w:rPr>
  </w:style>
  <w:style w:type="character" w:customStyle="1" w:styleId="TitleChar">
    <w:name w:val="Title Char"/>
    <w:basedOn w:val="DefaultParagraphFont"/>
    <w:link w:val="Title"/>
    <w:uiPriority w:val="10"/>
    <w:rsid w:val="00A42BE5"/>
    <w:rPr>
      <w:sz w:val="52"/>
      <w:szCs w:val="52"/>
    </w:rPr>
  </w:style>
  <w:style w:type="paragraph" w:styleId="Header">
    <w:name w:val="header"/>
    <w:basedOn w:val="Normal"/>
    <w:link w:val="HeaderChar"/>
    <w:uiPriority w:val="99"/>
    <w:semiHidden/>
    <w:unhideWhenUsed/>
    <w:rsid w:val="00761A35"/>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761A35"/>
  </w:style>
  <w:style w:type="paragraph" w:styleId="Footer">
    <w:name w:val="footer"/>
    <w:basedOn w:val="Normal"/>
    <w:link w:val="FooterChar"/>
    <w:uiPriority w:val="99"/>
    <w:unhideWhenUsed/>
    <w:rsid w:val="00761A35"/>
    <w:pPr>
      <w:tabs>
        <w:tab w:val="center" w:pos="4680"/>
        <w:tab w:val="right" w:pos="9360"/>
      </w:tabs>
      <w:spacing w:line="240" w:lineRule="auto"/>
    </w:pPr>
  </w:style>
  <w:style w:type="character" w:customStyle="1" w:styleId="FooterChar">
    <w:name w:val="Footer Char"/>
    <w:basedOn w:val="DefaultParagraphFont"/>
    <w:link w:val="Footer"/>
    <w:uiPriority w:val="99"/>
    <w:rsid w:val="00761A35"/>
  </w:style>
  <w:style w:type="character" w:styleId="UnresolvedMention">
    <w:name w:val="Unresolved Mention"/>
    <w:basedOn w:val="DefaultParagraphFont"/>
    <w:uiPriority w:val="99"/>
    <w:semiHidden/>
    <w:unhideWhenUsed/>
    <w:rsid w:val="00EF793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doi.org/10.3390/ijerph20115940" TargetMode="External"/><Relationship Id="rId18" Type="http://schemas.openxmlformats.org/officeDocument/2006/relationships/hyperlink" Target="https://doi.org/10.1186/s12913-021-07114-8" TargetMode="External"/><Relationship Id="rId26" Type="http://schemas.openxmlformats.org/officeDocument/2006/relationships/hyperlink" Target="https://doi.org/10.1016/S2215-0366(20)30570-8" TargetMode="External"/><Relationship Id="rId39" Type="http://schemas.openxmlformats.org/officeDocument/2006/relationships/hyperlink" Target="https://doi.org/10.48379/IMIST.PRSM/mjqr-v5i3.45541" TargetMode="External"/><Relationship Id="rId21" Type="http://schemas.openxmlformats.org/officeDocument/2006/relationships/hyperlink" Target="https://doi.org/10.23889/ijpds.v10i2.2949" TargetMode="External"/><Relationship Id="rId34" Type="http://schemas.openxmlformats.org/officeDocument/2006/relationships/hyperlink" Target="https://www.unicef.org/eca/stories/how-does-poverty-affect-children-differently" TargetMode="External"/><Relationship Id="rId42" Type="http://schemas.openxmlformats.org/officeDocument/2006/relationships/footer" Target="footer1.xml"/><Relationship Id="rId47"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1186/s12889-022-13473-6" TargetMode="External"/><Relationship Id="rId29" Type="http://schemas.openxmlformats.org/officeDocument/2006/relationships/hyperlink" Target="http://dx.doi.org/10.6007/IJARPED/v11-i2/12938"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77/16094069231220146" TargetMode="External"/><Relationship Id="rId24" Type="http://schemas.openxmlformats.org/officeDocument/2006/relationships/hyperlink" Target="https://doi.org/10.5281/zenodo.6047154" TargetMode="External"/><Relationship Id="rId32" Type="http://schemas.openxmlformats.org/officeDocument/2006/relationships/hyperlink" Target="https://doi.org/10.1371/journal.pone.0335606" TargetMode="External"/><Relationship Id="rId37" Type="http://schemas.openxmlformats.org/officeDocument/2006/relationships/hyperlink" Target="https://doi.org/10.1038/s41386-025-02174-4" TargetMode="External"/><Relationship Id="rId40" Type="http://schemas.openxmlformats.org/officeDocument/2006/relationships/header" Target="header1.xml"/><Relationship Id="rId45"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hyperlink" Target="https://www.england.nhs.uk/2023/11/one-in-five-children-and-young-people-had-a-probable-mental-disorder-in-2023/" TargetMode="External"/><Relationship Id="rId23" Type="http://schemas.openxmlformats.org/officeDocument/2006/relationships/hyperlink" Target="https://doi.org/10.1007/s10488-021-01186-8" TargetMode="External"/><Relationship Id="rId28" Type="http://schemas.openxmlformats.org/officeDocument/2006/relationships/hyperlink" Target="https://doi.org/10.1038/s41598-022-08242-9" TargetMode="External"/><Relationship Id="rId36" Type="http://schemas.openxmlformats.org/officeDocument/2006/relationships/hyperlink" Target="https://doi.org/10.3389/fpubh.2023.1296239" TargetMode="External"/><Relationship Id="rId10" Type="http://schemas.openxmlformats.org/officeDocument/2006/relationships/hyperlink" Target="https://doi.org/10.1371/journal.pone.0251750" TargetMode="External"/><Relationship Id="rId19" Type="http://schemas.openxmlformats.org/officeDocument/2006/relationships/hyperlink" Target="https://doi.org/10.1111/camh.12652" TargetMode="External"/><Relationship Id="rId31" Type="http://schemas.openxmlformats.org/officeDocument/2006/relationships/hyperlink" Target="http://dx.doi.org/10.31101/jhtam.1867" TargetMode="External"/><Relationship Id="rId44" Type="http://schemas.openxmlformats.org/officeDocument/2006/relationships/header" Target="header3.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038/s44220-023-00090-4" TargetMode="External"/><Relationship Id="rId22" Type="http://schemas.openxmlformats.org/officeDocument/2006/relationships/hyperlink" Target="https://doi.org/10.3390/ijerph18073432" TargetMode="External"/><Relationship Id="rId27" Type="http://schemas.openxmlformats.org/officeDocument/2006/relationships/hyperlink" Target="https://www.england.nhs.uk/2023/11/one-in-five-children-and-young-people-had-a-probable-mental-disorder-in-2023/" TargetMode="External"/><Relationship Id="rId30" Type="http://schemas.openxmlformats.org/officeDocument/2006/relationships/hyperlink" Target="https://doi.org/10.1186/s13643-020-01542-z" TargetMode="External"/><Relationship Id="rId35" Type="http://schemas.openxmlformats.org/officeDocument/2006/relationships/hyperlink" Target="https://doi.org/10.3390/healthcare11101423" TargetMode="External"/><Relationship Id="rId43" Type="http://schemas.openxmlformats.org/officeDocument/2006/relationships/footer" Target="footer2.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doi.org/10.1177/16094069231180160" TargetMode="External"/><Relationship Id="rId17" Type="http://schemas.openxmlformats.org/officeDocument/2006/relationships/hyperlink" Target="https://doi.org/10.3389/feduc.2023.1289408" TargetMode="External"/><Relationship Id="rId25" Type="http://schemas.openxmlformats.org/officeDocument/2006/relationships/hyperlink" Target="https://doi.org/10.1177/16094069231205789" TargetMode="External"/><Relationship Id="rId33" Type="http://schemas.openxmlformats.org/officeDocument/2006/relationships/hyperlink" Target="https://doi.org/10.1192/bjo.2023.531" TargetMode="External"/><Relationship Id="rId38" Type="http://schemas.openxmlformats.org/officeDocument/2006/relationships/hyperlink" Target="https://www.who.int/news-room/fact-sheets/detail/adolescents-health-risks-and-solutions" TargetMode="External"/><Relationship Id="rId46" Type="http://schemas.openxmlformats.org/officeDocument/2006/relationships/fontTable" Target="fontTable.xml"/><Relationship Id="rId20" Type="http://schemas.openxmlformats.org/officeDocument/2006/relationships/hyperlink" Target="https://doi.org/10.1186/s12913-023-09300-2" TargetMode="External"/><Relationship Id="rId41" Type="http://schemas.openxmlformats.org/officeDocument/2006/relationships/header" Target="header2.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05CBE3-CAE1-468F-8909-18CDBD5751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4608</Words>
  <Characters>26268</Characters>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30815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dcterms:created xsi:type="dcterms:W3CDTF">2026-04-21T06:24:00Z</dcterms:created>
  <dcterms:modified xsi:type="dcterms:W3CDTF">2026-04-21T07:20:00Z</dcterms:modified>
</cp:coreProperties>
</file>