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07773" w14:textId="77777777" w:rsidR="00042BF9" w:rsidRPr="009708BD" w:rsidRDefault="00042BF9" w:rsidP="009708BD">
      <w:pPr>
        <w:jc w:val="center"/>
        <w:rPr>
          <w:rFonts w:ascii="Arial" w:hAnsi="Arial" w:cs="Arial"/>
          <w:b/>
          <w:bCs/>
          <w:sz w:val="32"/>
          <w:szCs w:val="32"/>
        </w:rPr>
      </w:pPr>
      <w:bookmarkStart w:id="0" w:name="_heading=h.gjdgxs" w:colFirst="0" w:colLast="0"/>
      <w:bookmarkEnd w:id="0"/>
    </w:p>
    <w:p w14:paraId="0CC35E1B" w14:textId="30153F12" w:rsidR="00042BF9" w:rsidRPr="009708BD" w:rsidRDefault="00042BF9" w:rsidP="009708BD">
      <w:pPr>
        <w:jc w:val="center"/>
        <w:rPr>
          <w:rFonts w:ascii="Arial" w:hAnsi="Arial" w:cs="Arial"/>
          <w:b/>
          <w:bCs/>
          <w:sz w:val="32"/>
          <w:szCs w:val="32"/>
        </w:rPr>
      </w:pPr>
      <w:r w:rsidRPr="009708BD">
        <w:rPr>
          <w:rFonts w:ascii="Arial" w:hAnsi="Arial" w:cs="Arial"/>
          <w:b/>
          <w:bCs/>
          <w:sz w:val="32"/>
          <w:szCs w:val="32"/>
        </w:rPr>
        <w:t>UNIVERSITY OF WALES TRINITY SAINT DAVID</w:t>
      </w:r>
    </w:p>
    <w:p w14:paraId="3DFDF7CB" w14:textId="77777777" w:rsidR="00042BF9" w:rsidRPr="009708BD" w:rsidRDefault="00042BF9" w:rsidP="009708BD">
      <w:pPr>
        <w:jc w:val="center"/>
        <w:rPr>
          <w:rFonts w:ascii="Arial" w:hAnsi="Arial" w:cs="Arial"/>
          <w:b/>
          <w:bCs/>
          <w:sz w:val="32"/>
          <w:szCs w:val="32"/>
        </w:rPr>
      </w:pPr>
      <w:r w:rsidRPr="009708BD">
        <w:rPr>
          <w:rFonts w:ascii="Arial" w:hAnsi="Arial" w:cs="Arial"/>
          <w:b/>
          <w:bCs/>
          <w:sz w:val="32"/>
          <w:szCs w:val="32"/>
        </w:rPr>
        <w:t>London Campus</w:t>
      </w:r>
    </w:p>
    <w:p w14:paraId="5317F33F" w14:textId="77777777" w:rsidR="00042BF9" w:rsidRPr="009708BD" w:rsidRDefault="00042BF9" w:rsidP="009708BD">
      <w:pPr>
        <w:jc w:val="center"/>
        <w:rPr>
          <w:rFonts w:ascii="Arial" w:hAnsi="Arial" w:cs="Arial"/>
          <w:b/>
          <w:bCs/>
          <w:sz w:val="32"/>
          <w:szCs w:val="32"/>
        </w:rPr>
      </w:pPr>
    </w:p>
    <w:p w14:paraId="58DBA32F" w14:textId="3A215335" w:rsidR="00042BF9" w:rsidRPr="009708BD" w:rsidRDefault="00042BF9" w:rsidP="009708BD">
      <w:pPr>
        <w:pStyle w:val="Title"/>
        <w:rPr>
          <w:rFonts w:ascii="Arial" w:hAnsi="Arial" w:cs="Arial"/>
        </w:rPr>
      </w:pPr>
      <w:r w:rsidRPr="009708BD">
        <w:rPr>
          <w:rFonts w:ascii="Arial" w:hAnsi="Arial" w:cs="Arial"/>
        </w:rPr>
        <w:t>Managing People</w:t>
      </w:r>
    </w:p>
    <w:p w14:paraId="37D23B64" w14:textId="77777777" w:rsidR="009708BD" w:rsidRPr="009708BD" w:rsidRDefault="009708BD" w:rsidP="009708BD">
      <w:pPr>
        <w:jc w:val="center"/>
        <w:rPr>
          <w:rFonts w:ascii="Arial" w:hAnsi="Arial" w:cs="Arial"/>
          <w:sz w:val="32"/>
          <w:szCs w:val="32"/>
          <w:lang w:val="en-US"/>
        </w:rPr>
      </w:pPr>
    </w:p>
    <w:p w14:paraId="0F736E63" w14:textId="30431625" w:rsidR="00042BF9" w:rsidRPr="009708BD" w:rsidRDefault="009708BD" w:rsidP="009708BD">
      <w:pPr>
        <w:jc w:val="center"/>
        <w:rPr>
          <w:rFonts w:ascii="Arial" w:hAnsi="Arial" w:cs="Arial"/>
          <w:b/>
          <w:bCs/>
          <w:sz w:val="32"/>
          <w:szCs w:val="32"/>
          <w:lang w:val="en-US"/>
        </w:rPr>
      </w:pPr>
      <w:r w:rsidRPr="009708BD">
        <w:rPr>
          <w:rFonts w:ascii="Arial" w:hAnsi="Arial" w:cs="Arial"/>
          <w:b/>
          <w:bCs/>
          <w:sz w:val="32"/>
          <w:szCs w:val="32"/>
          <w:lang w:val="en-US"/>
        </w:rPr>
        <w:t>Assessment 2 -Written Assignment</w:t>
      </w:r>
    </w:p>
    <w:p w14:paraId="74A276DC" w14:textId="77777777" w:rsidR="00042BF9" w:rsidRPr="009708BD" w:rsidRDefault="00042BF9" w:rsidP="009708BD">
      <w:pPr>
        <w:jc w:val="center"/>
        <w:rPr>
          <w:rFonts w:ascii="Arial" w:hAnsi="Arial" w:cs="Arial"/>
          <w:sz w:val="32"/>
          <w:szCs w:val="32"/>
          <w:lang w:val="en-US"/>
        </w:rPr>
      </w:pPr>
    </w:p>
    <w:p w14:paraId="6EACAA6F" w14:textId="77777777" w:rsidR="00042BF9" w:rsidRPr="009708BD" w:rsidRDefault="00042BF9" w:rsidP="009708BD">
      <w:pPr>
        <w:jc w:val="center"/>
        <w:rPr>
          <w:rFonts w:ascii="Arial" w:hAnsi="Arial" w:cs="Arial"/>
          <w:b/>
          <w:bCs/>
          <w:sz w:val="32"/>
          <w:szCs w:val="32"/>
        </w:rPr>
      </w:pPr>
      <w:r w:rsidRPr="009708BD">
        <w:rPr>
          <w:rFonts w:ascii="Arial" w:hAnsi="Arial" w:cs="Arial"/>
          <w:b/>
          <w:bCs/>
          <w:sz w:val="32"/>
          <w:szCs w:val="32"/>
        </w:rPr>
        <w:t>LCBB5004</w:t>
      </w:r>
    </w:p>
    <w:p w14:paraId="711363A0" w14:textId="77777777" w:rsidR="00042BF9" w:rsidRPr="009708BD" w:rsidRDefault="00042BF9" w:rsidP="009708BD">
      <w:pPr>
        <w:jc w:val="center"/>
        <w:rPr>
          <w:rFonts w:ascii="Arial" w:hAnsi="Arial" w:cs="Arial"/>
          <w:b/>
          <w:bCs/>
          <w:sz w:val="32"/>
          <w:szCs w:val="32"/>
        </w:rPr>
      </w:pPr>
    </w:p>
    <w:p w14:paraId="0FE1E258" w14:textId="77777777" w:rsidR="00042BF9" w:rsidRPr="009708BD" w:rsidRDefault="00042BF9" w:rsidP="00042BF9">
      <w:pPr>
        <w:jc w:val="center"/>
        <w:rPr>
          <w:rFonts w:ascii="Arial" w:hAnsi="Arial" w:cs="Arial"/>
          <w:b/>
          <w:bCs/>
        </w:rPr>
      </w:pPr>
    </w:p>
    <w:p w14:paraId="67B50F20" w14:textId="77777777" w:rsidR="00042BF9" w:rsidRPr="009708BD" w:rsidRDefault="00042BF9" w:rsidP="00042BF9">
      <w:pPr>
        <w:jc w:val="center"/>
        <w:rPr>
          <w:rFonts w:ascii="Arial" w:hAnsi="Arial" w:cs="Arial"/>
          <w:b/>
          <w:bCs/>
        </w:rPr>
      </w:pPr>
    </w:p>
    <w:p w14:paraId="28123191" w14:textId="77777777" w:rsidR="00042BF9" w:rsidRPr="009708BD" w:rsidRDefault="00042BF9" w:rsidP="00042BF9">
      <w:pPr>
        <w:jc w:val="center"/>
        <w:rPr>
          <w:rFonts w:ascii="Arial" w:hAnsi="Arial" w:cs="Arial"/>
          <w:b/>
          <w:bCs/>
        </w:rPr>
      </w:pPr>
    </w:p>
    <w:p w14:paraId="5D045394" w14:textId="77777777" w:rsidR="00042BF9" w:rsidRPr="009708BD" w:rsidRDefault="00042BF9" w:rsidP="00042BF9">
      <w:pPr>
        <w:jc w:val="center"/>
        <w:rPr>
          <w:rFonts w:ascii="Arial" w:hAnsi="Arial" w:cs="Arial"/>
          <w:b/>
          <w:bCs/>
        </w:rPr>
      </w:pPr>
    </w:p>
    <w:p w14:paraId="0A072EAF" w14:textId="77777777" w:rsidR="00042BF9" w:rsidRPr="009708BD" w:rsidRDefault="00042BF9" w:rsidP="00042BF9">
      <w:pPr>
        <w:jc w:val="center"/>
        <w:rPr>
          <w:rFonts w:ascii="Arial" w:hAnsi="Arial" w:cs="Arial"/>
          <w:b/>
          <w:bCs/>
        </w:rPr>
      </w:pPr>
    </w:p>
    <w:p w14:paraId="5096A1DA" w14:textId="77777777" w:rsidR="00042BF9" w:rsidRPr="009708BD" w:rsidRDefault="00042BF9" w:rsidP="00042BF9">
      <w:pPr>
        <w:jc w:val="center"/>
        <w:rPr>
          <w:rFonts w:ascii="Arial" w:hAnsi="Arial" w:cs="Arial"/>
          <w:b/>
          <w:bCs/>
        </w:rPr>
      </w:pPr>
    </w:p>
    <w:p w14:paraId="3DCBFD77" w14:textId="77777777" w:rsidR="00042BF9" w:rsidRPr="009708BD" w:rsidRDefault="00042BF9" w:rsidP="00042BF9">
      <w:pPr>
        <w:jc w:val="center"/>
        <w:rPr>
          <w:rFonts w:ascii="Arial" w:hAnsi="Arial" w:cs="Arial"/>
          <w:b/>
          <w:bCs/>
        </w:rPr>
      </w:pPr>
    </w:p>
    <w:p w14:paraId="55C78CD4" w14:textId="77777777" w:rsidR="00042BF9" w:rsidRPr="009708BD" w:rsidRDefault="00042BF9" w:rsidP="00042BF9">
      <w:pPr>
        <w:jc w:val="center"/>
        <w:rPr>
          <w:rFonts w:ascii="Arial" w:hAnsi="Arial" w:cs="Arial"/>
          <w:b/>
          <w:bCs/>
        </w:rPr>
      </w:pPr>
    </w:p>
    <w:p w14:paraId="63728F9C" w14:textId="77777777" w:rsidR="00042BF9" w:rsidRPr="009708BD" w:rsidRDefault="00042BF9" w:rsidP="00042BF9">
      <w:pPr>
        <w:jc w:val="center"/>
        <w:rPr>
          <w:rFonts w:ascii="Arial" w:hAnsi="Arial" w:cs="Arial"/>
          <w:b/>
          <w:bCs/>
        </w:rPr>
      </w:pPr>
    </w:p>
    <w:p w14:paraId="3CFC3168" w14:textId="77777777" w:rsidR="00042BF9" w:rsidRPr="009708BD" w:rsidRDefault="00042BF9" w:rsidP="00042BF9">
      <w:pPr>
        <w:jc w:val="center"/>
        <w:rPr>
          <w:rFonts w:ascii="Arial" w:hAnsi="Arial" w:cs="Arial"/>
          <w:b/>
          <w:bCs/>
        </w:rPr>
      </w:pPr>
    </w:p>
    <w:p w14:paraId="3200458A" w14:textId="77777777" w:rsidR="00042BF9" w:rsidRPr="009708BD" w:rsidRDefault="00042BF9" w:rsidP="00042BF9">
      <w:pPr>
        <w:jc w:val="center"/>
        <w:rPr>
          <w:rFonts w:ascii="Arial" w:hAnsi="Arial" w:cs="Arial"/>
          <w:b/>
          <w:bCs/>
        </w:rPr>
      </w:pPr>
    </w:p>
    <w:p w14:paraId="4F78820B" w14:textId="77777777" w:rsidR="00042BF9" w:rsidRPr="009708BD" w:rsidRDefault="00042BF9" w:rsidP="00042BF9">
      <w:pPr>
        <w:jc w:val="center"/>
        <w:rPr>
          <w:rFonts w:ascii="Arial" w:hAnsi="Arial" w:cs="Arial"/>
          <w:b/>
          <w:bCs/>
        </w:rPr>
      </w:pPr>
    </w:p>
    <w:p w14:paraId="5D21C1B3" w14:textId="77777777" w:rsidR="00042BF9" w:rsidRPr="009708BD" w:rsidRDefault="00042BF9" w:rsidP="00042BF9">
      <w:pPr>
        <w:rPr>
          <w:rFonts w:ascii="Arial" w:hAnsi="Arial" w:cs="Arial"/>
          <w:b/>
          <w:bCs/>
        </w:rPr>
      </w:pPr>
    </w:p>
    <w:tbl>
      <w:tblPr>
        <w:tblStyle w:val="TableGrid"/>
        <w:tblW w:w="0" w:type="auto"/>
        <w:tblInd w:w="0" w:type="dxa"/>
        <w:tblLook w:val="04A0" w:firstRow="1" w:lastRow="0" w:firstColumn="1" w:lastColumn="0" w:noHBand="0" w:noVBand="1"/>
      </w:tblPr>
      <w:tblGrid>
        <w:gridCol w:w="2625"/>
        <w:gridCol w:w="6394"/>
      </w:tblGrid>
      <w:tr w:rsidR="00042BF9" w:rsidRPr="009708BD" w14:paraId="0EB3F239" w14:textId="77777777" w:rsidTr="004966F4">
        <w:tc>
          <w:tcPr>
            <w:tcW w:w="2689" w:type="dxa"/>
            <w:tcBorders>
              <w:top w:val="single" w:sz="4" w:space="0" w:color="auto"/>
              <w:left w:val="single" w:sz="4" w:space="0" w:color="auto"/>
              <w:bottom w:val="single" w:sz="4" w:space="0" w:color="auto"/>
              <w:right w:val="single" w:sz="4" w:space="0" w:color="auto"/>
            </w:tcBorders>
            <w:hideMark/>
          </w:tcPr>
          <w:p w14:paraId="7310EAD5" w14:textId="77777777" w:rsidR="00042BF9" w:rsidRPr="009708BD" w:rsidRDefault="00042BF9" w:rsidP="004966F4">
            <w:pPr>
              <w:rPr>
                <w:rFonts w:ascii="Arial" w:hAnsi="Arial" w:cs="Arial"/>
                <w:b/>
                <w:bCs/>
                <w:sz w:val="24"/>
                <w:szCs w:val="24"/>
              </w:rPr>
            </w:pPr>
            <w:r w:rsidRPr="009708BD">
              <w:rPr>
                <w:rFonts w:ascii="Arial" w:hAnsi="Arial"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6B0DE26A" w14:textId="77777777" w:rsidR="00042BF9" w:rsidRPr="009708BD" w:rsidRDefault="00042BF9" w:rsidP="004966F4">
            <w:pPr>
              <w:rPr>
                <w:rFonts w:ascii="Arial" w:hAnsi="Arial" w:cs="Arial"/>
                <w:b/>
                <w:bCs/>
                <w:sz w:val="24"/>
                <w:szCs w:val="24"/>
              </w:rPr>
            </w:pPr>
            <w:r w:rsidRPr="009708BD">
              <w:rPr>
                <w:rFonts w:ascii="Arial" w:hAnsi="Arial" w:cs="Arial"/>
                <w:b/>
                <w:bCs/>
                <w:sz w:val="24"/>
                <w:szCs w:val="24"/>
              </w:rPr>
              <w:t>FLORENTINA JOITA</w:t>
            </w:r>
          </w:p>
        </w:tc>
      </w:tr>
      <w:tr w:rsidR="00042BF9" w:rsidRPr="009708BD" w14:paraId="2FABE8A9" w14:textId="77777777" w:rsidTr="004966F4">
        <w:tc>
          <w:tcPr>
            <w:tcW w:w="2689" w:type="dxa"/>
            <w:tcBorders>
              <w:top w:val="single" w:sz="4" w:space="0" w:color="auto"/>
              <w:left w:val="single" w:sz="4" w:space="0" w:color="auto"/>
              <w:bottom w:val="single" w:sz="4" w:space="0" w:color="auto"/>
              <w:right w:val="single" w:sz="4" w:space="0" w:color="auto"/>
            </w:tcBorders>
            <w:hideMark/>
          </w:tcPr>
          <w:p w14:paraId="286035F9" w14:textId="77777777" w:rsidR="00042BF9" w:rsidRPr="009708BD" w:rsidRDefault="00042BF9" w:rsidP="004966F4">
            <w:pPr>
              <w:rPr>
                <w:rFonts w:ascii="Arial" w:hAnsi="Arial" w:cs="Arial"/>
                <w:b/>
                <w:bCs/>
                <w:sz w:val="24"/>
                <w:szCs w:val="24"/>
              </w:rPr>
            </w:pPr>
            <w:r w:rsidRPr="009708BD">
              <w:rPr>
                <w:rFonts w:ascii="Arial" w:hAnsi="Arial"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0E034CF4" w14:textId="77777777" w:rsidR="00042BF9" w:rsidRPr="009708BD" w:rsidRDefault="00042BF9" w:rsidP="004966F4">
            <w:pPr>
              <w:rPr>
                <w:rFonts w:ascii="Arial" w:hAnsi="Arial" w:cs="Arial"/>
                <w:b/>
                <w:bCs/>
                <w:sz w:val="24"/>
                <w:szCs w:val="24"/>
              </w:rPr>
            </w:pPr>
            <w:r w:rsidRPr="009708BD">
              <w:rPr>
                <w:rFonts w:ascii="Arial" w:hAnsi="Arial" w:cs="Arial"/>
                <w:b/>
                <w:bCs/>
                <w:sz w:val="24"/>
                <w:szCs w:val="24"/>
              </w:rPr>
              <w:t>2124448</w:t>
            </w:r>
          </w:p>
        </w:tc>
      </w:tr>
      <w:tr w:rsidR="00042BF9" w:rsidRPr="009708BD" w14:paraId="2455C361" w14:textId="77777777" w:rsidTr="004966F4">
        <w:tc>
          <w:tcPr>
            <w:tcW w:w="2689" w:type="dxa"/>
            <w:tcBorders>
              <w:top w:val="single" w:sz="4" w:space="0" w:color="auto"/>
              <w:left w:val="single" w:sz="4" w:space="0" w:color="auto"/>
              <w:bottom w:val="single" w:sz="4" w:space="0" w:color="auto"/>
              <w:right w:val="single" w:sz="4" w:space="0" w:color="auto"/>
            </w:tcBorders>
            <w:hideMark/>
          </w:tcPr>
          <w:p w14:paraId="710961D3" w14:textId="77777777" w:rsidR="00042BF9" w:rsidRPr="009708BD" w:rsidRDefault="00042BF9" w:rsidP="004966F4">
            <w:pPr>
              <w:rPr>
                <w:rFonts w:ascii="Arial" w:hAnsi="Arial" w:cs="Arial"/>
                <w:b/>
                <w:bCs/>
                <w:sz w:val="24"/>
                <w:szCs w:val="24"/>
              </w:rPr>
            </w:pPr>
            <w:r w:rsidRPr="009708BD">
              <w:rPr>
                <w:rFonts w:ascii="Arial" w:hAnsi="Arial"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0FFAD1F8" w14:textId="77777777" w:rsidR="00042BF9" w:rsidRPr="009708BD" w:rsidRDefault="00042BF9" w:rsidP="004966F4">
            <w:pPr>
              <w:rPr>
                <w:rFonts w:ascii="Arial" w:hAnsi="Arial" w:cs="Arial"/>
                <w:b/>
                <w:bCs/>
                <w:sz w:val="24"/>
                <w:szCs w:val="24"/>
              </w:rPr>
            </w:pPr>
            <w:r w:rsidRPr="009708BD">
              <w:rPr>
                <w:rFonts w:ascii="Arial" w:hAnsi="Arial" w:cs="Arial"/>
                <w:b/>
                <w:bCs/>
                <w:sz w:val="24"/>
                <w:szCs w:val="24"/>
              </w:rPr>
              <w:t>Mushfiqur Rahman</w:t>
            </w:r>
          </w:p>
        </w:tc>
      </w:tr>
    </w:tbl>
    <w:p w14:paraId="09352121" w14:textId="77777777" w:rsidR="00042BF9" w:rsidRPr="009708BD" w:rsidRDefault="00042BF9" w:rsidP="00042BF9">
      <w:pPr>
        <w:pStyle w:val="Title"/>
        <w:rPr>
          <w:rFonts w:ascii="Arial" w:hAnsi="Arial" w:cs="Arial"/>
          <w:b w:val="0"/>
          <w:sz w:val="24"/>
          <w:szCs w:val="24"/>
        </w:rPr>
      </w:pPr>
      <w:bookmarkStart w:id="1" w:name="_heading=h.28o5o2q7c1ma" w:colFirst="0" w:colLast="0"/>
      <w:bookmarkEnd w:id="1"/>
    </w:p>
    <w:p w14:paraId="3149C6E4"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br w:type="page"/>
      </w:r>
    </w:p>
    <w:bookmarkStart w:id="2" w:name="_heading=h.30j0zll" w:colFirst="0" w:colLast="0" w:displacedByCustomXml="next"/>
    <w:bookmarkEnd w:id="2" w:displacedByCustomXml="next"/>
    <w:sdt>
      <w:sdtPr>
        <w:rPr>
          <w:rFonts w:ascii="Arial" w:eastAsia="Times New Roman" w:hAnsi="Arial" w:cs="Arial"/>
          <w:b w:val="0"/>
          <w:bCs w:val="0"/>
          <w:color w:val="auto"/>
          <w:sz w:val="24"/>
          <w:szCs w:val="24"/>
          <w:lang w:val="en-GB" w:eastAsia="en-IN"/>
        </w:rPr>
        <w:id w:val="74411026"/>
        <w:docPartObj>
          <w:docPartGallery w:val="Table of Contents"/>
          <w:docPartUnique/>
        </w:docPartObj>
      </w:sdtPr>
      <w:sdtEndPr>
        <w:rPr>
          <w:noProof/>
        </w:rPr>
      </w:sdtEndPr>
      <w:sdtContent>
        <w:p w14:paraId="398E9FB0" w14:textId="668472E0" w:rsidR="0045250E" w:rsidRPr="009708BD" w:rsidRDefault="0045250E">
          <w:pPr>
            <w:pStyle w:val="TOCHeading"/>
            <w:rPr>
              <w:rFonts w:ascii="Arial" w:hAnsi="Arial" w:cs="Arial"/>
              <w:sz w:val="24"/>
              <w:szCs w:val="24"/>
            </w:rPr>
          </w:pPr>
          <w:r w:rsidRPr="009708BD">
            <w:rPr>
              <w:rFonts w:ascii="Arial" w:hAnsi="Arial" w:cs="Arial"/>
              <w:sz w:val="24"/>
              <w:szCs w:val="24"/>
            </w:rPr>
            <w:t>Table of Contents</w:t>
          </w:r>
        </w:p>
        <w:p w14:paraId="0B9A8B7F" w14:textId="2FC43B2B" w:rsidR="0045250E" w:rsidRPr="009708BD" w:rsidRDefault="0045250E">
          <w:pPr>
            <w:pStyle w:val="TOC1"/>
            <w:tabs>
              <w:tab w:val="right" w:leader="dot" w:pos="9019"/>
            </w:tabs>
            <w:rPr>
              <w:rFonts w:ascii="Arial" w:eastAsiaTheme="minorEastAsia" w:hAnsi="Arial" w:cs="Arial"/>
              <w:noProof/>
              <w:lang w:eastAsia="en-GB"/>
            </w:rPr>
          </w:pPr>
          <w:r w:rsidRPr="009708BD">
            <w:rPr>
              <w:rFonts w:ascii="Arial" w:hAnsi="Arial" w:cs="Arial"/>
              <w:b w:val="0"/>
              <w:bCs w:val="0"/>
            </w:rPr>
            <w:fldChar w:fldCharType="begin"/>
          </w:r>
          <w:r w:rsidRPr="009708BD">
            <w:rPr>
              <w:rFonts w:ascii="Arial" w:hAnsi="Arial" w:cs="Arial"/>
            </w:rPr>
            <w:instrText xml:space="preserve"> TOC \o "1-3" \h \z \u </w:instrText>
          </w:r>
          <w:r w:rsidRPr="009708BD">
            <w:rPr>
              <w:rFonts w:ascii="Arial" w:hAnsi="Arial" w:cs="Arial"/>
              <w:b w:val="0"/>
              <w:bCs w:val="0"/>
            </w:rPr>
            <w:fldChar w:fldCharType="separate"/>
          </w:r>
          <w:hyperlink w:anchor="_Toc130050591" w:history="1">
            <w:r w:rsidRPr="009708BD">
              <w:rPr>
                <w:rStyle w:val="Hyperlink"/>
                <w:rFonts w:ascii="Arial" w:hAnsi="Arial" w:cs="Arial"/>
                <w:noProof/>
              </w:rPr>
              <w:t>Introduction</w:t>
            </w:r>
            <w:r w:rsidRPr="009708BD">
              <w:rPr>
                <w:rFonts w:ascii="Arial" w:hAnsi="Arial" w:cs="Arial"/>
                <w:noProof/>
                <w:webHidden/>
              </w:rPr>
              <w:tab/>
            </w:r>
            <w:r w:rsidRPr="009708BD">
              <w:rPr>
                <w:rFonts w:ascii="Arial" w:hAnsi="Arial" w:cs="Arial"/>
                <w:noProof/>
                <w:webHidden/>
              </w:rPr>
              <w:fldChar w:fldCharType="begin"/>
            </w:r>
            <w:r w:rsidRPr="009708BD">
              <w:rPr>
                <w:rFonts w:ascii="Arial" w:hAnsi="Arial" w:cs="Arial"/>
                <w:noProof/>
                <w:webHidden/>
              </w:rPr>
              <w:instrText xml:space="preserve"> PAGEREF _Toc130050591 \h </w:instrText>
            </w:r>
            <w:r w:rsidRPr="009708BD">
              <w:rPr>
                <w:rFonts w:ascii="Arial" w:hAnsi="Arial" w:cs="Arial"/>
                <w:noProof/>
                <w:webHidden/>
              </w:rPr>
            </w:r>
            <w:r w:rsidRPr="009708BD">
              <w:rPr>
                <w:rFonts w:ascii="Arial" w:hAnsi="Arial" w:cs="Arial"/>
                <w:noProof/>
                <w:webHidden/>
              </w:rPr>
              <w:fldChar w:fldCharType="separate"/>
            </w:r>
            <w:r w:rsidR="00042BF9" w:rsidRPr="009708BD">
              <w:rPr>
                <w:rFonts w:ascii="Arial" w:hAnsi="Arial" w:cs="Arial"/>
                <w:noProof/>
                <w:webHidden/>
              </w:rPr>
              <w:t>3</w:t>
            </w:r>
            <w:r w:rsidRPr="009708BD">
              <w:rPr>
                <w:rFonts w:ascii="Arial" w:hAnsi="Arial" w:cs="Arial"/>
                <w:noProof/>
                <w:webHidden/>
              </w:rPr>
              <w:fldChar w:fldCharType="end"/>
            </w:r>
          </w:hyperlink>
        </w:p>
        <w:p w14:paraId="42E63704" w14:textId="6B437AC2" w:rsidR="0045250E" w:rsidRPr="009708BD" w:rsidRDefault="008F2EDD">
          <w:pPr>
            <w:pStyle w:val="TOC1"/>
            <w:tabs>
              <w:tab w:val="right" w:leader="dot" w:pos="9019"/>
            </w:tabs>
            <w:rPr>
              <w:rFonts w:ascii="Arial" w:eastAsiaTheme="minorEastAsia" w:hAnsi="Arial" w:cs="Arial"/>
              <w:noProof/>
              <w:lang w:eastAsia="en-GB"/>
            </w:rPr>
          </w:pPr>
          <w:hyperlink w:anchor="_Toc130050592" w:history="1">
            <w:r w:rsidR="0045250E" w:rsidRPr="009708BD">
              <w:rPr>
                <w:rStyle w:val="Hyperlink"/>
                <w:rFonts w:ascii="Arial" w:hAnsi="Arial" w:cs="Arial"/>
                <w:noProof/>
              </w:rPr>
              <w:t>“Analyse the causes and effects of employee attrition within the Nursing Industry in the UK”</w:t>
            </w:r>
            <w:r w:rsidR="0045250E" w:rsidRPr="009708BD">
              <w:rPr>
                <w:rFonts w:ascii="Arial" w:hAnsi="Arial" w:cs="Arial"/>
                <w:noProof/>
                <w:webHidden/>
              </w:rPr>
              <w:tab/>
            </w:r>
            <w:r w:rsidR="0045250E" w:rsidRPr="009708BD">
              <w:rPr>
                <w:rFonts w:ascii="Arial" w:hAnsi="Arial" w:cs="Arial"/>
                <w:noProof/>
                <w:webHidden/>
              </w:rPr>
              <w:fldChar w:fldCharType="begin"/>
            </w:r>
            <w:r w:rsidR="0045250E" w:rsidRPr="009708BD">
              <w:rPr>
                <w:rFonts w:ascii="Arial" w:hAnsi="Arial" w:cs="Arial"/>
                <w:noProof/>
                <w:webHidden/>
              </w:rPr>
              <w:instrText xml:space="preserve"> PAGEREF _Toc130050592 \h </w:instrText>
            </w:r>
            <w:r w:rsidR="0045250E" w:rsidRPr="009708BD">
              <w:rPr>
                <w:rFonts w:ascii="Arial" w:hAnsi="Arial" w:cs="Arial"/>
                <w:noProof/>
                <w:webHidden/>
              </w:rPr>
            </w:r>
            <w:r w:rsidR="0045250E" w:rsidRPr="009708BD">
              <w:rPr>
                <w:rFonts w:ascii="Arial" w:hAnsi="Arial" w:cs="Arial"/>
                <w:noProof/>
                <w:webHidden/>
              </w:rPr>
              <w:fldChar w:fldCharType="separate"/>
            </w:r>
            <w:r w:rsidR="00042BF9" w:rsidRPr="009708BD">
              <w:rPr>
                <w:rFonts w:ascii="Arial" w:hAnsi="Arial" w:cs="Arial"/>
                <w:noProof/>
                <w:webHidden/>
              </w:rPr>
              <w:t>4</w:t>
            </w:r>
            <w:r w:rsidR="0045250E" w:rsidRPr="009708BD">
              <w:rPr>
                <w:rFonts w:ascii="Arial" w:hAnsi="Arial" w:cs="Arial"/>
                <w:noProof/>
                <w:webHidden/>
              </w:rPr>
              <w:fldChar w:fldCharType="end"/>
            </w:r>
          </w:hyperlink>
        </w:p>
        <w:p w14:paraId="14D970EB" w14:textId="04C78C02" w:rsidR="0045250E" w:rsidRPr="009708BD" w:rsidRDefault="008F2EDD">
          <w:pPr>
            <w:pStyle w:val="TOC1"/>
            <w:tabs>
              <w:tab w:val="right" w:leader="dot" w:pos="9019"/>
            </w:tabs>
            <w:rPr>
              <w:rFonts w:ascii="Arial" w:eastAsiaTheme="minorEastAsia" w:hAnsi="Arial" w:cs="Arial"/>
              <w:noProof/>
              <w:lang w:eastAsia="en-GB"/>
            </w:rPr>
          </w:pPr>
          <w:hyperlink w:anchor="_Toc130050593" w:history="1">
            <w:r w:rsidR="0045250E" w:rsidRPr="009708BD">
              <w:rPr>
                <w:rStyle w:val="Hyperlink"/>
                <w:rFonts w:ascii="Arial" w:hAnsi="Arial" w:cs="Arial"/>
                <w:noProof/>
              </w:rPr>
              <w:t>“Five monetary and five non-monetary existing retention schemes used by the NHS for Nursing professionals through your research and critically evaluate them”</w:t>
            </w:r>
            <w:r w:rsidR="0045250E" w:rsidRPr="009708BD">
              <w:rPr>
                <w:rFonts w:ascii="Arial" w:hAnsi="Arial" w:cs="Arial"/>
                <w:noProof/>
                <w:webHidden/>
              </w:rPr>
              <w:tab/>
            </w:r>
            <w:r w:rsidR="0045250E" w:rsidRPr="009708BD">
              <w:rPr>
                <w:rFonts w:ascii="Arial" w:hAnsi="Arial" w:cs="Arial"/>
                <w:noProof/>
                <w:webHidden/>
              </w:rPr>
              <w:fldChar w:fldCharType="begin"/>
            </w:r>
            <w:r w:rsidR="0045250E" w:rsidRPr="009708BD">
              <w:rPr>
                <w:rFonts w:ascii="Arial" w:hAnsi="Arial" w:cs="Arial"/>
                <w:noProof/>
                <w:webHidden/>
              </w:rPr>
              <w:instrText xml:space="preserve"> PAGEREF _Toc130050593 \h </w:instrText>
            </w:r>
            <w:r w:rsidR="0045250E" w:rsidRPr="009708BD">
              <w:rPr>
                <w:rFonts w:ascii="Arial" w:hAnsi="Arial" w:cs="Arial"/>
                <w:noProof/>
                <w:webHidden/>
              </w:rPr>
            </w:r>
            <w:r w:rsidR="0045250E" w:rsidRPr="009708BD">
              <w:rPr>
                <w:rFonts w:ascii="Arial" w:hAnsi="Arial" w:cs="Arial"/>
                <w:noProof/>
                <w:webHidden/>
              </w:rPr>
              <w:fldChar w:fldCharType="separate"/>
            </w:r>
            <w:r w:rsidR="00042BF9" w:rsidRPr="009708BD">
              <w:rPr>
                <w:rFonts w:ascii="Arial" w:hAnsi="Arial" w:cs="Arial"/>
                <w:noProof/>
                <w:webHidden/>
              </w:rPr>
              <w:t>5</w:t>
            </w:r>
            <w:r w:rsidR="0045250E" w:rsidRPr="009708BD">
              <w:rPr>
                <w:rFonts w:ascii="Arial" w:hAnsi="Arial" w:cs="Arial"/>
                <w:noProof/>
                <w:webHidden/>
              </w:rPr>
              <w:fldChar w:fldCharType="end"/>
            </w:r>
          </w:hyperlink>
        </w:p>
        <w:p w14:paraId="74CDA063" w14:textId="76D1EF3D" w:rsidR="0045250E" w:rsidRPr="009708BD" w:rsidRDefault="008F2EDD">
          <w:pPr>
            <w:pStyle w:val="TOC1"/>
            <w:tabs>
              <w:tab w:val="right" w:leader="dot" w:pos="9019"/>
            </w:tabs>
            <w:rPr>
              <w:rFonts w:ascii="Arial" w:eastAsiaTheme="minorEastAsia" w:hAnsi="Arial" w:cs="Arial"/>
              <w:noProof/>
              <w:lang w:eastAsia="en-GB"/>
            </w:rPr>
          </w:pPr>
          <w:hyperlink w:anchor="_Toc130050594" w:history="1">
            <w:r w:rsidR="0045250E" w:rsidRPr="009708BD">
              <w:rPr>
                <w:rStyle w:val="Hyperlink"/>
                <w:rFonts w:ascii="Arial" w:hAnsi="Arial" w:cs="Arial"/>
                <w:noProof/>
              </w:rPr>
              <w:t>“Make recommendations, both in the short term and in the long term to improve nurse retention to lower nurse attrition rate in the UK"</w:t>
            </w:r>
            <w:r w:rsidR="0045250E" w:rsidRPr="009708BD">
              <w:rPr>
                <w:rFonts w:ascii="Arial" w:hAnsi="Arial" w:cs="Arial"/>
                <w:noProof/>
                <w:webHidden/>
              </w:rPr>
              <w:tab/>
            </w:r>
            <w:r w:rsidR="0045250E" w:rsidRPr="009708BD">
              <w:rPr>
                <w:rFonts w:ascii="Arial" w:hAnsi="Arial" w:cs="Arial"/>
                <w:noProof/>
                <w:webHidden/>
              </w:rPr>
              <w:fldChar w:fldCharType="begin"/>
            </w:r>
            <w:r w:rsidR="0045250E" w:rsidRPr="009708BD">
              <w:rPr>
                <w:rFonts w:ascii="Arial" w:hAnsi="Arial" w:cs="Arial"/>
                <w:noProof/>
                <w:webHidden/>
              </w:rPr>
              <w:instrText xml:space="preserve"> PAGEREF _Toc130050594 \h </w:instrText>
            </w:r>
            <w:r w:rsidR="0045250E" w:rsidRPr="009708BD">
              <w:rPr>
                <w:rFonts w:ascii="Arial" w:hAnsi="Arial" w:cs="Arial"/>
                <w:noProof/>
                <w:webHidden/>
              </w:rPr>
            </w:r>
            <w:r w:rsidR="0045250E" w:rsidRPr="009708BD">
              <w:rPr>
                <w:rFonts w:ascii="Arial" w:hAnsi="Arial" w:cs="Arial"/>
                <w:noProof/>
                <w:webHidden/>
              </w:rPr>
              <w:fldChar w:fldCharType="separate"/>
            </w:r>
            <w:r w:rsidR="00042BF9" w:rsidRPr="009708BD">
              <w:rPr>
                <w:rFonts w:ascii="Arial" w:hAnsi="Arial" w:cs="Arial"/>
                <w:noProof/>
                <w:webHidden/>
              </w:rPr>
              <w:t>8</w:t>
            </w:r>
            <w:r w:rsidR="0045250E" w:rsidRPr="009708BD">
              <w:rPr>
                <w:rFonts w:ascii="Arial" w:hAnsi="Arial" w:cs="Arial"/>
                <w:noProof/>
                <w:webHidden/>
              </w:rPr>
              <w:fldChar w:fldCharType="end"/>
            </w:r>
          </w:hyperlink>
        </w:p>
        <w:p w14:paraId="0F8EFEF0" w14:textId="11D10053" w:rsidR="0045250E" w:rsidRPr="009708BD" w:rsidRDefault="008F2EDD">
          <w:pPr>
            <w:pStyle w:val="TOC1"/>
            <w:tabs>
              <w:tab w:val="right" w:leader="dot" w:pos="9019"/>
            </w:tabs>
            <w:rPr>
              <w:rFonts w:ascii="Arial" w:eastAsiaTheme="minorEastAsia" w:hAnsi="Arial" w:cs="Arial"/>
              <w:noProof/>
              <w:lang w:eastAsia="en-GB"/>
            </w:rPr>
          </w:pPr>
          <w:hyperlink w:anchor="_Toc130050595" w:history="1">
            <w:r w:rsidR="0045250E" w:rsidRPr="009708BD">
              <w:rPr>
                <w:rStyle w:val="Hyperlink"/>
                <w:rFonts w:ascii="Arial" w:hAnsi="Arial" w:cs="Arial"/>
                <w:noProof/>
              </w:rPr>
              <w:t>Conclusion</w:t>
            </w:r>
            <w:r w:rsidR="0045250E" w:rsidRPr="009708BD">
              <w:rPr>
                <w:rFonts w:ascii="Arial" w:hAnsi="Arial" w:cs="Arial"/>
                <w:noProof/>
                <w:webHidden/>
              </w:rPr>
              <w:tab/>
            </w:r>
            <w:r w:rsidR="0045250E" w:rsidRPr="009708BD">
              <w:rPr>
                <w:rFonts w:ascii="Arial" w:hAnsi="Arial" w:cs="Arial"/>
                <w:noProof/>
                <w:webHidden/>
              </w:rPr>
              <w:fldChar w:fldCharType="begin"/>
            </w:r>
            <w:r w:rsidR="0045250E" w:rsidRPr="009708BD">
              <w:rPr>
                <w:rFonts w:ascii="Arial" w:hAnsi="Arial" w:cs="Arial"/>
                <w:noProof/>
                <w:webHidden/>
              </w:rPr>
              <w:instrText xml:space="preserve"> PAGEREF _Toc130050595 \h </w:instrText>
            </w:r>
            <w:r w:rsidR="0045250E" w:rsidRPr="009708BD">
              <w:rPr>
                <w:rFonts w:ascii="Arial" w:hAnsi="Arial" w:cs="Arial"/>
                <w:noProof/>
                <w:webHidden/>
              </w:rPr>
            </w:r>
            <w:r w:rsidR="0045250E" w:rsidRPr="009708BD">
              <w:rPr>
                <w:rFonts w:ascii="Arial" w:hAnsi="Arial" w:cs="Arial"/>
                <w:noProof/>
                <w:webHidden/>
              </w:rPr>
              <w:fldChar w:fldCharType="separate"/>
            </w:r>
            <w:r w:rsidR="00042BF9" w:rsidRPr="009708BD">
              <w:rPr>
                <w:rFonts w:ascii="Arial" w:hAnsi="Arial" w:cs="Arial"/>
                <w:noProof/>
                <w:webHidden/>
              </w:rPr>
              <w:t>10</w:t>
            </w:r>
            <w:r w:rsidR="0045250E" w:rsidRPr="009708BD">
              <w:rPr>
                <w:rFonts w:ascii="Arial" w:hAnsi="Arial" w:cs="Arial"/>
                <w:noProof/>
                <w:webHidden/>
              </w:rPr>
              <w:fldChar w:fldCharType="end"/>
            </w:r>
          </w:hyperlink>
        </w:p>
        <w:p w14:paraId="7BD6F229" w14:textId="34665B25" w:rsidR="0045250E" w:rsidRPr="009708BD" w:rsidRDefault="008F2EDD">
          <w:pPr>
            <w:pStyle w:val="TOC1"/>
            <w:tabs>
              <w:tab w:val="right" w:leader="dot" w:pos="9019"/>
            </w:tabs>
            <w:rPr>
              <w:rFonts w:ascii="Arial" w:eastAsiaTheme="minorEastAsia" w:hAnsi="Arial" w:cs="Arial"/>
              <w:noProof/>
              <w:lang w:eastAsia="en-GB"/>
            </w:rPr>
          </w:pPr>
          <w:hyperlink w:anchor="_Toc130050596" w:history="1">
            <w:r w:rsidR="0045250E" w:rsidRPr="009708BD">
              <w:rPr>
                <w:rStyle w:val="Hyperlink"/>
                <w:rFonts w:ascii="Arial" w:hAnsi="Arial" w:cs="Arial"/>
                <w:noProof/>
              </w:rPr>
              <w:t>References</w:t>
            </w:r>
            <w:r w:rsidR="0045250E" w:rsidRPr="009708BD">
              <w:rPr>
                <w:rFonts w:ascii="Arial" w:hAnsi="Arial" w:cs="Arial"/>
                <w:noProof/>
                <w:webHidden/>
              </w:rPr>
              <w:tab/>
            </w:r>
            <w:r w:rsidR="0045250E" w:rsidRPr="009708BD">
              <w:rPr>
                <w:rFonts w:ascii="Arial" w:hAnsi="Arial" w:cs="Arial"/>
                <w:noProof/>
                <w:webHidden/>
              </w:rPr>
              <w:fldChar w:fldCharType="begin"/>
            </w:r>
            <w:r w:rsidR="0045250E" w:rsidRPr="009708BD">
              <w:rPr>
                <w:rFonts w:ascii="Arial" w:hAnsi="Arial" w:cs="Arial"/>
                <w:noProof/>
                <w:webHidden/>
              </w:rPr>
              <w:instrText xml:space="preserve"> PAGEREF _Toc130050596 \h </w:instrText>
            </w:r>
            <w:r w:rsidR="0045250E" w:rsidRPr="009708BD">
              <w:rPr>
                <w:rFonts w:ascii="Arial" w:hAnsi="Arial" w:cs="Arial"/>
                <w:noProof/>
                <w:webHidden/>
              </w:rPr>
            </w:r>
            <w:r w:rsidR="0045250E" w:rsidRPr="009708BD">
              <w:rPr>
                <w:rFonts w:ascii="Arial" w:hAnsi="Arial" w:cs="Arial"/>
                <w:noProof/>
                <w:webHidden/>
              </w:rPr>
              <w:fldChar w:fldCharType="separate"/>
            </w:r>
            <w:r w:rsidR="00042BF9" w:rsidRPr="009708BD">
              <w:rPr>
                <w:rFonts w:ascii="Arial" w:hAnsi="Arial" w:cs="Arial"/>
                <w:noProof/>
                <w:webHidden/>
              </w:rPr>
              <w:t>11</w:t>
            </w:r>
            <w:r w:rsidR="0045250E" w:rsidRPr="009708BD">
              <w:rPr>
                <w:rFonts w:ascii="Arial" w:hAnsi="Arial" w:cs="Arial"/>
                <w:noProof/>
                <w:webHidden/>
              </w:rPr>
              <w:fldChar w:fldCharType="end"/>
            </w:r>
          </w:hyperlink>
        </w:p>
        <w:p w14:paraId="2F91022C" w14:textId="7392EC69" w:rsidR="0045250E" w:rsidRPr="009708BD" w:rsidRDefault="0045250E">
          <w:pPr>
            <w:rPr>
              <w:rFonts w:ascii="Arial" w:hAnsi="Arial" w:cs="Arial"/>
            </w:rPr>
          </w:pPr>
          <w:r w:rsidRPr="009708BD">
            <w:rPr>
              <w:rFonts w:ascii="Arial" w:hAnsi="Arial" w:cs="Arial"/>
              <w:b/>
              <w:bCs/>
              <w:noProof/>
            </w:rPr>
            <w:fldChar w:fldCharType="end"/>
          </w:r>
        </w:p>
      </w:sdtContent>
    </w:sdt>
    <w:p w14:paraId="73B45A2B" w14:textId="77777777" w:rsidR="0045250E" w:rsidRPr="009708BD" w:rsidRDefault="0045250E" w:rsidP="0045250E">
      <w:pPr>
        <w:rPr>
          <w:rFonts w:ascii="Arial" w:hAnsi="Arial" w:cs="Arial"/>
          <w:b/>
        </w:rPr>
      </w:pPr>
      <w:r w:rsidRPr="009708BD">
        <w:rPr>
          <w:rFonts w:ascii="Arial" w:hAnsi="Arial" w:cs="Arial"/>
        </w:rPr>
        <w:br w:type="page"/>
      </w:r>
    </w:p>
    <w:p w14:paraId="68F423E5" w14:textId="77777777" w:rsidR="0045250E" w:rsidRPr="009708BD" w:rsidRDefault="0045250E" w:rsidP="0045250E">
      <w:pPr>
        <w:pStyle w:val="Heading1"/>
        <w:rPr>
          <w:rFonts w:ascii="Arial" w:hAnsi="Arial" w:cs="Arial"/>
          <w:lang w:val="en-GB"/>
        </w:rPr>
      </w:pPr>
      <w:bookmarkStart w:id="3" w:name="_Toc130050591"/>
      <w:r w:rsidRPr="009708BD">
        <w:rPr>
          <w:rFonts w:ascii="Arial" w:hAnsi="Arial" w:cs="Arial"/>
          <w:lang w:val="en-GB"/>
        </w:rPr>
        <w:lastRenderedPageBreak/>
        <w:t>Introduction</w:t>
      </w:r>
      <w:bookmarkEnd w:id="3"/>
    </w:p>
    <w:p w14:paraId="79120731" w14:textId="0BF88D40"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 xml:space="preserve">Healthcare sectors are among the significant assets of the nations that assist to offer quality healthcare and help to control the healthcare issues in nations. Through the help of healthcare professionals, the healthcare system of the nation is maintained and established. National Health Service is one of the leading health care service providers of the UK which provides services based on the needs for medical care of the individual. The company was first established in 1948 and is funded by tax. The company values respect and dignity, working together for patients and focuses on providing quality care. There are more than 1,000,000 experienced and well-trained employees working under the company to provide quality health care to the people of the UK. Numerous healthcare professionals such as Nurses, Doctors and other healthcare employees are necessary to carry out the workforce of the healthcare system. The report will conduct a brief evaluation of the causes and effects of healthcare attrition in UK Nursing sectors. It will also discuss the diverse benefits offered to UK nurses and it will offer brief suggestions to the Nursing sectors to deal with issues. </w:t>
      </w:r>
    </w:p>
    <w:p w14:paraId="43AADE6F"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br w:type="page"/>
      </w:r>
    </w:p>
    <w:p w14:paraId="0D241714" w14:textId="77777777" w:rsidR="0045250E" w:rsidRPr="009708BD" w:rsidRDefault="0045250E" w:rsidP="0045250E">
      <w:pPr>
        <w:pBdr>
          <w:top w:val="nil"/>
          <w:left w:val="nil"/>
          <w:bottom w:val="nil"/>
          <w:right w:val="nil"/>
          <w:between w:val="nil"/>
        </w:pBdr>
        <w:rPr>
          <w:rFonts w:ascii="Arial" w:hAnsi="Arial" w:cs="Arial"/>
          <w:b/>
        </w:rPr>
      </w:pPr>
    </w:p>
    <w:p w14:paraId="3C960A12" w14:textId="77777777" w:rsidR="0045250E" w:rsidRPr="009708BD" w:rsidRDefault="0045250E" w:rsidP="0045250E">
      <w:pPr>
        <w:pStyle w:val="Heading1"/>
        <w:jc w:val="left"/>
        <w:rPr>
          <w:rFonts w:ascii="Arial" w:hAnsi="Arial" w:cs="Arial"/>
          <w:lang w:val="en-GB"/>
        </w:rPr>
      </w:pPr>
      <w:bookmarkStart w:id="4" w:name="_Toc130050592"/>
      <w:r w:rsidRPr="009708BD">
        <w:rPr>
          <w:rFonts w:ascii="Arial" w:hAnsi="Arial" w:cs="Arial"/>
          <w:lang w:val="en-GB"/>
        </w:rPr>
        <w:t>“Analyse the causes and effects of employee attrition within the Nursing Industry in the UK”</w:t>
      </w:r>
      <w:bookmarkEnd w:id="4"/>
    </w:p>
    <w:p w14:paraId="630D2A08" w14:textId="77777777" w:rsidR="0045250E" w:rsidRPr="009708BD" w:rsidRDefault="0045250E" w:rsidP="0045250E">
      <w:pPr>
        <w:jc w:val="center"/>
        <w:rPr>
          <w:rFonts w:ascii="Arial" w:hAnsi="Arial" w:cs="Arial"/>
        </w:rPr>
      </w:pPr>
      <w:r w:rsidRPr="009708BD">
        <w:rPr>
          <w:rFonts w:ascii="Arial" w:hAnsi="Arial" w:cs="Arial"/>
          <w:noProof/>
          <w:lang w:val="en-US" w:eastAsia="en-US"/>
        </w:rPr>
        <w:drawing>
          <wp:inline distT="114300" distB="114300" distL="114300" distR="114300" wp14:anchorId="327652EC" wp14:editId="0057F238">
            <wp:extent cx="5731200" cy="3251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251200"/>
                    </a:xfrm>
                    <a:prstGeom prst="rect">
                      <a:avLst/>
                    </a:prstGeom>
                    <a:ln/>
                  </pic:spPr>
                </pic:pic>
              </a:graphicData>
            </a:graphic>
          </wp:inline>
        </w:drawing>
      </w:r>
    </w:p>
    <w:p w14:paraId="0B12586A" w14:textId="77777777" w:rsidR="0045250E" w:rsidRPr="009708BD" w:rsidRDefault="0045250E" w:rsidP="0045250E">
      <w:pPr>
        <w:jc w:val="center"/>
        <w:rPr>
          <w:rFonts w:ascii="Arial" w:hAnsi="Arial" w:cs="Arial"/>
          <w:b/>
        </w:rPr>
      </w:pPr>
      <w:r w:rsidRPr="009708BD">
        <w:rPr>
          <w:rFonts w:ascii="Arial" w:hAnsi="Arial" w:cs="Arial"/>
        </w:rPr>
        <w:t xml:space="preserve">Fig.1: </w:t>
      </w:r>
      <w:r w:rsidRPr="009708BD">
        <w:rPr>
          <w:rFonts w:ascii="Arial" w:hAnsi="Arial" w:cs="Arial"/>
          <w:b/>
        </w:rPr>
        <w:t>Graph that shows the Nurses and other health staffs leaving the NHS</w:t>
      </w:r>
    </w:p>
    <w:p w14:paraId="59D69660" w14:textId="77777777" w:rsidR="0045250E" w:rsidRPr="009708BD" w:rsidRDefault="0045250E" w:rsidP="0045250E">
      <w:pPr>
        <w:jc w:val="center"/>
        <w:rPr>
          <w:rFonts w:ascii="Arial" w:hAnsi="Arial" w:cs="Arial"/>
          <w:b/>
        </w:rPr>
      </w:pPr>
      <w:r w:rsidRPr="009708BD">
        <w:rPr>
          <w:rFonts w:ascii="Arial" w:hAnsi="Arial" w:cs="Arial"/>
          <w:b/>
        </w:rPr>
        <w:t xml:space="preserve">(Source: </w:t>
      </w:r>
      <w:r w:rsidRPr="009708BD">
        <w:rPr>
          <w:rFonts w:ascii="Arial" w:hAnsi="Arial" w:cs="Arial"/>
          <w:color w:val="FF0000"/>
        </w:rPr>
        <w:t>Holmes, 2022</w:t>
      </w:r>
      <w:r w:rsidRPr="009708BD">
        <w:rPr>
          <w:rFonts w:ascii="Arial" w:hAnsi="Arial" w:cs="Arial"/>
          <w:b/>
        </w:rPr>
        <w:t>)</w:t>
      </w:r>
    </w:p>
    <w:p w14:paraId="1853BFBD" w14:textId="59CDF021"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Shortages of nurses and employee turnover have been evaluated as a great threat to the health sectors of the United Kingdom. Recent studies suggest that the turnover rate of nurses increased during covid pandemic. In the United Kingdom, before the pandemic nurse's intention rate to leave was between "30 to 50%" which shows high levels of job dissatisfaction. According to recent studies over 15% of health and social care workers are preferring to leave the Nursing sector and over 42% are looking for new jobs. Research on health and social care found that lack of enough employees is the biggest challenge they face followed by less salary (Over 35%), Over workload (32%). Similarly, the cost-of-Living crisis has further caused stress among Nurses (</w:t>
      </w:r>
      <w:r w:rsidRPr="009708BD">
        <w:rPr>
          <w:rFonts w:ascii="Arial" w:hAnsi="Arial" w:cs="Arial"/>
          <w:highlight w:val="white"/>
        </w:rPr>
        <w:t>Allan and Vadean, 2021</w:t>
      </w:r>
      <w:r w:rsidRPr="009708BD">
        <w:rPr>
          <w:rFonts w:ascii="Arial" w:hAnsi="Arial" w:cs="Arial"/>
        </w:rPr>
        <w:t>). There are arising issues in the Nurses retention and recruitment in the UK nursing sector. Although the number of Nurses has increased, it has not satisfied the increasing demand for Nurses. According to "Nurses Digital statistics" there were more than 40,000 Nursing vacancies in the England healthcare sector. There are numerous factors for the shortage of Nurses. Firstly</w:t>
      </w:r>
      <w:r w:rsidRPr="009708BD">
        <w:rPr>
          <w:rFonts w:ascii="Arial" w:hAnsi="Arial" w:cs="Arial"/>
          <w:b/>
        </w:rPr>
        <w:t xml:space="preserve">, </w:t>
      </w:r>
      <w:r w:rsidRPr="009708BD">
        <w:rPr>
          <w:rFonts w:ascii="Arial" w:hAnsi="Arial" w:cs="Arial"/>
          <w:i/>
        </w:rPr>
        <w:t xml:space="preserve">Absences Long term plan by the UK government. </w:t>
      </w:r>
      <w:r w:rsidRPr="009708BD">
        <w:rPr>
          <w:rFonts w:ascii="Arial" w:hAnsi="Arial" w:cs="Arial"/>
        </w:rPr>
        <w:t>Secondly</w:t>
      </w:r>
      <w:r w:rsidRPr="009708BD">
        <w:rPr>
          <w:rFonts w:ascii="Arial" w:hAnsi="Arial" w:cs="Arial"/>
          <w:b/>
        </w:rPr>
        <w:t xml:space="preserve">, </w:t>
      </w:r>
      <w:r w:rsidRPr="009708BD">
        <w:rPr>
          <w:rFonts w:ascii="Arial" w:hAnsi="Arial" w:cs="Arial"/>
          <w:i/>
        </w:rPr>
        <w:t>Low wages and a pay cut for some employees, and Brexit issues resulted in the loss of employees from the EU.</w:t>
      </w:r>
      <w:r w:rsidRPr="009708BD">
        <w:rPr>
          <w:rFonts w:ascii="Arial" w:hAnsi="Arial" w:cs="Arial"/>
        </w:rPr>
        <w:t xml:space="preserve"> Thirdly, </w:t>
      </w:r>
      <w:r w:rsidRPr="009708BD">
        <w:rPr>
          <w:rFonts w:ascii="Arial" w:hAnsi="Arial" w:cs="Arial"/>
          <w:i/>
        </w:rPr>
        <w:lastRenderedPageBreak/>
        <w:t>High work pressure and workload lead to a shortage of Nurses.</w:t>
      </w:r>
      <w:r w:rsidRPr="009708BD">
        <w:rPr>
          <w:rFonts w:ascii="Arial" w:hAnsi="Arial" w:cs="Arial"/>
          <w:b/>
        </w:rPr>
        <w:t xml:space="preserve"> </w:t>
      </w:r>
      <w:r w:rsidRPr="009708BD">
        <w:rPr>
          <w:rFonts w:ascii="Arial" w:hAnsi="Arial" w:cs="Arial"/>
        </w:rPr>
        <w:t xml:space="preserve">Brexit in 2016 led to a high decrease in Nurses' rates coming from EU nations. It was down 85% from 6000 in 2016 to 17 and so on. Similarly, the Covid pandemic resulted in increased pressure on nurses. The extra responsibilities and the work pressure placed on nurses increases the rate of employee attrition. Similarly, the high effect of the UK government policies has led to a significant loss in UK nurses. The "health and social care committee" reported on "NHS Acute Trust" in which the senior nurse reported that over 35% of nurses are in shortage. Such shortages of employees have significant pressure on the healthcare system of the UK. Similarly, the lack of job satisfaction, high stress, and leadership are among the major factors that lead to the attrition rate in the nursing sector. </w:t>
      </w:r>
    </w:p>
    <w:p w14:paraId="5FEF677C" w14:textId="75EC5744"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Research also suggested that a lack of ethical leadership and proper management has resulted in the nurse attrition rate. According to the Royal College of Nursing from 2017 to 2018 there were over 2500 leavers than joiners in the Nursing sectors of the UK. It has high negative consequences on the Nursing sectors of the UK. The shortage of healthcare staff is critical for the nation's public health (</w:t>
      </w:r>
      <w:r w:rsidRPr="009708BD">
        <w:rPr>
          <w:rFonts w:ascii="Arial" w:hAnsi="Arial" w:cs="Arial"/>
          <w:highlight w:val="white"/>
        </w:rPr>
        <w:t>Reidhead, 2020</w:t>
      </w:r>
      <w:r w:rsidRPr="009708BD">
        <w:rPr>
          <w:rFonts w:ascii="Arial" w:hAnsi="Arial" w:cs="Arial"/>
        </w:rPr>
        <w:t>). It restricts the national healthcare sectors to meet the needs of the population and achieve sustainable development. High attrition levels lead to the loss of public resources spent on healthcare and education. It also leads to an increased workload among healthcare sectors and it results in degradation in healthcare services among the public forces. Moreover, it will result in increased healthcare issues among the nations which has a severe impact on the nation (</w:t>
      </w:r>
      <w:r w:rsidRPr="009708BD">
        <w:rPr>
          <w:rFonts w:ascii="Arial" w:hAnsi="Arial" w:cs="Arial"/>
          <w:highlight w:val="white"/>
        </w:rPr>
        <w:t xml:space="preserve">Devi </w:t>
      </w:r>
      <w:r w:rsidRPr="009708BD">
        <w:rPr>
          <w:rFonts w:ascii="Arial" w:hAnsi="Arial" w:cs="Arial"/>
          <w:i/>
          <w:highlight w:val="white"/>
        </w:rPr>
        <w:t>et al</w:t>
      </w:r>
      <w:r w:rsidRPr="009708BD">
        <w:rPr>
          <w:rFonts w:ascii="Arial" w:hAnsi="Arial" w:cs="Arial"/>
          <w:highlight w:val="white"/>
        </w:rPr>
        <w:t>., 2021</w:t>
      </w:r>
      <w:r w:rsidRPr="009708BD">
        <w:rPr>
          <w:rFonts w:ascii="Arial" w:hAnsi="Arial" w:cs="Arial"/>
        </w:rPr>
        <w:t xml:space="preserve">). The diverse patients of the nations will not get the proper treatment which has a disastrous impact on public health. Moreover, healthcare sectors will not function properly in absence of the healthcare staff which results in the poor functioning of the Healthcare sectors and it results in increased workloads among the healthcare professionals. </w:t>
      </w:r>
    </w:p>
    <w:p w14:paraId="06DCD0C8" w14:textId="77777777" w:rsidR="00042BF9" w:rsidRPr="009708BD" w:rsidRDefault="00042BF9" w:rsidP="0045250E">
      <w:pPr>
        <w:pBdr>
          <w:top w:val="nil"/>
          <w:left w:val="nil"/>
          <w:bottom w:val="nil"/>
          <w:right w:val="nil"/>
          <w:between w:val="nil"/>
        </w:pBdr>
        <w:rPr>
          <w:rFonts w:ascii="Arial" w:hAnsi="Arial" w:cs="Arial"/>
        </w:rPr>
      </w:pPr>
    </w:p>
    <w:p w14:paraId="7E61F83A" w14:textId="77777777" w:rsidR="0045250E" w:rsidRPr="009708BD" w:rsidRDefault="0045250E" w:rsidP="0045250E">
      <w:pPr>
        <w:pStyle w:val="Heading1"/>
        <w:rPr>
          <w:rFonts w:ascii="Arial" w:hAnsi="Arial" w:cs="Arial"/>
          <w:lang w:val="en-GB"/>
        </w:rPr>
      </w:pPr>
      <w:bookmarkStart w:id="5" w:name="_Toc130050593"/>
      <w:r w:rsidRPr="009708BD">
        <w:rPr>
          <w:rFonts w:ascii="Arial" w:hAnsi="Arial" w:cs="Arial"/>
          <w:lang w:val="en-GB"/>
        </w:rPr>
        <w:t>“Five monetary and five non-monetary existing retention schemes used by the NHS for Nursing professionals through your research and critically evaluate them”</w:t>
      </w:r>
      <w:bookmarkEnd w:id="5"/>
    </w:p>
    <w:p w14:paraId="0F7CD6C3"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 xml:space="preserve">The NHS retention scheme that has stopped hundreds of hospital nurses from leaving healthcare services will be rolled out to include general practice employees, NHS England has announced. The "National Retention Programme” helped the 700 full </w:t>
      </w:r>
      <w:r w:rsidRPr="009708BD">
        <w:rPr>
          <w:rFonts w:ascii="Arial" w:hAnsi="Arial" w:cs="Arial"/>
        </w:rPr>
        <w:lastRenderedPageBreak/>
        <w:t xml:space="preserve">equivalent nurses remaining working within 140 NHS trusts. Some of the </w:t>
      </w:r>
      <w:r w:rsidRPr="009708BD">
        <w:rPr>
          <w:rFonts w:ascii="Arial" w:hAnsi="Arial" w:cs="Arial"/>
          <w:b/>
          <w:bCs/>
        </w:rPr>
        <w:t>5 Monetary</w:t>
      </w:r>
      <w:r w:rsidRPr="009708BD">
        <w:rPr>
          <w:rFonts w:ascii="Arial" w:hAnsi="Arial" w:cs="Arial"/>
        </w:rPr>
        <w:t xml:space="preserve"> benefits offered to UK nurses are as follows. </w:t>
      </w:r>
    </w:p>
    <w:p w14:paraId="4347BCE6" w14:textId="77777777" w:rsidR="0045250E" w:rsidRPr="009708BD" w:rsidRDefault="0045250E" w:rsidP="0045250E">
      <w:pPr>
        <w:pBdr>
          <w:top w:val="nil"/>
          <w:left w:val="nil"/>
          <w:bottom w:val="nil"/>
          <w:right w:val="nil"/>
          <w:between w:val="nil"/>
        </w:pBdr>
        <w:rPr>
          <w:rFonts w:ascii="Arial" w:hAnsi="Arial" w:cs="Arial"/>
          <w:b/>
        </w:rPr>
      </w:pPr>
      <w:r w:rsidRPr="009708BD">
        <w:rPr>
          <w:rFonts w:ascii="Arial" w:hAnsi="Arial" w:cs="Arial"/>
          <w:b/>
        </w:rPr>
        <w:t>Good salaries:</w:t>
      </w:r>
    </w:p>
    <w:p w14:paraId="32269707" w14:textId="77777777" w:rsidR="0045250E" w:rsidRPr="009708BD" w:rsidRDefault="008F2EDD" w:rsidP="0045250E">
      <w:pPr>
        <w:pBdr>
          <w:top w:val="nil"/>
          <w:left w:val="nil"/>
          <w:bottom w:val="nil"/>
          <w:right w:val="nil"/>
          <w:between w:val="nil"/>
        </w:pBdr>
        <w:rPr>
          <w:rFonts w:ascii="Arial" w:hAnsi="Arial" w:cs="Arial"/>
        </w:rPr>
      </w:pPr>
      <w:sdt>
        <w:sdtPr>
          <w:rPr>
            <w:rFonts w:ascii="Arial" w:hAnsi="Arial" w:cs="Arial"/>
          </w:rPr>
          <w:tag w:val="goog_rdk_0"/>
          <w:id w:val="1298718616"/>
        </w:sdtPr>
        <w:sdtEndPr/>
        <w:sdtContent>
          <w:r w:rsidR="0045250E" w:rsidRPr="009708BD">
            <w:rPr>
              <w:rFonts w:ascii="Arial" w:eastAsia="Gungsuh" w:hAnsi="Arial" w:cs="Arial"/>
            </w:rPr>
            <w:t xml:space="preserve">The salary ranging from </w:t>
          </w:r>
          <w:r w:rsidR="0045250E" w:rsidRPr="009708BD">
            <w:rPr>
              <w:rFonts w:ascii="Arial" w:eastAsia="SimSun" w:hAnsi="Arial" w:cs="Arial"/>
            </w:rPr>
            <w:t>￡</w:t>
          </w:r>
          <w:r w:rsidR="0045250E" w:rsidRPr="009708BD">
            <w:rPr>
              <w:rFonts w:ascii="Arial" w:eastAsia="Gungsuh" w:hAnsi="Arial" w:cs="Arial"/>
            </w:rPr>
            <w:t xml:space="preserve">22, </w:t>
          </w:r>
          <w:r w:rsidR="0045250E" w:rsidRPr="009708BD">
            <w:rPr>
              <w:rFonts w:ascii="Arial" w:eastAsia="SimSun" w:hAnsi="Arial" w:cs="Arial"/>
            </w:rPr>
            <w:t>￡</w:t>
          </w:r>
          <w:r w:rsidR="0045250E" w:rsidRPr="009708BD">
            <w:rPr>
              <w:rFonts w:ascii="Arial" w:eastAsia="Gungsuh" w:hAnsi="Arial" w:cs="Arial"/>
            </w:rPr>
            <w:t>128 and so on are offered according to the experiences and</w:t>
          </w:r>
        </w:sdtContent>
      </w:sdt>
    </w:p>
    <w:p w14:paraId="0D7CA85C" w14:textId="77777777" w:rsidR="0045250E" w:rsidRPr="009708BD" w:rsidRDefault="008F2EDD" w:rsidP="0045250E">
      <w:pPr>
        <w:pBdr>
          <w:top w:val="nil"/>
          <w:left w:val="nil"/>
          <w:bottom w:val="nil"/>
          <w:right w:val="nil"/>
          <w:between w:val="nil"/>
        </w:pBdr>
        <w:rPr>
          <w:rFonts w:ascii="Arial" w:hAnsi="Arial" w:cs="Arial"/>
        </w:rPr>
      </w:pPr>
      <w:sdt>
        <w:sdtPr>
          <w:rPr>
            <w:rFonts w:ascii="Arial" w:hAnsi="Arial" w:cs="Arial"/>
          </w:rPr>
          <w:tag w:val="goog_rdk_1"/>
          <w:id w:val="993613056"/>
        </w:sdtPr>
        <w:sdtEndPr/>
        <w:sdtContent>
          <w:r w:rsidR="0045250E" w:rsidRPr="009708BD">
            <w:rPr>
              <w:rFonts w:ascii="Arial" w:eastAsia="Gungsuh" w:hAnsi="Arial" w:cs="Arial"/>
            </w:rPr>
            <w:t xml:space="preserve">skills of the Nurses. Moreover, the rate depends on the place of the assignment and the cost of living in the region. Such monetary benefits will provide enough to live comfortably for the Nurses of the United Kingdom. The Nurses that have experiences of over 3 to 5 years are offered over </w:t>
          </w:r>
          <w:r w:rsidR="0045250E" w:rsidRPr="009708BD">
            <w:rPr>
              <w:rFonts w:ascii="Arial" w:eastAsia="SimSun" w:hAnsi="Arial" w:cs="Arial"/>
            </w:rPr>
            <w:t>￡</w:t>
          </w:r>
          <w:r w:rsidR="0045250E" w:rsidRPr="009708BD">
            <w:rPr>
              <w:rFonts w:ascii="Arial" w:eastAsia="Gungsuh" w:hAnsi="Arial" w:cs="Arial"/>
            </w:rPr>
            <w:t>25000 (</w:t>
          </w:r>
        </w:sdtContent>
      </w:sdt>
      <w:r w:rsidR="0045250E" w:rsidRPr="009708BD">
        <w:rPr>
          <w:rFonts w:ascii="Arial" w:hAnsi="Arial" w:cs="Arial"/>
          <w:highlight w:val="white"/>
        </w:rPr>
        <w:t xml:space="preserve">Yan </w:t>
      </w:r>
      <w:r w:rsidR="0045250E" w:rsidRPr="009708BD">
        <w:rPr>
          <w:rFonts w:ascii="Arial" w:hAnsi="Arial" w:cs="Arial"/>
          <w:i/>
          <w:highlight w:val="white"/>
        </w:rPr>
        <w:t>et al</w:t>
      </w:r>
      <w:r w:rsidR="0045250E" w:rsidRPr="009708BD">
        <w:rPr>
          <w:rFonts w:ascii="Arial" w:hAnsi="Arial" w:cs="Arial"/>
          <w:highlight w:val="white"/>
        </w:rPr>
        <w:t>., 2021</w:t>
      </w:r>
      <w:r w:rsidR="0045250E" w:rsidRPr="009708BD">
        <w:rPr>
          <w:rFonts w:ascii="Arial" w:hAnsi="Arial" w:cs="Arial"/>
        </w:rPr>
        <w:t xml:space="preserve">). </w:t>
      </w:r>
    </w:p>
    <w:p w14:paraId="02538979" w14:textId="77777777" w:rsidR="0045250E" w:rsidRPr="009708BD" w:rsidRDefault="0045250E" w:rsidP="0045250E">
      <w:pPr>
        <w:pBdr>
          <w:top w:val="nil"/>
          <w:left w:val="nil"/>
          <w:bottom w:val="nil"/>
          <w:right w:val="nil"/>
          <w:between w:val="nil"/>
        </w:pBdr>
        <w:jc w:val="center"/>
        <w:rPr>
          <w:rFonts w:ascii="Arial" w:hAnsi="Arial" w:cs="Arial"/>
        </w:rPr>
      </w:pPr>
      <w:r w:rsidRPr="009708BD">
        <w:rPr>
          <w:rFonts w:ascii="Arial" w:hAnsi="Arial" w:cs="Arial"/>
          <w:noProof/>
          <w:lang w:val="en-US" w:eastAsia="en-US"/>
        </w:rPr>
        <w:drawing>
          <wp:inline distT="114300" distB="114300" distL="114300" distR="114300" wp14:anchorId="48F3FEF9" wp14:editId="53896BE0">
            <wp:extent cx="4944866" cy="362240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44866" cy="3622402"/>
                    </a:xfrm>
                    <a:prstGeom prst="rect">
                      <a:avLst/>
                    </a:prstGeom>
                    <a:ln/>
                  </pic:spPr>
                </pic:pic>
              </a:graphicData>
            </a:graphic>
          </wp:inline>
        </w:drawing>
      </w:r>
    </w:p>
    <w:p w14:paraId="59CD9556" w14:textId="77777777" w:rsidR="0045250E" w:rsidRPr="009708BD" w:rsidRDefault="0045250E" w:rsidP="0045250E">
      <w:pPr>
        <w:pBdr>
          <w:top w:val="nil"/>
          <w:left w:val="nil"/>
          <w:bottom w:val="nil"/>
          <w:right w:val="nil"/>
          <w:between w:val="nil"/>
        </w:pBdr>
        <w:rPr>
          <w:rFonts w:ascii="Arial" w:hAnsi="Arial" w:cs="Arial"/>
          <w:b/>
        </w:rPr>
      </w:pPr>
    </w:p>
    <w:p w14:paraId="3EE6EECB" w14:textId="77777777" w:rsidR="0045250E" w:rsidRPr="009708BD" w:rsidRDefault="0045250E" w:rsidP="0045250E">
      <w:pPr>
        <w:pBdr>
          <w:top w:val="nil"/>
          <w:left w:val="nil"/>
          <w:bottom w:val="nil"/>
          <w:right w:val="nil"/>
          <w:between w:val="nil"/>
        </w:pBdr>
        <w:jc w:val="center"/>
        <w:rPr>
          <w:rFonts w:ascii="Arial" w:hAnsi="Arial" w:cs="Arial"/>
          <w:b/>
        </w:rPr>
      </w:pPr>
      <w:r w:rsidRPr="009708BD">
        <w:rPr>
          <w:rFonts w:ascii="Arial" w:hAnsi="Arial" w:cs="Arial"/>
          <w:b/>
        </w:rPr>
        <w:t xml:space="preserve">Fig 2: Graph showing Nurses salaries </w:t>
      </w:r>
    </w:p>
    <w:p w14:paraId="3C63B777" w14:textId="77777777" w:rsidR="0045250E" w:rsidRPr="009708BD" w:rsidRDefault="0045250E" w:rsidP="0045250E">
      <w:pPr>
        <w:pBdr>
          <w:top w:val="nil"/>
          <w:left w:val="nil"/>
          <w:bottom w:val="nil"/>
          <w:right w:val="nil"/>
          <w:between w:val="nil"/>
        </w:pBdr>
        <w:jc w:val="center"/>
        <w:rPr>
          <w:rFonts w:ascii="Arial" w:hAnsi="Arial" w:cs="Arial"/>
          <w:b/>
        </w:rPr>
      </w:pPr>
      <w:r w:rsidRPr="009708BD">
        <w:rPr>
          <w:rFonts w:ascii="Arial" w:hAnsi="Arial" w:cs="Arial"/>
          <w:b/>
        </w:rPr>
        <w:t>Source: (</w:t>
      </w:r>
      <w:r w:rsidRPr="009708BD">
        <w:rPr>
          <w:rFonts w:ascii="Arial" w:hAnsi="Arial" w:cs="Arial"/>
          <w:color w:val="FF0000"/>
        </w:rPr>
        <w:t>Palmer, 2022</w:t>
      </w:r>
      <w:r w:rsidRPr="009708BD">
        <w:rPr>
          <w:rFonts w:ascii="Arial" w:hAnsi="Arial" w:cs="Arial"/>
          <w:b/>
        </w:rPr>
        <w:t>)</w:t>
      </w:r>
    </w:p>
    <w:p w14:paraId="58822247" w14:textId="77777777" w:rsidR="0045250E" w:rsidRPr="009708BD" w:rsidRDefault="0045250E" w:rsidP="0045250E">
      <w:pPr>
        <w:pBdr>
          <w:top w:val="nil"/>
          <w:left w:val="nil"/>
          <w:bottom w:val="nil"/>
          <w:right w:val="nil"/>
          <w:between w:val="nil"/>
        </w:pBdr>
        <w:rPr>
          <w:rFonts w:ascii="Arial" w:hAnsi="Arial" w:cs="Arial"/>
          <w:b/>
        </w:rPr>
      </w:pPr>
    </w:p>
    <w:p w14:paraId="1369D3AA" w14:textId="77777777" w:rsidR="0045250E" w:rsidRPr="009708BD" w:rsidRDefault="0045250E" w:rsidP="0045250E">
      <w:pPr>
        <w:pBdr>
          <w:top w:val="nil"/>
          <w:left w:val="nil"/>
          <w:bottom w:val="nil"/>
          <w:right w:val="nil"/>
          <w:between w:val="nil"/>
        </w:pBdr>
        <w:rPr>
          <w:rFonts w:ascii="Arial" w:hAnsi="Arial" w:cs="Arial"/>
          <w:b/>
        </w:rPr>
      </w:pPr>
      <w:r w:rsidRPr="009708BD">
        <w:rPr>
          <w:rFonts w:ascii="Arial" w:hAnsi="Arial" w:cs="Arial"/>
          <w:b/>
        </w:rPr>
        <w:t>Paid training:</w:t>
      </w:r>
    </w:p>
    <w:p w14:paraId="5DE9DA60"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 xml:space="preserve">As part of the training courses "Two-part competency," the test is paid through the institution.  Firstly, the "computer-based test" evaluates the "theoretical nursing competency" completed before coming to the United Kingdom. Secondly, the clinical examination occurs and practical skills are checked.   </w:t>
      </w:r>
    </w:p>
    <w:p w14:paraId="6F6B88DD"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b/>
        </w:rPr>
        <w:lastRenderedPageBreak/>
        <w:t xml:space="preserve">Paid holidays: </w:t>
      </w:r>
      <w:r w:rsidRPr="009708BD">
        <w:rPr>
          <w:rFonts w:ascii="Arial" w:hAnsi="Arial" w:cs="Arial"/>
        </w:rPr>
        <w:t xml:space="preserve">All Nurses in the United Kingdom are eligible for paid holidays of "27 days" annually to travel and enjoy life. Additionally, they are also paid for "eight bank holidays" annually. Henceforth, altogether 35 paid holidays are offered to the Nurses of the UK. </w:t>
      </w:r>
    </w:p>
    <w:p w14:paraId="0B6E6705"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b/>
        </w:rPr>
        <w:t xml:space="preserve">Pension scheme: </w:t>
      </w:r>
      <w:r w:rsidRPr="009708BD">
        <w:rPr>
          <w:rFonts w:ascii="Arial" w:hAnsi="Arial" w:cs="Arial"/>
        </w:rPr>
        <w:t>The NHS of the UK offers the "Best pension schemes" for Nurses throughout the nation. Even new nurses are eligible for this scheme from the first day of work. The pension lies from "7 to 9%" which depends on the starting salary and it is among the most secure ones in the United Kingdom (</w:t>
      </w:r>
      <w:r w:rsidRPr="009708BD">
        <w:rPr>
          <w:rFonts w:ascii="Arial" w:hAnsi="Arial" w:cs="Arial"/>
          <w:highlight w:val="white"/>
        </w:rPr>
        <w:t xml:space="preserve">Yan </w:t>
      </w:r>
      <w:r w:rsidRPr="009708BD">
        <w:rPr>
          <w:rFonts w:ascii="Arial" w:hAnsi="Arial" w:cs="Arial"/>
          <w:i/>
          <w:highlight w:val="white"/>
        </w:rPr>
        <w:t>et al</w:t>
      </w:r>
      <w:r w:rsidRPr="009708BD">
        <w:rPr>
          <w:rFonts w:ascii="Arial" w:hAnsi="Arial" w:cs="Arial"/>
          <w:highlight w:val="white"/>
        </w:rPr>
        <w:t>., 2021</w:t>
      </w:r>
      <w:r w:rsidRPr="009708BD">
        <w:rPr>
          <w:rFonts w:ascii="Arial" w:hAnsi="Arial" w:cs="Arial"/>
        </w:rPr>
        <w:t xml:space="preserve">). </w:t>
      </w:r>
    </w:p>
    <w:p w14:paraId="2572F17A"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b/>
        </w:rPr>
        <w:t xml:space="preserve">Secured job options: </w:t>
      </w:r>
      <w:r w:rsidRPr="009708BD">
        <w:rPr>
          <w:rFonts w:ascii="Arial" w:hAnsi="Arial" w:cs="Arial"/>
        </w:rPr>
        <w:t xml:space="preserve">The abroad nurses that work within the NHS are offered the “3 years’ contract” that helps to provide longer-term job security. Moreover, the Nurses are offered the opportunity to renew the contract at the end of the terms. </w:t>
      </w:r>
    </w:p>
    <w:p w14:paraId="45A693CF" w14:textId="37F7474F"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 xml:space="preserve">As the NHS is the leading Healthcare industry in the UK, the other </w:t>
      </w:r>
      <w:r w:rsidR="00042BF9" w:rsidRPr="009708BD">
        <w:rPr>
          <w:rFonts w:ascii="Arial" w:hAnsi="Arial" w:cs="Arial"/>
          <w:b/>
          <w:bCs/>
        </w:rPr>
        <w:t>non-Monetary</w:t>
      </w:r>
      <w:r w:rsidRPr="009708BD">
        <w:rPr>
          <w:rFonts w:ascii="Arial" w:hAnsi="Arial" w:cs="Arial"/>
        </w:rPr>
        <w:t xml:space="preserve"> benefits are offered to the Nurses which are as follows.</w:t>
      </w:r>
    </w:p>
    <w:p w14:paraId="228158C6" w14:textId="3F2A17B4"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b/>
        </w:rPr>
        <w:t xml:space="preserve">Smooth working system: </w:t>
      </w:r>
      <w:r w:rsidRPr="009708BD">
        <w:rPr>
          <w:rFonts w:ascii="Arial" w:hAnsi="Arial" w:cs="Arial"/>
        </w:rPr>
        <w:t>The abroad Nurses that work within the NHS are in the standard working process of week 35. 5 hours which allows for a healthy work-life balance throughout the job process (</w:t>
      </w:r>
      <w:r w:rsidRPr="009708BD">
        <w:rPr>
          <w:rFonts w:ascii="Arial" w:hAnsi="Arial" w:cs="Arial"/>
          <w:highlight w:val="white"/>
        </w:rPr>
        <w:t xml:space="preserve">Subramanian </w:t>
      </w:r>
      <w:r w:rsidRPr="009708BD">
        <w:rPr>
          <w:rFonts w:ascii="Arial" w:hAnsi="Arial" w:cs="Arial"/>
          <w:i/>
          <w:highlight w:val="white"/>
        </w:rPr>
        <w:t>et al</w:t>
      </w:r>
      <w:r w:rsidRPr="009708BD">
        <w:rPr>
          <w:rFonts w:ascii="Arial" w:hAnsi="Arial" w:cs="Arial"/>
          <w:highlight w:val="white"/>
        </w:rPr>
        <w:t>., 2019</w:t>
      </w:r>
      <w:r w:rsidRPr="009708BD">
        <w:rPr>
          <w:rFonts w:ascii="Arial" w:hAnsi="Arial" w:cs="Arial"/>
        </w:rPr>
        <w:t xml:space="preserve">). Moreover, allowances are also offered if the Nurses desire to work extra hours. Similarly, if the Nurses want to work during the bank holidays and Sundays the Nurses will be paid "60%" more and if the Nurse prefers to work Night shifts and </w:t>
      </w:r>
      <w:r w:rsidR="00042BF9" w:rsidRPr="009708BD">
        <w:rPr>
          <w:rFonts w:ascii="Arial" w:hAnsi="Arial" w:cs="Arial"/>
        </w:rPr>
        <w:t>Saturdays,</w:t>
      </w:r>
      <w:r w:rsidRPr="009708BD">
        <w:rPr>
          <w:rFonts w:ascii="Arial" w:hAnsi="Arial" w:cs="Arial"/>
        </w:rPr>
        <w:t xml:space="preserve"> they Nurses are paid "30%" more (</w:t>
      </w:r>
      <w:r w:rsidRPr="009708BD">
        <w:rPr>
          <w:rFonts w:ascii="Arial" w:hAnsi="Arial" w:cs="Arial"/>
          <w:highlight w:val="white"/>
        </w:rPr>
        <w:t xml:space="preserve">Kinman </w:t>
      </w:r>
      <w:r w:rsidRPr="009708BD">
        <w:rPr>
          <w:rFonts w:ascii="Arial" w:hAnsi="Arial" w:cs="Arial"/>
          <w:i/>
          <w:highlight w:val="white"/>
        </w:rPr>
        <w:t xml:space="preserve">et al., </w:t>
      </w:r>
      <w:r w:rsidRPr="009708BD">
        <w:rPr>
          <w:rFonts w:ascii="Arial" w:hAnsi="Arial" w:cs="Arial"/>
          <w:highlight w:val="white"/>
        </w:rPr>
        <w:t>2020</w:t>
      </w:r>
      <w:r w:rsidRPr="009708BD">
        <w:rPr>
          <w:rFonts w:ascii="Arial" w:hAnsi="Arial" w:cs="Arial"/>
        </w:rPr>
        <w:t xml:space="preserve">). </w:t>
      </w:r>
    </w:p>
    <w:p w14:paraId="57375EF9"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b/>
        </w:rPr>
        <w:t xml:space="preserve">Cost of coaching: </w:t>
      </w:r>
      <w:r w:rsidRPr="009708BD">
        <w:rPr>
          <w:rFonts w:ascii="Arial" w:hAnsi="Arial" w:cs="Arial"/>
        </w:rPr>
        <w:t>To go for the Nurse in the UK the candidate has to qualify through a valid IELTS or OET score. Both of the entrance exams test the English language abilities of candidates in the fields of “Reading, writing” and so on (</w:t>
      </w:r>
      <w:r w:rsidRPr="009708BD">
        <w:rPr>
          <w:rFonts w:ascii="Arial" w:hAnsi="Arial" w:cs="Arial"/>
          <w:highlight w:val="white"/>
        </w:rPr>
        <w:t xml:space="preserve">Graham </w:t>
      </w:r>
      <w:r w:rsidRPr="009708BD">
        <w:rPr>
          <w:rFonts w:ascii="Arial" w:hAnsi="Arial" w:cs="Arial"/>
          <w:i/>
          <w:highlight w:val="white"/>
        </w:rPr>
        <w:t>et al</w:t>
      </w:r>
      <w:r w:rsidRPr="009708BD">
        <w:rPr>
          <w:rFonts w:ascii="Arial" w:hAnsi="Arial" w:cs="Arial"/>
          <w:highlight w:val="white"/>
        </w:rPr>
        <w:t>., 2020</w:t>
      </w:r>
      <w:r w:rsidRPr="009708BD">
        <w:rPr>
          <w:rFonts w:ascii="Arial" w:hAnsi="Arial" w:cs="Arial"/>
        </w:rPr>
        <w:t xml:space="preserve">). Candidates undergo the training to pass out such exams and incurred costs are covered by the NHS. </w:t>
      </w:r>
    </w:p>
    <w:p w14:paraId="02435565" w14:textId="77777777" w:rsidR="0045250E" w:rsidRPr="009708BD" w:rsidRDefault="0045250E" w:rsidP="0045250E">
      <w:pPr>
        <w:pBdr>
          <w:top w:val="nil"/>
          <w:left w:val="nil"/>
          <w:bottom w:val="nil"/>
          <w:right w:val="nil"/>
          <w:between w:val="nil"/>
        </w:pBdr>
        <w:rPr>
          <w:rFonts w:ascii="Arial" w:hAnsi="Arial" w:cs="Arial"/>
          <w:highlight w:val="white"/>
        </w:rPr>
      </w:pPr>
    </w:p>
    <w:p w14:paraId="6C2FBC7C"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b/>
        </w:rPr>
        <w:t xml:space="preserve">NHS discounts: </w:t>
      </w:r>
      <w:r w:rsidRPr="009708BD">
        <w:rPr>
          <w:rFonts w:ascii="Arial" w:hAnsi="Arial" w:cs="Arial"/>
        </w:rPr>
        <w:t xml:space="preserve">The wide range of discounts are available for NHS staff in many shops and services. It helps to save a lot of money for the employees and employees are attracted to work within the NHS of the UK.  </w:t>
      </w:r>
    </w:p>
    <w:p w14:paraId="7E5ED51C"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b/>
        </w:rPr>
        <w:t xml:space="preserve">Leaves: </w:t>
      </w:r>
      <w:r w:rsidRPr="009708BD">
        <w:rPr>
          <w:rFonts w:ascii="Arial" w:hAnsi="Arial" w:cs="Arial"/>
        </w:rPr>
        <w:t>Nurses that work full time within the NHS are entitled to get 27 days of yearly leave, plus 8 banking holidays when the employees first initiate within the firms (</w:t>
      </w:r>
      <w:r w:rsidRPr="009708BD">
        <w:rPr>
          <w:rFonts w:ascii="Arial" w:hAnsi="Arial" w:cs="Arial"/>
          <w:highlight w:val="white"/>
        </w:rPr>
        <w:t xml:space="preserve">Kinman </w:t>
      </w:r>
      <w:r w:rsidRPr="009708BD">
        <w:rPr>
          <w:rFonts w:ascii="Arial" w:hAnsi="Arial" w:cs="Arial"/>
          <w:i/>
          <w:highlight w:val="white"/>
        </w:rPr>
        <w:t>et al</w:t>
      </w:r>
      <w:r w:rsidRPr="009708BD">
        <w:rPr>
          <w:rFonts w:ascii="Arial" w:hAnsi="Arial" w:cs="Arial"/>
          <w:highlight w:val="white"/>
        </w:rPr>
        <w:t>., 2020</w:t>
      </w:r>
      <w:r w:rsidRPr="009708BD">
        <w:rPr>
          <w:rFonts w:ascii="Arial" w:hAnsi="Arial" w:cs="Arial"/>
        </w:rPr>
        <w:t xml:space="preserve">). After the service has been completed for 5 years then the Nurses are eligible for 2 days and after 10 years of working the Nurses are entitled to </w:t>
      </w:r>
      <w:r w:rsidRPr="009708BD">
        <w:rPr>
          <w:rFonts w:ascii="Arial" w:hAnsi="Arial" w:cs="Arial"/>
        </w:rPr>
        <w:lastRenderedPageBreak/>
        <w:t>33 days of leave and 8 bank holidays. Similarly, Diverse other opportunities are offered to Nurses which are as follows.</w:t>
      </w:r>
    </w:p>
    <w:p w14:paraId="172291E1" w14:textId="77777777" w:rsidR="0045250E" w:rsidRPr="009708BD" w:rsidRDefault="0045250E" w:rsidP="0045250E">
      <w:pPr>
        <w:numPr>
          <w:ilvl w:val="0"/>
          <w:numId w:val="1"/>
        </w:numPr>
        <w:pBdr>
          <w:top w:val="nil"/>
          <w:left w:val="nil"/>
          <w:bottom w:val="nil"/>
          <w:right w:val="nil"/>
          <w:between w:val="nil"/>
        </w:pBdr>
        <w:rPr>
          <w:rFonts w:ascii="Arial" w:hAnsi="Arial" w:cs="Arial"/>
        </w:rPr>
      </w:pPr>
      <w:r w:rsidRPr="009708BD">
        <w:rPr>
          <w:rFonts w:ascii="Arial" w:hAnsi="Arial" w:cs="Arial"/>
        </w:rPr>
        <w:t xml:space="preserve">Enrollment in the "NHS pension scheme" follows the final salary process which pays out on the "average career earnings" when the staff retires. </w:t>
      </w:r>
    </w:p>
    <w:p w14:paraId="24431E36" w14:textId="77777777" w:rsidR="0045250E" w:rsidRPr="009708BD" w:rsidRDefault="0045250E" w:rsidP="0045250E">
      <w:pPr>
        <w:numPr>
          <w:ilvl w:val="0"/>
          <w:numId w:val="1"/>
        </w:numPr>
        <w:pBdr>
          <w:top w:val="nil"/>
          <w:left w:val="nil"/>
          <w:bottom w:val="nil"/>
          <w:right w:val="nil"/>
          <w:between w:val="nil"/>
        </w:pBdr>
        <w:rPr>
          <w:rFonts w:ascii="Arial" w:hAnsi="Arial" w:cs="Arial"/>
        </w:rPr>
      </w:pPr>
      <w:r w:rsidRPr="009708BD">
        <w:rPr>
          <w:rFonts w:ascii="Arial" w:hAnsi="Arial" w:cs="Arial"/>
        </w:rPr>
        <w:t>Opportunities to use the NHS discount platforms.</w:t>
      </w:r>
    </w:p>
    <w:p w14:paraId="3DEABD4F" w14:textId="77777777" w:rsidR="0045250E" w:rsidRPr="009708BD" w:rsidRDefault="0045250E" w:rsidP="0045250E">
      <w:pPr>
        <w:numPr>
          <w:ilvl w:val="0"/>
          <w:numId w:val="1"/>
        </w:numPr>
        <w:pBdr>
          <w:top w:val="nil"/>
          <w:left w:val="nil"/>
          <w:bottom w:val="nil"/>
          <w:right w:val="nil"/>
          <w:between w:val="nil"/>
        </w:pBdr>
        <w:rPr>
          <w:rFonts w:ascii="Arial" w:hAnsi="Arial" w:cs="Arial"/>
        </w:rPr>
      </w:pPr>
      <w:r w:rsidRPr="009708BD">
        <w:rPr>
          <w:rFonts w:ascii="Arial" w:hAnsi="Arial" w:cs="Arial"/>
        </w:rPr>
        <w:t xml:space="preserve">Childcare facilities within the hospitals and support through costs. </w:t>
      </w:r>
    </w:p>
    <w:p w14:paraId="716D424F" w14:textId="77777777" w:rsidR="0045250E" w:rsidRPr="009708BD" w:rsidRDefault="0045250E" w:rsidP="0045250E">
      <w:pPr>
        <w:numPr>
          <w:ilvl w:val="0"/>
          <w:numId w:val="1"/>
        </w:numPr>
        <w:pBdr>
          <w:top w:val="nil"/>
          <w:left w:val="nil"/>
          <w:bottom w:val="nil"/>
          <w:right w:val="nil"/>
          <w:between w:val="nil"/>
        </w:pBdr>
        <w:rPr>
          <w:rFonts w:ascii="Arial" w:hAnsi="Arial" w:cs="Arial"/>
        </w:rPr>
      </w:pPr>
      <w:r w:rsidRPr="009708BD">
        <w:rPr>
          <w:rFonts w:ascii="Arial" w:hAnsi="Arial" w:cs="Arial"/>
        </w:rPr>
        <w:t xml:space="preserve">Study leave opportunities are being offered. </w:t>
      </w:r>
    </w:p>
    <w:p w14:paraId="0795BCE6" w14:textId="24778415"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b/>
        </w:rPr>
        <w:t xml:space="preserve">Professional development: </w:t>
      </w:r>
      <w:r w:rsidRPr="009708BD">
        <w:rPr>
          <w:rFonts w:ascii="Arial" w:hAnsi="Arial" w:cs="Arial"/>
        </w:rPr>
        <w:t xml:space="preserve">In the field of Nursing, professional development is the main factor and nurses must update themselves with the latest knowledge and techniques. Henceforth, all the Nurses in the UK must undertake the 3 years of CPD programme in the UK. Some of the initiatives that fall within such courses are “Mentorship programmers, Group discussion, Conferences, Meetings” and so on. It helps to boost the skills and capabilities of the Nurses within the Healthcare settings. Moreover, through the help of such courses, Nurses become more experienced to carry out their roles and responsibilities. </w:t>
      </w:r>
    </w:p>
    <w:p w14:paraId="1812E010" w14:textId="77777777" w:rsidR="00042BF9" w:rsidRPr="009708BD" w:rsidRDefault="00042BF9" w:rsidP="0045250E">
      <w:pPr>
        <w:pBdr>
          <w:top w:val="nil"/>
          <w:left w:val="nil"/>
          <w:bottom w:val="nil"/>
          <w:right w:val="nil"/>
          <w:between w:val="nil"/>
        </w:pBdr>
        <w:rPr>
          <w:rFonts w:ascii="Arial" w:hAnsi="Arial" w:cs="Arial"/>
        </w:rPr>
      </w:pPr>
    </w:p>
    <w:p w14:paraId="167C821F" w14:textId="77777777" w:rsidR="0045250E" w:rsidRPr="009708BD" w:rsidRDefault="0045250E" w:rsidP="0045250E">
      <w:pPr>
        <w:pStyle w:val="Heading1"/>
        <w:rPr>
          <w:rFonts w:ascii="Arial" w:hAnsi="Arial" w:cs="Arial"/>
          <w:lang w:val="en-GB"/>
        </w:rPr>
      </w:pPr>
      <w:bookmarkStart w:id="6" w:name="_Toc130050594"/>
      <w:r w:rsidRPr="009708BD">
        <w:rPr>
          <w:rFonts w:ascii="Arial" w:hAnsi="Arial" w:cs="Arial"/>
          <w:lang w:val="en-GB"/>
        </w:rPr>
        <w:t>“Make recommendations, both in the short term and in the long term to improve nurse retention to lower nurse attrition rate in the UK"</w:t>
      </w:r>
      <w:bookmarkEnd w:id="6"/>
    </w:p>
    <w:p w14:paraId="4198AC70"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Nurses are significant assets to the nation and it is necessary</w:t>
      </w:r>
      <w:r w:rsidRPr="009708BD">
        <w:rPr>
          <w:rFonts w:ascii="Arial" w:hAnsi="Arial" w:cs="Arial"/>
          <w:b/>
        </w:rPr>
        <w:t xml:space="preserve"> </w:t>
      </w:r>
      <w:r w:rsidRPr="009708BD">
        <w:rPr>
          <w:rFonts w:ascii="Arial" w:hAnsi="Arial" w:cs="Arial"/>
        </w:rPr>
        <w:t xml:space="preserve">to work for the overall improvement of their workforces. Negative impacts on the nurses result in deteriorated health facilities across the nations which has severe impacts on the health of the public. Henceforth, necessary strategies must be undertaken to tackle the issues that Nurses across the UK are facing.   </w:t>
      </w:r>
    </w:p>
    <w:p w14:paraId="191C21FA" w14:textId="77777777" w:rsidR="0045250E" w:rsidRPr="009708BD" w:rsidRDefault="0045250E" w:rsidP="0045250E">
      <w:pPr>
        <w:pBdr>
          <w:top w:val="nil"/>
          <w:left w:val="nil"/>
          <w:bottom w:val="nil"/>
          <w:right w:val="nil"/>
          <w:between w:val="nil"/>
        </w:pBdr>
        <w:rPr>
          <w:rFonts w:ascii="Arial" w:hAnsi="Arial" w:cs="Arial"/>
          <w:b/>
        </w:rPr>
      </w:pPr>
      <w:r w:rsidRPr="009708BD">
        <w:rPr>
          <w:rFonts w:ascii="Arial" w:hAnsi="Arial" w:cs="Arial"/>
          <w:b/>
        </w:rPr>
        <w:t>Short term Goal</w:t>
      </w:r>
    </w:p>
    <w:p w14:paraId="67502CC4" w14:textId="77777777" w:rsidR="0045250E" w:rsidRPr="009708BD" w:rsidRDefault="0045250E" w:rsidP="0045250E">
      <w:pPr>
        <w:numPr>
          <w:ilvl w:val="0"/>
          <w:numId w:val="2"/>
        </w:numPr>
        <w:pBdr>
          <w:top w:val="nil"/>
          <w:left w:val="nil"/>
          <w:bottom w:val="nil"/>
          <w:right w:val="nil"/>
          <w:between w:val="nil"/>
        </w:pBdr>
        <w:rPr>
          <w:rFonts w:ascii="Arial" w:hAnsi="Arial" w:cs="Arial"/>
        </w:rPr>
      </w:pPr>
      <w:r w:rsidRPr="009708BD">
        <w:rPr>
          <w:rFonts w:ascii="Arial" w:hAnsi="Arial" w:cs="Arial"/>
        </w:rPr>
        <w:t xml:space="preserve">The recruitment procedure within the Nursing sector must be made effective and older Nurses must be given the preferences as they stay for a long period (Boamah </w:t>
      </w:r>
      <w:r w:rsidRPr="009708BD">
        <w:rPr>
          <w:rFonts w:ascii="Arial" w:hAnsi="Arial" w:cs="Arial"/>
          <w:i/>
        </w:rPr>
        <w:t>et al</w:t>
      </w:r>
      <w:r w:rsidRPr="009708BD">
        <w:rPr>
          <w:rFonts w:ascii="Arial" w:hAnsi="Arial" w:cs="Arial"/>
        </w:rPr>
        <w:t xml:space="preserve">., 2021). They don't look for new opportunities like the Junior Applicants. </w:t>
      </w:r>
    </w:p>
    <w:p w14:paraId="09D236D8" w14:textId="77777777" w:rsidR="0045250E" w:rsidRPr="009708BD" w:rsidRDefault="0045250E" w:rsidP="0045250E">
      <w:pPr>
        <w:numPr>
          <w:ilvl w:val="0"/>
          <w:numId w:val="2"/>
        </w:numPr>
        <w:rPr>
          <w:rFonts w:ascii="Arial" w:hAnsi="Arial" w:cs="Arial"/>
        </w:rPr>
      </w:pPr>
      <w:r w:rsidRPr="009708BD">
        <w:rPr>
          <w:rFonts w:ascii="Arial" w:hAnsi="Arial" w:cs="Arial"/>
        </w:rPr>
        <w:t xml:space="preserve">The job security of the Nurses must be ensured and they are allowed to take part in the important decision-making process of the organisation (Al-Suraihi </w:t>
      </w:r>
      <w:r w:rsidRPr="009708BD">
        <w:rPr>
          <w:rFonts w:ascii="Arial" w:hAnsi="Arial" w:cs="Arial"/>
          <w:i/>
        </w:rPr>
        <w:t>et al</w:t>
      </w:r>
      <w:r w:rsidRPr="009708BD">
        <w:rPr>
          <w:rFonts w:ascii="Arial" w:hAnsi="Arial" w:cs="Arial"/>
        </w:rPr>
        <w:t>., 2021). Similarly, the process of recruitment must be made effective and necessary facilities must be provided (</w:t>
      </w:r>
      <w:r w:rsidRPr="009708BD">
        <w:rPr>
          <w:rFonts w:ascii="Arial" w:hAnsi="Arial" w:cs="Arial"/>
          <w:color w:val="FF0000"/>
        </w:rPr>
        <w:t>NHS, 2022</w:t>
      </w:r>
      <w:r w:rsidRPr="009708BD">
        <w:rPr>
          <w:rFonts w:ascii="Arial" w:hAnsi="Arial" w:cs="Arial"/>
        </w:rPr>
        <w:t xml:space="preserve">). A shifting working system must be carried out and more employees are recruited to carry out the roles and responsibilities of Nurses. </w:t>
      </w:r>
    </w:p>
    <w:p w14:paraId="608EB590" w14:textId="77777777" w:rsidR="0045250E" w:rsidRPr="009708BD" w:rsidRDefault="0045250E" w:rsidP="0045250E">
      <w:pPr>
        <w:numPr>
          <w:ilvl w:val="0"/>
          <w:numId w:val="2"/>
        </w:numPr>
        <w:rPr>
          <w:rFonts w:ascii="Arial" w:hAnsi="Arial" w:cs="Arial"/>
        </w:rPr>
      </w:pPr>
      <w:r w:rsidRPr="009708BD">
        <w:rPr>
          <w:rFonts w:ascii="Arial" w:hAnsi="Arial" w:cs="Arial"/>
        </w:rPr>
        <w:lastRenderedPageBreak/>
        <w:t xml:space="preserve">The assistants of Nurses and other support employees must be appointed according to the volume levels of the patients and it will help to control the high workload and work pressure within the UK nursing sectors. </w:t>
      </w:r>
    </w:p>
    <w:p w14:paraId="5DD83EE3" w14:textId="77777777" w:rsidR="0045250E" w:rsidRPr="009708BD" w:rsidRDefault="0045250E" w:rsidP="0045250E">
      <w:pPr>
        <w:numPr>
          <w:ilvl w:val="0"/>
          <w:numId w:val="2"/>
        </w:numPr>
        <w:pBdr>
          <w:top w:val="nil"/>
          <w:left w:val="nil"/>
          <w:bottom w:val="nil"/>
          <w:right w:val="nil"/>
          <w:between w:val="nil"/>
        </w:pBdr>
        <w:rPr>
          <w:rFonts w:ascii="Arial" w:hAnsi="Arial" w:cs="Arial"/>
        </w:rPr>
      </w:pPr>
      <w:r w:rsidRPr="009708BD">
        <w:rPr>
          <w:rFonts w:ascii="Arial" w:hAnsi="Arial" w:cs="Arial"/>
        </w:rPr>
        <w:t xml:space="preserve">Moreover, the hard work, discipline and necessary contribution of the Nurses must be appreciated and must be rewarded with Awards, Monetary and Nonmonetary benefits (Hom </w:t>
      </w:r>
      <w:r w:rsidRPr="009708BD">
        <w:rPr>
          <w:rFonts w:ascii="Arial" w:hAnsi="Arial" w:cs="Arial"/>
          <w:i/>
        </w:rPr>
        <w:t>et al</w:t>
      </w:r>
      <w:r w:rsidRPr="009708BD">
        <w:rPr>
          <w:rFonts w:ascii="Arial" w:hAnsi="Arial" w:cs="Arial"/>
        </w:rPr>
        <w:t xml:space="preserve">., 2019).  Appreciation and a healthy working culture must be practised within the healthcare sectors of the UK. </w:t>
      </w:r>
    </w:p>
    <w:p w14:paraId="4BF161AE" w14:textId="77777777" w:rsidR="0045250E" w:rsidRPr="009708BD" w:rsidRDefault="0045250E" w:rsidP="0045250E">
      <w:pPr>
        <w:pBdr>
          <w:top w:val="nil"/>
          <w:left w:val="nil"/>
          <w:bottom w:val="nil"/>
          <w:right w:val="nil"/>
          <w:between w:val="nil"/>
        </w:pBdr>
        <w:rPr>
          <w:rFonts w:ascii="Arial" w:hAnsi="Arial" w:cs="Arial"/>
          <w:b/>
        </w:rPr>
      </w:pPr>
      <w:r w:rsidRPr="009708BD">
        <w:rPr>
          <w:rFonts w:ascii="Arial" w:hAnsi="Arial" w:cs="Arial"/>
          <w:b/>
        </w:rPr>
        <w:t>Long-term goals:</w:t>
      </w:r>
    </w:p>
    <w:p w14:paraId="063D3A8A" w14:textId="77777777" w:rsidR="0045250E" w:rsidRPr="009708BD" w:rsidRDefault="0045250E" w:rsidP="0045250E">
      <w:pPr>
        <w:numPr>
          <w:ilvl w:val="0"/>
          <w:numId w:val="2"/>
        </w:numPr>
        <w:pBdr>
          <w:top w:val="nil"/>
          <w:left w:val="nil"/>
          <w:bottom w:val="nil"/>
          <w:right w:val="nil"/>
          <w:between w:val="nil"/>
        </w:pBdr>
        <w:rPr>
          <w:rFonts w:ascii="Arial" w:hAnsi="Arial" w:cs="Arial"/>
        </w:rPr>
      </w:pPr>
      <w:r w:rsidRPr="009708BD">
        <w:rPr>
          <w:rFonts w:ascii="Arial" w:hAnsi="Arial" w:cs="Arial"/>
        </w:rPr>
        <w:t>The management of the hospitals must work on the career development of the Nurses and they must be offered the proper training and career development opportunities to the Nurses. Moreover, they must be allowed to higher studies and given the opportunities to attend seminars, healthcare programs and so on (</w:t>
      </w:r>
      <w:r w:rsidRPr="009708BD">
        <w:rPr>
          <w:rFonts w:ascii="Arial" w:hAnsi="Arial" w:cs="Arial"/>
          <w:highlight w:val="white"/>
        </w:rPr>
        <w:t>Kinman</w:t>
      </w:r>
      <w:r w:rsidRPr="009708BD">
        <w:rPr>
          <w:rFonts w:ascii="Arial" w:hAnsi="Arial" w:cs="Arial"/>
        </w:rPr>
        <w:t xml:space="preserve"> </w:t>
      </w:r>
      <w:r w:rsidRPr="009708BD">
        <w:rPr>
          <w:rFonts w:ascii="Arial" w:hAnsi="Arial" w:cs="Arial"/>
          <w:i/>
        </w:rPr>
        <w:t xml:space="preserve">et al., </w:t>
      </w:r>
      <w:r w:rsidRPr="009708BD">
        <w:rPr>
          <w:rFonts w:ascii="Arial" w:hAnsi="Arial" w:cs="Arial"/>
        </w:rPr>
        <w:t xml:space="preserve">2020). </w:t>
      </w:r>
    </w:p>
    <w:p w14:paraId="75FB69F1" w14:textId="77777777" w:rsidR="0045250E" w:rsidRPr="009708BD" w:rsidRDefault="0045250E" w:rsidP="0045250E">
      <w:pPr>
        <w:numPr>
          <w:ilvl w:val="0"/>
          <w:numId w:val="2"/>
        </w:numPr>
        <w:pBdr>
          <w:top w:val="nil"/>
          <w:left w:val="nil"/>
          <w:bottom w:val="nil"/>
          <w:right w:val="nil"/>
          <w:between w:val="nil"/>
        </w:pBdr>
        <w:rPr>
          <w:rFonts w:ascii="Arial" w:hAnsi="Arial" w:cs="Arial"/>
        </w:rPr>
      </w:pPr>
      <w:r w:rsidRPr="009708BD">
        <w:rPr>
          <w:rFonts w:ascii="Arial" w:hAnsi="Arial" w:cs="Arial"/>
        </w:rPr>
        <w:t xml:space="preserve">The management of the hospitals must establish a healthy working culture within the hospitals so that the nurses can work freely and appropriately. Proper communication and collaborative working culture must be practised and the opinion or viewpoints of the nurses must be appreciated.  Similarly, high authorities such as Doctors, and managers must properly treat the employees. </w:t>
      </w:r>
    </w:p>
    <w:p w14:paraId="491C2A07" w14:textId="77777777" w:rsidR="0045250E" w:rsidRPr="009708BD" w:rsidRDefault="0045250E" w:rsidP="0045250E">
      <w:pPr>
        <w:numPr>
          <w:ilvl w:val="0"/>
          <w:numId w:val="2"/>
        </w:numPr>
        <w:pBdr>
          <w:top w:val="nil"/>
          <w:left w:val="nil"/>
          <w:bottom w:val="nil"/>
          <w:right w:val="nil"/>
          <w:between w:val="nil"/>
        </w:pBdr>
        <w:rPr>
          <w:rFonts w:ascii="Arial" w:hAnsi="Arial" w:cs="Arial"/>
        </w:rPr>
      </w:pPr>
      <w:r w:rsidRPr="009708BD">
        <w:rPr>
          <w:rFonts w:ascii="Arial" w:hAnsi="Arial" w:cs="Arial"/>
        </w:rPr>
        <w:t xml:space="preserve">The process of supervision must be made effective and the supervisor must not be highly competent and must have a good knowledge of human relations and communication (Dodanwala </w:t>
      </w:r>
      <w:r w:rsidRPr="009708BD">
        <w:rPr>
          <w:rFonts w:ascii="Arial" w:hAnsi="Arial" w:cs="Arial"/>
          <w:i/>
        </w:rPr>
        <w:t>et a l</w:t>
      </w:r>
      <w:r w:rsidRPr="009708BD">
        <w:rPr>
          <w:rFonts w:ascii="Arial" w:hAnsi="Arial" w:cs="Arial"/>
        </w:rPr>
        <w:t>., 2022). Effective supervision, proper communication and 360 feedback help to control the turnover rate of Nurses within the UK (Wong</w:t>
      </w:r>
      <w:r w:rsidRPr="009708BD">
        <w:rPr>
          <w:rFonts w:ascii="Arial" w:hAnsi="Arial" w:cs="Arial"/>
          <w:i/>
        </w:rPr>
        <w:t xml:space="preserve"> et al</w:t>
      </w:r>
      <w:r w:rsidRPr="009708BD">
        <w:rPr>
          <w:rFonts w:ascii="Arial" w:hAnsi="Arial" w:cs="Arial"/>
        </w:rPr>
        <w:t xml:space="preserve">., 2020). It is a fact that none of the staff would like to work under a supervisor that is less qualified and inexperienced. </w:t>
      </w:r>
    </w:p>
    <w:p w14:paraId="58852289" w14:textId="1E087719" w:rsidR="0045250E" w:rsidRPr="009708BD" w:rsidRDefault="0045250E" w:rsidP="0045250E">
      <w:pPr>
        <w:numPr>
          <w:ilvl w:val="0"/>
          <w:numId w:val="2"/>
        </w:numPr>
        <w:pBdr>
          <w:top w:val="nil"/>
          <w:left w:val="nil"/>
          <w:bottom w:val="nil"/>
          <w:right w:val="nil"/>
          <w:between w:val="nil"/>
        </w:pBdr>
        <w:rPr>
          <w:rFonts w:ascii="Arial" w:hAnsi="Arial" w:cs="Arial"/>
        </w:rPr>
      </w:pPr>
      <w:r w:rsidRPr="009708BD">
        <w:rPr>
          <w:rFonts w:ascii="Arial" w:hAnsi="Arial" w:cs="Arial"/>
        </w:rPr>
        <w:t xml:space="preserve">The UK government must bring the necessary changes in the policies and the procedures of the </w:t>
      </w:r>
      <w:r w:rsidR="00042BF9" w:rsidRPr="009708BD">
        <w:rPr>
          <w:rFonts w:ascii="Arial" w:hAnsi="Arial" w:cs="Arial"/>
        </w:rPr>
        <w:t>health</w:t>
      </w:r>
      <w:r w:rsidRPr="009708BD">
        <w:rPr>
          <w:rFonts w:ascii="Arial" w:hAnsi="Arial" w:cs="Arial"/>
        </w:rPr>
        <w:t xml:space="preserve"> system. Effective working facilities, </w:t>
      </w:r>
      <w:r w:rsidR="00042BF9" w:rsidRPr="009708BD">
        <w:rPr>
          <w:rFonts w:ascii="Arial" w:hAnsi="Arial" w:cs="Arial"/>
        </w:rPr>
        <w:t>new</w:t>
      </w:r>
      <w:r w:rsidRPr="009708BD">
        <w:rPr>
          <w:rFonts w:ascii="Arial" w:hAnsi="Arial" w:cs="Arial"/>
        </w:rPr>
        <w:t xml:space="preserve"> policies must be framed so that the Nurses get the right of their actions following the laws of the UK. </w:t>
      </w:r>
    </w:p>
    <w:p w14:paraId="068AD35D" w14:textId="77777777" w:rsidR="0045250E" w:rsidRPr="009708BD" w:rsidRDefault="0045250E" w:rsidP="0045250E">
      <w:pPr>
        <w:ind w:left="560"/>
        <w:rPr>
          <w:rFonts w:ascii="Arial" w:hAnsi="Arial" w:cs="Arial"/>
          <w:color w:val="FF0000"/>
        </w:rPr>
      </w:pPr>
    </w:p>
    <w:p w14:paraId="16DB585A" w14:textId="77777777" w:rsidR="0045250E" w:rsidRPr="009708BD" w:rsidRDefault="0045250E" w:rsidP="0045250E">
      <w:pPr>
        <w:ind w:left="560"/>
        <w:rPr>
          <w:rFonts w:ascii="Arial" w:hAnsi="Arial" w:cs="Arial"/>
          <w:color w:val="FF0000"/>
        </w:rPr>
      </w:pPr>
    </w:p>
    <w:p w14:paraId="77D925B2"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br w:type="page"/>
      </w:r>
    </w:p>
    <w:p w14:paraId="608815EC" w14:textId="77777777" w:rsidR="0045250E" w:rsidRPr="009708BD" w:rsidRDefault="0045250E" w:rsidP="0045250E">
      <w:pPr>
        <w:pStyle w:val="Heading1"/>
        <w:rPr>
          <w:rFonts w:ascii="Arial" w:hAnsi="Arial" w:cs="Arial"/>
          <w:lang w:val="en-GB"/>
        </w:rPr>
      </w:pPr>
      <w:bookmarkStart w:id="7" w:name="_Toc130050595"/>
      <w:r w:rsidRPr="009708BD">
        <w:rPr>
          <w:rFonts w:ascii="Arial" w:hAnsi="Arial" w:cs="Arial"/>
          <w:lang w:val="en-GB"/>
        </w:rPr>
        <w:lastRenderedPageBreak/>
        <w:t>Conclusion</w:t>
      </w:r>
      <w:bookmarkEnd w:id="7"/>
    </w:p>
    <w:p w14:paraId="5FBDED1A" w14:textId="77777777" w:rsidR="0045250E" w:rsidRPr="009708BD" w:rsidRDefault="0045250E" w:rsidP="0045250E">
      <w:pPr>
        <w:pBdr>
          <w:top w:val="nil"/>
          <w:left w:val="nil"/>
          <w:bottom w:val="nil"/>
          <w:right w:val="nil"/>
          <w:between w:val="nil"/>
        </w:pBdr>
        <w:rPr>
          <w:rFonts w:ascii="Arial" w:hAnsi="Arial" w:cs="Arial"/>
        </w:rPr>
      </w:pPr>
      <w:bookmarkStart w:id="8" w:name="_heading=h.4d34og8" w:colFirst="0" w:colLast="0"/>
      <w:bookmarkEnd w:id="8"/>
      <w:r w:rsidRPr="009708BD">
        <w:rPr>
          <w:rFonts w:ascii="Arial" w:hAnsi="Arial" w:cs="Arial"/>
        </w:rPr>
        <w:t xml:space="preserve">The report has evaluated the Nursing sectors of the UK and the challenges Nurses are facing within the industry. From the report, it can be said that the issues are serious and adverse impacts might be undertaken if the necessary steps are not taken at the right period. Along with diverse benefits, a healthy working culture must be followed and proper guideline helps to control such issues within the UK Nursing sectors. Necessary suggestion according to challenges is described through which issues can be controlled to some extent.  </w:t>
      </w:r>
    </w:p>
    <w:p w14:paraId="143DEDA4" w14:textId="77777777" w:rsidR="0045250E" w:rsidRPr="009708BD" w:rsidRDefault="0045250E" w:rsidP="0045250E">
      <w:pPr>
        <w:pBdr>
          <w:top w:val="nil"/>
          <w:left w:val="nil"/>
          <w:bottom w:val="nil"/>
          <w:right w:val="nil"/>
          <w:between w:val="nil"/>
        </w:pBdr>
        <w:rPr>
          <w:rFonts w:ascii="Arial" w:hAnsi="Arial" w:cs="Arial"/>
          <w:b/>
        </w:rPr>
      </w:pPr>
      <w:r w:rsidRPr="009708BD">
        <w:rPr>
          <w:rFonts w:ascii="Arial" w:hAnsi="Arial" w:cs="Arial"/>
        </w:rPr>
        <w:br w:type="page"/>
      </w:r>
    </w:p>
    <w:p w14:paraId="26D27556" w14:textId="77777777" w:rsidR="0045250E" w:rsidRPr="009708BD" w:rsidRDefault="0045250E" w:rsidP="0045250E">
      <w:pPr>
        <w:pStyle w:val="Heading1"/>
        <w:rPr>
          <w:rFonts w:ascii="Arial" w:hAnsi="Arial" w:cs="Arial"/>
        </w:rPr>
      </w:pPr>
      <w:bookmarkStart w:id="9" w:name="_Toc130050596"/>
      <w:r w:rsidRPr="009708BD">
        <w:rPr>
          <w:rFonts w:ascii="Arial" w:hAnsi="Arial" w:cs="Arial"/>
        </w:rPr>
        <w:lastRenderedPageBreak/>
        <w:t>References</w:t>
      </w:r>
      <w:bookmarkEnd w:id="9"/>
    </w:p>
    <w:p w14:paraId="72EC2607" w14:textId="77777777" w:rsidR="0045250E" w:rsidRPr="009708BD" w:rsidRDefault="0045250E" w:rsidP="0045250E">
      <w:pPr>
        <w:pBdr>
          <w:top w:val="nil"/>
          <w:left w:val="nil"/>
          <w:bottom w:val="nil"/>
          <w:right w:val="nil"/>
          <w:between w:val="nil"/>
        </w:pBdr>
        <w:rPr>
          <w:rFonts w:ascii="Arial" w:hAnsi="Arial" w:cs="Arial"/>
          <w:highlight w:val="white"/>
        </w:rPr>
      </w:pPr>
      <w:r w:rsidRPr="009708BD">
        <w:rPr>
          <w:rFonts w:ascii="Arial" w:hAnsi="Arial" w:cs="Arial"/>
          <w:highlight w:val="white"/>
        </w:rPr>
        <w:t>Allan, S. and Vadean, F., 2021. The association between staff retention and English care home quality. Journal of ageing &amp; social policy, 33(6), pp.708-724.</w:t>
      </w:r>
    </w:p>
    <w:p w14:paraId="687BC6D0"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Al-Suraihi, W.A., Samikon, S.A., Al-Suraihi, A.H.A. and Ibrahim, I., 2021. Employee turnover: Causes, importance and retention strategies. European Journal of Business and Management Research, 6(3), pp.1-10.</w:t>
      </w:r>
    </w:p>
    <w:p w14:paraId="6F870588"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Boamah, S.A., Callen, M. and Cruz, E., 2021. Nursing faculty shortage in Canada: A scoping review of contributing factors. Nursing Outlook, 69(4), pp.574-588.</w:t>
      </w:r>
    </w:p>
    <w:p w14:paraId="29EC28CB" w14:textId="77777777" w:rsidR="0045250E" w:rsidRPr="009708BD" w:rsidRDefault="0045250E" w:rsidP="0045250E">
      <w:pPr>
        <w:pBdr>
          <w:top w:val="nil"/>
          <w:left w:val="nil"/>
          <w:bottom w:val="nil"/>
          <w:right w:val="nil"/>
          <w:between w:val="nil"/>
        </w:pBdr>
        <w:rPr>
          <w:rFonts w:ascii="Arial" w:hAnsi="Arial" w:cs="Arial"/>
          <w:highlight w:val="white"/>
        </w:rPr>
      </w:pPr>
      <w:r w:rsidRPr="009708BD">
        <w:rPr>
          <w:rFonts w:ascii="Arial" w:hAnsi="Arial" w:cs="Arial"/>
          <w:highlight w:val="white"/>
        </w:rPr>
        <w:t>Collard, S.S., Scammell, J. and Tee, S., 2020. Closing the gap on nurse retention: A scoping review of implications for undergraduate education. Nurse education today, 84, p.104253.</w:t>
      </w:r>
    </w:p>
    <w:p w14:paraId="63E5CD49" w14:textId="77777777" w:rsidR="0045250E" w:rsidRPr="009708BD" w:rsidRDefault="0045250E" w:rsidP="0045250E">
      <w:pPr>
        <w:pBdr>
          <w:top w:val="nil"/>
          <w:left w:val="nil"/>
          <w:bottom w:val="nil"/>
          <w:right w:val="nil"/>
          <w:between w:val="nil"/>
        </w:pBdr>
        <w:rPr>
          <w:rFonts w:ascii="Arial" w:hAnsi="Arial" w:cs="Arial"/>
          <w:highlight w:val="white"/>
        </w:rPr>
      </w:pPr>
      <w:r w:rsidRPr="009708BD">
        <w:rPr>
          <w:rFonts w:ascii="Arial" w:hAnsi="Arial" w:cs="Arial"/>
          <w:highlight w:val="white"/>
        </w:rPr>
        <w:t>Devi, R., Goodman, C., Dalkin, S., Bate, A., Wright, J., Jones, L. and Spilsbury, K., 2021. Attracting, recruiting and retaining nurses and care workers working in care homes: the need for a nuanced understanding informed by evidence and theory. Age and Ageing, 50(1), pp.65-67.</w:t>
      </w:r>
    </w:p>
    <w:p w14:paraId="020145AF" w14:textId="77777777" w:rsidR="0045250E" w:rsidRPr="009708BD" w:rsidRDefault="0045250E" w:rsidP="0045250E">
      <w:pPr>
        <w:pBdr>
          <w:top w:val="nil"/>
          <w:left w:val="nil"/>
          <w:bottom w:val="nil"/>
          <w:right w:val="nil"/>
          <w:between w:val="nil"/>
        </w:pBdr>
        <w:rPr>
          <w:rFonts w:ascii="Arial" w:hAnsi="Arial" w:cs="Arial"/>
          <w:highlight w:val="white"/>
        </w:rPr>
      </w:pPr>
      <w:r w:rsidRPr="009708BD">
        <w:rPr>
          <w:rFonts w:ascii="Arial" w:hAnsi="Arial" w:cs="Arial"/>
          <w:highlight w:val="white"/>
        </w:rPr>
        <w:t>Dodanwala, T.C., Santoso, D.S. and Yukongdi, V., 2022. Examining work role stressors, job satisfaction, job stress, and turnover intention of Sri Lanka’s construction industry. International Journal of Construction Management, pp.1-10.</w:t>
      </w:r>
    </w:p>
    <w:p w14:paraId="05DB0E17" w14:textId="77777777" w:rsidR="0045250E" w:rsidRPr="009708BD" w:rsidRDefault="0045250E" w:rsidP="0045250E">
      <w:pPr>
        <w:pBdr>
          <w:top w:val="nil"/>
          <w:left w:val="nil"/>
          <w:bottom w:val="nil"/>
          <w:right w:val="nil"/>
          <w:between w:val="nil"/>
        </w:pBdr>
        <w:rPr>
          <w:rFonts w:ascii="Arial" w:hAnsi="Arial" w:cs="Arial"/>
          <w:highlight w:val="white"/>
        </w:rPr>
      </w:pPr>
      <w:r w:rsidRPr="009708BD">
        <w:rPr>
          <w:rFonts w:ascii="Arial" w:hAnsi="Arial" w:cs="Arial"/>
          <w:highlight w:val="white"/>
        </w:rPr>
        <w:t>Graham, N.S., Junghans, C., Downes, R., Sendall, C., Lai, H., McKirdy, A., Elliott, P., Howard, R., Wingfield, D., Priestman, M. and Ciechonska, M., 2020. SARS-CoV-2 infection, clinical features and outcome of COVID-19 in United Kingdom nursing homes. Journal of Infection, 81(3), pp.411-419.</w:t>
      </w:r>
    </w:p>
    <w:p w14:paraId="3FB82EB9" w14:textId="77777777" w:rsidR="0045250E" w:rsidRPr="009708BD" w:rsidRDefault="0045250E" w:rsidP="0045250E">
      <w:pPr>
        <w:rPr>
          <w:rFonts w:ascii="Arial" w:hAnsi="Arial" w:cs="Arial"/>
          <w:color w:val="FF0000"/>
        </w:rPr>
      </w:pPr>
      <w:r w:rsidRPr="009708BD">
        <w:rPr>
          <w:rFonts w:ascii="Arial" w:hAnsi="Arial" w:cs="Arial"/>
          <w:color w:val="FF0000"/>
        </w:rPr>
        <w:t xml:space="preserve">Holmes, J. (2022) </w:t>
      </w:r>
      <w:r w:rsidRPr="009708BD">
        <w:rPr>
          <w:rFonts w:ascii="Arial" w:hAnsi="Arial" w:cs="Arial"/>
          <w:i/>
          <w:color w:val="FF0000"/>
        </w:rPr>
        <w:t>The NHS nursing workforce – have the floodgates opened?</w:t>
      </w:r>
      <w:r w:rsidRPr="009708BD">
        <w:rPr>
          <w:rFonts w:ascii="Arial" w:hAnsi="Arial" w:cs="Arial"/>
          <w:color w:val="FF0000"/>
        </w:rPr>
        <w:t xml:space="preserve">, </w:t>
      </w:r>
      <w:r w:rsidRPr="009708BD">
        <w:rPr>
          <w:rFonts w:ascii="Arial" w:hAnsi="Arial" w:cs="Arial"/>
          <w:i/>
          <w:color w:val="FF0000"/>
        </w:rPr>
        <w:t>The King'sFund</w:t>
      </w:r>
      <w:r w:rsidRPr="009708BD">
        <w:rPr>
          <w:rFonts w:ascii="Arial" w:hAnsi="Arial" w:cs="Arial"/>
          <w:color w:val="FF0000"/>
        </w:rPr>
        <w:t xml:space="preserve">.Availableat:https://www.kingsfund.org.uk/blog/2022/10/nhs-nursing-workforce (Accessed: March 13, 2023). </w:t>
      </w:r>
    </w:p>
    <w:p w14:paraId="17E539AE"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Hom, P.W., Allen, D.G. and Griffeth, R.W., 2019. Employee retention and turnover: Why employees stay or leave. Routledge.</w:t>
      </w:r>
    </w:p>
    <w:p w14:paraId="4FE28188" w14:textId="77777777" w:rsidR="0045250E" w:rsidRPr="009708BD" w:rsidRDefault="0045250E" w:rsidP="0045250E">
      <w:pPr>
        <w:pBdr>
          <w:top w:val="nil"/>
          <w:left w:val="nil"/>
          <w:bottom w:val="nil"/>
          <w:right w:val="nil"/>
          <w:between w:val="nil"/>
        </w:pBdr>
        <w:rPr>
          <w:rFonts w:ascii="Arial" w:hAnsi="Arial" w:cs="Arial"/>
          <w:highlight w:val="white"/>
        </w:rPr>
      </w:pPr>
      <w:r w:rsidRPr="009708BD">
        <w:rPr>
          <w:rFonts w:ascii="Arial" w:hAnsi="Arial" w:cs="Arial"/>
          <w:highlight w:val="white"/>
        </w:rPr>
        <w:t>Kinman, G., Teoh, K. and Harriss, A., 2020. The mental health and well-being of nurses and midwives in the United Kingdom.</w:t>
      </w:r>
    </w:p>
    <w:p w14:paraId="3F901686" w14:textId="77777777" w:rsidR="0045250E" w:rsidRPr="009708BD" w:rsidRDefault="0045250E" w:rsidP="0045250E">
      <w:pPr>
        <w:rPr>
          <w:rFonts w:ascii="Arial" w:hAnsi="Arial" w:cs="Arial"/>
          <w:color w:val="FF0000"/>
        </w:rPr>
      </w:pPr>
      <w:r w:rsidRPr="009708BD">
        <w:rPr>
          <w:rFonts w:ascii="Arial" w:hAnsi="Arial" w:cs="Arial"/>
          <w:color w:val="FF0000"/>
        </w:rPr>
        <w:t xml:space="preserve">NHS, (2022) </w:t>
      </w:r>
      <w:r w:rsidRPr="009708BD">
        <w:rPr>
          <w:rFonts w:ascii="Arial" w:hAnsi="Arial" w:cs="Arial"/>
          <w:i/>
          <w:color w:val="FF0000"/>
        </w:rPr>
        <w:t>NHSchoices</w:t>
      </w:r>
      <w:r w:rsidRPr="009708BD">
        <w:rPr>
          <w:rFonts w:ascii="Arial" w:hAnsi="Arial" w:cs="Arial"/>
          <w:color w:val="FF0000"/>
        </w:rPr>
        <w:t xml:space="preserve">.NHS.Availableat:https://digital.nhs.uk/data-and-information/publications/statistical/nhs-vacancies-survey/april-2015---june-2022-experimental-statistics (Accessed: March 13, 2023). </w:t>
      </w:r>
    </w:p>
    <w:p w14:paraId="15BCDD89" w14:textId="77777777" w:rsidR="0045250E" w:rsidRPr="009708BD" w:rsidRDefault="0045250E" w:rsidP="0045250E">
      <w:pPr>
        <w:rPr>
          <w:rFonts w:ascii="Arial" w:hAnsi="Arial" w:cs="Arial"/>
          <w:color w:val="FF0000"/>
        </w:rPr>
      </w:pPr>
      <w:r w:rsidRPr="009708BD">
        <w:rPr>
          <w:rFonts w:ascii="Arial" w:hAnsi="Arial" w:cs="Arial"/>
          <w:color w:val="FF0000"/>
        </w:rPr>
        <w:lastRenderedPageBreak/>
        <w:t xml:space="preserve">Palmer, B. (2022) </w:t>
      </w:r>
      <w:r w:rsidRPr="009708BD">
        <w:rPr>
          <w:rFonts w:ascii="Arial" w:hAnsi="Arial" w:cs="Arial"/>
          <w:i/>
          <w:color w:val="FF0000"/>
        </w:rPr>
        <w:t>Peak leaving? A spotlight on nurse leaver rates in the UK</w:t>
      </w:r>
      <w:r w:rsidRPr="009708BD">
        <w:rPr>
          <w:rFonts w:ascii="Arial" w:hAnsi="Arial" w:cs="Arial"/>
          <w:color w:val="FF0000"/>
        </w:rPr>
        <w:t xml:space="preserve">, </w:t>
      </w:r>
      <w:r w:rsidRPr="009708BD">
        <w:rPr>
          <w:rFonts w:ascii="Arial" w:hAnsi="Arial" w:cs="Arial"/>
          <w:i/>
          <w:color w:val="FF0000"/>
        </w:rPr>
        <w:t>The NuffieldTrust</w:t>
      </w:r>
      <w:r w:rsidRPr="009708BD">
        <w:rPr>
          <w:rFonts w:ascii="Arial" w:hAnsi="Arial" w:cs="Arial"/>
          <w:color w:val="FF0000"/>
        </w:rPr>
        <w:t xml:space="preserve">.Availableat:https://www.nuffieldtrust.org.uk/resource/peak-leaving-a-spotlight-on-nurse-leaver-rates-in-the-uk (Accessed: March 13, 2023). </w:t>
      </w:r>
    </w:p>
    <w:p w14:paraId="098B95DB" w14:textId="77777777" w:rsidR="0045250E" w:rsidRPr="009708BD" w:rsidRDefault="0045250E" w:rsidP="0045250E">
      <w:pPr>
        <w:pBdr>
          <w:top w:val="nil"/>
          <w:left w:val="nil"/>
          <w:bottom w:val="nil"/>
          <w:right w:val="nil"/>
          <w:between w:val="nil"/>
        </w:pBdr>
        <w:rPr>
          <w:rFonts w:ascii="Arial" w:hAnsi="Arial" w:cs="Arial"/>
          <w:highlight w:val="white"/>
        </w:rPr>
      </w:pPr>
      <w:r w:rsidRPr="009708BD">
        <w:rPr>
          <w:rFonts w:ascii="Arial" w:hAnsi="Arial" w:cs="Arial"/>
          <w:highlight w:val="white"/>
        </w:rPr>
        <w:t>Reidhead, C., 2020. Impact of organizational culture on employee satisfaction: A case of Hilton hotel, United Kingdom. Journal of Economics and Business, 3(1).</w:t>
      </w:r>
    </w:p>
    <w:p w14:paraId="4B00B82B" w14:textId="77777777" w:rsidR="0045250E" w:rsidRPr="009708BD" w:rsidRDefault="0045250E" w:rsidP="0045250E">
      <w:pPr>
        <w:rPr>
          <w:rFonts w:ascii="Arial" w:hAnsi="Arial" w:cs="Arial"/>
          <w:highlight w:val="white"/>
        </w:rPr>
      </w:pPr>
      <w:r w:rsidRPr="009708BD">
        <w:rPr>
          <w:rFonts w:ascii="Arial" w:hAnsi="Arial" w:cs="Arial"/>
          <w:highlight w:val="white"/>
        </w:rPr>
        <w:t>Subramanian, L., Kirk, R., Cuttitta, T., Bryant, N., Fox, K., McCall, M., Perry, E., Swartz, J., Restovic, Y., Jeter, A. and Bernardo, A., 2019. Remote management for peritoneal dialysis: a qualitative study of patient, care partner, and clinician perceptions and priorities in the United States and the United Kingdom. Kidney Medicine, 1(6), pp.354-365.</w:t>
      </w:r>
    </w:p>
    <w:p w14:paraId="75A619A4" w14:textId="77777777" w:rsidR="0045250E" w:rsidRPr="009708BD" w:rsidRDefault="0045250E" w:rsidP="0045250E">
      <w:pPr>
        <w:pBdr>
          <w:top w:val="nil"/>
          <w:left w:val="nil"/>
          <w:bottom w:val="nil"/>
          <w:right w:val="nil"/>
          <w:between w:val="nil"/>
        </w:pBdr>
        <w:rPr>
          <w:rFonts w:ascii="Arial" w:hAnsi="Arial" w:cs="Arial"/>
        </w:rPr>
      </w:pPr>
      <w:r w:rsidRPr="009708BD">
        <w:rPr>
          <w:rFonts w:ascii="Arial" w:hAnsi="Arial" w:cs="Arial"/>
        </w:rPr>
        <w:t>Wong, K., Chan, A.H. and Teh, P.L., 2020. How is work–life balance arrangement associated with organisational performance? A meta-analysis. International journal of environmental research and public health, 17(12), p.4446.</w:t>
      </w:r>
    </w:p>
    <w:p w14:paraId="0032A87C" w14:textId="77777777" w:rsidR="0045250E" w:rsidRPr="009708BD" w:rsidRDefault="0045250E" w:rsidP="0045250E">
      <w:pPr>
        <w:pBdr>
          <w:top w:val="nil"/>
          <w:left w:val="nil"/>
          <w:bottom w:val="nil"/>
          <w:right w:val="nil"/>
          <w:between w:val="nil"/>
        </w:pBdr>
        <w:rPr>
          <w:rFonts w:ascii="Arial" w:hAnsi="Arial" w:cs="Arial"/>
          <w:highlight w:val="white"/>
        </w:rPr>
      </w:pPr>
      <w:bookmarkStart w:id="10" w:name="_heading=h.3dy6vkm" w:colFirst="0" w:colLast="0"/>
      <w:bookmarkEnd w:id="10"/>
      <w:r w:rsidRPr="009708BD">
        <w:rPr>
          <w:rFonts w:ascii="Arial" w:hAnsi="Arial" w:cs="Arial"/>
          <w:highlight w:val="white"/>
        </w:rPr>
        <w:t>Yan, Z., Mansor, Z.D., Choo, W.C. and Abdullah, A.R., 2021. How to reduce employees’ turnover intention from the psychological perspective: A mediated moderation model. Psychology Research and Behavior Management, pp.185-197.</w:t>
      </w:r>
    </w:p>
    <w:p w14:paraId="52D042C0" w14:textId="77777777" w:rsidR="001404C2" w:rsidRPr="009708BD" w:rsidRDefault="001404C2">
      <w:pPr>
        <w:rPr>
          <w:rFonts w:ascii="Arial" w:hAnsi="Arial" w:cs="Arial"/>
        </w:rPr>
      </w:pPr>
    </w:p>
    <w:p w14:paraId="72F0C302" w14:textId="77777777" w:rsidR="009708BD" w:rsidRPr="009708BD" w:rsidRDefault="009708BD">
      <w:pPr>
        <w:rPr>
          <w:rFonts w:ascii="Arial" w:hAnsi="Arial" w:cs="Arial"/>
        </w:rPr>
      </w:pPr>
    </w:p>
    <w:sectPr w:rsidR="009708BD" w:rsidRPr="009708BD">
      <w:footerReference w:type="even" r:id="rId10"/>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F0BE5" w14:textId="77777777" w:rsidR="008F2EDD" w:rsidRDefault="008F2EDD" w:rsidP="0045250E">
      <w:pPr>
        <w:spacing w:line="240" w:lineRule="auto"/>
      </w:pPr>
      <w:r>
        <w:separator/>
      </w:r>
    </w:p>
  </w:endnote>
  <w:endnote w:type="continuationSeparator" w:id="0">
    <w:p w14:paraId="4BF4E50B" w14:textId="77777777" w:rsidR="008F2EDD" w:rsidRDefault="008F2EDD" w:rsidP="004525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altName w:val="Times New Roman"/>
    <w:panose1 w:val="02030600000101010101"/>
    <w:charset w:val="81"/>
    <w:family w:val="roman"/>
    <w:pitch w:val="variable"/>
    <w:sig w:usb0="B00002AF" w:usb1="69D77CFB" w:usb2="00000030" w:usb3="00000000" w:csb0="0008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1274108"/>
      <w:docPartObj>
        <w:docPartGallery w:val="Page Numbers (Bottom of Page)"/>
        <w:docPartUnique/>
      </w:docPartObj>
    </w:sdtPr>
    <w:sdtEndPr>
      <w:rPr>
        <w:rStyle w:val="PageNumber"/>
      </w:rPr>
    </w:sdtEndPr>
    <w:sdtContent>
      <w:p w14:paraId="3B975EB0" w14:textId="747E8539" w:rsidR="0045250E" w:rsidRDefault="0045250E" w:rsidP="008134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7ED3FD" w14:textId="77777777" w:rsidR="0045250E" w:rsidRDefault="0045250E" w:rsidP="004525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4586745"/>
      <w:docPartObj>
        <w:docPartGallery w:val="Page Numbers (Bottom of Page)"/>
        <w:docPartUnique/>
      </w:docPartObj>
    </w:sdtPr>
    <w:sdtEndPr>
      <w:rPr>
        <w:rStyle w:val="PageNumber"/>
      </w:rPr>
    </w:sdtEndPr>
    <w:sdtContent>
      <w:p w14:paraId="65BDBEBD" w14:textId="26D5F0D6" w:rsidR="0045250E" w:rsidRDefault="0045250E" w:rsidP="008134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520606" w14:textId="77777777" w:rsidR="0045250E" w:rsidRDefault="0045250E" w:rsidP="004525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A1A51" w14:textId="77777777" w:rsidR="008F2EDD" w:rsidRDefault="008F2EDD" w:rsidP="0045250E">
      <w:pPr>
        <w:spacing w:line="240" w:lineRule="auto"/>
      </w:pPr>
      <w:r>
        <w:separator/>
      </w:r>
    </w:p>
  </w:footnote>
  <w:footnote w:type="continuationSeparator" w:id="0">
    <w:p w14:paraId="209365E0" w14:textId="77777777" w:rsidR="008F2EDD" w:rsidRDefault="008F2EDD" w:rsidP="004525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54634F"/>
    <w:multiLevelType w:val="multilevel"/>
    <w:tmpl w:val="13C4A6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3147C9"/>
    <w:multiLevelType w:val="multilevel"/>
    <w:tmpl w:val="59D21E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9638470">
    <w:abstractNumId w:val="1"/>
  </w:num>
  <w:num w:numId="2" w16cid:durableId="1752392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50E"/>
    <w:rsid w:val="00042BF9"/>
    <w:rsid w:val="001404C2"/>
    <w:rsid w:val="00170879"/>
    <w:rsid w:val="003430CA"/>
    <w:rsid w:val="003D3F63"/>
    <w:rsid w:val="0045250E"/>
    <w:rsid w:val="008F2EDD"/>
    <w:rsid w:val="009708BD"/>
    <w:rsid w:val="00A456DF"/>
    <w:rsid w:val="00B54218"/>
    <w:rsid w:val="00CD1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727A9"/>
  <w15:chartTrackingRefBased/>
  <w15:docId w15:val="{3C561E39-B3DE-404F-BA12-30346B27C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50E"/>
    <w:pPr>
      <w:spacing w:line="360" w:lineRule="auto"/>
      <w:jc w:val="both"/>
    </w:pPr>
    <w:rPr>
      <w:rFonts w:ascii="Times New Roman" w:eastAsia="Times New Roman" w:hAnsi="Times New Roman" w:cs="Times New Roman"/>
      <w:lang w:eastAsia="en-IN"/>
    </w:rPr>
  </w:style>
  <w:style w:type="paragraph" w:styleId="Heading1">
    <w:name w:val="heading 1"/>
    <w:basedOn w:val="Normal"/>
    <w:next w:val="Normal"/>
    <w:link w:val="Heading1Char"/>
    <w:rsid w:val="0045250E"/>
    <w:pPr>
      <w:keepNext/>
      <w:keepLines/>
      <w:outlineLvl w:val="0"/>
    </w:pPr>
    <w:rPr>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5250E"/>
    <w:rPr>
      <w:rFonts w:ascii="Times New Roman" w:eastAsia="Times New Roman" w:hAnsi="Times New Roman" w:cs="Times New Roman"/>
      <w:b/>
      <w:lang w:val="en-US" w:eastAsia="en-IN"/>
    </w:rPr>
  </w:style>
  <w:style w:type="paragraph" w:styleId="Title">
    <w:name w:val="Title"/>
    <w:basedOn w:val="Normal"/>
    <w:next w:val="Normal"/>
    <w:link w:val="TitleChar"/>
    <w:rsid w:val="0045250E"/>
    <w:pPr>
      <w:keepNext/>
      <w:keepLines/>
      <w:jc w:val="center"/>
    </w:pPr>
    <w:rPr>
      <w:b/>
      <w:sz w:val="32"/>
      <w:szCs w:val="32"/>
      <w:u w:val="single"/>
      <w:lang w:val="en-US"/>
    </w:rPr>
  </w:style>
  <w:style w:type="character" w:customStyle="1" w:styleId="TitleChar">
    <w:name w:val="Title Char"/>
    <w:basedOn w:val="DefaultParagraphFont"/>
    <w:link w:val="Title"/>
    <w:rsid w:val="0045250E"/>
    <w:rPr>
      <w:rFonts w:ascii="Times New Roman" w:eastAsia="Times New Roman" w:hAnsi="Times New Roman" w:cs="Times New Roman"/>
      <w:b/>
      <w:sz w:val="32"/>
      <w:szCs w:val="32"/>
      <w:u w:val="single"/>
      <w:lang w:val="en-US" w:eastAsia="en-IN"/>
    </w:rPr>
  </w:style>
  <w:style w:type="paragraph" w:styleId="TOC1">
    <w:name w:val="toc 1"/>
    <w:basedOn w:val="Normal"/>
    <w:next w:val="Normal"/>
    <w:autoRedefine/>
    <w:uiPriority w:val="39"/>
    <w:unhideWhenUsed/>
    <w:rsid w:val="0045250E"/>
    <w:pPr>
      <w:spacing w:before="120"/>
      <w:jc w:val="left"/>
    </w:pPr>
    <w:rPr>
      <w:rFonts w:asciiTheme="minorHAnsi" w:hAnsiTheme="minorHAnsi" w:cstheme="minorHAnsi"/>
      <w:b/>
      <w:bCs/>
      <w:i/>
      <w:iCs/>
    </w:rPr>
  </w:style>
  <w:style w:type="character" w:styleId="Hyperlink">
    <w:name w:val="Hyperlink"/>
    <w:basedOn w:val="DefaultParagraphFont"/>
    <w:uiPriority w:val="99"/>
    <w:unhideWhenUsed/>
    <w:rsid w:val="0045250E"/>
    <w:rPr>
      <w:color w:val="0563C1" w:themeColor="hyperlink"/>
      <w:u w:val="single"/>
    </w:rPr>
  </w:style>
  <w:style w:type="paragraph" w:styleId="TOCHeading">
    <w:name w:val="TOC Heading"/>
    <w:basedOn w:val="Heading1"/>
    <w:next w:val="Normal"/>
    <w:uiPriority w:val="39"/>
    <w:unhideWhenUsed/>
    <w:qFormat/>
    <w:rsid w:val="0045250E"/>
    <w:pPr>
      <w:spacing w:before="480" w:line="276" w:lineRule="auto"/>
      <w:jc w:val="left"/>
      <w:outlineLvl w:val="9"/>
    </w:pPr>
    <w:rPr>
      <w:rFonts w:asciiTheme="majorHAnsi" w:eastAsiaTheme="majorEastAsia" w:hAnsiTheme="majorHAnsi" w:cstheme="majorBidi"/>
      <w:bCs/>
      <w:color w:val="2F5496" w:themeColor="accent1" w:themeShade="BF"/>
      <w:sz w:val="28"/>
      <w:szCs w:val="28"/>
      <w:lang w:eastAsia="en-US"/>
    </w:rPr>
  </w:style>
  <w:style w:type="paragraph" w:styleId="TOC2">
    <w:name w:val="toc 2"/>
    <w:basedOn w:val="Normal"/>
    <w:next w:val="Normal"/>
    <w:autoRedefine/>
    <w:uiPriority w:val="39"/>
    <w:semiHidden/>
    <w:unhideWhenUsed/>
    <w:rsid w:val="0045250E"/>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5250E"/>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5250E"/>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5250E"/>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5250E"/>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5250E"/>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5250E"/>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5250E"/>
    <w:pPr>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45250E"/>
    <w:pPr>
      <w:tabs>
        <w:tab w:val="center" w:pos="4513"/>
        <w:tab w:val="right" w:pos="9026"/>
      </w:tabs>
      <w:spacing w:line="240" w:lineRule="auto"/>
    </w:pPr>
  </w:style>
  <w:style w:type="character" w:customStyle="1" w:styleId="FooterChar">
    <w:name w:val="Footer Char"/>
    <w:basedOn w:val="DefaultParagraphFont"/>
    <w:link w:val="Footer"/>
    <w:uiPriority w:val="99"/>
    <w:rsid w:val="0045250E"/>
    <w:rPr>
      <w:rFonts w:ascii="Times New Roman" w:eastAsia="Times New Roman" w:hAnsi="Times New Roman" w:cs="Times New Roman"/>
      <w:lang w:eastAsia="en-IN"/>
    </w:rPr>
  </w:style>
  <w:style w:type="character" w:styleId="PageNumber">
    <w:name w:val="page number"/>
    <w:basedOn w:val="DefaultParagraphFont"/>
    <w:uiPriority w:val="99"/>
    <w:semiHidden/>
    <w:unhideWhenUsed/>
    <w:rsid w:val="0045250E"/>
  </w:style>
  <w:style w:type="table" w:styleId="TableGrid">
    <w:name w:val="Table Grid"/>
    <w:basedOn w:val="TableNormal"/>
    <w:uiPriority w:val="59"/>
    <w:rsid w:val="00042BF9"/>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748360-6520-A24F-8918-313110F3D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11</Pages>
  <Words>2716</Words>
  <Characters>14581</Characters>
  <Application>Microsoft Office Word</Application>
  <DocSecurity>0</DocSecurity>
  <Lines>291</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3</cp:revision>
  <dcterms:created xsi:type="dcterms:W3CDTF">2023-03-18T16:47:00Z</dcterms:created>
  <dcterms:modified xsi:type="dcterms:W3CDTF">2023-04-24T20:09:00Z</dcterms:modified>
  <cp:category/>
</cp:coreProperties>
</file>