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DA5" w:rsidRDefault="00C15DA5" w:rsidP="00905C49">
      <w:pPr>
        <w:ind w:left="2" w:hanging="4"/>
        <w:jc w:val="center"/>
        <w:rPr>
          <w:b/>
          <w:bCs/>
          <w:sz w:val="44"/>
          <w:szCs w:val="44"/>
        </w:rPr>
      </w:pPr>
    </w:p>
    <w:p w:rsidR="00C15DA5" w:rsidRDefault="00C15DA5" w:rsidP="00354069">
      <w:pPr>
        <w:rPr>
          <w:b/>
          <w:bCs/>
          <w:sz w:val="44"/>
          <w:szCs w:val="44"/>
        </w:rPr>
      </w:pPr>
    </w:p>
    <w:p w:rsidR="00354069" w:rsidRDefault="00354069" w:rsidP="00354069">
      <w:pPr>
        <w:rPr>
          <w:b/>
          <w:bCs/>
          <w:sz w:val="44"/>
          <w:szCs w:val="44"/>
        </w:rPr>
      </w:pPr>
    </w:p>
    <w:p w:rsidR="00354069" w:rsidRDefault="00354069" w:rsidP="00354069">
      <w:pPr>
        <w:rPr>
          <w:b/>
          <w:bCs/>
          <w:sz w:val="44"/>
          <w:szCs w:val="44"/>
        </w:rPr>
      </w:pPr>
    </w:p>
    <w:p w:rsidR="00C15DA5" w:rsidRDefault="00C15DA5" w:rsidP="00905C49">
      <w:pPr>
        <w:ind w:left="2" w:hanging="4"/>
        <w:jc w:val="center"/>
        <w:rPr>
          <w:b/>
          <w:bCs/>
          <w:sz w:val="44"/>
          <w:szCs w:val="44"/>
        </w:rPr>
      </w:pPr>
    </w:p>
    <w:p w:rsidR="00905C49" w:rsidRPr="00C15DA5" w:rsidRDefault="00905C49" w:rsidP="00905C49">
      <w:pPr>
        <w:ind w:left="2" w:hanging="4"/>
        <w:jc w:val="center"/>
        <w:rPr>
          <w:bCs/>
          <w:i/>
          <w:iCs/>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15DA5">
        <w:rPr>
          <w:bCs/>
          <w:i/>
          <w:iCs/>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Children’s play: principles and practice</w:t>
      </w:r>
    </w:p>
    <w:p w:rsidR="00434ADC" w:rsidRPr="00C15DA5" w:rsidRDefault="00434ADC">
      <w:pPr>
        <w:rPr>
          <w:bCs/>
          <w:i/>
          <w:iCs/>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rsidR="00905C49" w:rsidRDefault="00905C49"/>
    <w:p w:rsidR="00905C49" w:rsidRDefault="00905C49"/>
    <w:p w:rsidR="00905C49" w:rsidRDefault="00905C49"/>
    <w:p w:rsidR="00905C49" w:rsidRDefault="00905C49"/>
    <w:p w:rsidR="00905C49" w:rsidRDefault="00905C49"/>
    <w:p w:rsidR="00905C49" w:rsidRDefault="00905C49" w:rsidP="00905C49">
      <w:pPr>
        <w:pStyle w:val="Heading1"/>
      </w:pPr>
      <w:bookmarkStart w:id="0" w:name="_Toc27857325"/>
      <w:r>
        <w:lastRenderedPageBreak/>
        <w:t>TASK 1</w:t>
      </w:r>
    </w:p>
    <w:p w:rsidR="00905C49" w:rsidRDefault="00905C49" w:rsidP="00905C49">
      <w:pPr>
        <w:pStyle w:val="Heading1"/>
      </w:pPr>
      <w:r>
        <w:t>Different Types of Play for the Children and the Importance of Different Types of Play in the Overall Development if the Children</w:t>
      </w:r>
      <w:bookmarkEnd w:id="0"/>
    </w:p>
    <w:p w:rsidR="00905C49" w:rsidRDefault="00905C49" w:rsidP="00905C49">
      <w:r>
        <w:t>Playing is good for both physical and mental development of a child. The more they play under different conditions, the more they know about the surroundings. When looked at normally, there might not seem to be classifications, but in reality, play can also be classified into many types based on the way they are being performed and the knowledge earned through it. Aforementioned, there are different techniques of play. Some of the techniques have been given below:</w:t>
      </w:r>
    </w:p>
    <w:p w:rsidR="00905C49" w:rsidRDefault="00905C49" w:rsidP="00905C49">
      <w:pPr>
        <w:keepNext/>
        <w:jc w:val="center"/>
      </w:pPr>
      <w:r>
        <w:rPr>
          <w:noProof/>
        </w:rPr>
        <w:drawing>
          <wp:inline distT="0" distB="0" distL="0" distR="0" wp14:anchorId="2573A527" wp14:editId="60938DBA">
            <wp:extent cx="3875964" cy="22021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0733" cy="2216176"/>
                    </a:xfrm>
                    <a:prstGeom prst="rect">
                      <a:avLst/>
                    </a:prstGeom>
                    <a:noFill/>
                  </pic:spPr>
                </pic:pic>
              </a:graphicData>
            </a:graphic>
          </wp:inline>
        </w:drawing>
      </w:r>
    </w:p>
    <w:p w:rsidR="00905C49" w:rsidRPr="00FB31A6" w:rsidRDefault="00905C49" w:rsidP="00905C49">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8D1E2A">
        <w:t>Different types of Play (Santrock, 2015)</w:t>
      </w:r>
    </w:p>
    <w:p w:rsidR="00905C49" w:rsidRDefault="00905C49" w:rsidP="00905C49">
      <w:r w:rsidRPr="0077251B">
        <w:rPr>
          <w:b/>
        </w:rPr>
        <w:t>Self-directed play</w:t>
      </w:r>
      <w:r>
        <w:t>: Self-directed play is similar to what it sounds like. Under this play method, the children get to decide what they want to do with their toys. The parents do not impose predetermined notions on the kids and fix the way they play with their toys. In a self-directed play, a child can imagine the tube in his hand as a telescope, an inhaler, Tetris pipes, building materials, etc. there is no intervention from the adults.it brings out the creativity within the children and also makes them learn to think independently. There are quite a few merits of this type of play:</w:t>
      </w:r>
    </w:p>
    <w:p w:rsidR="00905C49" w:rsidRDefault="00905C49" w:rsidP="00905C49">
      <w:pPr>
        <w:pStyle w:val="ListParagraph"/>
        <w:numPr>
          <w:ilvl w:val="0"/>
          <w:numId w:val="1"/>
        </w:numPr>
      </w:pPr>
      <w:proofErr w:type="spellStart"/>
      <w:r>
        <w:t>Lets</w:t>
      </w:r>
      <w:proofErr w:type="spellEnd"/>
      <w:r>
        <w:t xml:space="preserve"> the children learn at their own pace.</w:t>
      </w:r>
    </w:p>
    <w:p w:rsidR="00905C49" w:rsidRDefault="00905C49" w:rsidP="00905C49">
      <w:pPr>
        <w:pStyle w:val="ListParagraph"/>
        <w:numPr>
          <w:ilvl w:val="0"/>
          <w:numId w:val="1"/>
        </w:numPr>
      </w:pPr>
      <w:r>
        <w:t>It helps to cultivate internal motivation.</w:t>
      </w:r>
    </w:p>
    <w:p w:rsidR="00905C49" w:rsidRDefault="00905C49" w:rsidP="00905C49">
      <w:pPr>
        <w:pStyle w:val="ListParagraph"/>
        <w:numPr>
          <w:ilvl w:val="0"/>
          <w:numId w:val="1"/>
        </w:numPr>
      </w:pPr>
      <w:r>
        <w:t>It stimulates the imagination.</w:t>
      </w:r>
    </w:p>
    <w:p w:rsidR="00905C49" w:rsidRDefault="00905C49" w:rsidP="00905C49">
      <w:pPr>
        <w:pStyle w:val="ListParagraph"/>
        <w:numPr>
          <w:ilvl w:val="0"/>
          <w:numId w:val="1"/>
        </w:numPr>
      </w:pPr>
      <w:r>
        <w:t>Encourages independence.</w:t>
      </w:r>
    </w:p>
    <w:p w:rsidR="00905C49" w:rsidRDefault="00905C49" w:rsidP="00905C49">
      <w:pPr>
        <w:pStyle w:val="ListParagraph"/>
        <w:numPr>
          <w:ilvl w:val="0"/>
          <w:numId w:val="1"/>
        </w:numPr>
      </w:pPr>
      <w:r>
        <w:t>It helps to build self-confidence.</w:t>
      </w:r>
    </w:p>
    <w:p w:rsidR="00905C49" w:rsidRDefault="00905C49" w:rsidP="00905C49">
      <w:r w:rsidRPr="00085ADC">
        <w:rPr>
          <w:b/>
        </w:rPr>
        <w:lastRenderedPageBreak/>
        <w:t>Holistic Play:</w:t>
      </w:r>
      <w:r>
        <w:rPr>
          <w:b/>
        </w:rPr>
        <w:t xml:space="preserve"> </w:t>
      </w:r>
      <w:r w:rsidRPr="004226A2">
        <w:t xml:space="preserve">Holistic play is also very true to its name. Under </w:t>
      </w:r>
      <w:r>
        <w:t>holistic play, the children learn different things. Proper important is given to their social, physical and mental development. Unlike the self-directed play, holistic play is not only toy-based. It requires groups of children, toys and a well-controlled environment. In the holistic approach, the children are exposed to a controlled environment where they are given toys of different types and are kept in a group. Through this drill, they learn to share with others, care for others, increase their imagination, become physically strong and competent.</w:t>
      </w:r>
    </w:p>
    <w:p w:rsidR="00905C49" w:rsidRDefault="00905C49" w:rsidP="00905C49">
      <w:r w:rsidRPr="00C36C60">
        <w:rPr>
          <w:b/>
        </w:rPr>
        <w:t>Solitary Play:</w:t>
      </w:r>
      <w:r>
        <w:rPr>
          <w:b/>
        </w:rPr>
        <w:t xml:space="preserve"> </w:t>
      </w:r>
      <w:r>
        <w:t xml:space="preserve">This usually happens when the child is of 2-3 years of age. In the solitary play method, the children seem to be lost in their own world with their toys </w:t>
      </w:r>
      <w:r w:rsidRPr="00554242">
        <w:t>(Seriouslykids.com.au, 2019)</w:t>
      </w:r>
      <w:r>
        <w:t xml:space="preserve">. They tend to not notice anything around them. It is a great way of teaching children to be self-sufficient and entertaining to themselves. When these children grow up, they tend to keep themselves entertained under any situation. They also tend to be self-sufficient as they prefer doing their own work. Solitary play allows the baby to have some free time. This free time helps them understand their surroundings better. It also helps to develop the focus of the children. </w:t>
      </w:r>
    </w:p>
    <w:p w:rsidR="00905C49" w:rsidRDefault="00905C49" w:rsidP="00905C49">
      <w:r w:rsidRPr="00A81A86">
        <w:rPr>
          <w:b/>
        </w:rPr>
        <w:t>Associative Play:</w:t>
      </w:r>
      <w:r>
        <w:rPr>
          <w:b/>
        </w:rPr>
        <w:t xml:space="preserve"> </w:t>
      </w:r>
      <w:r>
        <w:t xml:space="preserve">This usually occurs in kids between the ages of 2.5-3.5. The concept is very interesting. Under the associative play technique, the children tend to work on similar toys and engaging in similar activities. However, their goals differ. This can easily be understood with the help of the Lego example. Tyler and Myra are playing with </w:t>
      </w:r>
      <w:proofErr w:type="spellStart"/>
      <w:r>
        <w:t>lego</w:t>
      </w:r>
      <w:proofErr w:type="spellEnd"/>
      <w:r>
        <w:t xml:space="preserve"> bricks. They are working on two different buildings. The building of Myra is taller than that of Tyler’s. This drives his speed to build the building faster. Although both of the children are working on </w:t>
      </w:r>
      <w:proofErr w:type="spellStart"/>
      <w:r>
        <w:t>lego</w:t>
      </w:r>
      <w:proofErr w:type="spellEnd"/>
      <w:r>
        <w:t xml:space="preserve"> buildings, they don’t have a common goal. Each has its separate projects. Associative play helps the children learn better communication skills, mimic the actions of others and increase their observation power.</w:t>
      </w:r>
    </w:p>
    <w:p w:rsidR="00905C49" w:rsidRDefault="00905C49" w:rsidP="00905C49">
      <w:r w:rsidRPr="009A1C4D">
        <w:rPr>
          <w:b/>
        </w:rPr>
        <w:t>Cooperative Play</w:t>
      </w:r>
      <w:r>
        <w:t xml:space="preserve">: This usually seen among children of 4-5 years of age. This is the final stage of the whole plaything. In this specific technique, the children start to properly communicate with each other, play with each other and try to understand each other </w:t>
      </w:r>
      <w:r w:rsidRPr="00EF0800">
        <w:t>(Fawcett, 2016)</w:t>
      </w:r>
      <w:r>
        <w:t>. Let's bring back the Lego example here. In associative play, the children tend to play together but work with different projects. But in cooperative play, the children tend to build the same building and make the building greater. Under the cooperative play, the children learn to cooperate, communicate, empathize with others. It works as a great learning session for the children.</w:t>
      </w:r>
      <w:r w:rsidRPr="006C198E">
        <w:t xml:space="preserve"> </w:t>
      </w:r>
    </w:p>
    <w:p w:rsidR="00905C49" w:rsidRDefault="00905C49" w:rsidP="00905C49">
      <w:pPr>
        <w:pStyle w:val="Heading1"/>
      </w:pPr>
      <w:bookmarkStart w:id="1" w:name="_Toc27857326"/>
      <w:r>
        <w:lastRenderedPageBreak/>
        <w:t>TASK 2</w:t>
      </w:r>
    </w:p>
    <w:p w:rsidR="00905C49" w:rsidRDefault="00905C49" w:rsidP="00905C49">
      <w:pPr>
        <w:pStyle w:val="Heading1"/>
      </w:pPr>
      <w:r>
        <w:t>Evidence of a clear understanding of why exposing young children to risk is beneficial</w:t>
      </w:r>
      <w:bookmarkEnd w:id="1"/>
    </w:p>
    <w:p w:rsidR="00905C49" w:rsidRDefault="00905C49" w:rsidP="00905C49">
      <w:r>
        <w:t xml:space="preserve">Risk is unwanted everywhere in the world as it is by definition indicates the uncertainty or we can say the deviation from the expected results. In the case of a child’s play, it is a more crucial factor as young children need more care and extra attention everywhere. But as we know the risk is nothing but a trade-off between return. That means taking higher risks have a higher probability of getting an additional return. But is it the same in case of such a sensitive case like children play? The answer is yes. Exposing children to risk is advantageous as risk play has some major benefits which are vital to the child’s mental as well as physical condition. In this part, we are going to discuss the risk play and its worthiness (Hughes, 2016). </w:t>
      </w:r>
    </w:p>
    <w:p w:rsidR="00905C49" w:rsidRDefault="00905C49" w:rsidP="00905C49">
      <w:r>
        <w:t xml:space="preserve">According to the Tasmanian Catholic Education Commission, </w:t>
      </w:r>
      <w:proofErr w:type="gramStart"/>
      <w:r>
        <w:t>Man</w:t>
      </w:r>
      <w:r w:rsidR="005D6075">
        <w:t>a</w:t>
      </w:r>
      <w:r>
        <w:t>ging</w:t>
      </w:r>
      <w:proofErr w:type="gramEnd"/>
      <w:r>
        <w:t xml:space="preserve"> risk is important and inevitable in the case of children but it is also ensuring that it is a much-needed factor in case of mental health development. Risk is the key factor that ensures the possibilities that aid growth and development and outdoor play like great heights, rapid speeds, disappearing and fetch out, also known as hiding and seek in many countries.  These different types of outdoor play enhance mental condition. It enhances interpersonal skills which are fundamentally significant as this skill helps children to be empathetic which a much needed but tough quality to attain. Researchers have formulated different tasks to isolate rats from play with other rats, later the researchers have found rats that are isolated from the other rats they have a lack of emotion. They are quite dangerous and aggressive compared to the other socially raised rats. When they are introduced later in a friendly environment with other cultured rats, those crippled rats have not behaved well with the other rats.  </w:t>
      </w:r>
    </w:p>
    <w:p w:rsidR="00905C49" w:rsidRDefault="00905C49" w:rsidP="00905C49">
      <w:r>
        <w:t xml:space="preserve">This research helps us to understand one of the prominent emotion theory emotion regulation theory of play which indicates and identifies proper mediums and tools to channel appropriate types of behaviors to the respective society. </w:t>
      </w:r>
      <w:proofErr w:type="gramStart"/>
      <w:r>
        <w:t>It</w:t>
      </w:r>
      <w:proofErr w:type="gramEnd"/>
      <w:r>
        <w:t xml:space="preserve"> teachers how to control Inner mental traits like anger and other bad emotions. Risky play which is mainly for young children helps them to control their emotions as well to adapt to various aspects of society. Young children adapt themselves with outdoor games and learn to jump, it eventually aids them to avoid acrophobia which is helpful in the future.  By playing rough and tumble play which mainly indicates hand to hand combat or fight which is friendly helps children to control their anger.  They will be </w:t>
      </w:r>
      <w:r>
        <w:lastRenderedPageBreak/>
        <w:t xml:space="preserve">regarded as a more emotionally balanced person by being empathetic even if by accident they hurt someone (Macintyre, 2016). </w:t>
      </w:r>
    </w:p>
    <w:p w:rsidR="00905C49" w:rsidRDefault="00905C49" w:rsidP="00905C49">
      <w:r>
        <w:t xml:space="preserve">According to the emotion regulation theory, </w:t>
      </w:r>
      <w:proofErr w:type="gramStart"/>
      <w:r>
        <w:t>these outdoor play</w:t>
      </w:r>
      <w:proofErr w:type="gramEnd"/>
      <w:r>
        <w:t xml:space="preserve"> succumbs bad emotion and enhance good emotion as the children learn to help each other in time of danger as well to restrict their negative feelings. There are other advantages of risky play which are given below:  </w:t>
      </w:r>
    </w:p>
    <w:p w:rsidR="00905C49" w:rsidRDefault="00905C49" w:rsidP="00905C49">
      <w:r w:rsidRPr="003F64E2">
        <w:rPr>
          <w:b/>
        </w:rPr>
        <w:t>Children will become physically potent and hardworking:</w:t>
      </w:r>
      <w:r>
        <w:t xml:space="preserve"> Kids love to play whether it is indoor or outdoor rather than sitting lonely at the home. But if they are accustomed to do so every now and then, they become habitual to do so and started to being isolated. But risky play involves physical tasks that are needed for children in order to be physically robust and active. </w:t>
      </w:r>
    </w:p>
    <w:p w:rsidR="00905C49" w:rsidRDefault="00905C49" w:rsidP="00905C49">
      <w:r w:rsidRPr="003F64E2">
        <w:rPr>
          <w:b/>
        </w:rPr>
        <w:t>Strong resilience</w:t>
      </w:r>
      <w:r>
        <w:t xml:space="preserve">, self-confidence and risk management skills: When they able to accept </w:t>
      </w:r>
      <w:proofErr w:type="gramStart"/>
      <w:r>
        <w:t>risks</w:t>
      </w:r>
      <w:proofErr w:type="gramEnd"/>
      <w:r>
        <w:t xml:space="preserve"> it helps them to learn about the society and its inner mechanism as well as their own capabilities and interaction scope with the world and they will understand consequence to action, confidence, and independence, resourcefulness, creativity. They will become more efficient in problem-solving (Landreth, 2017). </w:t>
      </w:r>
    </w:p>
    <w:p w:rsidR="00905C49" w:rsidRDefault="00905C49" w:rsidP="00905C49">
      <w:r w:rsidRPr="003F64E2">
        <w:rPr>
          <w:b/>
        </w:rPr>
        <w:t>Better academic results</w:t>
      </w:r>
      <w:r>
        <w:t xml:space="preserve">: Outdoor play helps to utilize academic knowledge in the real world. So bookish knowledge has utilized with more efficiency in risky play. Not only that, risky play increases the problem-solving ability and cultivates a curiosity among the children. </w:t>
      </w:r>
    </w:p>
    <w:p w:rsidR="00905C49" w:rsidRDefault="00905C49" w:rsidP="00905C49"/>
    <w:p w:rsidR="00905C49" w:rsidRDefault="00905C49" w:rsidP="00905C49">
      <w:r>
        <w:t>Life is full of uncertainties which in turn indicates risks. Regardless of age, the risk is not welcomed by anyone. But if the risk is worth taking then it should be considered. By providing children with opportunities to participate in risky and challenging play in a convenient and less risky environment, we can achieve our destined goals and can ensure a better future for children (</w:t>
      </w:r>
      <w:proofErr w:type="spellStart"/>
      <w:r>
        <w:t>Karekla</w:t>
      </w:r>
      <w:proofErr w:type="spellEnd"/>
      <w:r>
        <w:t xml:space="preserve"> and </w:t>
      </w:r>
      <w:proofErr w:type="spellStart"/>
      <w:r>
        <w:t>Perdikogianni</w:t>
      </w:r>
      <w:proofErr w:type="spellEnd"/>
      <w:r>
        <w:t>, 2018).</w:t>
      </w:r>
    </w:p>
    <w:p w:rsidR="00905C49" w:rsidRDefault="00905C49" w:rsidP="00905C49"/>
    <w:p w:rsidR="00905C49" w:rsidRDefault="00905C49" w:rsidP="00905C49"/>
    <w:p w:rsidR="00905C49" w:rsidRDefault="00905C49" w:rsidP="00905C49"/>
    <w:p w:rsidR="00905C49" w:rsidRDefault="00905C49" w:rsidP="00905C49"/>
    <w:p w:rsidR="00905C49" w:rsidRDefault="00905C49" w:rsidP="00905C49">
      <w:pPr>
        <w:pStyle w:val="Heading1"/>
      </w:pPr>
      <w:bookmarkStart w:id="2" w:name="_Toc27857327"/>
      <w:r>
        <w:lastRenderedPageBreak/>
        <w:t>TASK 3</w:t>
      </w:r>
    </w:p>
    <w:p w:rsidR="00905C49" w:rsidRDefault="00905C49" w:rsidP="00905C49">
      <w:pPr>
        <w:pStyle w:val="Heading1"/>
      </w:pPr>
      <w:r>
        <w:t>Usage of the Different Observational Techniques in Child Observation and an Elaborate Explanation of the Leuven Scale</w:t>
      </w:r>
      <w:bookmarkEnd w:id="2"/>
    </w:p>
    <w:p w:rsidR="00905C49" w:rsidRDefault="00905C49" w:rsidP="00905C49">
      <w:r>
        <w:t xml:space="preserve">There are many observation techniques to determine the development of children. Each has their own sets of benefits and demerits. The one we will be using in this report in the Leuven observational technique.  In this section, different </w:t>
      </w:r>
      <w:proofErr w:type="gramStart"/>
      <w:r>
        <w:t>scale based</w:t>
      </w:r>
      <w:proofErr w:type="gramEnd"/>
      <w:r w:rsidR="005D6075">
        <w:t xml:space="preserve"> </w:t>
      </w:r>
      <w:r>
        <w:t>observation and individual observation techniques will be discussed.</w:t>
      </w:r>
    </w:p>
    <w:p w:rsidR="00905C49" w:rsidRDefault="00905C49" w:rsidP="00905C49">
      <w:pPr>
        <w:pStyle w:val="Heading2"/>
      </w:pPr>
      <w:bookmarkStart w:id="3" w:name="_Toc27857328"/>
      <w:r>
        <w:t>Scale Based Observation</w:t>
      </w:r>
      <w:bookmarkEnd w:id="3"/>
    </w:p>
    <w:p w:rsidR="00905C49" w:rsidRDefault="00905C49" w:rsidP="00905C49">
      <w:pPr>
        <w:pStyle w:val="Heading3"/>
      </w:pPr>
      <w:bookmarkStart w:id="4" w:name="_Toc27857329"/>
      <w:r>
        <w:t>The Leuven Scale</w:t>
      </w:r>
      <w:bookmarkEnd w:id="4"/>
    </w:p>
    <w:p w:rsidR="00905C49" w:rsidRPr="00ED1320" w:rsidRDefault="00905C49" w:rsidP="00905C49">
      <w:r w:rsidRPr="00ED1320">
        <w:t>Leuven specializes in 2 aspects of observation. The result of the observation is done on the basis of the well-being and involvement of the children in the observation system (</w:t>
      </w:r>
      <w:proofErr w:type="spellStart"/>
      <w:r w:rsidRPr="00ED1320">
        <w:t>Famly</w:t>
      </w:r>
      <w:proofErr w:type="spellEnd"/>
      <w:r w:rsidRPr="00ED1320">
        <w:t>, 2019). Both of the aspects have a defined scale to determine how the children are doing. The scales are: extremely low, low, moderate, high and very high. Depending on how the children respond, the scale is determined. The explanation of the meaning of the scales under both well-being and involvement scales have been given below:</w:t>
      </w:r>
    </w:p>
    <w:p w:rsidR="00905C49" w:rsidRPr="00E87E28" w:rsidRDefault="00905C49" w:rsidP="00905C49">
      <w:pPr>
        <w:rPr>
          <w:b/>
          <w:sz w:val="26"/>
          <w:szCs w:val="26"/>
        </w:rPr>
      </w:pPr>
      <w:r w:rsidRPr="00E87E28">
        <w:rPr>
          <w:b/>
          <w:sz w:val="26"/>
          <w:szCs w:val="26"/>
        </w:rPr>
        <w:t>The Leuven Scale of Well-Being</w:t>
      </w:r>
    </w:p>
    <w:p w:rsidR="00905C49" w:rsidRDefault="00905C49" w:rsidP="00905C49">
      <w:r>
        <w:rPr>
          <w:b/>
        </w:rPr>
        <w:t xml:space="preserve">Extremely low: </w:t>
      </w:r>
      <w:r>
        <w:t xml:space="preserve">The child does not show any sign of happiness. There is a clear sign of discomfort among the child. They tend to cry frequently whenever they are introduced to something new and unfamiliar </w:t>
      </w:r>
      <w:r w:rsidRPr="00554242">
        <w:t>(Hobart and Frankel, 2014)</w:t>
      </w:r>
      <w:r>
        <w:t>.  The child also seems frightened most of the time. The surroundings do not mean much to them and they are very unresponsive to the environment.</w:t>
      </w:r>
    </w:p>
    <w:p w:rsidR="00905C49" w:rsidRDefault="00905C49" w:rsidP="00905C49">
      <w:r w:rsidRPr="00FC5255">
        <w:rPr>
          <w:b/>
        </w:rPr>
        <w:t>Low</w:t>
      </w:r>
      <w:r>
        <w:t>: A child who is on the low scale of the well-being tends to be in an uneasy situation most of the time. However, the discomfort is not visible all the time like it is seen in case of an extremely low scale.</w:t>
      </w:r>
    </w:p>
    <w:p w:rsidR="00905C49" w:rsidRDefault="00905C49" w:rsidP="00905C49">
      <w:r w:rsidRPr="00FC5255">
        <w:rPr>
          <w:b/>
        </w:rPr>
        <w:t>Moderate</w:t>
      </w:r>
      <w:r>
        <w:t>: the child does not present any kind of negative emotion that easily. However, the expressions represent no emotion at all. This is considered moderate as there is no specific indication of whether the child is feeling good or not.</w:t>
      </w:r>
    </w:p>
    <w:p w:rsidR="00905C49" w:rsidRDefault="00905C49" w:rsidP="00905C49">
      <w:r w:rsidRPr="001871EA">
        <w:rPr>
          <w:b/>
        </w:rPr>
        <w:lastRenderedPageBreak/>
        <w:t>High</w:t>
      </w:r>
      <w:r>
        <w:t>: A child who falls under a high scale of the well-being scale tends to look happy and cheerful. However, the happy emotional is not represented at all times. It is infrequent and erratic. The child observes the environment and tries to cope with it.</w:t>
      </w:r>
    </w:p>
    <w:p w:rsidR="00905C49" w:rsidRDefault="00905C49" w:rsidP="00905C49">
      <w:r>
        <w:rPr>
          <w:b/>
        </w:rPr>
        <w:t>Extremely</w:t>
      </w:r>
      <w:r w:rsidRPr="00F22917">
        <w:rPr>
          <w:b/>
        </w:rPr>
        <w:t xml:space="preserve"> High</w:t>
      </w:r>
      <w:r>
        <w:t>: Under this scale, the child is very proactive and displays happiness most of the time. Smile, cries, laughs, etc. are common expressions</w:t>
      </w:r>
      <w:r w:rsidRPr="00554242">
        <w:t xml:space="preserve"> (</w:t>
      </w:r>
      <w:proofErr w:type="spellStart"/>
      <w:r w:rsidRPr="00554242">
        <w:t>Famly</w:t>
      </w:r>
      <w:proofErr w:type="spellEnd"/>
      <w:r w:rsidRPr="00554242">
        <w:t>, 2019)</w:t>
      </w:r>
      <w:r>
        <w:t xml:space="preserve">. They display a lot of energy and are very much into what is happening around them. </w:t>
      </w:r>
    </w:p>
    <w:p w:rsidR="00905C49" w:rsidRPr="00E87E28" w:rsidRDefault="00905C49" w:rsidP="00905C49">
      <w:pPr>
        <w:rPr>
          <w:b/>
          <w:sz w:val="26"/>
          <w:szCs w:val="26"/>
        </w:rPr>
      </w:pPr>
      <w:r w:rsidRPr="00E87E28">
        <w:rPr>
          <w:b/>
          <w:sz w:val="26"/>
          <w:szCs w:val="26"/>
        </w:rPr>
        <w:t>The Leuven Scale of Involvement</w:t>
      </w:r>
    </w:p>
    <w:p w:rsidR="00905C49" w:rsidRDefault="00905C49" w:rsidP="00905C49">
      <w:r>
        <w:rPr>
          <w:b/>
        </w:rPr>
        <w:t xml:space="preserve">Extremely low: </w:t>
      </w:r>
      <w:r>
        <w:t>The participation of the child seems to be negligible. The activities they are involved in seem to be passive and repetitive. They do not seem to be a part of the environment around them. No energy is displayed by them.</w:t>
      </w:r>
    </w:p>
    <w:p w:rsidR="00905C49" w:rsidRDefault="00905C49" w:rsidP="00905C49">
      <w:r w:rsidRPr="008F2696">
        <w:rPr>
          <w:b/>
        </w:rPr>
        <w:t>Low</w:t>
      </w:r>
      <w:r>
        <w:t>: The participation of the child is present however, it isn’t significant. They are involved in different activities but tend to lose interest very fast. There are big moments of no activity. The children are easily distracted by what is going on around them and tend to leave the job they were doing.</w:t>
      </w:r>
    </w:p>
    <w:p w:rsidR="00905C49" w:rsidRDefault="00905C49" w:rsidP="00905C49">
      <w:r w:rsidRPr="003B07AE">
        <w:rPr>
          <w:b/>
        </w:rPr>
        <w:t>Moderate</w:t>
      </w:r>
      <w:r>
        <w:t xml:space="preserve">:  their participation level is better than level 1 and 2 children. They are engaged in routine activities. They love to participate in continuous activities. However, they can be distracted easily as well. They always represent signs of real involvement. </w:t>
      </w:r>
      <w:r w:rsidRPr="003471CB">
        <w:rPr>
          <w:b/>
        </w:rPr>
        <w:t>High:</w:t>
      </w:r>
      <w:r>
        <w:rPr>
          <w:b/>
        </w:rPr>
        <w:t xml:space="preserve"> </w:t>
      </w:r>
      <w:r w:rsidRPr="003471CB">
        <w:t xml:space="preserve">these children are highly involved in whatever </w:t>
      </w:r>
      <w:r>
        <w:t>they a</w:t>
      </w:r>
      <w:r w:rsidRPr="003471CB">
        <w:t xml:space="preserve">re doing. They are very much involved in their activities with moments of intense activities. </w:t>
      </w:r>
      <w:r>
        <w:t>They a</w:t>
      </w:r>
      <w:r w:rsidRPr="003471CB">
        <w:t>re</w:t>
      </w:r>
      <w:r>
        <w:t xml:space="preserve"> well </w:t>
      </w:r>
      <w:r w:rsidRPr="003471CB">
        <w:t>aware if whatever is going on around them, but it doesn’t distract them at all.</w:t>
      </w:r>
    </w:p>
    <w:p w:rsidR="00905C49" w:rsidRDefault="00905C49" w:rsidP="00905C49">
      <w:r>
        <w:rPr>
          <w:b/>
        </w:rPr>
        <w:t>Extremely</w:t>
      </w:r>
      <w:r w:rsidRPr="00F22917">
        <w:rPr>
          <w:b/>
        </w:rPr>
        <w:t xml:space="preserve"> High</w:t>
      </w:r>
      <w:r>
        <w:t>: Children falling under this category are very active and show every sign of involvement and enthusiasm. Enthusiasm shoots through their activities. They have a high level of concentration which they devote to the activity they are involved in.</w:t>
      </w:r>
    </w:p>
    <w:p w:rsidR="00905C49" w:rsidRDefault="00905C49" w:rsidP="00905C49">
      <w:pPr>
        <w:pStyle w:val="Heading3"/>
      </w:pPr>
      <w:bookmarkStart w:id="5" w:name="_Toc27857330"/>
      <w:r>
        <w:t>Foundation Phase Profile Observation</w:t>
      </w:r>
      <w:bookmarkEnd w:id="5"/>
    </w:p>
    <w:p w:rsidR="00905C49" w:rsidRDefault="00905C49" w:rsidP="00905C49">
      <w:r>
        <w:t xml:space="preserve">This might be considered as a holistic observational method for a group of children. In this specific observational method, 4 different fields are assessed. The 4 fields are personal and social development, mathematical development, physical development and communication development. This is one of the most preferred mediums of group observation. </w:t>
      </w:r>
    </w:p>
    <w:p w:rsidR="00905C49" w:rsidRDefault="00905C49" w:rsidP="00905C49">
      <w:pPr>
        <w:pStyle w:val="Heading3"/>
      </w:pPr>
      <w:bookmarkStart w:id="6" w:name="_Toc27857331"/>
      <w:r>
        <w:lastRenderedPageBreak/>
        <w:t>Schedule of Growing Skills</w:t>
      </w:r>
      <w:bookmarkEnd w:id="6"/>
    </w:p>
    <w:p w:rsidR="00905C49" w:rsidRDefault="00905C49" w:rsidP="00905C49">
      <w:r>
        <w:t>In the schedule of growing skills, 9 key areas of development like active posture, passive posture, locomotor, etc. are considered it is mainly for children up to the age of 5 years. It is a proper indicator of a child’s development in different fields, their strengths and the probable areas of delay of development.</w:t>
      </w:r>
    </w:p>
    <w:p w:rsidR="00905C49" w:rsidRDefault="00905C49" w:rsidP="00905C49">
      <w:pPr>
        <w:pStyle w:val="Heading2"/>
      </w:pPr>
      <w:bookmarkStart w:id="7" w:name="_Toc27857332"/>
      <w:r>
        <w:t>Individual Observation</w:t>
      </w:r>
      <w:bookmarkEnd w:id="7"/>
    </w:p>
    <w:p w:rsidR="00905C49" w:rsidRDefault="00905C49" w:rsidP="00905C49">
      <w:pPr>
        <w:pStyle w:val="Heading3"/>
      </w:pPr>
      <w:bookmarkStart w:id="8" w:name="_Toc27857333"/>
      <w:r>
        <w:t>Movement Tracker</w:t>
      </w:r>
      <w:bookmarkEnd w:id="8"/>
    </w:p>
    <w:p w:rsidR="00905C49" w:rsidRDefault="00905C49" w:rsidP="00905C49">
      <w:r>
        <w:t>Just like the name suggests, with the help of a movement tracker, the people who are tracking the child get to know about the overall movement of the child with the help of an app</w:t>
      </w:r>
      <w:r w:rsidRPr="00E66FE7">
        <w:t xml:space="preserve"> (Anthony and Williams, 2013)</w:t>
      </w:r>
      <w:r>
        <w:t>. A tracker is given to the child. It is also a good safety measure for tracking the children. It also indicates how active or inactive a child is.</w:t>
      </w:r>
    </w:p>
    <w:p w:rsidR="00905C49" w:rsidRDefault="00905C49" w:rsidP="00905C49">
      <w:pPr>
        <w:pStyle w:val="Heading3"/>
      </w:pPr>
      <w:bookmarkStart w:id="9" w:name="_Toc27857334"/>
      <w:r>
        <w:t>Involvement Tracker</w:t>
      </w:r>
      <w:bookmarkEnd w:id="9"/>
    </w:p>
    <w:p w:rsidR="00905C49" w:rsidRPr="00E66FE7" w:rsidRDefault="00905C49" w:rsidP="00905C49">
      <w:r>
        <w:t>Just like the movement tracker, the involvement tracker measures the involvement of the children in different activities with the help of an app.  It shows the interactions the child has with other children or other parties.</w:t>
      </w:r>
    </w:p>
    <w:p w:rsidR="00905C49" w:rsidRDefault="00905C49" w:rsidP="00905C49">
      <w:pPr>
        <w:pStyle w:val="Heading2"/>
      </w:pPr>
      <w:bookmarkStart w:id="10" w:name="_Toc27857335"/>
      <w:r>
        <w:t>Limitations and Merits of the Leuven Scale</w:t>
      </w:r>
      <w:bookmarkEnd w:id="10"/>
    </w:p>
    <w:p w:rsidR="00905C49" w:rsidRDefault="00905C49" w:rsidP="00905C49">
      <w:pPr>
        <w:rPr>
          <w:b/>
        </w:rPr>
      </w:pPr>
      <w:r>
        <w:rPr>
          <w:b/>
        </w:rPr>
        <w:t>Benefits</w:t>
      </w:r>
    </w:p>
    <w:p w:rsidR="00905C49" w:rsidRPr="0044384D" w:rsidRDefault="00905C49" w:rsidP="00905C49">
      <w:pPr>
        <w:pStyle w:val="ListParagraph"/>
        <w:numPr>
          <w:ilvl w:val="0"/>
          <w:numId w:val="2"/>
        </w:numPr>
        <w:rPr>
          <w:b/>
        </w:rPr>
      </w:pPr>
      <w:r>
        <w:t>Addresses both the involvement and well-being of the children.</w:t>
      </w:r>
    </w:p>
    <w:p w:rsidR="00905C49" w:rsidRPr="0098323A" w:rsidRDefault="00905C49" w:rsidP="00905C49">
      <w:pPr>
        <w:pStyle w:val="ListParagraph"/>
        <w:numPr>
          <w:ilvl w:val="0"/>
          <w:numId w:val="2"/>
        </w:numPr>
      </w:pPr>
      <w:r w:rsidRPr="0098323A">
        <w:t>The interaction skills of the children are taken into consideration.</w:t>
      </w:r>
    </w:p>
    <w:p w:rsidR="00905C49" w:rsidRDefault="00905C49" w:rsidP="00905C49">
      <w:pPr>
        <w:pStyle w:val="ListParagraph"/>
        <w:numPr>
          <w:ilvl w:val="0"/>
          <w:numId w:val="2"/>
        </w:numPr>
      </w:pPr>
      <w:r w:rsidRPr="0098323A">
        <w:t>The scales are distinguishable and easy to classify.</w:t>
      </w:r>
    </w:p>
    <w:p w:rsidR="00905C49" w:rsidRDefault="00905C49" w:rsidP="00905C49">
      <w:pPr>
        <w:pStyle w:val="ListParagraph"/>
        <w:numPr>
          <w:ilvl w:val="0"/>
          <w:numId w:val="2"/>
        </w:numPr>
      </w:pPr>
      <w:r>
        <w:t>The results re better when the children are engaged in play.</w:t>
      </w:r>
    </w:p>
    <w:p w:rsidR="00905C49" w:rsidRDefault="00905C49" w:rsidP="00905C49">
      <w:pPr>
        <w:rPr>
          <w:b/>
        </w:rPr>
      </w:pPr>
      <w:r>
        <w:rPr>
          <w:b/>
        </w:rPr>
        <w:t>Limitations</w:t>
      </w:r>
    </w:p>
    <w:p w:rsidR="00905C49" w:rsidRPr="002769EA" w:rsidRDefault="00905C49" w:rsidP="00905C49">
      <w:pPr>
        <w:pStyle w:val="ListParagraph"/>
        <w:numPr>
          <w:ilvl w:val="0"/>
          <w:numId w:val="3"/>
        </w:numPr>
        <w:rPr>
          <w:b/>
        </w:rPr>
      </w:pPr>
      <w:r>
        <w:t>It does not take anything except well-being and involvement into consideration.</w:t>
      </w:r>
    </w:p>
    <w:p w:rsidR="00905C49" w:rsidRPr="002769EA" w:rsidRDefault="00905C49" w:rsidP="00905C49">
      <w:pPr>
        <w:pStyle w:val="ListParagraph"/>
        <w:numPr>
          <w:ilvl w:val="0"/>
          <w:numId w:val="3"/>
        </w:numPr>
        <w:rPr>
          <w:b/>
        </w:rPr>
      </w:pPr>
      <w:r>
        <w:t>It requires play in order to be fruitful.</w:t>
      </w:r>
    </w:p>
    <w:p w:rsidR="00905C49" w:rsidRPr="001E48A9" w:rsidRDefault="00905C49" w:rsidP="00905C49">
      <w:pPr>
        <w:pStyle w:val="ListParagraph"/>
        <w:numPr>
          <w:ilvl w:val="0"/>
          <w:numId w:val="3"/>
        </w:numPr>
        <w:rPr>
          <w:b/>
        </w:rPr>
      </w:pPr>
      <w:r>
        <w:t xml:space="preserve">The observation method needs to consider a lot of things to be fruitful. </w:t>
      </w:r>
    </w:p>
    <w:p w:rsidR="00905C49" w:rsidRPr="002769EA" w:rsidRDefault="00905C49" w:rsidP="00905C49">
      <w:pPr>
        <w:pStyle w:val="ListParagraph"/>
        <w:numPr>
          <w:ilvl w:val="0"/>
          <w:numId w:val="3"/>
        </w:numPr>
        <w:rPr>
          <w:b/>
        </w:rPr>
      </w:pPr>
      <w:r>
        <w:t>It isn’t 100% accurate all the time.</w:t>
      </w:r>
    </w:p>
    <w:p w:rsidR="00905C49" w:rsidRPr="002769EA" w:rsidRDefault="00905C49" w:rsidP="00905C49">
      <w:pPr>
        <w:rPr>
          <w:b/>
        </w:rPr>
      </w:pPr>
    </w:p>
    <w:p w:rsidR="00905C49" w:rsidRDefault="00905C49" w:rsidP="00905C49">
      <w:pPr>
        <w:pStyle w:val="Heading1"/>
      </w:pPr>
      <w:bookmarkStart w:id="11" w:name="_Toc27857336"/>
      <w:r>
        <w:lastRenderedPageBreak/>
        <w:t>TASK 4</w:t>
      </w:r>
    </w:p>
    <w:p w:rsidR="00905C49" w:rsidRDefault="00905C49" w:rsidP="00905C49">
      <w:pPr>
        <w:pStyle w:val="Heading1"/>
      </w:pPr>
      <w:r>
        <w:t>Demonstration of the Role of Play when Undertaking Observations and Assessments and the Importance of Play in Observational Methods</w:t>
      </w:r>
      <w:bookmarkEnd w:id="11"/>
    </w:p>
    <w:p w:rsidR="00905C49" w:rsidRDefault="00905C49" w:rsidP="00905C49">
      <w:r>
        <w:t xml:space="preserve">Children are fun to watch. But it has some major implications too. While they are playing it is important for us to focus on their playing method and identify their latent skills and inner talent. By doing so in the future, we will able to assign specialized tasks for each child as we know their strong zone. </w:t>
      </w:r>
    </w:p>
    <w:p w:rsidR="00905C49" w:rsidRDefault="00905C49" w:rsidP="00905C49">
      <w:r>
        <w:t>Attentive observation of children during their play will provide us what mental and physical stage and condition they currently belong to. It helps to develop new training methods and insights about human psychology as well. A major factor is to understand children’s learning is to watch them carefully and examine their interest. There are some questions which are mainly scrutinized during the play (</w:t>
      </w:r>
      <w:proofErr w:type="spellStart"/>
      <w:r>
        <w:t>SafetyCulture</w:t>
      </w:r>
      <w:proofErr w:type="spellEnd"/>
      <w:r>
        <w:t xml:space="preserve">, 2019). </w:t>
      </w:r>
    </w:p>
    <w:p w:rsidR="00905C49" w:rsidRDefault="00905C49" w:rsidP="00905C49">
      <w:r>
        <w:t>•</w:t>
      </w:r>
      <w:r>
        <w:tab/>
        <w:t xml:space="preserve">Where do the children like to play?  </w:t>
      </w:r>
    </w:p>
    <w:p w:rsidR="00905C49" w:rsidRDefault="00905C49" w:rsidP="00905C49">
      <w:r>
        <w:t>•</w:t>
      </w:r>
      <w:r>
        <w:tab/>
        <w:t xml:space="preserve">What are the sports or informal play that they are interested in? </w:t>
      </w:r>
    </w:p>
    <w:p w:rsidR="00905C49" w:rsidRDefault="00905C49" w:rsidP="00905C49">
      <w:r>
        <w:t>•</w:t>
      </w:r>
      <w:r>
        <w:tab/>
        <w:t xml:space="preserve">What is their companion while playing? </w:t>
      </w:r>
    </w:p>
    <w:p w:rsidR="00905C49" w:rsidRDefault="00905C49" w:rsidP="00905C49">
      <w:r>
        <w:t>•</w:t>
      </w:r>
      <w:r>
        <w:tab/>
        <w:t xml:space="preserve">Is there any single child who is unable to communicate with the rest of the children? </w:t>
      </w:r>
    </w:p>
    <w:p w:rsidR="00905C49" w:rsidRDefault="00905C49" w:rsidP="00905C49">
      <w:r>
        <w:t>•</w:t>
      </w:r>
      <w:r>
        <w:tab/>
        <w:t xml:space="preserve">What are the major problems during play? </w:t>
      </w:r>
    </w:p>
    <w:p w:rsidR="00905C49" w:rsidRDefault="00905C49" w:rsidP="00905C49">
      <w:r>
        <w:t>•</w:t>
      </w:r>
      <w:r>
        <w:tab/>
        <w:t xml:space="preserve">How do they respond when they are defeated by other children while playing team games? </w:t>
      </w:r>
    </w:p>
    <w:p w:rsidR="00905C49" w:rsidRDefault="00905C49" w:rsidP="00905C49">
      <w:r>
        <w:t>•</w:t>
      </w:r>
      <w:r>
        <w:tab/>
        <w:t xml:space="preserve">Which activities or experiences or themes engage them? </w:t>
      </w:r>
    </w:p>
    <w:p w:rsidR="00905C49" w:rsidRDefault="00905C49" w:rsidP="00905C49">
      <w:r>
        <w:t>Observation techniques an</w:t>
      </w:r>
      <w:bookmarkStart w:id="12" w:name="_GoBack"/>
      <w:bookmarkEnd w:id="12"/>
      <w:r>
        <w:t>d its influence on the child’s engagement and the accuracy of the observation</w:t>
      </w:r>
    </w:p>
    <w:p w:rsidR="00905C49" w:rsidRDefault="00905C49" w:rsidP="00905C49">
      <w:r>
        <w:t xml:space="preserve">There are some observation techniques that are used to improve children's mental as well as physical health issues. Here are some of them: </w:t>
      </w:r>
    </w:p>
    <w:p w:rsidR="00905C49" w:rsidRDefault="00905C49" w:rsidP="00905C49">
      <w:r>
        <w:lastRenderedPageBreak/>
        <w:t>•</w:t>
      </w:r>
      <w:r>
        <w:tab/>
      </w:r>
      <w:r w:rsidRPr="006C198E">
        <w:rPr>
          <w:b/>
        </w:rPr>
        <w:t>Anecdotal Records</w:t>
      </w:r>
      <w:r>
        <w:t xml:space="preserve">: This method mainly focuses on children's mental health conditions. A written document is collected either through a guardian or by the child himself/herself. He/she describes his/her experience to ta a particular event. </w:t>
      </w:r>
    </w:p>
    <w:p w:rsidR="00905C49" w:rsidRDefault="00905C49" w:rsidP="00905C49">
      <w:r>
        <w:t>•</w:t>
      </w:r>
      <w:r>
        <w:tab/>
      </w:r>
      <w:r w:rsidRPr="006C198E">
        <w:rPr>
          <w:b/>
        </w:rPr>
        <w:t>Running Records</w:t>
      </w:r>
      <w:r>
        <w:t xml:space="preserve">: It mainly checks the physical condition of children individually. There are some distinctions among children in case of a physical condition like agility. Agility and movement speed can be tracked by this method. </w:t>
      </w:r>
    </w:p>
    <w:p w:rsidR="00905C49" w:rsidRDefault="00905C49" w:rsidP="00905C49">
      <w:r>
        <w:t>•</w:t>
      </w:r>
      <w:r>
        <w:tab/>
      </w:r>
      <w:r w:rsidRPr="006C198E">
        <w:rPr>
          <w:b/>
        </w:rPr>
        <w:t>Time Samples</w:t>
      </w:r>
      <w:r>
        <w:t xml:space="preserve">: This is a method of recording observations on the child’s behavior and what the child is doing at specific times. This mainly shows child’ ability to work coherently with the others in a time period </w:t>
      </w:r>
    </w:p>
    <w:p w:rsidR="00905C49" w:rsidRDefault="00905C49" w:rsidP="00905C49">
      <w:r>
        <w:t>•</w:t>
      </w:r>
      <w:r>
        <w:tab/>
      </w:r>
      <w:r w:rsidRPr="006C198E">
        <w:rPr>
          <w:b/>
        </w:rPr>
        <w:t>Work Samples</w:t>
      </w:r>
      <w:r>
        <w:t xml:space="preserve">: These are the child’s paintings, clay figures, drawings, and their imaginary works. Educators can provide descriptions based on jotted down notes narrating what the child may have said or done surrounding these work samples. Work samples basically identify children's ability to interpret their society in their own way.  It shows a child's view of the world as well as his/ her society in which he/ she belongs.  </w:t>
      </w:r>
    </w:p>
    <w:p w:rsidR="00905C49" w:rsidRDefault="00905C49" w:rsidP="00905C49">
      <w:r>
        <w:t xml:space="preserve">These methods help children in so many ways. Here are some examples: </w:t>
      </w:r>
    </w:p>
    <w:p w:rsidR="00905C49" w:rsidRDefault="00905C49" w:rsidP="00905C49">
      <w:r w:rsidRPr="003F64E2">
        <w:rPr>
          <w:b/>
        </w:rPr>
        <w:t>Observing play promotes social skills</w:t>
      </w:r>
      <w:r>
        <w:t xml:space="preserve">: Through the attentive observation, we are able to identify which social skills have higher adaptability and easy to embrace. When children interact and communicate with adults, caregivers, and other children during play, it helps build strong and safe relationships. Examples are Time Samples and Work Samples (Bradford, 2015). </w:t>
      </w:r>
    </w:p>
    <w:p w:rsidR="00905C49" w:rsidRDefault="00905C49" w:rsidP="00905C49">
      <w:r w:rsidRPr="003F64E2">
        <w:rPr>
          <w:b/>
        </w:rPr>
        <w:t>Observing play ensures better physical development to children</w:t>
      </w:r>
      <w:r>
        <w:t xml:space="preserve">: Not every child has the same physical robustness compared to the others. By observing them we can understand why a child wouldn’t want to play outdoor games and risky play. There might be a chance that he has some limitations in a physical condition that need to be addressed for the sake of his/her stable mental health condition, as we know physical health ties with the mental health and the balance between these two able to thrive success for an individual. Example: Running Records. </w:t>
      </w:r>
    </w:p>
    <w:p w:rsidR="00905C49" w:rsidRDefault="00905C49" w:rsidP="00905C49">
      <w:r>
        <w:t xml:space="preserve">Observing and assessing skills unlock special skills: Every child is unique in the case of latent talent. Our job is to support them by providing the necessary ingredients. A special type of training method should be assigned to develop personalized development opportunity schedule program which will provide required resources and aid to the children to shine </w:t>
      </w:r>
    </w:p>
    <w:p w:rsidR="00905C49" w:rsidRDefault="00905C49" w:rsidP="00905C49">
      <w:r>
        <w:lastRenderedPageBreak/>
        <w:t xml:space="preserve">Observing Play helps children understand and express their emotions: We have already discussed the mental health issues which are vital for children. AS psychology is a complex issue, observations and assessments are required to understand each child’s distinguished mentality.  Examples: Anecdotal Records (Rustin, 2016). </w:t>
      </w:r>
    </w:p>
    <w:p w:rsidR="00905C49" w:rsidRPr="00FC5255" w:rsidRDefault="00905C49" w:rsidP="00905C49">
      <w:r>
        <w:t xml:space="preserve">As we can see observation techniques are very significant to nurture children as these techniques are already proven scientifically in case of a child’s physical and mental growth.   </w:t>
      </w:r>
    </w:p>
    <w:p w:rsidR="00905C49" w:rsidRPr="00EB697D" w:rsidRDefault="00905C49" w:rsidP="00905C49"/>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Pr>
        <w:ind w:left="360"/>
      </w:pPr>
    </w:p>
    <w:p w:rsidR="00905C49" w:rsidRDefault="00905C49" w:rsidP="00905C49"/>
    <w:p w:rsidR="00905C49" w:rsidRDefault="00905C49" w:rsidP="00905C49"/>
    <w:p w:rsidR="00905C49" w:rsidRDefault="00905C49" w:rsidP="00905C49"/>
    <w:p w:rsidR="00905C49" w:rsidRDefault="00905C49" w:rsidP="00905C49"/>
    <w:p w:rsidR="00905C49" w:rsidRDefault="00905C49" w:rsidP="00905C49">
      <w:pPr>
        <w:pStyle w:val="Heading1"/>
      </w:pPr>
      <w:bookmarkStart w:id="13" w:name="_Toc27857338"/>
      <w:r>
        <w:lastRenderedPageBreak/>
        <w:t>References</w:t>
      </w:r>
      <w:bookmarkEnd w:id="13"/>
    </w:p>
    <w:p w:rsidR="00905C49" w:rsidRDefault="00905C49" w:rsidP="00905C49">
      <w:pPr>
        <w:pStyle w:val="ListParagraph"/>
        <w:numPr>
          <w:ilvl w:val="0"/>
          <w:numId w:val="4"/>
        </w:numPr>
      </w:pPr>
      <w:r w:rsidRPr="00554242">
        <w:t>Fawcett, M. (2016). Learning Through Child Observation. London, UNKNOWN: Jessica Kingsley Publishers.</w:t>
      </w:r>
    </w:p>
    <w:p w:rsidR="00905C49" w:rsidRDefault="00905C49" w:rsidP="00905C49">
      <w:pPr>
        <w:pStyle w:val="ListParagraph"/>
        <w:numPr>
          <w:ilvl w:val="0"/>
          <w:numId w:val="4"/>
        </w:numPr>
      </w:pPr>
      <w:r w:rsidRPr="00554242">
        <w:t>Hobart, C. and Frankel, J. (2014). A practical guide to child observation and assessment. Oxford: Oxford University Press.</w:t>
      </w:r>
    </w:p>
    <w:p w:rsidR="00905C49" w:rsidRDefault="00905C49" w:rsidP="00905C49">
      <w:pPr>
        <w:pStyle w:val="ListParagraph"/>
        <w:numPr>
          <w:ilvl w:val="0"/>
          <w:numId w:val="4"/>
        </w:numPr>
      </w:pPr>
      <w:proofErr w:type="spellStart"/>
      <w:r w:rsidRPr="00554242">
        <w:t>Famly</w:t>
      </w:r>
      <w:proofErr w:type="spellEnd"/>
      <w:r w:rsidRPr="00554242">
        <w:t xml:space="preserve">. (2019). How To Apply The Leuven Scales In Practice | </w:t>
      </w:r>
      <w:proofErr w:type="spellStart"/>
      <w:proofErr w:type="gramStart"/>
      <w:r w:rsidRPr="00554242">
        <w:t>Famly</w:t>
      </w:r>
      <w:proofErr w:type="spellEnd"/>
      <w:r w:rsidRPr="00554242">
        <w:t>.</w:t>
      </w:r>
      <w:proofErr w:type="gramEnd"/>
      <w:r w:rsidRPr="00554242">
        <w:t xml:space="preserve"> [online] Available at: https://famly.co/blog/management/leuven-scales/ [Accessed 21 Dec. 2019].</w:t>
      </w:r>
    </w:p>
    <w:p w:rsidR="00905C49" w:rsidRDefault="00905C49" w:rsidP="00905C49">
      <w:pPr>
        <w:pStyle w:val="ListParagraph"/>
        <w:numPr>
          <w:ilvl w:val="0"/>
          <w:numId w:val="4"/>
        </w:numPr>
      </w:pPr>
      <w:r w:rsidRPr="00554242">
        <w:t>Santrock, J. (2015). Child development. [Boston]: McGraw-Hill.</w:t>
      </w:r>
    </w:p>
    <w:p w:rsidR="00905C49" w:rsidRDefault="00905C49" w:rsidP="00905C49">
      <w:pPr>
        <w:pStyle w:val="ListParagraph"/>
        <w:numPr>
          <w:ilvl w:val="0"/>
          <w:numId w:val="4"/>
        </w:numPr>
      </w:pPr>
      <w:r w:rsidRPr="00554242">
        <w:t>Seriouslykids.com.au. (2019). Stage 2: Solitary Play - Seriously Kids. [online] Available at: https://www.seriouslykids.com.au/solitaryindependent-play/ [Accessed 21 Dec. 2019].</w:t>
      </w:r>
    </w:p>
    <w:p w:rsidR="00905C49" w:rsidRDefault="00905C49" w:rsidP="00905C49">
      <w:pPr>
        <w:pStyle w:val="ListParagraph"/>
        <w:numPr>
          <w:ilvl w:val="0"/>
          <w:numId w:val="4"/>
        </w:numPr>
      </w:pPr>
      <w:r>
        <w:t>Bradford, H. (2015). Planning and observation of children under three. Abingdon, Oxon: Routledge.</w:t>
      </w:r>
    </w:p>
    <w:p w:rsidR="00905C49" w:rsidRDefault="00905C49" w:rsidP="00905C49">
      <w:pPr>
        <w:pStyle w:val="ListParagraph"/>
        <w:numPr>
          <w:ilvl w:val="0"/>
          <w:numId w:val="4"/>
        </w:numPr>
      </w:pPr>
      <w:r>
        <w:t>Hughes, F. (2016). Children, play, and development. Thousand Oaks, Calif.: SAGE.</w:t>
      </w:r>
    </w:p>
    <w:p w:rsidR="00905C49" w:rsidRDefault="00905C49" w:rsidP="00905C49">
      <w:pPr>
        <w:pStyle w:val="ListParagraph"/>
        <w:numPr>
          <w:ilvl w:val="0"/>
          <w:numId w:val="4"/>
        </w:numPr>
      </w:pPr>
      <w:proofErr w:type="spellStart"/>
      <w:r>
        <w:t>Karekla</w:t>
      </w:r>
      <w:proofErr w:type="spellEnd"/>
      <w:r>
        <w:t xml:space="preserve">, M. and </w:t>
      </w:r>
      <w:proofErr w:type="spellStart"/>
      <w:r>
        <w:t>Perdikogianni</w:t>
      </w:r>
      <w:proofErr w:type="spellEnd"/>
      <w:r>
        <w:t xml:space="preserve">, M. (2018). Treating Children Through Play Treating Children Through Play. </w:t>
      </w:r>
      <w:proofErr w:type="spellStart"/>
      <w:r>
        <w:t>PsycCRITIQUES</w:t>
      </w:r>
      <w:proofErr w:type="spellEnd"/>
      <w:r>
        <w:t>, 5151(2626).</w:t>
      </w:r>
    </w:p>
    <w:p w:rsidR="00905C49" w:rsidRDefault="00905C49" w:rsidP="00905C49">
      <w:pPr>
        <w:pStyle w:val="ListParagraph"/>
        <w:numPr>
          <w:ilvl w:val="0"/>
          <w:numId w:val="4"/>
        </w:numPr>
      </w:pPr>
      <w:r>
        <w:t>Landreth, G. (2017). Play Therapy. Springfield: Charles C Thomas Publisher, LTD.</w:t>
      </w:r>
    </w:p>
    <w:p w:rsidR="00905C49" w:rsidRDefault="00905C49" w:rsidP="00905C49">
      <w:pPr>
        <w:pStyle w:val="ListParagraph"/>
        <w:numPr>
          <w:ilvl w:val="0"/>
          <w:numId w:val="4"/>
        </w:numPr>
      </w:pPr>
      <w:r>
        <w:t>Macintyre, C. (2016). Play for children with special needs. London: Routledge.</w:t>
      </w:r>
    </w:p>
    <w:p w:rsidR="00905C49" w:rsidRDefault="00905C49" w:rsidP="00905C49">
      <w:pPr>
        <w:pStyle w:val="ListParagraph"/>
        <w:numPr>
          <w:ilvl w:val="0"/>
          <w:numId w:val="4"/>
        </w:numPr>
      </w:pPr>
      <w:r>
        <w:t>Rustin, M. (2016). Young children and works of the imagination†. Infant Observation, 19(2), pp.139-148.</w:t>
      </w:r>
    </w:p>
    <w:p w:rsidR="00905C49" w:rsidRDefault="00905C49" w:rsidP="00905C49">
      <w:pPr>
        <w:pStyle w:val="ListParagraph"/>
        <w:numPr>
          <w:ilvl w:val="0"/>
          <w:numId w:val="4"/>
        </w:numPr>
      </w:pPr>
      <w:proofErr w:type="spellStart"/>
      <w:r>
        <w:t>SafetyCulture</w:t>
      </w:r>
      <w:proofErr w:type="spellEnd"/>
      <w:r>
        <w:t>. (2019). Child Observation: Purpose &amp; Observation Methods in Childcare. [online] Available at: https://safetyculture.com/topics/child-observation/ [Accessed 21 Dec. 2019].</w:t>
      </w:r>
    </w:p>
    <w:p w:rsidR="00905C49" w:rsidRDefault="00905C49" w:rsidP="00905C49">
      <w:pPr>
        <w:pStyle w:val="ListParagraph"/>
        <w:numPr>
          <w:ilvl w:val="0"/>
          <w:numId w:val="4"/>
        </w:numPr>
      </w:pPr>
      <w:r w:rsidRPr="00DA06E2">
        <w:t>Anthony, S. and Williams, R. (2013). Observational methods. [Washington, D.C.]: Gallaudet University.</w:t>
      </w:r>
    </w:p>
    <w:p w:rsidR="00905C49" w:rsidRPr="00554242" w:rsidRDefault="00905C49" w:rsidP="00905C49"/>
    <w:p w:rsidR="00905C49" w:rsidRDefault="00905C49"/>
    <w:p w:rsidR="00905C49" w:rsidRDefault="00905C49"/>
    <w:p w:rsidR="00905C49" w:rsidRDefault="00905C49"/>
    <w:sectPr w:rsidR="00905C4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3B25" w:rsidRDefault="009D3B25" w:rsidP="00C15DA5">
      <w:pPr>
        <w:spacing w:after="0" w:line="240" w:lineRule="auto"/>
      </w:pPr>
      <w:r>
        <w:separator/>
      </w:r>
    </w:p>
  </w:endnote>
  <w:endnote w:type="continuationSeparator" w:id="0">
    <w:p w:rsidR="009D3B25" w:rsidRDefault="009D3B25" w:rsidP="00C15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7699888"/>
      <w:docPartObj>
        <w:docPartGallery w:val="Page Numbers (Bottom of Page)"/>
        <w:docPartUnique/>
      </w:docPartObj>
    </w:sdtPr>
    <w:sdtEndPr>
      <w:rPr>
        <w:noProof/>
      </w:rPr>
    </w:sdtEndPr>
    <w:sdtContent>
      <w:p w:rsidR="00C15DA5" w:rsidRDefault="00C15D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15DA5" w:rsidRDefault="00C15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3B25" w:rsidRDefault="009D3B25" w:rsidP="00C15DA5">
      <w:pPr>
        <w:spacing w:after="0" w:line="240" w:lineRule="auto"/>
      </w:pPr>
      <w:r>
        <w:separator/>
      </w:r>
    </w:p>
  </w:footnote>
  <w:footnote w:type="continuationSeparator" w:id="0">
    <w:p w:rsidR="009D3B25" w:rsidRDefault="009D3B25" w:rsidP="00C15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389688"/>
      <w:docPartObj>
        <w:docPartGallery w:val="Page Numbers (Top of Page)"/>
        <w:docPartUnique/>
      </w:docPartObj>
    </w:sdtPr>
    <w:sdtEndPr>
      <w:rPr>
        <w:noProof/>
      </w:rPr>
    </w:sdtEndPr>
    <w:sdtContent>
      <w:p w:rsidR="00C15DA5" w:rsidRDefault="00354069" w:rsidP="00354069">
        <w:pPr>
          <w:pStyle w:val="Header"/>
        </w:pPr>
        <w:r>
          <w:t>1911124, EAEE4004</w:t>
        </w:r>
        <w:r w:rsidR="002D5FC9">
          <w:t>, 3067 words</w:t>
        </w:r>
      </w:p>
    </w:sdtContent>
  </w:sdt>
  <w:p w:rsidR="00C15DA5" w:rsidRDefault="00C15D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1.4pt;height:11.4pt" o:bullet="t">
        <v:imagedata r:id="rId1" o:title="mso4671"/>
      </v:shape>
    </w:pict>
  </w:numPicBullet>
  <w:abstractNum w:abstractNumId="0" w15:restartNumberingAfterBreak="0">
    <w:nsid w:val="0C4D1198"/>
    <w:multiLevelType w:val="hybridMultilevel"/>
    <w:tmpl w:val="4E2A1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A6563"/>
    <w:multiLevelType w:val="hybridMultilevel"/>
    <w:tmpl w:val="B01C9F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1874EB"/>
    <w:multiLevelType w:val="hybridMultilevel"/>
    <w:tmpl w:val="6330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7655EB"/>
    <w:multiLevelType w:val="hybridMultilevel"/>
    <w:tmpl w:val="E402B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C49"/>
    <w:rsid w:val="002D5FC9"/>
    <w:rsid w:val="00354069"/>
    <w:rsid w:val="00434ADC"/>
    <w:rsid w:val="005D6075"/>
    <w:rsid w:val="00905C49"/>
    <w:rsid w:val="009D3B25"/>
    <w:rsid w:val="00C15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448A"/>
  <w15:chartTrackingRefBased/>
  <w15:docId w15:val="{F4E3D344-0EC9-4FC5-8668-96106A83B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C49"/>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905C4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05C49"/>
    <w:pPr>
      <w:keepNext/>
      <w:keepLines/>
      <w:spacing w:before="40" w:after="0"/>
      <w:outlineLvl w:val="1"/>
    </w:pPr>
    <w:rPr>
      <w:rFonts w:eastAsiaTheme="majorEastAsia" w:cstheme="majorBidi"/>
      <w:b/>
      <w:color w:val="1F3864" w:themeColor="accent1" w:themeShade="80"/>
      <w:sz w:val="32"/>
      <w:szCs w:val="26"/>
    </w:rPr>
  </w:style>
  <w:style w:type="paragraph" w:styleId="Heading3">
    <w:name w:val="heading 3"/>
    <w:basedOn w:val="Normal"/>
    <w:next w:val="Normal"/>
    <w:link w:val="Heading3Char"/>
    <w:uiPriority w:val="9"/>
    <w:unhideWhenUsed/>
    <w:qFormat/>
    <w:rsid w:val="00905C49"/>
    <w:pPr>
      <w:keepNext/>
      <w:keepLines/>
      <w:spacing w:before="40" w:after="0"/>
      <w:outlineLvl w:val="2"/>
    </w:pPr>
    <w:rPr>
      <w:rFonts w:eastAsiaTheme="majorEastAsia"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C49"/>
    <w:rPr>
      <w:rFonts w:ascii="Times New Roman" w:eastAsiaTheme="majorEastAsia" w:hAnsi="Times New Roman"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905C49"/>
    <w:rPr>
      <w:rFonts w:ascii="Times New Roman" w:eastAsiaTheme="majorEastAsia" w:hAnsi="Times New Roman" w:cstheme="majorBidi"/>
      <w:b/>
      <w:color w:val="1F3864" w:themeColor="accent1" w:themeShade="80"/>
      <w:sz w:val="32"/>
      <w:szCs w:val="26"/>
      <w:lang w:val="en-US"/>
    </w:rPr>
  </w:style>
  <w:style w:type="character" w:customStyle="1" w:styleId="Heading3Char">
    <w:name w:val="Heading 3 Char"/>
    <w:basedOn w:val="DefaultParagraphFont"/>
    <w:link w:val="Heading3"/>
    <w:uiPriority w:val="9"/>
    <w:rsid w:val="00905C49"/>
    <w:rPr>
      <w:rFonts w:ascii="Times New Roman" w:eastAsiaTheme="majorEastAsia" w:hAnsi="Times New Roman" w:cstheme="majorBidi"/>
      <w:b/>
      <w:color w:val="000000" w:themeColor="text1"/>
      <w:sz w:val="28"/>
      <w:szCs w:val="24"/>
      <w:lang w:val="en-US"/>
    </w:rPr>
  </w:style>
  <w:style w:type="paragraph" w:styleId="ListParagraph">
    <w:name w:val="List Paragraph"/>
    <w:basedOn w:val="Normal"/>
    <w:uiPriority w:val="34"/>
    <w:qFormat/>
    <w:rsid w:val="00905C49"/>
    <w:pPr>
      <w:ind w:left="720"/>
      <w:contextualSpacing/>
    </w:pPr>
  </w:style>
  <w:style w:type="paragraph" w:styleId="Caption">
    <w:name w:val="caption"/>
    <w:basedOn w:val="Normal"/>
    <w:next w:val="Normal"/>
    <w:uiPriority w:val="35"/>
    <w:unhideWhenUsed/>
    <w:qFormat/>
    <w:rsid w:val="00905C4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15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DA5"/>
    <w:rPr>
      <w:rFonts w:ascii="Times New Roman" w:hAnsi="Times New Roman"/>
      <w:sz w:val="24"/>
      <w:lang w:val="en-US"/>
    </w:rPr>
  </w:style>
  <w:style w:type="paragraph" w:styleId="Footer">
    <w:name w:val="footer"/>
    <w:basedOn w:val="Normal"/>
    <w:link w:val="FooterChar"/>
    <w:uiPriority w:val="99"/>
    <w:unhideWhenUsed/>
    <w:rsid w:val="00C15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DA5"/>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3057</Words>
  <Characters>17431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dc:creator>
  <cp:keywords/>
  <dc:description/>
  <cp:lastModifiedBy>khadijah</cp:lastModifiedBy>
  <cp:revision>4</cp:revision>
  <dcterms:created xsi:type="dcterms:W3CDTF">2020-01-17T21:57:00Z</dcterms:created>
  <dcterms:modified xsi:type="dcterms:W3CDTF">2020-01-17T22:27:00Z</dcterms:modified>
</cp:coreProperties>
</file>