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C9A6D" w14:textId="77777777" w:rsidR="003605DF" w:rsidRDefault="003605DF" w:rsidP="003605DF">
      <w:pPr>
        <w:jc w:val="center"/>
      </w:pPr>
      <w:r>
        <w:rPr>
          <w:noProof/>
        </w:rPr>
        <w:drawing>
          <wp:inline distT="0" distB="0" distL="0" distR="0" wp14:anchorId="143B2639" wp14:editId="3C360C8F">
            <wp:extent cx="2770032" cy="1104900"/>
            <wp:effectExtent l="0" t="0" r="0" b="0"/>
            <wp:docPr id="1" name="Picture 1" descr="C:\Users\HP\Pictures\images (1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Pictures\images (1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879" cy="1113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D166C" w14:textId="77777777" w:rsidR="00B67A79" w:rsidRDefault="00B67A79" w:rsidP="003605DF"/>
    <w:p w14:paraId="22520A5F" w14:textId="77777777" w:rsidR="00B67A79" w:rsidRDefault="00B67A79" w:rsidP="003605DF"/>
    <w:p w14:paraId="4064AFE2" w14:textId="77777777" w:rsidR="002C03A6" w:rsidRDefault="002C03A6" w:rsidP="003605DF"/>
    <w:p w14:paraId="71BC54FA" w14:textId="77777777" w:rsidR="002C03A6" w:rsidRDefault="002C03A6" w:rsidP="003605DF"/>
    <w:p w14:paraId="6114FFE4" w14:textId="77777777" w:rsidR="002C03A6" w:rsidRPr="000B455F" w:rsidRDefault="000B455F" w:rsidP="000B455F">
      <w:pPr>
        <w:jc w:val="center"/>
        <w:rPr>
          <w:rFonts w:cs="Aharoni"/>
          <w:b/>
          <w:sz w:val="32"/>
        </w:rPr>
      </w:pPr>
      <w:r w:rsidRPr="000B455F">
        <w:rPr>
          <w:rFonts w:cs="Aharoni"/>
          <w:b/>
          <w:color w:val="4472C4" w:themeColor="accent5"/>
          <w:sz w:val="72"/>
        </w:rPr>
        <w:t>Public Health Assignment 2</w:t>
      </w:r>
    </w:p>
    <w:p w14:paraId="7DA9BE71" w14:textId="77777777" w:rsidR="002C03A6" w:rsidRDefault="002C03A6" w:rsidP="000B455F">
      <w:pPr>
        <w:jc w:val="center"/>
      </w:pPr>
    </w:p>
    <w:p w14:paraId="73FBF57A" w14:textId="77777777" w:rsidR="000B455F" w:rsidRDefault="000B455F" w:rsidP="000B455F">
      <w:pPr>
        <w:jc w:val="center"/>
      </w:pPr>
    </w:p>
    <w:p w14:paraId="24052FE6" w14:textId="77777777" w:rsidR="000B455F" w:rsidRDefault="000B455F" w:rsidP="000B455F">
      <w:pPr>
        <w:jc w:val="center"/>
      </w:pPr>
    </w:p>
    <w:p w14:paraId="760B57A7" w14:textId="77777777" w:rsidR="000B455F" w:rsidRDefault="000B455F" w:rsidP="000B455F">
      <w:pPr>
        <w:jc w:val="center"/>
      </w:pPr>
    </w:p>
    <w:p w14:paraId="2C2E9E5A" w14:textId="77777777" w:rsidR="000B455F" w:rsidRDefault="000B455F" w:rsidP="000B455F">
      <w:pPr>
        <w:jc w:val="center"/>
      </w:pPr>
    </w:p>
    <w:p w14:paraId="137D9FC4" w14:textId="77777777" w:rsidR="000B455F" w:rsidRDefault="000B455F" w:rsidP="000B455F">
      <w:pPr>
        <w:jc w:val="center"/>
      </w:pPr>
    </w:p>
    <w:p w14:paraId="5566D71A" w14:textId="77777777" w:rsidR="00B67A79" w:rsidRPr="000B455F" w:rsidRDefault="00B67A79" w:rsidP="000B455F">
      <w:pPr>
        <w:spacing w:after="160" w:line="259" w:lineRule="auto"/>
        <w:jc w:val="center"/>
        <w:rPr>
          <w:sz w:val="36"/>
        </w:rPr>
      </w:pPr>
      <w:r w:rsidRPr="000B455F">
        <w:rPr>
          <w:b/>
          <w:sz w:val="36"/>
        </w:rPr>
        <w:t xml:space="preserve">Student Name: </w:t>
      </w:r>
      <w:r w:rsidR="00C04797" w:rsidRPr="000B455F">
        <w:rPr>
          <w:sz w:val="36"/>
        </w:rPr>
        <w:t>Zawadi Nibigira</w:t>
      </w:r>
    </w:p>
    <w:p w14:paraId="6556E36C" w14:textId="77777777" w:rsidR="002C03A6" w:rsidRPr="000B455F" w:rsidRDefault="00B67A79" w:rsidP="000B455F">
      <w:pPr>
        <w:spacing w:after="160" w:line="259" w:lineRule="auto"/>
        <w:jc w:val="center"/>
        <w:rPr>
          <w:b/>
          <w:sz w:val="36"/>
        </w:rPr>
      </w:pPr>
      <w:r w:rsidRPr="000B455F">
        <w:rPr>
          <w:b/>
          <w:sz w:val="36"/>
        </w:rPr>
        <w:t>Student ID:</w:t>
      </w:r>
    </w:p>
    <w:p w14:paraId="515FA46A" w14:textId="77777777" w:rsidR="00B67A79" w:rsidRDefault="002C03A6" w:rsidP="002C03A6">
      <w:pPr>
        <w:spacing w:after="160" w:line="259" w:lineRule="auto"/>
        <w:jc w:val="center"/>
      </w:pPr>
      <w: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id w:val="16082901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334BDA" w14:textId="77777777" w:rsidR="003605DF" w:rsidRPr="002C03A6" w:rsidRDefault="003605DF" w:rsidP="003605DF">
          <w:pPr>
            <w:pStyle w:val="TOCHeading"/>
            <w:rPr>
              <w:rFonts w:ascii="Times New Roman" w:eastAsia="Times New Roman" w:hAnsi="Times New Roman" w:cs="Times New Roman"/>
              <w:color w:val="auto"/>
              <w:sz w:val="24"/>
              <w:szCs w:val="24"/>
              <w:lang w:val="en-US"/>
            </w:rPr>
          </w:pPr>
          <w:r w:rsidRPr="005127EA">
            <w:rPr>
              <w:rFonts w:ascii="Times New Roman" w:hAnsi="Times New Roman" w:cs="Times New Roman"/>
              <w:b/>
            </w:rPr>
            <w:t>Table of Contents</w:t>
          </w:r>
        </w:p>
        <w:p w14:paraId="13F1BFC4" w14:textId="77777777" w:rsidR="00B67A79" w:rsidRPr="00B67A79" w:rsidRDefault="003605DF" w:rsidP="00B67A7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/>
              <w:noProof/>
              <w:sz w:val="22"/>
              <w:szCs w:val="22"/>
              <w:lang w:val="en-US"/>
            </w:rPr>
          </w:pPr>
          <w:r w:rsidRPr="00AA5D01">
            <w:rPr>
              <w:rFonts w:ascii="Times New Roman" w:hAnsi="Times New Roman"/>
            </w:rPr>
            <w:fldChar w:fldCharType="begin"/>
          </w:r>
          <w:r w:rsidRPr="00AA5D01">
            <w:rPr>
              <w:rFonts w:ascii="Times New Roman" w:hAnsi="Times New Roman"/>
            </w:rPr>
            <w:instrText xml:space="preserve"> TOC \o "1-3" \h \z \u </w:instrText>
          </w:r>
          <w:r w:rsidRPr="00AA5D01">
            <w:rPr>
              <w:rFonts w:ascii="Times New Roman" w:hAnsi="Times New Roman"/>
            </w:rPr>
            <w:fldChar w:fldCharType="separate"/>
          </w:r>
          <w:hyperlink w:anchor="_Toc217245421" w:history="1">
            <w:r w:rsidR="00B67A79" w:rsidRPr="00B67A79">
              <w:rPr>
                <w:rStyle w:val="Hyperlink"/>
                <w:rFonts w:ascii="Times New Roman" w:hAnsi="Times New Roman"/>
                <w:noProof/>
              </w:rPr>
              <w:t>Introduction</w:t>
            </w:r>
            <w:r w:rsidR="00B67A79" w:rsidRPr="00B67A79">
              <w:rPr>
                <w:rFonts w:ascii="Times New Roman" w:hAnsi="Times New Roman"/>
                <w:noProof/>
                <w:webHidden/>
              </w:rPr>
              <w:tab/>
            </w:r>
            <w:r w:rsidR="00B67A79"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B67A79" w:rsidRPr="00B67A79">
              <w:rPr>
                <w:rFonts w:ascii="Times New Roman" w:hAnsi="Times New Roman"/>
                <w:noProof/>
                <w:webHidden/>
              </w:rPr>
              <w:instrText xml:space="preserve"> PAGEREF _Toc217245421 \h </w:instrText>
            </w:r>
            <w:r w:rsidR="00B67A79" w:rsidRPr="00B67A79">
              <w:rPr>
                <w:rFonts w:ascii="Times New Roman" w:hAnsi="Times New Roman"/>
                <w:noProof/>
                <w:webHidden/>
              </w:rPr>
            </w:r>
            <w:r w:rsidR="00B67A79"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B67A79" w:rsidRPr="00B67A79">
              <w:rPr>
                <w:rFonts w:ascii="Times New Roman" w:hAnsi="Times New Roman"/>
                <w:noProof/>
                <w:webHidden/>
              </w:rPr>
              <w:t>4</w:t>
            </w:r>
            <w:r w:rsidR="00B67A79"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568650" w14:textId="77777777" w:rsidR="00B67A79" w:rsidRPr="00B67A79" w:rsidRDefault="00B67A79" w:rsidP="00B67A7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/>
              <w:noProof/>
              <w:sz w:val="22"/>
              <w:szCs w:val="22"/>
              <w:lang w:val="en-US"/>
            </w:rPr>
          </w:pPr>
          <w:hyperlink w:anchor="_Toc217245422" w:history="1">
            <w:r w:rsidRPr="00B67A79">
              <w:rPr>
                <w:rStyle w:val="Hyperlink"/>
                <w:rFonts w:ascii="Times New Roman" w:hAnsi="Times New Roman"/>
                <w:noProof/>
              </w:rPr>
              <w:t>Main Body</w:t>
            </w:r>
            <w:r w:rsidRPr="00B67A79">
              <w:rPr>
                <w:rFonts w:ascii="Times New Roman" w:hAnsi="Times New Roman"/>
                <w:noProof/>
                <w:webHidden/>
              </w:rPr>
              <w:tab/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B67A79">
              <w:rPr>
                <w:rFonts w:ascii="Times New Roman" w:hAnsi="Times New Roman"/>
                <w:noProof/>
                <w:webHidden/>
              </w:rPr>
              <w:instrText xml:space="preserve"> PAGEREF _Toc217245422 \h </w:instrText>
            </w:r>
            <w:r w:rsidRPr="00B67A79">
              <w:rPr>
                <w:rFonts w:ascii="Times New Roman" w:hAnsi="Times New Roman"/>
                <w:noProof/>
                <w:webHidden/>
              </w:rPr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B67A79">
              <w:rPr>
                <w:rFonts w:ascii="Times New Roman" w:hAnsi="Times New Roman"/>
                <w:noProof/>
                <w:webHidden/>
              </w:rPr>
              <w:t>5</w:t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E6B892C" w14:textId="77777777" w:rsidR="00B67A79" w:rsidRPr="00B67A79" w:rsidRDefault="00B67A79" w:rsidP="00B67A79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/>
              <w:noProof/>
              <w:sz w:val="22"/>
              <w:szCs w:val="22"/>
              <w:lang w:val="en-US"/>
            </w:rPr>
          </w:pPr>
          <w:hyperlink w:anchor="_Toc217245423" w:history="1">
            <w:r w:rsidRPr="00B67A79">
              <w:rPr>
                <w:rStyle w:val="Hyperlink"/>
                <w:rFonts w:ascii="Times New Roman" w:hAnsi="Times New Roman"/>
                <w:noProof/>
              </w:rPr>
              <w:t>1. Implications of Heart Disease in Communities</w:t>
            </w:r>
            <w:r w:rsidRPr="00B67A79">
              <w:rPr>
                <w:rFonts w:ascii="Times New Roman" w:hAnsi="Times New Roman"/>
                <w:noProof/>
                <w:webHidden/>
              </w:rPr>
              <w:tab/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B67A79">
              <w:rPr>
                <w:rFonts w:ascii="Times New Roman" w:hAnsi="Times New Roman"/>
                <w:noProof/>
                <w:webHidden/>
              </w:rPr>
              <w:instrText xml:space="preserve"> PAGEREF _Toc217245423 \h </w:instrText>
            </w:r>
            <w:r w:rsidRPr="00B67A79">
              <w:rPr>
                <w:rFonts w:ascii="Times New Roman" w:hAnsi="Times New Roman"/>
                <w:noProof/>
                <w:webHidden/>
              </w:rPr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B67A79">
              <w:rPr>
                <w:rFonts w:ascii="Times New Roman" w:hAnsi="Times New Roman"/>
                <w:noProof/>
                <w:webHidden/>
              </w:rPr>
              <w:t>5</w:t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E7A3C37" w14:textId="77777777" w:rsidR="00B67A79" w:rsidRPr="00B67A79" w:rsidRDefault="00B67A79" w:rsidP="00B67A79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/>
              <w:noProof/>
              <w:sz w:val="22"/>
              <w:szCs w:val="22"/>
              <w:lang w:val="en-US"/>
            </w:rPr>
          </w:pPr>
          <w:hyperlink w:anchor="_Toc217245424" w:history="1">
            <w:r w:rsidRPr="00B67A79">
              <w:rPr>
                <w:rStyle w:val="Hyperlink"/>
                <w:rFonts w:ascii="Times New Roman" w:hAnsi="Times New Roman"/>
                <w:noProof/>
              </w:rPr>
              <w:t>2. Factors Influencing Health and Wellbeing</w:t>
            </w:r>
            <w:r w:rsidRPr="00B67A79">
              <w:rPr>
                <w:rFonts w:ascii="Times New Roman" w:hAnsi="Times New Roman"/>
                <w:noProof/>
                <w:webHidden/>
              </w:rPr>
              <w:tab/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B67A79">
              <w:rPr>
                <w:rFonts w:ascii="Times New Roman" w:hAnsi="Times New Roman"/>
                <w:noProof/>
                <w:webHidden/>
              </w:rPr>
              <w:instrText xml:space="preserve"> PAGEREF _Toc217245424 \h </w:instrText>
            </w:r>
            <w:r w:rsidRPr="00B67A79">
              <w:rPr>
                <w:rFonts w:ascii="Times New Roman" w:hAnsi="Times New Roman"/>
                <w:noProof/>
                <w:webHidden/>
              </w:rPr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B67A79">
              <w:rPr>
                <w:rFonts w:ascii="Times New Roman" w:hAnsi="Times New Roman"/>
                <w:noProof/>
                <w:webHidden/>
              </w:rPr>
              <w:t>7</w:t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2650504" w14:textId="77777777" w:rsidR="00B67A79" w:rsidRPr="00B67A79" w:rsidRDefault="00B67A79" w:rsidP="00B67A79">
          <w:pPr>
            <w:pStyle w:val="TOC2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/>
              <w:noProof/>
              <w:sz w:val="22"/>
              <w:szCs w:val="22"/>
              <w:lang w:val="en-US"/>
            </w:rPr>
          </w:pPr>
          <w:hyperlink w:anchor="_Toc217245425" w:history="1">
            <w:r w:rsidRPr="00B67A79">
              <w:rPr>
                <w:rStyle w:val="Hyperlink"/>
                <w:rFonts w:ascii="Times New Roman" w:hAnsi="Times New Roman"/>
                <w:noProof/>
              </w:rPr>
              <w:t>3. Inter-Professional Collaboration for Better Outcomes</w:t>
            </w:r>
            <w:r w:rsidRPr="00B67A79">
              <w:rPr>
                <w:rFonts w:ascii="Times New Roman" w:hAnsi="Times New Roman"/>
                <w:noProof/>
                <w:webHidden/>
              </w:rPr>
              <w:tab/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B67A79">
              <w:rPr>
                <w:rFonts w:ascii="Times New Roman" w:hAnsi="Times New Roman"/>
                <w:noProof/>
                <w:webHidden/>
              </w:rPr>
              <w:instrText xml:space="preserve"> PAGEREF _Toc217245425 \h </w:instrText>
            </w:r>
            <w:r w:rsidRPr="00B67A79">
              <w:rPr>
                <w:rFonts w:ascii="Times New Roman" w:hAnsi="Times New Roman"/>
                <w:noProof/>
                <w:webHidden/>
              </w:rPr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B67A79">
              <w:rPr>
                <w:rFonts w:ascii="Times New Roman" w:hAnsi="Times New Roman"/>
                <w:noProof/>
                <w:webHidden/>
              </w:rPr>
              <w:t>9</w:t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87E27AB" w14:textId="77777777" w:rsidR="00B67A79" w:rsidRPr="00B67A79" w:rsidRDefault="00B67A79" w:rsidP="00B67A7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eastAsiaTheme="minorEastAsia" w:hAnsi="Times New Roman"/>
              <w:noProof/>
              <w:sz w:val="22"/>
              <w:szCs w:val="22"/>
              <w:lang w:val="en-US"/>
            </w:rPr>
          </w:pPr>
          <w:hyperlink w:anchor="_Toc217245426" w:history="1">
            <w:r w:rsidRPr="00B67A79">
              <w:rPr>
                <w:rStyle w:val="Hyperlink"/>
                <w:rFonts w:ascii="Times New Roman" w:hAnsi="Times New Roman"/>
                <w:noProof/>
              </w:rPr>
              <w:t>Conclusion</w:t>
            </w:r>
            <w:r w:rsidRPr="00B67A79">
              <w:rPr>
                <w:rFonts w:ascii="Times New Roman" w:hAnsi="Times New Roman"/>
                <w:noProof/>
                <w:webHidden/>
              </w:rPr>
              <w:tab/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B67A79">
              <w:rPr>
                <w:rFonts w:ascii="Times New Roman" w:hAnsi="Times New Roman"/>
                <w:noProof/>
                <w:webHidden/>
              </w:rPr>
              <w:instrText xml:space="preserve"> PAGEREF _Toc217245426 \h </w:instrText>
            </w:r>
            <w:r w:rsidRPr="00B67A79">
              <w:rPr>
                <w:rFonts w:ascii="Times New Roman" w:hAnsi="Times New Roman"/>
                <w:noProof/>
                <w:webHidden/>
              </w:rPr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B67A79">
              <w:rPr>
                <w:rFonts w:ascii="Times New Roman" w:hAnsi="Times New Roman"/>
                <w:noProof/>
                <w:webHidden/>
              </w:rPr>
              <w:t>11</w:t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AC4B452" w14:textId="77777777" w:rsidR="00B67A79" w:rsidRDefault="00B67A79" w:rsidP="00B67A79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eastAsiaTheme="minorEastAsia" w:cstheme="minorBidi"/>
              <w:noProof/>
              <w:sz w:val="22"/>
              <w:szCs w:val="22"/>
              <w:lang w:val="en-US"/>
            </w:rPr>
          </w:pPr>
          <w:hyperlink w:anchor="_Toc217245427" w:history="1">
            <w:r w:rsidRPr="00B67A79">
              <w:rPr>
                <w:rStyle w:val="Hyperlink"/>
                <w:rFonts w:ascii="Times New Roman" w:hAnsi="Times New Roman"/>
                <w:noProof/>
              </w:rPr>
              <w:t>References</w:t>
            </w:r>
            <w:r w:rsidRPr="00B67A79">
              <w:rPr>
                <w:rFonts w:ascii="Times New Roman" w:hAnsi="Times New Roman"/>
                <w:noProof/>
                <w:webHidden/>
              </w:rPr>
              <w:tab/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B67A79">
              <w:rPr>
                <w:rFonts w:ascii="Times New Roman" w:hAnsi="Times New Roman"/>
                <w:noProof/>
                <w:webHidden/>
              </w:rPr>
              <w:instrText xml:space="preserve"> PAGEREF _Toc217245427 \h </w:instrText>
            </w:r>
            <w:r w:rsidRPr="00B67A79">
              <w:rPr>
                <w:rFonts w:ascii="Times New Roman" w:hAnsi="Times New Roman"/>
                <w:noProof/>
                <w:webHidden/>
              </w:rPr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B67A79">
              <w:rPr>
                <w:rFonts w:ascii="Times New Roman" w:hAnsi="Times New Roman"/>
                <w:noProof/>
                <w:webHidden/>
              </w:rPr>
              <w:t>12</w:t>
            </w:r>
            <w:r w:rsidRPr="00B67A7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7468887" w14:textId="77777777" w:rsidR="003605DF" w:rsidRDefault="003605DF" w:rsidP="00AA5D01">
          <w:r w:rsidRPr="00AA5D01">
            <w:rPr>
              <w:b/>
              <w:bCs/>
              <w:noProof/>
            </w:rPr>
            <w:fldChar w:fldCharType="end"/>
          </w:r>
        </w:p>
      </w:sdtContent>
    </w:sdt>
    <w:p w14:paraId="47F07B9C" w14:textId="77777777" w:rsidR="003605DF" w:rsidRDefault="003605DF" w:rsidP="003605DF">
      <w:pPr>
        <w:spacing w:after="160" w:line="259" w:lineRule="auto"/>
        <w:jc w:val="left"/>
      </w:pPr>
      <w:r>
        <w:br w:type="page"/>
      </w:r>
    </w:p>
    <w:p w14:paraId="6FC2DDF8" w14:textId="77777777" w:rsidR="00B67A79" w:rsidRDefault="00B67A79" w:rsidP="00B67A79">
      <w:r>
        <w:t>Berlo (1960) Model of Communication</w:t>
      </w:r>
    </w:p>
    <w:p w14:paraId="21CA6C2E" w14:textId="77777777" w:rsidR="00B67A79" w:rsidRDefault="00B67A79" w:rsidP="00B67A79">
      <w:pPr>
        <w:pStyle w:val="ListParagraph"/>
        <w:numPr>
          <w:ilvl w:val="0"/>
          <w:numId w:val="4"/>
        </w:numPr>
      </w:pPr>
      <w:r>
        <w:t>In 1960, David Berlo came up with the Sender-Message-Channel-Receiver (SMCR) model of communication which was adapted from Shannon Weaver's Model of Communication (1949).</w:t>
      </w:r>
    </w:p>
    <w:p w14:paraId="6DA4E891" w14:textId="77777777" w:rsidR="00B67A79" w:rsidRDefault="00B67A79" w:rsidP="00B67A79">
      <w:pPr>
        <w:pStyle w:val="ListParagraph"/>
        <w:numPr>
          <w:ilvl w:val="0"/>
          <w:numId w:val="4"/>
        </w:numPr>
      </w:pPr>
      <w:r>
        <w:t>Berlo (1960) described factors affecting the individual components in the communication process, making the communication more efficient.</w:t>
      </w:r>
    </w:p>
    <w:p w14:paraId="6A7AE3EE" w14:textId="77777777" w:rsidR="00B67A79" w:rsidRDefault="00B67A79" w:rsidP="00B67A79">
      <w:pPr>
        <w:pStyle w:val="ListParagraph"/>
        <w:numPr>
          <w:ilvl w:val="0"/>
          <w:numId w:val="4"/>
        </w:numPr>
      </w:pPr>
      <w:r>
        <w:t>Berlo's model (1960) has mainly, four components to describe the communication process.</w:t>
      </w:r>
    </w:p>
    <w:p w14:paraId="078718D3" w14:textId="77777777" w:rsidR="00B67A79" w:rsidRDefault="00B67A79" w:rsidP="00B67A79">
      <w:r>
        <w:t xml:space="preserve">They are sender, message, channel and receiver. Each of the component is affected by many factors. </w:t>
      </w:r>
    </w:p>
    <w:p w14:paraId="64D017B0" w14:textId="77777777" w:rsidR="00B67A79" w:rsidRDefault="00B67A79" w:rsidP="00B67A79"/>
    <w:p w14:paraId="1E29AE41" w14:textId="77777777" w:rsidR="00B67A79" w:rsidRDefault="00B67A79" w:rsidP="00B67A79"/>
    <w:p w14:paraId="400EBBFF" w14:textId="77777777" w:rsidR="00B67A79" w:rsidRDefault="00B67A79" w:rsidP="00B67A79"/>
    <w:p w14:paraId="104EEAF3" w14:textId="77777777" w:rsidR="00B67A79" w:rsidRDefault="00B67A79" w:rsidP="00B67A79"/>
    <w:p w14:paraId="3E98206E" w14:textId="77777777" w:rsidR="00B67A79" w:rsidRDefault="00B67A79" w:rsidP="00B67A79"/>
    <w:p w14:paraId="6D20DF9E" w14:textId="77777777" w:rsidR="00B67A79" w:rsidRDefault="00B67A79" w:rsidP="00B67A79"/>
    <w:p w14:paraId="212FB16D" w14:textId="77777777" w:rsidR="00B67A79" w:rsidRDefault="00B67A79" w:rsidP="00B67A79"/>
    <w:p w14:paraId="3DB67432" w14:textId="77777777" w:rsidR="00B67A79" w:rsidRDefault="00B67A79" w:rsidP="00B67A79"/>
    <w:p w14:paraId="1B947496" w14:textId="77777777" w:rsidR="00B67A79" w:rsidRDefault="00B67A79" w:rsidP="00B67A79"/>
    <w:p w14:paraId="294970D7" w14:textId="77777777" w:rsidR="00B67A79" w:rsidRDefault="00B67A79" w:rsidP="00B67A79"/>
    <w:p w14:paraId="017AB37D" w14:textId="77777777" w:rsidR="00B67A79" w:rsidRDefault="00B67A79" w:rsidP="00B67A79"/>
    <w:p w14:paraId="5B446B8B" w14:textId="77777777" w:rsidR="00B67A79" w:rsidRDefault="00B67A79" w:rsidP="00B67A79"/>
    <w:p w14:paraId="6ADEA8FC" w14:textId="77777777" w:rsidR="00B67A79" w:rsidRDefault="00B67A79" w:rsidP="00B67A79"/>
    <w:p w14:paraId="7B05A9A7" w14:textId="77777777" w:rsidR="00B67A79" w:rsidRDefault="00B67A79" w:rsidP="00B67A79"/>
    <w:p w14:paraId="234A7144" w14:textId="77777777" w:rsidR="00B67A79" w:rsidRDefault="00B67A79" w:rsidP="00B67A79"/>
    <w:p w14:paraId="79E81272" w14:textId="77777777" w:rsidR="00B67A79" w:rsidRDefault="00B67A79" w:rsidP="00B67A79"/>
    <w:p w14:paraId="571889F6" w14:textId="77777777" w:rsidR="00B67A79" w:rsidRDefault="00B67A79" w:rsidP="00B67A79"/>
    <w:p w14:paraId="63718772" w14:textId="77777777" w:rsidR="00B67A79" w:rsidRDefault="00B67A79" w:rsidP="00B67A79"/>
    <w:p w14:paraId="1565FB88" w14:textId="77777777" w:rsidR="00B67A79" w:rsidRDefault="00B67A79" w:rsidP="00B67A79">
      <w:pPr>
        <w:jc w:val="center"/>
      </w:pPr>
    </w:p>
    <w:p w14:paraId="046F3F17" w14:textId="77777777" w:rsidR="00B67A79" w:rsidRDefault="00B67A79" w:rsidP="00B67A79">
      <w:pPr>
        <w:jc w:val="center"/>
        <w:rPr>
          <w:rFonts w:ascii="Segoe UI" w:hAnsi="Segoe UI" w:cs="Segoe UI"/>
          <w:color w:val="34322D"/>
          <w:shd w:val="clear" w:color="auto" w:fill="F8F8F7"/>
        </w:rPr>
      </w:pPr>
      <w:r>
        <w:rPr>
          <w:rFonts w:ascii="Segoe UI" w:hAnsi="Segoe UI" w:cs="Segoe UI"/>
          <w:color w:val="34322D"/>
          <w:shd w:val="clear" w:color="auto" w:fill="F8F8F7"/>
        </w:rPr>
        <w:t>Trawsnewid Addysg; Trawsnewid Bywydau</w:t>
      </w:r>
    </w:p>
    <w:p w14:paraId="3AD40F0D" w14:textId="77777777" w:rsidR="00B67A79" w:rsidRPr="00B67A79" w:rsidRDefault="00B67A79" w:rsidP="00B67A79">
      <w:pPr>
        <w:jc w:val="center"/>
        <w:rPr>
          <w:rFonts w:ascii="Segoe UI" w:hAnsi="Segoe UI" w:cs="Segoe UI"/>
          <w:color w:val="34322D"/>
          <w:shd w:val="clear" w:color="auto" w:fill="F8F8F7"/>
        </w:rPr>
      </w:pPr>
      <w:r>
        <w:rPr>
          <w:rFonts w:ascii="Segoe UI" w:hAnsi="Segoe UI" w:cs="Segoe UI"/>
          <w:color w:val="34322D"/>
          <w:shd w:val="clear" w:color="auto" w:fill="F8F8F7"/>
        </w:rPr>
        <w:t>Transforming Education; Transforming Lives</w:t>
      </w:r>
      <w:r>
        <w:br w:type="page"/>
      </w:r>
    </w:p>
    <w:p w14:paraId="74523A50" w14:textId="77777777" w:rsidR="003605DF" w:rsidRDefault="003605DF" w:rsidP="00AA5D01">
      <w:pPr>
        <w:pStyle w:val="Heading1"/>
        <w:rPr>
          <w:sz w:val="36"/>
          <w:szCs w:val="36"/>
        </w:rPr>
      </w:pPr>
      <w:bookmarkStart w:id="0" w:name="_Toc217245421"/>
      <w:r>
        <w:t>Introduction</w:t>
      </w:r>
      <w:bookmarkEnd w:id="0"/>
      <w:r>
        <w:t xml:space="preserve"> </w:t>
      </w:r>
    </w:p>
    <w:p w14:paraId="1194120A" w14:textId="77777777" w:rsidR="003605DF" w:rsidRDefault="003605DF" w:rsidP="00AA5D01">
      <w:r>
        <w:t xml:space="preserve">This report focuses on </w:t>
      </w:r>
      <w:r w:rsidR="00AA5D01">
        <w:t xml:space="preserve">the </w:t>
      </w:r>
      <w:r>
        <w:t xml:space="preserve">heart disease, major non-infectious condition that </w:t>
      </w:r>
      <w:r w:rsidR="00131560">
        <w:t>damage</w:t>
      </w:r>
      <w:r>
        <w:t xml:space="preserve"> the structure and function of the heart </w:t>
      </w:r>
      <w:r w:rsidR="00131560">
        <w:t>&amp;</w:t>
      </w:r>
      <w:r>
        <w:t xml:space="preserve"> blood vessels. The</w:t>
      </w:r>
      <w:r w:rsidR="00131560">
        <w:t xml:space="preserve"> WHO or</w:t>
      </w:r>
      <w:r>
        <w:t xml:space="preserve"> World Health Organisation (2023) defines </w:t>
      </w:r>
      <w:r w:rsidR="00131560">
        <w:t xml:space="preserve">the </w:t>
      </w:r>
      <w:r>
        <w:t xml:space="preserve">heart disease as </w:t>
      </w:r>
      <w:r w:rsidR="00131560">
        <w:t>the</w:t>
      </w:r>
      <w:r>
        <w:t xml:space="preserve"> group of disorders of the heart </w:t>
      </w:r>
      <w:r w:rsidR="00131560">
        <w:t>&amp;</w:t>
      </w:r>
      <w:r>
        <w:t xml:space="preserve"> blood vessels, </w:t>
      </w:r>
      <w:r w:rsidR="00131560">
        <w:t>that include the</w:t>
      </w:r>
      <w:r>
        <w:t xml:space="preserve"> coronary heart disease, cerebrovascular disease, rheumatic heart disease</w:t>
      </w:r>
      <w:r w:rsidR="00131560">
        <w:t xml:space="preserve"> &amp; also</w:t>
      </w:r>
      <w:r>
        <w:t xml:space="preserve"> </w:t>
      </w:r>
      <w:r w:rsidR="00131560">
        <w:t xml:space="preserve">related conditions. As </w:t>
      </w:r>
      <w:r>
        <w:t xml:space="preserve">the most prevalent chronic illnesses </w:t>
      </w:r>
      <w:r w:rsidR="00131560">
        <w:t>across the world</w:t>
      </w:r>
      <w:r>
        <w:t>, heart disease contributes significantly to</w:t>
      </w:r>
      <w:r w:rsidR="00131560">
        <w:t xml:space="preserve"> the</w:t>
      </w:r>
      <w:r>
        <w:t xml:space="preserve"> global morbidity </w:t>
      </w:r>
      <w:r w:rsidR="00131560">
        <w:t>&amp;</w:t>
      </w:r>
      <w:r>
        <w:t xml:space="preserve"> premature mortality, </w:t>
      </w:r>
      <w:r w:rsidR="00131560">
        <w:t>as</w:t>
      </w:r>
      <w:r>
        <w:t xml:space="preserve"> also placing </w:t>
      </w:r>
      <w:r w:rsidR="00131560">
        <w:t xml:space="preserve">the </w:t>
      </w:r>
      <w:r>
        <w:t>extensive pre</w:t>
      </w:r>
      <w:r w:rsidR="00131560">
        <w:t>ssure on individuals, families &amp;</w:t>
      </w:r>
      <w:r>
        <w:t xml:space="preserve"> health and social care systems.</w:t>
      </w:r>
      <w:r w:rsidR="00AA5D01">
        <w:t xml:space="preserve"> </w:t>
      </w:r>
      <w:r>
        <w:t xml:space="preserve">In the </w:t>
      </w:r>
      <w:r w:rsidR="00131560">
        <w:t>UK</w:t>
      </w:r>
      <w:r>
        <w:t>, over 7.6 m</w:t>
      </w:r>
      <w:r w:rsidR="00131560">
        <w:t>illion people live with heart/</w:t>
      </w:r>
      <w:r>
        <w:t xml:space="preserve">circulatory diseases, </w:t>
      </w:r>
      <w:r w:rsidR="00131560">
        <w:t>that result</w:t>
      </w:r>
      <w:r>
        <w:t xml:space="preserve"> in more than 160,000 deaths</w:t>
      </w:r>
      <w:r w:rsidR="00131560">
        <w:t xml:space="preserve"> of each year according to the </w:t>
      </w:r>
      <w:r>
        <w:t>British Heart</w:t>
      </w:r>
      <w:r w:rsidR="00131560">
        <w:t xml:space="preserve"> Foundation, 2023</w:t>
      </w:r>
      <w:r>
        <w:t xml:space="preserve">. On </w:t>
      </w:r>
      <w:r w:rsidR="00131560">
        <w:t>the</w:t>
      </w:r>
      <w:r>
        <w:t xml:space="preserve"> global scale, heart disease is responsible for </w:t>
      </w:r>
      <w:r w:rsidR="00131560">
        <w:t>almost</w:t>
      </w:r>
      <w:r>
        <w:t xml:space="preserve"> 17.9 million deaths </w:t>
      </w:r>
      <w:r w:rsidR="00131560">
        <w:t>per year</w:t>
      </w:r>
      <w:r>
        <w:t xml:space="preserve">, accounting for 32% of all </w:t>
      </w:r>
      <w:r w:rsidR="00131560">
        <w:t>the global deaths according to the World Health Organisation, 2023</w:t>
      </w:r>
      <w:r>
        <w:t xml:space="preserve">. </w:t>
      </w:r>
      <w:r w:rsidR="00131560">
        <w:t>Though</w:t>
      </w:r>
      <w:r>
        <w:t xml:space="preserve"> being largely preventable, heart disease disproportionately affects </w:t>
      </w:r>
      <w:r w:rsidR="00131560">
        <w:t xml:space="preserve">the </w:t>
      </w:r>
      <w:r>
        <w:t xml:space="preserve">socioeconomically disadvantaged communities. This will explore </w:t>
      </w:r>
      <w:r w:rsidR="00131560">
        <w:t>the</w:t>
      </w:r>
      <w:r>
        <w:t xml:space="preserve"> impact on </w:t>
      </w:r>
      <w:r w:rsidR="00131560">
        <w:t xml:space="preserve">the </w:t>
      </w:r>
      <w:r>
        <w:t xml:space="preserve">communities, examine factors </w:t>
      </w:r>
      <w:r w:rsidR="00131560">
        <w:t xml:space="preserve">that influence the health and wellbeing &amp; thus </w:t>
      </w:r>
      <w:r>
        <w:t xml:space="preserve">evaluate how health and social care professionals can </w:t>
      </w:r>
      <w:r w:rsidR="00131560">
        <w:t>conspire</w:t>
      </w:r>
      <w:r>
        <w:t xml:space="preserve"> to enhance </w:t>
      </w:r>
      <w:r w:rsidR="00131560">
        <w:t xml:space="preserve">the </w:t>
      </w:r>
      <w:r>
        <w:t xml:space="preserve">outcomes for </w:t>
      </w:r>
      <w:r w:rsidR="00131560">
        <w:t xml:space="preserve">the </w:t>
      </w:r>
      <w:r>
        <w:t>affected.</w:t>
      </w:r>
    </w:p>
    <w:p w14:paraId="7884D096" w14:textId="77777777" w:rsidR="003605DF" w:rsidRDefault="006D106F" w:rsidP="00AA5D01">
      <w:pPr>
        <w:jc w:val="center"/>
      </w:pPr>
      <w:r>
        <w:rPr>
          <w:noProof/>
        </w:rPr>
        <w:drawing>
          <wp:inline distT="0" distB="0" distL="0" distR="0" wp14:anchorId="008C981B" wp14:editId="2CB3E23B">
            <wp:extent cx="4053882" cy="2478505"/>
            <wp:effectExtent l="0" t="0" r="3810" b="0"/>
            <wp:docPr id="14" name="Picture 14" descr="C:\Users\HP\Downloads\ChatGPT Image Dec 20, 2025, 06_55_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C:\Users\HP\Downloads\ChatGPT Image Dec 20, 2025, 06_55_14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5" t="14028" r="10322" b="7615"/>
                    <a:stretch/>
                  </pic:blipFill>
                  <pic:spPr bwMode="auto">
                    <a:xfrm>
                      <a:off x="0" y="0"/>
                      <a:ext cx="4059833" cy="248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30B39" w14:textId="77777777" w:rsidR="00AA5D01" w:rsidRPr="00AA5D01" w:rsidRDefault="00AA5D01" w:rsidP="00AA5D01">
      <w:pPr>
        <w:jc w:val="center"/>
        <w:rPr>
          <w:b/>
        </w:rPr>
      </w:pPr>
      <w:r w:rsidRPr="00AA5D01">
        <w:rPr>
          <w:b/>
        </w:rPr>
        <w:t>Figure 1: The Global &amp; UK Burden of Heart Disease</w:t>
      </w:r>
    </w:p>
    <w:p w14:paraId="19123F6F" w14:textId="77777777" w:rsidR="003605DF" w:rsidRDefault="003605DF" w:rsidP="003605DF">
      <w:pPr>
        <w:pStyle w:val="NormalWeb"/>
      </w:pPr>
      <w:r>
        <w:br/>
      </w:r>
    </w:p>
    <w:p w14:paraId="6C1841DD" w14:textId="77777777" w:rsidR="003605DF" w:rsidRDefault="003605DF" w:rsidP="003605DF"/>
    <w:p w14:paraId="79A3B27E" w14:textId="77777777" w:rsidR="003605DF" w:rsidRDefault="003605DF" w:rsidP="00131560">
      <w:pPr>
        <w:pStyle w:val="Heading1"/>
        <w:jc w:val="center"/>
      </w:pPr>
      <w:bookmarkStart w:id="1" w:name="_Toc217245422"/>
      <w:r>
        <w:t>Main Body</w:t>
      </w:r>
      <w:bookmarkEnd w:id="1"/>
    </w:p>
    <w:p w14:paraId="18038BAE" w14:textId="77777777" w:rsidR="003605DF" w:rsidRDefault="003605DF" w:rsidP="003605DF">
      <w:pPr>
        <w:pStyle w:val="Heading2"/>
      </w:pPr>
      <w:bookmarkStart w:id="2" w:name="_Toc217245423"/>
      <w:r>
        <w:t>1. Implications of Heart Disease in Communities</w:t>
      </w:r>
      <w:bookmarkEnd w:id="2"/>
      <w:r>
        <w:t xml:space="preserve"> </w:t>
      </w:r>
    </w:p>
    <w:p w14:paraId="5B124815" w14:textId="77777777" w:rsidR="003605DF" w:rsidRDefault="00131560" w:rsidP="00131560">
      <w:r>
        <w:t xml:space="preserve">The term of </w:t>
      </w:r>
      <w:r w:rsidR="003605DF">
        <w:t xml:space="preserve">Heart disease has wide-ranging implications for </w:t>
      </w:r>
      <w:r>
        <w:t xml:space="preserve">different </w:t>
      </w:r>
      <w:r w:rsidR="003605DF">
        <w:t xml:space="preserve">communities, </w:t>
      </w:r>
      <w:r>
        <w:t>that affect the</w:t>
      </w:r>
      <w:r w:rsidR="003605DF">
        <w:t xml:space="preserve"> social</w:t>
      </w:r>
      <w:r>
        <w:t xml:space="preserve"> wellbeing, economic stability </w:t>
      </w:r>
      <w:r w:rsidR="003605DF">
        <w:t>and</w:t>
      </w:r>
      <w:r>
        <w:t xml:space="preserve"> overall</w:t>
      </w:r>
      <w:r w:rsidR="003605DF">
        <w:t xml:space="preserve"> h</w:t>
      </w:r>
      <w:r>
        <w:t>ealthcare services. The i</w:t>
      </w:r>
      <w:r w:rsidR="003605DF">
        <w:t xml:space="preserve">ndividuals living with </w:t>
      </w:r>
      <w:r>
        <w:t xml:space="preserve">the </w:t>
      </w:r>
      <w:r w:rsidR="003605DF">
        <w:t>heart disease</w:t>
      </w:r>
      <w:r>
        <w:t>s</w:t>
      </w:r>
      <w:r w:rsidR="003605DF">
        <w:t xml:space="preserve"> often experience</w:t>
      </w:r>
      <w:r>
        <w:t xml:space="preserve"> the</w:t>
      </w:r>
      <w:r w:rsidR="003605DF">
        <w:t xml:space="preserve"> reduced quality of life due to </w:t>
      </w:r>
      <w:r>
        <w:t xml:space="preserve">the </w:t>
      </w:r>
      <w:r w:rsidR="003605DF">
        <w:t xml:space="preserve">symptoms </w:t>
      </w:r>
      <w:r>
        <w:t>for instance, fatigue, breathlessness</w:t>
      </w:r>
      <w:r w:rsidR="003605DF">
        <w:t xml:space="preserve"> and </w:t>
      </w:r>
      <w:r>
        <w:t xml:space="preserve">also </w:t>
      </w:r>
      <w:r w:rsidR="003605DF">
        <w:t>chest pain</w:t>
      </w:r>
      <w:r w:rsidR="005E06AF">
        <w:t xml:space="preserve"> (Cleveland Clinic, 2022)</w:t>
      </w:r>
      <w:r w:rsidR="003605DF">
        <w:t xml:space="preserve">. These symptoms can restrict </w:t>
      </w:r>
      <w:r>
        <w:t xml:space="preserve">the </w:t>
      </w:r>
      <w:r w:rsidR="003605DF">
        <w:t xml:space="preserve">daily activities, reduce </w:t>
      </w:r>
      <w:r>
        <w:t xml:space="preserve">their </w:t>
      </w:r>
      <w:r w:rsidR="003605DF">
        <w:t xml:space="preserve">mobility and </w:t>
      </w:r>
      <w:r>
        <w:t xml:space="preserve">that may </w:t>
      </w:r>
      <w:r w:rsidR="003605DF">
        <w:t xml:space="preserve">lead to loss of </w:t>
      </w:r>
      <w:r>
        <w:t xml:space="preserve">their </w:t>
      </w:r>
      <w:r w:rsidR="003605DF">
        <w:t>independence. As a result, many</w:t>
      </w:r>
      <w:r>
        <w:t xml:space="preserve"> of the</w:t>
      </w:r>
      <w:r w:rsidR="003605DF">
        <w:t xml:space="preserve"> </w:t>
      </w:r>
      <w:r>
        <w:t>individuals’</w:t>
      </w:r>
      <w:r w:rsidR="003605DF">
        <w:t xml:space="preserve"> experience social isolation, </w:t>
      </w:r>
      <w:r>
        <w:t>especially the</w:t>
      </w:r>
      <w:r w:rsidR="003605DF">
        <w:t xml:space="preserve"> older adults or those </w:t>
      </w:r>
      <w:r>
        <w:t xml:space="preserve">who are </w:t>
      </w:r>
      <w:r w:rsidR="003605DF">
        <w:t xml:space="preserve">living alone, </w:t>
      </w:r>
      <w:r>
        <w:t>that</w:t>
      </w:r>
      <w:r w:rsidR="003605DF">
        <w:t xml:space="preserve"> can negatively affect </w:t>
      </w:r>
      <w:r>
        <w:t xml:space="preserve">the </w:t>
      </w:r>
      <w:r w:rsidR="003605DF">
        <w:t xml:space="preserve">mental health and </w:t>
      </w:r>
      <w:r>
        <w:t xml:space="preserve">their </w:t>
      </w:r>
      <w:r w:rsidR="003605DF">
        <w:t>emotional wellbeing.</w:t>
      </w:r>
    </w:p>
    <w:p w14:paraId="67643E78" w14:textId="77777777" w:rsidR="003605DF" w:rsidRDefault="003605DF" w:rsidP="00131560">
      <w:r>
        <w:t xml:space="preserve">The economic impact of </w:t>
      </w:r>
      <w:r w:rsidR="00131560">
        <w:t xml:space="preserve">the </w:t>
      </w:r>
      <w:r>
        <w:t xml:space="preserve">heart disease is </w:t>
      </w:r>
      <w:r w:rsidR="00131560">
        <w:t>crucial</w:t>
      </w:r>
      <w:r>
        <w:t xml:space="preserve"> for</w:t>
      </w:r>
      <w:r w:rsidR="00131560">
        <w:t xml:space="preserve"> their</w:t>
      </w:r>
      <w:r>
        <w:t xml:space="preserve"> families </w:t>
      </w:r>
      <w:r w:rsidR="00131560">
        <w:t>&amp;</w:t>
      </w:r>
      <w:r>
        <w:t xml:space="preserve"> communities. Individuals may </w:t>
      </w:r>
      <w:r w:rsidR="00131560">
        <w:t>require</w:t>
      </w:r>
      <w:r>
        <w:t xml:space="preserve"> to reduce </w:t>
      </w:r>
      <w:r w:rsidR="00131560">
        <w:t xml:space="preserve">the </w:t>
      </w:r>
      <w:r>
        <w:t xml:space="preserve">working hours or leave </w:t>
      </w:r>
      <w:r w:rsidR="00131560">
        <w:t xml:space="preserve">the </w:t>
      </w:r>
      <w:r>
        <w:t>employment due to</w:t>
      </w:r>
      <w:r w:rsidR="00131560">
        <w:t xml:space="preserve"> their</w:t>
      </w:r>
      <w:r>
        <w:t xml:space="preserve"> poor health, </w:t>
      </w:r>
      <w:r w:rsidR="00131560">
        <w:t>that may lead</w:t>
      </w:r>
      <w:r>
        <w:t xml:space="preserve"> to loss of</w:t>
      </w:r>
      <w:r w:rsidR="00131560">
        <w:t xml:space="preserve"> their</w:t>
      </w:r>
      <w:r>
        <w:t xml:space="preserve"> income</w:t>
      </w:r>
      <w:r w:rsidR="00131560">
        <w:t>s</w:t>
      </w:r>
      <w:r>
        <w:t xml:space="preserve"> and financial strain</w:t>
      </w:r>
      <w:r w:rsidR="00131560">
        <w:t>s</w:t>
      </w:r>
      <w:r>
        <w:t xml:space="preserve">. Families often face </w:t>
      </w:r>
      <w:r w:rsidR="00131560">
        <w:t xml:space="preserve">the </w:t>
      </w:r>
      <w:r>
        <w:t xml:space="preserve">additional costs related to </w:t>
      </w:r>
      <w:r w:rsidR="00131560">
        <w:t xml:space="preserve">their </w:t>
      </w:r>
      <w:r>
        <w:t>long-term medication</w:t>
      </w:r>
      <w:r w:rsidR="00131560">
        <w:t>s</w:t>
      </w:r>
      <w:r>
        <w:t xml:space="preserve">, transport to </w:t>
      </w:r>
      <w:r w:rsidR="00131560">
        <w:t>the medical appointments</w:t>
      </w:r>
      <w:r>
        <w:t xml:space="preserve"> and</w:t>
      </w:r>
      <w:r w:rsidR="00470714">
        <w:t xml:space="preserve"> also</w:t>
      </w:r>
      <w:r>
        <w:t xml:space="preserve"> lifestyle adjustments. Informal care provided by </w:t>
      </w:r>
      <w:r w:rsidR="00470714">
        <w:t xml:space="preserve">their </w:t>
      </w:r>
      <w:r>
        <w:t xml:space="preserve">family members is </w:t>
      </w:r>
      <w:r w:rsidR="00470714">
        <w:t xml:space="preserve">a </w:t>
      </w:r>
      <w:r>
        <w:t>common</w:t>
      </w:r>
      <w:r w:rsidR="00470714">
        <w:t xml:space="preserve"> phenomenon</w:t>
      </w:r>
      <w:r>
        <w:t xml:space="preserve">, placing </w:t>
      </w:r>
      <w:r w:rsidR="00470714">
        <w:t xml:space="preserve">their </w:t>
      </w:r>
      <w:r>
        <w:t xml:space="preserve">emotional and physical strain on </w:t>
      </w:r>
      <w:r w:rsidR="00470714">
        <w:t xml:space="preserve">their </w:t>
      </w:r>
      <w:r>
        <w:t>car</w:t>
      </w:r>
      <w:r w:rsidR="00470714">
        <w:t>e</w:t>
      </w:r>
      <w:r>
        <w:t xml:space="preserve">rs and disrupting </w:t>
      </w:r>
      <w:r w:rsidR="00470714">
        <w:t xml:space="preserve">the </w:t>
      </w:r>
      <w:r>
        <w:t xml:space="preserve">family routines and </w:t>
      </w:r>
      <w:r w:rsidR="00470714">
        <w:t xml:space="preserve">also </w:t>
      </w:r>
      <w:r>
        <w:t>employment opportunities</w:t>
      </w:r>
      <w:r w:rsidR="005E06AF">
        <w:t xml:space="preserve"> (Connolly, 2016)</w:t>
      </w:r>
      <w:r>
        <w:t>.</w:t>
      </w:r>
    </w:p>
    <w:p w14:paraId="0BBD7091" w14:textId="77777777" w:rsidR="00A82681" w:rsidRDefault="00A82681" w:rsidP="00A82681">
      <w:pPr>
        <w:jc w:val="center"/>
      </w:pPr>
      <w:r>
        <w:rPr>
          <w:noProof/>
        </w:rPr>
        <w:drawing>
          <wp:inline distT="0" distB="0" distL="0" distR="0" wp14:anchorId="0BFAC189" wp14:editId="2DDF6A6B">
            <wp:extent cx="3314700" cy="2279650"/>
            <wp:effectExtent l="0" t="0" r="0" b="6350"/>
            <wp:docPr id="11" name="Picture 11" descr="C:\Users\HP\Downloads\ChatGPT Image Dec 20, 2025, 06_48_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HP\Downloads\ChatGPT Image Dec 20, 2025, 06_48_4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2" t="13279" r="14428" b="12238"/>
                    <a:stretch/>
                  </pic:blipFill>
                  <pic:spPr bwMode="auto">
                    <a:xfrm>
                      <a:off x="0" y="0"/>
                      <a:ext cx="3315283" cy="228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941E86" w14:textId="77777777" w:rsidR="00A82681" w:rsidRPr="00A82681" w:rsidRDefault="00A82681" w:rsidP="00A82681">
      <w:pPr>
        <w:jc w:val="center"/>
        <w:rPr>
          <w:b/>
        </w:rPr>
      </w:pPr>
      <w:r w:rsidRPr="00A82681">
        <w:rPr>
          <w:b/>
        </w:rPr>
        <w:t>Figure 2: Community Implications of Heart Diseases</w:t>
      </w:r>
    </w:p>
    <w:p w14:paraId="3663EF32" w14:textId="77777777" w:rsidR="003605DF" w:rsidRDefault="003605DF" w:rsidP="00131560">
      <w:r>
        <w:t xml:space="preserve">Heart disease also places </w:t>
      </w:r>
      <w:r w:rsidR="00470714">
        <w:t xml:space="preserve">the </w:t>
      </w:r>
      <w:r>
        <w:t>considerable strain</w:t>
      </w:r>
      <w:r w:rsidR="00470714">
        <w:t>s</w:t>
      </w:r>
      <w:r>
        <w:t xml:space="preserve"> on </w:t>
      </w:r>
      <w:r w:rsidR="00470714">
        <w:t xml:space="preserve">the </w:t>
      </w:r>
      <w:r>
        <w:t>healthcare systems. It is</w:t>
      </w:r>
      <w:r w:rsidR="00470714">
        <w:t xml:space="preserve"> considered as</w:t>
      </w:r>
      <w:r>
        <w:t xml:space="preserve"> one of the leading causes of</w:t>
      </w:r>
      <w:r w:rsidR="00470714">
        <w:t xml:space="preserve"> the</w:t>
      </w:r>
      <w:r>
        <w:t xml:space="preserve"> hospital admissions in the UK, </w:t>
      </w:r>
      <w:r w:rsidR="00470714">
        <w:t>that need the</w:t>
      </w:r>
      <w:r>
        <w:t xml:space="preserve"> ongoing medical treatment</w:t>
      </w:r>
      <w:r w:rsidR="00470714">
        <w:t>s</w:t>
      </w:r>
      <w:r>
        <w:t>, regular monitoring</w:t>
      </w:r>
      <w:r w:rsidR="00470714">
        <w:t xml:space="preserve"> systems</w:t>
      </w:r>
      <w:r>
        <w:t xml:space="preserve"> and access to </w:t>
      </w:r>
      <w:r w:rsidR="00470714">
        <w:t xml:space="preserve">the </w:t>
      </w:r>
      <w:r>
        <w:t xml:space="preserve">specialist services </w:t>
      </w:r>
      <w:r w:rsidR="00470714">
        <w:t>like,</w:t>
      </w:r>
      <w:r>
        <w:t xml:space="preserve"> cardiac rehabilitation</w:t>
      </w:r>
      <w:r w:rsidR="00470714">
        <w:t>s</w:t>
      </w:r>
      <w:r>
        <w:t>. Long-term treatment needs increase demand for NHS resources, contributing to longer waiting times and pressure</w:t>
      </w:r>
      <w:r w:rsidR="00470714">
        <w:t>s</w:t>
      </w:r>
      <w:r>
        <w:t xml:space="preserve"> on emergency </w:t>
      </w:r>
      <w:r w:rsidR="00470714">
        <w:t>&amp;</w:t>
      </w:r>
      <w:r>
        <w:t xml:space="preserve"> outpatient services</w:t>
      </w:r>
      <w:r w:rsidR="005E06AF">
        <w:t xml:space="preserve"> (David, 2025)</w:t>
      </w:r>
      <w:r>
        <w:t>.</w:t>
      </w:r>
    </w:p>
    <w:p w14:paraId="32DC1606" w14:textId="77777777" w:rsidR="003605DF" w:rsidRDefault="003605DF" w:rsidP="00131560">
      <w:r>
        <w:t xml:space="preserve">Health inequalities </w:t>
      </w:r>
      <w:r w:rsidR="00470714">
        <w:t>also</w:t>
      </w:r>
      <w:r>
        <w:t xml:space="preserve"> intensify the community impact</w:t>
      </w:r>
      <w:r w:rsidR="00470714">
        <w:t>s</w:t>
      </w:r>
      <w:r>
        <w:t xml:space="preserve"> of</w:t>
      </w:r>
      <w:r w:rsidR="00470714">
        <w:t xml:space="preserve"> their</w:t>
      </w:r>
      <w:r>
        <w:t xml:space="preserve"> heart disease</w:t>
      </w:r>
      <w:r w:rsidR="00470714">
        <w:t>s</w:t>
      </w:r>
      <w:r>
        <w:t xml:space="preserve">. People from </w:t>
      </w:r>
      <w:r w:rsidR="00470714">
        <w:t xml:space="preserve">the </w:t>
      </w:r>
      <w:r>
        <w:t xml:space="preserve">low-income backgrounds </w:t>
      </w:r>
      <w:r w:rsidR="00470714">
        <w:t>&amp; the</w:t>
      </w:r>
      <w:r>
        <w:t xml:space="preserve"> certain ethnic minority groups experience</w:t>
      </w:r>
      <w:r w:rsidR="00470714">
        <w:t xml:space="preserve"> the</w:t>
      </w:r>
      <w:r>
        <w:t xml:space="preserve"> higher rates of heart disease due to</w:t>
      </w:r>
      <w:r w:rsidR="00470714">
        <w:t xml:space="preserve"> the</w:t>
      </w:r>
      <w:r>
        <w:t xml:space="preserve"> increased exposure</w:t>
      </w:r>
      <w:r w:rsidR="00470714">
        <w:t>s</w:t>
      </w:r>
      <w:r>
        <w:t xml:space="preserve"> to </w:t>
      </w:r>
      <w:r w:rsidR="00470714">
        <w:t xml:space="preserve">these </w:t>
      </w:r>
      <w:r>
        <w:t>risk factors such as smoking, poor diet</w:t>
      </w:r>
      <w:r w:rsidR="00470714">
        <w:t xml:space="preserve"> routines</w:t>
      </w:r>
      <w:r>
        <w:t>, limited access to</w:t>
      </w:r>
      <w:r w:rsidR="00470714">
        <w:t xml:space="preserve"> the healthcare</w:t>
      </w:r>
      <w:r>
        <w:t xml:space="preserve"> and </w:t>
      </w:r>
      <w:r w:rsidR="00470714">
        <w:t xml:space="preserve">also their </w:t>
      </w:r>
      <w:r>
        <w:t>chronic stress</w:t>
      </w:r>
      <w:r w:rsidR="00470714">
        <w:t>es</w:t>
      </w:r>
      <w:r>
        <w:t xml:space="preserve">. </w:t>
      </w:r>
      <w:r w:rsidR="00470714">
        <w:t>The</w:t>
      </w:r>
      <w:r>
        <w:t xml:space="preserve"> clear example can be seen in </w:t>
      </w:r>
      <w:r w:rsidR="00470714">
        <w:t xml:space="preserve">the </w:t>
      </w:r>
      <w:r>
        <w:t xml:space="preserve">Blackpool, where </w:t>
      </w:r>
      <w:r w:rsidR="00470714">
        <w:t xml:space="preserve">the </w:t>
      </w:r>
      <w:r>
        <w:t xml:space="preserve">hospital admissions for </w:t>
      </w:r>
      <w:r w:rsidR="00470714">
        <w:t xml:space="preserve">the </w:t>
      </w:r>
      <w:r>
        <w:t>heart-related conditions are nearly double the national average</w:t>
      </w:r>
      <w:r w:rsidR="00470714">
        <w:t>s. The h</w:t>
      </w:r>
      <w:r>
        <w:t xml:space="preserve">igh smoking rates, </w:t>
      </w:r>
      <w:r w:rsidR="00470714">
        <w:t>their unhealthy diets</w:t>
      </w:r>
      <w:r>
        <w:t xml:space="preserve"> and </w:t>
      </w:r>
      <w:r w:rsidR="00470714">
        <w:t xml:space="preserve">the </w:t>
      </w:r>
      <w:r>
        <w:t>economic hardship</w:t>
      </w:r>
      <w:r w:rsidR="00470714">
        <w:t>s</w:t>
      </w:r>
      <w:r>
        <w:t xml:space="preserve"> have resulted in </w:t>
      </w:r>
      <w:r w:rsidR="00470714">
        <w:t xml:space="preserve">the </w:t>
      </w:r>
      <w:r>
        <w:t xml:space="preserve">overstretched </w:t>
      </w:r>
      <w:r w:rsidR="00470714">
        <w:t xml:space="preserve">of the </w:t>
      </w:r>
      <w:r>
        <w:t xml:space="preserve">NHS services, longer waiting times for </w:t>
      </w:r>
      <w:r w:rsidR="00470714">
        <w:t xml:space="preserve">the cardiac appointments </w:t>
      </w:r>
      <w:r>
        <w:t xml:space="preserve">and </w:t>
      </w:r>
      <w:r w:rsidR="00470714">
        <w:t xml:space="preserve">also the </w:t>
      </w:r>
      <w:r>
        <w:t>increased pressure</w:t>
      </w:r>
      <w:r w:rsidR="00470714">
        <w:t>s</w:t>
      </w:r>
      <w:r>
        <w:t xml:space="preserve"> on </w:t>
      </w:r>
      <w:r w:rsidR="00470714">
        <w:t xml:space="preserve">the </w:t>
      </w:r>
      <w:r>
        <w:t>emergency care units</w:t>
      </w:r>
      <w:r w:rsidR="005E06AF">
        <w:t xml:space="preserve"> (De and Torbjørn Omland, 2017)</w:t>
      </w:r>
      <w:r>
        <w:t>.</w:t>
      </w:r>
    </w:p>
    <w:p w14:paraId="4045BB3F" w14:textId="77777777" w:rsidR="003605DF" w:rsidRDefault="00470714" w:rsidP="00131560">
      <w:r>
        <w:t>The i</w:t>
      </w:r>
      <w:r w:rsidR="003605DF">
        <w:t xml:space="preserve">ntergenerational effects are also </w:t>
      </w:r>
      <w:r>
        <w:t>crucial</w:t>
      </w:r>
      <w:r w:rsidR="003605DF">
        <w:t xml:space="preserve">, with </w:t>
      </w:r>
      <w:r>
        <w:t xml:space="preserve">the </w:t>
      </w:r>
      <w:r w:rsidR="003605DF">
        <w:t>family members often acting as</w:t>
      </w:r>
      <w:r>
        <w:t xml:space="preserve"> the</w:t>
      </w:r>
      <w:r w:rsidR="003605DF">
        <w:t xml:space="preserve"> unpaid carers. This can lead to </w:t>
      </w:r>
      <w:r w:rsidR="00A82681">
        <w:t xml:space="preserve">the </w:t>
      </w:r>
      <w:r w:rsidR="003605DF">
        <w:t>emotional stress</w:t>
      </w:r>
      <w:r w:rsidR="00A82681">
        <w:t xml:space="preserve">es, reduced wellbeing </w:t>
      </w:r>
      <w:r w:rsidR="003605DF">
        <w:t xml:space="preserve">and </w:t>
      </w:r>
      <w:r w:rsidR="00A82681">
        <w:t xml:space="preserve">also </w:t>
      </w:r>
      <w:r w:rsidR="003605DF">
        <w:t xml:space="preserve">long-term impacts on </w:t>
      </w:r>
      <w:r w:rsidR="00A82681">
        <w:t xml:space="preserve">their </w:t>
      </w:r>
      <w:r w:rsidR="003605DF">
        <w:t xml:space="preserve">family stability </w:t>
      </w:r>
      <w:r w:rsidR="00A82681">
        <w:t>&amp;</w:t>
      </w:r>
      <w:r w:rsidR="003605DF">
        <w:t xml:space="preserve"> community health.</w:t>
      </w:r>
    </w:p>
    <w:p w14:paraId="4E2D3C46" w14:textId="77777777" w:rsidR="003605DF" w:rsidRDefault="003605DF" w:rsidP="00AA5D01">
      <w:pPr>
        <w:pStyle w:val="NormalWeb"/>
      </w:pPr>
      <w:r>
        <w:br/>
      </w:r>
    </w:p>
    <w:p w14:paraId="386E21D9" w14:textId="77777777" w:rsidR="006D106F" w:rsidRDefault="006D106F">
      <w:pPr>
        <w:spacing w:after="160" w:line="259" w:lineRule="auto"/>
        <w:jc w:val="left"/>
        <w:rPr>
          <w:rFonts w:eastAsiaTheme="majorEastAsia" w:cstheme="majorBidi"/>
          <w:b/>
          <w:color w:val="2F5496" w:themeColor="accent5" w:themeShade="BF"/>
          <w:sz w:val="28"/>
          <w:szCs w:val="32"/>
        </w:rPr>
      </w:pPr>
      <w:r>
        <w:br w:type="page"/>
      </w:r>
    </w:p>
    <w:p w14:paraId="74154231" w14:textId="77777777" w:rsidR="003605DF" w:rsidRDefault="003605DF" w:rsidP="003605DF">
      <w:pPr>
        <w:pStyle w:val="Heading2"/>
      </w:pPr>
      <w:bookmarkStart w:id="3" w:name="_Toc217245424"/>
      <w:r>
        <w:t>2. Factors Influencing Health and Wellbeing</w:t>
      </w:r>
      <w:bookmarkEnd w:id="3"/>
      <w:r>
        <w:t xml:space="preserve"> </w:t>
      </w:r>
    </w:p>
    <w:p w14:paraId="6E995320" w14:textId="77777777" w:rsidR="003605DF" w:rsidRDefault="007907BF" w:rsidP="00F31B7A">
      <w:r>
        <w:t>The</w:t>
      </w:r>
      <w:r w:rsidR="003605DF">
        <w:t xml:space="preserve"> range of </w:t>
      </w:r>
      <w:r>
        <w:t xml:space="preserve">the </w:t>
      </w:r>
      <w:r w:rsidR="003605DF">
        <w:t xml:space="preserve">interconnected factors influence the health </w:t>
      </w:r>
      <w:r>
        <w:t>&amp;</w:t>
      </w:r>
      <w:r w:rsidR="003605DF">
        <w:t xml:space="preserve"> wellbeing of individuals affected by </w:t>
      </w:r>
      <w:r>
        <w:t xml:space="preserve">the </w:t>
      </w:r>
      <w:r w:rsidR="003605DF">
        <w:t xml:space="preserve">heart disease and those around them. Biological factors play a </w:t>
      </w:r>
      <w:r>
        <w:t>crucial</w:t>
      </w:r>
      <w:r w:rsidR="003605DF">
        <w:t xml:space="preserve"> role, </w:t>
      </w:r>
      <w:r>
        <w:t>that include the</w:t>
      </w:r>
      <w:r w:rsidR="003605DF">
        <w:t xml:space="preserve"> age, genetic predisposition, and pre-existing conditions </w:t>
      </w:r>
      <w:r>
        <w:t>like, the</w:t>
      </w:r>
      <w:r w:rsidR="003605DF">
        <w:t xml:space="preserve"> high blood pressure</w:t>
      </w:r>
      <w:r>
        <w:t>s</w:t>
      </w:r>
      <w:r w:rsidR="003605DF">
        <w:t>, diabetes, and high cholesterol</w:t>
      </w:r>
      <w:r w:rsidR="005E06AF">
        <w:t xml:space="preserve"> (Frayn, Stanner and Coe, 2019)</w:t>
      </w:r>
      <w:r w:rsidR="003605DF">
        <w:t xml:space="preserve">. The risk of </w:t>
      </w:r>
      <w:r>
        <w:t xml:space="preserve">the </w:t>
      </w:r>
      <w:r w:rsidR="003605DF">
        <w:t>heart disease</w:t>
      </w:r>
      <w:r>
        <w:t>s</w:t>
      </w:r>
      <w:r w:rsidR="003605DF">
        <w:t xml:space="preserve"> </w:t>
      </w:r>
      <w:r>
        <w:t>increases</w:t>
      </w:r>
      <w:r w:rsidR="003605DF">
        <w:t xml:space="preserve"> with age, </w:t>
      </w:r>
      <w:r>
        <w:t>especially</w:t>
      </w:r>
      <w:r w:rsidR="003605DF">
        <w:t xml:space="preserve"> when </w:t>
      </w:r>
      <w:r>
        <w:t xml:space="preserve">these are </w:t>
      </w:r>
      <w:r w:rsidR="003605DF">
        <w:t xml:space="preserve">combined with </w:t>
      </w:r>
      <w:r>
        <w:t xml:space="preserve">the </w:t>
      </w:r>
      <w:r w:rsidR="003605DF">
        <w:t>other chronic conditions.</w:t>
      </w:r>
    </w:p>
    <w:p w14:paraId="0B16E019" w14:textId="77777777" w:rsidR="003605DF" w:rsidRDefault="007907BF" w:rsidP="00F31B7A">
      <w:r>
        <w:t>The l</w:t>
      </w:r>
      <w:r w:rsidR="003605DF">
        <w:t xml:space="preserve">ifestyle factors are among the most influential contributors to </w:t>
      </w:r>
      <w:r>
        <w:t xml:space="preserve">the </w:t>
      </w:r>
      <w:r w:rsidR="003605DF">
        <w:t>heart disease</w:t>
      </w:r>
      <w:r>
        <w:t>s</w:t>
      </w:r>
      <w:r w:rsidR="003605DF">
        <w:t xml:space="preserve">. Poor diet, </w:t>
      </w:r>
      <w:r>
        <w:t>especially the</w:t>
      </w:r>
      <w:r w:rsidR="003605DF">
        <w:t xml:space="preserve"> high consumption of </w:t>
      </w:r>
      <w:r>
        <w:t xml:space="preserve">the </w:t>
      </w:r>
      <w:r w:rsidR="003605DF">
        <w:t>saturated fat</w:t>
      </w:r>
      <w:r>
        <w:t>s, salt</w:t>
      </w:r>
      <w:r w:rsidR="003605DF">
        <w:t xml:space="preserve"> and </w:t>
      </w:r>
      <w:r>
        <w:t xml:space="preserve">the </w:t>
      </w:r>
      <w:r w:rsidR="003605DF">
        <w:t xml:space="preserve">processed foods, increases </w:t>
      </w:r>
      <w:r>
        <w:t xml:space="preserve">the </w:t>
      </w:r>
      <w:r w:rsidR="003605DF">
        <w:t>cardiovascular risk</w:t>
      </w:r>
      <w:r>
        <w:t>s</w:t>
      </w:r>
      <w:r w:rsidR="00605261">
        <w:t xml:space="preserve"> (Maleszewski, Burke and Veinot, 2023)</w:t>
      </w:r>
      <w:r w:rsidR="003605DF">
        <w:t xml:space="preserve">. Smoking damages blood vessels and remains one of the leading preventable causes of </w:t>
      </w:r>
      <w:r>
        <w:t xml:space="preserve">the </w:t>
      </w:r>
      <w:r w:rsidR="003605DF">
        <w:t>heart disease</w:t>
      </w:r>
      <w:r>
        <w:t>s</w:t>
      </w:r>
      <w:r w:rsidR="003605DF">
        <w:t>. Excessive alcohol consumption</w:t>
      </w:r>
      <w:r>
        <w:t>s</w:t>
      </w:r>
      <w:r w:rsidR="003605DF">
        <w:t xml:space="preserve"> and </w:t>
      </w:r>
      <w:r>
        <w:t xml:space="preserve">the </w:t>
      </w:r>
      <w:r w:rsidR="003605DF">
        <w:t xml:space="preserve">lack of </w:t>
      </w:r>
      <w:r>
        <w:t xml:space="preserve">the </w:t>
      </w:r>
      <w:r w:rsidR="003605DF">
        <w:t xml:space="preserve">physical activity further contribute to </w:t>
      </w:r>
      <w:r>
        <w:t xml:space="preserve">their </w:t>
      </w:r>
      <w:r w:rsidR="003605DF">
        <w:t>obesity, high blood pressure</w:t>
      </w:r>
      <w:r>
        <w:t>s</w:t>
      </w:r>
      <w:r w:rsidR="003605DF">
        <w:t xml:space="preserve"> and </w:t>
      </w:r>
      <w:r>
        <w:t xml:space="preserve">the </w:t>
      </w:r>
      <w:r w:rsidR="003605DF">
        <w:t>reduced heart function</w:t>
      </w:r>
      <w:r>
        <w:t>s</w:t>
      </w:r>
      <w:r w:rsidR="003605DF">
        <w:t>.</w:t>
      </w:r>
    </w:p>
    <w:p w14:paraId="079FE119" w14:textId="77777777" w:rsidR="003605DF" w:rsidRDefault="003605DF" w:rsidP="00F31B7A">
      <w:r>
        <w:t xml:space="preserve">Environmental factors also shape </w:t>
      </w:r>
      <w:r w:rsidR="007907BF">
        <w:t xml:space="preserve">the </w:t>
      </w:r>
      <w:r>
        <w:t xml:space="preserve">health </w:t>
      </w:r>
      <w:r w:rsidR="007907BF">
        <w:t>results</w:t>
      </w:r>
      <w:r>
        <w:t xml:space="preserve">. Individuals living in </w:t>
      </w:r>
      <w:r w:rsidR="007907BF">
        <w:t xml:space="preserve">the </w:t>
      </w:r>
      <w:r>
        <w:t xml:space="preserve">deprived areas may have limited access to </w:t>
      </w:r>
      <w:r w:rsidR="007907BF">
        <w:t xml:space="preserve">the </w:t>
      </w:r>
      <w:r>
        <w:t xml:space="preserve">affordable healthy food, safe </w:t>
      </w:r>
      <w:r w:rsidR="007907BF">
        <w:t>neighborhoods</w:t>
      </w:r>
      <w:r>
        <w:t>, or</w:t>
      </w:r>
      <w:r w:rsidR="007907BF">
        <w:t xml:space="preserve"> the</w:t>
      </w:r>
      <w:r>
        <w:t xml:space="preserve"> green spaces for </w:t>
      </w:r>
      <w:r w:rsidR="007907BF">
        <w:t xml:space="preserve">different </w:t>
      </w:r>
      <w:r>
        <w:t>physical activity. Exposure</w:t>
      </w:r>
      <w:r w:rsidR="007907BF">
        <w:t>s</w:t>
      </w:r>
      <w:r>
        <w:t xml:space="preserve"> to air pollution</w:t>
      </w:r>
      <w:r w:rsidR="007907BF">
        <w:t>s</w:t>
      </w:r>
      <w:r>
        <w:t xml:space="preserve"> has been linked to</w:t>
      </w:r>
      <w:r w:rsidR="007907BF">
        <w:t xml:space="preserve"> the</w:t>
      </w:r>
      <w:r>
        <w:t xml:space="preserve"> increased cardiovascular risk</w:t>
      </w:r>
      <w:r w:rsidR="007907BF">
        <w:t>s</w:t>
      </w:r>
      <w:r>
        <w:t xml:space="preserve">, </w:t>
      </w:r>
      <w:r w:rsidR="007907BF">
        <w:t>especially</w:t>
      </w:r>
      <w:r>
        <w:t xml:space="preserve"> in</w:t>
      </w:r>
      <w:r w:rsidR="007907BF">
        <w:t xml:space="preserve"> the</w:t>
      </w:r>
      <w:r>
        <w:t xml:space="preserve"> urban areas with high traffic</w:t>
      </w:r>
      <w:r w:rsidR="007907BF">
        <w:t>/industrial activities</w:t>
      </w:r>
      <w:r>
        <w:t>.</w:t>
      </w:r>
    </w:p>
    <w:p w14:paraId="1B8B3089" w14:textId="77777777" w:rsidR="003605DF" w:rsidRDefault="003605DF" w:rsidP="00F31B7A">
      <w:r>
        <w:t xml:space="preserve">Psychosocial influences </w:t>
      </w:r>
      <w:r w:rsidR="007907BF">
        <w:t>crucially</w:t>
      </w:r>
      <w:r>
        <w:t xml:space="preserve"> affect</w:t>
      </w:r>
      <w:r w:rsidR="007907BF">
        <w:t xml:space="preserve"> overall wellbeing. Stress, loneliness </w:t>
      </w:r>
      <w:r>
        <w:t>and</w:t>
      </w:r>
      <w:r w:rsidR="007907BF">
        <w:t xml:space="preserve"> the</w:t>
      </w:r>
      <w:r>
        <w:t xml:space="preserve"> mental health conditions </w:t>
      </w:r>
      <w:r w:rsidR="007907BF">
        <w:t>for instance,</w:t>
      </w:r>
      <w:r>
        <w:t xml:space="preserve"> anxiety </w:t>
      </w:r>
      <w:r w:rsidR="007907BF">
        <w:t>&amp;</w:t>
      </w:r>
      <w:r>
        <w:t xml:space="preserve"> depression are common </w:t>
      </w:r>
      <w:r w:rsidR="007907BF">
        <w:t>to the</w:t>
      </w:r>
      <w:r>
        <w:t xml:space="preserve"> heart disease diagnosis or</w:t>
      </w:r>
      <w:r w:rsidR="007907BF">
        <w:t xml:space="preserve"> the</w:t>
      </w:r>
      <w:r>
        <w:t xml:space="preserve"> cardiac event</w:t>
      </w:r>
      <w:r w:rsidR="00605261">
        <w:t xml:space="preserve"> (Ndejjo and Hassen, 2021)</w:t>
      </w:r>
      <w:r>
        <w:t xml:space="preserve">. These can reduce </w:t>
      </w:r>
      <w:r w:rsidR="007907BF">
        <w:t xml:space="preserve">overall </w:t>
      </w:r>
      <w:r>
        <w:t>motivation to adopt</w:t>
      </w:r>
      <w:r w:rsidR="007907BF">
        <w:t xml:space="preserve"> the</w:t>
      </w:r>
      <w:r>
        <w:t xml:space="preserve"> healthy behaviours and negatively affect </w:t>
      </w:r>
      <w:r w:rsidR="007907BF">
        <w:t xml:space="preserve">their </w:t>
      </w:r>
      <w:r>
        <w:t>recovery.</w:t>
      </w:r>
    </w:p>
    <w:p w14:paraId="45D1B0F1" w14:textId="77777777" w:rsidR="00FA02E4" w:rsidRDefault="00FA02E4" w:rsidP="00FA02E4">
      <w:pPr>
        <w:jc w:val="center"/>
      </w:pPr>
      <w:r>
        <w:rPr>
          <w:noProof/>
        </w:rPr>
        <w:drawing>
          <wp:inline distT="0" distB="0" distL="0" distR="0" wp14:anchorId="6F024B32" wp14:editId="460BA7D3">
            <wp:extent cx="3729790" cy="2247614"/>
            <wp:effectExtent l="0" t="0" r="4445" b="635"/>
            <wp:docPr id="5" name="Picture 5" descr="C:\Users\HP\Downloads\ChatGPT Image Dec 20, 2025, 06_45_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HP\Downloads\ChatGPT Image Dec 20, 2025, 06_45_4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6" t="14536" r="13813" b="11927"/>
                    <a:stretch/>
                  </pic:blipFill>
                  <pic:spPr bwMode="auto">
                    <a:xfrm>
                      <a:off x="0" y="0"/>
                      <a:ext cx="3754818" cy="226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7DD7BC" w14:textId="77777777" w:rsidR="00FA02E4" w:rsidRPr="00FA02E4" w:rsidRDefault="00FA02E4" w:rsidP="00FA02E4">
      <w:pPr>
        <w:jc w:val="center"/>
        <w:rPr>
          <w:b/>
        </w:rPr>
      </w:pPr>
      <w:r w:rsidRPr="00FA02E4">
        <w:rPr>
          <w:b/>
        </w:rPr>
        <w:t>Figure 3: Factors Influencing Heart Health &amp; Wellbeing</w:t>
      </w:r>
    </w:p>
    <w:p w14:paraId="2EC9F408" w14:textId="77777777" w:rsidR="003605DF" w:rsidRDefault="003605DF" w:rsidP="00F31B7A">
      <w:r>
        <w:t xml:space="preserve">Education </w:t>
      </w:r>
      <w:r w:rsidR="007907BF">
        <w:t>&amp;</w:t>
      </w:r>
      <w:r>
        <w:t xml:space="preserve"> health literacy </w:t>
      </w:r>
      <w:r w:rsidR="007907BF">
        <w:t>is</w:t>
      </w:r>
      <w:r>
        <w:t xml:space="preserve"> also </w:t>
      </w:r>
      <w:r w:rsidR="007907BF">
        <w:t>significant</w:t>
      </w:r>
      <w:r>
        <w:t>. Individuals with</w:t>
      </w:r>
      <w:r w:rsidR="007907BF">
        <w:t xml:space="preserve"> the</w:t>
      </w:r>
      <w:r>
        <w:t xml:space="preserve"> limited understanding of</w:t>
      </w:r>
      <w:r w:rsidR="007907BF">
        <w:t xml:space="preserve"> the</w:t>
      </w:r>
      <w:r>
        <w:t xml:space="preserve"> heart disease</w:t>
      </w:r>
      <w:r w:rsidR="007907BF">
        <w:t>’s</w:t>
      </w:r>
      <w:r>
        <w:t xml:space="preserve"> symptoms may delay</w:t>
      </w:r>
      <w:r w:rsidR="007907BF">
        <w:t xml:space="preserve"> the</w:t>
      </w:r>
      <w:r>
        <w:t xml:space="preserve"> seeking </w:t>
      </w:r>
      <w:r w:rsidR="007907BF">
        <w:t xml:space="preserve">of </w:t>
      </w:r>
      <w:r>
        <w:t>medical help</w:t>
      </w:r>
      <w:r w:rsidR="007907BF">
        <w:t>s</w:t>
      </w:r>
      <w:r>
        <w:t xml:space="preserve">, </w:t>
      </w:r>
      <w:r w:rsidR="007907BF">
        <w:t>that increase</w:t>
      </w:r>
      <w:r>
        <w:t xml:space="preserve"> the risk of severe </w:t>
      </w:r>
      <w:r w:rsidR="007907BF">
        <w:t>results. The c</w:t>
      </w:r>
      <w:r>
        <w:t xml:space="preserve">ultural attitudes, </w:t>
      </w:r>
      <w:r w:rsidR="007907BF">
        <w:t>that include the</w:t>
      </w:r>
      <w:r>
        <w:t xml:space="preserve"> stigma surrounding</w:t>
      </w:r>
      <w:r w:rsidR="007907BF">
        <w:t xml:space="preserve"> the illness, gender norms </w:t>
      </w:r>
      <w:r>
        <w:t xml:space="preserve">and </w:t>
      </w:r>
      <w:r w:rsidR="007907BF">
        <w:t xml:space="preserve">also </w:t>
      </w:r>
      <w:r>
        <w:t xml:space="preserve">distrust in </w:t>
      </w:r>
      <w:r w:rsidR="007907BF">
        <w:t xml:space="preserve">the </w:t>
      </w:r>
      <w:r>
        <w:t xml:space="preserve">medical systems within </w:t>
      </w:r>
      <w:r w:rsidR="007907BF">
        <w:t xml:space="preserve">the </w:t>
      </w:r>
      <w:r>
        <w:t xml:space="preserve">certain communities, may </w:t>
      </w:r>
      <w:r w:rsidR="007907BF">
        <w:t>also</w:t>
      </w:r>
      <w:r>
        <w:t xml:space="preserve"> discourage engagement</w:t>
      </w:r>
      <w:r w:rsidR="007907BF">
        <w:t>s</w:t>
      </w:r>
      <w:r>
        <w:t xml:space="preserve"> with</w:t>
      </w:r>
      <w:r w:rsidR="007907BF">
        <w:t xml:space="preserve"> the</w:t>
      </w:r>
      <w:r>
        <w:t xml:space="preserve"> preventative services </w:t>
      </w:r>
      <w:r w:rsidR="007907BF">
        <w:t>&amp;</w:t>
      </w:r>
      <w:r>
        <w:t xml:space="preserve"> long-term care</w:t>
      </w:r>
      <w:r w:rsidR="007907BF">
        <w:t>s</w:t>
      </w:r>
      <w:r>
        <w:t>.</w:t>
      </w:r>
    </w:p>
    <w:p w14:paraId="14A39B3E" w14:textId="77777777" w:rsidR="007907BF" w:rsidRPr="007907BF" w:rsidRDefault="007907BF" w:rsidP="007907BF">
      <w:r>
        <w:t>The s</w:t>
      </w:r>
      <w:r w:rsidRPr="007907BF">
        <w:t xml:space="preserve">upport systems </w:t>
      </w:r>
      <w:r>
        <w:t>&amp; the</w:t>
      </w:r>
      <w:r w:rsidRPr="007907BF">
        <w:t xml:space="preserve"> social networks further influence </w:t>
      </w:r>
      <w:r>
        <w:t xml:space="preserve">the overall </w:t>
      </w:r>
      <w:r w:rsidRPr="007907BF">
        <w:t>outcomes for</w:t>
      </w:r>
      <w:r>
        <w:t xml:space="preserve"> the</w:t>
      </w:r>
      <w:r w:rsidRPr="007907BF">
        <w:t xml:space="preserve"> individuals with</w:t>
      </w:r>
      <w:r>
        <w:t xml:space="preserve"> the</w:t>
      </w:r>
      <w:r w:rsidRPr="007907BF">
        <w:t xml:space="preserve"> heart disease</w:t>
      </w:r>
      <w:r>
        <w:t>s</w:t>
      </w:r>
      <w:r w:rsidRPr="007907BF">
        <w:t>. Strong family support</w:t>
      </w:r>
      <w:r w:rsidR="00FA02E4">
        <w:t>s</w:t>
      </w:r>
      <w:r w:rsidRPr="007907BF">
        <w:t>, community engagement</w:t>
      </w:r>
      <w:r w:rsidR="00FA02E4">
        <w:t>s</w:t>
      </w:r>
      <w:r w:rsidRPr="007907BF">
        <w:t xml:space="preserve"> and peer encouragement</w:t>
      </w:r>
      <w:r w:rsidR="00FA02E4">
        <w:t>s</w:t>
      </w:r>
      <w:r w:rsidRPr="007907BF">
        <w:t xml:space="preserve"> can improve </w:t>
      </w:r>
      <w:r w:rsidR="00FA02E4">
        <w:t xml:space="preserve">the </w:t>
      </w:r>
      <w:r w:rsidRPr="007907BF">
        <w:t xml:space="preserve">adherence to treatment plans </w:t>
      </w:r>
      <w:r w:rsidR="00FA02E4">
        <w:t>&amp; overall</w:t>
      </w:r>
      <w:r w:rsidRPr="007907BF">
        <w:t xml:space="preserve"> lifestyle modifications. </w:t>
      </w:r>
      <w:r w:rsidR="00FA02E4">
        <w:t>On the other hand</w:t>
      </w:r>
      <w:r w:rsidRPr="007907BF">
        <w:t>, social isolation</w:t>
      </w:r>
      <w:r w:rsidR="00FA02E4">
        <w:t>s</w:t>
      </w:r>
      <w:r w:rsidRPr="007907BF">
        <w:t xml:space="preserve"> may worsen </w:t>
      </w:r>
      <w:r w:rsidR="00FA02E4">
        <w:t xml:space="preserve">the </w:t>
      </w:r>
      <w:r w:rsidRPr="007907BF">
        <w:t>stress</w:t>
      </w:r>
      <w:r w:rsidR="00FA02E4">
        <w:t>es</w:t>
      </w:r>
      <w:r w:rsidRPr="007907BF">
        <w:t xml:space="preserve"> </w:t>
      </w:r>
      <w:r w:rsidR="00FA02E4">
        <w:t>&amp; hinder recoveries</w:t>
      </w:r>
      <w:r w:rsidRPr="007907BF">
        <w:t xml:space="preserve">. Access to </w:t>
      </w:r>
      <w:r w:rsidR="00FA02E4">
        <w:t xml:space="preserve">the </w:t>
      </w:r>
      <w:r w:rsidRPr="007907BF">
        <w:t xml:space="preserve">quality healthcare </w:t>
      </w:r>
      <w:r w:rsidR="00FA02E4">
        <w:t xml:space="preserve">services, timely intervention </w:t>
      </w:r>
      <w:r w:rsidRPr="007907BF">
        <w:t xml:space="preserve">and continuity of </w:t>
      </w:r>
      <w:r w:rsidR="00FA02E4">
        <w:t xml:space="preserve">these </w:t>
      </w:r>
      <w:r w:rsidRPr="007907BF">
        <w:t xml:space="preserve">care are critical in managing </w:t>
      </w:r>
      <w:r w:rsidR="00FA02E4">
        <w:t xml:space="preserve">the </w:t>
      </w:r>
      <w:r w:rsidRPr="007907BF">
        <w:t xml:space="preserve">heart conditions </w:t>
      </w:r>
      <w:r w:rsidR="00FA02E4">
        <w:t xml:space="preserve">as </w:t>
      </w:r>
      <w:r w:rsidRPr="007907BF">
        <w:t>effectively</w:t>
      </w:r>
      <w:r w:rsidR="00FA02E4">
        <w:t xml:space="preserve"> as possible</w:t>
      </w:r>
      <w:r w:rsidR="00605261">
        <w:t xml:space="preserve"> (Utley, Mathena and Gunaldo, 2020)</w:t>
      </w:r>
      <w:r w:rsidR="00FA02E4">
        <w:t>. The p</w:t>
      </w:r>
      <w:r w:rsidRPr="007907BF">
        <w:t>ublic health in</w:t>
      </w:r>
      <w:r w:rsidR="00FA02E4">
        <w:t xml:space="preserve">itiatives, awareness campaigns </w:t>
      </w:r>
      <w:r w:rsidRPr="007907BF">
        <w:t xml:space="preserve">and </w:t>
      </w:r>
      <w:r w:rsidR="00FA02E4">
        <w:t xml:space="preserve">the </w:t>
      </w:r>
      <w:r w:rsidRPr="007907BF">
        <w:t xml:space="preserve">targeted interventions can also help </w:t>
      </w:r>
      <w:r w:rsidR="00FA02E4">
        <w:t xml:space="preserve">to </w:t>
      </w:r>
      <w:r w:rsidRPr="007907BF">
        <w:t xml:space="preserve">reduce </w:t>
      </w:r>
      <w:r w:rsidR="00FA02E4">
        <w:t xml:space="preserve">the </w:t>
      </w:r>
      <w:r w:rsidRPr="007907BF">
        <w:t>risk factors, promote</w:t>
      </w:r>
      <w:r w:rsidR="00FA02E4">
        <w:t xml:space="preserve"> the</w:t>
      </w:r>
      <w:r w:rsidRPr="007907BF">
        <w:t xml:space="preserve"> early detection</w:t>
      </w:r>
      <w:r w:rsidR="00FA02E4">
        <w:t xml:space="preserve">s </w:t>
      </w:r>
      <w:r w:rsidRPr="007907BF">
        <w:t xml:space="preserve">and support </w:t>
      </w:r>
      <w:r w:rsidR="00FA02E4">
        <w:t xml:space="preserve">the </w:t>
      </w:r>
      <w:r w:rsidRPr="007907BF">
        <w:t xml:space="preserve">long-term management, </w:t>
      </w:r>
      <w:r w:rsidR="00FA02E4">
        <w:t>that will ultimately</w:t>
      </w:r>
      <w:r w:rsidRPr="007907BF">
        <w:t xml:space="preserve"> </w:t>
      </w:r>
      <w:r w:rsidR="00FA02E4">
        <w:t>improve</w:t>
      </w:r>
      <w:r w:rsidRPr="007907BF">
        <w:t xml:space="preserve"> both physical </w:t>
      </w:r>
      <w:r w:rsidR="00FA02E4">
        <w:t>&amp;</w:t>
      </w:r>
      <w:r w:rsidRPr="007907BF">
        <w:t xml:space="preserve"> psychological well</w:t>
      </w:r>
      <w:r w:rsidR="00FA02E4">
        <w:t>-</w:t>
      </w:r>
      <w:r w:rsidRPr="007907BF">
        <w:t xml:space="preserve">being for </w:t>
      </w:r>
      <w:r w:rsidR="00FA02E4">
        <w:t xml:space="preserve">the </w:t>
      </w:r>
      <w:r w:rsidRPr="007907BF">
        <w:t xml:space="preserve">patients </w:t>
      </w:r>
      <w:r w:rsidR="00FA02E4">
        <w:t>&amp;</w:t>
      </w:r>
      <w:r w:rsidRPr="007907BF">
        <w:t xml:space="preserve"> those </w:t>
      </w:r>
      <w:r w:rsidR="00FA02E4">
        <w:t xml:space="preserve">who are </w:t>
      </w:r>
      <w:r w:rsidRPr="007907BF">
        <w:t>around them.</w:t>
      </w:r>
    </w:p>
    <w:p w14:paraId="6387662C" w14:textId="77777777" w:rsidR="003605DF" w:rsidRDefault="003605DF" w:rsidP="003605DF"/>
    <w:p w14:paraId="5C679F38" w14:textId="77777777" w:rsidR="003605DF" w:rsidRDefault="00AA5D01" w:rsidP="003605DF">
      <w:r>
        <w:t xml:space="preserve"> </w:t>
      </w:r>
    </w:p>
    <w:p w14:paraId="0E53FD24" w14:textId="77777777" w:rsidR="006D106F" w:rsidRDefault="006D106F">
      <w:pPr>
        <w:spacing w:after="160" w:line="259" w:lineRule="auto"/>
        <w:jc w:val="left"/>
        <w:rPr>
          <w:rFonts w:eastAsiaTheme="majorEastAsia" w:cstheme="majorBidi"/>
          <w:b/>
          <w:color w:val="2F5496" w:themeColor="accent5" w:themeShade="BF"/>
          <w:sz w:val="28"/>
          <w:szCs w:val="32"/>
        </w:rPr>
      </w:pPr>
      <w:r>
        <w:br w:type="page"/>
      </w:r>
    </w:p>
    <w:p w14:paraId="472300BB" w14:textId="77777777" w:rsidR="003605DF" w:rsidRDefault="003605DF" w:rsidP="003605DF">
      <w:pPr>
        <w:pStyle w:val="Heading2"/>
      </w:pPr>
      <w:bookmarkStart w:id="4" w:name="_Toc217245425"/>
      <w:r>
        <w:t>3. Inter</w:t>
      </w:r>
      <w:r w:rsidR="00D3298E">
        <w:t>-P</w:t>
      </w:r>
      <w:r>
        <w:t>rofessional Collaboration for Better Outcomes</w:t>
      </w:r>
      <w:bookmarkEnd w:id="4"/>
      <w:r>
        <w:t xml:space="preserve"> </w:t>
      </w:r>
    </w:p>
    <w:p w14:paraId="24DFD7AF" w14:textId="77777777" w:rsidR="003605DF" w:rsidRPr="007D1008" w:rsidRDefault="00D3298E" w:rsidP="00D3298E">
      <w:r>
        <w:t>The e</w:t>
      </w:r>
      <w:r w:rsidR="003605DF">
        <w:t>ffective inter</w:t>
      </w:r>
      <w:r>
        <w:t>-</w:t>
      </w:r>
      <w:r w:rsidR="003605DF">
        <w:t xml:space="preserve">professional collaboration is </w:t>
      </w:r>
      <w:r>
        <w:t>crucial</w:t>
      </w:r>
      <w:r w:rsidR="003605DF">
        <w:t xml:space="preserve"> for enhancing the wellbeing of </w:t>
      </w:r>
      <w:r>
        <w:t xml:space="preserve">the </w:t>
      </w:r>
      <w:r w:rsidR="003605DF">
        <w:t xml:space="preserve">individuals living with </w:t>
      </w:r>
      <w:r>
        <w:t xml:space="preserve">the </w:t>
      </w:r>
      <w:r w:rsidR="003605DF">
        <w:t>heart disease</w:t>
      </w:r>
      <w:r>
        <w:t>s</w:t>
      </w:r>
      <w:r w:rsidR="003605DF">
        <w:t xml:space="preserve">. </w:t>
      </w:r>
      <w:r w:rsidR="003605DF" w:rsidRPr="007D1008">
        <w:t xml:space="preserve">Healthcare </w:t>
      </w:r>
      <w:r w:rsidR="007D1008" w:rsidRPr="007D1008">
        <w:t>&amp;</w:t>
      </w:r>
      <w:r w:rsidR="003605DF" w:rsidRPr="007D1008">
        <w:t xml:space="preserve"> social care professionals, </w:t>
      </w:r>
      <w:r w:rsidR="007D1008" w:rsidRPr="007D1008">
        <w:t>that include the</w:t>
      </w:r>
      <w:r w:rsidR="003605DF" w:rsidRPr="007D1008">
        <w:t xml:space="preserve"> general practitioners, nurses, cardiologists</w:t>
      </w:r>
      <w:r w:rsidR="007D1008">
        <w:t xml:space="preserve">, physiotherapists, dietitians </w:t>
      </w:r>
      <w:r w:rsidR="003605DF" w:rsidRPr="007D1008">
        <w:t xml:space="preserve">and </w:t>
      </w:r>
      <w:r w:rsidR="007D1008">
        <w:t xml:space="preserve">the </w:t>
      </w:r>
      <w:r w:rsidR="003605DF" w:rsidRPr="007D1008">
        <w:t xml:space="preserve">social workers, work together to </w:t>
      </w:r>
      <w:r w:rsidR="007D1008">
        <w:t>ensure</w:t>
      </w:r>
      <w:r w:rsidR="003605DF" w:rsidRPr="007D1008">
        <w:t xml:space="preserve"> holistic </w:t>
      </w:r>
      <w:r w:rsidR="007D1008">
        <w:t>&amp;</w:t>
      </w:r>
      <w:r w:rsidR="003605DF" w:rsidRPr="007D1008">
        <w:t xml:space="preserve"> coordinated care</w:t>
      </w:r>
      <w:r w:rsidR="00605261">
        <w:t xml:space="preserve"> (World Health Organization, 2022)</w:t>
      </w:r>
      <w:r w:rsidR="003605DF" w:rsidRPr="007D1008">
        <w:t xml:space="preserve">. This approach ensures that both </w:t>
      </w:r>
      <w:r w:rsidR="007D1008">
        <w:t xml:space="preserve">the </w:t>
      </w:r>
      <w:r w:rsidR="003605DF" w:rsidRPr="007D1008">
        <w:t xml:space="preserve">medical </w:t>
      </w:r>
      <w:r w:rsidR="007D1008">
        <w:t>&amp;</w:t>
      </w:r>
      <w:r w:rsidR="003605DF" w:rsidRPr="007D1008">
        <w:t xml:space="preserve"> social needs are </w:t>
      </w:r>
      <w:r w:rsidR="007D1008">
        <w:t xml:space="preserve">being </w:t>
      </w:r>
      <w:r w:rsidR="003605DF" w:rsidRPr="007D1008">
        <w:t>addressed.</w:t>
      </w:r>
    </w:p>
    <w:p w14:paraId="3A620E92" w14:textId="77777777" w:rsidR="003605DF" w:rsidRDefault="007D1008" w:rsidP="00D3298E">
      <w:r>
        <w:t>The</w:t>
      </w:r>
      <w:r w:rsidR="003605DF">
        <w:t xml:space="preserve"> joined-up care pathway for</w:t>
      </w:r>
      <w:r>
        <w:t xml:space="preserve"> the</w:t>
      </w:r>
      <w:r w:rsidR="003605DF">
        <w:t xml:space="preserve"> heart disease</w:t>
      </w:r>
      <w:r>
        <w:t>s</w:t>
      </w:r>
      <w:r w:rsidR="003605DF">
        <w:t xml:space="preserve"> typically </w:t>
      </w:r>
      <w:r>
        <w:t>starts</w:t>
      </w:r>
      <w:r w:rsidR="003605DF">
        <w:t xml:space="preserve"> with </w:t>
      </w:r>
      <w:r>
        <w:t xml:space="preserve">the </w:t>
      </w:r>
      <w:r w:rsidR="003605DF">
        <w:t xml:space="preserve">hospital-based treatment </w:t>
      </w:r>
      <w:r>
        <w:t>&amp;</w:t>
      </w:r>
      <w:r w:rsidR="003605DF">
        <w:t xml:space="preserve"> continues into community. Following </w:t>
      </w:r>
      <w:r>
        <w:t xml:space="preserve">the </w:t>
      </w:r>
      <w:r w:rsidR="003605DF">
        <w:t xml:space="preserve">discharge, patients </w:t>
      </w:r>
      <w:r>
        <w:t>can</w:t>
      </w:r>
      <w:r w:rsidR="003605DF">
        <w:t xml:space="preserve"> be supported </w:t>
      </w:r>
      <w:r>
        <w:t>by the</w:t>
      </w:r>
      <w:r w:rsidR="003605DF">
        <w:t xml:space="preserve"> cardiac rehabilitation programmes </w:t>
      </w:r>
      <w:r>
        <w:t>that involve the</w:t>
      </w:r>
      <w:r w:rsidR="003605DF">
        <w:t xml:space="preserve"> GPs, phy</w:t>
      </w:r>
      <w:r>
        <w:t>siotherapists, community nurses</w:t>
      </w:r>
      <w:r w:rsidR="003605DF">
        <w:t xml:space="preserve"> and</w:t>
      </w:r>
      <w:r>
        <w:t xml:space="preserve"> the</w:t>
      </w:r>
      <w:r w:rsidR="003605DF">
        <w:t xml:space="preserve"> social care services</w:t>
      </w:r>
      <w:r w:rsidR="00605261">
        <w:t xml:space="preserve"> (World Health Organization, 2025)</w:t>
      </w:r>
      <w:r w:rsidR="003605DF">
        <w:t xml:space="preserve">. This coordinated support improves </w:t>
      </w:r>
      <w:r>
        <w:t xml:space="preserve">overall </w:t>
      </w:r>
      <w:r w:rsidR="003605DF">
        <w:t>recovery, encourages</w:t>
      </w:r>
      <w:r>
        <w:t xml:space="preserve"> the lifestyle changes</w:t>
      </w:r>
      <w:r w:rsidR="003605DF">
        <w:t xml:space="preserve"> and</w:t>
      </w:r>
      <w:r>
        <w:t xml:space="preserve"> also</w:t>
      </w:r>
      <w:r w:rsidR="003605DF">
        <w:t xml:space="preserve"> reduces </w:t>
      </w:r>
      <w:r>
        <w:t xml:space="preserve">the </w:t>
      </w:r>
      <w:r w:rsidR="003605DF">
        <w:t>hospital readmissions.</w:t>
      </w:r>
    </w:p>
    <w:p w14:paraId="5ED5C124" w14:textId="77777777" w:rsidR="003605DF" w:rsidRDefault="003605DF" w:rsidP="00D3298E">
      <w:r>
        <w:t xml:space="preserve">Health promotion plays a </w:t>
      </w:r>
      <w:r w:rsidR="007D1008">
        <w:t>crucial</w:t>
      </w:r>
      <w:r>
        <w:t xml:space="preserve"> role in </w:t>
      </w:r>
      <w:r w:rsidR="007D1008">
        <w:t xml:space="preserve">the </w:t>
      </w:r>
      <w:r>
        <w:t xml:space="preserve">collaborative care. Community nurses </w:t>
      </w:r>
      <w:r w:rsidR="007D1008">
        <w:t>&amp;</w:t>
      </w:r>
      <w:r>
        <w:t xml:space="preserve"> health educators support </w:t>
      </w:r>
      <w:r w:rsidR="007D1008">
        <w:t xml:space="preserve">the </w:t>
      </w:r>
      <w:r>
        <w:t>individuals in managing</w:t>
      </w:r>
      <w:r w:rsidR="007D1008">
        <w:t xml:space="preserve"> their</w:t>
      </w:r>
      <w:r>
        <w:t xml:space="preserve"> diet, increasing </w:t>
      </w:r>
      <w:r w:rsidR="007D1008">
        <w:t xml:space="preserve">the physical activities, stopping smoking </w:t>
      </w:r>
      <w:r>
        <w:t xml:space="preserve">and adhering to </w:t>
      </w:r>
      <w:r w:rsidR="007D1008">
        <w:t xml:space="preserve">their </w:t>
      </w:r>
      <w:r>
        <w:t xml:space="preserve">medication. Social care professionals </w:t>
      </w:r>
      <w:r w:rsidR="007D1008">
        <w:t>help</w:t>
      </w:r>
      <w:r>
        <w:t xml:space="preserve"> with housing, financial support</w:t>
      </w:r>
      <w:r w:rsidR="007D1008">
        <w:t>s</w:t>
      </w:r>
      <w:r>
        <w:t xml:space="preserve"> and access to </w:t>
      </w:r>
      <w:r w:rsidR="007D1008">
        <w:t>the community resources, that address the</w:t>
      </w:r>
      <w:r>
        <w:t xml:space="preserve"> wider determinants of health.</w:t>
      </w:r>
    </w:p>
    <w:p w14:paraId="495F7491" w14:textId="77777777" w:rsidR="007D1008" w:rsidRDefault="007D1008" w:rsidP="007D1008">
      <w:pPr>
        <w:jc w:val="center"/>
      </w:pPr>
      <w:r>
        <w:rPr>
          <w:noProof/>
        </w:rPr>
        <w:drawing>
          <wp:inline distT="0" distB="0" distL="0" distR="0" wp14:anchorId="4832260A" wp14:editId="46EA260C">
            <wp:extent cx="4311853" cy="2430145"/>
            <wp:effectExtent l="0" t="0" r="0" b="8255"/>
            <wp:docPr id="15" name="Picture 15" descr="C:\Users\HP\Downloads\ChatGPT Image Dec 20, 2025, 07_01_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C:\Users\HP\Downloads\ChatGPT Image Dec 20, 2025, 07_01_45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4" t="28962" r="1478" b="8810"/>
                    <a:stretch/>
                  </pic:blipFill>
                  <pic:spPr bwMode="auto">
                    <a:xfrm>
                      <a:off x="0" y="0"/>
                      <a:ext cx="4349844" cy="2451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07CD7E" w14:textId="77777777" w:rsidR="007D1008" w:rsidRPr="007D1008" w:rsidRDefault="007D1008" w:rsidP="007D1008">
      <w:pPr>
        <w:spacing w:after="160" w:line="259" w:lineRule="auto"/>
        <w:jc w:val="center"/>
        <w:rPr>
          <w:rFonts w:eastAsiaTheme="majorEastAsia"/>
          <w:b/>
          <w:bCs/>
        </w:rPr>
      </w:pPr>
      <w:r>
        <w:rPr>
          <w:rStyle w:val="Strong"/>
          <w:rFonts w:eastAsiaTheme="majorEastAsia"/>
        </w:rPr>
        <w:t>Figure 4: Joined-Up Care Pathway for Heart Disease</w:t>
      </w:r>
    </w:p>
    <w:p w14:paraId="3C634D6A" w14:textId="77777777" w:rsidR="003605DF" w:rsidRDefault="007D1008" w:rsidP="00D3298E">
      <w:r>
        <w:t>The e</w:t>
      </w:r>
      <w:r w:rsidR="003605DF">
        <w:t xml:space="preserve">ffective communication </w:t>
      </w:r>
      <w:r>
        <w:t>&amp;</w:t>
      </w:r>
      <w:r w:rsidR="003605DF">
        <w:t xml:space="preserve"> information sharing between </w:t>
      </w:r>
      <w:r>
        <w:t xml:space="preserve">their </w:t>
      </w:r>
      <w:r w:rsidR="003605DF">
        <w:t xml:space="preserve">services are </w:t>
      </w:r>
      <w:r>
        <w:t>crucial</w:t>
      </w:r>
      <w:r w:rsidR="003605DF">
        <w:t xml:space="preserve"> to avoid fragmented care. Shared electronic health records </w:t>
      </w:r>
      <w:r>
        <w:t>&amp;</w:t>
      </w:r>
      <w:r w:rsidR="003605DF">
        <w:t xml:space="preserve"> care plans enable</w:t>
      </w:r>
      <w:r>
        <w:t xml:space="preserve"> the</w:t>
      </w:r>
      <w:r w:rsidR="003605DF">
        <w:t xml:space="preserve"> professionals to monitor </w:t>
      </w:r>
      <w:r>
        <w:t xml:space="preserve">their </w:t>
      </w:r>
      <w:r w:rsidR="003605DF">
        <w:t xml:space="preserve">progress </w:t>
      </w:r>
      <w:r>
        <w:t>&amp;</w:t>
      </w:r>
      <w:r w:rsidR="003605DF">
        <w:t xml:space="preserve"> respond quickly to changes in </w:t>
      </w:r>
      <w:r>
        <w:t>the</w:t>
      </w:r>
      <w:r w:rsidR="003605DF">
        <w:t xml:space="preserve"> condition</w:t>
      </w:r>
      <w:r>
        <w:t xml:space="preserve"> of patient.</w:t>
      </w:r>
      <w:r w:rsidR="003605DF">
        <w:t xml:space="preserve"> Technology </w:t>
      </w:r>
      <w:r>
        <w:t>like the</w:t>
      </w:r>
      <w:r w:rsidR="003605DF">
        <w:t xml:space="preserve"> remote monitoring </w:t>
      </w:r>
      <w:r>
        <w:t>&amp;</w:t>
      </w:r>
      <w:r w:rsidR="003605DF">
        <w:t xml:space="preserve"> virtual consultations </w:t>
      </w:r>
      <w:r>
        <w:t>also</w:t>
      </w:r>
      <w:r w:rsidR="003605DF">
        <w:t xml:space="preserve"> supports</w:t>
      </w:r>
      <w:r>
        <w:t xml:space="preserve"> the</w:t>
      </w:r>
      <w:r w:rsidR="003605DF">
        <w:t xml:space="preserve"> ongoing care, </w:t>
      </w:r>
      <w:r>
        <w:t>especially</w:t>
      </w:r>
      <w:r w:rsidR="003605DF">
        <w:t xml:space="preserve"> for</w:t>
      </w:r>
      <w:r>
        <w:t xml:space="preserve"> the</w:t>
      </w:r>
      <w:r w:rsidR="003605DF">
        <w:t xml:space="preserve"> individuals with</w:t>
      </w:r>
      <w:r>
        <w:t xml:space="preserve"> the </w:t>
      </w:r>
      <w:r w:rsidR="003605DF">
        <w:t>mobility limitations</w:t>
      </w:r>
      <w:r w:rsidR="00605261">
        <w:t xml:space="preserve"> (World Heart Federation, 2023)</w:t>
      </w:r>
      <w:r w:rsidR="003605DF">
        <w:t>.</w:t>
      </w:r>
    </w:p>
    <w:p w14:paraId="489DB1E6" w14:textId="77777777" w:rsidR="00D3298E" w:rsidRPr="00D3298E" w:rsidRDefault="003605DF" w:rsidP="00D3298E">
      <w:r>
        <w:t xml:space="preserve">NHS Long Term Plan (2019) </w:t>
      </w:r>
      <w:r w:rsidR="007D1008">
        <w:t>ensures</w:t>
      </w:r>
      <w:r>
        <w:t xml:space="preserve"> the Cardiac Rehabilitation Pathway</w:t>
      </w:r>
      <w:r w:rsidR="007D1008">
        <w:t>s</w:t>
      </w:r>
      <w:r>
        <w:t>, where</w:t>
      </w:r>
      <w:r w:rsidR="007D1008">
        <w:t xml:space="preserve"> the</w:t>
      </w:r>
      <w:r>
        <w:t xml:space="preserve"> patients recovering from </w:t>
      </w:r>
      <w:r w:rsidR="007D1008">
        <w:t xml:space="preserve">the </w:t>
      </w:r>
      <w:r>
        <w:t xml:space="preserve">heart attacks </w:t>
      </w:r>
      <w:r w:rsidR="007D1008">
        <w:t>gain the</w:t>
      </w:r>
      <w:r>
        <w:t xml:space="preserve"> coordinated care between hospitals, GPs, community rehabilitation teams and</w:t>
      </w:r>
      <w:r w:rsidR="007D1008">
        <w:t xml:space="preserve"> the</w:t>
      </w:r>
      <w:r>
        <w:t xml:space="preserve"> local health </w:t>
      </w:r>
      <w:r w:rsidR="007D1008">
        <w:t>&amp;</w:t>
      </w:r>
      <w:r>
        <w:t xml:space="preserve"> wellbeing services. This approach </w:t>
      </w:r>
      <w:r w:rsidR="007D1008">
        <w:t>is</w:t>
      </w:r>
      <w:r>
        <w:t xml:space="preserve"> shown to reduce </w:t>
      </w:r>
      <w:r w:rsidR="007D1008">
        <w:t xml:space="preserve">the </w:t>
      </w:r>
      <w:r>
        <w:t xml:space="preserve">hospital readmissions </w:t>
      </w:r>
      <w:r w:rsidR="007D1008">
        <w:t>&amp;</w:t>
      </w:r>
      <w:r>
        <w:t xml:space="preserve"> improve</w:t>
      </w:r>
      <w:r w:rsidR="007D1008">
        <w:t xml:space="preserve"> their</w:t>
      </w:r>
      <w:r>
        <w:t xml:space="preserve"> long-term recovery.</w:t>
      </w:r>
      <w:r w:rsidR="00D3298E">
        <w:t xml:space="preserve"> </w:t>
      </w:r>
      <w:r w:rsidR="007D1008">
        <w:t>Also</w:t>
      </w:r>
      <w:r w:rsidR="00D3298E" w:rsidRPr="00D3298E">
        <w:t xml:space="preserve">, involving </w:t>
      </w:r>
      <w:r w:rsidR="007D1008">
        <w:t xml:space="preserve">the </w:t>
      </w:r>
      <w:r w:rsidR="00D3298E" w:rsidRPr="00D3298E">
        <w:t xml:space="preserve">patients </w:t>
      </w:r>
      <w:r w:rsidR="007D1008">
        <w:t>&amp;</w:t>
      </w:r>
      <w:r w:rsidR="00D3298E" w:rsidRPr="00D3298E">
        <w:t xml:space="preserve"> their families in care planning strengthens </w:t>
      </w:r>
      <w:r w:rsidR="007D1008">
        <w:t xml:space="preserve">their </w:t>
      </w:r>
      <w:r w:rsidR="00D3298E" w:rsidRPr="00D3298E">
        <w:t xml:space="preserve">engagement </w:t>
      </w:r>
      <w:r w:rsidR="007D1008">
        <w:t>&amp;</w:t>
      </w:r>
      <w:r w:rsidR="00D3298E" w:rsidRPr="00D3298E">
        <w:t xml:space="preserve"> adherence to treatment. Shared decision-making </w:t>
      </w:r>
      <w:r w:rsidR="007D1008">
        <w:t>enables the</w:t>
      </w:r>
      <w:r w:rsidR="00D3298E" w:rsidRPr="00D3298E">
        <w:t xml:space="preserve"> individuals to </w:t>
      </w:r>
      <w:r w:rsidR="007D1008">
        <w:t>realise</w:t>
      </w:r>
      <w:r w:rsidR="00D3298E" w:rsidRPr="00D3298E">
        <w:t xml:space="preserve"> their condition</w:t>
      </w:r>
      <w:r w:rsidR="007D1008">
        <w:t>s</w:t>
      </w:r>
      <w:r w:rsidR="00D3298E" w:rsidRPr="00D3298E">
        <w:t xml:space="preserve">, set </w:t>
      </w:r>
      <w:r w:rsidR="007D1008">
        <w:t>different realistic goals</w:t>
      </w:r>
      <w:r w:rsidR="00D3298E" w:rsidRPr="00D3298E">
        <w:t xml:space="preserve"> and </w:t>
      </w:r>
      <w:r w:rsidR="007D1008">
        <w:t xml:space="preserve">also </w:t>
      </w:r>
      <w:r w:rsidR="00D3298E" w:rsidRPr="00D3298E">
        <w:t xml:space="preserve">actively participate in </w:t>
      </w:r>
      <w:r w:rsidR="007D1008">
        <w:t>the lifestyle modifications</w:t>
      </w:r>
      <w:r w:rsidR="00605261">
        <w:t xml:space="preserve"> (Youngwha Kee, Seung Jong Lee and Phillips, 2016)</w:t>
      </w:r>
      <w:r w:rsidR="007D1008">
        <w:t>. The p</w:t>
      </w:r>
      <w:r w:rsidR="00D3298E" w:rsidRPr="00D3298E">
        <w:t xml:space="preserve">sychological support is also </w:t>
      </w:r>
      <w:r w:rsidR="007D1008">
        <w:t>crucial</w:t>
      </w:r>
      <w:r w:rsidR="00D3298E" w:rsidRPr="00D3298E">
        <w:t xml:space="preserve">; </w:t>
      </w:r>
      <w:r w:rsidR="007D1008">
        <w:t xml:space="preserve">the </w:t>
      </w:r>
      <w:r w:rsidR="00D3298E" w:rsidRPr="00D3298E">
        <w:t xml:space="preserve">clinical psychologists or </w:t>
      </w:r>
      <w:r w:rsidR="007D1008">
        <w:t xml:space="preserve">the </w:t>
      </w:r>
      <w:r w:rsidR="00D3298E" w:rsidRPr="00D3298E">
        <w:t>counsellors can help</w:t>
      </w:r>
      <w:r w:rsidR="007D1008">
        <w:t xml:space="preserve"> the</w:t>
      </w:r>
      <w:r w:rsidR="00D3298E" w:rsidRPr="00D3298E">
        <w:t xml:space="preserve"> pati</w:t>
      </w:r>
      <w:r w:rsidR="007D1008">
        <w:t>ents manage anxiety, depression</w:t>
      </w:r>
      <w:r w:rsidR="00D3298E" w:rsidRPr="00D3298E">
        <w:t xml:space="preserve"> and stress, </w:t>
      </w:r>
      <w:r w:rsidR="007D1008">
        <w:t>that</w:t>
      </w:r>
      <w:r w:rsidR="00D3298E" w:rsidRPr="00D3298E">
        <w:t xml:space="preserve"> are common following </w:t>
      </w:r>
      <w:r w:rsidR="007D1008">
        <w:t>the cardiac events. The i</w:t>
      </w:r>
      <w:r w:rsidR="00D3298E" w:rsidRPr="00D3298E">
        <w:t>nter</w:t>
      </w:r>
      <w:r w:rsidR="007D1008">
        <w:t>-</w:t>
      </w:r>
      <w:r w:rsidR="00D3298E" w:rsidRPr="00D3298E">
        <w:t xml:space="preserve">professional education </w:t>
      </w:r>
      <w:r w:rsidR="007D1008">
        <w:t>&amp;</w:t>
      </w:r>
      <w:r w:rsidR="00D3298E" w:rsidRPr="00D3298E">
        <w:t xml:space="preserve"> regular team meetings enhance </w:t>
      </w:r>
      <w:r w:rsidR="007D1008">
        <w:t xml:space="preserve">the </w:t>
      </w:r>
      <w:r w:rsidR="007D1008" w:rsidRPr="00D3298E">
        <w:t>coordination</w:t>
      </w:r>
      <w:r w:rsidR="00D3298E" w:rsidRPr="00D3298E">
        <w:t xml:space="preserve"> by ensuring that all </w:t>
      </w:r>
      <w:r w:rsidR="007D1008">
        <w:t xml:space="preserve">the </w:t>
      </w:r>
      <w:r w:rsidR="00D3298E" w:rsidRPr="00D3298E">
        <w:t xml:space="preserve">professionals are aware of the evolving needs </w:t>
      </w:r>
      <w:r w:rsidR="007D1008">
        <w:t>&amp;</w:t>
      </w:r>
      <w:r w:rsidR="00D3298E" w:rsidRPr="00D3298E">
        <w:t xml:space="preserve"> any potential risks</w:t>
      </w:r>
      <w:r w:rsidR="007D1008">
        <w:t xml:space="preserve"> of the patients. The c</w:t>
      </w:r>
      <w:r w:rsidR="00D3298E" w:rsidRPr="00D3298E">
        <w:t xml:space="preserve">ommunity-based initiatives, </w:t>
      </w:r>
      <w:r w:rsidR="007D1008">
        <w:t>like the</w:t>
      </w:r>
      <w:r w:rsidR="00D3298E" w:rsidRPr="00D3298E">
        <w:t xml:space="preserve"> support groups </w:t>
      </w:r>
      <w:r w:rsidR="007D1008">
        <w:t>&amp; the</w:t>
      </w:r>
      <w:r w:rsidR="00D3298E" w:rsidRPr="00D3298E">
        <w:t xml:space="preserve"> exercise programmes, complement</w:t>
      </w:r>
      <w:r w:rsidR="007D1008">
        <w:t xml:space="preserve"> the</w:t>
      </w:r>
      <w:r w:rsidR="00D3298E" w:rsidRPr="00D3298E">
        <w:t xml:space="preserve"> formal healthcare by promoting social interaction</w:t>
      </w:r>
      <w:r w:rsidR="007D1008">
        <w:t>s</w:t>
      </w:r>
      <w:r w:rsidR="00D3298E" w:rsidRPr="00D3298E">
        <w:t xml:space="preserve"> </w:t>
      </w:r>
      <w:r w:rsidR="007D1008">
        <w:t>&amp;</w:t>
      </w:r>
      <w:r w:rsidR="00D3298E" w:rsidRPr="00D3298E">
        <w:t xml:space="preserve"> motivation for</w:t>
      </w:r>
      <w:r w:rsidR="007D1008">
        <w:t xml:space="preserve"> the</w:t>
      </w:r>
      <w:r w:rsidR="00D3298E" w:rsidRPr="00D3298E">
        <w:t xml:space="preserve"> heal</w:t>
      </w:r>
      <w:r w:rsidR="007D1008">
        <w:t>thy behaviours. The c</w:t>
      </w:r>
      <w:r w:rsidR="00D3298E" w:rsidRPr="00D3298E">
        <w:t xml:space="preserve">ontinuous evaluation of </w:t>
      </w:r>
      <w:r w:rsidR="007D1008">
        <w:t xml:space="preserve">the </w:t>
      </w:r>
      <w:r w:rsidR="00D3298E" w:rsidRPr="00D3298E">
        <w:t xml:space="preserve">care pathways </w:t>
      </w:r>
      <w:r w:rsidR="007D1008">
        <w:t>&amp;</w:t>
      </w:r>
      <w:r w:rsidR="00D3298E" w:rsidRPr="00D3298E">
        <w:t xml:space="preserve"> feedback from </w:t>
      </w:r>
      <w:r w:rsidR="007D1008">
        <w:t xml:space="preserve">the </w:t>
      </w:r>
      <w:r w:rsidR="00D3298E" w:rsidRPr="00D3298E">
        <w:t xml:space="preserve">patients help </w:t>
      </w:r>
      <w:r w:rsidR="007D1008">
        <w:t xml:space="preserve">to </w:t>
      </w:r>
      <w:r w:rsidR="00D3298E" w:rsidRPr="00D3298E">
        <w:t xml:space="preserve">refine services, </w:t>
      </w:r>
      <w:r w:rsidR="007D1008">
        <w:t>that ensure the</w:t>
      </w:r>
      <w:r w:rsidR="00D3298E" w:rsidRPr="00D3298E">
        <w:t xml:space="preserve"> care remains patient-</w:t>
      </w:r>
      <w:r w:rsidR="007D1008">
        <w:t>based</w:t>
      </w:r>
      <w:r w:rsidR="00D3298E" w:rsidRPr="00D3298E">
        <w:t xml:space="preserve"> </w:t>
      </w:r>
      <w:r w:rsidR="007D1008">
        <w:t>&amp;</w:t>
      </w:r>
      <w:r w:rsidR="00D3298E" w:rsidRPr="00D3298E">
        <w:t xml:space="preserve"> evidence-based. </w:t>
      </w:r>
      <w:r w:rsidR="007D1008">
        <w:t>Finally</w:t>
      </w:r>
      <w:r w:rsidR="00D3298E" w:rsidRPr="00D3298E">
        <w:t xml:space="preserve">, </w:t>
      </w:r>
      <w:r w:rsidR="007D1008">
        <w:t>the</w:t>
      </w:r>
      <w:r w:rsidR="00D3298E" w:rsidRPr="00D3298E">
        <w:t xml:space="preserve"> collaborative, holistic approach </w:t>
      </w:r>
      <w:r w:rsidR="007D1008">
        <w:t>both</w:t>
      </w:r>
      <w:r w:rsidR="00D3298E" w:rsidRPr="00D3298E">
        <w:t xml:space="preserve"> improves </w:t>
      </w:r>
      <w:r w:rsidR="007D1008">
        <w:t xml:space="preserve">the </w:t>
      </w:r>
      <w:r w:rsidR="00D3298E" w:rsidRPr="00D3298E">
        <w:t>clinical outcomes also enhances</w:t>
      </w:r>
      <w:r w:rsidR="007D1008">
        <w:t xml:space="preserve"> the quality of life, independence </w:t>
      </w:r>
      <w:r w:rsidR="00D3298E" w:rsidRPr="00D3298E">
        <w:t>and overall</w:t>
      </w:r>
      <w:r w:rsidR="007D1008">
        <w:t xml:space="preserve"> the</w:t>
      </w:r>
      <w:r w:rsidR="00D3298E" w:rsidRPr="00D3298E">
        <w:t xml:space="preserve"> well</w:t>
      </w:r>
      <w:r w:rsidR="007D1008">
        <w:t>-</w:t>
      </w:r>
      <w:r w:rsidR="00D3298E" w:rsidRPr="00D3298E">
        <w:t>being for</w:t>
      </w:r>
      <w:r w:rsidR="007D1008">
        <w:t xml:space="preserve"> the</w:t>
      </w:r>
      <w:r w:rsidR="00D3298E" w:rsidRPr="00D3298E">
        <w:t xml:space="preserve"> individuals </w:t>
      </w:r>
      <w:r w:rsidR="007D1008">
        <w:t xml:space="preserve">who are </w:t>
      </w:r>
      <w:r w:rsidR="00D3298E" w:rsidRPr="00D3298E">
        <w:t>living with heart disease.</w:t>
      </w:r>
    </w:p>
    <w:p w14:paraId="64BEAEF3" w14:textId="77777777" w:rsidR="003605DF" w:rsidRDefault="003605DF" w:rsidP="003605DF">
      <w:pPr>
        <w:pStyle w:val="NormalWeb"/>
      </w:pPr>
    </w:p>
    <w:p w14:paraId="024A9DC9" w14:textId="77777777" w:rsidR="003605DF" w:rsidRDefault="003605DF" w:rsidP="00D3298E">
      <w:pPr>
        <w:jc w:val="center"/>
      </w:pPr>
    </w:p>
    <w:p w14:paraId="0393E504" w14:textId="77777777" w:rsidR="00D3298E" w:rsidRDefault="00D3298E">
      <w:pPr>
        <w:spacing w:after="160" w:line="259" w:lineRule="auto"/>
        <w:jc w:val="left"/>
        <w:rPr>
          <w:rFonts w:eastAsiaTheme="majorEastAsia" w:cstheme="majorBidi"/>
          <w:b/>
          <w:color w:val="1F4E79" w:themeColor="accent1" w:themeShade="80"/>
          <w:sz w:val="32"/>
          <w:szCs w:val="40"/>
        </w:rPr>
      </w:pPr>
      <w:r>
        <w:br w:type="page"/>
      </w:r>
    </w:p>
    <w:p w14:paraId="5BC57863" w14:textId="77777777" w:rsidR="003605DF" w:rsidRDefault="003605DF" w:rsidP="00AA5D01">
      <w:pPr>
        <w:pStyle w:val="Heading1"/>
      </w:pPr>
      <w:bookmarkStart w:id="5" w:name="_Toc217245426"/>
      <w:r>
        <w:t>Conclusion</w:t>
      </w:r>
      <w:bookmarkEnd w:id="5"/>
    </w:p>
    <w:p w14:paraId="41A845B4" w14:textId="77777777" w:rsidR="003605DF" w:rsidRDefault="003605DF" w:rsidP="007D1008">
      <w:r>
        <w:t xml:space="preserve">Heart disease </w:t>
      </w:r>
      <w:r w:rsidR="007D1008">
        <w:t>pursue</w:t>
      </w:r>
      <w:r>
        <w:t xml:space="preserve"> to be </w:t>
      </w:r>
      <w:r w:rsidR="007D1008">
        <w:t>the</w:t>
      </w:r>
      <w:r>
        <w:t xml:space="preserve"> major non-infectious condition with </w:t>
      </w:r>
      <w:r w:rsidR="007D1008">
        <w:t xml:space="preserve">the </w:t>
      </w:r>
      <w:r>
        <w:t xml:space="preserve">serious implications for public health in both the UK </w:t>
      </w:r>
      <w:r w:rsidR="007D1008">
        <w:t>&amp;</w:t>
      </w:r>
      <w:r>
        <w:t xml:space="preserve"> </w:t>
      </w:r>
      <w:r w:rsidR="007D1008">
        <w:t>global-level</w:t>
      </w:r>
      <w:r>
        <w:t xml:space="preserve">. Its </w:t>
      </w:r>
      <w:r w:rsidR="005F3AE8">
        <w:t>result</w:t>
      </w:r>
      <w:r>
        <w:t xml:space="preserve"> extends beyond the individual, </w:t>
      </w:r>
      <w:r w:rsidR="005F3AE8">
        <w:t xml:space="preserve">that affect the families, communities </w:t>
      </w:r>
      <w:r>
        <w:t xml:space="preserve">and health </w:t>
      </w:r>
      <w:r w:rsidR="005F3AE8">
        <w:t>&amp;</w:t>
      </w:r>
      <w:r>
        <w:t xml:space="preserve"> social care se</w:t>
      </w:r>
      <w:r w:rsidR="005F3AE8">
        <w:t>rvices emotionally, financially</w:t>
      </w:r>
      <w:r>
        <w:t xml:space="preserve"> </w:t>
      </w:r>
      <w:r w:rsidR="005F3AE8">
        <w:t>&amp; also</w:t>
      </w:r>
      <w:r>
        <w:t xml:space="preserve"> practically. </w:t>
      </w:r>
      <w:r w:rsidR="005F3AE8">
        <w:t>The</w:t>
      </w:r>
      <w:r>
        <w:t xml:space="preserve"> range of </w:t>
      </w:r>
      <w:r w:rsidR="005F3AE8">
        <w:t xml:space="preserve">the </w:t>
      </w:r>
      <w:r>
        <w:t>factors influence the wellbeing of those</w:t>
      </w:r>
      <w:r w:rsidR="005F3AE8">
        <w:t xml:space="preserve"> who are</w:t>
      </w:r>
      <w:r>
        <w:t xml:space="preserve"> affected, </w:t>
      </w:r>
      <w:r w:rsidR="005F3AE8">
        <w:t>that include the</w:t>
      </w:r>
      <w:r>
        <w:t xml:space="preserve"> socioeconomic status, lifestyle behav</w:t>
      </w:r>
      <w:r w:rsidR="005F3AE8">
        <w:t>iours, environmental conditions</w:t>
      </w:r>
      <w:r>
        <w:t xml:space="preserve"> </w:t>
      </w:r>
      <w:r w:rsidR="005F3AE8">
        <w:t>&amp;</w:t>
      </w:r>
      <w:r>
        <w:t xml:space="preserve"> access to timely support</w:t>
      </w:r>
      <w:r w:rsidR="005F3AE8">
        <w:t>s</w:t>
      </w:r>
      <w:r>
        <w:t>.</w:t>
      </w:r>
      <w:r w:rsidR="007D1008">
        <w:t xml:space="preserve"> </w:t>
      </w:r>
      <w:r>
        <w:t>Effective collaboration</w:t>
      </w:r>
      <w:r w:rsidR="005F3AE8">
        <w:t>s</w:t>
      </w:r>
      <w:r>
        <w:t xml:space="preserve"> between </w:t>
      </w:r>
      <w:r w:rsidR="005F3AE8">
        <w:t xml:space="preserve">the </w:t>
      </w:r>
      <w:r>
        <w:t xml:space="preserve">healthcare </w:t>
      </w:r>
      <w:r w:rsidR="005F3AE8">
        <w:t>&amp;</w:t>
      </w:r>
      <w:r>
        <w:t xml:space="preserve"> social care professionals, </w:t>
      </w:r>
      <w:r w:rsidR="005F3AE8">
        <w:t>like the</w:t>
      </w:r>
      <w:r>
        <w:t xml:space="preserve"> structured discharge planning, shared electr</w:t>
      </w:r>
      <w:r w:rsidR="005F3AE8">
        <w:t>onic records</w:t>
      </w:r>
      <w:r>
        <w:t xml:space="preserve"> and</w:t>
      </w:r>
      <w:r w:rsidR="005F3AE8">
        <w:t xml:space="preserve"> the</w:t>
      </w:r>
      <w:r>
        <w:t xml:space="preserve"> community rehabilitation services, can </w:t>
      </w:r>
      <w:r w:rsidR="005F3AE8">
        <w:t>crucially</w:t>
      </w:r>
      <w:r>
        <w:t xml:space="preserve"> improve</w:t>
      </w:r>
      <w:r w:rsidR="005F3AE8">
        <w:t xml:space="preserve"> the</w:t>
      </w:r>
      <w:r>
        <w:t xml:space="preserve"> outcomes. Moving forward, tackling </w:t>
      </w:r>
      <w:r w:rsidR="005F3AE8">
        <w:t xml:space="preserve">the </w:t>
      </w:r>
      <w:r>
        <w:t>heart disease</w:t>
      </w:r>
      <w:r w:rsidR="005F3AE8">
        <w:t>s</w:t>
      </w:r>
      <w:r>
        <w:t xml:space="preserve"> </w:t>
      </w:r>
      <w:r w:rsidR="005F3AE8">
        <w:t>need</w:t>
      </w:r>
      <w:r>
        <w:t xml:space="preserve"> a coordinated, person-</w:t>
      </w:r>
      <w:r w:rsidR="005F3AE8">
        <w:t>based</w:t>
      </w:r>
      <w:r>
        <w:t xml:space="preserve"> approach that supports</w:t>
      </w:r>
      <w:r w:rsidR="005F3AE8">
        <w:t xml:space="preserve"> the</w:t>
      </w:r>
      <w:r>
        <w:t xml:space="preserve"> prevention</w:t>
      </w:r>
      <w:r w:rsidR="005F3AE8">
        <w:t>s</w:t>
      </w:r>
      <w:r>
        <w:t>, early intervention</w:t>
      </w:r>
      <w:r w:rsidR="005F3AE8">
        <w:t>s</w:t>
      </w:r>
      <w:r>
        <w:t xml:space="preserve"> and long-term care</w:t>
      </w:r>
      <w:r w:rsidR="005F3AE8">
        <w:t>s</w:t>
      </w:r>
      <w:r>
        <w:t xml:space="preserve">. </w:t>
      </w:r>
      <w:r w:rsidR="005F3AE8">
        <w:t xml:space="preserve">The </w:t>
      </w:r>
      <w:r>
        <w:t xml:space="preserve">holistic model of care plays a </w:t>
      </w:r>
      <w:r w:rsidR="005F3AE8">
        <w:t>crucial</w:t>
      </w:r>
      <w:r>
        <w:t xml:space="preserve"> role in reducing </w:t>
      </w:r>
      <w:r w:rsidR="005F3AE8">
        <w:t xml:space="preserve">the </w:t>
      </w:r>
      <w:r>
        <w:t xml:space="preserve">health inequalities </w:t>
      </w:r>
      <w:r w:rsidR="005F3AE8">
        <w:t>&amp;</w:t>
      </w:r>
      <w:r>
        <w:t xml:space="preserve"> enhancing the overall quality of life for </w:t>
      </w:r>
      <w:r w:rsidR="005F3AE8">
        <w:t xml:space="preserve">the </w:t>
      </w:r>
      <w:r>
        <w:t xml:space="preserve">individuals </w:t>
      </w:r>
      <w:r w:rsidR="005F3AE8">
        <w:t xml:space="preserve">who are </w:t>
      </w:r>
      <w:r>
        <w:t>living with heart disease.</w:t>
      </w:r>
    </w:p>
    <w:p w14:paraId="6F86D11F" w14:textId="77777777" w:rsidR="006D106F" w:rsidRDefault="006D106F">
      <w:pPr>
        <w:spacing w:after="160" w:line="259" w:lineRule="auto"/>
        <w:jc w:val="left"/>
        <w:rPr>
          <w:rFonts w:eastAsiaTheme="majorEastAsia" w:cstheme="majorBidi"/>
          <w:b/>
          <w:color w:val="1F4E79" w:themeColor="accent1" w:themeShade="80"/>
          <w:sz w:val="32"/>
          <w:szCs w:val="40"/>
        </w:rPr>
      </w:pPr>
      <w:r>
        <w:br w:type="page"/>
      </w:r>
    </w:p>
    <w:p w14:paraId="22117E16" w14:textId="77777777" w:rsidR="00AA5D01" w:rsidRDefault="00AA5D01" w:rsidP="00AA5D01">
      <w:pPr>
        <w:pStyle w:val="Heading1"/>
      </w:pPr>
      <w:bookmarkStart w:id="6" w:name="_Toc217245427"/>
      <w:r>
        <w:t>References</w:t>
      </w:r>
      <w:bookmarkEnd w:id="6"/>
    </w:p>
    <w:p w14:paraId="141ED428" w14:textId="77777777" w:rsidR="005E06AF" w:rsidRDefault="005E06AF" w:rsidP="005E06AF">
      <w:r>
        <w:t xml:space="preserve">Cleveland Clinic (2022). </w:t>
      </w:r>
      <w:r>
        <w:rPr>
          <w:i/>
          <w:iCs/>
        </w:rPr>
        <w:t>Cardiovascular Disease: Symptoms, Types, Causes, Management &amp; Prevention</w:t>
      </w:r>
      <w:r>
        <w:t>. [online] Cleveland Clinic. Available at: https://my.clevelandclinic.org/health/diseases/21493-cardiovascular-disease.</w:t>
      </w:r>
    </w:p>
    <w:p w14:paraId="7DBDC4EA" w14:textId="77777777" w:rsidR="005E06AF" w:rsidRDefault="005E06AF" w:rsidP="005E06AF">
      <w:r>
        <w:t xml:space="preserve">Connolly, S. (2016). </w:t>
      </w:r>
      <w:r>
        <w:rPr>
          <w:i/>
          <w:iCs/>
        </w:rPr>
        <w:t>The World Health Organisation</w:t>
      </w:r>
      <w:r>
        <w:t>. London: Franklin Watts.</w:t>
      </w:r>
    </w:p>
    <w:p w14:paraId="743842A9" w14:textId="77777777" w:rsidR="005E06AF" w:rsidRDefault="005E06AF" w:rsidP="005E06AF">
      <w:r>
        <w:t xml:space="preserve">David (2025). Global, Regional, and National Burden of Cardiovascular Diseases and Risk Factors in 204 Countries and Territories, 1990-2023. </w:t>
      </w:r>
      <w:r>
        <w:rPr>
          <w:i/>
          <w:iCs/>
        </w:rPr>
        <w:t>JACC</w:t>
      </w:r>
      <w:r>
        <w:t>. doi:https://doi.org/10.1016/j.jacc.2025.08.015.</w:t>
      </w:r>
    </w:p>
    <w:p w14:paraId="2D623EC3" w14:textId="77777777" w:rsidR="005E06AF" w:rsidRDefault="005E06AF" w:rsidP="005E06AF">
      <w:r>
        <w:t xml:space="preserve">De, J.A. and Torbjørn Omland (2017). </w:t>
      </w:r>
      <w:r>
        <w:rPr>
          <w:i/>
          <w:iCs/>
        </w:rPr>
        <w:t>Chronic coronary artery disease : a companion to Braunwald’s heart disease</w:t>
      </w:r>
      <w:r>
        <w:t>. Philadelphia, Pa: Elsevier.</w:t>
      </w:r>
    </w:p>
    <w:p w14:paraId="2D0E91F0" w14:textId="77777777" w:rsidR="005E06AF" w:rsidRDefault="005E06AF" w:rsidP="005E06AF">
      <w:r>
        <w:t xml:space="preserve">Frayn, K.N., Stanner, S. and Coe, S. (2019). </w:t>
      </w:r>
      <w:r>
        <w:rPr>
          <w:i/>
          <w:iCs/>
        </w:rPr>
        <w:t>Cardiovascular disease : diet, nutrition and emerging risk factors</w:t>
      </w:r>
      <w:r>
        <w:t>. Chichester: Wiley Blackwell.</w:t>
      </w:r>
    </w:p>
    <w:p w14:paraId="23016886" w14:textId="77777777" w:rsidR="005E06AF" w:rsidRDefault="005E06AF" w:rsidP="005E06AF">
      <w:r>
        <w:t xml:space="preserve">Maleszewski, J., Burke, A.P. and Veinot, J.P. (2023). </w:t>
      </w:r>
      <w:r>
        <w:rPr>
          <w:i/>
          <w:iCs/>
        </w:rPr>
        <w:t>Disorders of the Heart and Blood Vessels</w:t>
      </w:r>
      <w:r>
        <w:t>.</w:t>
      </w:r>
    </w:p>
    <w:p w14:paraId="0813A956" w14:textId="77777777" w:rsidR="005E06AF" w:rsidRDefault="005E06AF" w:rsidP="005E06AF">
      <w:r>
        <w:t xml:space="preserve">Ndejjo, R. and Hassen, H.Y. (2021). Community-Based Interventions for Cardiovascular Disease Prevention in Low-and Middle-Income Countries: A Systematic Review. </w:t>
      </w:r>
      <w:r>
        <w:rPr>
          <w:i/>
          <w:iCs/>
        </w:rPr>
        <w:t>Public Health Reviews</w:t>
      </w:r>
      <w:r>
        <w:t>, 42(1604018). doi:https://doi.org/10.3389/phrs.2021.1604018.</w:t>
      </w:r>
    </w:p>
    <w:p w14:paraId="7553F4BF" w14:textId="77777777" w:rsidR="005E06AF" w:rsidRDefault="005E06AF" w:rsidP="005E06AF">
      <w:r>
        <w:t xml:space="preserve">Utley, J., Mathena, C. and Gunaldo, T. (2020). </w:t>
      </w:r>
      <w:r>
        <w:rPr>
          <w:i/>
          <w:iCs/>
        </w:rPr>
        <w:t>Interprofessional Education and Collaboration</w:t>
      </w:r>
      <w:r>
        <w:t>. Human Kinetics.</w:t>
      </w:r>
    </w:p>
    <w:p w14:paraId="30E13F8B" w14:textId="77777777" w:rsidR="005E06AF" w:rsidRDefault="005E06AF" w:rsidP="005E06AF">
      <w:r>
        <w:t xml:space="preserve">World Health Organization (2022). </w:t>
      </w:r>
      <w:r>
        <w:rPr>
          <w:i/>
          <w:iCs/>
        </w:rPr>
        <w:t>Cardiovascular Diseases</w:t>
      </w:r>
      <w:r>
        <w:t>. [online] www.who.int. Available at: https://www.who.int/health-topics/cardiovascular-diseases.</w:t>
      </w:r>
    </w:p>
    <w:p w14:paraId="4C4F9096" w14:textId="77777777" w:rsidR="005E06AF" w:rsidRDefault="005E06AF" w:rsidP="005E06AF">
      <w:r>
        <w:t xml:space="preserve">World Health Organization (2025). </w:t>
      </w:r>
      <w:r>
        <w:rPr>
          <w:i/>
          <w:iCs/>
        </w:rPr>
        <w:t>Cardiovascular diseases (CVDs)</w:t>
      </w:r>
      <w:r>
        <w:t>. [online] World Health Organization . Available at: https://www.who.int/news-room/fact-sheets/detail/cardiovascular-diseases-(cvds).</w:t>
      </w:r>
    </w:p>
    <w:p w14:paraId="236AA336" w14:textId="77777777" w:rsidR="005E06AF" w:rsidRDefault="005E06AF" w:rsidP="005E06AF">
      <w:r>
        <w:t xml:space="preserve">World Heart Federation (2023). </w:t>
      </w:r>
      <w:r>
        <w:rPr>
          <w:i/>
          <w:iCs/>
        </w:rPr>
        <w:t>World heart report 2023</w:t>
      </w:r>
      <w:r>
        <w:t xml:space="preserve">. [online] </w:t>
      </w:r>
      <w:r>
        <w:rPr>
          <w:i/>
          <w:iCs/>
        </w:rPr>
        <w:t>World Heart Federation</w:t>
      </w:r>
      <w:r>
        <w:t>. Available at: https://world-heart-federation.org/wp-content/uploads/World-Heart-Report-2023.pdf.</w:t>
      </w:r>
    </w:p>
    <w:p w14:paraId="4D04047D" w14:textId="77777777" w:rsidR="005E06AF" w:rsidRDefault="005E06AF" w:rsidP="005E06AF">
      <w:r>
        <w:t xml:space="preserve">Youngwha Kee, Seung Jong Lee and Phillips, R. (2016). </w:t>
      </w:r>
      <w:r>
        <w:rPr>
          <w:i/>
          <w:iCs/>
        </w:rPr>
        <w:t>Social Factors and Community Well-Being</w:t>
      </w:r>
      <w:r>
        <w:t>. Cham Springer International Publishing.</w:t>
      </w:r>
    </w:p>
    <w:p w14:paraId="2E2D2041" w14:textId="77777777" w:rsidR="00F3764B" w:rsidRPr="003605DF" w:rsidRDefault="00F3764B" w:rsidP="005E06AF"/>
    <w:sectPr w:rsidR="00F3764B" w:rsidRPr="003605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9EBCA" w14:textId="77777777" w:rsidR="00EF5C22" w:rsidRDefault="00EF5C22" w:rsidP="00850E2C">
      <w:pPr>
        <w:spacing w:line="240" w:lineRule="auto"/>
      </w:pPr>
      <w:r>
        <w:separator/>
      </w:r>
    </w:p>
  </w:endnote>
  <w:endnote w:type="continuationSeparator" w:id="0">
    <w:p w14:paraId="6A8645B9" w14:textId="77777777" w:rsidR="00EF5C22" w:rsidRDefault="00EF5C22" w:rsidP="00850E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7951D" w14:textId="77777777" w:rsidR="00EF5C22" w:rsidRDefault="00EF5C22" w:rsidP="00850E2C">
      <w:pPr>
        <w:spacing w:line="240" w:lineRule="auto"/>
      </w:pPr>
      <w:r>
        <w:separator/>
      </w:r>
    </w:p>
  </w:footnote>
  <w:footnote w:type="continuationSeparator" w:id="0">
    <w:p w14:paraId="26C664CE" w14:textId="77777777" w:rsidR="00EF5C22" w:rsidRDefault="00EF5C22" w:rsidP="00850E2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1E702BE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A99201"/>
    <w:multiLevelType w:val="multilevel"/>
    <w:tmpl w:val="8402CD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2" w15:restartNumberingAfterBreak="0">
    <w:nsid w:val="0B1B3961"/>
    <w:multiLevelType w:val="multilevel"/>
    <w:tmpl w:val="F87E970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abstractNum w:abstractNumId="3" w15:restartNumberingAfterBreak="0">
    <w:nsid w:val="104F57C4"/>
    <w:multiLevelType w:val="hybridMultilevel"/>
    <w:tmpl w:val="721E6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7231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1023166">
    <w:abstractNumId w:val="0"/>
  </w:num>
  <w:num w:numId="3" w16cid:durableId="285819616">
    <w:abstractNumId w:val="2"/>
    <w:lvlOverride w:ilvl="0">
      <w:startOverride w:val="1"/>
    </w:lvlOverride>
  </w:num>
  <w:num w:numId="4" w16cid:durableId="1552112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439"/>
    <w:rsid w:val="00003E43"/>
    <w:rsid w:val="000538D0"/>
    <w:rsid w:val="000549C2"/>
    <w:rsid w:val="000844FC"/>
    <w:rsid w:val="00094DE3"/>
    <w:rsid w:val="000A77DA"/>
    <w:rsid w:val="000B33CD"/>
    <w:rsid w:val="000B455F"/>
    <w:rsid w:val="000C2876"/>
    <w:rsid w:val="000D45A4"/>
    <w:rsid w:val="00105F06"/>
    <w:rsid w:val="00116EEF"/>
    <w:rsid w:val="00117463"/>
    <w:rsid w:val="00117C3B"/>
    <w:rsid w:val="0012483F"/>
    <w:rsid w:val="00126CB5"/>
    <w:rsid w:val="0013155D"/>
    <w:rsid w:val="00131560"/>
    <w:rsid w:val="001B0290"/>
    <w:rsid w:val="001D3C75"/>
    <w:rsid w:val="00205158"/>
    <w:rsid w:val="00205297"/>
    <w:rsid w:val="002220E0"/>
    <w:rsid w:val="002450D9"/>
    <w:rsid w:val="00247EF0"/>
    <w:rsid w:val="002679B8"/>
    <w:rsid w:val="00275391"/>
    <w:rsid w:val="00282D21"/>
    <w:rsid w:val="00295A93"/>
    <w:rsid w:val="002A197F"/>
    <w:rsid w:val="002B4F5A"/>
    <w:rsid w:val="002C03A6"/>
    <w:rsid w:val="003023EB"/>
    <w:rsid w:val="0030542F"/>
    <w:rsid w:val="003269CB"/>
    <w:rsid w:val="00331F84"/>
    <w:rsid w:val="00344493"/>
    <w:rsid w:val="0034583E"/>
    <w:rsid w:val="003602F5"/>
    <w:rsid w:val="003605DF"/>
    <w:rsid w:val="003C4FA5"/>
    <w:rsid w:val="00426947"/>
    <w:rsid w:val="004435C8"/>
    <w:rsid w:val="00447FF7"/>
    <w:rsid w:val="00451629"/>
    <w:rsid w:val="00470714"/>
    <w:rsid w:val="0047646C"/>
    <w:rsid w:val="004820DA"/>
    <w:rsid w:val="004B02F8"/>
    <w:rsid w:val="004F6DF7"/>
    <w:rsid w:val="0053504A"/>
    <w:rsid w:val="0056347E"/>
    <w:rsid w:val="0056760D"/>
    <w:rsid w:val="005945B8"/>
    <w:rsid w:val="005975B0"/>
    <w:rsid w:val="005B5615"/>
    <w:rsid w:val="005C637E"/>
    <w:rsid w:val="005E06AF"/>
    <w:rsid w:val="005F3AE8"/>
    <w:rsid w:val="00605261"/>
    <w:rsid w:val="00653069"/>
    <w:rsid w:val="00655322"/>
    <w:rsid w:val="00661F12"/>
    <w:rsid w:val="00673B0F"/>
    <w:rsid w:val="006A04D5"/>
    <w:rsid w:val="006B2C8D"/>
    <w:rsid w:val="006D0FEF"/>
    <w:rsid w:val="006D106F"/>
    <w:rsid w:val="006D4076"/>
    <w:rsid w:val="006D6608"/>
    <w:rsid w:val="006E6393"/>
    <w:rsid w:val="00744F36"/>
    <w:rsid w:val="00761F24"/>
    <w:rsid w:val="007907BF"/>
    <w:rsid w:val="007B6914"/>
    <w:rsid w:val="007C368F"/>
    <w:rsid w:val="007C5618"/>
    <w:rsid w:val="007D1008"/>
    <w:rsid w:val="007E22CA"/>
    <w:rsid w:val="007E7366"/>
    <w:rsid w:val="00841D9F"/>
    <w:rsid w:val="008509F6"/>
    <w:rsid w:val="00850E2C"/>
    <w:rsid w:val="008946DF"/>
    <w:rsid w:val="008C0DDF"/>
    <w:rsid w:val="008C163A"/>
    <w:rsid w:val="008F693B"/>
    <w:rsid w:val="00907577"/>
    <w:rsid w:val="00927C05"/>
    <w:rsid w:val="009748AD"/>
    <w:rsid w:val="009A3A8C"/>
    <w:rsid w:val="009B77E9"/>
    <w:rsid w:val="009C6939"/>
    <w:rsid w:val="009E2CC5"/>
    <w:rsid w:val="00A130EA"/>
    <w:rsid w:val="00A35D14"/>
    <w:rsid w:val="00A42904"/>
    <w:rsid w:val="00A82681"/>
    <w:rsid w:val="00AA0CEB"/>
    <w:rsid w:val="00AA4B62"/>
    <w:rsid w:val="00AA5D01"/>
    <w:rsid w:val="00AA6428"/>
    <w:rsid w:val="00AC6947"/>
    <w:rsid w:val="00AD2E9B"/>
    <w:rsid w:val="00AD489E"/>
    <w:rsid w:val="00AF5B7D"/>
    <w:rsid w:val="00B0593F"/>
    <w:rsid w:val="00B07364"/>
    <w:rsid w:val="00B34C14"/>
    <w:rsid w:val="00B47943"/>
    <w:rsid w:val="00B67A79"/>
    <w:rsid w:val="00C04797"/>
    <w:rsid w:val="00C06DCD"/>
    <w:rsid w:val="00CA24F2"/>
    <w:rsid w:val="00CA4F81"/>
    <w:rsid w:val="00D00B91"/>
    <w:rsid w:val="00D067F7"/>
    <w:rsid w:val="00D3298E"/>
    <w:rsid w:val="00D5148E"/>
    <w:rsid w:val="00D61C79"/>
    <w:rsid w:val="00D6723F"/>
    <w:rsid w:val="00D70868"/>
    <w:rsid w:val="00D708BA"/>
    <w:rsid w:val="00D718CC"/>
    <w:rsid w:val="00D80A11"/>
    <w:rsid w:val="00DA00BC"/>
    <w:rsid w:val="00DA1B4B"/>
    <w:rsid w:val="00DB04F7"/>
    <w:rsid w:val="00DF0EF6"/>
    <w:rsid w:val="00DF28B0"/>
    <w:rsid w:val="00E01C24"/>
    <w:rsid w:val="00E566B1"/>
    <w:rsid w:val="00EF5C22"/>
    <w:rsid w:val="00F14ACB"/>
    <w:rsid w:val="00F1685D"/>
    <w:rsid w:val="00F26DA9"/>
    <w:rsid w:val="00F31B7A"/>
    <w:rsid w:val="00F3764B"/>
    <w:rsid w:val="00F55B5C"/>
    <w:rsid w:val="00F706AC"/>
    <w:rsid w:val="00FA02E4"/>
    <w:rsid w:val="00FA2439"/>
    <w:rsid w:val="00FB3507"/>
    <w:rsid w:val="00FD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8EC05"/>
  <w15:chartTrackingRefBased/>
  <w15:docId w15:val="{623508FC-5C48-4E5C-8C45-F925E546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148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05DF"/>
    <w:pPr>
      <w:keepNext/>
      <w:keepLines/>
      <w:outlineLvl w:val="0"/>
    </w:pPr>
    <w:rPr>
      <w:rFonts w:eastAsiaTheme="majorEastAsia" w:cstheme="majorBidi"/>
      <w:b/>
      <w:color w:val="1F4E79" w:themeColor="accent1" w:themeShade="80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1629"/>
    <w:pPr>
      <w:keepNext/>
      <w:keepLines/>
      <w:outlineLvl w:val="1"/>
    </w:pPr>
    <w:rPr>
      <w:rFonts w:eastAsiaTheme="majorEastAsia" w:cstheme="majorBidi"/>
      <w:b/>
      <w:color w:val="2F5496" w:themeColor="accent5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0EF6"/>
    <w:pPr>
      <w:keepNext/>
      <w:keepLines/>
      <w:outlineLvl w:val="2"/>
    </w:pPr>
    <w:rPr>
      <w:rFonts w:eastAsiaTheme="majorEastAsia" w:cstheme="majorBidi"/>
      <w:b/>
      <w:i/>
      <w:color w:val="BF8F00" w:themeColor="accent4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80A11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05DF"/>
    <w:rPr>
      <w:rFonts w:ascii="Times New Roman" w:eastAsiaTheme="majorEastAsia" w:hAnsi="Times New Roman" w:cstheme="majorBidi"/>
      <w:b/>
      <w:color w:val="1F4E79" w:themeColor="accent1" w:themeShade="80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51629"/>
    <w:rPr>
      <w:rFonts w:ascii="Times New Roman" w:eastAsiaTheme="majorEastAsia" w:hAnsi="Times New Roman" w:cstheme="majorBidi"/>
      <w:b/>
      <w:color w:val="2F5496" w:themeColor="accent5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F0EF6"/>
    <w:rPr>
      <w:rFonts w:ascii="Times New Roman" w:eastAsiaTheme="majorEastAsia" w:hAnsi="Times New Roman" w:cstheme="majorBidi"/>
      <w:b/>
      <w:i/>
      <w:color w:val="BF8F00" w:themeColor="accent4" w:themeShade="BF"/>
      <w:szCs w:val="28"/>
    </w:rPr>
  </w:style>
  <w:style w:type="paragraph" w:styleId="NoSpacing">
    <w:name w:val="No Spacing"/>
    <w:uiPriority w:val="1"/>
    <w:qFormat/>
    <w:rsid w:val="004820DA"/>
    <w:pPr>
      <w:spacing w:after="0" w:line="360" w:lineRule="auto"/>
      <w:jc w:val="both"/>
    </w:pPr>
    <w:rPr>
      <w:rFonts w:ascii="Times New Roman" w:hAnsi="Times New Roman"/>
      <w:kern w:val="2"/>
      <w:sz w:val="24"/>
      <w:szCs w:val="24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rsid w:val="00D80A11"/>
    <w:rPr>
      <w:rFonts w:asciiTheme="majorHAnsi" w:eastAsiaTheme="majorEastAsia" w:hAnsiTheme="majorHAnsi" w:cstheme="majorBidi"/>
      <w:b/>
      <w:i/>
      <w:iCs/>
      <w:sz w:val="24"/>
    </w:rPr>
  </w:style>
  <w:style w:type="paragraph" w:styleId="BodyText">
    <w:name w:val="Body Text"/>
    <w:basedOn w:val="Normal"/>
    <w:link w:val="BodyTextChar"/>
    <w:qFormat/>
    <w:rsid w:val="00FA2439"/>
    <w:pPr>
      <w:spacing w:before="180" w:after="180" w:line="240" w:lineRule="auto"/>
      <w:jc w:val="left"/>
    </w:pPr>
    <w:rPr>
      <w:rFonts w:asciiTheme="minorHAnsi" w:hAnsiTheme="minorHAnsi"/>
      <w:lang w:val="en"/>
    </w:rPr>
  </w:style>
  <w:style w:type="character" w:customStyle="1" w:styleId="BodyTextChar">
    <w:name w:val="Body Text Char"/>
    <w:basedOn w:val="DefaultParagraphFont"/>
    <w:link w:val="BodyText"/>
    <w:rsid w:val="00FA2439"/>
    <w:rPr>
      <w:sz w:val="24"/>
      <w:szCs w:val="24"/>
      <w:lang w:val="en"/>
    </w:rPr>
  </w:style>
  <w:style w:type="paragraph" w:customStyle="1" w:styleId="FirstParagraph">
    <w:name w:val="First Paragraph"/>
    <w:basedOn w:val="BodyText"/>
    <w:next w:val="BodyText"/>
    <w:qFormat/>
    <w:rsid w:val="00FA2439"/>
  </w:style>
  <w:style w:type="character" w:styleId="Hyperlink">
    <w:name w:val="Hyperlink"/>
    <w:basedOn w:val="DefaultParagraphFont"/>
    <w:uiPriority w:val="99"/>
    <w:rsid w:val="00FA2439"/>
    <w:rPr>
      <w:color w:val="5B9BD5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rsid w:val="00FA2439"/>
    <w:pPr>
      <w:spacing w:before="240" w:after="8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40"/>
      <w:lang w:val="en"/>
    </w:rPr>
  </w:style>
  <w:style w:type="paragraph" w:styleId="TOC1">
    <w:name w:val="toc 1"/>
    <w:basedOn w:val="Normal"/>
    <w:next w:val="Normal"/>
    <w:autoRedefine/>
    <w:uiPriority w:val="39"/>
    <w:unhideWhenUsed/>
    <w:rsid w:val="00FA2439"/>
    <w:pPr>
      <w:spacing w:after="100" w:line="240" w:lineRule="auto"/>
      <w:jc w:val="left"/>
    </w:pPr>
    <w:rPr>
      <w:rFonts w:asciiTheme="minorHAnsi" w:hAnsiTheme="minorHAnsi"/>
      <w:lang w:val="en"/>
    </w:rPr>
  </w:style>
  <w:style w:type="paragraph" w:styleId="TOC2">
    <w:name w:val="toc 2"/>
    <w:basedOn w:val="Normal"/>
    <w:next w:val="Normal"/>
    <w:autoRedefine/>
    <w:uiPriority w:val="39"/>
    <w:unhideWhenUsed/>
    <w:rsid w:val="00FA2439"/>
    <w:pPr>
      <w:spacing w:after="100" w:line="240" w:lineRule="auto"/>
      <w:ind w:left="240"/>
      <w:jc w:val="left"/>
    </w:pPr>
    <w:rPr>
      <w:rFonts w:asciiTheme="minorHAnsi" w:hAnsiTheme="minorHAnsi"/>
      <w:lang w:val="en"/>
    </w:rPr>
  </w:style>
  <w:style w:type="character" w:styleId="Strong">
    <w:name w:val="Strong"/>
    <w:basedOn w:val="DefaultParagraphFont"/>
    <w:uiPriority w:val="22"/>
    <w:qFormat/>
    <w:rsid w:val="00105F06"/>
    <w:rPr>
      <w:b/>
      <w:bCs/>
    </w:rPr>
  </w:style>
  <w:style w:type="paragraph" w:customStyle="1" w:styleId="MdSpace">
    <w:name w:val="MdSpace"/>
    <w:qFormat/>
    <w:rsid w:val="00841D9F"/>
    <w:pPr>
      <w:spacing w:after="0" w:line="240" w:lineRule="auto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MdParagraph">
    <w:name w:val="MdParagraph"/>
    <w:qFormat/>
    <w:rsid w:val="00841D9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dListItem">
    <w:name w:val="MdListItem"/>
    <w:qFormat/>
    <w:rsid w:val="00841D9F"/>
    <w:pPr>
      <w:spacing w:before="60" w:after="6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dHeading3">
    <w:name w:val="MdHeading3"/>
    <w:qFormat/>
    <w:rsid w:val="00841D9F"/>
    <w:pPr>
      <w:keepNext/>
      <w:spacing w:before="32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MdStrong">
    <w:name w:val="MdStrong"/>
    <w:uiPriority w:val="99"/>
    <w:unhideWhenUsed/>
    <w:qFormat/>
    <w:rsid w:val="00841D9F"/>
    <w:rPr>
      <w:b/>
      <w:bCs/>
    </w:rPr>
  </w:style>
  <w:style w:type="character" w:customStyle="1" w:styleId="MdEm">
    <w:name w:val="MdEm"/>
    <w:uiPriority w:val="99"/>
    <w:unhideWhenUsed/>
    <w:qFormat/>
    <w:rsid w:val="00841D9F"/>
    <w:rPr>
      <w:i/>
      <w:iCs/>
    </w:rPr>
  </w:style>
  <w:style w:type="paragraph" w:styleId="TOC3">
    <w:name w:val="toc 3"/>
    <w:basedOn w:val="Normal"/>
    <w:next w:val="Normal"/>
    <w:autoRedefine/>
    <w:uiPriority w:val="39"/>
    <w:unhideWhenUsed/>
    <w:rsid w:val="00841D9F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850E2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E2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50E2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E2C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B04F7"/>
    <w:pPr>
      <w:spacing w:before="100" w:beforeAutospacing="1" w:after="100" w:afterAutospacing="1" w:line="240" w:lineRule="auto"/>
      <w:jc w:val="left"/>
    </w:pPr>
  </w:style>
  <w:style w:type="paragraph" w:styleId="ListParagraph">
    <w:name w:val="List Paragraph"/>
    <w:basedOn w:val="Normal"/>
    <w:uiPriority w:val="34"/>
    <w:qFormat/>
    <w:rsid w:val="003605DF"/>
    <w:pPr>
      <w:ind w:left="720"/>
      <w:contextualSpacing/>
    </w:pPr>
    <w:rPr>
      <w:rFonts w:eastAsiaTheme="minorHAnsi" w:cstheme="minorBidi"/>
      <w:szCs w:val="22"/>
    </w:rPr>
  </w:style>
  <w:style w:type="character" w:styleId="Emphasis">
    <w:name w:val="Emphasis"/>
    <w:basedOn w:val="DefaultParagraphFont"/>
    <w:uiPriority w:val="20"/>
    <w:qFormat/>
    <w:rsid w:val="003605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14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8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image" Target="media/image5.png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png" /><Relationship Id="rId5" Type="http://schemas.openxmlformats.org/officeDocument/2006/relationships/webSettings" Target="webSettings.xml" /><Relationship Id="rId10" Type="http://schemas.openxmlformats.org/officeDocument/2006/relationships/image" Target="media/image3.png" /><Relationship Id="rId4" Type="http://schemas.openxmlformats.org/officeDocument/2006/relationships/settings" Target="settings.xml" /><Relationship Id="rId9" Type="http://schemas.openxmlformats.org/officeDocument/2006/relationships/image" Target="media/image2.pn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4F4CE-0B21-4325-82D5-9B99ECD516C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2288</Words>
  <Characters>13044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Introduction </vt:lpstr>
      <vt:lpstr>Main Body</vt:lpstr>
      <vt:lpstr>    1. Implications of Heart Disease in Communities </vt:lpstr>
      <vt:lpstr>    2. Factors Influencing Health and Wellbeing </vt:lpstr>
      <vt:lpstr>    3. Inter-Professional Collaboration for Better Outcomes </vt:lpstr>
      <vt:lpstr>Conclusion</vt:lpstr>
      <vt:lpstr>References</vt:lpstr>
    </vt:vector>
  </TitlesOfParts>
  <Company/>
  <LinksUpToDate>false</LinksUpToDate>
  <CharactersWithSpaces>15302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Zawadi Nibigira</cp:lastModifiedBy>
  <cp:revision>2</cp:revision>
  <dcterms:created xsi:type="dcterms:W3CDTF">2025-12-24T21:06:00Z</dcterms:created>
  <dcterms:modified xsi:type="dcterms:W3CDTF">2025-12-24T21:06:00Z</dcterms:modified>
</cp:coreProperties>
</file>