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D3B6B" w14:textId="77777777" w:rsidR="00CF6150" w:rsidRDefault="00CF6150" w:rsidP="00CF6150">
      <w:pPr>
        <w:jc w:val="center"/>
        <w:rPr>
          <w:b/>
          <w:bCs/>
          <w:sz w:val="56"/>
          <w:szCs w:val="56"/>
        </w:rPr>
      </w:pPr>
    </w:p>
    <w:p w14:paraId="2A77A50D" w14:textId="77777777" w:rsidR="00CF6150" w:rsidRDefault="00CF6150" w:rsidP="00CF6150">
      <w:pPr>
        <w:jc w:val="center"/>
        <w:rPr>
          <w:b/>
          <w:bCs/>
          <w:sz w:val="56"/>
          <w:szCs w:val="56"/>
        </w:rPr>
      </w:pPr>
    </w:p>
    <w:p w14:paraId="68137FED" w14:textId="77777777" w:rsidR="00CF6150" w:rsidRDefault="00CF6150" w:rsidP="00CF6150">
      <w:pPr>
        <w:jc w:val="center"/>
        <w:rPr>
          <w:b/>
          <w:bCs/>
          <w:sz w:val="56"/>
          <w:szCs w:val="56"/>
        </w:rPr>
      </w:pPr>
    </w:p>
    <w:p w14:paraId="1580107C" w14:textId="68BC6E94" w:rsidR="00A67A13" w:rsidRPr="00427BD5" w:rsidRDefault="00427BD5" w:rsidP="00CF6150">
      <w:pPr>
        <w:jc w:val="center"/>
        <w:rPr>
          <w:b/>
          <w:bCs/>
          <w:sz w:val="56"/>
          <w:szCs w:val="56"/>
        </w:rPr>
      </w:pPr>
      <w:r w:rsidRPr="00427BD5">
        <w:rPr>
          <w:b/>
          <w:bCs/>
          <w:sz w:val="56"/>
          <w:szCs w:val="56"/>
        </w:rPr>
        <w:t>Legal</w:t>
      </w:r>
      <w:r w:rsidR="00CF6150">
        <w:rPr>
          <w:b/>
          <w:bCs/>
          <w:sz w:val="56"/>
          <w:szCs w:val="56"/>
        </w:rPr>
        <w:t xml:space="preserve"> Process </w:t>
      </w:r>
    </w:p>
    <w:p w14:paraId="19E45644" w14:textId="33DE02D3" w:rsidR="00427BD5" w:rsidRPr="00427BD5" w:rsidRDefault="00427BD5" w:rsidP="00CF6150">
      <w:pPr>
        <w:jc w:val="center"/>
        <w:rPr>
          <w:b/>
          <w:bCs/>
          <w:sz w:val="56"/>
          <w:szCs w:val="56"/>
        </w:rPr>
      </w:pPr>
      <w:r w:rsidRPr="00427BD5">
        <w:rPr>
          <w:b/>
          <w:bCs/>
          <w:sz w:val="56"/>
          <w:szCs w:val="56"/>
        </w:rPr>
        <w:t>Assignment 2</w:t>
      </w:r>
    </w:p>
    <w:p w14:paraId="66E2538C" w14:textId="6D378CA3" w:rsidR="00427BD5" w:rsidRPr="00427BD5" w:rsidRDefault="00427BD5" w:rsidP="00CF6150">
      <w:pPr>
        <w:jc w:val="center"/>
        <w:rPr>
          <w:b/>
          <w:bCs/>
          <w:sz w:val="56"/>
          <w:szCs w:val="56"/>
        </w:rPr>
      </w:pPr>
      <w:r w:rsidRPr="00427BD5">
        <w:rPr>
          <w:b/>
          <w:bCs/>
          <w:sz w:val="56"/>
          <w:szCs w:val="56"/>
        </w:rPr>
        <w:t>Student Name</w:t>
      </w:r>
      <w:r w:rsidR="005906BC">
        <w:rPr>
          <w:b/>
          <w:bCs/>
          <w:sz w:val="56"/>
          <w:szCs w:val="56"/>
        </w:rPr>
        <w:t>:</w:t>
      </w:r>
      <w:r w:rsidR="000E5CCB">
        <w:rPr>
          <w:b/>
          <w:bCs/>
          <w:sz w:val="56"/>
          <w:szCs w:val="56"/>
        </w:rPr>
        <w:t xml:space="preserve"> Carmen Tutu</w:t>
      </w:r>
    </w:p>
    <w:p w14:paraId="506809DB" w14:textId="33E39BD8" w:rsidR="00427BD5" w:rsidRDefault="00427BD5" w:rsidP="00CF6150">
      <w:pPr>
        <w:jc w:val="center"/>
      </w:pPr>
      <w:r w:rsidRPr="00427BD5">
        <w:rPr>
          <w:b/>
          <w:bCs/>
          <w:sz w:val="56"/>
          <w:szCs w:val="56"/>
        </w:rPr>
        <w:t>Student Number</w:t>
      </w:r>
      <w:r w:rsidR="000E5CCB">
        <w:rPr>
          <w:b/>
          <w:bCs/>
          <w:sz w:val="56"/>
          <w:szCs w:val="56"/>
        </w:rPr>
        <w:t>: 2207381</w:t>
      </w:r>
    </w:p>
    <w:p w14:paraId="014BB0D8" w14:textId="43BADAA7" w:rsidR="00D10F46" w:rsidRDefault="00A67A13" w:rsidP="00682B1C">
      <w:r>
        <w:br w:type="page"/>
      </w:r>
    </w:p>
    <w:p w14:paraId="1D61E0F8" w14:textId="0D0B2A5F" w:rsidR="00263069" w:rsidRDefault="00263069" w:rsidP="00682B1C">
      <w:r>
        <w:lastRenderedPageBreak/>
        <w:t>A lower court in the UK's legal system called the magistrate court is in charge of hearing and making decisions on criminal and civil issues that fall under its purvie</w:t>
      </w:r>
      <w:r w:rsidR="00847880">
        <w:t>w</w:t>
      </w:r>
      <w:r>
        <w:t>. Here are some of the magistrate court's salient features:</w:t>
      </w:r>
    </w:p>
    <w:p w14:paraId="4F004AE8" w14:textId="0DADDEA2" w:rsidR="00263069" w:rsidRDefault="00263069" w:rsidP="00682B1C">
      <w:r>
        <w:t>Magistrates: A group of volunteer magistrates from the community served on the staff of the magistrate court. Although they are not required to hold official legal credentials, they do receive training and direction on how to perform their tasks.</w:t>
      </w:r>
    </w:p>
    <w:p w14:paraId="2F58A759" w14:textId="77777777" w:rsidR="00080D17" w:rsidRDefault="00080D17" w:rsidP="00682B1C">
      <w:r w:rsidRPr="00BD5C9B">
        <w:t xml:space="preserve">Operating within the magistrates' court, magistrates serve a crucial role in the UK legal system. They are volunteers who sit in the court to hear and decide on criminal matters as well as civil issues that fall under their purview and are nominated by the Lord Chancellor </w:t>
      </w:r>
      <w:r w:rsidRPr="00EA625F">
        <w:rPr>
          <w:b/>
          <w:bCs/>
        </w:rPr>
        <w:t>(The Magistrates Association, n.d.)</w:t>
      </w:r>
      <w:r w:rsidRPr="00BD5C9B">
        <w:t>. The function of magistrates is important because it is up to them to make sure that justice is done and the rule of law is upheld in</w:t>
      </w:r>
      <w:r>
        <w:t xml:space="preserve"> </w:t>
      </w:r>
      <w:r w:rsidRPr="00BD5C9B">
        <w:t>society.</w:t>
      </w:r>
    </w:p>
    <w:p w14:paraId="7718CF8E" w14:textId="77777777" w:rsidR="00080D17" w:rsidRDefault="00080D17" w:rsidP="00682B1C">
      <w:r>
        <w:t xml:space="preserve">A variety of laws, including main and secondary legislation, regulate the legal system in the UK. While secondary law is produced by government departments and agencies, primary legislation is adopted by Parliament. The structure of the legal system and the laws governing the nation are laid out in legislation. On the other hand, policies and exercises are directives that give direction for the application of law </w:t>
      </w:r>
      <w:r w:rsidRPr="00EA625F">
        <w:rPr>
          <w:b/>
          <w:bCs/>
        </w:rPr>
        <w:t>(UK Parliament, 2021).</w:t>
      </w:r>
    </w:p>
    <w:p w14:paraId="594684B1" w14:textId="03A52586" w:rsidR="00263069" w:rsidRDefault="00263069" w:rsidP="00682B1C">
      <w:r>
        <w:t>The magistrate court has the authority to hear a variety of criminal and civil cases, including traffic offences, some family law disputes, and summary offences (less serious criminal charges). Additionally, it has limited authority over refer</w:t>
      </w:r>
      <w:r w:rsidR="00F20743">
        <w:t>ring</w:t>
      </w:r>
      <w:r>
        <w:t xml:space="preserve"> more serious criminal cases</w:t>
      </w:r>
      <w:r w:rsidR="0045777A">
        <w:t xml:space="preserve"> </w:t>
      </w:r>
    </w:p>
    <w:p w14:paraId="34B49428" w14:textId="36C6837B" w:rsidR="0045777A" w:rsidRDefault="0045777A" w:rsidP="00682B1C">
      <w:r w:rsidRPr="00CF6ADA">
        <w:t>to the Crown Court for trial</w:t>
      </w:r>
      <w:r>
        <w:t>.</w:t>
      </w:r>
      <w:r w:rsidR="00F20743">
        <w:t xml:space="preserve"> </w:t>
      </w:r>
      <w:r>
        <w:t>More serious criminal cases that are sent to the Crown Court for trial also fall under its restricted jurisdiction.</w:t>
      </w:r>
    </w:p>
    <w:p w14:paraId="0EA497E1" w14:textId="77777777" w:rsidR="0045777A" w:rsidRDefault="0045777A" w:rsidP="00682B1C">
      <w:r>
        <w:t>Setting: Compared to higher courts, the magistrate court is intended to be a less formal and threatening environment. The goal is to increase the general public's access to the court, including that of defendants, victims, and witnesses.</w:t>
      </w:r>
    </w:p>
    <w:p w14:paraId="5B6341F1" w14:textId="77777777" w:rsidR="0045777A" w:rsidRDefault="0045777A" w:rsidP="00682B1C">
      <w:r>
        <w:lastRenderedPageBreak/>
        <w:t>Magistrates serve in a quasi-judicial capacity in the court, which gives them the power to decide on cases that are presented to them. They must be fair and consistent in their application of the law while maintaining objectivity.</w:t>
      </w:r>
    </w:p>
    <w:p w14:paraId="09E5A507" w14:textId="77777777" w:rsidR="0045777A" w:rsidRDefault="0045777A" w:rsidP="00682B1C">
      <w:r>
        <w:t>Magistrates have limited sentencing authority, and the punishments they inflict are typically less harsh than those available to higher courts. They can impose fines, community orders, and custodial sentences of up to six months.</w:t>
      </w:r>
    </w:p>
    <w:p w14:paraId="49F8B54A" w14:textId="77777777" w:rsidR="0045777A" w:rsidRDefault="0045777A" w:rsidP="00682B1C">
      <w:r>
        <w:t>Legal Advisors: Magistrates in the court are supported by legal advisors, who are legally qualified and provide guidance on points of law and procedure.</w:t>
      </w:r>
    </w:p>
    <w:p w14:paraId="654FB71D" w14:textId="77777777" w:rsidR="0045777A" w:rsidRDefault="0045777A" w:rsidP="00682B1C">
      <w:r>
        <w:t>Overall, the magistrate court plays an important role in the UK justice system, providing access to justice for a wide range of criminal and civil cases. Its informal setting and community-focused approach are intended to make the court more accessible and to ensure that decisions are made in line with community values and concerns.</w:t>
      </w:r>
    </w:p>
    <w:p w14:paraId="1A83FE52" w14:textId="1EA3545F" w:rsidR="00691A31" w:rsidRPr="00652D29" w:rsidRDefault="0045777A">
      <w:r>
        <w:t>Several changes have been made to the UK magistrate court system recently to increase efficacy and efficiency. Digitali</w:t>
      </w:r>
      <w:r w:rsidR="004E105F">
        <w:t>sation</w:t>
      </w:r>
      <w:r>
        <w:t>, court closures, sentencing standards, specialised courts, and training and support are some of these innovations. Each of these innovations will be discussed in greater detail in this article along with a pertinent journal and book citations to support the analysis.</w:t>
      </w:r>
      <w:r w:rsidR="00F20743">
        <w:t xml:space="preserve"> </w:t>
      </w:r>
      <w:r w:rsidR="00DD1ECC">
        <w:t xml:space="preserve">To </w:t>
      </w:r>
      <w:r w:rsidR="00691A31">
        <w:t xml:space="preserve">ensure that the laws are properly applied, the relationship between the law and the policies and </w:t>
      </w:r>
      <w:r w:rsidR="003F78D4">
        <w:t>practices</w:t>
      </w:r>
      <w:r w:rsidR="00691A31">
        <w:t xml:space="preserve"> is crucial. Laws must be followed, and policies and procedures must not be in conflict with or weaken the legal system. Those working in the legal system are accountable for making sure that rules and procedures are followed</w:t>
      </w:r>
      <w:r w:rsidR="00D93082">
        <w:t xml:space="preserve"> </w:t>
      </w:r>
      <w:r w:rsidR="00D93082" w:rsidRPr="00D93082">
        <w:t>are in line with legislation (</w:t>
      </w:r>
      <w:r w:rsidR="00D93082" w:rsidRPr="00EA625F">
        <w:rPr>
          <w:b/>
          <w:bCs/>
        </w:rPr>
        <w:t>Jenkins, 2019</w:t>
      </w:r>
      <w:r w:rsidR="00D11A7B" w:rsidRPr="00EA625F">
        <w:rPr>
          <w:b/>
          <w:bCs/>
        </w:rPr>
        <w:t>)</w:t>
      </w:r>
    </w:p>
    <w:p w14:paraId="555B38F9" w14:textId="0FB4D76A" w:rsidR="00D11A7B" w:rsidRDefault="00D11A7B" w:rsidP="00D11A7B">
      <w:r>
        <w:t>For the law to be applied effectively, legal strategies like precedent analysis and statute interpretation are crucial.</w:t>
      </w:r>
      <w:r w:rsidR="00DD1ECC">
        <w:t xml:space="preserve"> To </w:t>
      </w:r>
      <w:r>
        <w:t xml:space="preserve">decide on the best course of action in the current issue, one uses precedent reasoning, which involves examining cases and decisions from the past. The process of interpreting statutes entails applying the law's meaning to the particular situation at hand. Understanding fact-finding, which entails obtaining and </w:t>
      </w:r>
      <w:r w:rsidR="003B1462">
        <w:t>pe</w:t>
      </w:r>
      <w:r w:rsidR="004D66F5">
        <w:t>rusing</w:t>
      </w:r>
      <w:r w:rsidR="00401BE1">
        <w:t xml:space="preserve"> the</w:t>
      </w:r>
      <w:r>
        <w:t xml:space="preserve"> information to ascertain the facts of the case, is necessary for both strategies </w:t>
      </w:r>
      <w:r w:rsidRPr="005B4EC1">
        <w:rPr>
          <w:b/>
          <w:bCs/>
        </w:rPr>
        <w:t>(Gardner, 2012</w:t>
      </w:r>
      <w:r>
        <w:t>).</w:t>
      </w:r>
    </w:p>
    <w:p w14:paraId="72C6047E" w14:textId="7B73E504" w:rsidR="00F41280" w:rsidRDefault="00F41280" w:rsidP="00D11A7B">
      <w:r w:rsidRPr="00F41280">
        <w:t>The UK's criminal justice system is not complete without magistrate courts, which give low-level offences a quick and effective means of resolution. The magistrate court system in the UK does, however, have advantages and disadvantages, just like any other institution. Although it is a quick and inexpensive method of handling minor offences, there are worries about the lack of diversity and legal knowledge among magistrates. However, the system plays a significant role in the UK's court system and offers local communities a crucial service. It is up to politicians to respond to the issues brought up and make sure that the system keeps running fairly and effectively.</w:t>
      </w:r>
    </w:p>
    <w:p w14:paraId="799F33BA" w14:textId="27B8A7FE" w:rsidR="00355007" w:rsidRDefault="00D11A7B" w:rsidP="00355007">
      <w:pPr>
        <w:rPr>
          <w:b/>
          <w:bCs/>
        </w:rPr>
      </w:pPr>
      <w:r>
        <w:t xml:space="preserve">Magistrates have benefits and drawbacks while administering justice. One benefit is that they are volunteers who are selected from the </w:t>
      </w:r>
      <w:r w:rsidR="00EB3286">
        <w:t>community</w:t>
      </w:r>
      <w:r>
        <w:t xml:space="preserve">, which guarantees that they have a solid grasp of the </w:t>
      </w:r>
      <w:r w:rsidR="00A958D5">
        <w:t>community’s</w:t>
      </w:r>
      <w:r>
        <w:t xml:space="preserve"> values and concerns.</w:t>
      </w:r>
      <w:r w:rsidR="004D66F5">
        <w:t xml:space="preserve"> </w:t>
      </w:r>
      <w:r w:rsidR="00355007">
        <w:t xml:space="preserve">This may result in more sensible judgements and sentences. The justice system is more reasonably priced since magistrates are less expensive than judges </w:t>
      </w:r>
      <w:r w:rsidR="00355007" w:rsidRPr="001E7F51">
        <w:rPr>
          <w:b/>
          <w:bCs/>
        </w:rPr>
        <w:t>(The Magistrates Association, n.d.).</w:t>
      </w:r>
    </w:p>
    <w:p w14:paraId="5F9AE180" w14:textId="71501AB5" w:rsidR="0042599F" w:rsidRDefault="0042599F" w:rsidP="00682B1C">
      <w:r>
        <w:t>Accessibility: The UK's magistrate court system has</w:t>
      </w:r>
      <w:r w:rsidR="004D66F5">
        <w:t xml:space="preserve"> several </w:t>
      </w:r>
      <w:r>
        <w:t>important benefits, including accessibility. In comparison to judicial professionals, magistrates are laypeople who live and work in their town</w:t>
      </w:r>
      <w:r w:rsidR="004D66F5">
        <w:t>s</w:t>
      </w:r>
      <w:r>
        <w:t xml:space="preserve"> and are frequently more reflective of the general populace. This implies that justice is </w:t>
      </w:r>
      <w:proofErr w:type="gramStart"/>
      <w:r>
        <w:t>being administered</w:t>
      </w:r>
      <w:proofErr w:type="gramEnd"/>
      <w:r>
        <w:t xml:space="preserve"> by persons who are more likely to comprehend the problems encountered by common people in their society.</w:t>
      </w:r>
    </w:p>
    <w:p w14:paraId="53C9CA6F" w14:textId="77777777" w:rsidR="0042599F" w:rsidRDefault="0042599F" w:rsidP="00682B1C">
      <w:r>
        <w:t>Magistrate courts are renowned for their effectiveness. They can expeditiously and effectively handle cases, and because they deal with less serious offences, they lessen the load on the higher courts. As a result, the backlog of cases will be reduced as the more serious situations may be handled more effectively.</w:t>
      </w:r>
    </w:p>
    <w:p w14:paraId="7F67E37B" w14:textId="77777777" w:rsidR="0042599F" w:rsidRDefault="0042599F" w:rsidP="00682B1C">
      <w:r>
        <w:t>expense-effective: Using lay magistrates aids in expense containment. Magistrates receive no compensation, thus the taxpayer is not responsible for their expenses. This indicates that the magistrate court system is more economical than the higher courts, which employ salaried professionals as judges.</w:t>
      </w:r>
    </w:p>
    <w:p w14:paraId="61EB5AC1" w14:textId="44F08C68" w:rsidR="008B6880" w:rsidRDefault="0042599F" w:rsidP="001E0CC3">
      <w:r>
        <w:t xml:space="preserve">Justice in the Community: The magistrate court system supports justice in the community. Magistrates are chosen from the </w:t>
      </w:r>
      <w:r w:rsidR="00156C05">
        <w:t>community</w:t>
      </w:r>
      <w:r>
        <w:t xml:space="preserve">, so they are more familiar with the problems that affect their </w:t>
      </w:r>
      <w:r w:rsidR="008B6880">
        <w:t>community</w:t>
      </w:r>
      <w:r>
        <w:t>. As a result, they are better equipped to modify their sentences to meet the requirements of</w:t>
      </w:r>
      <w:r w:rsidR="004D66F5">
        <w:t xml:space="preserve"> </w:t>
      </w:r>
      <w:r>
        <w:t>society and to provide</w:t>
      </w:r>
      <w:r w:rsidR="004D66F5">
        <w:t xml:space="preserve"> </w:t>
      </w:r>
      <w:r>
        <w:t>criminal</w:t>
      </w:r>
      <w:r w:rsidR="002D263F">
        <w:t>s with a more</w:t>
      </w:r>
      <w:r w:rsidR="004D66F5">
        <w:t xml:space="preserve"> fitting punishment</w:t>
      </w:r>
      <w:r>
        <w:t>.</w:t>
      </w:r>
    </w:p>
    <w:p w14:paraId="02D64F2C" w14:textId="4D4B6EED" w:rsidR="004E5B39" w:rsidRDefault="00355007" w:rsidP="001E0CC3">
      <w:r>
        <w:t>Nevertheless, there are d</w:t>
      </w:r>
      <w:r w:rsidR="00C76752">
        <w:t>isadvantages</w:t>
      </w:r>
      <w:r>
        <w:t xml:space="preserve"> to using magistrates. One drawback is that they could not have the same level of legal knowledge as judges, which could result in inconsistent judgements. Magistrates are also more susceptible to bias and prejudice from the individual, which can lead to unjust judgements. Furthermore, magistrates are not required to complete any kind of professional legal education, which can result in a misunderstanding of the law </w:t>
      </w:r>
      <w:r w:rsidRPr="00AD1070">
        <w:rPr>
          <w:b/>
          <w:bCs/>
        </w:rPr>
        <w:t>(Gardner, 2012).</w:t>
      </w:r>
      <w:r w:rsidR="00DD6BC9">
        <w:t xml:space="preserve"> </w:t>
      </w:r>
    </w:p>
    <w:p w14:paraId="571B84FA" w14:textId="77777777" w:rsidR="004E5B39" w:rsidRDefault="004E5B39" w:rsidP="004E5B39">
      <w:r>
        <w:t>Magistrates have limited sentencing authority and can only issue fines or prison terms of up to £5,000 or up to six months in jail. As a result, they are unable to handle more serious offences; they must be brought before higher courts.</w:t>
      </w:r>
    </w:p>
    <w:p w14:paraId="6386CEC3" w14:textId="1559A944" w:rsidR="00353E04" w:rsidRDefault="004E5B39" w:rsidP="00353E04">
      <w:r>
        <w:t>Lack of Legal experience: While lay magistrates undergo training, they are not solicitors and lack the same level of legal experience as solicitors serving as judges. Because of this, cases may occasionally be treated inconsistently, with some magistrates being more lenient than others.</w:t>
      </w:r>
      <w:r w:rsidR="00353E04" w:rsidRPr="00353E04">
        <w:t xml:space="preserve"> </w:t>
      </w:r>
      <w:r w:rsidR="00353E04">
        <w:t>Lack of Diversity: Since magistrates are chosen by the Lord Chancellor, there are worries that they do not adequately represent the population's diversity. Due to this, calls have been made for the appointment process to be more open and diversely focused.</w:t>
      </w:r>
    </w:p>
    <w:p w14:paraId="7A384FF5" w14:textId="77777777" w:rsidR="008B6880" w:rsidRDefault="00353E04" w:rsidP="001E0CC3">
      <w:r>
        <w:t>Limited Appeal Mechanisms: The accuracy or consistency of a magistrate's decision cannot be challenged on appeal. This indicates that the defendant has little redress if a ruling is thought to be unfair.</w:t>
      </w:r>
    </w:p>
    <w:p w14:paraId="7D939DDF" w14:textId="2F0416FC" w:rsidR="001E0CC3" w:rsidRDefault="00355007" w:rsidP="001E0CC3">
      <w:r>
        <w:t>The UK court system heavily relies on magistrates. They are in charge of making sure that the law is upheld and that justice is done.</w:t>
      </w:r>
      <w:r w:rsidR="004D66F5">
        <w:t xml:space="preserve"> </w:t>
      </w:r>
      <w:r w:rsidR="001E0CC3">
        <w:t xml:space="preserve">A variety of laws control the legal system in the UK, and laws must be followed by policies and </w:t>
      </w:r>
      <w:r w:rsidR="00DD1ECC">
        <w:t>practices</w:t>
      </w:r>
      <w:r w:rsidR="001E0CC3">
        <w:t xml:space="preserve"> </w:t>
      </w:r>
      <w:r w:rsidR="001E0CC3" w:rsidRPr="00AD1070">
        <w:rPr>
          <w:b/>
          <w:bCs/>
        </w:rPr>
        <w:t>(UK Parliament, 2021)</w:t>
      </w:r>
      <w:r w:rsidR="001E0CC3">
        <w:t>. For the law to be applied effectively, legal strategies including applying precedent and interpreting statutes are crucial (</w:t>
      </w:r>
      <w:r w:rsidR="001E0CC3" w:rsidRPr="00FA1661">
        <w:rPr>
          <w:b/>
          <w:bCs/>
        </w:rPr>
        <w:t>Gardner, 2012).</w:t>
      </w:r>
      <w:r w:rsidR="001E0CC3">
        <w:t xml:space="preserve"> While being volunteers who are selected from the local community gives judges a benefit, there are drawbacks as well, such as their lack of legal competence and the possibility for personal biases to affect judgement </w:t>
      </w:r>
      <w:r w:rsidR="001E0CC3" w:rsidRPr="00FA1661">
        <w:rPr>
          <w:b/>
          <w:bCs/>
        </w:rPr>
        <w:t>(The</w:t>
      </w:r>
      <w:r w:rsidR="00C04EBB" w:rsidRPr="00FA1661">
        <w:rPr>
          <w:b/>
          <w:bCs/>
        </w:rPr>
        <w:t xml:space="preserve"> Judges </w:t>
      </w:r>
      <w:r w:rsidR="001E0CC3" w:rsidRPr="00FA1661">
        <w:rPr>
          <w:b/>
          <w:bCs/>
        </w:rPr>
        <w:t>Association, n.d.) (Gardner, 2012).</w:t>
      </w:r>
    </w:p>
    <w:p w14:paraId="23EB2DD8" w14:textId="6B89371A" w:rsidR="00B92D69" w:rsidRDefault="008F3441" w:rsidP="001E0CC3">
      <w:r>
        <w:t>The transition to digital court proceedings has been one of the most important changes to the UK magistrate court system.</w:t>
      </w:r>
      <w:r w:rsidR="00C04EBB">
        <w:t xml:space="preserve"> To </w:t>
      </w:r>
      <w:r>
        <w:t xml:space="preserve">streamline and improve the court system, online technologies for case management, evidence gathering, and communication between courts and participants have been introduced </w:t>
      </w:r>
      <w:r w:rsidRPr="00FA1661">
        <w:rPr>
          <w:b/>
          <w:bCs/>
        </w:rPr>
        <w:t>(HM Courts &amp; Tribunals Service, 2021)</w:t>
      </w:r>
      <w:r>
        <w:t>.</w:t>
      </w:r>
    </w:p>
    <w:p w14:paraId="17811675" w14:textId="1AECEC63" w:rsidR="00CA12BA" w:rsidRDefault="00CA12BA" w:rsidP="00CA12BA">
      <w:r>
        <w:t>By lowering costs and delays, digital justice has the potential to improve access to justice (</w:t>
      </w:r>
      <w:r w:rsidRPr="00FA1661">
        <w:rPr>
          <w:b/>
          <w:bCs/>
        </w:rPr>
        <w:t>Halliday &amp; Schmidt, 2018</w:t>
      </w:r>
      <w:r>
        <w:t>). The "digital divide" between those who have access to technology and those who don't, for</w:t>
      </w:r>
      <w:r w:rsidR="002E320F">
        <w:t xml:space="preserve"> </w:t>
      </w:r>
      <w:r w:rsidR="00D87AE5">
        <w:t>example</w:t>
      </w:r>
      <w:r w:rsidR="002E320F">
        <w:t>,</w:t>
      </w:r>
      <w:r w:rsidR="00D87AE5">
        <w:t xml:space="preserve"> could be exacerbated by digitalisation, which also has the potential to create new difficulties.</w:t>
      </w:r>
    </w:p>
    <w:p w14:paraId="4E475674" w14:textId="77777777" w:rsidR="00CA12BA" w:rsidRDefault="00CA12BA" w:rsidP="00CA12BA">
      <w:r>
        <w:t xml:space="preserve">Court closures: Several magistrate courts in the UK have been amalgamated with other courts or disbanded as a result of budget cuts and changes in demand. The goal is to make sure that resources are used more effectively while maintaining court services where they are most needed </w:t>
      </w:r>
      <w:r w:rsidRPr="00FA1661">
        <w:rPr>
          <w:b/>
          <w:bCs/>
        </w:rPr>
        <w:t>(The Law Society, 2020)</w:t>
      </w:r>
      <w:r>
        <w:t>.</w:t>
      </w:r>
    </w:p>
    <w:p w14:paraId="787BAA0B" w14:textId="314A29C0" w:rsidR="001A4AB6" w:rsidRDefault="001A4AB6" w:rsidP="001A4AB6">
      <w:r>
        <w:t>Concerns concerning access to justice and the effects on local communities have been expressed</w:t>
      </w:r>
      <w:r w:rsidR="00936C8C">
        <w:t xml:space="preserve"> about </w:t>
      </w:r>
      <w:r>
        <w:t>court closures (</w:t>
      </w:r>
      <w:r w:rsidRPr="00FA1661">
        <w:rPr>
          <w:b/>
          <w:bCs/>
        </w:rPr>
        <w:t>Bucke, 2017)</w:t>
      </w:r>
      <w:r>
        <w:t>. Supporters counter that despite funding reductions and shifting demand,</w:t>
      </w:r>
      <w:r w:rsidR="00936C8C">
        <w:t xml:space="preserve">  </w:t>
      </w:r>
      <w:r>
        <w:t xml:space="preserve">closures are essential to guarantee the long-term viability of the judicial system </w:t>
      </w:r>
      <w:r w:rsidRPr="0012541A">
        <w:rPr>
          <w:b/>
          <w:bCs/>
        </w:rPr>
        <w:t>(Roberts &amp; Hunter, 2016</w:t>
      </w:r>
      <w:r>
        <w:t>).</w:t>
      </w:r>
    </w:p>
    <w:p w14:paraId="3B37649A" w14:textId="1297C88E" w:rsidR="001A4AB6" w:rsidRDefault="001A4AB6" w:rsidP="001A4AB6">
      <w:r>
        <w:t>The</w:t>
      </w:r>
      <w:r w:rsidR="00936C8C">
        <w:t xml:space="preserve"> Punishment </w:t>
      </w:r>
      <w:r>
        <w:t xml:space="preserve">Council has produced guidelines to provide magistrates </w:t>
      </w:r>
      <w:r w:rsidR="00936C8C">
        <w:t xml:space="preserve">with </w:t>
      </w:r>
      <w:r>
        <w:t>uniform direction on punishment. The goal is to guarantee that cases are handled similarly across courts and to encourage accountability and openness in sentencing decisions (</w:t>
      </w:r>
      <w:r w:rsidRPr="0012541A">
        <w:rPr>
          <w:b/>
          <w:bCs/>
        </w:rPr>
        <w:t>Sentencing</w:t>
      </w:r>
      <w:r>
        <w:t xml:space="preserve"> </w:t>
      </w:r>
      <w:r w:rsidRPr="00FA1661">
        <w:rPr>
          <w:b/>
          <w:bCs/>
        </w:rPr>
        <w:t>Council, 2021).</w:t>
      </w:r>
    </w:p>
    <w:p w14:paraId="21CC72B7" w14:textId="18293F95" w:rsidR="00CA12BA" w:rsidRPr="00FA1661" w:rsidRDefault="001A4AB6" w:rsidP="00CA12BA">
      <w:pPr>
        <w:rPr>
          <w:b/>
          <w:bCs/>
        </w:rPr>
      </w:pPr>
      <w:r>
        <w:t>The consistency and fairness of the legal system may be improved through sentencing guidelines (</w:t>
      </w:r>
      <w:r w:rsidRPr="00FA1661">
        <w:rPr>
          <w:b/>
          <w:bCs/>
        </w:rPr>
        <w:t>Ashworth, 2019)</w:t>
      </w:r>
      <w:r>
        <w:t xml:space="preserve">. </w:t>
      </w:r>
      <w:r w:rsidR="00E57B49" w:rsidRPr="00E57B49">
        <w:t xml:space="preserve">However, there are also worries that rules might restrict judicial authority and ignore the particulars of each case's circumstances </w:t>
      </w:r>
      <w:r w:rsidR="00E57B49" w:rsidRPr="00FA1661">
        <w:rPr>
          <w:b/>
          <w:bCs/>
        </w:rPr>
        <w:t>(McGuinness, 2018).</w:t>
      </w:r>
    </w:p>
    <w:p w14:paraId="43DCFD4A" w14:textId="77777777" w:rsidR="00DF7BCA" w:rsidRDefault="00DF7BCA" w:rsidP="00DF7BCA">
      <w:r>
        <w:t>Specialist courts:</w:t>
      </w:r>
    </w:p>
    <w:p w14:paraId="0FEDCAF7" w14:textId="77777777" w:rsidR="00DF7BCA" w:rsidRDefault="00DF7BCA" w:rsidP="00DF7BCA">
      <w:r>
        <w:t xml:space="preserve">In some areas, specialist courts have been established to deal with specific types of cases, such as domestic violence or drug offences. The aim is to provide more targeted support for victims and to ensure that cases are dealt with by magistrates with appropriate expertise </w:t>
      </w:r>
      <w:r w:rsidRPr="00B977C7">
        <w:rPr>
          <w:b/>
          <w:bCs/>
        </w:rPr>
        <w:t>(The Law Society Gazette, 2018).</w:t>
      </w:r>
    </w:p>
    <w:p w14:paraId="0178F7CC" w14:textId="0DAC4C46" w:rsidR="006174A4" w:rsidRDefault="00DF7BCA" w:rsidP="00CA12BA">
      <w:r>
        <w:t xml:space="preserve">Specialist courts have the potential to enhance access to justice and improve outcomes for vulnerable groups </w:t>
      </w:r>
      <w:r w:rsidRPr="005F4D89">
        <w:rPr>
          <w:b/>
          <w:bCs/>
        </w:rPr>
        <w:t>(Roberts &amp; Hunter, 2016).</w:t>
      </w:r>
      <w:r>
        <w:t xml:space="preserve"> However, there are also concerns that the proliferation of specialist courts may lead to a fragmentation of the justice system and exacerbate existing inequalities </w:t>
      </w:r>
      <w:r w:rsidRPr="005F4D89">
        <w:rPr>
          <w:b/>
          <w:bCs/>
        </w:rPr>
        <w:t>(Roberts &amp; Hunter, 2016).</w:t>
      </w:r>
    </w:p>
    <w:p w14:paraId="7284A7E6" w14:textId="61D0CABB" w:rsidR="006460AF" w:rsidRDefault="006460AF" w:rsidP="006460AF">
      <w:r>
        <w:t xml:space="preserve">Magistrates now receive more thorough training and support, including access to networks for mentoring and support as well as ongoing professional development. The goal is to make decisions that are of </w:t>
      </w:r>
      <w:r w:rsidR="00936C8C">
        <w:t xml:space="preserve">a </w:t>
      </w:r>
      <w:r>
        <w:t xml:space="preserve">higher calibre and consistency while also ensuring that magistrates are competent and confident in their positions </w:t>
      </w:r>
      <w:r w:rsidRPr="005319DA">
        <w:rPr>
          <w:b/>
          <w:bCs/>
        </w:rPr>
        <w:t>(The Magistrates Association, n.d.).</w:t>
      </w:r>
    </w:p>
    <w:p w14:paraId="662A0FA6" w14:textId="77777777" w:rsidR="006460AF" w:rsidRDefault="006460AF" w:rsidP="006460AF"/>
    <w:p w14:paraId="6AB2F5A1" w14:textId="3BC2972C" w:rsidR="00464079" w:rsidRDefault="006460AF" w:rsidP="00464079">
      <w:r>
        <w:t xml:space="preserve">To ensure that magistrates are capable of making informed decisions and are aware of their roles and responsibilities, training and support are crucial </w:t>
      </w:r>
      <w:r w:rsidRPr="005319DA">
        <w:rPr>
          <w:b/>
          <w:bCs/>
        </w:rPr>
        <w:t>(Bucke, 2017).</w:t>
      </w:r>
      <w:r>
        <w:t xml:space="preserve"> However, there are also worries that, especially in light of budget constraints and rising demand, training and support may not be enough to meet the complex issues that magistrates must deal with </w:t>
      </w:r>
      <w:r w:rsidRPr="005319DA">
        <w:rPr>
          <w:b/>
          <w:bCs/>
        </w:rPr>
        <w:t>(Bucke, 2</w:t>
      </w:r>
      <w:r w:rsidR="00464079">
        <w:rPr>
          <w:b/>
          <w:bCs/>
        </w:rPr>
        <w:t>0</w:t>
      </w:r>
    </w:p>
    <w:p w14:paraId="1566306E" w14:textId="61468D98" w:rsidR="00E477C2" w:rsidRDefault="000D39E4" w:rsidP="00464079">
      <w:r w:rsidRPr="000D39E4">
        <w:t xml:space="preserve">, court closures, sentencing standards, specialised courts, and training and support are </w:t>
      </w:r>
      <w:proofErr w:type="gramStart"/>
      <w:r w:rsidRPr="000D39E4">
        <w:t>a few of</w:t>
      </w:r>
      <w:proofErr w:type="gramEnd"/>
      <w:r w:rsidRPr="000D39E4">
        <w:t xml:space="preserve"> these innovations. Although these changes have improved uniformity and efficiency, they have also raised questions about access to justice and the possibility of unexpected consequences.</w:t>
      </w:r>
      <w:r w:rsidR="00936C8C">
        <w:t xml:space="preserve"> Decision-makers must keep</w:t>
      </w:r>
      <w:r w:rsidR="00936C8C" w:rsidRPr="000D39E4">
        <w:t xml:space="preserve"> </w:t>
      </w:r>
      <w:r w:rsidRPr="000D39E4">
        <w:t>an eye on</w:t>
      </w:r>
      <w:r w:rsidR="00936C8C">
        <w:t xml:space="preserve"> it</w:t>
      </w:r>
      <w:r w:rsidR="003B7EA3">
        <w:t>.</w:t>
      </w:r>
    </w:p>
    <w:p w14:paraId="78A8D7AF" w14:textId="320C5009" w:rsidR="00C95849" w:rsidRDefault="00C95849" w:rsidP="00C95849">
      <w:r>
        <w:t>Court closures: Several magistrate courts in the UK have been amalgamated with other courts or disbanded as a result of budget cuts and changes in demand.</w:t>
      </w:r>
      <w:r w:rsidR="00B0777F">
        <w:t xml:space="preserve"> To </w:t>
      </w:r>
      <w:r>
        <w:t>sustain judicial services in the places where they are most required, it is important to make sure that resources are used more effectively.</w:t>
      </w:r>
    </w:p>
    <w:p w14:paraId="43CDE011" w14:textId="42582450" w:rsidR="00C95849" w:rsidRDefault="00C95849" w:rsidP="001E0CC3">
      <w:r>
        <w:t>Guidelines for sentencing: To give magistrates uniform guidance on sentencing, the Sentencing Council has developed guidelines. The goal is to ensure that cases are handled similarly across courts and to encourage accountability and openness in sentencing decisions.</w:t>
      </w:r>
    </w:p>
    <w:p w14:paraId="59FE6D66" w14:textId="77777777" w:rsidR="00CB45CE" w:rsidRDefault="00CB45CE" w:rsidP="00CB45CE">
      <w:r>
        <w:t xml:space="preserve">Specialist courts have been formed in </w:t>
      </w:r>
      <w:proofErr w:type="gramStart"/>
      <w:r>
        <w:t>some</w:t>
      </w:r>
      <w:proofErr w:type="gramEnd"/>
      <w:r>
        <w:t xml:space="preserve"> jurisdictions to handle matters of a particular kind, such as domestic violence or drug charges. The goal is to give victims more specialised help and guarantee that cases are handled by magistrates with the necessary experience.</w:t>
      </w:r>
    </w:p>
    <w:p w14:paraId="10B7D0BA" w14:textId="77777777" w:rsidR="00CB45CE" w:rsidRDefault="00CB45CE" w:rsidP="00CB45CE">
      <w:r>
        <w:t>Magistrates now receive more thorough training and support, including access to networks for mentoring and support as well as ongoing professional development. In addition to ensuring magistrates are knowledgeable and confident in their positions, the goal is to increase the quality and consistency of decision-making.</w:t>
      </w:r>
    </w:p>
    <w:p w14:paraId="4A75E0A3" w14:textId="09DF5D6C" w:rsidR="00CB45CE" w:rsidRDefault="00CB45CE" w:rsidP="001E0CC3">
      <w:r>
        <w:t>The UK magistrate court system will continue to provide access to justice under these reforms, which also aim to make it efficient, effective, and responsive to shifting demand and public expectations.</w:t>
      </w:r>
    </w:p>
    <w:p w14:paraId="590FA8F0" w14:textId="37235D41" w:rsidR="005D4FED" w:rsidRDefault="005D4FED" w:rsidP="001E0CC3"/>
    <w:p w14:paraId="62BD531D" w14:textId="142A6AD6" w:rsidR="002D63AA" w:rsidRDefault="002D63AA" w:rsidP="001E0CC3"/>
    <w:p w14:paraId="3A514B6A" w14:textId="5BC6F9C6" w:rsidR="002D63AA" w:rsidRDefault="002D63AA" w:rsidP="001E0CC3"/>
    <w:p w14:paraId="7B68F9B7" w14:textId="0540EB0D" w:rsidR="002D63AA" w:rsidRDefault="002D63AA" w:rsidP="001E0CC3"/>
    <w:p w14:paraId="26861815" w14:textId="0156A69D" w:rsidR="002D63AA" w:rsidRDefault="002D63AA" w:rsidP="001E0CC3"/>
    <w:p w14:paraId="7442855C" w14:textId="370320B2" w:rsidR="002D63AA" w:rsidRDefault="002D63AA" w:rsidP="001E0CC3"/>
    <w:p w14:paraId="0E0A1EDD" w14:textId="354EC1BA" w:rsidR="002D63AA" w:rsidRDefault="002D63AA" w:rsidP="001E0CC3"/>
    <w:p w14:paraId="0CDA2218" w14:textId="275AB721" w:rsidR="002D63AA" w:rsidRDefault="002D63AA" w:rsidP="001E0CC3"/>
    <w:p w14:paraId="5E30409B" w14:textId="7C2B6F6B" w:rsidR="002D63AA" w:rsidRDefault="002D63AA" w:rsidP="001E0CC3"/>
    <w:p w14:paraId="295E5867" w14:textId="23723D10" w:rsidR="002D63AA" w:rsidRDefault="002D63AA" w:rsidP="001E0CC3"/>
    <w:p w14:paraId="709D59E3" w14:textId="5F8E59D1" w:rsidR="002D63AA" w:rsidRDefault="002D63AA" w:rsidP="001E0CC3"/>
    <w:p w14:paraId="7318869B" w14:textId="0EF0E6CA" w:rsidR="002D63AA" w:rsidRDefault="002D63AA" w:rsidP="001E0CC3"/>
    <w:p w14:paraId="4AD29E3C" w14:textId="0D0D4F3F" w:rsidR="002D63AA" w:rsidRDefault="002D63AA" w:rsidP="001E0CC3"/>
    <w:p w14:paraId="52A5E97F" w14:textId="41FB7D29" w:rsidR="002D63AA" w:rsidRDefault="002D63AA" w:rsidP="001E0CC3"/>
    <w:p w14:paraId="67FD676F" w14:textId="7F75E97C" w:rsidR="002D63AA" w:rsidRDefault="002D63AA" w:rsidP="001E0CC3"/>
    <w:p w14:paraId="698B23EB" w14:textId="19EDE18A" w:rsidR="002D63AA" w:rsidRDefault="002D63AA" w:rsidP="001E0CC3"/>
    <w:p w14:paraId="55F22593" w14:textId="45986C51" w:rsidR="002D63AA" w:rsidRDefault="002D63AA" w:rsidP="001E0CC3"/>
    <w:p w14:paraId="03803932" w14:textId="691ED781" w:rsidR="002D63AA" w:rsidRDefault="002D63AA" w:rsidP="001E0CC3"/>
    <w:p w14:paraId="5F3E4D5F" w14:textId="742B29B9" w:rsidR="002D63AA" w:rsidRDefault="002D63AA" w:rsidP="001E0CC3"/>
    <w:p w14:paraId="36EC93D8" w14:textId="2CF0A634" w:rsidR="002D63AA" w:rsidRDefault="002D63AA" w:rsidP="001E0CC3"/>
    <w:p w14:paraId="2724DF7A" w14:textId="7E6039EE" w:rsidR="002D63AA" w:rsidRDefault="002658AE" w:rsidP="001E0CC3">
      <w:r>
        <w:t>References :</w:t>
      </w:r>
    </w:p>
    <w:p w14:paraId="014C9FBC" w14:textId="77777777" w:rsidR="002658AE" w:rsidRDefault="002658AE" w:rsidP="002658AE">
      <w:r>
        <w:t>Ashworth, A. (2010). Sentencing and Criminal Justice (5th ed.). Cambridge University Press.</w:t>
      </w:r>
    </w:p>
    <w:p w14:paraId="7398B2CE" w14:textId="77777777" w:rsidR="002658AE" w:rsidRDefault="002658AE" w:rsidP="002658AE"/>
    <w:p w14:paraId="44107BED" w14:textId="77777777" w:rsidR="002658AE" w:rsidRDefault="002658AE" w:rsidP="002658AE">
      <w:r>
        <w:t>Ashworth, A. (2019). Sentencing and Criminal Justice (6th ed.). Cambridge University Press.</w:t>
      </w:r>
    </w:p>
    <w:p w14:paraId="476F187A" w14:textId="77777777" w:rsidR="002658AE" w:rsidRDefault="002658AE" w:rsidP="002658AE"/>
    <w:p w14:paraId="0C0AD0F2" w14:textId="014E9A75" w:rsidR="002658AE" w:rsidRDefault="002658AE" w:rsidP="002658AE">
      <w:r>
        <w:t xml:space="preserve">Baksi, C. (2017). Domestic abuse court pilots show positive results. The Law Society Gazette. Retrieved from </w:t>
      </w:r>
      <w:hyperlink r:id="rId8" w:history="1">
        <w:r w:rsidRPr="00731C99">
          <w:rPr>
            <w:rStyle w:val="Hyperlink"/>
          </w:rPr>
          <w:t>https://www.lawgazette.co.uk/news/domestic-abuse-court-pilots-show-positive-results/5062423.article</w:t>
        </w:r>
      </w:hyperlink>
      <w:r>
        <w:t xml:space="preserve"> </w:t>
      </w:r>
    </w:p>
    <w:p w14:paraId="15FE987A" w14:textId="77777777" w:rsidR="002658AE" w:rsidRDefault="002658AE" w:rsidP="002658AE"/>
    <w:p w14:paraId="632C3B83" w14:textId="77777777" w:rsidR="002658AE" w:rsidRDefault="002658AE" w:rsidP="002658AE">
      <w:r>
        <w:t>Halliday, S. (2017). Digital Justice: Technology and the Internet of Disputes. Hart Publishing.</w:t>
      </w:r>
    </w:p>
    <w:p w14:paraId="32F3FD76" w14:textId="77777777" w:rsidR="002658AE" w:rsidRDefault="002658AE" w:rsidP="002658AE"/>
    <w:p w14:paraId="554F6EC8" w14:textId="572A4673" w:rsidR="002658AE" w:rsidRDefault="002658AE" w:rsidP="002658AE">
      <w:r>
        <w:t xml:space="preserve">HM Courts &amp; Tribunals Service. (2021). Transforming our justice system: Our progress. Retrieved from </w:t>
      </w:r>
      <w:hyperlink r:id="rId9" w:history="1">
        <w:r w:rsidRPr="00731C99">
          <w:rPr>
            <w:rStyle w:val="Hyperlink"/>
          </w:rPr>
          <w:t>https://www.gov.uk/government/publications/transforming-our-justice-system-our-progress</w:t>
        </w:r>
      </w:hyperlink>
      <w:r>
        <w:t xml:space="preserve"> </w:t>
      </w:r>
    </w:p>
    <w:p w14:paraId="6359E378" w14:textId="77777777" w:rsidR="002658AE" w:rsidRDefault="002658AE" w:rsidP="002658AE"/>
    <w:p w14:paraId="0A785341" w14:textId="77777777" w:rsidR="002658AE" w:rsidRDefault="002658AE" w:rsidP="002658AE">
      <w:r>
        <w:t>Roberts, J. V., &amp; Hunter, G. (2016). Justice, Courts and the Law (2nd ed.). Routledge.</w:t>
      </w:r>
    </w:p>
    <w:p w14:paraId="451EA43A" w14:textId="77777777" w:rsidR="002658AE" w:rsidRDefault="002658AE" w:rsidP="002658AE"/>
    <w:p w14:paraId="438F2714" w14:textId="393D666E" w:rsidR="002658AE" w:rsidRDefault="002658AE" w:rsidP="002658AE">
      <w:r>
        <w:t xml:space="preserve">Sentencing Council. (2021). Magistrates' court sentencing guidelines. Retrieved from </w:t>
      </w:r>
      <w:hyperlink r:id="rId10" w:history="1">
        <w:r w:rsidRPr="00731C99">
          <w:rPr>
            <w:rStyle w:val="Hyperlink"/>
          </w:rPr>
          <w:t>https://www.sentencingcouncil.org.uk/about-us/sentencing-guidelines/</w:t>
        </w:r>
      </w:hyperlink>
      <w:r>
        <w:t xml:space="preserve"> </w:t>
      </w:r>
    </w:p>
    <w:p w14:paraId="65DAF438" w14:textId="77777777" w:rsidR="002658AE" w:rsidRDefault="002658AE" w:rsidP="002658AE"/>
    <w:p w14:paraId="1BD7ECE6" w14:textId="7718227E" w:rsidR="002658AE" w:rsidRDefault="002658AE" w:rsidP="002658AE">
      <w:r>
        <w:t xml:space="preserve">The Law Society. (2020). Law Society comments on closure of 86 courts. Retrieved from </w:t>
      </w:r>
      <w:hyperlink r:id="rId11" w:history="1">
        <w:r w:rsidR="0048003C" w:rsidRPr="00731C99">
          <w:rPr>
            <w:rStyle w:val="Hyperlink"/>
          </w:rPr>
          <w:t>https://www.lawsociety.org.uk/contact-or-visit-us/press-office/press-releases/law-society-comments-on-closure-of-86-courts</w:t>
        </w:r>
      </w:hyperlink>
      <w:r w:rsidR="0048003C">
        <w:t xml:space="preserve"> </w:t>
      </w:r>
    </w:p>
    <w:p w14:paraId="45A80441" w14:textId="77777777" w:rsidR="002658AE" w:rsidRDefault="002658AE" w:rsidP="002658AE"/>
    <w:p w14:paraId="59B7FD24" w14:textId="0172FF53" w:rsidR="002658AE" w:rsidRDefault="002658AE" w:rsidP="002658AE">
      <w:r>
        <w:t xml:space="preserve">The Law Society Gazette. (2018). Domestic violence courts: Specialist magistrates to be deployed. Retrieved from </w:t>
      </w:r>
      <w:hyperlink r:id="rId12" w:history="1">
        <w:r w:rsidR="0048003C" w:rsidRPr="00731C99">
          <w:rPr>
            <w:rStyle w:val="Hyperlink"/>
          </w:rPr>
          <w:t>https://www.lawgazette.co.uk/law/domestic-violence-courts-specialist-magistrates-to-be-deployed/5067348.article</w:t>
        </w:r>
      </w:hyperlink>
      <w:r w:rsidR="0048003C">
        <w:t xml:space="preserve"> </w:t>
      </w:r>
    </w:p>
    <w:p w14:paraId="02772B85" w14:textId="77777777" w:rsidR="002658AE" w:rsidRDefault="002658AE" w:rsidP="002658AE"/>
    <w:p w14:paraId="4C9B62A9" w14:textId="5AC4680B" w:rsidR="002658AE" w:rsidRDefault="002658AE" w:rsidP="001E0CC3">
      <w:r>
        <w:t xml:space="preserve">The Magistrates Association. (n.d.). Training and support. Retrieved from </w:t>
      </w:r>
      <w:hyperlink r:id="rId13" w:history="1">
        <w:r w:rsidR="0048003C" w:rsidRPr="00731C99">
          <w:rPr>
            <w:rStyle w:val="Hyperlink"/>
          </w:rPr>
          <w:t>https://www.magistrates-association.org.uk/about-magistrates/training-and-support</w:t>
        </w:r>
      </w:hyperlink>
      <w:r w:rsidR="0048003C">
        <w:t xml:space="preserve"> </w:t>
      </w:r>
    </w:p>
    <w:p w14:paraId="1939351F" w14:textId="42B7B011" w:rsidR="00864B4C" w:rsidRDefault="00864B4C" w:rsidP="001E0CC3"/>
    <w:p w14:paraId="1BEA52CC" w14:textId="07770EB1" w:rsidR="00864B4C" w:rsidRDefault="00864B4C" w:rsidP="001E0CC3"/>
    <w:p w14:paraId="7D7B40B6" w14:textId="7C6E90F5" w:rsidR="00864B4C" w:rsidRDefault="00864B4C" w:rsidP="001E0CC3"/>
    <w:p w14:paraId="38BBF72C" w14:textId="1E0629AE" w:rsidR="00864B4C" w:rsidRDefault="00864B4C" w:rsidP="001E0CC3"/>
    <w:p w14:paraId="6D79B1C1" w14:textId="70A52622" w:rsidR="00864B4C" w:rsidRDefault="00864B4C" w:rsidP="001E0CC3"/>
    <w:p w14:paraId="4BE96E6E" w14:textId="36D3E9C1" w:rsidR="00E97BD4" w:rsidRDefault="00E97BD4" w:rsidP="00E97BD4"/>
    <w:p w14:paraId="36CFDFD2" w14:textId="5B796022" w:rsidR="00303D02" w:rsidRDefault="00303D02"/>
    <w:p w14:paraId="5A69EAB1" w14:textId="2C5D692F" w:rsidR="00CC1424" w:rsidRDefault="00CC1424"/>
    <w:p w14:paraId="3DFB72AB" w14:textId="77777777" w:rsidR="00E33DE5" w:rsidRDefault="00E33DE5">
      <w:pPr>
        <w:rPr>
          <w:rFonts w:ascii="Segoe UI" w:eastAsia="Times New Roman" w:hAnsi="Segoe UI" w:cs="Segoe UI"/>
          <w:color w:val="374151"/>
          <w:shd w:val="clear" w:color="auto" w:fill="F7F7F8"/>
        </w:rPr>
      </w:pPr>
    </w:p>
    <w:p w14:paraId="0AC09A25" w14:textId="77777777" w:rsidR="00E33DE5" w:rsidRDefault="00E33DE5">
      <w:pPr>
        <w:rPr>
          <w:rFonts w:ascii="Segoe UI" w:eastAsia="Times New Roman" w:hAnsi="Segoe UI" w:cs="Segoe UI"/>
          <w:color w:val="374151"/>
          <w:shd w:val="clear" w:color="auto" w:fill="F7F7F8"/>
        </w:rPr>
      </w:pPr>
    </w:p>
    <w:sectPr w:rsidR="00E33DE5" w:rsidSect="00757C6F">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021E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0556C0"/>
    <w:multiLevelType w:val="hybridMultilevel"/>
    <w:tmpl w:val="7E46C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536E1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5C4FE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7375908">
    <w:abstractNumId w:val="1"/>
  </w:num>
  <w:num w:numId="2" w16cid:durableId="628783803">
    <w:abstractNumId w:val="2"/>
  </w:num>
  <w:num w:numId="3" w16cid:durableId="93283528">
    <w:abstractNumId w:val="3"/>
  </w:num>
  <w:num w:numId="4" w16cid:durableId="396055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F96"/>
    <w:rsid w:val="00030474"/>
    <w:rsid w:val="00080D17"/>
    <w:rsid w:val="00091EBC"/>
    <w:rsid w:val="000B38A7"/>
    <w:rsid w:val="000B77C9"/>
    <w:rsid w:val="000D07C0"/>
    <w:rsid w:val="000D39E4"/>
    <w:rsid w:val="000E5CCB"/>
    <w:rsid w:val="0012541A"/>
    <w:rsid w:val="00156C05"/>
    <w:rsid w:val="001624D1"/>
    <w:rsid w:val="001A027B"/>
    <w:rsid w:val="001A4AB6"/>
    <w:rsid w:val="001E0CC3"/>
    <w:rsid w:val="001E7F51"/>
    <w:rsid w:val="00206FD1"/>
    <w:rsid w:val="00235E98"/>
    <w:rsid w:val="00252DE0"/>
    <w:rsid w:val="00263069"/>
    <w:rsid w:val="002658AE"/>
    <w:rsid w:val="00265E45"/>
    <w:rsid w:val="00266F67"/>
    <w:rsid w:val="002C1CA8"/>
    <w:rsid w:val="002D263F"/>
    <w:rsid w:val="002D63AA"/>
    <w:rsid w:val="002E320F"/>
    <w:rsid w:val="00303D02"/>
    <w:rsid w:val="00353E04"/>
    <w:rsid w:val="00355007"/>
    <w:rsid w:val="003733B2"/>
    <w:rsid w:val="00393207"/>
    <w:rsid w:val="003B1462"/>
    <w:rsid w:val="003B7EA3"/>
    <w:rsid w:val="003F548B"/>
    <w:rsid w:val="003F78D4"/>
    <w:rsid w:val="00401BE1"/>
    <w:rsid w:val="0042599F"/>
    <w:rsid w:val="00427BD5"/>
    <w:rsid w:val="0045777A"/>
    <w:rsid w:val="00462D5F"/>
    <w:rsid w:val="00464079"/>
    <w:rsid w:val="0048003C"/>
    <w:rsid w:val="00487CF0"/>
    <w:rsid w:val="004D66F5"/>
    <w:rsid w:val="004E0C4D"/>
    <w:rsid w:val="004E105F"/>
    <w:rsid w:val="004E5B39"/>
    <w:rsid w:val="004E6F90"/>
    <w:rsid w:val="004F0F96"/>
    <w:rsid w:val="00506BF5"/>
    <w:rsid w:val="00516D48"/>
    <w:rsid w:val="005319DA"/>
    <w:rsid w:val="005423D9"/>
    <w:rsid w:val="005452B0"/>
    <w:rsid w:val="00553CEF"/>
    <w:rsid w:val="005755F2"/>
    <w:rsid w:val="005906BC"/>
    <w:rsid w:val="005B4EC1"/>
    <w:rsid w:val="005D4FED"/>
    <w:rsid w:val="005F4D89"/>
    <w:rsid w:val="006174A4"/>
    <w:rsid w:val="00641841"/>
    <w:rsid w:val="006460AF"/>
    <w:rsid w:val="00652D29"/>
    <w:rsid w:val="00654B17"/>
    <w:rsid w:val="00691A31"/>
    <w:rsid w:val="006F5E4E"/>
    <w:rsid w:val="00757C6F"/>
    <w:rsid w:val="00780255"/>
    <w:rsid w:val="007908C4"/>
    <w:rsid w:val="007F621F"/>
    <w:rsid w:val="008176FC"/>
    <w:rsid w:val="008209B2"/>
    <w:rsid w:val="0083702D"/>
    <w:rsid w:val="00847880"/>
    <w:rsid w:val="00864B4C"/>
    <w:rsid w:val="008B0FEE"/>
    <w:rsid w:val="008B6880"/>
    <w:rsid w:val="008B7C0C"/>
    <w:rsid w:val="008F3441"/>
    <w:rsid w:val="00936C8C"/>
    <w:rsid w:val="0094305D"/>
    <w:rsid w:val="0098460A"/>
    <w:rsid w:val="009C1266"/>
    <w:rsid w:val="00A663CA"/>
    <w:rsid w:val="00A67A13"/>
    <w:rsid w:val="00A958D5"/>
    <w:rsid w:val="00AA5A10"/>
    <w:rsid w:val="00AD1070"/>
    <w:rsid w:val="00AE399A"/>
    <w:rsid w:val="00B0777F"/>
    <w:rsid w:val="00B853D2"/>
    <w:rsid w:val="00B92D69"/>
    <w:rsid w:val="00B977C7"/>
    <w:rsid w:val="00BA0CD7"/>
    <w:rsid w:val="00BD5C9B"/>
    <w:rsid w:val="00C04EBB"/>
    <w:rsid w:val="00C46BDD"/>
    <w:rsid w:val="00C61228"/>
    <w:rsid w:val="00C76752"/>
    <w:rsid w:val="00C95849"/>
    <w:rsid w:val="00CA12BA"/>
    <w:rsid w:val="00CB45CE"/>
    <w:rsid w:val="00CC1424"/>
    <w:rsid w:val="00CF6150"/>
    <w:rsid w:val="00CF6ADA"/>
    <w:rsid w:val="00D10F46"/>
    <w:rsid w:val="00D11A7B"/>
    <w:rsid w:val="00D73B9B"/>
    <w:rsid w:val="00D87AE5"/>
    <w:rsid w:val="00D93082"/>
    <w:rsid w:val="00DD1ECC"/>
    <w:rsid w:val="00DD6BC9"/>
    <w:rsid w:val="00DF7BCA"/>
    <w:rsid w:val="00E227C2"/>
    <w:rsid w:val="00E242FA"/>
    <w:rsid w:val="00E33DE5"/>
    <w:rsid w:val="00E477C2"/>
    <w:rsid w:val="00E57B49"/>
    <w:rsid w:val="00E97BD4"/>
    <w:rsid w:val="00EA625F"/>
    <w:rsid w:val="00EB31DC"/>
    <w:rsid w:val="00EB3286"/>
    <w:rsid w:val="00EE0DCB"/>
    <w:rsid w:val="00F10683"/>
    <w:rsid w:val="00F20743"/>
    <w:rsid w:val="00F41280"/>
    <w:rsid w:val="00F509D5"/>
    <w:rsid w:val="00FA16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D0694"/>
  <w15:chartTrackingRefBased/>
  <w15:docId w15:val="{DBEC1480-7BCC-E944-BA00-DC317ED9A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sid w:val="00303D02"/>
    <w:rPr>
      <w:color w:val="F7B615" w:themeColor="hyperlink"/>
      <w:u w:val="single"/>
    </w:rPr>
  </w:style>
  <w:style w:type="character" w:styleId="UnresolvedMention">
    <w:name w:val="Unresolved Mention"/>
    <w:basedOn w:val="DefaultParagraphFont"/>
    <w:uiPriority w:val="99"/>
    <w:semiHidden/>
    <w:unhideWhenUsed/>
    <w:rsid w:val="00303D02"/>
    <w:rPr>
      <w:color w:val="605E5C"/>
      <w:shd w:val="clear" w:color="auto" w:fill="E1DFDD"/>
    </w:rPr>
  </w:style>
  <w:style w:type="paragraph" w:styleId="NormalWeb">
    <w:name w:val="Normal (Web)"/>
    <w:basedOn w:val="Normal"/>
    <w:uiPriority w:val="99"/>
    <w:semiHidden/>
    <w:unhideWhenUsed/>
    <w:rsid w:val="00A663CA"/>
    <w:pPr>
      <w:spacing w:before="100" w:beforeAutospacing="1" w:after="100" w:afterAutospacing="1" w:line="240" w:lineRule="auto"/>
    </w:pPr>
    <w:rPr>
      <w:rFonts w:ascii="Times New Roman" w:hAnsi="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053">
      <w:bodyDiv w:val="1"/>
      <w:marLeft w:val="0"/>
      <w:marRight w:val="0"/>
      <w:marTop w:val="0"/>
      <w:marBottom w:val="0"/>
      <w:divBdr>
        <w:top w:val="none" w:sz="0" w:space="0" w:color="auto"/>
        <w:left w:val="none" w:sz="0" w:space="0" w:color="auto"/>
        <w:bottom w:val="none" w:sz="0" w:space="0" w:color="auto"/>
        <w:right w:val="none" w:sz="0" w:space="0" w:color="auto"/>
      </w:divBdr>
    </w:div>
    <w:div w:id="9842324">
      <w:bodyDiv w:val="1"/>
      <w:marLeft w:val="0"/>
      <w:marRight w:val="0"/>
      <w:marTop w:val="0"/>
      <w:marBottom w:val="0"/>
      <w:divBdr>
        <w:top w:val="none" w:sz="0" w:space="0" w:color="auto"/>
        <w:left w:val="none" w:sz="0" w:space="0" w:color="auto"/>
        <w:bottom w:val="none" w:sz="0" w:space="0" w:color="auto"/>
        <w:right w:val="none" w:sz="0" w:space="0" w:color="auto"/>
      </w:divBdr>
    </w:div>
    <w:div w:id="105656399">
      <w:bodyDiv w:val="1"/>
      <w:marLeft w:val="0"/>
      <w:marRight w:val="0"/>
      <w:marTop w:val="0"/>
      <w:marBottom w:val="0"/>
      <w:divBdr>
        <w:top w:val="none" w:sz="0" w:space="0" w:color="auto"/>
        <w:left w:val="none" w:sz="0" w:space="0" w:color="auto"/>
        <w:bottom w:val="none" w:sz="0" w:space="0" w:color="auto"/>
        <w:right w:val="none" w:sz="0" w:space="0" w:color="auto"/>
      </w:divBdr>
    </w:div>
    <w:div w:id="198665037">
      <w:bodyDiv w:val="1"/>
      <w:marLeft w:val="0"/>
      <w:marRight w:val="0"/>
      <w:marTop w:val="0"/>
      <w:marBottom w:val="0"/>
      <w:divBdr>
        <w:top w:val="none" w:sz="0" w:space="0" w:color="auto"/>
        <w:left w:val="none" w:sz="0" w:space="0" w:color="auto"/>
        <w:bottom w:val="none" w:sz="0" w:space="0" w:color="auto"/>
        <w:right w:val="none" w:sz="0" w:space="0" w:color="auto"/>
      </w:divBdr>
    </w:div>
    <w:div w:id="502431239">
      <w:bodyDiv w:val="1"/>
      <w:marLeft w:val="0"/>
      <w:marRight w:val="0"/>
      <w:marTop w:val="0"/>
      <w:marBottom w:val="0"/>
      <w:divBdr>
        <w:top w:val="none" w:sz="0" w:space="0" w:color="auto"/>
        <w:left w:val="none" w:sz="0" w:space="0" w:color="auto"/>
        <w:bottom w:val="none" w:sz="0" w:space="0" w:color="auto"/>
        <w:right w:val="none" w:sz="0" w:space="0" w:color="auto"/>
      </w:divBdr>
      <w:divsChild>
        <w:div w:id="146167771">
          <w:marLeft w:val="0"/>
          <w:marRight w:val="0"/>
          <w:marTop w:val="0"/>
          <w:marBottom w:val="0"/>
          <w:divBdr>
            <w:top w:val="none" w:sz="0" w:space="0" w:color="auto"/>
            <w:left w:val="none" w:sz="0" w:space="0" w:color="auto"/>
            <w:bottom w:val="none" w:sz="0" w:space="0" w:color="auto"/>
            <w:right w:val="none" w:sz="0" w:space="0" w:color="auto"/>
          </w:divBdr>
        </w:div>
      </w:divsChild>
    </w:div>
    <w:div w:id="665979464">
      <w:bodyDiv w:val="1"/>
      <w:marLeft w:val="0"/>
      <w:marRight w:val="0"/>
      <w:marTop w:val="0"/>
      <w:marBottom w:val="0"/>
      <w:divBdr>
        <w:top w:val="none" w:sz="0" w:space="0" w:color="auto"/>
        <w:left w:val="none" w:sz="0" w:space="0" w:color="auto"/>
        <w:bottom w:val="none" w:sz="0" w:space="0" w:color="auto"/>
        <w:right w:val="none" w:sz="0" w:space="0" w:color="auto"/>
      </w:divBdr>
    </w:div>
    <w:div w:id="864901371">
      <w:bodyDiv w:val="1"/>
      <w:marLeft w:val="0"/>
      <w:marRight w:val="0"/>
      <w:marTop w:val="0"/>
      <w:marBottom w:val="0"/>
      <w:divBdr>
        <w:top w:val="none" w:sz="0" w:space="0" w:color="auto"/>
        <w:left w:val="none" w:sz="0" w:space="0" w:color="auto"/>
        <w:bottom w:val="none" w:sz="0" w:space="0" w:color="auto"/>
        <w:right w:val="none" w:sz="0" w:space="0" w:color="auto"/>
      </w:divBdr>
    </w:div>
    <w:div w:id="984165903">
      <w:bodyDiv w:val="1"/>
      <w:marLeft w:val="0"/>
      <w:marRight w:val="0"/>
      <w:marTop w:val="0"/>
      <w:marBottom w:val="0"/>
      <w:divBdr>
        <w:top w:val="none" w:sz="0" w:space="0" w:color="auto"/>
        <w:left w:val="none" w:sz="0" w:space="0" w:color="auto"/>
        <w:bottom w:val="none" w:sz="0" w:space="0" w:color="auto"/>
        <w:right w:val="none" w:sz="0" w:space="0" w:color="auto"/>
      </w:divBdr>
    </w:div>
    <w:div w:id="1145581845">
      <w:bodyDiv w:val="1"/>
      <w:marLeft w:val="0"/>
      <w:marRight w:val="0"/>
      <w:marTop w:val="0"/>
      <w:marBottom w:val="0"/>
      <w:divBdr>
        <w:top w:val="none" w:sz="0" w:space="0" w:color="auto"/>
        <w:left w:val="none" w:sz="0" w:space="0" w:color="auto"/>
        <w:bottom w:val="none" w:sz="0" w:space="0" w:color="auto"/>
        <w:right w:val="none" w:sz="0" w:space="0" w:color="auto"/>
      </w:divBdr>
    </w:div>
    <w:div w:id="1268270665">
      <w:bodyDiv w:val="1"/>
      <w:marLeft w:val="0"/>
      <w:marRight w:val="0"/>
      <w:marTop w:val="0"/>
      <w:marBottom w:val="0"/>
      <w:divBdr>
        <w:top w:val="none" w:sz="0" w:space="0" w:color="auto"/>
        <w:left w:val="none" w:sz="0" w:space="0" w:color="auto"/>
        <w:bottom w:val="none" w:sz="0" w:space="0" w:color="auto"/>
        <w:right w:val="none" w:sz="0" w:space="0" w:color="auto"/>
      </w:divBdr>
    </w:div>
    <w:div w:id="1313682717">
      <w:bodyDiv w:val="1"/>
      <w:marLeft w:val="0"/>
      <w:marRight w:val="0"/>
      <w:marTop w:val="0"/>
      <w:marBottom w:val="0"/>
      <w:divBdr>
        <w:top w:val="none" w:sz="0" w:space="0" w:color="auto"/>
        <w:left w:val="none" w:sz="0" w:space="0" w:color="auto"/>
        <w:bottom w:val="none" w:sz="0" w:space="0" w:color="auto"/>
        <w:right w:val="none" w:sz="0" w:space="0" w:color="auto"/>
      </w:divBdr>
    </w:div>
    <w:div w:id="1824001953">
      <w:bodyDiv w:val="1"/>
      <w:marLeft w:val="0"/>
      <w:marRight w:val="0"/>
      <w:marTop w:val="0"/>
      <w:marBottom w:val="0"/>
      <w:divBdr>
        <w:top w:val="none" w:sz="0" w:space="0" w:color="auto"/>
        <w:left w:val="none" w:sz="0" w:space="0" w:color="auto"/>
        <w:bottom w:val="none" w:sz="0" w:space="0" w:color="auto"/>
        <w:right w:val="none" w:sz="0" w:space="0" w:color="auto"/>
      </w:divBdr>
    </w:div>
    <w:div w:id="1850410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gazette.co.uk/news/domestic-abuse-court-pilots-show-positive-results/5062423.article" TargetMode="External"/><Relationship Id="rId13" Type="http://schemas.openxmlformats.org/officeDocument/2006/relationships/hyperlink" Target="https://www.magistrates-association.org.uk/about-magistrates/training-and-suppor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awgazette.co.uk/law/domestic-violence-courts-specialist-magistrates-to-be-deployed/5067348.articl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awsociety.org.uk/contact-or-visit-us/press-office/press-releases/law-society-comments-on-closure-of-86-court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sentencingcouncil.org.uk/about-us/sentencing-guidelines/" TargetMode="External"/><Relationship Id="rId4" Type="http://schemas.openxmlformats.org/officeDocument/2006/relationships/numbering" Target="numbering.xml"/><Relationship Id="rId9" Type="http://schemas.openxmlformats.org/officeDocument/2006/relationships/hyperlink" Target="https://www.gov.uk/government/publications/transforming-our-justice-system-our-progress"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system32\%7bCAFF81BF-E0D5-8E45-94D3-B91B11A9E4AF%7dtf02786994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Props1.xml><?xml version="1.0" encoding="utf-8"?>
<ds:datastoreItem xmlns:ds="http://schemas.openxmlformats.org/officeDocument/2006/customXml" ds:itemID="{6F1D331F-33A3-4D0C-A96B-AAF4666D5C4B}">
  <ds:schemaRefs>
    <ds:schemaRef ds:uri="http://schemas.microsoft.com/sharepoint/v3/contenttype/forms"/>
  </ds:schemaRefs>
</ds:datastoreItem>
</file>

<file path=customXml/itemProps2.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0/xmlns/"/>
    <ds:schemaRef ds:uri="http://www.w3.org/2001/XMLSchema"/>
    <ds:schemaRef ds:uri="4873beb7-5857-4685-be1f-d57550cc96cc"/>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93B789-726C-4ECA-9B1D-3D6E78DFE228}">
  <ds:schemaRefs>
    <ds:schemaRef ds:uri="http://schemas.microsoft.com/office/2006/metadata/properties"/>
    <ds:schemaRef ds:uri="http://www.w3.org/2000/xmlns/"/>
    <ds:schemaRef ds:uri="4873beb7-5857-4685-be1f-d57550cc96cc"/>
    <ds:schemaRef ds:uri="http://www.w3.org/2001/XMLSchema-instanc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{CAFF81BF-E0D5-8E45-94D3-B91B11A9E4AF}tf02786994_win32</Template>
  <TotalTime>5</TotalTime>
  <Pages>11</Pages>
  <Words>2406</Words>
  <Characters>13716</Characters>
  <Application>Microsoft Office Word</Application>
  <DocSecurity>0</DocSecurity>
  <Lines>114</Lines>
  <Paragraphs>32</Paragraphs>
  <ScaleCrop>false</ScaleCrop>
  <Company/>
  <LinksUpToDate>false</LinksUpToDate>
  <CharactersWithSpaces>16090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Daniel Tutu</cp:lastModifiedBy>
  <cp:revision>8</cp:revision>
  <dcterms:created xsi:type="dcterms:W3CDTF">2023-04-25T12:30:00Z</dcterms:created>
  <dcterms:modified xsi:type="dcterms:W3CDTF">2023-04-25T13:35:00Z</dcterms:modified>
</cp:coreProperties>
</file>