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3CBEC54" w14:textId="77777777" w:rsidR="00F926DA" w:rsidRPr="007A4A3D" w:rsidRDefault="00F926DA" w:rsidP="00F926DA">
      <w:pPr>
        <w:spacing w:before="100" w:beforeAutospacing="1" w:after="100" w:afterAutospacing="1"/>
        <w:jc w:val="center"/>
        <w:rPr>
          <w:rFonts w:eastAsia="Times New Roman" w:cs="Times New Roman"/>
          <w:b/>
          <w:bCs/>
          <w:color w:val="000000" w:themeColor="text1"/>
          <w:sz w:val="32"/>
          <w:szCs w:val="24"/>
          <w:lang w:val="en-GB"/>
        </w:rPr>
      </w:pPr>
    </w:p>
    <w:p w14:paraId="51364142" w14:textId="77777777" w:rsidR="00F926DA" w:rsidRPr="007A4A3D" w:rsidRDefault="00F926DA" w:rsidP="00F926DA">
      <w:pPr>
        <w:spacing w:before="100" w:beforeAutospacing="1" w:after="100" w:afterAutospacing="1"/>
        <w:jc w:val="center"/>
        <w:rPr>
          <w:rFonts w:eastAsia="Times New Roman" w:cs="Times New Roman"/>
          <w:b/>
          <w:bCs/>
          <w:color w:val="000000" w:themeColor="text1"/>
          <w:sz w:val="32"/>
          <w:szCs w:val="24"/>
          <w:lang w:val="en-GB"/>
        </w:rPr>
      </w:pPr>
    </w:p>
    <w:p w14:paraId="510BB83A" w14:textId="14C894AB" w:rsidR="00D53D95" w:rsidRPr="0034475F" w:rsidRDefault="00D53D95" w:rsidP="00F926DA">
      <w:pPr>
        <w:spacing w:before="100" w:beforeAutospacing="1" w:after="100" w:afterAutospacing="1"/>
        <w:jc w:val="center"/>
        <w:rPr>
          <w:rFonts w:ascii="Arial" w:eastAsia="Times New Roman" w:hAnsi="Arial" w:cs="Arial"/>
          <w:b/>
          <w:bCs/>
          <w:color w:val="000000" w:themeColor="text1"/>
          <w:sz w:val="32"/>
          <w:szCs w:val="24"/>
          <w:lang w:val="en-GB"/>
        </w:rPr>
      </w:pPr>
    </w:p>
    <w:p w14:paraId="49A75B6B" w14:textId="415DFA2C" w:rsidR="00D872FA" w:rsidRDefault="00F926DA" w:rsidP="00F926DA">
      <w:pPr>
        <w:spacing w:before="100" w:beforeAutospacing="1" w:after="100" w:afterAutospacing="1"/>
        <w:jc w:val="center"/>
        <w:rPr>
          <w:rFonts w:ascii="Arial" w:eastAsia="Times New Roman" w:hAnsi="Arial" w:cs="Arial"/>
          <w:b/>
          <w:bCs/>
          <w:color w:val="000000" w:themeColor="text1"/>
          <w:sz w:val="32"/>
          <w:szCs w:val="24"/>
          <w:lang w:val="en-GB"/>
        </w:rPr>
      </w:pPr>
      <w:r w:rsidRPr="0034475F">
        <w:rPr>
          <w:rFonts w:ascii="Arial" w:eastAsia="Times New Roman" w:hAnsi="Arial" w:cs="Arial"/>
          <w:b/>
          <w:bCs/>
          <w:color w:val="000000" w:themeColor="text1"/>
          <w:sz w:val="32"/>
          <w:szCs w:val="24"/>
          <w:lang w:val="en-GB"/>
        </w:rPr>
        <w:t>FINANCIAL MANAGEMENT FOR THE HOTEL INDUSTRY</w:t>
      </w:r>
    </w:p>
    <w:p w14:paraId="10DBEA9E" w14:textId="3DD0F91D" w:rsidR="0009257C" w:rsidRDefault="009C7660" w:rsidP="00F926DA">
      <w:pPr>
        <w:spacing w:before="100" w:beforeAutospacing="1" w:after="100" w:afterAutospacing="1"/>
        <w:jc w:val="center"/>
        <w:rPr>
          <w:rFonts w:ascii="Arial" w:eastAsia="Times New Roman" w:hAnsi="Arial" w:cs="Arial"/>
          <w:b/>
          <w:color w:val="000000" w:themeColor="text1"/>
          <w:sz w:val="32"/>
          <w:szCs w:val="24"/>
          <w:lang w:val="en-GB"/>
        </w:rPr>
      </w:pPr>
      <w:r>
        <w:rPr>
          <w:rFonts w:ascii="Arial" w:eastAsia="Times New Roman" w:hAnsi="Arial" w:cs="Arial"/>
          <w:b/>
          <w:bCs/>
          <w:color w:val="000000" w:themeColor="text1"/>
          <w:sz w:val="32"/>
          <w:szCs w:val="24"/>
          <w:lang w:val="en-GB"/>
        </w:rPr>
        <w:t>S</w:t>
      </w:r>
      <w:r w:rsidR="000C2066">
        <w:rPr>
          <w:rFonts w:ascii="Arial" w:eastAsia="Times New Roman" w:hAnsi="Arial" w:cs="Arial"/>
          <w:b/>
          <w:bCs/>
          <w:color w:val="000000" w:themeColor="text1"/>
          <w:sz w:val="32"/>
          <w:szCs w:val="24"/>
          <w:lang w:val="en-GB"/>
        </w:rPr>
        <w:t>us</w:t>
      </w:r>
      <w:r w:rsidR="001012BC">
        <w:rPr>
          <w:rFonts w:ascii="Arial" w:eastAsia="Times New Roman" w:hAnsi="Arial" w:cs="Arial"/>
          <w:b/>
          <w:bCs/>
          <w:color w:val="000000" w:themeColor="text1"/>
          <w:sz w:val="32"/>
          <w:szCs w:val="24"/>
          <w:lang w:val="en-GB"/>
        </w:rPr>
        <w:t>tain</w:t>
      </w:r>
      <w:r w:rsidR="00EF00D6">
        <w:rPr>
          <w:rFonts w:ascii="Arial" w:eastAsia="Times New Roman" w:hAnsi="Arial" w:cs="Arial"/>
          <w:b/>
          <w:bCs/>
          <w:color w:val="000000" w:themeColor="text1"/>
          <w:sz w:val="32"/>
          <w:szCs w:val="24"/>
          <w:lang w:val="en-GB"/>
        </w:rPr>
        <w:t>able</w:t>
      </w:r>
      <w:r w:rsidR="009373C6">
        <w:rPr>
          <w:rFonts w:ascii="Arial" w:eastAsia="Times New Roman" w:hAnsi="Arial" w:cs="Arial"/>
          <w:b/>
          <w:bCs/>
          <w:color w:val="000000" w:themeColor="text1"/>
          <w:sz w:val="32"/>
          <w:szCs w:val="24"/>
          <w:lang w:val="en-GB"/>
        </w:rPr>
        <w:t xml:space="preserve"> Bus</w:t>
      </w:r>
      <w:r w:rsidR="00D6559D">
        <w:rPr>
          <w:rFonts w:ascii="Arial" w:eastAsia="Times New Roman" w:hAnsi="Arial" w:cs="Arial"/>
          <w:b/>
          <w:bCs/>
          <w:color w:val="000000" w:themeColor="text1"/>
          <w:sz w:val="32"/>
          <w:szCs w:val="24"/>
          <w:lang w:val="en-GB"/>
        </w:rPr>
        <w:t xml:space="preserve">iness </w:t>
      </w:r>
      <w:r w:rsidR="002D1EA9">
        <w:rPr>
          <w:rFonts w:ascii="Arial" w:eastAsia="Times New Roman" w:hAnsi="Arial" w:cs="Arial"/>
          <w:b/>
          <w:bCs/>
          <w:color w:val="000000" w:themeColor="text1"/>
          <w:sz w:val="32"/>
          <w:szCs w:val="24"/>
          <w:lang w:val="en-GB"/>
        </w:rPr>
        <w:t>R</w:t>
      </w:r>
      <w:r w:rsidR="00F25C11">
        <w:rPr>
          <w:rFonts w:ascii="Arial" w:eastAsia="Times New Roman" w:hAnsi="Arial" w:cs="Arial"/>
          <w:b/>
          <w:bCs/>
          <w:color w:val="000000" w:themeColor="text1"/>
          <w:sz w:val="32"/>
          <w:szCs w:val="24"/>
          <w:lang w:val="en-GB"/>
        </w:rPr>
        <w:t xml:space="preserve">evenue </w:t>
      </w:r>
      <w:r w:rsidR="006F3389">
        <w:rPr>
          <w:rFonts w:ascii="Arial" w:eastAsia="Times New Roman" w:hAnsi="Arial" w:cs="Arial"/>
          <w:b/>
          <w:bCs/>
          <w:color w:val="000000" w:themeColor="text1"/>
          <w:sz w:val="32"/>
          <w:szCs w:val="24"/>
          <w:lang w:val="en-GB"/>
        </w:rPr>
        <w:t>Ge</w:t>
      </w:r>
      <w:r w:rsidR="006C624F">
        <w:rPr>
          <w:rFonts w:ascii="Arial" w:eastAsia="Times New Roman" w:hAnsi="Arial" w:cs="Arial"/>
          <w:b/>
          <w:bCs/>
          <w:color w:val="000000" w:themeColor="text1"/>
          <w:sz w:val="32"/>
          <w:szCs w:val="24"/>
          <w:lang w:val="en-GB"/>
        </w:rPr>
        <w:t>neration Plan</w:t>
      </w:r>
    </w:p>
    <w:p w14:paraId="3DACBBFD" w14:textId="77777777" w:rsidR="00F15CA2" w:rsidRDefault="00F15CA2" w:rsidP="00F926DA">
      <w:pPr>
        <w:spacing w:before="100" w:beforeAutospacing="1" w:after="100" w:afterAutospacing="1"/>
        <w:jc w:val="center"/>
        <w:rPr>
          <w:rFonts w:ascii="Arial" w:eastAsia="Times New Roman" w:hAnsi="Arial" w:cs="Arial"/>
          <w:b/>
          <w:color w:val="000000" w:themeColor="text1"/>
          <w:sz w:val="32"/>
          <w:szCs w:val="24"/>
          <w:lang w:val="en-GB"/>
        </w:rPr>
      </w:pPr>
    </w:p>
    <w:p w14:paraId="4F4BE28E" w14:textId="77777777" w:rsidR="00F15CA2" w:rsidRPr="00F15CA2" w:rsidRDefault="00F15CA2" w:rsidP="00F15CA2">
      <w:pPr>
        <w:spacing w:before="100" w:beforeAutospacing="1" w:after="100" w:afterAutospacing="1"/>
        <w:jc w:val="center"/>
        <w:rPr>
          <w:rFonts w:ascii="Arial" w:eastAsia="Times New Roman" w:hAnsi="Arial" w:cs="Arial"/>
          <w:color w:val="000000" w:themeColor="text1"/>
          <w:sz w:val="32"/>
          <w:szCs w:val="24"/>
          <w:lang w:val="en-GB"/>
        </w:rPr>
      </w:pPr>
      <w:r w:rsidRPr="00F15CA2">
        <w:rPr>
          <w:rFonts w:ascii="Arial" w:eastAsia="Times New Roman" w:hAnsi="Arial" w:cs="Arial"/>
          <w:color w:val="000000" w:themeColor="text1"/>
          <w:sz w:val="32"/>
          <w:szCs w:val="24"/>
          <w:lang w:val="en-GB"/>
        </w:rPr>
        <w:t>Student’s name: Mohammad Ashraful Islam</w:t>
      </w:r>
    </w:p>
    <w:p w14:paraId="2D3F45B1" w14:textId="77777777" w:rsidR="00F15CA2" w:rsidRPr="00F15CA2" w:rsidRDefault="00F15CA2" w:rsidP="00F15CA2">
      <w:pPr>
        <w:spacing w:before="100" w:beforeAutospacing="1" w:after="100" w:afterAutospacing="1"/>
        <w:jc w:val="center"/>
        <w:rPr>
          <w:rFonts w:ascii="Arial" w:eastAsia="Times New Roman" w:hAnsi="Arial" w:cs="Arial"/>
          <w:color w:val="000000" w:themeColor="text1"/>
          <w:sz w:val="32"/>
          <w:szCs w:val="24"/>
          <w:lang w:val="en-GB"/>
        </w:rPr>
      </w:pPr>
      <w:r w:rsidRPr="00F15CA2">
        <w:rPr>
          <w:rFonts w:ascii="Arial" w:eastAsia="Times New Roman" w:hAnsi="Arial" w:cs="Arial"/>
          <w:color w:val="000000" w:themeColor="text1"/>
          <w:sz w:val="32"/>
          <w:szCs w:val="24"/>
          <w:lang w:val="en-GB"/>
        </w:rPr>
        <w:t>Student Number: 2013089</w:t>
      </w:r>
    </w:p>
    <w:p w14:paraId="6F61648D" w14:textId="28F19442" w:rsidR="00F15CA2" w:rsidRPr="00F15CA2" w:rsidRDefault="00F15CA2" w:rsidP="00F15CA2">
      <w:pPr>
        <w:spacing w:before="100" w:beforeAutospacing="1" w:after="100" w:afterAutospacing="1"/>
        <w:jc w:val="center"/>
        <w:rPr>
          <w:rFonts w:ascii="Arial" w:eastAsia="Times New Roman" w:hAnsi="Arial" w:cs="Arial"/>
          <w:color w:val="000000" w:themeColor="text1"/>
          <w:sz w:val="32"/>
          <w:szCs w:val="24"/>
          <w:lang w:val="en-GB"/>
        </w:rPr>
      </w:pPr>
      <w:r w:rsidRPr="00F15CA2">
        <w:rPr>
          <w:rFonts w:ascii="Arial" w:eastAsia="Times New Roman" w:hAnsi="Arial" w:cs="Arial"/>
          <w:color w:val="000000" w:themeColor="text1"/>
          <w:sz w:val="32"/>
          <w:szCs w:val="24"/>
          <w:lang w:val="en-GB"/>
        </w:rPr>
        <w:t xml:space="preserve">Module: Financial Management </w:t>
      </w:r>
      <w:r w:rsidR="00851953">
        <w:rPr>
          <w:rFonts w:ascii="Arial" w:eastAsia="Times New Roman" w:hAnsi="Arial" w:cs="Arial"/>
          <w:color w:val="000000" w:themeColor="text1"/>
          <w:sz w:val="32"/>
          <w:szCs w:val="24"/>
          <w:lang w:val="en-GB"/>
        </w:rPr>
        <w:t xml:space="preserve">for the hotel </w:t>
      </w:r>
      <w:r w:rsidR="0093038D">
        <w:rPr>
          <w:rFonts w:ascii="Arial" w:eastAsia="Times New Roman" w:hAnsi="Arial" w:cs="Arial"/>
          <w:color w:val="000000" w:themeColor="text1"/>
          <w:sz w:val="32"/>
          <w:szCs w:val="24"/>
          <w:lang w:val="en-GB"/>
        </w:rPr>
        <w:t>Industry</w:t>
      </w:r>
    </w:p>
    <w:p w14:paraId="065B597B" w14:textId="2D1048A7" w:rsidR="00F15CA2" w:rsidRPr="00F15CA2" w:rsidRDefault="00F15CA2" w:rsidP="00F15CA2">
      <w:pPr>
        <w:spacing w:before="100" w:beforeAutospacing="1" w:after="100" w:afterAutospacing="1"/>
        <w:jc w:val="center"/>
        <w:rPr>
          <w:rFonts w:ascii="Arial" w:eastAsia="Times New Roman" w:hAnsi="Arial" w:cs="Arial"/>
          <w:color w:val="000000" w:themeColor="text1"/>
          <w:sz w:val="32"/>
          <w:szCs w:val="24"/>
          <w:lang w:val="en-GB"/>
        </w:rPr>
      </w:pPr>
      <w:r w:rsidRPr="00F15CA2">
        <w:rPr>
          <w:rFonts w:ascii="Arial" w:eastAsia="Times New Roman" w:hAnsi="Arial" w:cs="Arial"/>
          <w:color w:val="000000" w:themeColor="text1"/>
          <w:sz w:val="32"/>
          <w:szCs w:val="24"/>
          <w:lang w:val="en-GB"/>
        </w:rPr>
        <w:t>Module</w:t>
      </w:r>
      <w:r w:rsidR="000D5F1B">
        <w:rPr>
          <w:rFonts w:ascii="Arial" w:eastAsia="Times New Roman" w:hAnsi="Arial" w:cs="Arial"/>
          <w:color w:val="000000" w:themeColor="text1"/>
          <w:sz w:val="32"/>
          <w:szCs w:val="24"/>
          <w:lang w:val="en-GB"/>
        </w:rPr>
        <w:t xml:space="preserve"> </w:t>
      </w:r>
      <w:r w:rsidR="00CD7CC0">
        <w:rPr>
          <w:rFonts w:ascii="Arial" w:eastAsia="Times New Roman" w:hAnsi="Arial" w:cs="Arial"/>
          <w:color w:val="000000" w:themeColor="text1"/>
          <w:sz w:val="32"/>
          <w:szCs w:val="24"/>
          <w:lang w:val="en-GB"/>
        </w:rPr>
        <w:t>code</w:t>
      </w:r>
      <w:r w:rsidRPr="00F15CA2">
        <w:rPr>
          <w:rFonts w:ascii="Arial" w:eastAsia="Times New Roman" w:hAnsi="Arial" w:cs="Arial"/>
          <w:color w:val="000000" w:themeColor="text1"/>
          <w:sz w:val="32"/>
          <w:szCs w:val="24"/>
          <w:lang w:val="en-GB"/>
        </w:rPr>
        <w:t>: BMIH 5007</w:t>
      </w:r>
    </w:p>
    <w:p w14:paraId="70FF12FF" w14:textId="77777777" w:rsidR="0068220C" w:rsidRDefault="00F15CA2" w:rsidP="00B710FD">
      <w:pPr>
        <w:spacing w:line="276" w:lineRule="auto"/>
        <w:jc w:val="center"/>
        <w:rPr>
          <w:rFonts w:ascii="Arial" w:eastAsia="Times New Roman" w:hAnsi="Arial" w:cs="Arial"/>
          <w:color w:val="000000" w:themeColor="text1"/>
          <w:szCs w:val="24"/>
          <w:lang w:val="en-GB"/>
        </w:rPr>
      </w:pPr>
      <w:r w:rsidRPr="00F15CA2">
        <w:rPr>
          <w:rFonts w:ascii="Arial" w:eastAsia="Times New Roman" w:hAnsi="Arial" w:cs="Arial"/>
          <w:color w:val="000000" w:themeColor="text1"/>
          <w:sz w:val="32"/>
          <w:szCs w:val="24"/>
          <w:lang w:val="en-GB"/>
        </w:rPr>
        <w:t>Lecturer’s name: Dale Clarke</w:t>
      </w:r>
      <w:r w:rsidR="002A70E7" w:rsidRPr="0034475F">
        <w:rPr>
          <w:rFonts w:ascii="Arial" w:eastAsia="Times New Roman" w:hAnsi="Arial" w:cs="Arial"/>
          <w:color w:val="000000" w:themeColor="text1"/>
          <w:szCs w:val="24"/>
          <w:lang w:val="en-GB"/>
        </w:rPr>
        <w:br w:type="page"/>
      </w:r>
    </w:p>
    <w:p w14:paraId="346AE340" w14:textId="35AF6733" w:rsidR="000C6489" w:rsidRDefault="000C6489" w:rsidP="00504398">
      <w:pPr>
        <w:spacing w:line="276" w:lineRule="auto"/>
        <w:rPr>
          <w:rFonts w:ascii="Arial" w:eastAsia="Times New Roman" w:hAnsi="Arial" w:cs="Arial"/>
          <w:b/>
          <w:color w:val="000000" w:themeColor="text1"/>
          <w:sz w:val="28"/>
          <w:szCs w:val="24"/>
          <w:lang w:val="en-GB"/>
        </w:rPr>
      </w:pPr>
      <w:r w:rsidRPr="0034475F">
        <w:rPr>
          <w:rFonts w:ascii="Arial" w:eastAsia="Times New Roman" w:hAnsi="Arial" w:cs="Arial"/>
          <w:b/>
          <w:color w:val="000000" w:themeColor="text1"/>
          <w:sz w:val="28"/>
          <w:szCs w:val="24"/>
          <w:lang w:val="en-GB"/>
        </w:rPr>
        <w:lastRenderedPageBreak/>
        <w:t>Executive Summary</w:t>
      </w:r>
    </w:p>
    <w:p w14:paraId="0B276334" w14:textId="77777777" w:rsidR="0068220C" w:rsidRPr="0034475F" w:rsidRDefault="0068220C" w:rsidP="00B710FD">
      <w:pPr>
        <w:spacing w:line="276" w:lineRule="auto"/>
        <w:jc w:val="center"/>
        <w:rPr>
          <w:rFonts w:ascii="Arial" w:eastAsia="Times New Roman" w:hAnsi="Arial" w:cs="Arial"/>
          <w:b/>
          <w:color w:val="000000" w:themeColor="text1"/>
          <w:szCs w:val="24"/>
          <w:lang w:val="en-GB"/>
        </w:rPr>
      </w:pPr>
    </w:p>
    <w:p w14:paraId="039CDDC1" w14:textId="77777777" w:rsidR="00AA245A" w:rsidRPr="0034475F" w:rsidRDefault="000C6489" w:rsidP="00AA245A">
      <w:pPr>
        <w:rPr>
          <w:rFonts w:ascii="Arial" w:hAnsi="Arial" w:cs="Arial"/>
          <w:color w:val="000000" w:themeColor="text1"/>
          <w:lang w:val="en-GB"/>
        </w:rPr>
      </w:pPr>
      <w:r w:rsidRPr="0034475F">
        <w:rPr>
          <w:rFonts w:ascii="Arial" w:eastAsia="Times New Roman" w:hAnsi="Arial" w:cs="Arial"/>
          <w:color w:val="000000" w:themeColor="text1"/>
          <w:szCs w:val="24"/>
          <w:lang w:val="en-GB"/>
        </w:rPr>
        <w:t xml:space="preserve">The Hotel industry in the UK is facing an increasing trend and customer demand is increasing with quality service.  Marriott is a company in the UK dealing in the hospitality industry and known for its overall quality service. However, due to increased demand, the hotel is planning to hire a housekeeping service from outside. Outsourcing is a service hired from a third party to enhance the current level performance of the hotel. </w:t>
      </w:r>
      <w:r w:rsidR="00342F87" w:rsidRPr="0034475F">
        <w:rPr>
          <w:rFonts w:ascii="Arial" w:eastAsia="Times New Roman" w:hAnsi="Arial" w:cs="Arial"/>
          <w:color w:val="000000" w:themeColor="text1"/>
          <w:szCs w:val="24"/>
          <w:lang w:val="en-GB"/>
        </w:rPr>
        <w:t xml:space="preserve">There are different factors, which make the application of outsourcing in the current process of service provision much more important. The optimum utilization of the cost can also be another reason to hire external services. </w:t>
      </w:r>
      <w:r w:rsidR="00342F87" w:rsidRPr="0034475F">
        <w:rPr>
          <w:rFonts w:ascii="Arial" w:eastAsia="Times New Roman" w:hAnsi="Arial" w:cs="Arial"/>
          <w:b/>
          <w:bCs/>
          <w:i/>
          <w:iCs/>
          <w:color w:val="000000" w:themeColor="text1"/>
          <w:szCs w:val="24"/>
          <w:lang w:val="en-GB"/>
        </w:rPr>
        <w:t>Cost Comparison,</w:t>
      </w:r>
      <w:r w:rsidR="00342F87" w:rsidRPr="0034475F">
        <w:rPr>
          <w:rFonts w:ascii="Arial" w:eastAsia="Times New Roman" w:hAnsi="Arial" w:cs="Arial"/>
          <w:color w:val="000000" w:themeColor="text1"/>
          <w:szCs w:val="24"/>
          <w:lang w:val="en-GB"/>
        </w:rPr>
        <w:t xml:space="preserve"> </w:t>
      </w:r>
      <w:r w:rsidR="00342F87" w:rsidRPr="0034475F">
        <w:rPr>
          <w:rFonts w:ascii="Arial" w:eastAsia="Times New Roman" w:hAnsi="Arial" w:cs="Arial"/>
          <w:b/>
          <w:bCs/>
          <w:i/>
          <w:iCs/>
          <w:color w:val="000000" w:themeColor="text1"/>
          <w:szCs w:val="24"/>
          <w:lang w:val="en-GB"/>
        </w:rPr>
        <w:t>Timely Monitoring of the services of the third party,</w:t>
      </w:r>
      <w:r w:rsidR="00342F87" w:rsidRPr="0034475F">
        <w:rPr>
          <w:rFonts w:ascii="Arial" w:eastAsia="Times New Roman" w:hAnsi="Arial" w:cs="Arial"/>
          <w:color w:val="000000" w:themeColor="text1"/>
          <w:szCs w:val="24"/>
          <w:lang w:val="en-GB"/>
        </w:rPr>
        <w:t xml:space="preserve"> </w:t>
      </w:r>
      <w:r w:rsidR="00342F87" w:rsidRPr="0034475F">
        <w:rPr>
          <w:rFonts w:ascii="Arial" w:eastAsia="Times New Roman" w:hAnsi="Arial" w:cs="Arial"/>
          <w:b/>
          <w:bCs/>
          <w:i/>
          <w:iCs/>
          <w:color w:val="000000" w:themeColor="text1"/>
          <w:szCs w:val="24"/>
          <w:lang w:val="en-GB"/>
        </w:rPr>
        <w:t>Proper biased guidance to current worker,</w:t>
      </w:r>
      <w:r w:rsidR="00342F87" w:rsidRPr="0034475F">
        <w:rPr>
          <w:rFonts w:ascii="Arial" w:eastAsia="Times New Roman" w:hAnsi="Arial" w:cs="Arial"/>
          <w:color w:val="000000" w:themeColor="text1"/>
          <w:szCs w:val="24"/>
          <w:lang w:val="en-GB"/>
        </w:rPr>
        <w:t xml:space="preserve"> and </w:t>
      </w:r>
      <w:r w:rsidR="00342F87" w:rsidRPr="0034475F">
        <w:rPr>
          <w:rFonts w:ascii="Arial" w:eastAsia="Times New Roman" w:hAnsi="Arial" w:cs="Arial"/>
          <w:b/>
          <w:bCs/>
          <w:i/>
          <w:iCs/>
          <w:color w:val="000000" w:themeColor="text1"/>
          <w:szCs w:val="24"/>
          <w:lang w:val="en-GB"/>
        </w:rPr>
        <w:t xml:space="preserve">Employment Cost management </w:t>
      </w:r>
      <w:r w:rsidR="00342F87" w:rsidRPr="0034475F">
        <w:rPr>
          <w:rFonts w:ascii="Arial" w:eastAsia="Times New Roman" w:hAnsi="Arial" w:cs="Arial"/>
          <w:bCs/>
          <w:iCs/>
          <w:color w:val="000000" w:themeColor="text1"/>
          <w:szCs w:val="24"/>
          <w:lang w:val="en-GB"/>
        </w:rPr>
        <w:t>are some of the remedial measures to be adopted in order to have cost effectiveness.</w:t>
      </w:r>
      <w:r w:rsidR="00AA245A" w:rsidRPr="0034475F">
        <w:rPr>
          <w:rFonts w:ascii="Arial" w:eastAsia="Times New Roman" w:hAnsi="Arial" w:cs="Arial"/>
          <w:bCs/>
          <w:iCs/>
          <w:color w:val="000000" w:themeColor="text1"/>
          <w:szCs w:val="24"/>
          <w:lang w:val="en-GB"/>
        </w:rPr>
        <w:t xml:space="preserve"> </w:t>
      </w:r>
      <w:r w:rsidR="00AA245A" w:rsidRPr="0034475F">
        <w:rPr>
          <w:rFonts w:ascii="Arial" w:eastAsia="Times New Roman" w:hAnsi="Arial" w:cs="Arial"/>
          <w:color w:val="000000" w:themeColor="text1"/>
          <w:szCs w:val="24"/>
          <w:lang w:val="en-GB"/>
        </w:rPr>
        <w:t xml:space="preserve">Thus, it can be concluded </w:t>
      </w:r>
      <w:r w:rsidR="00AA245A" w:rsidRPr="0034475F">
        <w:rPr>
          <w:rFonts w:ascii="Arial" w:hAnsi="Arial" w:cs="Arial"/>
          <w:color w:val="000000" w:themeColor="text1"/>
          <w:lang w:val="en-GB"/>
        </w:rPr>
        <w:t xml:space="preserve">that </w:t>
      </w:r>
      <w:r w:rsidR="00AA245A" w:rsidRPr="0034475F">
        <w:rPr>
          <w:rFonts w:ascii="Arial" w:eastAsia="Times New Roman" w:hAnsi="Arial" w:cs="Arial"/>
          <w:color w:val="000000" w:themeColor="text1"/>
          <w:szCs w:val="24"/>
          <w:lang w:val="en-GB"/>
        </w:rPr>
        <w:t>the use of cost comparison is important to be made in case of adopting the services of external agencies</w:t>
      </w:r>
    </w:p>
    <w:p w14:paraId="33F3DDE0" w14:textId="77777777" w:rsidR="00342F87" w:rsidRPr="00755AD8" w:rsidRDefault="00342F87" w:rsidP="00342F87">
      <w:pPr>
        <w:spacing w:before="100" w:beforeAutospacing="1" w:after="100" w:afterAutospacing="1"/>
        <w:rPr>
          <w:rFonts w:ascii="Arial" w:eastAsia="Times New Roman" w:hAnsi="Arial" w:cs="Arial"/>
          <w:b/>
          <w:bCs/>
          <w:color w:val="000000" w:themeColor="text1"/>
          <w:szCs w:val="24"/>
          <w:lang w:val="en-GB"/>
        </w:rPr>
      </w:pPr>
    </w:p>
    <w:p w14:paraId="15618012" w14:textId="66B48BE5" w:rsidR="00D872FA" w:rsidRPr="00755AD8" w:rsidRDefault="00D872FA" w:rsidP="009A139A">
      <w:pPr>
        <w:spacing w:line="276" w:lineRule="auto"/>
        <w:jc w:val="left"/>
        <w:rPr>
          <w:rFonts w:ascii="Arial" w:eastAsia="Times New Roman" w:hAnsi="Arial" w:cs="Arial"/>
          <w:b/>
          <w:bCs/>
          <w:color w:val="000000" w:themeColor="text1"/>
          <w:szCs w:val="24"/>
          <w:lang w:val="en-GB"/>
        </w:rPr>
      </w:pPr>
      <w:r w:rsidRPr="00755AD8">
        <w:rPr>
          <w:rFonts w:ascii="Arial" w:eastAsia="Times New Roman" w:hAnsi="Arial" w:cs="Arial"/>
          <w:b/>
          <w:bCs/>
          <w:lang w:val="en-GB"/>
        </w:rPr>
        <w:t>Introduction</w:t>
      </w:r>
    </w:p>
    <w:p w14:paraId="587AF18D" w14:textId="77777777" w:rsidR="00D872FA" w:rsidRPr="0034475F" w:rsidRDefault="00D872FA" w:rsidP="002A70E7">
      <w:pPr>
        <w:spacing w:before="100" w:beforeAutospacing="1" w:after="100" w:afterAutospacing="1"/>
        <w:rPr>
          <w:rFonts w:ascii="Arial" w:eastAsia="Times New Roman" w:hAnsi="Arial" w:cs="Arial"/>
          <w:color w:val="000000" w:themeColor="text1"/>
          <w:szCs w:val="24"/>
          <w:lang w:val="en-GB"/>
        </w:rPr>
      </w:pPr>
      <w:r w:rsidRPr="0034475F">
        <w:rPr>
          <w:rFonts w:ascii="Arial" w:eastAsia="Times New Roman" w:hAnsi="Arial" w:cs="Arial"/>
          <w:color w:val="000000" w:themeColor="text1"/>
          <w:szCs w:val="24"/>
          <w:lang w:val="en-GB"/>
        </w:rPr>
        <w:t>Marriott is a company in the UK dealing in the hospitality industry and known for its overall quality service. However, due to increased demand, the hotel is planning to hire a housekeeping service from outside. This decision of outsourcing has created a scenario of comparing its overall impact on the revenue of an organization. Cost involvement and the types of service provided in both in sourcing and outsourcing housekeeping have to be considered (Lu and Tabari, 2019). This makes an idea for the Marriot Hotel to amend the costing system and any other changes to be made.</w:t>
      </w:r>
    </w:p>
    <w:p w14:paraId="7F91A535" w14:textId="77777777" w:rsidR="00D872FA" w:rsidRPr="0034475F" w:rsidRDefault="00D872FA" w:rsidP="0086285F">
      <w:pPr>
        <w:pStyle w:val="Heading1"/>
        <w:rPr>
          <w:rFonts w:ascii="Arial" w:eastAsia="Times New Roman" w:hAnsi="Arial" w:cs="Arial"/>
          <w:lang w:val="en-GB"/>
        </w:rPr>
      </w:pPr>
      <w:r w:rsidRPr="0034475F">
        <w:rPr>
          <w:rFonts w:ascii="Arial" w:eastAsia="Times New Roman" w:hAnsi="Arial" w:cs="Arial"/>
          <w:lang w:val="en-GB"/>
        </w:rPr>
        <w:lastRenderedPageBreak/>
        <w:t>Discussion</w:t>
      </w:r>
    </w:p>
    <w:p w14:paraId="117BCD2E" w14:textId="77777777" w:rsidR="00D872FA" w:rsidRPr="0034475F" w:rsidRDefault="00D872FA" w:rsidP="0086285F">
      <w:pPr>
        <w:pStyle w:val="Heading2"/>
        <w:rPr>
          <w:rFonts w:ascii="Arial" w:eastAsia="Times New Roman" w:hAnsi="Arial" w:cs="Arial"/>
          <w:lang w:val="en-GB"/>
        </w:rPr>
      </w:pPr>
      <w:r w:rsidRPr="0034475F">
        <w:rPr>
          <w:rFonts w:ascii="Arial" w:eastAsia="Times New Roman" w:hAnsi="Arial" w:cs="Arial"/>
          <w:lang w:val="en-GB"/>
        </w:rPr>
        <w:t>Impact of increasing demand on the housekeeping service</w:t>
      </w:r>
    </w:p>
    <w:p w14:paraId="557B18FA" w14:textId="78839E20" w:rsidR="00D872FA" w:rsidRPr="0034475F" w:rsidRDefault="00D872FA" w:rsidP="002A70E7">
      <w:pPr>
        <w:spacing w:before="100" w:beforeAutospacing="1" w:after="100" w:afterAutospacing="1"/>
        <w:rPr>
          <w:rFonts w:ascii="Arial" w:eastAsia="Times New Roman" w:hAnsi="Arial" w:cs="Arial"/>
          <w:color w:val="000000" w:themeColor="text1"/>
          <w:szCs w:val="24"/>
          <w:lang w:val="en-GB"/>
        </w:rPr>
      </w:pPr>
      <w:r w:rsidRPr="0034475F">
        <w:rPr>
          <w:rFonts w:ascii="Arial" w:eastAsia="Times New Roman" w:hAnsi="Arial" w:cs="Arial"/>
          <w:color w:val="000000" w:themeColor="text1"/>
          <w:szCs w:val="24"/>
          <w:lang w:val="en-GB"/>
        </w:rPr>
        <w:t xml:space="preserve">The Hotel industry in the UK is facing an increasing trend and customer demand is increasing with quality service (Rather and Camilleri, 2019). Marriot hotel is one of the top-rated hotels providing hospitality services. However, due to increasing demand for the quality and the services required, it is considering of hiring the housekeeping service from outside. </w:t>
      </w:r>
      <w:r w:rsidRPr="0034475F">
        <w:rPr>
          <w:rFonts w:ascii="Arial" w:eastAsia="Times New Roman" w:hAnsi="Arial" w:cs="Arial"/>
          <w:b/>
          <w:bCs/>
          <w:i/>
          <w:iCs/>
          <w:color w:val="000000" w:themeColor="text1"/>
          <w:szCs w:val="24"/>
          <w:lang w:val="en-GB"/>
        </w:rPr>
        <w:t>Communication issues, technological advancement, Specialization, and Expertise concentrated service</w:t>
      </w:r>
      <w:r w:rsidRPr="0034475F">
        <w:rPr>
          <w:rFonts w:ascii="Arial" w:eastAsia="Times New Roman" w:hAnsi="Arial" w:cs="Arial"/>
          <w:color w:val="000000" w:themeColor="text1"/>
          <w:szCs w:val="24"/>
          <w:lang w:val="en-GB"/>
        </w:rPr>
        <w:t xml:space="preserve"> are some of the reasons to consider </w:t>
      </w:r>
      <w:r w:rsidR="00A814FA" w:rsidRPr="0034475F">
        <w:rPr>
          <w:rFonts w:ascii="Arial" w:eastAsia="Times New Roman" w:hAnsi="Arial" w:cs="Arial"/>
          <w:color w:val="000000" w:themeColor="text1"/>
          <w:szCs w:val="24"/>
          <w:lang w:val="en-GB"/>
        </w:rPr>
        <w:t>housekeeping</w:t>
      </w:r>
      <w:r w:rsidRPr="0034475F">
        <w:rPr>
          <w:rFonts w:ascii="Arial" w:eastAsia="Times New Roman" w:hAnsi="Arial" w:cs="Arial"/>
          <w:color w:val="000000" w:themeColor="text1"/>
          <w:szCs w:val="24"/>
          <w:lang w:val="en-GB"/>
        </w:rPr>
        <w:t xml:space="preserve"> outsourcing (Ali </w:t>
      </w:r>
      <w:r w:rsidRPr="0034475F">
        <w:rPr>
          <w:rFonts w:ascii="Arial" w:eastAsia="Times New Roman" w:hAnsi="Arial" w:cs="Arial"/>
          <w:i/>
          <w:iCs/>
          <w:color w:val="000000" w:themeColor="text1"/>
          <w:szCs w:val="24"/>
          <w:lang w:val="en-GB"/>
        </w:rPr>
        <w:t>et al</w:t>
      </w:r>
      <w:r w:rsidRPr="0034475F">
        <w:rPr>
          <w:rFonts w:ascii="Arial" w:eastAsia="Times New Roman" w:hAnsi="Arial" w:cs="Arial"/>
          <w:color w:val="000000" w:themeColor="text1"/>
          <w:szCs w:val="24"/>
          <w:lang w:val="en-GB"/>
        </w:rPr>
        <w:t xml:space="preserve">. 2021). However, due to outsourcing services, there are more chances of having an enhanced cost increment. This </w:t>
      </w:r>
      <w:r w:rsidRPr="0034475F">
        <w:rPr>
          <w:rFonts w:ascii="Arial" w:eastAsia="Times New Roman" w:hAnsi="Arial" w:cs="Arial"/>
          <w:b/>
          <w:bCs/>
          <w:i/>
          <w:iCs/>
          <w:color w:val="000000" w:themeColor="text1"/>
          <w:szCs w:val="24"/>
          <w:lang w:val="en-GB"/>
        </w:rPr>
        <w:t>cost increment</w:t>
      </w:r>
      <w:r w:rsidRPr="0034475F">
        <w:rPr>
          <w:rFonts w:ascii="Arial" w:eastAsia="Times New Roman" w:hAnsi="Arial" w:cs="Arial"/>
          <w:color w:val="000000" w:themeColor="text1"/>
          <w:szCs w:val="24"/>
          <w:lang w:val="en-GB"/>
        </w:rPr>
        <w:t xml:space="preserve"> is due to the </w:t>
      </w:r>
      <w:r w:rsidRPr="0034475F">
        <w:rPr>
          <w:rFonts w:ascii="Arial" w:eastAsia="Times New Roman" w:hAnsi="Arial" w:cs="Arial"/>
          <w:b/>
          <w:bCs/>
          <w:i/>
          <w:iCs/>
          <w:color w:val="000000" w:themeColor="text1"/>
          <w:szCs w:val="24"/>
          <w:lang w:val="en-GB"/>
        </w:rPr>
        <w:t>goodwill of the hiring agency or the expertise skill</w:t>
      </w:r>
      <w:r w:rsidRPr="0034475F">
        <w:rPr>
          <w:rFonts w:ascii="Arial" w:eastAsia="Times New Roman" w:hAnsi="Arial" w:cs="Arial"/>
          <w:color w:val="000000" w:themeColor="text1"/>
          <w:szCs w:val="24"/>
          <w:lang w:val="en-GB"/>
        </w:rPr>
        <w:t xml:space="preserve"> they are to be providing. The current revenue of Marriot hotels was $20.773B in the year 2021. Housekeeping service is taken under the group of Administrative expenses, which was recorded as $873 M, and the profit was recorded as $1099M (Marriott.gcs 2022). </w:t>
      </w:r>
    </w:p>
    <w:p w14:paraId="6E7A22A8" w14:textId="77777777" w:rsidR="00D872FA" w:rsidRPr="0034475F" w:rsidRDefault="00D872FA" w:rsidP="0086285F">
      <w:pPr>
        <w:pStyle w:val="Heading2"/>
        <w:rPr>
          <w:rFonts w:ascii="Arial" w:eastAsia="Times New Roman" w:hAnsi="Arial" w:cs="Arial"/>
          <w:lang w:val="en-GB"/>
        </w:rPr>
      </w:pPr>
      <w:r w:rsidRPr="0034475F">
        <w:rPr>
          <w:rFonts w:ascii="Arial" w:eastAsia="Times New Roman" w:hAnsi="Arial" w:cs="Arial"/>
          <w:lang w:val="en-GB"/>
        </w:rPr>
        <w:t>In sourcing service and Marriott's overall cost performance</w:t>
      </w:r>
    </w:p>
    <w:p w14:paraId="5E908030" w14:textId="77777777" w:rsidR="00D872FA" w:rsidRPr="0034475F" w:rsidRDefault="0086285F" w:rsidP="002A70E7">
      <w:pPr>
        <w:spacing w:before="100" w:beforeAutospacing="1" w:after="100" w:afterAutospacing="1"/>
        <w:rPr>
          <w:rFonts w:ascii="Arial" w:eastAsia="Times New Roman" w:hAnsi="Arial" w:cs="Arial"/>
          <w:color w:val="000000" w:themeColor="text1"/>
          <w:szCs w:val="24"/>
          <w:lang w:val="en-GB"/>
        </w:rPr>
      </w:pPr>
      <w:r w:rsidRPr="0034475F">
        <w:rPr>
          <w:rFonts w:ascii="Arial" w:eastAsia="Times New Roman" w:hAnsi="Arial" w:cs="Arial"/>
          <w:color w:val="000000" w:themeColor="text1"/>
          <w:szCs w:val="24"/>
          <w:lang w:val="en-GB"/>
        </w:rPr>
        <w:t>Marriott’s</w:t>
      </w:r>
      <w:r w:rsidR="00D872FA" w:rsidRPr="0034475F">
        <w:rPr>
          <w:rFonts w:ascii="Arial" w:eastAsia="Times New Roman" w:hAnsi="Arial" w:cs="Arial"/>
          <w:color w:val="000000" w:themeColor="text1"/>
          <w:szCs w:val="24"/>
          <w:lang w:val="en-GB"/>
        </w:rPr>
        <w:t xml:space="preserve"> is majorly known for its hotel rooms and its large investment made in it. The performance of the in-sourcing housekeeping service in this hotel is muc</w:t>
      </w:r>
      <w:r w:rsidRPr="0034475F">
        <w:rPr>
          <w:rFonts w:ascii="Arial" w:eastAsia="Times New Roman" w:hAnsi="Arial" w:cs="Arial"/>
          <w:color w:val="000000" w:themeColor="text1"/>
          <w:szCs w:val="24"/>
          <w:lang w:val="en-GB"/>
        </w:rPr>
        <w:t xml:space="preserve">h better than others (Grobelna, </w:t>
      </w:r>
      <w:r w:rsidR="00D872FA" w:rsidRPr="0034475F">
        <w:rPr>
          <w:rFonts w:ascii="Arial" w:eastAsia="Times New Roman" w:hAnsi="Arial" w:cs="Arial"/>
          <w:color w:val="000000" w:themeColor="text1"/>
          <w:szCs w:val="24"/>
          <w:lang w:val="en-GB"/>
        </w:rPr>
        <w:t xml:space="preserve">2021). However, due to technological advancement the need for outsourced expert skills in maintaining the hotel of rooms. The total cost involved in the housekeeping service in this hotel includes a salary of  £14.11 per hour and £27,515 per year. Workers at the level of entry cost around £23,400 per year and the experienced worker earn £58,500 per year (UK.talent 2022). This shows that the experience has more cost involvement as the expertise level goes increasing. There are two types of housekeeping in the Marriott hotel Domestic and Institutional. Domestic service of this hotel includes Cleaning bedrooms, dining areas, yards, and kitchens. Additionally, Institutional service includes maintenance, lodging buildings, inns and hotel rooms (Panfilova </w:t>
      </w:r>
      <w:r w:rsidR="00D872FA" w:rsidRPr="0034475F">
        <w:rPr>
          <w:rFonts w:ascii="Arial" w:eastAsia="Times New Roman" w:hAnsi="Arial" w:cs="Arial"/>
          <w:i/>
          <w:iCs/>
          <w:color w:val="000000" w:themeColor="text1"/>
          <w:szCs w:val="24"/>
          <w:lang w:val="en-GB"/>
        </w:rPr>
        <w:t>et al</w:t>
      </w:r>
      <w:r w:rsidR="00D872FA" w:rsidRPr="0034475F">
        <w:rPr>
          <w:rFonts w:ascii="Arial" w:eastAsia="Times New Roman" w:hAnsi="Arial" w:cs="Arial"/>
          <w:color w:val="000000" w:themeColor="text1"/>
          <w:szCs w:val="24"/>
          <w:lang w:val="en-GB"/>
        </w:rPr>
        <w:t>. 2020). Thus, the cost included in this sourcing includes various levels of cost making an overall impact on the hotels.</w:t>
      </w:r>
    </w:p>
    <w:tbl>
      <w:tblPr>
        <w:tblW w:w="0" w:type="auto"/>
        <w:jc w:val="center"/>
        <w:tblCellMar>
          <w:top w:w="15" w:type="dxa"/>
          <w:left w:w="15" w:type="dxa"/>
          <w:bottom w:w="15" w:type="dxa"/>
          <w:right w:w="15" w:type="dxa"/>
        </w:tblCellMar>
        <w:tblLook w:val="04A0" w:firstRow="1" w:lastRow="0" w:firstColumn="1" w:lastColumn="0" w:noHBand="0" w:noVBand="1"/>
      </w:tblPr>
      <w:tblGrid>
        <w:gridCol w:w="4045"/>
        <w:gridCol w:w="511"/>
        <w:gridCol w:w="457"/>
        <w:gridCol w:w="792"/>
      </w:tblGrid>
      <w:tr w:rsidR="00D872FA" w:rsidRPr="007A4A3D" w14:paraId="5D120521" w14:textId="77777777" w:rsidTr="000C6489">
        <w:trPr>
          <w:trHeight w:val="753"/>
          <w:jc w:val="center"/>
        </w:trPr>
        <w:tc>
          <w:tcPr>
            <w:tcW w:w="0" w:type="auto"/>
            <w:gridSpan w:val="4"/>
            <w:tcBorders>
              <w:top w:val="single" w:sz="6" w:space="0" w:color="000000"/>
              <w:left w:val="single" w:sz="6" w:space="0" w:color="000000"/>
              <w:bottom w:val="single" w:sz="6" w:space="0" w:color="000000"/>
              <w:right w:val="single" w:sz="6" w:space="0" w:color="000000"/>
            </w:tcBorders>
            <w:hideMark/>
          </w:tcPr>
          <w:p w14:paraId="6892A6B3" w14:textId="77777777" w:rsidR="00D872FA" w:rsidRPr="0034475F" w:rsidRDefault="00D872FA" w:rsidP="002A70E7">
            <w:pPr>
              <w:spacing w:before="100" w:beforeAutospacing="1" w:after="100" w:afterAutospacing="1"/>
              <w:rPr>
                <w:rFonts w:ascii="Arial" w:eastAsia="Times New Roman" w:hAnsi="Arial" w:cs="Arial"/>
                <w:color w:val="000000" w:themeColor="text1"/>
                <w:szCs w:val="24"/>
                <w:lang w:val="en-GB"/>
              </w:rPr>
            </w:pPr>
            <w:r w:rsidRPr="0034475F">
              <w:rPr>
                <w:rFonts w:ascii="Arial" w:eastAsia="Times New Roman" w:hAnsi="Arial" w:cs="Arial"/>
                <w:b/>
                <w:bCs/>
                <w:color w:val="000000" w:themeColor="text1"/>
                <w:szCs w:val="24"/>
                <w:lang w:val="en-GB"/>
              </w:rPr>
              <w:lastRenderedPageBreak/>
              <w:t>In sourcing Expenditure under Administrative cost</w:t>
            </w:r>
          </w:p>
        </w:tc>
      </w:tr>
      <w:tr w:rsidR="00D872FA" w:rsidRPr="007A4A3D" w14:paraId="7EC4B17D" w14:textId="77777777" w:rsidTr="000C6489">
        <w:trPr>
          <w:trHeight w:val="360"/>
          <w:jc w:val="center"/>
        </w:trPr>
        <w:tc>
          <w:tcPr>
            <w:tcW w:w="0" w:type="auto"/>
            <w:gridSpan w:val="2"/>
            <w:tcBorders>
              <w:top w:val="nil"/>
              <w:left w:val="single" w:sz="6" w:space="0" w:color="000000"/>
              <w:bottom w:val="single" w:sz="6" w:space="0" w:color="000000"/>
              <w:right w:val="single" w:sz="6" w:space="0" w:color="000000"/>
            </w:tcBorders>
            <w:hideMark/>
          </w:tcPr>
          <w:p w14:paraId="175BB69B" w14:textId="77777777" w:rsidR="00D872FA" w:rsidRPr="0034475F" w:rsidRDefault="00D872FA" w:rsidP="002A70E7">
            <w:pPr>
              <w:spacing w:before="100" w:beforeAutospacing="1" w:after="100" w:afterAutospacing="1"/>
              <w:rPr>
                <w:rFonts w:ascii="Arial" w:eastAsia="Times New Roman" w:hAnsi="Arial" w:cs="Arial"/>
                <w:color w:val="000000" w:themeColor="text1"/>
                <w:szCs w:val="24"/>
                <w:lang w:val="en-GB"/>
              </w:rPr>
            </w:pPr>
            <w:r w:rsidRPr="0034475F">
              <w:rPr>
                <w:rFonts w:ascii="Arial" w:eastAsia="Times New Roman" w:hAnsi="Arial" w:cs="Arial"/>
                <w:b/>
                <w:bCs/>
                <w:color w:val="000000" w:themeColor="text1"/>
                <w:szCs w:val="24"/>
                <w:lang w:val="en-GB"/>
              </w:rPr>
              <w:t>Institutional Housekeeping</w:t>
            </w:r>
          </w:p>
        </w:tc>
        <w:tc>
          <w:tcPr>
            <w:tcW w:w="0" w:type="auto"/>
            <w:tcBorders>
              <w:top w:val="nil"/>
              <w:left w:val="nil"/>
              <w:bottom w:val="single" w:sz="6" w:space="0" w:color="000000"/>
              <w:right w:val="single" w:sz="6" w:space="0" w:color="000000"/>
            </w:tcBorders>
            <w:hideMark/>
          </w:tcPr>
          <w:p w14:paraId="34791633" w14:textId="77777777" w:rsidR="00D872FA" w:rsidRPr="0034475F" w:rsidRDefault="00D872FA" w:rsidP="002A70E7">
            <w:pPr>
              <w:spacing w:after="0"/>
              <w:rPr>
                <w:rFonts w:ascii="Arial" w:eastAsia="Times New Roman" w:hAnsi="Arial" w:cs="Arial"/>
                <w:color w:val="000000" w:themeColor="text1"/>
                <w:szCs w:val="24"/>
                <w:lang w:val="en-GB"/>
              </w:rPr>
            </w:pPr>
          </w:p>
        </w:tc>
        <w:tc>
          <w:tcPr>
            <w:tcW w:w="0" w:type="auto"/>
            <w:tcBorders>
              <w:top w:val="nil"/>
              <w:left w:val="nil"/>
              <w:bottom w:val="single" w:sz="6" w:space="0" w:color="000000"/>
              <w:right w:val="single" w:sz="6" w:space="0" w:color="000000"/>
            </w:tcBorders>
            <w:hideMark/>
          </w:tcPr>
          <w:p w14:paraId="24557DB8" w14:textId="77777777" w:rsidR="00D872FA" w:rsidRPr="0034475F" w:rsidRDefault="00D872FA" w:rsidP="002A70E7">
            <w:pPr>
              <w:spacing w:after="0"/>
              <w:rPr>
                <w:rFonts w:ascii="Arial" w:eastAsia="Times New Roman" w:hAnsi="Arial" w:cs="Arial"/>
                <w:color w:val="000000" w:themeColor="text1"/>
                <w:szCs w:val="24"/>
                <w:lang w:val="en-GB"/>
              </w:rPr>
            </w:pPr>
          </w:p>
        </w:tc>
      </w:tr>
      <w:tr w:rsidR="00D872FA" w:rsidRPr="007A4A3D" w14:paraId="33303E3C" w14:textId="77777777" w:rsidTr="000C6489">
        <w:trPr>
          <w:trHeight w:val="360"/>
          <w:jc w:val="center"/>
        </w:trPr>
        <w:tc>
          <w:tcPr>
            <w:tcW w:w="0" w:type="auto"/>
            <w:gridSpan w:val="2"/>
            <w:tcBorders>
              <w:top w:val="nil"/>
              <w:left w:val="single" w:sz="6" w:space="0" w:color="000000"/>
              <w:bottom w:val="single" w:sz="6" w:space="0" w:color="000000"/>
              <w:right w:val="single" w:sz="6" w:space="0" w:color="000000"/>
            </w:tcBorders>
            <w:hideMark/>
          </w:tcPr>
          <w:p w14:paraId="5ADA0AB6" w14:textId="77777777" w:rsidR="00D872FA" w:rsidRPr="0034475F" w:rsidRDefault="00D872FA" w:rsidP="002A70E7">
            <w:pPr>
              <w:spacing w:before="100" w:beforeAutospacing="1" w:after="100" w:afterAutospacing="1"/>
              <w:rPr>
                <w:rFonts w:ascii="Arial" w:eastAsia="Times New Roman" w:hAnsi="Arial" w:cs="Arial"/>
                <w:color w:val="000000" w:themeColor="text1"/>
                <w:szCs w:val="24"/>
                <w:lang w:val="en-GB"/>
              </w:rPr>
            </w:pPr>
            <w:r w:rsidRPr="0034475F">
              <w:rPr>
                <w:rFonts w:ascii="Arial" w:eastAsia="Times New Roman" w:hAnsi="Arial" w:cs="Arial"/>
                <w:color w:val="000000" w:themeColor="text1"/>
                <w:szCs w:val="24"/>
                <w:lang w:val="en-GB"/>
              </w:rPr>
              <w:t>Commercial Lodging</w:t>
            </w:r>
          </w:p>
        </w:tc>
        <w:tc>
          <w:tcPr>
            <w:tcW w:w="0" w:type="auto"/>
            <w:tcBorders>
              <w:top w:val="nil"/>
              <w:left w:val="nil"/>
              <w:bottom w:val="single" w:sz="6" w:space="0" w:color="000000"/>
              <w:right w:val="single" w:sz="6" w:space="0" w:color="000000"/>
            </w:tcBorders>
            <w:hideMark/>
          </w:tcPr>
          <w:p w14:paraId="79D9BD28" w14:textId="77777777" w:rsidR="00D872FA" w:rsidRPr="0034475F" w:rsidRDefault="00D872FA" w:rsidP="002A70E7">
            <w:pPr>
              <w:spacing w:after="0"/>
              <w:rPr>
                <w:rFonts w:ascii="Arial" w:eastAsia="Times New Roman" w:hAnsi="Arial" w:cs="Arial"/>
                <w:color w:val="000000" w:themeColor="text1"/>
                <w:szCs w:val="24"/>
                <w:lang w:val="en-GB"/>
              </w:rPr>
            </w:pPr>
          </w:p>
        </w:tc>
        <w:tc>
          <w:tcPr>
            <w:tcW w:w="0" w:type="auto"/>
            <w:tcBorders>
              <w:top w:val="nil"/>
              <w:left w:val="nil"/>
              <w:bottom w:val="single" w:sz="6" w:space="0" w:color="000000"/>
              <w:right w:val="single" w:sz="6" w:space="0" w:color="000000"/>
            </w:tcBorders>
            <w:hideMark/>
          </w:tcPr>
          <w:p w14:paraId="313AADF4" w14:textId="77777777" w:rsidR="00D872FA" w:rsidRPr="0034475F" w:rsidRDefault="00D872FA" w:rsidP="002A70E7">
            <w:pPr>
              <w:spacing w:before="100" w:beforeAutospacing="1" w:after="100" w:afterAutospacing="1"/>
              <w:rPr>
                <w:rFonts w:ascii="Arial" w:eastAsia="Times New Roman" w:hAnsi="Arial" w:cs="Arial"/>
                <w:color w:val="000000" w:themeColor="text1"/>
                <w:szCs w:val="24"/>
                <w:lang w:val="en-GB"/>
              </w:rPr>
            </w:pPr>
            <w:r w:rsidRPr="0034475F">
              <w:rPr>
                <w:rFonts w:ascii="Arial" w:eastAsia="Times New Roman" w:hAnsi="Arial" w:cs="Arial"/>
                <w:color w:val="000000" w:themeColor="text1"/>
                <w:szCs w:val="24"/>
                <w:lang w:val="en-GB"/>
              </w:rPr>
              <w:t>11.41</w:t>
            </w:r>
          </w:p>
        </w:tc>
      </w:tr>
      <w:tr w:rsidR="00D872FA" w:rsidRPr="007A4A3D" w14:paraId="3AC6FF49" w14:textId="77777777" w:rsidTr="000C6489">
        <w:trPr>
          <w:trHeight w:val="360"/>
          <w:jc w:val="center"/>
        </w:trPr>
        <w:tc>
          <w:tcPr>
            <w:tcW w:w="0" w:type="auto"/>
            <w:gridSpan w:val="2"/>
            <w:tcBorders>
              <w:top w:val="nil"/>
              <w:left w:val="single" w:sz="6" w:space="0" w:color="000000"/>
              <w:bottom w:val="single" w:sz="6" w:space="0" w:color="000000"/>
              <w:right w:val="single" w:sz="6" w:space="0" w:color="000000"/>
            </w:tcBorders>
            <w:hideMark/>
          </w:tcPr>
          <w:p w14:paraId="5CD06068" w14:textId="77777777" w:rsidR="00D872FA" w:rsidRPr="0034475F" w:rsidRDefault="00D872FA" w:rsidP="002A70E7">
            <w:pPr>
              <w:spacing w:before="100" w:beforeAutospacing="1" w:after="100" w:afterAutospacing="1"/>
              <w:rPr>
                <w:rFonts w:ascii="Arial" w:eastAsia="Times New Roman" w:hAnsi="Arial" w:cs="Arial"/>
                <w:color w:val="000000" w:themeColor="text1"/>
                <w:szCs w:val="24"/>
                <w:lang w:val="en-GB"/>
              </w:rPr>
            </w:pPr>
            <w:r w:rsidRPr="0034475F">
              <w:rPr>
                <w:rFonts w:ascii="Arial" w:eastAsia="Times New Roman" w:hAnsi="Arial" w:cs="Arial"/>
                <w:b/>
                <w:bCs/>
                <w:color w:val="000000" w:themeColor="text1"/>
                <w:szCs w:val="24"/>
                <w:lang w:val="en-GB"/>
              </w:rPr>
              <w:t>Domestic Housekeeping</w:t>
            </w:r>
          </w:p>
        </w:tc>
        <w:tc>
          <w:tcPr>
            <w:tcW w:w="0" w:type="auto"/>
            <w:tcBorders>
              <w:top w:val="nil"/>
              <w:left w:val="nil"/>
              <w:bottom w:val="single" w:sz="6" w:space="0" w:color="000000"/>
              <w:right w:val="single" w:sz="6" w:space="0" w:color="000000"/>
            </w:tcBorders>
            <w:hideMark/>
          </w:tcPr>
          <w:p w14:paraId="410F631A" w14:textId="77777777" w:rsidR="00D872FA" w:rsidRPr="0034475F" w:rsidRDefault="00D872FA" w:rsidP="002A70E7">
            <w:pPr>
              <w:spacing w:after="0"/>
              <w:rPr>
                <w:rFonts w:ascii="Arial" w:eastAsia="Times New Roman" w:hAnsi="Arial" w:cs="Arial"/>
                <w:color w:val="000000" w:themeColor="text1"/>
                <w:szCs w:val="24"/>
                <w:lang w:val="en-GB"/>
              </w:rPr>
            </w:pPr>
          </w:p>
        </w:tc>
        <w:tc>
          <w:tcPr>
            <w:tcW w:w="0" w:type="auto"/>
            <w:tcBorders>
              <w:top w:val="nil"/>
              <w:left w:val="nil"/>
              <w:bottom w:val="single" w:sz="6" w:space="0" w:color="000000"/>
              <w:right w:val="single" w:sz="6" w:space="0" w:color="000000"/>
            </w:tcBorders>
            <w:hideMark/>
          </w:tcPr>
          <w:p w14:paraId="0659B6D0" w14:textId="77777777" w:rsidR="00D872FA" w:rsidRPr="0034475F" w:rsidRDefault="00D872FA" w:rsidP="002A70E7">
            <w:pPr>
              <w:spacing w:after="0"/>
              <w:rPr>
                <w:rFonts w:ascii="Arial" w:eastAsia="Times New Roman" w:hAnsi="Arial" w:cs="Arial"/>
                <w:color w:val="000000" w:themeColor="text1"/>
                <w:szCs w:val="24"/>
                <w:lang w:val="en-GB"/>
              </w:rPr>
            </w:pPr>
          </w:p>
        </w:tc>
      </w:tr>
      <w:tr w:rsidR="00D872FA" w:rsidRPr="007A4A3D" w14:paraId="5A75D058" w14:textId="77777777" w:rsidTr="00D53D95">
        <w:trPr>
          <w:trHeight w:val="360"/>
          <w:jc w:val="center"/>
        </w:trPr>
        <w:tc>
          <w:tcPr>
            <w:tcW w:w="3221" w:type="dxa"/>
            <w:tcBorders>
              <w:top w:val="nil"/>
              <w:left w:val="single" w:sz="6" w:space="0" w:color="000000"/>
              <w:bottom w:val="single" w:sz="6" w:space="0" w:color="000000"/>
              <w:right w:val="single" w:sz="6" w:space="0" w:color="000000"/>
            </w:tcBorders>
            <w:hideMark/>
          </w:tcPr>
          <w:p w14:paraId="7F3C766C" w14:textId="77777777" w:rsidR="00D872FA" w:rsidRPr="0034475F" w:rsidRDefault="00D872FA" w:rsidP="002A70E7">
            <w:pPr>
              <w:spacing w:before="100" w:beforeAutospacing="1" w:after="100" w:afterAutospacing="1"/>
              <w:rPr>
                <w:rFonts w:ascii="Arial" w:eastAsia="Times New Roman" w:hAnsi="Arial" w:cs="Arial"/>
                <w:color w:val="000000" w:themeColor="text1"/>
                <w:szCs w:val="24"/>
                <w:lang w:val="en-GB"/>
              </w:rPr>
            </w:pPr>
            <w:r w:rsidRPr="0034475F">
              <w:rPr>
                <w:rFonts w:ascii="Arial" w:eastAsia="Times New Roman" w:hAnsi="Arial" w:cs="Arial"/>
                <w:color w:val="000000" w:themeColor="text1"/>
                <w:szCs w:val="24"/>
                <w:lang w:val="en-GB"/>
              </w:rPr>
              <w:t>Cleaning Bedrooms</w:t>
            </w:r>
          </w:p>
        </w:tc>
        <w:tc>
          <w:tcPr>
            <w:tcW w:w="407" w:type="dxa"/>
            <w:tcBorders>
              <w:top w:val="nil"/>
              <w:left w:val="nil"/>
              <w:bottom w:val="single" w:sz="6" w:space="0" w:color="000000"/>
              <w:right w:val="single" w:sz="6" w:space="0" w:color="000000"/>
            </w:tcBorders>
            <w:hideMark/>
          </w:tcPr>
          <w:p w14:paraId="4D980472" w14:textId="77777777" w:rsidR="00D872FA" w:rsidRPr="0034475F" w:rsidRDefault="00D872FA" w:rsidP="002A70E7">
            <w:pPr>
              <w:spacing w:after="0"/>
              <w:rPr>
                <w:rFonts w:ascii="Arial" w:eastAsia="Times New Roman" w:hAnsi="Arial" w:cs="Arial"/>
                <w:color w:val="000000" w:themeColor="text1"/>
                <w:szCs w:val="24"/>
                <w:lang w:val="en-GB"/>
              </w:rPr>
            </w:pPr>
          </w:p>
        </w:tc>
        <w:tc>
          <w:tcPr>
            <w:tcW w:w="0" w:type="auto"/>
            <w:tcBorders>
              <w:top w:val="nil"/>
              <w:left w:val="nil"/>
              <w:bottom w:val="single" w:sz="6" w:space="0" w:color="000000"/>
              <w:right w:val="single" w:sz="6" w:space="0" w:color="000000"/>
            </w:tcBorders>
            <w:hideMark/>
          </w:tcPr>
          <w:p w14:paraId="5BEF62F4" w14:textId="77777777" w:rsidR="00D872FA" w:rsidRPr="0034475F" w:rsidRDefault="00D872FA" w:rsidP="002A70E7">
            <w:pPr>
              <w:spacing w:before="100" w:beforeAutospacing="1" w:after="100" w:afterAutospacing="1"/>
              <w:rPr>
                <w:rFonts w:ascii="Arial" w:eastAsia="Times New Roman" w:hAnsi="Arial" w:cs="Arial"/>
                <w:color w:val="000000" w:themeColor="text1"/>
                <w:szCs w:val="24"/>
                <w:lang w:val="en-GB"/>
              </w:rPr>
            </w:pPr>
            <w:r w:rsidRPr="0034475F">
              <w:rPr>
                <w:rFonts w:ascii="Arial" w:eastAsia="Times New Roman" w:hAnsi="Arial" w:cs="Arial"/>
                <w:color w:val="000000" w:themeColor="text1"/>
                <w:szCs w:val="24"/>
                <w:lang w:val="en-GB"/>
              </w:rPr>
              <w:t>3.2</w:t>
            </w:r>
          </w:p>
        </w:tc>
        <w:tc>
          <w:tcPr>
            <w:tcW w:w="0" w:type="auto"/>
            <w:tcBorders>
              <w:top w:val="nil"/>
              <w:left w:val="nil"/>
              <w:bottom w:val="single" w:sz="6" w:space="0" w:color="000000"/>
              <w:right w:val="single" w:sz="6" w:space="0" w:color="000000"/>
            </w:tcBorders>
            <w:hideMark/>
          </w:tcPr>
          <w:p w14:paraId="09B406CE" w14:textId="77777777" w:rsidR="00D872FA" w:rsidRPr="0034475F" w:rsidRDefault="00D872FA" w:rsidP="002A70E7">
            <w:pPr>
              <w:spacing w:after="0"/>
              <w:rPr>
                <w:rFonts w:ascii="Arial" w:eastAsia="Times New Roman" w:hAnsi="Arial" w:cs="Arial"/>
                <w:color w:val="000000" w:themeColor="text1"/>
                <w:szCs w:val="24"/>
                <w:lang w:val="en-GB"/>
              </w:rPr>
            </w:pPr>
          </w:p>
        </w:tc>
      </w:tr>
      <w:tr w:rsidR="00D872FA" w:rsidRPr="007A4A3D" w14:paraId="0FBC16F0" w14:textId="77777777" w:rsidTr="00D53D95">
        <w:trPr>
          <w:trHeight w:val="360"/>
          <w:jc w:val="center"/>
        </w:trPr>
        <w:tc>
          <w:tcPr>
            <w:tcW w:w="3221" w:type="dxa"/>
            <w:tcBorders>
              <w:top w:val="nil"/>
              <w:left w:val="single" w:sz="6" w:space="0" w:color="000000"/>
              <w:bottom w:val="single" w:sz="6" w:space="0" w:color="000000"/>
              <w:right w:val="single" w:sz="6" w:space="0" w:color="000000"/>
            </w:tcBorders>
            <w:hideMark/>
          </w:tcPr>
          <w:p w14:paraId="74C6B30E" w14:textId="77777777" w:rsidR="00D872FA" w:rsidRPr="0034475F" w:rsidRDefault="00D872FA" w:rsidP="002A70E7">
            <w:pPr>
              <w:spacing w:before="100" w:beforeAutospacing="1" w:after="100" w:afterAutospacing="1"/>
              <w:rPr>
                <w:rFonts w:ascii="Arial" w:eastAsia="Times New Roman" w:hAnsi="Arial" w:cs="Arial"/>
                <w:color w:val="000000" w:themeColor="text1"/>
                <w:szCs w:val="24"/>
                <w:lang w:val="en-GB"/>
              </w:rPr>
            </w:pPr>
            <w:r w:rsidRPr="0034475F">
              <w:rPr>
                <w:rFonts w:ascii="Arial" w:eastAsia="Times New Roman" w:hAnsi="Arial" w:cs="Arial"/>
                <w:color w:val="000000" w:themeColor="text1"/>
                <w:szCs w:val="24"/>
                <w:lang w:val="en-GB"/>
              </w:rPr>
              <w:t>Inspection services</w:t>
            </w:r>
          </w:p>
        </w:tc>
        <w:tc>
          <w:tcPr>
            <w:tcW w:w="407" w:type="dxa"/>
            <w:tcBorders>
              <w:top w:val="nil"/>
              <w:left w:val="nil"/>
              <w:bottom w:val="single" w:sz="6" w:space="0" w:color="000000"/>
              <w:right w:val="single" w:sz="6" w:space="0" w:color="000000"/>
            </w:tcBorders>
            <w:hideMark/>
          </w:tcPr>
          <w:p w14:paraId="05D0204B" w14:textId="77777777" w:rsidR="00D872FA" w:rsidRPr="0034475F" w:rsidRDefault="00D872FA" w:rsidP="002A70E7">
            <w:pPr>
              <w:spacing w:after="0"/>
              <w:rPr>
                <w:rFonts w:ascii="Arial" w:eastAsia="Times New Roman" w:hAnsi="Arial" w:cs="Arial"/>
                <w:color w:val="000000" w:themeColor="text1"/>
                <w:szCs w:val="24"/>
                <w:lang w:val="en-GB"/>
              </w:rPr>
            </w:pPr>
          </w:p>
        </w:tc>
        <w:tc>
          <w:tcPr>
            <w:tcW w:w="0" w:type="auto"/>
            <w:tcBorders>
              <w:top w:val="nil"/>
              <w:left w:val="nil"/>
              <w:bottom w:val="single" w:sz="6" w:space="0" w:color="000000"/>
              <w:right w:val="single" w:sz="6" w:space="0" w:color="000000"/>
            </w:tcBorders>
            <w:hideMark/>
          </w:tcPr>
          <w:p w14:paraId="1C7388A2" w14:textId="77777777" w:rsidR="00D872FA" w:rsidRPr="0034475F" w:rsidRDefault="00D872FA" w:rsidP="002A70E7">
            <w:pPr>
              <w:spacing w:before="100" w:beforeAutospacing="1" w:after="100" w:afterAutospacing="1"/>
              <w:rPr>
                <w:rFonts w:ascii="Arial" w:eastAsia="Times New Roman" w:hAnsi="Arial" w:cs="Arial"/>
                <w:color w:val="000000" w:themeColor="text1"/>
                <w:szCs w:val="24"/>
                <w:lang w:val="en-GB"/>
              </w:rPr>
            </w:pPr>
            <w:r w:rsidRPr="0034475F">
              <w:rPr>
                <w:rFonts w:ascii="Arial" w:eastAsia="Times New Roman" w:hAnsi="Arial" w:cs="Arial"/>
                <w:color w:val="000000" w:themeColor="text1"/>
                <w:szCs w:val="24"/>
                <w:lang w:val="en-GB"/>
              </w:rPr>
              <w:t>2.8</w:t>
            </w:r>
          </w:p>
        </w:tc>
        <w:tc>
          <w:tcPr>
            <w:tcW w:w="0" w:type="auto"/>
            <w:tcBorders>
              <w:top w:val="nil"/>
              <w:left w:val="nil"/>
              <w:bottom w:val="single" w:sz="6" w:space="0" w:color="000000"/>
              <w:right w:val="single" w:sz="6" w:space="0" w:color="000000"/>
            </w:tcBorders>
            <w:hideMark/>
          </w:tcPr>
          <w:p w14:paraId="174D68D9" w14:textId="77777777" w:rsidR="00D872FA" w:rsidRPr="0034475F" w:rsidRDefault="00D872FA" w:rsidP="002A70E7">
            <w:pPr>
              <w:spacing w:after="0"/>
              <w:rPr>
                <w:rFonts w:ascii="Arial" w:eastAsia="Times New Roman" w:hAnsi="Arial" w:cs="Arial"/>
                <w:color w:val="000000" w:themeColor="text1"/>
                <w:szCs w:val="24"/>
                <w:lang w:val="en-GB"/>
              </w:rPr>
            </w:pPr>
          </w:p>
        </w:tc>
      </w:tr>
      <w:tr w:rsidR="00D872FA" w:rsidRPr="007A4A3D" w14:paraId="2BF72FE3" w14:textId="77777777" w:rsidTr="00D53D95">
        <w:trPr>
          <w:trHeight w:val="360"/>
          <w:jc w:val="center"/>
        </w:trPr>
        <w:tc>
          <w:tcPr>
            <w:tcW w:w="3221" w:type="dxa"/>
            <w:tcBorders>
              <w:top w:val="nil"/>
              <w:left w:val="single" w:sz="6" w:space="0" w:color="000000"/>
              <w:bottom w:val="single" w:sz="6" w:space="0" w:color="000000"/>
              <w:right w:val="single" w:sz="6" w:space="0" w:color="000000"/>
            </w:tcBorders>
            <w:hideMark/>
          </w:tcPr>
          <w:p w14:paraId="3DC8C151" w14:textId="77777777" w:rsidR="00D872FA" w:rsidRPr="0034475F" w:rsidRDefault="00D872FA" w:rsidP="002A70E7">
            <w:pPr>
              <w:spacing w:before="100" w:beforeAutospacing="1" w:after="100" w:afterAutospacing="1"/>
              <w:rPr>
                <w:rFonts w:ascii="Arial" w:eastAsia="Times New Roman" w:hAnsi="Arial" w:cs="Arial"/>
                <w:color w:val="000000" w:themeColor="text1"/>
                <w:szCs w:val="24"/>
                <w:lang w:val="en-GB"/>
              </w:rPr>
            </w:pPr>
            <w:r w:rsidRPr="0034475F">
              <w:rPr>
                <w:rFonts w:ascii="Arial" w:eastAsia="Times New Roman" w:hAnsi="Arial" w:cs="Arial"/>
                <w:color w:val="000000" w:themeColor="text1"/>
                <w:szCs w:val="24"/>
                <w:lang w:val="en-GB"/>
              </w:rPr>
              <w:t>Maintenance costs</w:t>
            </w:r>
          </w:p>
        </w:tc>
        <w:tc>
          <w:tcPr>
            <w:tcW w:w="407" w:type="dxa"/>
            <w:tcBorders>
              <w:top w:val="nil"/>
              <w:left w:val="nil"/>
              <w:bottom w:val="single" w:sz="6" w:space="0" w:color="000000"/>
              <w:right w:val="single" w:sz="6" w:space="0" w:color="000000"/>
            </w:tcBorders>
            <w:hideMark/>
          </w:tcPr>
          <w:p w14:paraId="59AD08E1" w14:textId="77777777" w:rsidR="00D872FA" w:rsidRPr="0034475F" w:rsidRDefault="00D872FA" w:rsidP="002A70E7">
            <w:pPr>
              <w:spacing w:after="0"/>
              <w:rPr>
                <w:rFonts w:ascii="Arial" w:eastAsia="Times New Roman" w:hAnsi="Arial" w:cs="Arial"/>
                <w:color w:val="000000" w:themeColor="text1"/>
                <w:szCs w:val="24"/>
                <w:lang w:val="en-GB"/>
              </w:rPr>
            </w:pPr>
          </w:p>
        </w:tc>
        <w:tc>
          <w:tcPr>
            <w:tcW w:w="0" w:type="auto"/>
            <w:tcBorders>
              <w:top w:val="nil"/>
              <w:left w:val="nil"/>
              <w:bottom w:val="single" w:sz="6" w:space="0" w:color="000000"/>
              <w:right w:val="single" w:sz="6" w:space="0" w:color="000000"/>
            </w:tcBorders>
            <w:hideMark/>
          </w:tcPr>
          <w:p w14:paraId="5E3A9261" w14:textId="77777777" w:rsidR="00D872FA" w:rsidRPr="0034475F" w:rsidRDefault="00D872FA" w:rsidP="002A70E7">
            <w:pPr>
              <w:spacing w:before="100" w:beforeAutospacing="1" w:after="100" w:afterAutospacing="1"/>
              <w:rPr>
                <w:rFonts w:ascii="Arial" w:eastAsia="Times New Roman" w:hAnsi="Arial" w:cs="Arial"/>
                <w:color w:val="000000" w:themeColor="text1"/>
                <w:szCs w:val="24"/>
                <w:lang w:val="en-GB"/>
              </w:rPr>
            </w:pPr>
            <w:r w:rsidRPr="0034475F">
              <w:rPr>
                <w:rFonts w:ascii="Arial" w:eastAsia="Times New Roman" w:hAnsi="Arial" w:cs="Arial"/>
                <w:color w:val="000000" w:themeColor="text1"/>
                <w:szCs w:val="24"/>
                <w:lang w:val="en-GB"/>
              </w:rPr>
              <w:t>3</w:t>
            </w:r>
          </w:p>
        </w:tc>
        <w:tc>
          <w:tcPr>
            <w:tcW w:w="0" w:type="auto"/>
            <w:tcBorders>
              <w:top w:val="nil"/>
              <w:left w:val="nil"/>
              <w:bottom w:val="single" w:sz="6" w:space="0" w:color="000000"/>
              <w:right w:val="single" w:sz="6" w:space="0" w:color="000000"/>
            </w:tcBorders>
            <w:hideMark/>
          </w:tcPr>
          <w:p w14:paraId="080E69A2" w14:textId="77777777" w:rsidR="00D872FA" w:rsidRPr="0034475F" w:rsidRDefault="00D872FA" w:rsidP="002A70E7">
            <w:pPr>
              <w:spacing w:after="0"/>
              <w:rPr>
                <w:rFonts w:ascii="Arial" w:eastAsia="Times New Roman" w:hAnsi="Arial" w:cs="Arial"/>
                <w:color w:val="000000" w:themeColor="text1"/>
                <w:szCs w:val="24"/>
                <w:lang w:val="en-GB"/>
              </w:rPr>
            </w:pPr>
          </w:p>
        </w:tc>
      </w:tr>
      <w:tr w:rsidR="00D872FA" w:rsidRPr="007A4A3D" w14:paraId="2B856818" w14:textId="77777777" w:rsidTr="00D53D95">
        <w:trPr>
          <w:trHeight w:val="360"/>
          <w:jc w:val="center"/>
        </w:trPr>
        <w:tc>
          <w:tcPr>
            <w:tcW w:w="3221" w:type="dxa"/>
            <w:tcBorders>
              <w:top w:val="nil"/>
              <w:left w:val="single" w:sz="6" w:space="0" w:color="000000"/>
              <w:bottom w:val="single" w:sz="6" w:space="0" w:color="000000"/>
              <w:right w:val="single" w:sz="6" w:space="0" w:color="000000"/>
            </w:tcBorders>
            <w:hideMark/>
          </w:tcPr>
          <w:p w14:paraId="44F4EE9B" w14:textId="77777777" w:rsidR="00D872FA" w:rsidRPr="0034475F" w:rsidRDefault="00D872FA" w:rsidP="002A70E7">
            <w:pPr>
              <w:spacing w:before="100" w:beforeAutospacing="1" w:after="100" w:afterAutospacing="1"/>
              <w:rPr>
                <w:rFonts w:ascii="Arial" w:eastAsia="Times New Roman" w:hAnsi="Arial" w:cs="Arial"/>
                <w:color w:val="000000" w:themeColor="text1"/>
                <w:szCs w:val="24"/>
                <w:lang w:val="en-GB"/>
              </w:rPr>
            </w:pPr>
            <w:r w:rsidRPr="0034475F">
              <w:rPr>
                <w:rFonts w:ascii="Arial" w:eastAsia="Times New Roman" w:hAnsi="Arial" w:cs="Arial"/>
                <w:color w:val="000000" w:themeColor="text1"/>
                <w:szCs w:val="24"/>
                <w:lang w:val="en-GB"/>
              </w:rPr>
              <w:t>Laundry Services</w:t>
            </w:r>
          </w:p>
        </w:tc>
        <w:tc>
          <w:tcPr>
            <w:tcW w:w="407" w:type="dxa"/>
            <w:tcBorders>
              <w:top w:val="nil"/>
              <w:left w:val="nil"/>
              <w:bottom w:val="single" w:sz="6" w:space="0" w:color="000000"/>
              <w:right w:val="single" w:sz="6" w:space="0" w:color="000000"/>
            </w:tcBorders>
            <w:hideMark/>
          </w:tcPr>
          <w:p w14:paraId="037293AB" w14:textId="77777777" w:rsidR="00D872FA" w:rsidRPr="0034475F" w:rsidRDefault="00D872FA" w:rsidP="002A70E7">
            <w:pPr>
              <w:spacing w:after="0"/>
              <w:rPr>
                <w:rFonts w:ascii="Arial" w:eastAsia="Times New Roman" w:hAnsi="Arial" w:cs="Arial"/>
                <w:color w:val="000000" w:themeColor="text1"/>
                <w:szCs w:val="24"/>
                <w:lang w:val="en-GB"/>
              </w:rPr>
            </w:pPr>
          </w:p>
        </w:tc>
        <w:tc>
          <w:tcPr>
            <w:tcW w:w="0" w:type="auto"/>
            <w:tcBorders>
              <w:top w:val="nil"/>
              <w:left w:val="nil"/>
              <w:bottom w:val="single" w:sz="6" w:space="0" w:color="000000"/>
              <w:right w:val="single" w:sz="6" w:space="0" w:color="000000"/>
            </w:tcBorders>
            <w:hideMark/>
          </w:tcPr>
          <w:p w14:paraId="5D97B50D" w14:textId="77777777" w:rsidR="00D872FA" w:rsidRPr="0034475F" w:rsidRDefault="00D872FA" w:rsidP="002A70E7">
            <w:pPr>
              <w:spacing w:before="100" w:beforeAutospacing="1" w:after="100" w:afterAutospacing="1"/>
              <w:rPr>
                <w:rFonts w:ascii="Arial" w:eastAsia="Times New Roman" w:hAnsi="Arial" w:cs="Arial"/>
                <w:color w:val="000000" w:themeColor="text1"/>
                <w:szCs w:val="24"/>
                <w:lang w:val="en-GB"/>
              </w:rPr>
            </w:pPr>
            <w:r w:rsidRPr="0034475F">
              <w:rPr>
                <w:rFonts w:ascii="Arial" w:eastAsia="Times New Roman" w:hAnsi="Arial" w:cs="Arial"/>
                <w:color w:val="000000" w:themeColor="text1"/>
                <w:szCs w:val="24"/>
                <w:lang w:val="en-GB"/>
              </w:rPr>
              <w:t>3.2</w:t>
            </w:r>
          </w:p>
        </w:tc>
        <w:tc>
          <w:tcPr>
            <w:tcW w:w="0" w:type="auto"/>
            <w:tcBorders>
              <w:top w:val="nil"/>
              <w:left w:val="nil"/>
              <w:bottom w:val="single" w:sz="6" w:space="0" w:color="000000"/>
              <w:right w:val="single" w:sz="6" w:space="0" w:color="000000"/>
            </w:tcBorders>
            <w:hideMark/>
          </w:tcPr>
          <w:p w14:paraId="20099AD4" w14:textId="77777777" w:rsidR="00D872FA" w:rsidRPr="0034475F" w:rsidRDefault="00D872FA" w:rsidP="002A70E7">
            <w:pPr>
              <w:spacing w:before="100" w:beforeAutospacing="1" w:after="100" w:afterAutospacing="1"/>
              <w:rPr>
                <w:rFonts w:ascii="Arial" w:eastAsia="Times New Roman" w:hAnsi="Arial" w:cs="Arial"/>
                <w:color w:val="000000" w:themeColor="text1"/>
                <w:szCs w:val="24"/>
                <w:lang w:val="en-GB"/>
              </w:rPr>
            </w:pPr>
            <w:r w:rsidRPr="0034475F">
              <w:rPr>
                <w:rFonts w:ascii="Arial" w:eastAsia="Times New Roman" w:hAnsi="Arial" w:cs="Arial"/>
                <w:color w:val="000000" w:themeColor="text1"/>
                <w:szCs w:val="24"/>
                <w:lang w:val="en-GB"/>
              </w:rPr>
              <w:t>12.2</w:t>
            </w:r>
          </w:p>
        </w:tc>
      </w:tr>
      <w:tr w:rsidR="00D872FA" w:rsidRPr="007A4A3D" w14:paraId="2F4AB993" w14:textId="77777777" w:rsidTr="000C6489">
        <w:trPr>
          <w:trHeight w:val="360"/>
          <w:jc w:val="center"/>
        </w:trPr>
        <w:tc>
          <w:tcPr>
            <w:tcW w:w="0" w:type="auto"/>
            <w:gridSpan w:val="3"/>
            <w:tcBorders>
              <w:top w:val="nil"/>
              <w:left w:val="single" w:sz="6" w:space="0" w:color="000000"/>
              <w:bottom w:val="single" w:sz="6" w:space="0" w:color="000000"/>
              <w:right w:val="single" w:sz="6" w:space="0" w:color="000000"/>
            </w:tcBorders>
            <w:hideMark/>
          </w:tcPr>
          <w:p w14:paraId="37F73996" w14:textId="77777777" w:rsidR="00D872FA" w:rsidRPr="0034475F" w:rsidRDefault="00D872FA" w:rsidP="002A70E7">
            <w:pPr>
              <w:spacing w:before="100" w:beforeAutospacing="1" w:after="100" w:afterAutospacing="1"/>
              <w:rPr>
                <w:rFonts w:ascii="Arial" w:eastAsia="Times New Roman" w:hAnsi="Arial" w:cs="Arial"/>
                <w:color w:val="000000" w:themeColor="text1"/>
                <w:szCs w:val="24"/>
                <w:lang w:val="en-GB"/>
              </w:rPr>
            </w:pPr>
            <w:r w:rsidRPr="0034475F">
              <w:rPr>
                <w:rFonts w:ascii="Arial" w:eastAsia="Times New Roman" w:hAnsi="Arial" w:cs="Arial"/>
                <w:b/>
                <w:bCs/>
                <w:color w:val="000000" w:themeColor="text1"/>
                <w:szCs w:val="24"/>
                <w:lang w:val="en-GB"/>
              </w:rPr>
              <w:t>Total Housekeeping Cost</w:t>
            </w:r>
          </w:p>
        </w:tc>
        <w:tc>
          <w:tcPr>
            <w:tcW w:w="0" w:type="auto"/>
            <w:tcBorders>
              <w:top w:val="nil"/>
              <w:left w:val="nil"/>
              <w:bottom w:val="single" w:sz="6" w:space="0" w:color="000000"/>
              <w:right w:val="single" w:sz="6" w:space="0" w:color="000000"/>
            </w:tcBorders>
            <w:hideMark/>
          </w:tcPr>
          <w:p w14:paraId="2268F34E" w14:textId="77777777" w:rsidR="00D872FA" w:rsidRPr="0034475F" w:rsidRDefault="00D872FA" w:rsidP="002A70E7">
            <w:pPr>
              <w:spacing w:before="100" w:beforeAutospacing="1" w:after="100" w:afterAutospacing="1"/>
              <w:rPr>
                <w:rFonts w:ascii="Arial" w:eastAsia="Times New Roman" w:hAnsi="Arial" w:cs="Arial"/>
                <w:color w:val="000000" w:themeColor="text1"/>
                <w:szCs w:val="24"/>
                <w:lang w:val="en-GB"/>
              </w:rPr>
            </w:pPr>
            <w:r w:rsidRPr="0034475F">
              <w:rPr>
                <w:rFonts w:ascii="Arial" w:eastAsia="Times New Roman" w:hAnsi="Arial" w:cs="Arial"/>
                <w:b/>
                <w:bCs/>
                <w:color w:val="000000" w:themeColor="text1"/>
                <w:szCs w:val="24"/>
                <w:lang w:val="en-GB"/>
              </w:rPr>
              <w:t>23.61</w:t>
            </w:r>
          </w:p>
        </w:tc>
      </w:tr>
    </w:tbl>
    <w:p w14:paraId="60BE05C1" w14:textId="77777777" w:rsidR="00D872FA" w:rsidRPr="0034475F" w:rsidRDefault="00D872FA" w:rsidP="001A0B59">
      <w:pPr>
        <w:spacing w:before="100" w:beforeAutospacing="1" w:after="100" w:afterAutospacing="1"/>
        <w:jc w:val="center"/>
        <w:rPr>
          <w:rFonts w:ascii="Arial" w:eastAsia="Times New Roman" w:hAnsi="Arial" w:cs="Arial"/>
          <w:color w:val="000000" w:themeColor="text1"/>
          <w:szCs w:val="24"/>
          <w:lang w:val="en-GB"/>
        </w:rPr>
      </w:pPr>
      <w:r w:rsidRPr="0034475F">
        <w:rPr>
          <w:rFonts w:ascii="Arial" w:eastAsia="Times New Roman" w:hAnsi="Arial" w:cs="Arial"/>
          <w:b/>
          <w:bCs/>
          <w:color w:val="000000" w:themeColor="text1"/>
          <w:szCs w:val="24"/>
          <w:lang w:val="en-GB"/>
        </w:rPr>
        <w:t>Table 1: Total Housekeeping In sourcing cost per hour</w:t>
      </w:r>
    </w:p>
    <w:p w14:paraId="74EFB6A5" w14:textId="77777777" w:rsidR="00D872FA" w:rsidRPr="0034475F" w:rsidRDefault="00D872FA" w:rsidP="001A0B59">
      <w:pPr>
        <w:spacing w:before="100" w:beforeAutospacing="1" w:after="100" w:afterAutospacing="1"/>
        <w:jc w:val="center"/>
        <w:rPr>
          <w:rFonts w:ascii="Arial" w:eastAsia="Times New Roman" w:hAnsi="Arial" w:cs="Arial"/>
          <w:color w:val="000000" w:themeColor="text1"/>
          <w:szCs w:val="24"/>
          <w:lang w:val="en-GB"/>
        </w:rPr>
      </w:pPr>
      <w:r w:rsidRPr="0034475F">
        <w:rPr>
          <w:rFonts w:ascii="Arial" w:eastAsia="Times New Roman" w:hAnsi="Arial" w:cs="Arial"/>
          <w:color w:val="000000" w:themeColor="text1"/>
          <w:szCs w:val="24"/>
          <w:lang w:val="en-GB"/>
        </w:rPr>
        <w:t>(Source: Excel)</w:t>
      </w:r>
    </w:p>
    <w:p w14:paraId="2B3EC99C" w14:textId="77777777" w:rsidR="00D872FA" w:rsidRPr="0034475F" w:rsidRDefault="00D872FA" w:rsidP="002A70E7">
      <w:pPr>
        <w:spacing w:before="100" w:beforeAutospacing="1" w:after="100" w:afterAutospacing="1"/>
        <w:rPr>
          <w:rFonts w:ascii="Arial" w:eastAsia="Times New Roman" w:hAnsi="Arial" w:cs="Arial"/>
          <w:color w:val="000000" w:themeColor="text1"/>
          <w:szCs w:val="24"/>
          <w:lang w:val="en-GB"/>
        </w:rPr>
      </w:pPr>
      <w:r w:rsidRPr="0034475F">
        <w:rPr>
          <w:rFonts w:ascii="Arial" w:eastAsia="Times New Roman" w:hAnsi="Arial" w:cs="Arial"/>
          <w:color w:val="000000" w:themeColor="text1"/>
          <w:szCs w:val="24"/>
          <w:lang w:val="en-GB"/>
        </w:rPr>
        <w:t>Table 1 shows the total cost of the Marriott hotel including all the descriptions of this housekeeping service.</w:t>
      </w:r>
    </w:p>
    <w:p w14:paraId="22C92E48" w14:textId="77777777" w:rsidR="00D872FA" w:rsidRPr="0034475F" w:rsidRDefault="00D872FA" w:rsidP="001A0B59">
      <w:pPr>
        <w:pStyle w:val="Heading2"/>
        <w:rPr>
          <w:rFonts w:ascii="Arial" w:eastAsia="Times New Roman" w:hAnsi="Arial" w:cs="Arial"/>
          <w:lang w:val="en-GB"/>
        </w:rPr>
      </w:pPr>
      <w:r w:rsidRPr="0034475F">
        <w:rPr>
          <w:rFonts w:ascii="Arial" w:eastAsia="Times New Roman" w:hAnsi="Arial" w:cs="Arial"/>
          <w:lang w:val="en-GB"/>
        </w:rPr>
        <w:t>Outsourcing service and Marriott's overall cost performance</w:t>
      </w:r>
    </w:p>
    <w:p w14:paraId="1B013402" w14:textId="77777777" w:rsidR="00D872FA" w:rsidRPr="0034475F" w:rsidRDefault="00D872FA" w:rsidP="002A70E7">
      <w:pPr>
        <w:spacing w:before="100" w:beforeAutospacing="1" w:after="100" w:afterAutospacing="1"/>
        <w:rPr>
          <w:rFonts w:ascii="Arial" w:eastAsia="Times New Roman" w:hAnsi="Arial" w:cs="Arial"/>
          <w:color w:val="000000" w:themeColor="text1"/>
          <w:szCs w:val="24"/>
          <w:lang w:val="en-GB"/>
        </w:rPr>
      </w:pPr>
      <w:r w:rsidRPr="0034475F">
        <w:rPr>
          <w:rFonts w:ascii="Arial" w:eastAsia="Times New Roman" w:hAnsi="Arial" w:cs="Arial"/>
          <w:color w:val="000000" w:themeColor="text1"/>
          <w:szCs w:val="24"/>
          <w:lang w:val="en-GB"/>
        </w:rPr>
        <w:t xml:space="preserve">Outsourcing is a service hired from a third party to enhance the current level performance of the hotel. This is due to the need for expert skills of the staff in the hotel industry (El Mokrini and Aouam, 2020). In this study, the focus is on Housekeeping services and Outsourcing, which are considered by Marriott hotel. External Agencies with a good image or goodwill get contacted and the services from there get hired. The skilled service includes the use of technology in daily activities, which cannot be performed by the current housekeeping service personnel (Asatiani </w:t>
      </w:r>
      <w:r w:rsidRPr="0034475F">
        <w:rPr>
          <w:rFonts w:ascii="Arial" w:eastAsia="Times New Roman" w:hAnsi="Arial" w:cs="Arial"/>
          <w:i/>
          <w:iCs/>
          <w:color w:val="000000" w:themeColor="text1"/>
          <w:szCs w:val="24"/>
          <w:lang w:val="en-GB"/>
        </w:rPr>
        <w:t>et al</w:t>
      </w:r>
      <w:r w:rsidRPr="0034475F">
        <w:rPr>
          <w:rFonts w:ascii="Arial" w:eastAsia="Times New Roman" w:hAnsi="Arial" w:cs="Arial"/>
          <w:color w:val="000000" w:themeColor="text1"/>
          <w:szCs w:val="24"/>
          <w:lang w:val="en-GB"/>
        </w:rPr>
        <w:t xml:space="preserve">. 2019). Some of the benefits adhered to this are </w:t>
      </w:r>
      <w:r w:rsidRPr="0034475F">
        <w:rPr>
          <w:rFonts w:ascii="Arial" w:eastAsia="Times New Roman" w:hAnsi="Arial" w:cs="Arial"/>
          <w:b/>
          <w:bCs/>
          <w:i/>
          <w:iCs/>
          <w:color w:val="000000" w:themeColor="text1"/>
          <w:szCs w:val="24"/>
          <w:lang w:val="en-GB"/>
        </w:rPr>
        <w:t>enhanced cost-effectiveness and hired labour flexibility</w:t>
      </w:r>
      <w:r w:rsidRPr="0034475F">
        <w:rPr>
          <w:rFonts w:ascii="Arial" w:eastAsia="Times New Roman" w:hAnsi="Arial" w:cs="Arial"/>
          <w:color w:val="000000" w:themeColor="text1"/>
          <w:szCs w:val="24"/>
          <w:lang w:val="en-GB"/>
        </w:rPr>
        <w:t xml:space="preserve">. The use of </w:t>
      </w:r>
      <w:r w:rsidRPr="0034475F">
        <w:rPr>
          <w:rFonts w:ascii="Arial" w:eastAsia="Times New Roman" w:hAnsi="Arial" w:cs="Arial"/>
          <w:b/>
          <w:bCs/>
          <w:i/>
          <w:iCs/>
          <w:color w:val="000000" w:themeColor="text1"/>
          <w:szCs w:val="24"/>
          <w:lang w:val="en-GB"/>
        </w:rPr>
        <w:t>expertise skills means different types of experience</w:t>
      </w:r>
      <w:r w:rsidRPr="0034475F">
        <w:rPr>
          <w:rFonts w:ascii="Arial" w:eastAsia="Times New Roman" w:hAnsi="Arial" w:cs="Arial"/>
          <w:color w:val="000000" w:themeColor="text1"/>
          <w:szCs w:val="24"/>
          <w:lang w:val="en-GB"/>
        </w:rPr>
        <w:t xml:space="preserve"> with the person getting hired and therefore, there are </w:t>
      </w:r>
      <w:r w:rsidRPr="0034475F">
        <w:rPr>
          <w:rFonts w:ascii="Arial" w:eastAsia="Times New Roman" w:hAnsi="Arial" w:cs="Arial"/>
          <w:b/>
          <w:bCs/>
          <w:i/>
          <w:iCs/>
          <w:color w:val="000000" w:themeColor="text1"/>
          <w:szCs w:val="24"/>
          <w:lang w:val="en-GB"/>
        </w:rPr>
        <w:t>more chances of Cost optimization at the greatest level</w:t>
      </w:r>
      <w:r w:rsidRPr="0034475F">
        <w:rPr>
          <w:rFonts w:ascii="Arial" w:eastAsia="Times New Roman" w:hAnsi="Arial" w:cs="Arial"/>
          <w:color w:val="000000" w:themeColor="text1"/>
          <w:szCs w:val="24"/>
          <w:lang w:val="en-GB"/>
        </w:rPr>
        <w:t xml:space="preserve">. Labour Flexibility in this type of outsourcing means that the labour can work in the type of position </w:t>
      </w:r>
      <w:r w:rsidRPr="0034475F">
        <w:rPr>
          <w:rFonts w:ascii="Arial" w:eastAsia="Times New Roman" w:hAnsi="Arial" w:cs="Arial"/>
          <w:color w:val="000000" w:themeColor="text1"/>
          <w:szCs w:val="24"/>
          <w:lang w:val="en-GB"/>
        </w:rPr>
        <w:lastRenderedPageBreak/>
        <w:t xml:space="preserve">or situation arrival (Elhoushy </w:t>
      </w:r>
      <w:r w:rsidRPr="0034475F">
        <w:rPr>
          <w:rFonts w:ascii="Arial" w:eastAsia="Times New Roman" w:hAnsi="Arial" w:cs="Arial"/>
          <w:i/>
          <w:iCs/>
          <w:color w:val="000000" w:themeColor="text1"/>
          <w:szCs w:val="24"/>
          <w:lang w:val="en-GB"/>
        </w:rPr>
        <w:t>et al</w:t>
      </w:r>
      <w:r w:rsidRPr="0034475F">
        <w:rPr>
          <w:rFonts w:ascii="Arial" w:eastAsia="Times New Roman" w:hAnsi="Arial" w:cs="Arial"/>
          <w:color w:val="000000" w:themeColor="text1"/>
          <w:szCs w:val="24"/>
          <w:lang w:val="en-GB"/>
        </w:rPr>
        <w:t>. 2020). Therefore, the use of Cost-effectiveness can be a positive aspect of going for this Outsourcing consideration by the company.</w:t>
      </w:r>
    </w:p>
    <w:p w14:paraId="1834FEE1" w14:textId="77777777" w:rsidR="00D872FA" w:rsidRPr="0034475F" w:rsidRDefault="001A0B59" w:rsidP="001A0B59">
      <w:pPr>
        <w:spacing w:before="100" w:beforeAutospacing="1" w:after="100" w:afterAutospacing="1"/>
        <w:jc w:val="center"/>
        <w:rPr>
          <w:rFonts w:ascii="Arial" w:eastAsia="Times New Roman" w:hAnsi="Arial" w:cs="Arial"/>
          <w:color w:val="000000" w:themeColor="text1"/>
          <w:szCs w:val="24"/>
          <w:lang w:val="en-GB"/>
        </w:rPr>
      </w:pPr>
      <w:r w:rsidRPr="0034475F">
        <w:rPr>
          <w:rFonts w:ascii="Arial" w:eastAsia="Times New Roman" w:hAnsi="Arial" w:cs="Arial"/>
          <w:noProof/>
          <w:color w:val="000000" w:themeColor="text1"/>
          <w:szCs w:val="24"/>
          <w:lang w:val="en-GB"/>
        </w:rPr>
        <w:drawing>
          <wp:inline distT="0" distB="0" distL="0" distR="0" wp14:anchorId="4B84BD2C" wp14:editId="3E5A138E">
            <wp:extent cx="4163786" cy="2235839"/>
            <wp:effectExtent l="38100" t="57150" r="122464" b="88261"/>
            <wp:docPr id="14" name="Picture 14" descr="Revenue Management Outsourcing is the New Trend in Hotel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Revenue Management Outsourcing is the New Trend in Hotels"/>
                    <pic:cNvPicPr>
                      <a:picLocks noChangeAspect="1" noChangeArrowheads="1"/>
                    </pic:cNvPicPr>
                  </pic:nvPicPr>
                  <pic:blipFill>
                    <a:blip r:embed="rId8"/>
                    <a:srcRect/>
                    <a:stretch>
                      <a:fillRect/>
                    </a:stretch>
                  </pic:blipFill>
                  <pic:spPr bwMode="auto">
                    <a:xfrm>
                      <a:off x="0" y="0"/>
                      <a:ext cx="4169665" cy="2238996"/>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422C286" w14:textId="675D5A46" w:rsidR="00D872FA" w:rsidRPr="0034475F" w:rsidRDefault="00D872FA" w:rsidP="001A0B59">
      <w:pPr>
        <w:spacing w:before="100" w:beforeAutospacing="1" w:after="100" w:afterAutospacing="1"/>
        <w:jc w:val="center"/>
        <w:rPr>
          <w:rFonts w:ascii="Arial" w:eastAsia="Times New Roman" w:hAnsi="Arial" w:cs="Arial"/>
          <w:color w:val="000000" w:themeColor="text1"/>
          <w:szCs w:val="24"/>
          <w:lang w:val="en-GB"/>
        </w:rPr>
      </w:pPr>
      <w:r w:rsidRPr="0034475F">
        <w:rPr>
          <w:rFonts w:ascii="Arial" w:eastAsia="Times New Roman" w:hAnsi="Arial" w:cs="Arial"/>
          <w:b/>
          <w:bCs/>
          <w:color w:val="000000" w:themeColor="text1"/>
          <w:szCs w:val="24"/>
          <w:lang w:val="en-GB"/>
        </w:rPr>
        <w:t xml:space="preserve">Figure 1: Different types of factors linked with Outsourcing </w:t>
      </w:r>
      <w:r w:rsidR="008B5F98" w:rsidRPr="0034475F">
        <w:rPr>
          <w:rFonts w:ascii="Arial" w:eastAsia="Times New Roman" w:hAnsi="Arial" w:cs="Arial"/>
          <w:b/>
          <w:bCs/>
          <w:color w:val="000000" w:themeColor="text1"/>
          <w:szCs w:val="24"/>
          <w:lang w:val="en-GB"/>
        </w:rPr>
        <w:t>services.</w:t>
      </w:r>
    </w:p>
    <w:p w14:paraId="048D5EC8" w14:textId="77777777" w:rsidR="00D872FA" w:rsidRPr="0034475F" w:rsidRDefault="00D872FA" w:rsidP="001A0B59">
      <w:pPr>
        <w:spacing w:before="100" w:beforeAutospacing="1" w:after="100" w:afterAutospacing="1"/>
        <w:jc w:val="center"/>
        <w:rPr>
          <w:rFonts w:ascii="Arial" w:eastAsia="Times New Roman" w:hAnsi="Arial" w:cs="Arial"/>
          <w:color w:val="000000" w:themeColor="text1"/>
          <w:szCs w:val="24"/>
          <w:lang w:val="en-GB"/>
        </w:rPr>
      </w:pPr>
      <w:r w:rsidRPr="0034475F">
        <w:rPr>
          <w:rFonts w:ascii="Arial" w:eastAsia="Times New Roman" w:hAnsi="Arial" w:cs="Arial"/>
          <w:color w:val="000000" w:themeColor="text1"/>
          <w:szCs w:val="24"/>
          <w:lang w:val="en-GB"/>
        </w:rPr>
        <w:t>(Source: Xotels, 2022)</w:t>
      </w:r>
    </w:p>
    <w:p w14:paraId="3E79D8CD" w14:textId="228A41CA" w:rsidR="00D872FA" w:rsidRPr="0034475F" w:rsidRDefault="00D872FA" w:rsidP="002A70E7">
      <w:pPr>
        <w:spacing w:before="100" w:beforeAutospacing="1" w:after="100" w:afterAutospacing="1"/>
        <w:rPr>
          <w:rFonts w:ascii="Arial" w:eastAsia="Times New Roman" w:hAnsi="Arial" w:cs="Arial"/>
          <w:color w:val="000000" w:themeColor="text1"/>
          <w:szCs w:val="24"/>
          <w:lang w:val="en-GB"/>
        </w:rPr>
      </w:pPr>
      <w:r w:rsidRPr="0034475F">
        <w:rPr>
          <w:rFonts w:ascii="Arial" w:eastAsia="Times New Roman" w:hAnsi="Arial" w:cs="Arial"/>
          <w:color w:val="000000" w:themeColor="text1"/>
          <w:szCs w:val="24"/>
          <w:lang w:val="en-GB"/>
        </w:rPr>
        <w:t xml:space="preserve">There are many factors interlinked with this outsourcing service to be included while hiring services from external agencies. Figure 1 shows the strategy driven as the major factor of this outsourcing service as the strategy implementation needs to be changed effectively (Xotels, 2022). Other factors are Consumer </w:t>
      </w:r>
      <w:r w:rsidR="00A47212" w:rsidRPr="0034475F">
        <w:rPr>
          <w:rFonts w:ascii="Arial" w:eastAsia="Times New Roman" w:hAnsi="Arial" w:cs="Arial"/>
          <w:color w:val="000000" w:themeColor="text1"/>
          <w:szCs w:val="24"/>
          <w:lang w:val="en-GB"/>
        </w:rPr>
        <w:t>Behaviour</w:t>
      </w:r>
      <w:r w:rsidRPr="0034475F">
        <w:rPr>
          <w:rFonts w:ascii="Arial" w:eastAsia="Times New Roman" w:hAnsi="Arial" w:cs="Arial"/>
          <w:color w:val="000000" w:themeColor="text1"/>
          <w:szCs w:val="24"/>
          <w:lang w:val="en-GB"/>
        </w:rPr>
        <w:t xml:space="preserve">, Greater Importance, Increased technology, Centralized operations, and others. Centralized operations of the hotels have less impact due to the hired external services. It has been seen that the cost engaged in this outsourcing starts from £430 per month at the basic level (Greenfox.co.uk 2022). </w:t>
      </w:r>
      <w:r w:rsidRPr="0034475F">
        <w:rPr>
          <w:rFonts w:ascii="Arial" w:eastAsia="Times New Roman" w:hAnsi="Arial" w:cs="Arial"/>
          <w:b/>
          <w:bCs/>
          <w:i/>
          <w:iCs/>
          <w:color w:val="000000" w:themeColor="text1"/>
          <w:szCs w:val="24"/>
          <w:lang w:val="en-GB"/>
        </w:rPr>
        <w:t>It is increased with increased expertise skills being hired</w:t>
      </w:r>
      <w:r w:rsidRPr="0034475F">
        <w:rPr>
          <w:rFonts w:ascii="Arial" w:eastAsia="Times New Roman" w:hAnsi="Arial" w:cs="Arial"/>
          <w:color w:val="000000" w:themeColor="text1"/>
          <w:szCs w:val="24"/>
          <w:lang w:val="en-GB"/>
        </w:rPr>
        <w:t xml:space="preserve">. It can go up to £250 per month or more in case of expert skills hired in knowing the advanced technology application (Elhoushy </w:t>
      </w:r>
      <w:r w:rsidRPr="0034475F">
        <w:rPr>
          <w:rFonts w:ascii="Arial" w:eastAsia="Times New Roman" w:hAnsi="Arial" w:cs="Arial"/>
          <w:i/>
          <w:iCs/>
          <w:color w:val="000000" w:themeColor="text1"/>
          <w:szCs w:val="24"/>
          <w:lang w:val="en-GB"/>
        </w:rPr>
        <w:t>et al</w:t>
      </w:r>
      <w:r w:rsidRPr="0034475F">
        <w:rPr>
          <w:rFonts w:ascii="Arial" w:eastAsia="Times New Roman" w:hAnsi="Arial" w:cs="Arial"/>
          <w:color w:val="000000" w:themeColor="text1"/>
          <w:szCs w:val="24"/>
          <w:lang w:val="en-GB"/>
        </w:rPr>
        <w:t>. 2020). Thus, it can be said, the hiring cost is the increased cost engaged in the revenue statement of the company however, the use of expert skills even helps to get optimum utilization of the other related costs. </w:t>
      </w:r>
    </w:p>
    <w:p w14:paraId="637F0883" w14:textId="77777777" w:rsidR="00D872FA" w:rsidRPr="0034475F" w:rsidRDefault="00D872FA" w:rsidP="006F01F9">
      <w:pPr>
        <w:pStyle w:val="Heading2"/>
        <w:rPr>
          <w:rFonts w:ascii="Arial" w:eastAsia="Times New Roman" w:hAnsi="Arial" w:cs="Arial"/>
          <w:lang w:val="en-GB"/>
        </w:rPr>
      </w:pPr>
      <w:r w:rsidRPr="0034475F">
        <w:rPr>
          <w:rFonts w:ascii="Arial" w:eastAsia="Times New Roman" w:hAnsi="Arial" w:cs="Arial"/>
          <w:lang w:val="en-GB"/>
        </w:rPr>
        <w:lastRenderedPageBreak/>
        <w:t xml:space="preserve">Comparison between the </w:t>
      </w:r>
      <w:r w:rsidR="00D53D95" w:rsidRPr="0034475F">
        <w:rPr>
          <w:rFonts w:ascii="Arial" w:eastAsia="Times New Roman" w:hAnsi="Arial" w:cs="Arial"/>
          <w:lang w:val="en-GB"/>
        </w:rPr>
        <w:t>in</w:t>
      </w:r>
      <w:r w:rsidRPr="0034475F">
        <w:rPr>
          <w:rFonts w:ascii="Arial" w:eastAsia="Times New Roman" w:hAnsi="Arial" w:cs="Arial"/>
          <w:lang w:val="en-GB"/>
        </w:rPr>
        <w:t xml:space="preserve"> sourcing and Outsourcing housekeeping service of Marriot</w:t>
      </w:r>
    </w:p>
    <w:p w14:paraId="1B7673D7" w14:textId="2B0C8AD9" w:rsidR="00D872FA" w:rsidRPr="0034475F" w:rsidRDefault="00D872FA" w:rsidP="002A70E7">
      <w:pPr>
        <w:spacing w:before="100" w:beforeAutospacing="1" w:after="100" w:afterAutospacing="1"/>
        <w:rPr>
          <w:rFonts w:ascii="Arial" w:eastAsia="Times New Roman" w:hAnsi="Arial" w:cs="Arial"/>
          <w:color w:val="000000" w:themeColor="text1"/>
          <w:szCs w:val="24"/>
          <w:lang w:val="en-GB"/>
        </w:rPr>
      </w:pPr>
      <w:r w:rsidRPr="0034475F">
        <w:rPr>
          <w:rFonts w:ascii="Arial" w:eastAsia="Times New Roman" w:hAnsi="Arial" w:cs="Arial"/>
          <w:color w:val="000000" w:themeColor="text1"/>
          <w:szCs w:val="24"/>
          <w:lang w:val="en-GB"/>
        </w:rPr>
        <w:t xml:space="preserve">The factors of </w:t>
      </w:r>
      <w:r w:rsidRPr="0034475F">
        <w:rPr>
          <w:rFonts w:ascii="Arial" w:eastAsia="Times New Roman" w:hAnsi="Arial" w:cs="Arial"/>
          <w:b/>
          <w:bCs/>
          <w:i/>
          <w:iCs/>
          <w:color w:val="000000" w:themeColor="text1"/>
          <w:szCs w:val="24"/>
          <w:lang w:val="en-GB"/>
        </w:rPr>
        <w:t>market demand enhancement and increased competition</w:t>
      </w:r>
      <w:r w:rsidRPr="0034475F">
        <w:rPr>
          <w:rFonts w:ascii="Arial" w:eastAsia="Times New Roman" w:hAnsi="Arial" w:cs="Arial"/>
          <w:color w:val="000000" w:themeColor="text1"/>
          <w:szCs w:val="24"/>
          <w:lang w:val="en-GB"/>
        </w:rPr>
        <w:t xml:space="preserve"> in the hospitality industry have made Marriott company hire the service of a third party (Damanpour </w:t>
      </w:r>
      <w:r w:rsidRPr="0034475F">
        <w:rPr>
          <w:rFonts w:ascii="Arial" w:eastAsia="Times New Roman" w:hAnsi="Arial" w:cs="Arial"/>
          <w:i/>
          <w:iCs/>
          <w:color w:val="000000" w:themeColor="text1"/>
          <w:szCs w:val="24"/>
          <w:lang w:val="en-GB"/>
        </w:rPr>
        <w:t>et al</w:t>
      </w:r>
      <w:r w:rsidRPr="0034475F">
        <w:rPr>
          <w:rFonts w:ascii="Arial" w:eastAsia="Times New Roman" w:hAnsi="Arial" w:cs="Arial"/>
          <w:color w:val="000000" w:themeColor="text1"/>
          <w:szCs w:val="24"/>
          <w:lang w:val="en-GB"/>
        </w:rPr>
        <w:t xml:space="preserve">. 2020). </w:t>
      </w:r>
      <w:r w:rsidRPr="0034475F">
        <w:rPr>
          <w:rFonts w:ascii="Arial" w:eastAsia="Times New Roman" w:hAnsi="Arial" w:cs="Arial"/>
          <w:b/>
          <w:bCs/>
          <w:i/>
          <w:iCs/>
          <w:color w:val="000000" w:themeColor="text1"/>
          <w:szCs w:val="24"/>
          <w:lang w:val="en-GB"/>
        </w:rPr>
        <w:t>Consumers' demand in the field for enhanced skills</w:t>
      </w:r>
      <w:r w:rsidRPr="0034475F">
        <w:rPr>
          <w:rFonts w:ascii="Arial" w:eastAsia="Times New Roman" w:hAnsi="Arial" w:cs="Arial"/>
          <w:color w:val="000000" w:themeColor="text1"/>
          <w:szCs w:val="24"/>
          <w:lang w:val="en-GB"/>
        </w:rPr>
        <w:t xml:space="preserve"> is the foremost requirement of the inclusion of this party help. The optimum utilization of the cost can also be another reason to hire external services. It includes the factors such as Greater automation due to the use of advanced technology by taking the assistance of a third party to improve the overall hotel performance (Anderson, S.J. and McKenzie, 2022). Therefore, in the current scenario, the use of assistance from outsourcing is required. In sourcing housekeeping is considered to involve less cost as compared to Outsourcing and </w:t>
      </w:r>
      <w:r w:rsidR="00AE717F" w:rsidRPr="0034475F">
        <w:rPr>
          <w:rFonts w:ascii="Arial" w:eastAsia="Times New Roman" w:hAnsi="Arial" w:cs="Arial"/>
          <w:color w:val="000000" w:themeColor="text1"/>
          <w:szCs w:val="24"/>
          <w:lang w:val="en-GB"/>
        </w:rPr>
        <w:t>must</w:t>
      </w:r>
      <w:r w:rsidRPr="0034475F">
        <w:rPr>
          <w:rFonts w:ascii="Arial" w:eastAsia="Times New Roman" w:hAnsi="Arial" w:cs="Arial"/>
          <w:color w:val="000000" w:themeColor="text1"/>
          <w:szCs w:val="24"/>
          <w:lang w:val="en-GB"/>
        </w:rPr>
        <w:t xml:space="preserve"> be taken under consideration of strategic implications. </w:t>
      </w:r>
    </w:p>
    <w:tbl>
      <w:tblPr>
        <w:tblW w:w="0" w:type="auto"/>
        <w:jc w:val="center"/>
        <w:tblCellMar>
          <w:top w:w="15" w:type="dxa"/>
          <w:left w:w="15" w:type="dxa"/>
          <w:bottom w:w="15" w:type="dxa"/>
          <w:right w:w="15" w:type="dxa"/>
        </w:tblCellMar>
        <w:tblLook w:val="04A0" w:firstRow="1" w:lastRow="0" w:firstColumn="1" w:lastColumn="0" w:noHBand="0" w:noVBand="1"/>
      </w:tblPr>
      <w:tblGrid>
        <w:gridCol w:w="2740"/>
        <w:gridCol w:w="2972"/>
        <w:gridCol w:w="3632"/>
      </w:tblGrid>
      <w:tr w:rsidR="00D872FA" w:rsidRPr="007A4A3D" w14:paraId="4E54FB63" w14:textId="77777777" w:rsidTr="006F01F9">
        <w:trPr>
          <w:jc w:val="center"/>
        </w:trPr>
        <w:tc>
          <w:tcPr>
            <w:tcW w:w="0" w:type="auto"/>
            <w:tcBorders>
              <w:top w:val="single" w:sz="6" w:space="0" w:color="000000"/>
              <w:left w:val="single" w:sz="6" w:space="0" w:color="000000"/>
              <w:bottom w:val="single" w:sz="6" w:space="0" w:color="000000"/>
              <w:right w:val="single" w:sz="6" w:space="0" w:color="000000"/>
            </w:tcBorders>
            <w:hideMark/>
          </w:tcPr>
          <w:p w14:paraId="2A46C850" w14:textId="77777777" w:rsidR="00D872FA" w:rsidRPr="0034475F" w:rsidRDefault="00D872FA" w:rsidP="006F01F9">
            <w:pPr>
              <w:spacing w:before="100" w:beforeAutospacing="1" w:after="100" w:afterAutospacing="1"/>
              <w:jc w:val="center"/>
              <w:rPr>
                <w:rFonts w:ascii="Arial" w:eastAsia="Times New Roman" w:hAnsi="Arial" w:cs="Arial"/>
                <w:color w:val="000000" w:themeColor="text1"/>
                <w:szCs w:val="24"/>
                <w:lang w:val="en-GB"/>
              </w:rPr>
            </w:pPr>
            <w:r w:rsidRPr="0034475F">
              <w:rPr>
                <w:rFonts w:ascii="Arial" w:eastAsia="Times New Roman" w:hAnsi="Arial" w:cs="Arial"/>
                <w:b/>
                <w:bCs/>
                <w:color w:val="000000" w:themeColor="text1"/>
                <w:szCs w:val="24"/>
                <w:lang w:val="en-GB"/>
              </w:rPr>
              <w:t>Particulars</w:t>
            </w:r>
          </w:p>
        </w:tc>
        <w:tc>
          <w:tcPr>
            <w:tcW w:w="0" w:type="auto"/>
            <w:tcBorders>
              <w:top w:val="single" w:sz="6" w:space="0" w:color="000000"/>
              <w:left w:val="nil"/>
              <w:bottom w:val="single" w:sz="6" w:space="0" w:color="000000"/>
              <w:right w:val="single" w:sz="6" w:space="0" w:color="000000"/>
            </w:tcBorders>
            <w:hideMark/>
          </w:tcPr>
          <w:p w14:paraId="787F6A4B" w14:textId="77777777" w:rsidR="00D872FA" w:rsidRPr="0034475F" w:rsidRDefault="00D872FA" w:rsidP="006F01F9">
            <w:pPr>
              <w:spacing w:before="100" w:beforeAutospacing="1" w:after="100" w:afterAutospacing="1"/>
              <w:jc w:val="center"/>
              <w:rPr>
                <w:rFonts w:ascii="Arial" w:eastAsia="Times New Roman" w:hAnsi="Arial" w:cs="Arial"/>
                <w:color w:val="000000" w:themeColor="text1"/>
                <w:szCs w:val="24"/>
                <w:lang w:val="en-GB"/>
              </w:rPr>
            </w:pPr>
            <w:r w:rsidRPr="0034475F">
              <w:rPr>
                <w:rFonts w:ascii="Arial" w:eastAsia="Times New Roman" w:hAnsi="Arial" w:cs="Arial"/>
                <w:b/>
                <w:bCs/>
                <w:color w:val="000000" w:themeColor="text1"/>
                <w:szCs w:val="24"/>
                <w:lang w:val="en-GB"/>
              </w:rPr>
              <w:t>In sourcing</w:t>
            </w:r>
          </w:p>
        </w:tc>
        <w:tc>
          <w:tcPr>
            <w:tcW w:w="0" w:type="auto"/>
            <w:tcBorders>
              <w:top w:val="single" w:sz="6" w:space="0" w:color="000000"/>
              <w:left w:val="nil"/>
              <w:bottom w:val="single" w:sz="6" w:space="0" w:color="000000"/>
              <w:right w:val="single" w:sz="6" w:space="0" w:color="000000"/>
            </w:tcBorders>
            <w:hideMark/>
          </w:tcPr>
          <w:p w14:paraId="4B1DB927" w14:textId="77777777" w:rsidR="00D872FA" w:rsidRPr="0034475F" w:rsidRDefault="00D872FA" w:rsidP="006F01F9">
            <w:pPr>
              <w:spacing w:before="100" w:beforeAutospacing="1" w:after="100" w:afterAutospacing="1"/>
              <w:jc w:val="center"/>
              <w:rPr>
                <w:rFonts w:ascii="Arial" w:eastAsia="Times New Roman" w:hAnsi="Arial" w:cs="Arial"/>
                <w:color w:val="000000" w:themeColor="text1"/>
                <w:szCs w:val="24"/>
                <w:lang w:val="en-GB"/>
              </w:rPr>
            </w:pPr>
            <w:r w:rsidRPr="0034475F">
              <w:rPr>
                <w:rFonts w:ascii="Arial" w:eastAsia="Times New Roman" w:hAnsi="Arial" w:cs="Arial"/>
                <w:b/>
                <w:bCs/>
                <w:color w:val="000000" w:themeColor="text1"/>
                <w:szCs w:val="24"/>
                <w:lang w:val="en-GB"/>
              </w:rPr>
              <w:t>Outsourcing</w:t>
            </w:r>
          </w:p>
        </w:tc>
      </w:tr>
      <w:tr w:rsidR="00D872FA" w:rsidRPr="007A4A3D" w14:paraId="58BB89B2" w14:textId="77777777" w:rsidTr="006F01F9">
        <w:trPr>
          <w:jc w:val="center"/>
        </w:trPr>
        <w:tc>
          <w:tcPr>
            <w:tcW w:w="0" w:type="auto"/>
            <w:tcBorders>
              <w:top w:val="nil"/>
              <w:left w:val="single" w:sz="6" w:space="0" w:color="000000"/>
              <w:bottom w:val="single" w:sz="6" w:space="0" w:color="000000"/>
              <w:right w:val="single" w:sz="6" w:space="0" w:color="000000"/>
            </w:tcBorders>
            <w:hideMark/>
          </w:tcPr>
          <w:p w14:paraId="2D3CE639" w14:textId="77777777" w:rsidR="00D872FA" w:rsidRPr="0034475F" w:rsidRDefault="00D872FA" w:rsidP="006F01F9">
            <w:pPr>
              <w:spacing w:before="100" w:beforeAutospacing="1" w:after="100" w:afterAutospacing="1"/>
              <w:jc w:val="center"/>
              <w:rPr>
                <w:rFonts w:ascii="Arial" w:eastAsia="Times New Roman" w:hAnsi="Arial" w:cs="Arial"/>
                <w:color w:val="000000" w:themeColor="text1"/>
                <w:szCs w:val="24"/>
                <w:lang w:val="en-GB"/>
              </w:rPr>
            </w:pPr>
            <w:r w:rsidRPr="0034475F">
              <w:rPr>
                <w:rFonts w:ascii="Arial" w:eastAsia="Times New Roman" w:hAnsi="Arial" w:cs="Arial"/>
                <w:b/>
                <w:bCs/>
                <w:color w:val="000000" w:themeColor="text1"/>
                <w:szCs w:val="24"/>
                <w:lang w:val="en-GB"/>
              </w:rPr>
              <w:t>Cost-effectiveness</w:t>
            </w:r>
          </w:p>
        </w:tc>
        <w:tc>
          <w:tcPr>
            <w:tcW w:w="0" w:type="auto"/>
            <w:tcBorders>
              <w:top w:val="nil"/>
              <w:left w:val="nil"/>
              <w:bottom w:val="single" w:sz="6" w:space="0" w:color="000000"/>
              <w:right w:val="single" w:sz="6" w:space="0" w:color="000000"/>
            </w:tcBorders>
            <w:hideMark/>
          </w:tcPr>
          <w:p w14:paraId="1458E9B5" w14:textId="77777777" w:rsidR="00D872FA" w:rsidRPr="0034475F" w:rsidRDefault="00D872FA" w:rsidP="006F01F9">
            <w:pPr>
              <w:spacing w:before="100" w:beforeAutospacing="1" w:after="100" w:afterAutospacing="1"/>
              <w:jc w:val="center"/>
              <w:rPr>
                <w:rFonts w:ascii="Arial" w:eastAsia="Times New Roman" w:hAnsi="Arial" w:cs="Arial"/>
                <w:color w:val="000000" w:themeColor="text1"/>
                <w:szCs w:val="24"/>
                <w:lang w:val="en-GB"/>
              </w:rPr>
            </w:pPr>
            <w:r w:rsidRPr="0034475F">
              <w:rPr>
                <w:rFonts w:ascii="Arial" w:eastAsia="Times New Roman" w:hAnsi="Arial" w:cs="Arial"/>
                <w:color w:val="000000" w:themeColor="text1"/>
                <w:szCs w:val="24"/>
                <w:lang w:val="en-GB"/>
              </w:rPr>
              <w:t>Regular costs</w:t>
            </w:r>
          </w:p>
        </w:tc>
        <w:tc>
          <w:tcPr>
            <w:tcW w:w="0" w:type="auto"/>
            <w:tcBorders>
              <w:top w:val="nil"/>
              <w:left w:val="nil"/>
              <w:bottom w:val="single" w:sz="6" w:space="0" w:color="000000"/>
              <w:right w:val="single" w:sz="6" w:space="0" w:color="000000"/>
            </w:tcBorders>
            <w:hideMark/>
          </w:tcPr>
          <w:p w14:paraId="320A85CB" w14:textId="77777777" w:rsidR="00D872FA" w:rsidRPr="0034475F" w:rsidRDefault="00D872FA" w:rsidP="006F01F9">
            <w:pPr>
              <w:spacing w:before="100" w:beforeAutospacing="1" w:after="100" w:afterAutospacing="1"/>
              <w:jc w:val="center"/>
              <w:rPr>
                <w:rFonts w:ascii="Arial" w:eastAsia="Times New Roman" w:hAnsi="Arial" w:cs="Arial"/>
                <w:color w:val="000000" w:themeColor="text1"/>
                <w:szCs w:val="24"/>
                <w:lang w:val="en-GB"/>
              </w:rPr>
            </w:pPr>
            <w:r w:rsidRPr="0034475F">
              <w:rPr>
                <w:rFonts w:ascii="Arial" w:eastAsia="Times New Roman" w:hAnsi="Arial" w:cs="Arial"/>
                <w:color w:val="000000" w:themeColor="text1"/>
                <w:szCs w:val="24"/>
                <w:lang w:val="en-GB"/>
              </w:rPr>
              <w:t>Lower costs</w:t>
            </w:r>
          </w:p>
        </w:tc>
      </w:tr>
      <w:tr w:rsidR="00D872FA" w:rsidRPr="007A4A3D" w14:paraId="44BFE5B1" w14:textId="77777777" w:rsidTr="006F01F9">
        <w:trPr>
          <w:jc w:val="center"/>
        </w:trPr>
        <w:tc>
          <w:tcPr>
            <w:tcW w:w="0" w:type="auto"/>
            <w:tcBorders>
              <w:top w:val="nil"/>
              <w:left w:val="single" w:sz="6" w:space="0" w:color="000000"/>
              <w:bottom w:val="single" w:sz="6" w:space="0" w:color="000000"/>
              <w:right w:val="single" w:sz="6" w:space="0" w:color="000000"/>
            </w:tcBorders>
            <w:hideMark/>
          </w:tcPr>
          <w:p w14:paraId="2D9E6069" w14:textId="77777777" w:rsidR="00D872FA" w:rsidRPr="0034475F" w:rsidRDefault="00D872FA" w:rsidP="006F01F9">
            <w:pPr>
              <w:spacing w:before="100" w:beforeAutospacing="1" w:after="100" w:afterAutospacing="1"/>
              <w:jc w:val="center"/>
              <w:rPr>
                <w:rFonts w:ascii="Arial" w:eastAsia="Times New Roman" w:hAnsi="Arial" w:cs="Arial"/>
                <w:color w:val="000000" w:themeColor="text1"/>
                <w:szCs w:val="24"/>
                <w:lang w:val="en-GB"/>
              </w:rPr>
            </w:pPr>
            <w:r w:rsidRPr="0034475F">
              <w:rPr>
                <w:rFonts w:ascii="Arial" w:eastAsia="Times New Roman" w:hAnsi="Arial" w:cs="Arial"/>
                <w:b/>
                <w:bCs/>
                <w:color w:val="000000" w:themeColor="text1"/>
                <w:szCs w:val="24"/>
                <w:lang w:val="en-GB"/>
              </w:rPr>
              <w:t>Quality service</w:t>
            </w:r>
          </w:p>
        </w:tc>
        <w:tc>
          <w:tcPr>
            <w:tcW w:w="0" w:type="auto"/>
            <w:tcBorders>
              <w:top w:val="nil"/>
              <w:left w:val="nil"/>
              <w:bottom w:val="single" w:sz="6" w:space="0" w:color="000000"/>
              <w:right w:val="single" w:sz="6" w:space="0" w:color="000000"/>
            </w:tcBorders>
            <w:hideMark/>
          </w:tcPr>
          <w:p w14:paraId="2FE56174" w14:textId="77777777" w:rsidR="00D872FA" w:rsidRPr="0034475F" w:rsidRDefault="00D872FA" w:rsidP="006F01F9">
            <w:pPr>
              <w:spacing w:before="100" w:beforeAutospacing="1" w:after="100" w:afterAutospacing="1"/>
              <w:jc w:val="center"/>
              <w:rPr>
                <w:rFonts w:ascii="Arial" w:eastAsia="Times New Roman" w:hAnsi="Arial" w:cs="Arial"/>
                <w:color w:val="000000" w:themeColor="text1"/>
                <w:szCs w:val="24"/>
                <w:lang w:val="en-GB"/>
              </w:rPr>
            </w:pPr>
            <w:r w:rsidRPr="0034475F">
              <w:rPr>
                <w:rFonts w:ascii="Arial" w:eastAsia="Times New Roman" w:hAnsi="Arial" w:cs="Arial"/>
                <w:color w:val="000000" w:themeColor="text1"/>
                <w:szCs w:val="24"/>
                <w:lang w:val="en-GB"/>
              </w:rPr>
              <w:t>Not as per the required market demand</w:t>
            </w:r>
          </w:p>
        </w:tc>
        <w:tc>
          <w:tcPr>
            <w:tcW w:w="0" w:type="auto"/>
            <w:tcBorders>
              <w:top w:val="nil"/>
              <w:left w:val="nil"/>
              <w:bottom w:val="single" w:sz="6" w:space="0" w:color="000000"/>
              <w:right w:val="single" w:sz="6" w:space="0" w:color="000000"/>
            </w:tcBorders>
            <w:hideMark/>
          </w:tcPr>
          <w:p w14:paraId="0DD879A8" w14:textId="77777777" w:rsidR="00D872FA" w:rsidRPr="0034475F" w:rsidRDefault="00D872FA" w:rsidP="006F01F9">
            <w:pPr>
              <w:spacing w:before="100" w:beforeAutospacing="1" w:after="100" w:afterAutospacing="1"/>
              <w:jc w:val="center"/>
              <w:rPr>
                <w:rFonts w:ascii="Arial" w:eastAsia="Times New Roman" w:hAnsi="Arial" w:cs="Arial"/>
                <w:color w:val="000000" w:themeColor="text1"/>
                <w:szCs w:val="24"/>
                <w:lang w:val="en-GB"/>
              </w:rPr>
            </w:pPr>
            <w:r w:rsidRPr="0034475F">
              <w:rPr>
                <w:rFonts w:ascii="Arial" w:eastAsia="Times New Roman" w:hAnsi="Arial" w:cs="Arial"/>
                <w:color w:val="000000" w:themeColor="text1"/>
                <w:szCs w:val="24"/>
                <w:lang w:val="en-GB"/>
              </w:rPr>
              <w:t>Efficient service due to expertise and knowledge</w:t>
            </w:r>
          </w:p>
        </w:tc>
      </w:tr>
      <w:tr w:rsidR="00D872FA" w:rsidRPr="007A4A3D" w14:paraId="28CEA389" w14:textId="77777777" w:rsidTr="006F01F9">
        <w:trPr>
          <w:jc w:val="center"/>
        </w:trPr>
        <w:tc>
          <w:tcPr>
            <w:tcW w:w="0" w:type="auto"/>
            <w:tcBorders>
              <w:top w:val="nil"/>
              <w:left w:val="single" w:sz="6" w:space="0" w:color="000000"/>
              <w:bottom w:val="single" w:sz="6" w:space="0" w:color="000000"/>
              <w:right w:val="single" w:sz="6" w:space="0" w:color="000000"/>
            </w:tcBorders>
            <w:hideMark/>
          </w:tcPr>
          <w:p w14:paraId="10DB91F8" w14:textId="77777777" w:rsidR="00D872FA" w:rsidRPr="0034475F" w:rsidRDefault="00D872FA" w:rsidP="006F01F9">
            <w:pPr>
              <w:spacing w:before="100" w:beforeAutospacing="1" w:after="100" w:afterAutospacing="1"/>
              <w:jc w:val="center"/>
              <w:rPr>
                <w:rFonts w:ascii="Arial" w:eastAsia="Times New Roman" w:hAnsi="Arial" w:cs="Arial"/>
                <w:color w:val="000000" w:themeColor="text1"/>
                <w:szCs w:val="24"/>
                <w:lang w:val="en-GB"/>
              </w:rPr>
            </w:pPr>
            <w:r w:rsidRPr="0034475F">
              <w:rPr>
                <w:rFonts w:ascii="Arial" w:eastAsia="Times New Roman" w:hAnsi="Arial" w:cs="Arial"/>
                <w:b/>
                <w:bCs/>
                <w:color w:val="000000" w:themeColor="text1"/>
                <w:szCs w:val="24"/>
                <w:lang w:val="en-GB"/>
              </w:rPr>
              <w:t>Increased value of the services</w:t>
            </w:r>
          </w:p>
        </w:tc>
        <w:tc>
          <w:tcPr>
            <w:tcW w:w="0" w:type="auto"/>
            <w:tcBorders>
              <w:top w:val="nil"/>
              <w:left w:val="nil"/>
              <w:bottom w:val="single" w:sz="6" w:space="0" w:color="000000"/>
              <w:right w:val="single" w:sz="6" w:space="0" w:color="000000"/>
            </w:tcBorders>
            <w:hideMark/>
          </w:tcPr>
          <w:p w14:paraId="527B8254" w14:textId="77777777" w:rsidR="00D872FA" w:rsidRPr="0034475F" w:rsidRDefault="00D872FA" w:rsidP="006F01F9">
            <w:pPr>
              <w:spacing w:before="100" w:beforeAutospacing="1" w:after="100" w:afterAutospacing="1"/>
              <w:jc w:val="center"/>
              <w:rPr>
                <w:rFonts w:ascii="Arial" w:eastAsia="Times New Roman" w:hAnsi="Arial" w:cs="Arial"/>
                <w:color w:val="000000" w:themeColor="text1"/>
                <w:szCs w:val="24"/>
                <w:lang w:val="en-GB"/>
              </w:rPr>
            </w:pPr>
            <w:r w:rsidRPr="0034475F">
              <w:rPr>
                <w:rFonts w:ascii="Arial" w:eastAsia="Times New Roman" w:hAnsi="Arial" w:cs="Arial"/>
                <w:color w:val="000000" w:themeColor="text1"/>
                <w:szCs w:val="24"/>
                <w:lang w:val="en-GB"/>
              </w:rPr>
              <w:t>At Constant rate</w:t>
            </w:r>
          </w:p>
        </w:tc>
        <w:tc>
          <w:tcPr>
            <w:tcW w:w="0" w:type="auto"/>
            <w:tcBorders>
              <w:top w:val="nil"/>
              <w:left w:val="nil"/>
              <w:bottom w:val="single" w:sz="6" w:space="0" w:color="000000"/>
              <w:right w:val="single" w:sz="6" w:space="0" w:color="000000"/>
            </w:tcBorders>
            <w:hideMark/>
          </w:tcPr>
          <w:p w14:paraId="6743A2EF" w14:textId="77777777" w:rsidR="00D872FA" w:rsidRPr="0034475F" w:rsidRDefault="00D872FA" w:rsidP="006F01F9">
            <w:pPr>
              <w:spacing w:before="100" w:beforeAutospacing="1" w:after="100" w:afterAutospacing="1"/>
              <w:jc w:val="center"/>
              <w:rPr>
                <w:rFonts w:ascii="Arial" w:eastAsia="Times New Roman" w:hAnsi="Arial" w:cs="Arial"/>
                <w:color w:val="000000" w:themeColor="text1"/>
                <w:szCs w:val="24"/>
                <w:lang w:val="en-GB"/>
              </w:rPr>
            </w:pPr>
            <w:r w:rsidRPr="0034475F">
              <w:rPr>
                <w:rFonts w:ascii="Arial" w:eastAsia="Times New Roman" w:hAnsi="Arial" w:cs="Arial"/>
                <w:color w:val="000000" w:themeColor="text1"/>
                <w:szCs w:val="24"/>
                <w:lang w:val="en-GB"/>
              </w:rPr>
              <w:t>Enhanced value of services</w:t>
            </w:r>
          </w:p>
        </w:tc>
      </w:tr>
      <w:tr w:rsidR="00D872FA" w:rsidRPr="007A4A3D" w14:paraId="0D699F84" w14:textId="77777777" w:rsidTr="006F01F9">
        <w:trPr>
          <w:jc w:val="center"/>
        </w:trPr>
        <w:tc>
          <w:tcPr>
            <w:tcW w:w="0" w:type="auto"/>
            <w:tcBorders>
              <w:top w:val="nil"/>
              <w:left w:val="single" w:sz="6" w:space="0" w:color="000000"/>
              <w:bottom w:val="single" w:sz="6" w:space="0" w:color="000000"/>
              <w:right w:val="single" w:sz="6" w:space="0" w:color="000000"/>
            </w:tcBorders>
            <w:hideMark/>
          </w:tcPr>
          <w:p w14:paraId="1A648A26" w14:textId="77777777" w:rsidR="00D872FA" w:rsidRPr="0034475F" w:rsidRDefault="00D872FA" w:rsidP="006F01F9">
            <w:pPr>
              <w:spacing w:before="100" w:beforeAutospacing="1" w:after="100" w:afterAutospacing="1"/>
              <w:jc w:val="center"/>
              <w:rPr>
                <w:rFonts w:ascii="Arial" w:eastAsia="Times New Roman" w:hAnsi="Arial" w:cs="Arial"/>
                <w:color w:val="000000" w:themeColor="text1"/>
                <w:szCs w:val="24"/>
                <w:lang w:val="en-GB"/>
              </w:rPr>
            </w:pPr>
            <w:r w:rsidRPr="0034475F">
              <w:rPr>
                <w:rFonts w:ascii="Arial" w:eastAsia="Times New Roman" w:hAnsi="Arial" w:cs="Arial"/>
                <w:b/>
                <w:bCs/>
                <w:color w:val="000000" w:themeColor="text1"/>
                <w:szCs w:val="24"/>
                <w:lang w:val="en-GB"/>
              </w:rPr>
              <w:t>Culture inclusion</w:t>
            </w:r>
          </w:p>
        </w:tc>
        <w:tc>
          <w:tcPr>
            <w:tcW w:w="0" w:type="auto"/>
            <w:tcBorders>
              <w:top w:val="nil"/>
              <w:left w:val="nil"/>
              <w:bottom w:val="single" w:sz="6" w:space="0" w:color="000000"/>
              <w:right w:val="single" w:sz="6" w:space="0" w:color="000000"/>
            </w:tcBorders>
            <w:hideMark/>
          </w:tcPr>
          <w:p w14:paraId="1E14A34E" w14:textId="77777777" w:rsidR="00D872FA" w:rsidRPr="0034475F" w:rsidRDefault="00D872FA" w:rsidP="006F01F9">
            <w:pPr>
              <w:spacing w:before="100" w:beforeAutospacing="1" w:after="100" w:afterAutospacing="1"/>
              <w:jc w:val="center"/>
              <w:rPr>
                <w:rFonts w:ascii="Arial" w:eastAsia="Times New Roman" w:hAnsi="Arial" w:cs="Arial"/>
                <w:color w:val="000000" w:themeColor="text1"/>
                <w:szCs w:val="24"/>
                <w:lang w:val="en-GB"/>
              </w:rPr>
            </w:pPr>
            <w:r w:rsidRPr="0034475F">
              <w:rPr>
                <w:rFonts w:ascii="Arial" w:eastAsia="Times New Roman" w:hAnsi="Arial" w:cs="Arial"/>
                <w:color w:val="000000" w:themeColor="text1"/>
                <w:szCs w:val="24"/>
                <w:lang w:val="en-GB"/>
              </w:rPr>
              <w:t>No risk of differences in culture</w:t>
            </w:r>
          </w:p>
        </w:tc>
        <w:tc>
          <w:tcPr>
            <w:tcW w:w="0" w:type="auto"/>
            <w:tcBorders>
              <w:top w:val="nil"/>
              <w:left w:val="nil"/>
              <w:bottom w:val="single" w:sz="6" w:space="0" w:color="000000"/>
              <w:right w:val="single" w:sz="6" w:space="0" w:color="000000"/>
            </w:tcBorders>
            <w:hideMark/>
          </w:tcPr>
          <w:p w14:paraId="18C9B677" w14:textId="77777777" w:rsidR="00D872FA" w:rsidRPr="0034475F" w:rsidRDefault="00D872FA" w:rsidP="006F01F9">
            <w:pPr>
              <w:spacing w:before="100" w:beforeAutospacing="1" w:after="100" w:afterAutospacing="1"/>
              <w:jc w:val="center"/>
              <w:rPr>
                <w:rFonts w:ascii="Arial" w:eastAsia="Times New Roman" w:hAnsi="Arial" w:cs="Arial"/>
                <w:color w:val="000000" w:themeColor="text1"/>
                <w:szCs w:val="24"/>
                <w:lang w:val="en-GB"/>
              </w:rPr>
            </w:pPr>
            <w:r w:rsidRPr="0034475F">
              <w:rPr>
                <w:rFonts w:ascii="Arial" w:eastAsia="Times New Roman" w:hAnsi="Arial" w:cs="Arial"/>
                <w:color w:val="000000" w:themeColor="text1"/>
                <w:szCs w:val="24"/>
                <w:lang w:val="en-GB"/>
              </w:rPr>
              <w:t>More risk involvement in Cultural differences</w:t>
            </w:r>
          </w:p>
        </w:tc>
      </w:tr>
      <w:tr w:rsidR="00D872FA" w:rsidRPr="007A4A3D" w14:paraId="4277780B" w14:textId="77777777" w:rsidTr="006F01F9">
        <w:trPr>
          <w:jc w:val="center"/>
        </w:trPr>
        <w:tc>
          <w:tcPr>
            <w:tcW w:w="0" w:type="auto"/>
            <w:tcBorders>
              <w:top w:val="nil"/>
              <w:left w:val="single" w:sz="6" w:space="0" w:color="000000"/>
              <w:bottom w:val="single" w:sz="6" w:space="0" w:color="000000"/>
              <w:right w:val="single" w:sz="6" w:space="0" w:color="000000"/>
            </w:tcBorders>
            <w:hideMark/>
          </w:tcPr>
          <w:p w14:paraId="28194BD8" w14:textId="77777777" w:rsidR="00D872FA" w:rsidRPr="0034475F" w:rsidRDefault="00D872FA" w:rsidP="006F01F9">
            <w:pPr>
              <w:spacing w:before="100" w:beforeAutospacing="1" w:after="100" w:afterAutospacing="1"/>
              <w:jc w:val="center"/>
              <w:rPr>
                <w:rFonts w:ascii="Arial" w:eastAsia="Times New Roman" w:hAnsi="Arial" w:cs="Arial"/>
                <w:color w:val="000000" w:themeColor="text1"/>
                <w:szCs w:val="24"/>
                <w:lang w:val="en-GB"/>
              </w:rPr>
            </w:pPr>
            <w:r w:rsidRPr="0034475F">
              <w:rPr>
                <w:rFonts w:ascii="Arial" w:eastAsia="Times New Roman" w:hAnsi="Arial" w:cs="Arial"/>
                <w:b/>
                <w:bCs/>
                <w:color w:val="000000" w:themeColor="text1"/>
                <w:szCs w:val="24"/>
                <w:lang w:val="en-GB"/>
              </w:rPr>
              <w:t>Rate of Fluctuations</w:t>
            </w:r>
          </w:p>
        </w:tc>
        <w:tc>
          <w:tcPr>
            <w:tcW w:w="0" w:type="auto"/>
            <w:tcBorders>
              <w:top w:val="nil"/>
              <w:left w:val="nil"/>
              <w:bottom w:val="single" w:sz="6" w:space="0" w:color="000000"/>
              <w:right w:val="single" w:sz="6" w:space="0" w:color="000000"/>
            </w:tcBorders>
            <w:hideMark/>
          </w:tcPr>
          <w:p w14:paraId="6D7F5C7B" w14:textId="77777777" w:rsidR="00D872FA" w:rsidRPr="0034475F" w:rsidRDefault="00D872FA" w:rsidP="006F01F9">
            <w:pPr>
              <w:spacing w:before="100" w:beforeAutospacing="1" w:after="100" w:afterAutospacing="1"/>
              <w:jc w:val="center"/>
              <w:rPr>
                <w:rFonts w:ascii="Arial" w:eastAsia="Times New Roman" w:hAnsi="Arial" w:cs="Arial"/>
                <w:color w:val="000000" w:themeColor="text1"/>
                <w:szCs w:val="24"/>
                <w:lang w:val="en-GB"/>
              </w:rPr>
            </w:pPr>
            <w:r w:rsidRPr="0034475F">
              <w:rPr>
                <w:rFonts w:ascii="Arial" w:eastAsia="Times New Roman" w:hAnsi="Arial" w:cs="Arial"/>
                <w:color w:val="000000" w:themeColor="text1"/>
                <w:szCs w:val="24"/>
                <w:lang w:val="en-GB"/>
              </w:rPr>
              <w:t>Less</w:t>
            </w:r>
          </w:p>
        </w:tc>
        <w:tc>
          <w:tcPr>
            <w:tcW w:w="0" w:type="auto"/>
            <w:tcBorders>
              <w:top w:val="nil"/>
              <w:left w:val="nil"/>
              <w:bottom w:val="single" w:sz="6" w:space="0" w:color="000000"/>
              <w:right w:val="single" w:sz="6" w:space="0" w:color="000000"/>
            </w:tcBorders>
            <w:hideMark/>
          </w:tcPr>
          <w:p w14:paraId="4A0BD1AB" w14:textId="77777777" w:rsidR="00D872FA" w:rsidRPr="0034475F" w:rsidRDefault="00D872FA" w:rsidP="006F01F9">
            <w:pPr>
              <w:spacing w:before="100" w:beforeAutospacing="1" w:after="100" w:afterAutospacing="1"/>
              <w:jc w:val="center"/>
              <w:rPr>
                <w:rFonts w:ascii="Arial" w:eastAsia="Times New Roman" w:hAnsi="Arial" w:cs="Arial"/>
                <w:color w:val="000000" w:themeColor="text1"/>
                <w:szCs w:val="24"/>
                <w:lang w:val="en-GB"/>
              </w:rPr>
            </w:pPr>
            <w:r w:rsidRPr="0034475F">
              <w:rPr>
                <w:rFonts w:ascii="Arial" w:eastAsia="Times New Roman" w:hAnsi="Arial" w:cs="Arial"/>
                <w:color w:val="000000" w:themeColor="text1"/>
                <w:szCs w:val="24"/>
                <w:lang w:val="en-GB"/>
              </w:rPr>
              <w:t>More</w:t>
            </w:r>
          </w:p>
        </w:tc>
      </w:tr>
    </w:tbl>
    <w:p w14:paraId="7C451F8D" w14:textId="77777777" w:rsidR="00D872FA" w:rsidRPr="0034475F" w:rsidRDefault="00D872FA" w:rsidP="006F01F9">
      <w:pPr>
        <w:spacing w:before="100" w:beforeAutospacing="1" w:after="100" w:afterAutospacing="1"/>
        <w:jc w:val="center"/>
        <w:rPr>
          <w:rFonts w:ascii="Arial" w:eastAsia="Times New Roman" w:hAnsi="Arial" w:cs="Arial"/>
          <w:b/>
          <w:color w:val="000000" w:themeColor="text1"/>
          <w:szCs w:val="24"/>
          <w:lang w:val="en-GB"/>
        </w:rPr>
      </w:pPr>
      <w:r w:rsidRPr="0034475F">
        <w:rPr>
          <w:rFonts w:ascii="Arial" w:eastAsia="Times New Roman" w:hAnsi="Arial" w:cs="Arial"/>
          <w:b/>
          <w:color w:val="000000" w:themeColor="text1"/>
          <w:szCs w:val="24"/>
          <w:lang w:val="en-GB"/>
        </w:rPr>
        <w:t>Table 2: Different factor's implications on both sourcing and Outsourcing</w:t>
      </w:r>
    </w:p>
    <w:p w14:paraId="02D85119" w14:textId="77777777" w:rsidR="00D872FA" w:rsidRPr="0034475F" w:rsidRDefault="00D872FA" w:rsidP="006F01F9">
      <w:pPr>
        <w:spacing w:before="100" w:beforeAutospacing="1" w:after="100" w:afterAutospacing="1"/>
        <w:jc w:val="center"/>
        <w:rPr>
          <w:rFonts w:ascii="Arial" w:eastAsia="Times New Roman" w:hAnsi="Arial" w:cs="Arial"/>
          <w:color w:val="000000" w:themeColor="text1"/>
          <w:szCs w:val="24"/>
          <w:lang w:val="en-GB"/>
        </w:rPr>
      </w:pPr>
      <w:r w:rsidRPr="0034475F">
        <w:rPr>
          <w:rFonts w:ascii="Arial" w:eastAsia="Times New Roman" w:hAnsi="Arial" w:cs="Arial"/>
          <w:color w:val="000000" w:themeColor="text1"/>
          <w:szCs w:val="24"/>
          <w:lang w:val="en-GB"/>
        </w:rPr>
        <w:t>(Source: Influenced by Eckersley and Ferry, 2020)</w:t>
      </w:r>
    </w:p>
    <w:p w14:paraId="3FABDCB6" w14:textId="43382F20" w:rsidR="00D872FA" w:rsidRPr="0034475F" w:rsidRDefault="00D872FA" w:rsidP="002A70E7">
      <w:pPr>
        <w:spacing w:before="100" w:beforeAutospacing="1" w:after="100" w:afterAutospacing="1"/>
        <w:rPr>
          <w:rFonts w:ascii="Arial" w:eastAsia="Times New Roman" w:hAnsi="Arial" w:cs="Arial"/>
          <w:color w:val="000000" w:themeColor="text1"/>
          <w:szCs w:val="24"/>
          <w:lang w:val="en-GB"/>
        </w:rPr>
      </w:pPr>
      <w:r w:rsidRPr="0034475F">
        <w:rPr>
          <w:rFonts w:ascii="Arial" w:eastAsia="Times New Roman" w:hAnsi="Arial" w:cs="Arial"/>
          <w:color w:val="000000" w:themeColor="text1"/>
          <w:szCs w:val="24"/>
          <w:lang w:val="en-GB"/>
        </w:rPr>
        <w:t xml:space="preserve">There are different factors, which make the application of outsourcing in the current process of service provision much more important. Table 2 shows the factors as Cost-effectiveness, quality service, increased service value, culture determination, and Fluctuation rate (Eckersley and Ferry, 2020). In this table, </w:t>
      </w:r>
      <w:r w:rsidR="00FB717F" w:rsidRPr="0034475F">
        <w:rPr>
          <w:rFonts w:ascii="Arial" w:eastAsia="Times New Roman" w:hAnsi="Arial" w:cs="Arial"/>
          <w:color w:val="000000" w:themeColor="text1"/>
          <w:szCs w:val="24"/>
          <w:lang w:val="en-GB"/>
        </w:rPr>
        <w:t>cost-effectiveness</w:t>
      </w:r>
      <w:r w:rsidRPr="0034475F">
        <w:rPr>
          <w:rFonts w:ascii="Arial" w:eastAsia="Times New Roman" w:hAnsi="Arial" w:cs="Arial"/>
          <w:color w:val="000000" w:themeColor="text1"/>
          <w:szCs w:val="24"/>
          <w:lang w:val="en-GB"/>
        </w:rPr>
        <w:t xml:space="preserve"> is more in </w:t>
      </w:r>
      <w:r w:rsidRPr="0034475F">
        <w:rPr>
          <w:rFonts w:ascii="Arial" w:eastAsia="Times New Roman" w:hAnsi="Arial" w:cs="Arial"/>
          <w:color w:val="000000" w:themeColor="text1"/>
          <w:szCs w:val="24"/>
          <w:lang w:val="en-GB"/>
        </w:rPr>
        <w:lastRenderedPageBreak/>
        <w:t xml:space="preserve">Outsourcing due to the inclusion of various technological applications made by them. Moreover, the rate of fluctuations is an important factor, which influences the overall cost performance of the company (Hodgkinson, 2022). Therefore, the consideration of these outsourced factors makes the overall difference in cost performance. The rate of fluctuation is more in the hired assistance of the third party. Additionally, there is an increased value of the service in the inclusion of outsourcing assistance. </w:t>
      </w:r>
      <w:r w:rsidRPr="0034475F">
        <w:rPr>
          <w:rFonts w:ascii="Arial" w:eastAsia="Times New Roman" w:hAnsi="Arial" w:cs="Arial"/>
          <w:b/>
          <w:bCs/>
          <w:i/>
          <w:iCs/>
          <w:color w:val="000000" w:themeColor="text1"/>
          <w:szCs w:val="24"/>
          <w:lang w:val="en-GB"/>
        </w:rPr>
        <w:t>Cost-effectiveness</w:t>
      </w:r>
      <w:r w:rsidRPr="0034475F">
        <w:rPr>
          <w:rFonts w:ascii="Arial" w:eastAsia="Times New Roman" w:hAnsi="Arial" w:cs="Arial"/>
          <w:color w:val="000000" w:themeColor="text1"/>
          <w:szCs w:val="24"/>
          <w:lang w:val="en-GB"/>
        </w:rPr>
        <w:t xml:space="preserve"> is the major factor, which is required to be recognized and further actions have to be according to it (Haddad </w:t>
      </w:r>
      <w:r w:rsidRPr="0034475F">
        <w:rPr>
          <w:rFonts w:ascii="Arial" w:eastAsia="Times New Roman" w:hAnsi="Arial" w:cs="Arial"/>
          <w:i/>
          <w:iCs/>
          <w:color w:val="000000" w:themeColor="text1"/>
          <w:szCs w:val="24"/>
          <w:lang w:val="en-GB"/>
        </w:rPr>
        <w:t>et al</w:t>
      </w:r>
      <w:r w:rsidRPr="0034475F">
        <w:rPr>
          <w:rFonts w:ascii="Arial" w:eastAsia="Times New Roman" w:hAnsi="Arial" w:cs="Arial"/>
          <w:color w:val="000000" w:themeColor="text1"/>
          <w:szCs w:val="24"/>
          <w:lang w:val="en-GB"/>
        </w:rPr>
        <w:t>. 2020). Therefore, the use of housekeeping services from the outer services makes the overall inclusion of the cost strategies more effective. </w:t>
      </w:r>
    </w:p>
    <w:p w14:paraId="3F3F078A" w14:textId="77777777" w:rsidR="00D872FA" w:rsidRPr="0034475F" w:rsidRDefault="00D872FA" w:rsidP="00731A61">
      <w:pPr>
        <w:pStyle w:val="Heading2"/>
        <w:rPr>
          <w:rFonts w:ascii="Arial" w:eastAsia="Times New Roman" w:hAnsi="Arial" w:cs="Arial"/>
          <w:lang w:val="en-GB"/>
        </w:rPr>
      </w:pPr>
      <w:r w:rsidRPr="0034475F">
        <w:rPr>
          <w:rFonts w:ascii="Arial" w:eastAsia="Times New Roman" w:hAnsi="Arial" w:cs="Arial"/>
          <w:lang w:val="en-GB"/>
        </w:rPr>
        <w:t>Impact on the total revenue</w:t>
      </w:r>
    </w:p>
    <w:p w14:paraId="7011064E" w14:textId="77777777" w:rsidR="00D872FA" w:rsidRPr="0034475F" w:rsidRDefault="00D872FA" w:rsidP="002A70E7">
      <w:pPr>
        <w:spacing w:before="100" w:beforeAutospacing="1" w:after="100" w:afterAutospacing="1"/>
        <w:rPr>
          <w:rFonts w:ascii="Arial" w:eastAsia="Times New Roman" w:hAnsi="Arial" w:cs="Arial"/>
          <w:color w:val="000000" w:themeColor="text1"/>
          <w:szCs w:val="24"/>
          <w:lang w:val="en-GB"/>
        </w:rPr>
      </w:pPr>
      <w:r w:rsidRPr="0034475F">
        <w:rPr>
          <w:rFonts w:ascii="Arial" w:eastAsia="Times New Roman" w:hAnsi="Arial" w:cs="Arial"/>
          <w:color w:val="000000" w:themeColor="text1"/>
          <w:szCs w:val="24"/>
          <w:lang w:val="en-GB"/>
        </w:rPr>
        <w:t>Revenue in the field of the hospitability industry is the return from the customers for the services provided by the hotels to them. </w:t>
      </w:r>
    </w:p>
    <w:tbl>
      <w:tblPr>
        <w:tblW w:w="0" w:type="auto"/>
        <w:jc w:val="center"/>
        <w:tblCellMar>
          <w:top w:w="15" w:type="dxa"/>
          <w:left w:w="15" w:type="dxa"/>
          <w:bottom w:w="15" w:type="dxa"/>
          <w:right w:w="15" w:type="dxa"/>
        </w:tblCellMar>
        <w:tblLook w:val="04A0" w:firstRow="1" w:lastRow="0" w:firstColumn="1" w:lastColumn="0" w:noHBand="0" w:noVBand="1"/>
      </w:tblPr>
      <w:tblGrid>
        <w:gridCol w:w="3046"/>
        <w:gridCol w:w="51"/>
        <w:gridCol w:w="364"/>
        <w:gridCol w:w="2483"/>
        <w:gridCol w:w="2977"/>
      </w:tblGrid>
      <w:tr w:rsidR="00D872FA" w:rsidRPr="007A4A3D" w14:paraId="0A360FB4" w14:textId="77777777" w:rsidTr="00731A61">
        <w:trPr>
          <w:trHeight w:val="670"/>
          <w:jc w:val="center"/>
        </w:trPr>
        <w:tc>
          <w:tcPr>
            <w:tcW w:w="0" w:type="auto"/>
            <w:tcBorders>
              <w:top w:val="single" w:sz="6" w:space="0" w:color="000000"/>
              <w:left w:val="single" w:sz="6" w:space="0" w:color="000000"/>
              <w:bottom w:val="single" w:sz="6" w:space="0" w:color="000000"/>
              <w:right w:val="single" w:sz="6" w:space="0" w:color="000000"/>
            </w:tcBorders>
            <w:hideMark/>
          </w:tcPr>
          <w:p w14:paraId="582BE1FC" w14:textId="77777777" w:rsidR="00D872FA" w:rsidRPr="0034475F" w:rsidRDefault="00D872FA" w:rsidP="002A70E7">
            <w:pPr>
              <w:spacing w:before="100" w:beforeAutospacing="1" w:after="100" w:afterAutospacing="1"/>
              <w:rPr>
                <w:rFonts w:ascii="Arial" w:eastAsia="Times New Roman" w:hAnsi="Arial" w:cs="Arial"/>
                <w:color w:val="000000" w:themeColor="text1"/>
                <w:szCs w:val="24"/>
                <w:lang w:val="en-GB"/>
              </w:rPr>
            </w:pPr>
            <w:r w:rsidRPr="0034475F">
              <w:rPr>
                <w:rFonts w:ascii="Arial" w:eastAsia="Times New Roman" w:hAnsi="Arial" w:cs="Arial"/>
                <w:b/>
                <w:bCs/>
                <w:color w:val="000000" w:themeColor="text1"/>
                <w:szCs w:val="24"/>
                <w:lang w:val="en-GB"/>
              </w:rPr>
              <w:t>Particulars</w:t>
            </w:r>
          </w:p>
        </w:tc>
        <w:tc>
          <w:tcPr>
            <w:tcW w:w="0" w:type="auto"/>
            <w:tcBorders>
              <w:top w:val="single" w:sz="6" w:space="0" w:color="000000"/>
              <w:left w:val="nil"/>
              <w:bottom w:val="single" w:sz="6" w:space="0" w:color="000000"/>
              <w:right w:val="single" w:sz="6" w:space="0" w:color="000000"/>
            </w:tcBorders>
            <w:hideMark/>
          </w:tcPr>
          <w:p w14:paraId="26895FEF" w14:textId="77777777" w:rsidR="00D872FA" w:rsidRPr="0034475F" w:rsidRDefault="00D872FA" w:rsidP="002A70E7">
            <w:pPr>
              <w:spacing w:after="0"/>
              <w:rPr>
                <w:rFonts w:ascii="Arial" w:eastAsia="Times New Roman" w:hAnsi="Arial" w:cs="Arial"/>
                <w:color w:val="000000" w:themeColor="text1"/>
                <w:szCs w:val="24"/>
                <w:lang w:val="en-GB"/>
              </w:rPr>
            </w:pPr>
          </w:p>
        </w:tc>
        <w:tc>
          <w:tcPr>
            <w:tcW w:w="0" w:type="auto"/>
            <w:tcBorders>
              <w:top w:val="single" w:sz="6" w:space="0" w:color="000000"/>
              <w:left w:val="nil"/>
              <w:bottom w:val="single" w:sz="6" w:space="0" w:color="000000"/>
              <w:right w:val="single" w:sz="6" w:space="0" w:color="000000"/>
            </w:tcBorders>
            <w:hideMark/>
          </w:tcPr>
          <w:p w14:paraId="7F321010" w14:textId="77777777" w:rsidR="00D872FA" w:rsidRPr="0034475F" w:rsidRDefault="00D872FA" w:rsidP="002A70E7">
            <w:pPr>
              <w:spacing w:after="0"/>
              <w:rPr>
                <w:rFonts w:ascii="Arial" w:eastAsia="Times New Roman" w:hAnsi="Arial" w:cs="Arial"/>
                <w:color w:val="000000" w:themeColor="text1"/>
                <w:szCs w:val="24"/>
                <w:lang w:val="en-GB"/>
              </w:rPr>
            </w:pPr>
          </w:p>
        </w:tc>
        <w:tc>
          <w:tcPr>
            <w:tcW w:w="0" w:type="auto"/>
            <w:tcBorders>
              <w:top w:val="single" w:sz="6" w:space="0" w:color="000000"/>
              <w:left w:val="nil"/>
              <w:bottom w:val="single" w:sz="6" w:space="0" w:color="000000"/>
              <w:right w:val="single" w:sz="6" w:space="0" w:color="000000"/>
            </w:tcBorders>
            <w:hideMark/>
          </w:tcPr>
          <w:p w14:paraId="3E9F3784" w14:textId="77777777" w:rsidR="00D872FA" w:rsidRPr="0034475F" w:rsidRDefault="00D872FA" w:rsidP="002A70E7">
            <w:pPr>
              <w:spacing w:before="100" w:beforeAutospacing="1" w:after="100" w:afterAutospacing="1"/>
              <w:rPr>
                <w:rFonts w:ascii="Arial" w:eastAsia="Times New Roman" w:hAnsi="Arial" w:cs="Arial"/>
                <w:color w:val="000000" w:themeColor="text1"/>
                <w:szCs w:val="24"/>
                <w:lang w:val="en-GB"/>
              </w:rPr>
            </w:pPr>
            <w:r w:rsidRPr="0034475F">
              <w:rPr>
                <w:rFonts w:ascii="Arial" w:eastAsia="Times New Roman" w:hAnsi="Arial" w:cs="Arial"/>
                <w:b/>
                <w:bCs/>
                <w:color w:val="000000" w:themeColor="text1"/>
                <w:szCs w:val="24"/>
                <w:lang w:val="en-GB"/>
              </w:rPr>
              <w:t>Amount (In Sourcing)</w:t>
            </w:r>
          </w:p>
        </w:tc>
        <w:tc>
          <w:tcPr>
            <w:tcW w:w="0" w:type="auto"/>
            <w:tcBorders>
              <w:top w:val="single" w:sz="6" w:space="0" w:color="000000"/>
              <w:left w:val="nil"/>
              <w:bottom w:val="single" w:sz="6" w:space="0" w:color="000000"/>
              <w:right w:val="single" w:sz="6" w:space="0" w:color="000000"/>
            </w:tcBorders>
            <w:hideMark/>
          </w:tcPr>
          <w:p w14:paraId="7D21869C" w14:textId="77777777" w:rsidR="00D872FA" w:rsidRPr="0034475F" w:rsidRDefault="00D872FA" w:rsidP="002A70E7">
            <w:pPr>
              <w:spacing w:before="100" w:beforeAutospacing="1" w:after="100" w:afterAutospacing="1"/>
              <w:rPr>
                <w:rFonts w:ascii="Arial" w:eastAsia="Times New Roman" w:hAnsi="Arial" w:cs="Arial"/>
                <w:color w:val="000000" w:themeColor="text1"/>
                <w:szCs w:val="24"/>
                <w:lang w:val="en-GB"/>
              </w:rPr>
            </w:pPr>
            <w:r w:rsidRPr="0034475F">
              <w:rPr>
                <w:rFonts w:ascii="Arial" w:eastAsia="Times New Roman" w:hAnsi="Arial" w:cs="Arial"/>
                <w:b/>
                <w:bCs/>
                <w:color w:val="000000" w:themeColor="text1"/>
                <w:szCs w:val="24"/>
                <w:lang w:val="en-GB"/>
              </w:rPr>
              <w:t>Amount (for Outsourcing)</w:t>
            </w:r>
          </w:p>
        </w:tc>
      </w:tr>
      <w:tr w:rsidR="00D872FA" w:rsidRPr="007A4A3D" w14:paraId="1CFBFA39" w14:textId="77777777" w:rsidTr="00731A61">
        <w:trPr>
          <w:trHeight w:val="352"/>
          <w:jc w:val="center"/>
        </w:trPr>
        <w:tc>
          <w:tcPr>
            <w:tcW w:w="0" w:type="auto"/>
            <w:gridSpan w:val="2"/>
            <w:tcBorders>
              <w:top w:val="nil"/>
              <w:left w:val="single" w:sz="6" w:space="0" w:color="000000"/>
              <w:bottom w:val="single" w:sz="6" w:space="0" w:color="000000"/>
              <w:right w:val="single" w:sz="6" w:space="0" w:color="000000"/>
            </w:tcBorders>
            <w:hideMark/>
          </w:tcPr>
          <w:p w14:paraId="570517A0" w14:textId="77777777" w:rsidR="00D872FA" w:rsidRPr="0034475F" w:rsidRDefault="00D872FA" w:rsidP="002A70E7">
            <w:pPr>
              <w:spacing w:before="100" w:beforeAutospacing="1" w:after="100" w:afterAutospacing="1"/>
              <w:rPr>
                <w:rFonts w:ascii="Arial" w:eastAsia="Times New Roman" w:hAnsi="Arial" w:cs="Arial"/>
                <w:color w:val="000000" w:themeColor="text1"/>
                <w:szCs w:val="24"/>
                <w:lang w:val="en-GB"/>
              </w:rPr>
            </w:pPr>
            <w:r w:rsidRPr="0034475F">
              <w:rPr>
                <w:rFonts w:ascii="Arial" w:eastAsia="Times New Roman" w:hAnsi="Arial" w:cs="Arial"/>
                <w:b/>
                <w:bCs/>
                <w:color w:val="000000" w:themeColor="text1"/>
                <w:szCs w:val="24"/>
                <w:lang w:val="en-GB"/>
              </w:rPr>
              <w:t>Institutional Housekeeping</w:t>
            </w:r>
          </w:p>
        </w:tc>
        <w:tc>
          <w:tcPr>
            <w:tcW w:w="0" w:type="auto"/>
            <w:tcBorders>
              <w:top w:val="nil"/>
              <w:left w:val="nil"/>
              <w:bottom w:val="single" w:sz="6" w:space="0" w:color="000000"/>
              <w:right w:val="single" w:sz="6" w:space="0" w:color="000000"/>
            </w:tcBorders>
            <w:hideMark/>
          </w:tcPr>
          <w:p w14:paraId="7968278B" w14:textId="77777777" w:rsidR="00D872FA" w:rsidRPr="0034475F" w:rsidRDefault="00D872FA" w:rsidP="002A70E7">
            <w:pPr>
              <w:spacing w:after="0"/>
              <w:rPr>
                <w:rFonts w:ascii="Arial" w:eastAsia="Times New Roman" w:hAnsi="Arial" w:cs="Arial"/>
                <w:color w:val="000000" w:themeColor="text1"/>
                <w:szCs w:val="24"/>
                <w:lang w:val="en-GB"/>
              </w:rPr>
            </w:pPr>
          </w:p>
        </w:tc>
        <w:tc>
          <w:tcPr>
            <w:tcW w:w="0" w:type="auto"/>
            <w:tcBorders>
              <w:top w:val="nil"/>
              <w:left w:val="nil"/>
              <w:bottom w:val="single" w:sz="6" w:space="0" w:color="000000"/>
              <w:right w:val="single" w:sz="6" w:space="0" w:color="000000"/>
            </w:tcBorders>
            <w:hideMark/>
          </w:tcPr>
          <w:p w14:paraId="2BC1F835" w14:textId="77777777" w:rsidR="00D872FA" w:rsidRPr="0034475F" w:rsidRDefault="00D872FA" w:rsidP="002A70E7">
            <w:pPr>
              <w:spacing w:after="0"/>
              <w:rPr>
                <w:rFonts w:ascii="Arial" w:eastAsia="Times New Roman" w:hAnsi="Arial" w:cs="Arial"/>
                <w:color w:val="000000" w:themeColor="text1"/>
                <w:szCs w:val="24"/>
                <w:lang w:val="en-GB"/>
              </w:rPr>
            </w:pPr>
          </w:p>
        </w:tc>
        <w:tc>
          <w:tcPr>
            <w:tcW w:w="0" w:type="auto"/>
            <w:tcBorders>
              <w:top w:val="nil"/>
              <w:left w:val="nil"/>
              <w:bottom w:val="single" w:sz="6" w:space="0" w:color="000000"/>
              <w:right w:val="single" w:sz="6" w:space="0" w:color="000000"/>
            </w:tcBorders>
            <w:hideMark/>
          </w:tcPr>
          <w:p w14:paraId="4B5BD4B5" w14:textId="77777777" w:rsidR="00D872FA" w:rsidRPr="0034475F" w:rsidRDefault="00D872FA" w:rsidP="002A70E7">
            <w:pPr>
              <w:spacing w:after="0"/>
              <w:rPr>
                <w:rFonts w:ascii="Arial" w:eastAsia="Times New Roman" w:hAnsi="Arial" w:cs="Arial"/>
                <w:color w:val="000000" w:themeColor="text1"/>
                <w:szCs w:val="24"/>
                <w:lang w:val="en-GB"/>
              </w:rPr>
            </w:pPr>
          </w:p>
        </w:tc>
      </w:tr>
      <w:tr w:rsidR="00D872FA" w:rsidRPr="007A4A3D" w14:paraId="7C3A77CD" w14:textId="77777777" w:rsidTr="00731A61">
        <w:trPr>
          <w:trHeight w:val="352"/>
          <w:jc w:val="center"/>
        </w:trPr>
        <w:tc>
          <w:tcPr>
            <w:tcW w:w="0" w:type="auto"/>
            <w:gridSpan w:val="2"/>
            <w:tcBorders>
              <w:top w:val="nil"/>
              <w:left w:val="single" w:sz="6" w:space="0" w:color="000000"/>
              <w:bottom w:val="single" w:sz="6" w:space="0" w:color="000000"/>
              <w:right w:val="single" w:sz="6" w:space="0" w:color="000000"/>
            </w:tcBorders>
            <w:hideMark/>
          </w:tcPr>
          <w:p w14:paraId="09BB27B7" w14:textId="77777777" w:rsidR="00D872FA" w:rsidRPr="0034475F" w:rsidRDefault="00D872FA" w:rsidP="002A70E7">
            <w:pPr>
              <w:spacing w:before="100" w:beforeAutospacing="1" w:after="100" w:afterAutospacing="1"/>
              <w:rPr>
                <w:rFonts w:ascii="Arial" w:eastAsia="Times New Roman" w:hAnsi="Arial" w:cs="Arial"/>
                <w:color w:val="000000" w:themeColor="text1"/>
                <w:szCs w:val="24"/>
                <w:lang w:val="en-GB"/>
              </w:rPr>
            </w:pPr>
            <w:r w:rsidRPr="0034475F">
              <w:rPr>
                <w:rFonts w:ascii="Arial" w:eastAsia="Times New Roman" w:hAnsi="Arial" w:cs="Arial"/>
                <w:color w:val="000000" w:themeColor="text1"/>
                <w:szCs w:val="24"/>
                <w:lang w:val="en-GB"/>
              </w:rPr>
              <w:t>Commercial Lodging</w:t>
            </w:r>
          </w:p>
        </w:tc>
        <w:tc>
          <w:tcPr>
            <w:tcW w:w="0" w:type="auto"/>
            <w:tcBorders>
              <w:top w:val="nil"/>
              <w:left w:val="nil"/>
              <w:bottom w:val="single" w:sz="6" w:space="0" w:color="000000"/>
              <w:right w:val="single" w:sz="6" w:space="0" w:color="000000"/>
            </w:tcBorders>
            <w:hideMark/>
          </w:tcPr>
          <w:p w14:paraId="6BEF4423" w14:textId="77777777" w:rsidR="00D872FA" w:rsidRPr="0034475F" w:rsidRDefault="00D872FA" w:rsidP="002A70E7">
            <w:pPr>
              <w:spacing w:after="0"/>
              <w:rPr>
                <w:rFonts w:ascii="Arial" w:eastAsia="Times New Roman" w:hAnsi="Arial" w:cs="Arial"/>
                <w:color w:val="000000" w:themeColor="text1"/>
                <w:szCs w:val="24"/>
                <w:lang w:val="en-GB"/>
              </w:rPr>
            </w:pPr>
          </w:p>
        </w:tc>
        <w:tc>
          <w:tcPr>
            <w:tcW w:w="0" w:type="auto"/>
            <w:tcBorders>
              <w:top w:val="nil"/>
              <w:left w:val="nil"/>
              <w:bottom w:val="single" w:sz="6" w:space="0" w:color="000000"/>
              <w:right w:val="single" w:sz="6" w:space="0" w:color="000000"/>
            </w:tcBorders>
            <w:hideMark/>
          </w:tcPr>
          <w:p w14:paraId="5515D672" w14:textId="77777777" w:rsidR="00D872FA" w:rsidRPr="0034475F" w:rsidRDefault="00D872FA" w:rsidP="002A70E7">
            <w:pPr>
              <w:spacing w:before="100" w:beforeAutospacing="1" w:after="100" w:afterAutospacing="1"/>
              <w:rPr>
                <w:rFonts w:ascii="Arial" w:eastAsia="Times New Roman" w:hAnsi="Arial" w:cs="Arial"/>
                <w:color w:val="000000" w:themeColor="text1"/>
                <w:szCs w:val="24"/>
                <w:lang w:val="en-GB"/>
              </w:rPr>
            </w:pPr>
            <w:r w:rsidRPr="0034475F">
              <w:rPr>
                <w:rFonts w:ascii="Arial" w:eastAsia="Times New Roman" w:hAnsi="Arial" w:cs="Arial"/>
                <w:color w:val="000000" w:themeColor="text1"/>
                <w:szCs w:val="24"/>
                <w:lang w:val="en-GB"/>
              </w:rPr>
              <w:t>11.41</w:t>
            </w:r>
          </w:p>
        </w:tc>
        <w:tc>
          <w:tcPr>
            <w:tcW w:w="0" w:type="auto"/>
            <w:tcBorders>
              <w:top w:val="nil"/>
              <w:left w:val="nil"/>
              <w:bottom w:val="single" w:sz="6" w:space="0" w:color="000000"/>
              <w:right w:val="single" w:sz="6" w:space="0" w:color="000000"/>
            </w:tcBorders>
            <w:hideMark/>
          </w:tcPr>
          <w:p w14:paraId="41D0A443" w14:textId="77777777" w:rsidR="00D872FA" w:rsidRPr="0034475F" w:rsidRDefault="00D872FA" w:rsidP="002A70E7">
            <w:pPr>
              <w:spacing w:before="100" w:beforeAutospacing="1" w:after="100" w:afterAutospacing="1"/>
              <w:rPr>
                <w:rFonts w:ascii="Arial" w:eastAsia="Times New Roman" w:hAnsi="Arial" w:cs="Arial"/>
                <w:color w:val="000000" w:themeColor="text1"/>
                <w:szCs w:val="24"/>
                <w:lang w:val="en-GB"/>
              </w:rPr>
            </w:pPr>
            <w:r w:rsidRPr="0034475F">
              <w:rPr>
                <w:rFonts w:ascii="Arial" w:eastAsia="Times New Roman" w:hAnsi="Arial" w:cs="Arial"/>
                <w:color w:val="000000" w:themeColor="text1"/>
                <w:szCs w:val="24"/>
                <w:lang w:val="en-GB"/>
              </w:rPr>
              <w:t>12.41</w:t>
            </w:r>
          </w:p>
        </w:tc>
      </w:tr>
      <w:tr w:rsidR="00D872FA" w:rsidRPr="007A4A3D" w14:paraId="46500143" w14:textId="77777777" w:rsidTr="00731A61">
        <w:trPr>
          <w:trHeight w:val="352"/>
          <w:jc w:val="center"/>
        </w:trPr>
        <w:tc>
          <w:tcPr>
            <w:tcW w:w="0" w:type="auto"/>
            <w:gridSpan w:val="2"/>
            <w:tcBorders>
              <w:top w:val="nil"/>
              <w:left w:val="single" w:sz="6" w:space="0" w:color="000000"/>
              <w:bottom w:val="single" w:sz="6" w:space="0" w:color="000000"/>
              <w:right w:val="single" w:sz="6" w:space="0" w:color="000000"/>
            </w:tcBorders>
            <w:hideMark/>
          </w:tcPr>
          <w:p w14:paraId="6A12EF07" w14:textId="77777777" w:rsidR="00D872FA" w:rsidRPr="0034475F" w:rsidRDefault="00D872FA" w:rsidP="002A70E7">
            <w:pPr>
              <w:spacing w:before="100" w:beforeAutospacing="1" w:after="100" w:afterAutospacing="1"/>
              <w:rPr>
                <w:rFonts w:ascii="Arial" w:eastAsia="Times New Roman" w:hAnsi="Arial" w:cs="Arial"/>
                <w:color w:val="000000" w:themeColor="text1"/>
                <w:szCs w:val="24"/>
                <w:lang w:val="en-GB"/>
              </w:rPr>
            </w:pPr>
            <w:r w:rsidRPr="0034475F">
              <w:rPr>
                <w:rFonts w:ascii="Arial" w:eastAsia="Times New Roman" w:hAnsi="Arial" w:cs="Arial"/>
                <w:b/>
                <w:bCs/>
                <w:color w:val="000000" w:themeColor="text1"/>
                <w:szCs w:val="24"/>
                <w:lang w:val="en-GB"/>
              </w:rPr>
              <w:t>Domestic Housekeeping</w:t>
            </w:r>
          </w:p>
        </w:tc>
        <w:tc>
          <w:tcPr>
            <w:tcW w:w="0" w:type="auto"/>
            <w:tcBorders>
              <w:top w:val="nil"/>
              <w:left w:val="nil"/>
              <w:bottom w:val="single" w:sz="6" w:space="0" w:color="000000"/>
              <w:right w:val="single" w:sz="6" w:space="0" w:color="000000"/>
            </w:tcBorders>
            <w:hideMark/>
          </w:tcPr>
          <w:p w14:paraId="7368CD9C" w14:textId="77777777" w:rsidR="00D872FA" w:rsidRPr="0034475F" w:rsidRDefault="00D872FA" w:rsidP="002A70E7">
            <w:pPr>
              <w:spacing w:after="0"/>
              <w:rPr>
                <w:rFonts w:ascii="Arial" w:eastAsia="Times New Roman" w:hAnsi="Arial" w:cs="Arial"/>
                <w:color w:val="000000" w:themeColor="text1"/>
                <w:szCs w:val="24"/>
                <w:lang w:val="en-GB"/>
              </w:rPr>
            </w:pPr>
          </w:p>
        </w:tc>
        <w:tc>
          <w:tcPr>
            <w:tcW w:w="0" w:type="auto"/>
            <w:tcBorders>
              <w:top w:val="nil"/>
              <w:left w:val="nil"/>
              <w:bottom w:val="single" w:sz="6" w:space="0" w:color="000000"/>
              <w:right w:val="single" w:sz="6" w:space="0" w:color="000000"/>
            </w:tcBorders>
            <w:hideMark/>
          </w:tcPr>
          <w:p w14:paraId="16A4D35C" w14:textId="77777777" w:rsidR="00D872FA" w:rsidRPr="0034475F" w:rsidRDefault="00D872FA" w:rsidP="002A70E7">
            <w:pPr>
              <w:spacing w:after="0"/>
              <w:rPr>
                <w:rFonts w:ascii="Arial" w:eastAsia="Times New Roman" w:hAnsi="Arial" w:cs="Arial"/>
                <w:color w:val="000000" w:themeColor="text1"/>
                <w:szCs w:val="24"/>
                <w:lang w:val="en-GB"/>
              </w:rPr>
            </w:pPr>
          </w:p>
        </w:tc>
        <w:tc>
          <w:tcPr>
            <w:tcW w:w="0" w:type="auto"/>
            <w:tcBorders>
              <w:top w:val="nil"/>
              <w:left w:val="nil"/>
              <w:bottom w:val="single" w:sz="6" w:space="0" w:color="000000"/>
              <w:right w:val="single" w:sz="6" w:space="0" w:color="000000"/>
            </w:tcBorders>
            <w:hideMark/>
          </w:tcPr>
          <w:p w14:paraId="4C4D234C" w14:textId="77777777" w:rsidR="00D872FA" w:rsidRPr="0034475F" w:rsidRDefault="00D872FA" w:rsidP="002A70E7">
            <w:pPr>
              <w:spacing w:after="0"/>
              <w:rPr>
                <w:rFonts w:ascii="Arial" w:eastAsia="Times New Roman" w:hAnsi="Arial" w:cs="Arial"/>
                <w:color w:val="000000" w:themeColor="text1"/>
                <w:szCs w:val="24"/>
                <w:lang w:val="en-GB"/>
              </w:rPr>
            </w:pPr>
          </w:p>
        </w:tc>
      </w:tr>
      <w:tr w:rsidR="00D872FA" w:rsidRPr="007A4A3D" w14:paraId="5ADAB1E3" w14:textId="77777777" w:rsidTr="00731A61">
        <w:trPr>
          <w:trHeight w:val="352"/>
          <w:jc w:val="center"/>
        </w:trPr>
        <w:tc>
          <w:tcPr>
            <w:tcW w:w="0" w:type="auto"/>
            <w:tcBorders>
              <w:top w:val="nil"/>
              <w:left w:val="single" w:sz="6" w:space="0" w:color="000000"/>
              <w:bottom w:val="single" w:sz="6" w:space="0" w:color="000000"/>
              <w:right w:val="single" w:sz="6" w:space="0" w:color="000000"/>
            </w:tcBorders>
            <w:hideMark/>
          </w:tcPr>
          <w:p w14:paraId="064D3B57" w14:textId="77777777" w:rsidR="00D872FA" w:rsidRPr="0034475F" w:rsidRDefault="00D872FA" w:rsidP="002A70E7">
            <w:pPr>
              <w:spacing w:before="100" w:beforeAutospacing="1" w:after="100" w:afterAutospacing="1"/>
              <w:rPr>
                <w:rFonts w:ascii="Arial" w:eastAsia="Times New Roman" w:hAnsi="Arial" w:cs="Arial"/>
                <w:color w:val="000000" w:themeColor="text1"/>
                <w:szCs w:val="24"/>
                <w:lang w:val="en-GB"/>
              </w:rPr>
            </w:pPr>
            <w:r w:rsidRPr="0034475F">
              <w:rPr>
                <w:rFonts w:ascii="Arial" w:eastAsia="Times New Roman" w:hAnsi="Arial" w:cs="Arial"/>
                <w:color w:val="000000" w:themeColor="text1"/>
                <w:szCs w:val="24"/>
                <w:lang w:val="en-GB"/>
              </w:rPr>
              <w:t>Cleaning Bedrooms</w:t>
            </w:r>
          </w:p>
        </w:tc>
        <w:tc>
          <w:tcPr>
            <w:tcW w:w="0" w:type="auto"/>
            <w:tcBorders>
              <w:top w:val="nil"/>
              <w:left w:val="nil"/>
              <w:bottom w:val="single" w:sz="6" w:space="0" w:color="000000"/>
              <w:right w:val="single" w:sz="6" w:space="0" w:color="000000"/>
            </w:tcBorders>
            <w:hideMark/>
          </w:tcPr>
          <w:p w14:paraId="5BEA1D78" w14:textId="77777777" w:rsidR="00D872FA" w:rsidRPr="0034475F" w:rsidRDefault="00D872FA" w:rsidP="002A70E7">
            <w:pPr>
              <w:spacing w:after="0"/>
              <w:rPr>
                <w:rFonts w:ascii="Arial" w:eastAsia="Times New Roman" w:hAnsi="Arial" w:cs="Arial"/>
                <w:color w:val="000000" w:themeColor="text1"/>
                <w:szCs w:val="24"/>
                <w:lang w:val="en-GB"/>
              </w:rPr>
            </w:pPr>
          </w:p>
        </w:tc>
        <w:tc>
          <w:tcPr>
            <w:tcW w:w="0" w:type="auto"/>
            <w:tcBorders>
              <w:top w:val="nil"/>
              <w:left w:val="nil"/>
              <w:bottom w:val="single" w:sz="6" w:space="0" w:color="000000"/>
              <w:right w:val="single" w:sz="6" w:space="0" w:color="000000"/>
            </w:tcBorders>
            <w:hideMark/>
          </w:tcPr>
          <w:p w14:paraId="3F796C85" w14:textId="77777777" w:rsidR="00D872FA" w:rsidRPr="0034475F" w:rsidRDefault="00D872FA" w:rsidP="002A70E7">
            <w:pPr>
              <w:spacing w:before="100" w:beforeAutospacing="1" w:after="100" w:afterAutospacing="1"/>
              <w:rPr>
                <w:rFonts w:ascii="Arial" w:eastAsia="Times New Roman" w:hAnsi="Arial" w:cs="Arial"/>
                <w:color w:val="000000" w:themeColor="text1"/>
                <w:szCs w:val="24"/>
                <w:lang w:val="en-GB"/>
              </w:rPr>
            </w:pPr>
            <w:r w:rsidRPr="0034475F">
              <w:rPr>
                <w:rFonts w:ascii="Arial" w:eastAsia="Times New Roman" w:hAnsi="Arial" w:cs="Arial"/>
                <w:color w:val="000000" w:themeColor="text1"/>
                <w:szCs w:val="24"/>
                <w:lang w:val="en-GB"/>
              </w:rPr>
              <w:t>3.2</w:t>
            </w:r>
          </w:p>
        </w:tc>
        <w:tc>
          <w:tcPr>
            <w:tcW w:w="0" w:type="auto"/>
            <w:tcBorders>
              <w:top w:val="nil"/>
              <w:left w:val="nil"/>
              <w:bottom w:val="single" w:sz="6" w:space="0" w:color="000000"/>
              <w:right w:val="single" w:sz="6" w:space="0" w:color="000000"/>
            </w:tcBorders>
            <w:hideMark/>
          </w:tcPr>
          <w:p w14:paraId="304501AF" w14:textId="77777777" w:rsidR="00D872FA" w:rsidRPr="0034475F" w:rsidRDefault="00D872FA" w:rsidP="002A70E7">
            <w:pPr>
              <w:spacing w:after="0"/>
              <w:rPr>
                <w:rFonts w:ascii="Arial" w:eastAsia="Times New Roman" w:hAnsi="Arial" w:cs="Arial"/>
                <w:color w:val="000000" w:themeColor="text1"/>
                <w:szCs w:val="24"/>
                <w:lang w:val="en-GB"/>
              </w:rPr>
            </w:pPr>
          </w:p>
        </w:tc>
        <w:tc>
          <w:tcPr>
            <w:tcW w:w="0" w:type="auto"/>
            <w:tcBorders>
              <w:top w:val="nil"/>
              <w:left w:val="nil"/>
              <w:bottom w:val="single" w:sz="6" w:space="0" w:color="000000"/>
              <w:right w:val="single" w:sz="6" w:space="0" w:color="000000"/>
            </w:tcBorders>
            <w:hideMark/>
          </w:tcPr>
          <w:p w14:paraId="625E6878" w14:textId="77777777" w:rsidR="00D872FA" w:rsidRPr="0034475F" w:rsidRDefault="00D872FA" w:rsidP="002A70E7">
            <w:pPr>
              <w:spacing w:after="0"/>
              <w:rPr>
                <w:rFonts w:ascii="Arial" w:eastAsia="Times New Roman" w:hAnsi="Arial" w:cs="Arial"/>
                <w:color w:val="000000" w:themeColor="text1"/>
                <w:szCs w:val="24"/>
                <w:lang w:val="en-GB"/>
              </w:rPr>
            </w:pPr>
          </w:p>
        </w:tc>
      </w:tr>
      <w:tr w:rsidR="00D872FA" w:rsidRPr="007A4A3D" w14:paraId="2AE28241" w14:textId="77777777" w:rsidTr="00731A61">
        <w:trPr>
          <w:trHeight w:val="352"/>
          <w:jc w:val="center"/>
        </w:trPr>
        <w:tc>
          <w:tcPr>
            <w:tcW w:w="0" w:type="auto"/>
            <w:tcBorders>
              <w:top w:val="nil"/>
              <w:left w:val="single" w:sz="6" w:space="0" w:color="000000"/>
              <w:bottom w:val="single" w:sz="6" w:space="0" w:color="000000"/>
              <w:right w:val="single" w:sz="6" w:space="0" w:color="000000"/>
            </w:tcBorders>
            <w:hideMark/>
          </w:tcPr>
          <w:p w14:paraId="12E739B1" w14:textId="77777777" w:rsidR="00D872FA" w:rsidRPr="0034475F" w:rsidRDefault="00D872FA" w:rsidP="002A70E7">
            <w:pPr>
              <w:spacing w:before="100" w:beforeAutospacing="1" w:after="100" w:afterAutospacing="1"/>
              <w:rPr>
                <w:rFonts w:ascii="Arial" w:eastAsia="Times New Roman" w:hAnsi="Arial" w:cs="Arial"/>
                <w:color w:val="000000" w:themeColor="text1"/>
                <w:szCs w:val="24"/>
                <w:lang w:val="en-GB"/>
              </w:rPr>
            </w:pPr>
            <w:r w:rsidRPr="0034475F">
              <w:rPr>
                <w:rFonts w:ascii="Arial" w:eastAsia="Times New Roman" w:hAnsi="Arial" w:cs="Arial"/>
                <w:color w:val="000000" w:themeColor="text1"/>
                <w:szCs w:val="24"/>
                <w:lang w:val="en-GB"/>
              </w:rPr>
              <w:t>Inspection services</w:t>
            </w:r>
          </w:p>
        </w:tc>
        <w:tc>
          <w:tcPr>
            <w:tcW w:w="0" w:type="auto"/>
            <w:tcBorders>
              <w:top w:val="nil"/>
              <w:left w:val="nil"/>
              <w:bottom w:val="single" w:sz="6" w:space="0" w:color="000000"/>
              <w:right w:val="single" w:sz="6" w:space="0" w:color="000000"/>
            </w:tcBorders>
            <w:hideMark/>
          </w:tcPr>
          <w:p w14:paraId="4B9D082D" w14:textId="77777777" w:rsidR="00D872FA" w:rsidRPr="0034475F" w:rsidRDefault="00D872FA" w:rsidP="002A70E7">
            <w:pPr>
              <w:spacing w:after="0"/>
              <w:rPr>
                <w:rFonts w:ascii="Arial" w:eastAsia="Times New Roman" w:hAnsi="Arial" w:cs="Arial"/>
                <w:color w:val="000000" w:themeColor="text1"/>
                <w:szCs w:val="24"/>
                <w:lang w:val="en-GB"/>
              </w:rPr>
            </w:pPr>
          </w:p>
        </w:tc>
        <w:tc>
          <w:tcPr>
            <w:tcW w:w="0" w:type="auto"/>
            <w:tcBorders>
              <w:top w:val="nil"/>
              <w:left w:val="nil"/>
              <w:bottom w:val="single" w:sz="6" w:space="0" w:color="000000"/>
              <w:right w:val="single" w:sz="6" w:space="0" w:color="000000"/>
            </w:tcBorders>
            <w:hideMark/>
          </w:tcPr>
          <w:p w14:paraId="624F8E1F" w14:textId="77777777" w:rsidR="00D872FA" w:rsidRPr="0034475F" w:rsidRDefault="00D872FA" w:rsidP="002A70E7">
            <w:pPr>
              <w:spacing w:before="100" w:beforeAutospacing="1" w:after="100" w:afterAutospacing="1"/>
              <w:rPr>
                <w:rFonts w:ascii="Arial" w:eastAsia="Times New Roman" w:hAnsi="Arial" w:cs="Arial"/>
                <w:color w:val="000000" w:themeColor="text1"/>
                <w:szCs w:val="24"/>
                <w:lang w:val="en-GB"/>
              </w:rPr>
            </w:pPr>
            <w:r w:rsidRPr="0034475F">
              <w:rPr>
                <w:rFonts w:ascii="Arial" w:eastAsia="Times New Roman" w:hAnsi="Arial" w:cs="Arial"/>
                <w:color w:val="000000" w:themeColor="text1"/>
                <w:szCs w:val="24"/>
                <w:lang w:val="en-GB"/>
              </w:rPr>
              <w:t>2.8</w:t>
            </w:r>
          </w:p>
        </w:tc>
        <w:tc>
          <w:tcPr>
            <w:tcW w:w="0" w:type="auto"/>
            <w:tcBorders>
              <w:top w:val="nil"/>
              <w:left w:val="nil"/>
              <w:bottom w:val="single" w:sz="6" w:space="0" w:color="000000"/>
              <w:right w:val="single" w:sz="6" w:space="0" w:color="000000"/>
            </w:tcBorders>
            <w:hideMark/>
          </w:tcPr>
          <w:p w14:paraId="210C2B0F" w14:textId="77777777" w:rsidR="00D872FA" w:rsidRPr="0034475F" w:rsidRDefault="00D872FA" w:rsidP="002A70E7">
            <w:pPr>
              <w:spacing w:after="0"/>
              <w:rPr>
                <w:rFonts w:ascii="Arial" w:eastAsia="Times New Roman" w:hAnsi="Arial" w:cs="Arial"/>
                <w:color w:val="000000" w:themeColor="text1"/>
                <w:szCs w:val="24"/>
                <w:lang w:val="en-GB"/>
              </w:rPr>
            </w:pPr>
          </w:p>
        </w:tc>
        <w:tc>
          <w:tcPr>
            <w:tcW w:w="0" w:type="auto"/>
            <w:tcBorders>
              <w:top w:val="nil"/>
              <w:left w:val="nil"/>
              <w:bottom w:val="single" w:sz="6" w:space="0" w:color="000000"/>
              <w:right w:val="single" w:sz="6" w:space="0" w:color="000000"/>
            </w:tcBorders>
            <w:hideMark/>
          </w:tcPr>
          <w:p w14:paraId="6ADC9239" w14:textId="77777777" w:rsidR="00D872FA" w:rsidRPr="0034475F" w:rsidRDefault="00D872FA" w:rsidP="002A70E7">
            <w:pPr>
              <w:spacing w:after="0"/>
              <w:rPr>
                <w:rFonts w:ascii="Arial" w:eastAsia="Times New Roman" w:hAnsi="Arial" w:cs="Arial"/>
                <w:color w:val="000000" w:themeColor="text1"/>
                <w:szCs w:val="24"/>
                <w:lang w:val="en-GB"/>
              </w:rPr>
            </w:pPr>
          </w:p>
        </w:tc>
      </w:tr>
      <w:tr w:rsidR="00D872FA" w:rsidRPr="007A4A3D" w14:paraId="46CEFC8A" w14:textId="77777777" w:rsidTr="00731A61">
        <w:trPr>
          <w:trHeight w:val="352"/>
          <w:jc w:val="center"/>
        </w:trPr>
        <w:tc>
          <w:tcPr>
            <w:tcW w:w="0" w:type="auto"/>
            <w:tcBorders>
              <w:top w:val="nil"/>
              <w:left w:val="single" w:sz="6" w:space="0" w:color="000000"/>
              <w:bottom w:val="single" w:sz="6" w:space="0" w:color="000000"/>
              <w:right w:val="single" w:sz="6" w:space="0" w:color="000000"/>
            </w:tcBorders>
            <w:hideMark/>
          </w:tcPr>
          <w:p w14:paraId="4EABC085" w14:textId="77777777" w:rsidR="00D872FA" w:rsidRPr="0034475F" w:rsidRDefault="00D872FA" w:rsidP="002A70E7">
            <w:pPr>
              <w:spacing w:before="100" w:beforeAutospacing="1" w:after="100" w:afterAutospacing="1"/>
              <w:rPr>
                <w:rFonts w:ascii="Arial" w:eastAsia="Times New Roman" w:hAnsi="Arial" w:cs="Arial"/>
                <w:color w:val="000000" w:themeColor="text1"/>
                <w:szCs w:val="24"/>
                <w:lang w:val="en-GB"/>
              </w:rPr>
            </w:pPr>
            <w:r w:rsidRPr="0034475F">
              <w:rPr>
                <w:rFonts w:ascii="Arial" w:eastAsia="Times New Roman" w:hAnsi="Arial" w:cs="Arial"/>
                <w:color w:val="000000" w:themeColor="text1"/>
                <w:szCs w:val="24"/>
                <w:lang w:val="en-GB"/>
              </w:rPr>
              <w:t>Maintenance costs</w:t>
            </w:r>
          </w:p>
        </w:tc>
        <w:tc>
          <w:tcPr>
            <w:tcW w:w="0" w:type="auto"/>
            <w:tcBorders>
              <w:top w:val="nil"/>
              <w:left w:val="nil"/>
              <w:bottom w:val="single" w:sz="6" w:space="0" w:color="000000"/>
              <w:right w:val="single" w:sz="6" w:space="0" w:color="000000"/>
            </w:tcBorders>
            <w:hideMark/>
          </w:tcPr>
          <w:p w14:paraId="2E057E0B" w14:textId="77777777" w:rsidR="00D872FA" w:rsidRPr="0034475F" w:rsidRDefault="00D872FA" w:rsidP="002A70E7">
            <w:pPr>
              <w:spacing w:after="0"/>
              <w:rPr>
                <w:rFonts w:ascii="Arial" w:eastAsia="Times New Roman" w:hAnsi="Arial" w:cs="Arial"/>
                <w:color w:val="000000" w:themeColor="text1"/>
                <w:szCs w:val="24"/>
                <w:lang w:val="en-GB"/>
              </w:rPr>
            </w:pPr>
          </w:p>
        </w:tc>
        <w:tc>
          <w:tcPr>
            <w:tcW w:w="0" w:type="auto"/>
            <w:tcBorders>
              <w:top w:val="nil"/>
              <w:left w:val="nil"/>
              <w:bottom w:val="single" w:sz="6" w:space="0" w:color="000000"/>
              <w:right w:val="single" w:sz="6" w:space="0" w:color="000000"/>
            </w:tcBorders>
            <w:hideMark/>
          </w:tcPr>
          <w:p w14:paraId="23C129AA" w14:textId="77777777" w:rsidR="00D872FA" w:rsidRPr="0034475F" w:rsidRDefault="00D872FA" w:rsidP="002A70E7">
            <w:pPr>
              <w:spacing w:before="100" w:beforeAutospacing="1" w:after="100" w:afterAutospacing="1"/>
              <w:rPr>
                <w:rFonts w:ascii="Arial" w:eastAsia="Times New Roman" w:hAnsi="Arial" w:cs="Arial"/>
                <w:color w:val="000000" w:themeColor="text1"/>
                <w:szCs w:val="24"/>
                <w:lang w:val="en-GB"/>
              </w:rPr>
            </w:pPr>
            <w:r w:rsidRPr="0034475F">
              <w:rPr>
                <w:rFonts w:ascii="Arial" w:eastAsia="Times New Roman" w:hAnsi="Arial" w:cs="Arial"/>
                <w:color w:val="000000" w:themeColor="text1"/>
                <w:szCs w:val="24"/>
                <w:lang w:val="en-GB"/>
              </w:rPr>
              <w:t>3</w:t>
            </w:r>
          </w:p>
        </w:tc>
        <w:tc>
          <w:tcPr>
            <w:tcW w:w="0" w:type="auto"/>
            <w:tcBorders>
              <w:top w:val="nil"/>
              <w:left w:val="nil"/>
              <w:bottom w:val="single" w:sz="6" w:space="0" w:color="000000"/>
              <w:right w:val="single" w:sz="6" w:space="0" w:color="000000"/>
            </w:tcBorders>
            <w:hideMark/>
          </w:tcPr>
          <w:p w14:paraId="4468250A" w14:textId="77777777" w:rsidR="00D872FA" w:rsidRPr="0034475F" w:rsidRDefault="00D872FA" w:rsidP="002A70E7">
            <w:pPr>
              <w:spacing w:after="0"/>
              <w:rPr>
                <w:rFonts w:ascii="Arial" w:eastAsia="Times New Roman" w:hAnsi="Arial" w:cs="Arial"/>
                <w:color w:val="000000" w:themeColor="text1"/>
                <w:szCs w:val="24"/>
                <w:lang w:val="en-GB"/>
              </w:rPr>
            </w:pPr>
          </w:p>
        </w:tc>
        <w:tc>
          <w:tcPr>
            <w:tcW w:w="0" w:type="auto"/>
            <w:tcBorders>
              <w:top w:val="nil"/>
              <w:left w:val="nil"/>
              <w:bottom w:val="single" w:sz="6" w:space="0" w:color="000000"/>
              <w:right w:val="single" w:sz="6" w:space="0" w:color="000000"/>
            </w:tcBorders>
            <w:hideMark/>
          </w:tcPr>
          <w:p w14:paraId="6A61D901" w14:textId="77777777" w:rsidR="00D872FA" w:rsidRPr="0034475F" w:rsidRDefault="00D872FA" w:rsidP="002A70E7">
            <w:pPr>
              <w:spacing w:after="0"/>
              <w:rPr>
                <w:rFonts w:ascii="Arial" w:eastAsia="Times New Roman" w:hAnsi="Arial" w:cs="Arial"/>
                <w:color w:val="000000" w:themeColor="text1"/>
                <w:szCs w:val="24"/>
                <w:lang w:val="en-GB"/>
              </w:rPr>
            </w:pPr>
          </w:p>
        </w:tc>
      </w:tr>
      <w:tr w:rsidR="00D872FA" w:rsidRPr="007A4A3D" w14:paraId="40D22B6A" w14:textId="77777777" w:rsidTr="00731A61">
        <w:trPr>
          <w:trHeight w:val="352"/>
          <w:jc w:val="center"/>
        </w:trPr>
        <w:tc>
          <w:tcPr>
            <w:tcW w:w="0" w:type="auto"/>
            <w:tcBorders>
              <w:top w:val="nil"/>
              <w:left w:val="single" w:sz="6" w:space="0" w:color="000000"/>
              <w:bottom w:val="single" w:sz="6" w:space="0" w:color="000000"/>
              <w:right w:val="single" w:sz="6" w:space="0" w:color="000000"/>
            </w:tcBorders>
            <w:hideMark/>
          </w:tcPr>
          <w:p w14:paraId="0DBB19AB" w14:textId="77777777" w:rsidR="00D872FA" w:rsidRPr="0034475F" w:rsidRDefault="00D872FA" w:rsidP="002A70E7">
            <w:pPr>
              <w:spacing w:before="100" w:beforeAutospacing="1" w:after="100" w:afterAutospacing="1"/>
              <w:rPr>
                <w:rFonts w:ascii="Arial" w:eastAsia="Times New Roman" w:hAnsi="Arial" w:cs="Arial"/>
                <w:color w:val="000000" w:themeColor="text1"/>
                <w:szCs w:val="24"/>
                <w:lang w:val="en-GB"/>
              </w:rPr>
            </w:pPr>
            <w:r w:rsidRPr="0034475F">
              <w:rPr>
                <w:rFonts w:ascii="Arial" w:eastAsia="Times New Roman" w:hAnsi="Arial" w:cs="Arial"/>
                <w:color w:val="000000" w:themeColor="text1"/>
                <w:szCs w:val="24"/>
                <w:lang w:val="en-GB"/>
              </w:rPr>
              <w:t>Laundry Services</w:t>
            </w:r>
          </w:p>
        </w:tc>
        <w:tc>
          <w:tcPr>
            <w:tcW w:w="0" w:type="auto"/>
            <w:tcBorders>
              <w:top w:val="nil"/>
              <w:left w:val="nil"/>
              <w:bottom w:val="single" w:sz="6" w:space="0" w:color="000000"/>
              <w:right w:val="single" w:sz="6" w:space="0" w:color="000000"/>
            </w:tcBorders>
            <w:hideMark/>
          </w:tcPr>
          <w:p w14:paraId="5DD47F4C" w14:textId="77777777" w:rsidR="00D872FA" w:rsidRPr="0034475F" w:rsidRDefault="00D872FA" w:rsidP="002A70E7">
            <w:pPr>
              <w:spacing w:after="0"/>
              <w:rPr>
                <w:rFonts w:ascii="Arial" w:eastAsia="Times New Roman" w:hAnsi="Arial" w:cs="Arial"/>
                <w:color w:val="000000" w:themeColor="text1"/>
                <w:szCs w:val="24"/>
                <w:lang w:val="en-GB"/>
              </w:rPr>
            </w:pPr>
          </w:p>
        </w:tc>
        <w:tc>
          <w:tcPr>
            <w:tcW w:w="0" w:type="auto"/>
            <w:tcBorders>
              <w:top w:val="nil"/>
              <w:left w:val="nil"/>
              <w:bottom w:val="single" w:sz="6" w:space="0" w:color="000000"/>
              <w:right w:val="single" w:sz="6" w:space="0" w:color="000000"/>
            </w:tcBorders>
            <w:hideMark/>
          </w:tcPr>
          <w:p w14:paraId="3C248012" w14:textId="77777777" w:rsidR="00D872FA" w:rsidRPr="0034475F" w:rsidRDefault="00D872FA" w:rsidP="002A70E7">
            <w:pPr>
              <w:spacing w:before="100" w:beforeAutospacing="1" w:after="100" w:afterAutospacing="1"/>
              <w:rPr>
                <w:rFonts w:ascii="Arial" w:eastAsia="Times New Roman" w:hAnsi="Arial" w:cs="Arial"/>
                <w:color w:val="000000" w:themeColor="text1"/>
                <w:szCs w:val="24"/>
                <w:lang w:val="en-GB"/>
              </w:rPr>
            </w:pPr>
            <w:r w:rsidRPr="0034475F">
              <w:rPr>
                <w:rFonts w:ascii="Arial" w:eastAsia="Times New Roman" w:hAnsi="Arial" w:cs="Arial"/>
                <w:color w:val="000000" w:themeColor="text1"/>
                <w:szCs w:val="24"/>
                <w:lang w:val="en-GB"/>
              </w:rPr>
              <w:t>3.2</w:t>
            </w:r>
          </w:p>
        </w:tc>
        <w:tc>
          <w:tcPr>
            <w:tcW w:w="0" w:type="auto"/>
            <w:tcBorders>
              <w:top w:val="nil"/>
              <w:left w:val="nil"/>
              <w:bottom w:val="single" w:sz="6" w:space="0" w:color="000000"/>
              <w:right w:val="single" w:sz="6" w:space="0" w:color="000000"/>
            </w:tcBorders>
            <w:hideMark/>
          </w:tcPr>
          <w:p w14:paraId="5F51F6DF" w14:textId="77777777" w:rsidR="00D872FA" w:rsidRPr="0034475F" w:rsidRDefault="00D872FA" w:rsidP="002A70E7">
            <w:pPr>
              <w:spacing w:before="100" w:beforeAutospacing="1" w:after="100" w:afterAutospacing="1"/>
              <w:rPr>
                <w:rFonts w:ascii="Arial" w:eastAsia="Times New Roman" w:hAnsi="Arial" w:cs="Arial"/>
                <w:color w:val="000000" w:themeColor="text1"/>
                <w:szCs w:val="24"/>
                <w:lang w:val="en-GB"/>
              </w:rPr>
            </w:pPr>
            <w:r w:rsidRPr="0034475F">
              <w:rPr>
                <w:rFonts w:ascii="Arial" w:eastAsia="Times New Roman" w:hAnsi="Arial" w:cs="Arial"/>
                <w:color w:val="000000" w:themeColor="text1"/>
                <w:szCs w:val="24"/>
                <w:lang w:val="en-GB"/>
              </w:rPr>
              <w:t>12.2</w:t>
            </w:r>
          </w:p>
        </w:tc>
        <w:tc>
          <w:tcPr>
            <w:tcW w:w="0" w:type="auto"/>
            <w:tcBorders>
              <w:top w:val="nil"/>
              <w:left w:val="nil"/>
              <w:bottom w:val="single" w:sz="6" w:space="0" w:color="000000"/>
              <w:right w:val="single" w:sz="6" w:space="0" w:color="000000"/>
            </w:tcBorders>
            <w:hideMark/>
          </w:tcPr>
          <w:p w14:paraId="6678BC06" w14:textId="77777777" w:rsidR="00D872FA" w:rsidRPr="0034475F" w:rsidRDefault="00D872FA" w:rsidP="002A70E7">
            <w:pPr>
              <w:spacing w:before="100" w:beforeAutospacing="1" w:after="100" w:afterAutospacing="1"/>
              <w:rPr>
                <w:rFonts w:ascii="Arial" w:eastAsia="Times New Roman" w:hAnsi="Arial" w:cs="Arial"/>
                <w:color w:val="000000" w:themeColor="text1"/>
                <w:szCs w:val="24"/>
                <w:lang w:val="en-GB"/>
              </w:rPr>
            </w:pPr>
            <w:r w:rsidRPr="0034475F">
              <w:rPr>
                <w:rFonts w:ascii="Arial" w:eastAsia="Times New Roman" w:hAnsi="Arial" w:cs="Arial"/>
                <w:color w:val="000000" w:themeColor="text1"/>
                <w:szCs w:val="24"/>
                <w:lang w:val="en-GB"/>
              </w:rPr>
              <w:t>11.2</w:t>
            </w:r>
          </w:p>
        </w:tc>
      </w:tr>
      <w:tr w:rsidR="00D872FA" w:rsidRPr="007A4A3D" w14:paraId="6306A163" w14:textId="77777777" w:rsidTr="00731A61">
        <w:trPr>
          <w:trHeight w:val="352"/>
          <w:jc w:val="center"/>
        </w:trPr>
        <w:tc>
          <w:tcPr>
            <w:tcW w:w="0" w:type="auto"/>
            <w:gridSpan w:val="3"/>
            <w:tcBorders>
              <w:top w:val="nil"/>
              <w:left w:val="single" w:sz="6" w:space="0" w:color="000000"/>
              <w:bottom w:val="single" w:sz="6" w:space="0" w:color="000000"/>
              <w:right w:val="single" w:sz="6" w:space="0" w:color="000000"/>
            </w:tcBorders>
            <w:hideMark/>
          </w:tcPr>
          <w:p w14:paraId="59D8574D" w14:textId="77777777" w:rsidR="00D872FA" w:rsidRPr="0034475F" w:rsidRDefault="00D872FA" w:rsidP="002A70E7">
            <w:pPr>
              <w:spacing w:before="100" w:beforeAutospacing="1" w:after="100" w:afterAutospacing="1"/>
              <w:rPr>
                <w:rFonts w:ascii="Arial" w:eastAsia="Times New Roman" w:hAnsi="Arial" w:cs="Arial"/>
                <w:color w:val="000000" w:themeColor="text1"/>
                <w:szCs w:val="24"/>
                <w:lang w:val="en-GB"/>
              </w:rPr>
            </w:pPr>
            <w:r w:rsidRPr="0034475F">
              <w:rPr>
                <w:rFonts w:ascii="Arial" w:eastAsia="Times New Roman" w:hAnsi="Arial" w:cs="Arial"/>
                <w:b/>
                <w:bCs/>
                <w:color w:val="000000" w:themeColor="text1"/>
                <w:szCs w:val="24"/>
                <w:lang w:val="en-GB"/>
              </w:rPr>
              <w:t>Total Housekeeping Cost</w:t>
            </w:r>
          </w:p>
        </w:tc>
        <w:tc>
          <w:tcPr>
            <w:tcW w:w="0" w:type="auto"/>
            <w:tcBorders>
              <w:top w:val="nil"/>
              <w:left w:val="nil"/>
              <w:bottom w:val="single" w:sz="6" w:space="0" w:color="000000"/>
              <w:right w:val="single" w:sz="6" w:space="0" w:color="000000"/>
            </w:tcBorders>
            <w:hideMark/>
          </w:tcPr>
          <w:p w14:paraId="5B99FDFC" w14:textId="77777777" w:rsidR="00D872FA" w:rsidRPr="0034475F" w:rsidRDefault="00D872FA" w:rsidP="002A70E7">
            <w:pPr>
              <w:spacing w:before="100" w:beforeAutospacing="1" w:after="100" w:afterAutospacing="1"/>
              <w:rPr>
                <w:rFonts w:ascii="Arial" w:eastAsia="Times New Roman" w:hAnsi="Arial" w:cs="Arial"/>
                <w:color w:val="000000" w:themeColor="text1"/>
                <w:szCs w:val="24"/>
                <w:lang w:val="en-GB"/>
              </w:rPr>
            </w:pPr>
            <w:r w:rsidRPr="0034475F">
              <w:rPr>
                <w:rFonts w:ascii="Arial" w:eastAsia="Times New Roman" w:hAnsi="Arial" w:cs="Arial"/>
                <w:b/>
                <w:bCs/>
                <w:color w:val="000000" w:themeColor="text1"/>
                <w:szCs w:val="24"/>
                <w:lang w:val="en-GB"/>
              </w:rPr>
              <w:t>23.61</w:t>
            </w:r>
          </w:p>
        </w:tc>
        <w:tc>
          <w:tcPr>
            <w:tcW w:w="0" w:type="auto"/>
            <w:tcBorders>
              <w:top w:val="nil"/>
              <w:left w:val="nil"/>
              <w:bottom w:val="single" w:sz="6" w:space="0" w:color="000000"/>
              <w:right w:val="single" w:sz="6" w:space="0" w:color="000000"/>
            </w:tcBorders>
            <w:hideMark/>
          </w:tcPr>
          <w:p w14:paraId="3DB1A4A8" w14:textId="77777777" w:rsidR="00D872FA" w:rsidRPr="0034475F" w:rsidRDefault="00D872FA" w:rsidP="002A70E7">
            <w:pPr>
              <w:spacing w:before="100" w:beforeAutospacing="1" w:after="100" w:afterAutospacing="1"/>
              <w:rPr>
                <w:rFonts w:ascii="Arial" w:eastAsia="Times New Roman" w:hAnsi="Arial" w:cs="Arial"/>
                <w:color w:val="000000" w:themeColor="text1"/>
                <w:szCs w:val="24"/>
                <w:lang w:val="en-GB"/>
              </w:rPr>
            </w:pPr>
            <w:r w:rsidRPr="0034475F">
              <w:rPr>
                <w:rFonts w:ascii="Arial" w:eastAsia="Times New Roman" w:hAnsi="Arial" w:cs="Arial"/>
                <w:b/>
                <w:bCs/>
                <w:color w:val="000000" w:themeColor="text1"/>
                <w:szCs w:val="24"/>
                <w:lang w:val="en-GB"/>
              </w:rPr>
              <w:t>23.61</w:t>
            </w:r>
          </w:p>
        </w:tc>
      </w:tr>
    </w:tbl>
    <w:p w14:paraId="106A436F" w14:textId="1FDE11C8" w:rsidR="00D872FA" w:rsidRPr="0034475F" w:rsidRDefault="00D872FA" w:rsidP="00731A61">
      <w:pPr>
        <w:spacing w:before="100" w:beforeAutospacing="1" w:after="100" w:afterAutospacing="1"/>
        <w:jc w:val="center"/>
        <w:rPr>
          <w:rFonts w:ascii="Arial" w:eastAsia="Times New Roman" w:hAnsi="Arial" w:cs="Arial"/>
          <w:color w:val="000000" w:themeColor="text1"/>
          <w:szCs w:val="24"/>
          <w:lang w:val="en-GB"/>
        </w:rPr>
      </w:pPr>
      <w:r w:rsidRPr="0034475F">
        <w:rPr>
          <w:rFonts w:ascii="Arial" w:eastAsia="Times New Roman" w:hAnsi="Arial" w:cs="Arial"/>
          <w:b/>
          <w:bCs/>
          <w:color w:val="000000" w:themeColor="text1"/>
          <w:szCs w:val="24"/>
          <w:lang w:val="en-GB"/>
        </w:rPr>
        <w:t xml:space="preserve">Table 3: Comparison of costs related to </w:t>
      </w:r>
      <w:r w:rsidR="00D53D95" w:rsidRPr="0034475F">
        <w:rPr>
          <w:rFonts w:ascii="Arial" w:eastAsia="Times New Roman" w:hAnsi="Arial" w:cs="Arial"/>
          <w:b/>
          <w:bCs/>
          <w:color w:val="000000" w:themeColor="text1"/>
          <w:szCs w:val="24"/>
          <w:lang w:val="en-GB"/>
        </w:rPr>
        <w:t>in</w:t>
      </w:r>
      <w:r w:rsidRPr="0034475F">
        <w:rPr>
          <w:rFonts w:ascii="Arial" w:eastAsia="Times New Roman" w:hAnsi="Arial" w:cs="Arial"/>
          <w:b/>
          <w:bCs/>
          <w:color w:val="000000" w:themeColor="text1"/>
          <w:szCs w:val="24"/>
          <w:lang w:val="en-GB"/>
        </w:rPr>
        <w:t xml:space="preserve"> sourcing and Outsourcing housekeeping </w:t>
      </w:r>
      <w:r w:rsidR="008B5F98" w:rsidRPr="0034475F">
        <w:rPr>
          <w:rFonts w:ascii="Arial" w:eastAsia="Times New Roman" w:hAnsi="Arial" w:cs="Arial"/>
          <w:b/>
          <w:bCs/>
          <w:color w:val="000000" w:themeColor="text1"/>
          <w:szCs w:val="24"/>
          <w:lang w:val="en-GB"/>
        </w:rPr>
        <w:t>services.</w:t>
      </w:r>
    </w:p>
    <w:p w14:paraId="57A9C573" w14:textId="77777777" w:rsidR="00D872FA" w:rsidRPr="0034475F" w:rsidRDefault="00D872FA" w:rsidP="00731A61">
      <w:pPr>
        <w:spacing w:before="100" w:beforeAutospacing="1" w:after="100" w:afterAutospacing="1"/>
        <w:jc w:val="center"/>
        <w:rPr>
          <w:rFonts w:ascii="Arial" w:eastAsia="Times New Roman" w:hAnsi="Arial" w:cs="Arial"/>
          <w:color w:val="000000" w:themeColor="text1"/>
          <w:szCs w:val="24"/>
          <w:lang w:val="en-GB"/>
        </w:rPr>
      </w:pPr>
      <w:r w:rsidRPr="0034475F">
        <w:rPr>
          <w:rFonts w:ascii="Arial" w:eastAsia="Times New Roman" w:hAnsi="Arial" w:cs="Arial"/>
          <w:color w:val="000000" w:themeColor="text1"/>
          <w:szCs w:val="24"/>
          <w:lang w:val="en-GB"/>
        </w:rPr>
        <w:t>(Source: Excel)</w:t>
      </w:r>
    </w:p>
    <w:p w14:paraId="2708BB99" w14:textId="77777777" w:rsidR="00D872FA" w:rsidRPr="0034475F" w:rsidRDefault="00D872FA" w:rsidP="002A70E7">
      <w:pPr>
        <w:spacing w:before="100" w:beforeAutospacing="1" w:after="100" w:afterAutospacing="1"/>
        <w:rPr>
          <w:rFonts w:ascii="Arial" w:eastAsia="Times New Roman" w:hAnsi="Arial" w:cs="Arial"/>
          <w:color w:val="000000" w:themeColor="text1"/>
          <w:szCs w:val="24"/>
          <w:lang w:val="en-GB"/>
        </w:rPr>
      </w:pPr>
      <w:r w:rsidRPr="0034475F">
        <w:rPr>
          <w:rFonts w:ascii="Arial" w:eastAsia="Times New Roman" w:hAnsi="Arial" w:cs="Arial"/>
          <w:color w:val="000000" w:themeColor="text1"/>
          <w:szCs w:val="24"/>
          <w:lang w:val="en-GB"/>
        </w:rPr>
        <w:lastRenderedPageBreak/>
        <w:t>The cost as shown in table 3 makes the total cost as same due to the adjustment made in the hired costs and the after-cost expenditure. Total domestic costs have been calculated as less for outsourcing comparatively than In sourcing due to the use of expertise skills (Rather and Camilleri, 2019). Thus, it can be estimated that the use of different technologies and expert services makes the initial cost recover at the final stage. </w:t>
      </w:r>
    </w:p>
    <w:p w14:paraId="1511A8DD" w14:textId="0170F521" w:rsidR="00D872FA" w:rsidRPr="0034475F" w:rsidRDefault="00D872FA" w:rsidP="001F7072">
      <w:pPr>
        <w:pStyle w:val="Heading2"/>
        <w:rPr>
          <w:rFonts w:ascii="Arial" w:eastAsia="Times New Roman" w:hAnsi="Arial" w:cs="Arial"/>
          <w:lang w:val="en-GB"/>
        </w:rPr>
      </w:pPr>
      <w:r w:rsidRPr="0034475F">
        <w:rPr>
          <w:rFonts w:ascii="Arial" w:eastAsia="Times New Roman" w:hAnsi="Arial" w:cs="Arial"/>
          <w:lang w:val="en-GB"/>
        </w:rPr>
        <w:t xml:space="preserve">Remedial measures to include outsourcing service with </w:t>
      </w:r>
      <w:r w:rsidR="008B5F98" w:rsidRPr="0034475F">
        <w:rPr>
          <w:rFonts w:ascii="Arial" w:eastAsia="Times New Roman" w:hAnsi="Arial" w:cs="Arial"/>
          <w:lang w:val="en-GB"/>
        </w:rPr>
        <w:t>Cost-effectiveness.</w:t>
      </w:r>
    </w:p>
    <w:p w14:paraId="6187D650" w14:textId="705000A3" w:rsidR="00D872FA" w:rsidRPr="0034475F" w:rsidRDefault="00D872FA" w:rsidP="002A70E7">
      <w:pPr>
        <w:spacing w:before="100" w:beforeAutospacing="1" w:after="100" w:afterAutospacing="1"/>
        <w:rPr>
          <w:rFonts w:ascii="Arial" w:eastAsia="Times New Roman" w:hAnsi="Arial" w:cs="Arial"/>
          <w:color w:val="000000" w:themeColor="text1"/>
          <w:szCs w:val="24"/>
          <w:lang w:val="en-GB"/>
        </w:rPr>
      </w:pPr>
      <w:r w:rsidRPr="0034475F">
        <w:rPr>
          <w:rFonts w:ascii="Arial" w:eastAsia="Times New Roman" w:hAnsi="Arial" w:cs="Arial"/>
          <w:color w:val="000000" w:themeColor="text1"/>
          <w:szCs w:val="24"/>
          <w:lang w:val="en-GB"/>
        </w:rPr>
        <w:t xml:space="preserve">Cost-effectiveness in outsourcing is measured by evaluating the factors such as Commitment, flexibility, and Innovation (Putri </w:t>
      </w:r>
      <w:r w:rsidRPr="0034475F">
        <w:rPr>
          <w:rFonts w:ascii="Arial" w:eastAsia="Times New Roman" w:hAnsi="Arial" w:cs="Arial"/>
          <w:i/>
          <w:iCs/>
          <w:color w:val="000000" w:themeColor="text1"/>
          <w:szCs w:val="24"/>
          <w:lang w:val="en-GB"/>
        </w:rPr>
        <w:t>et al</w:t>
      </w:r>
      <w:r w:rsidRPr="0034475F">
        <w:rPr>
          <w:rFonts w:ascii="Arial" w:eastAsia="Times New Roman" w:hAnsi="Arial" w:cs="Arial"/>
          <w:color w:val="000000" w:themeColor="text1"/>
          <w:szCs w:val="24"/>
          <w:lang w:val="en-GB"/>
        </w:rPr>
        <w:t xml:space="preserve">. 2019). The evaluation of this makes an individual or the firm assess its overall cost examination in a determined manner.  Commitment in this case of Outsourcing is more effective due to the advanced knowledge of the service provider. In the case of Housekeeping, the services included are Cleaning bedrooms, Laundry services, maintaining the rooms and other areas, and Inspection costs (Wentker </w:t>
      </w:r>
      <w:r w:rsidRPr="0034475F">
        <w:rPr>
          <w:rFonts w:ascii="Arial" w:eastAsia="Times New Roman" w:hAnsi="Arial" w:cs="Arial"/>
          <w:i/>
          <w:iCs/>
          <w:color w:val="000000" w:themeColor="text1"/>
          <w:szCs w:val="24"/>
          <w:lang w:val="en-GB"/>
        </w:rPr>
        <w:t>et al</w:t>
      </w:r>
      <w:r w:rsidRPr="0034475F">
        <w:rPr>
          <w:rFonts w:ascii="Arial" w:eastAsia="Times New Roman" w:hAnsi="Arial" w:cs="Arial"/>
          <w:color w:val="000000" w:themeColor="text1"/>
          <w:szCs w:val="24"/>
          <w:lang w:val="en-GB"/>
        </w:rPr>
        <w:t xml:space="preserve">. 2019). Thus, these are the costs, which are directly noticed by the customers in an industry of Hospitability. These services require proper and effective implications of knowledge and expertise skills. Following are some of the </w:t>
      </w:r>
      <w:r w:rsidR="000833DC" w:rsidRPr="0034475F">
        <w:rPr>
          <w:rFonts w:ascii="Arial" w:eastAsia="Times New Roman" w:hAnsi="Arial" w:cs="Arial"/>
          <w:color w:val="000000" w:themeColor="text1"/>
          <w:szCs w:val="24"/>
          <w:lang w:val="en-GB"/>
        </w:rPr>
        <w:t>inclusions</w:t>
      </w:r>
      <w:r w:rsidRPr="0034475F">
        <w:rPr>
          <w:rFonts w:ascii="Arial" w:eastAsia="Times New Roman" w:hAnsi="Arial" w:cs="Arial"/>
          <w:color w:val="000000" w:themeColor="text1"/>
          <w:szCs w:val="24"/>
          <w:lang w:val="en-GB"/>
        </w:rPr>
        <w:t xml:space="preserve"> to be made in the services in case of adopting the service of a third party.</w:t>
      </w:r>
    </w:p>
    <w:p w14:paraId="3335A576" w14:textId="77777777" w:rsidR="00D872FA" w:rsidRPr="0034475F" w:rsidRDefault="001D4BAF" w:rsidP="001D4BAF">
      <w:pPr>
        <w:spacing w:before="100" w:beforeAutospacing="1" w:after="100" w:afterAutospacing="1"/>
        <w:jc w:val="center"/>
        <w:rPr>
          <w:rFonts w:ascii="Arial" w:eastAsia="Times New Roman" w:hAnsi="Arial" w:cs="Arial"/>
          <w:color w:val="000000" w:themeColor="text1"/>
          <w:szCs w:val="24"/>
          <w:lang w:val="en-GB"/>
        </w:rPr>
      </w:pPr>
      <w:r w:rsidRPr="0034475F">
        <w:rPr>
          <w:rFonts w:ascii="Arial" w:eastAsia="Times New Roman" w:hAnsi="Arial" w:cs="Arial"/>
          <w:noProof/>
          <w:color w:val="000000" w:themeColor="text1"/>
          <w:szCs w:val="24"/>
          <w:lang w:val="en-GB"/>
        </w:rPr>
        <w:drawing>
          <wp:inline distT="0" distB="0" distL="0" distR="0" wp14:anchorId="20AD0EDF" wp14:editId="2A204426">
            <wp:extent cx="2254968" cy="2549862"/>
            <wp:effectExtent l="38100" t="57150" r="107232" b="98088"/>
            <wp:docPr id="15" name="Picture 15" descr="Top 10 Ways for Outsourcing Business Processes Effectively | Trupp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Top 10 Ways for Outsourcing Business Processes Effectively | Trupp ..."/>
                    <pic:cNvPicPr>
                      <a:picLocks noChangeAspect="1" noChangeArrowheads="1"/>
                    </pic:cNvPicPr>
                  </pic:nvPicPr>
                  <pic:blipFill>
                    <a:blip r:embed="rId9"/>
                    <a:srcRect t="9750"/>
                    <a:stretch>
                      <a:fillRect/>
                    </a:stretch>
                  </pic:blipFill>
                  <pic:spPr bwMode="auto">
                    <a:xfrm>
                      <a:off x="0" y="0"/>
                      <a:ext cx="2252513" cy="2547086"/>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C197703" w14:textId="77777777" w:rsidR="00D872FA" w:rsidRPr="0034475F" w:rsidRDefault="00D872FA" w:rsidP="001D4BAF">
      <w:pPr>
        <w:spacing w:before="100" w:beforeAutospacing="1" w:after="100" w:afterAutospacing="1"/>
        <w:jc w:val="center"/>
        <w:rPr>
          <w:rFonts w:ascii="Arial" w:eastAsia="Times New Roman" w:hAnsi="Arial" w:cs="Arial"/>
          <w:color w:val="000000" w:themeColor="text1"/>
          <w:szCs w:val="24"/>
          <w:lang w:val="en-GB"/>
        </w:rPr>
      </w:pPr>
      <w:r w:rsidRPr="0034475F">
        <w:rPr>
          <w:rFonts w:ascii="Arial" w:eastAsia="Times New Roman" w:hAnsi="Arial" w:cs="Arial"/>
          <w:b/>
          <w:bCs/>
          <w:color w:val="000000" w:themeColor="text1"/>
          <w:szCs w:val="24"/>
          <w:lang w:val="en-GB"/>
        </w:rPr>
        <w:t>Figure 2: Effective measures adoption in the context of Outsourcing and cost-effectiveness</w:t>
      </w:r>
    </w:p>
    <w:p w14:paraId="67F76B14" w14:textId="77777777" w:rsidR="00D872FA" w:rsidRPr="0034475F" w:rsidRDefault="00D872FA" w:rsidP="001D4BAF">
      <w:pPr>
        <w:spacing w:before="100" w:beforeAutospacing="1" w:after="100" w:afterAutospacing="1"/>
        <w:jc w:val="center"/>
        <w:rPr>
          <w:rFonts w:ascii="Arial" w:eastAsia="Times New Roman" w:hAnsi="Arial" w:cs="Arial"/>
          <w:color w:val="000000" w:themeColor="text1"/>
          <w:szCs w:val="24"/>
          <w:lang w:val="en-GB"/>
        </w:rPr>
      </w:pPr>
      <w:r w:rsidRPr="0034475F">
        <w:rPr>
          <w:rFonts w:ascii="Arial" w:eastAsia="Times New Roman" w:hAnsi="Arial" w:cs="Arial"/>
          <w:color w:val="000000" w:themeColor="text1"/>
          <w:szCs w:val="24"/>
          <w:lang w:val="en-GB"/>
        </w:rPr>
        <w:lastRenderedPageBreak/>
        <w:t>(Source: Influenced by Adefarati and Bansal, 2019)</w:t>
      </w:r>
    </w:p>
    <w:p w14:paraId="19D3D8ED" w14:textId="77777777" w:rsidR="00D872FA" w:rsidRPr="0034475F" w:rsidRDefault="00D872FA" w:rsidP="002A70E7">
      <w:pPr>
        <w:spacing w:before="100" w:beforeAutospacing="1" w:after="100" w:afterAutospacing="1"/>
        <w:rPr>
          <w:rFonts w:ascii="Arial" w:eastAsia="Times New Roman" w:hAnsi="Arial" w:cs="Arial"/>
          <w:color w:val="000000" w:themeColor="text1"/>
          <w:szCs w:val="24"/>
          <w:lang w:val="en-GB"/>
        </w:rPr>
      </w:pPr>
      <w:r w:rsidRPr="0034475F">
        <w:rPr>
          <w:rFonts w:ascii="Arial" w:eastAsia="Times New Roman" w:hAnsi="Arial" w:cs="Arial"/>
          <w:color w:val="000000" w:themeColor="text1"/>
          <w:szCs w:val="24"/>
          <w:lang w:val="en-GB"/>
        </w:rPr>
        <w:t xml:space="preserve">Factors shown in figure 2 are the measures to be adopted while taking the assistance of the third party. The application of these factors makes the effective consideration of the cost and the other influential side more progressive and determined (Adefarati and Bansal, 2019). Thus, the remedial measures related to hospitability and housekeeping </w:t>
      </w:r>
      <w:r w:rsidR="00D53D95" w:rsidRPr="0034475F">
        <w:rPr>
          <w:rFonts w:ascii="Arial" w:eastAsia="Times New Roman" w:hAnsi="Arial" w:cs="Arial"/>
          <w:color w:val="000000" w:themeColor="text1"/>
          <w:szCs w:val="24"/>
          <w:lang w:val="en-GB"/>
        </w:rPr>
        <w:t>is</w:t>
      </w:r>
      <w:r w:rsidRPr="0034475F">
        <w:rPr>
          <w:rFonts w:ascii="Arial" w:eastAsia="Times New Roman" w:hAnsi="Arial" w:cs="Arial"/>
          <w:color w:val="000000" w:themeColor="text1"/>
          <w:szCs w:val="24"/>
          <w:lang w:val="en-GB"/>
        </w:rPr>
        <w:t xml:space="preserve"> described below.</w:t>
      </w:r>
    </w:p>
    <w:p w14:paraId="6F35BCD5" w14:textId="77777777" w:rsidR="00D872FA" w:rsidRPr="0034475F" w:rsidRDefault="00D872FA" w:rsidP="002A70E7">
      <w:pPr>
        <w:spacing w:before="100" w:beforeAutospacing="1" w:after="100" w:afterAutospacing="1"/>
        <w:rPr>
          <w:rFonts w:ascii="Arial" w:eastAsia="Times New Roman" w:hAnsi="Arial" w:cs="Arial"/>
          <w:color w:val="000000" w:themeColor="text1"/>
          <w:szCs w:val="24"/>
          <w:lang w:val="en-GB"/>
        </w:rPr>
      </w:pPr>
      <w:r w:rsidRPr="0034475F">
        <w:rPr>
          <w:rFonts w:ascii="Arial" w:eastAsia="Times New Roman" w:hAnsi="Arial" w:cs="Arial"/>
          <w:b/>
          <w:bCs/>
          <w:i/>
          <w:iCs/>
          <w:color w:val="000000" w:themeColor="text1"/>
          <w:szCs w:val="24"/>
          <w:lang w:val="en-GB"/>
        </w:rPr>
        <w:t>Cost Comparison</w:t>
      </w:r>
    </w:p>
    <w:p w14:paraId="7B9A352E" w14:textId="77777777" w:rsidR="00D872FA" w:rsidRPr="0034475F" w:rsidRDefault="00D872FA" w:rsidP="002A70E7">
      <w:pPr>
        <w:spacing w:before="100" w:beforeAutospacing="1" w:after="100" w:afterAutospacing="1"/>
        <w:rPr>
          <w:rFonts w:ascii="Arial" w:eastAsia="Times New Roman" w:hAnsi="Arial" w:cs="Arial"/>
          <w:color w:val="000000" w:themeColor="text1"/>
          <w:szCs w:val="24"/>
          <w:lang w:val="en-GB"/>
        </w:rPr>
      </w:pPr>
      <w:r w:rsidRPr="0034475F">
        <w:rPr>
          <w:rFonts w:ascii="Arial" w:eastAsia="Times New Roman" w:hAnsi="Arial" w:cs="Arial"/>
          <w:color w:val="000000" w:themeColor="text1"/>
          <w:szCs w:val="24"/>
          <w:lang w:val="en-GB"/>
        </w:rPr>
        <w:t xml:space="preserve">Cost is the major factor, which serves the purpose of selecting Outsourcing services in the process of developing services. Proper allocation of costs related to this housekeeping service is majorly required to have more cost-effectiveness (Cheng </w:t>
      </w:r>
      <w:r w:rsidRPr="0034475F">
        <w:rPr>
          <w:rFonts w:ascii="Arial" w:eastAsia="Times New Roman" w:hAnsi="Arial" w:cs="Arial"/>
          <w:i/>
          <w:iCs/>
          <w:color w:val="000000" w:themeColor="text1"/>
          <w:szCs w:val="24"/>
          <w:lang w:val="en-GB"/>
        </w:rPr>
        <w:t>et al</w:t>
      </w:r>
      <w:r w:rsidRPr="0034475F">
        <w:rPr>
          <w:rFonts w:ascii="Arial" w:eastAsia="Times New Roman" w:hAnsi="Arial" w:cs="Arial"/>
          <w:color w:val="000000" w:themeColor="text1"/>
          <w:szCs w:val="24"/>
          <w:lang w:val="en-GB"/>
        </w:rPr>
        <w:t xml:space="preserve">. 2019). The cost comparison is an important term in this section and assessment is needed in it. The cost comparison is made on the before and after monthly revenue statement of the hotel. The analysis of that compared revenue statement becomes the base of the further action to be implemented (Akbari </w:t>
      </w:r>
      <w:r w:rsidRPr="0034475F">
        <w:rPr>
          <w:rFonts w:ascii="Arial" w:eastAsia="Times New Roman" w:hAnsi="Arial" w:cs="Arial"/>
          <w:i/>
          <w:iCs/>
          <w:color w:val="000000" w:themeColor="text1"/>
          <w:szCs w:val="24"/>
          <w:lang w:val="en-GB"/>
        </w:rPr>
        <w:t>et al</w:t>
      </w:r>
      <w:r w:rsidRPr="0034475F">
        <w:rPr>
          <w:rFonts w:ascii="Arial" w:eastAsia="Times New Roman" w:hAnsi="Arial" w:cs="Arial"/>
          <w:color w:val="000000" w:themeColor="text1"/>
          <w:szCs w:val="24"/>
          <w:lang w:val="en-GB"/>
        </w:rPr>
        <w:t>. 2019). Therefore, the cost comparison is considered the major measurement tool of this outsourcing service effectiveness.  </w:t>
      </w:r>
    </w:p>
    <w:p w14:paraId="65F72503" w14:textId="77777777" w:rsidR="00D872FA" w:rsidRPr="0034475F" w:rsidRDefault="00D872FA" w:rsidP="002A70E7">
      <w:pPr>
        <w:spacing w:before="100" w:beforeAutospacing="1" w:after="100" w:afterAutospacing="1"/>
        <w:rPr>
          <w:rFonts w:ascii="Arial" w:eastAsia="Times New Roman" w:hAnsi="Arial" w:cs="Arial"/>
          <w:color w:val="000000" w:themeColor="text1"/>
          <w:szCs w:val="24"/>
          <w:lang w:val="en-GB"/>
        </w:rPr>
      </w:pPr>
      <w:r w:rsidRPr="0034475F">
        <w:rPr>
          <w:rFonts w:ascii="Arial" w:eastAsia="Times New Roman" w:hAnsi="Arial" w:cs="Arial"/>
          <w:b/>
          <w:bCs/>
          <w:i/>
          <w:iCs/>
          <w:color w:val="000000" w:themeColor="text1"/>
          <w:szCs w:val="24"/>
          <w:lang w:val="en-GB"/>
        </w:rPr>
        <w:t>Timely Monitoring of the services of the third party</w:t>
      </w:r>
    </w:p>
    <w:p w14:paraId="5553D54E" w14:textId="77777777" w:rsidR="00D872FA" w:rsidRPr="0034475F" w:rsidRDefault="00D872FA" w:rsidP="002A70E7">
      <w:pPr>
        <w:spacing w:before="100" w:beforeAutospacing="1" w:after="100" w:afterAutospacing="1"/>
        <w:rPr>
          <w:rFonts w:ascii="Arial" w:eastAsia="Times New Roman" w:hAnsi="Arial" w:cs="Arial"/>
          <w:color w:val="000000" w:themeColor="text1"/>
          <w:szCs w:val="24"/>
          <w:lang w:val="en-GB"/>
        </w:rPr>
      </w:pPr>
      <w:r w:rsidRPr="0034475F">
        <w:rPr>
          <w:rFonts w:ascii="Arial" w:eastAsia="Times New Roman" w:hAnsi="Arial" w:cs="Arial"/>
          <w:color w:val="000000" w:themeColor="text1"/>
          <w:szCs w:val="24"/>
          <w:lang w:val="en-GB"/>
        </w:rPr>
        <w:t xml:space="preserve">Third-party service adoption takes place due to the customer increasing demand and enhanced technology application (Gyódi, 2022). The skilled services used by the third party need proper monitoring and regular support is provided to them. In case of any discrepancies are found, use of many types of suggestions and actions are implemented (Putri </w:t>
      </w:r>
      <w:r w:rsidRPr="0034475F">
        <w:rPr>
          <w:rFonts w:ascii="Arial" w:eastAsia="Times New Roman" w:hAnsi="Arial" w:cs="Arial"/>
          <w:i/>
          <w:iCs/>
          <w:color w:val="000000" w:themeColor="text1"/>
          <w:szCs w:val="24"/>
          <w:lang w:val="en-GB"/>
        </w:rPr>
        <w:t>et al</w:t>
      </w:r>
      <w:r w:rsidRPr="0034475F">
        <w:rPr>
          <w:rFonts w:ascii="Arial" w:eastAsia="Times New Roman" w:hAnsi="Arial" w:cs="Arial"/>
          <w:color w:val="000000" w:themeColor="text1"/>
          <w:szCs w:val="24"/>
          <w:lang w:val="en-GB"/>
        </w:rPr>
        <w:t>. 2019). Thus, this provides proper assistance and in turn, helps to have more cost-effectiveness.</w:t>
      </w:r>
    </w:p>
    <w:p w14:paraId="0C2AFCC9" w14:textId="77777777" w:rsidR="00D872FA" w:rsidRPr="0034475F" w:rsidRDefault="00D872FA" w:rsidP="002A70E7">
      <w:pPr>
        <w:spacing w:before="100" w:beforeAutospacing="1" w:after="100" w:afterAutospacing="1"/>
        <w:rPr>
          <w:rFonts w:ascii="Arial" w:eastAsia="Times New Roman" w:hAnsi="Arial" w:cs="Arial"/>
          <w:color w:val="000000" w:themeColor="text1"/>
          <w:szCs w:val="24"/>
          <w:lang w:val="en-GB"/>
        </w:rPr>
      </w:pPr>
      <w:r w:rsidRPr="0034475F">
        <w:rPr>
          <w:rFonts w:ascii="Arial" w:eastAsia="Times New Roman" w:hAnsi="Arial" w:cs="Arial"/>
          <w:b/>
          <w:bCs/>
          <w:i/>
          <w:iCs/>
          <w:color w:val="000000" w:themeColor="text1"/>
          <w:szCs w:val="24"/>
          <w:lang w:val="en-GB"/>
        </w:rPr>
        <w:t>Proper biased guidance to current worker</w:t>
      </w:r>
    </w:p>
    <w:p w14:paraId="683070A0" w14:textId="77777777" w:rsidR="00D872FA" w:rsidRPr="0034475F" w:rsidRDefault="00D872FA" w:rsidP="002A70E7">
      <w:pPr>
        <w:spacing w:before="100" w:beforeAutospacing="1" w:after="100" w:afterAutospacing="1"/>
        <w:rPr>
          <w:rFonts w:ascii="Arial" w:eastAsia="Times New Roman" w:hAnsi="Arial" w:cs="Arial"/>
          <w:color w:val="000000" w:themeColor="text1"/>
          <w:szCs w:val="24"/>
          <w:lang w:val="en-GB"/>
        </w:rPr>
      </w:pPr>
      <w:r w:rsidRPr="0034475F">
        <w:rPr>
          <w:rFonts w:ascii="Arial" w:eastAsia="Times New Roman" w:hAnsi="Arial" w:cs="Arial"/>
          <w:color w:val="000000" w:themeColor="text1"/>
          <w:szCs w:val="24"/>
          <w:lang w:val="en-GB"/>
        </w:rPr>
        <w:t xml:space="preserve">The current worker can follow the third part or take assistance from them to develop their skills. This makes them have improved service provision and customer satisfaction </w:t>
      </w:r>
      <w:r w:rsidRPr="0034475F">
        <w:rPr>
          <w:rFonts w:ascii="Arial" w:eastAsia="Times New Roman" w:hAnsi="Arial" w:cs="Arial"/>
          <w:color w:val="000000" w:themeColor="text1"/>
          <w:szCs w:val="24"/>
          <w:lang w:val="en-GB"/>
        </w:rPr>
        <w:lastRenderedPageBreak/>
        <w:t>(Eckersley and Ferry, 2020). Therefore, the work satisfaction level due to increased knowledge and guidance makes them more confident and utilised the resources effectively.</w:t>
      </w:r>
    </w:p>
    <w:p w14:paraId="255DA083" w14:textId="77777777" w:rsidR="00D53D95" w:rsidRPr="0034475F" w:rsidRDefault="00D53D95" w:rsidP="002A70E7">
      <w:pPr>
        <w:spacing w:before="100" w:beforeAutospacing="1" w:after="100" w:afterAutospacing="1"/>
        <w:rPr>
          <w:rFonts w:ascii="Arial" w:eastAsia="Times New Roman" w:hAnsi="Arial" w:cs="Arial"/>
          <w:color w:val="000000" w:themeColor="text1"/>
          <w:szCs w:val="24"/>
          <w:lang w:val="en-GB"/>
        </w:rPr>
      </w:pPr>
    </w:p>
    <w:p w14:paraId="13E39B22" w14:textId="77777777" w:rsidR="00D53D95" w:rsidRPr="0034475F" w:rsidRDefault="00D53D95" w:rsidP="002A70E7">
      <w:pPr>
        <w:spacing w:before="100" w:beforeAutospacing="1" w:after="100" w:afterAutospacing="1"/>
        <w:rPr>
          <w:rFonts w:ascii="Arial" w:eastAsia="Times New Roman" w:hAnsi="Arial" w:cs="Arial"/>
          <w:color w:val="000000" w:themeColor="text1"/>
          <w:szCs w:val="24"/>
          <w:lang w:val="en-GB"/>
        </w:rPr>
      </w:pPr>
    </w:p>
    <w:p w14:paraId="1DC31D27" w14:textId="77777777" w:rsidR="00D872FA" w:rsidRPr="0034475F" w:rsidRDefault="00D872FA" w:rsidP="002A70E7">
      <w:pPr>
        <w:spacing w:before="100" w:beforeAutospacing="1" w:after="100" w:afterAutospacing="1"/>
        <w:rPr>
          <w:rFonts w:ascii="Arial" w:eastAsia="Times New Roman" w:hAnsi="Arial" w:cs="Arial"/>
          <w:color w:val="000000" w:themeColor="text1"/>
          <w:szCs w:val="24"/>
          <w:lang w:val="en-GB"/>
        </w:rPr>
      </w:pPr>
      <w:r w:rsidRPr="0034475F">
        <w:rPr>
          <w:rFonts w:ascii="Arial" w:eastAsia="Times New Roman" w:hAnsi="Arial" w:cs="Arial"/>
          <w:b/>
          <w:bCs/>
          <w:i/>
          <w:iCs/>
          <w:color w:val="000000" w:themeColor="text1"/>
          <w:szCs w:val="24"/>
          <w:lang w:val="en-GB"/>
        </w:rPr>
        <w:t>Employment Cost management</w:t>
      </w:r>
    </w:p>
    <w:p w14:paraId="614224AD" w14:textId="77777777" w:rsidR="00D872FA" w:rsidRPr="0034475F" w:rsidRDefault="00D872FA" w:rsidP="002A70E7">
      <w:pPr>
        <w:spacing w:before="100" w:beforeAutospacing="1" w:after="100" w:afterAutospacing="1"/>
        <w:rPr>
          <w:rFonts w:ascii="Arial" w:eastAsia="Times New Roman" w:hAnsi="Arial" w:cs="Arial"/>
          <w:color w:val="000000" w:themeColor="text1"/>
          <w:szCs w:val="24"/>
          <w:lang w:val="en-GB"/>
        </w:rPr>
      </w:pPr>
      <w:r w:rsidRPr="0034475F">
        <w:rPr>
          <w:rFonts w:ascii="Arial" w:eastAsia="Times New Roman" w:hAnsi="Arial" w:cs="Arial"/>
          <w:color w:val="000000" w:themeColor="text1"/>
          <w:szCs w:val="24"/>
          <w:lang w:val="en-GB"/>
        </w:rPr>
        <w:t xml:space="preserve">Cost management is an important term and is assessed at timely intervals to evaluate the performance of the employees or overall cost management (Damanpour </w:t>
      </w:r>
      <w:r w:rsidRPr="0034475F">
        <w:rPr>
          <w:rFonts w:ascii="Arial" w:eastAsia="Times New Roman" w:hAnsi="Arial" w:cs="Arial"/>
          <w:i/>
          <w:iCs/>
          <w:color w:val="000000" w:themeColor="text1"/>
          <w:szCs w:val="24"/>
          <w:lang w:val="en-GB"/>
        </w:rPr>
        <w:t>et al</w:t>
      </w:r>
      <w:r w:rsidRPr="0034475F">
        <w:rPr>
          <w:rFonts w:ascii="Arial" w:eastAsia="Times New Roman" w:hAnsi="Arial" w:cs="Arial"/>
          <w:color w:val="000000" w:themeColor="text1"/>
          <w:szCs w:val="24"/>
          <w:lang w:val="en-GB"/>
        </w:rPr>
        <w:t xml:space="preserve">. 2020). Proper guidance and regular maintenance of the service make the cost resource utilization more effective. The employee </w:t>
      </w:r>
      <w:r w:rsidR="003F0468" w:rsidRPr="0034475F">
        <w:rPr>
          <w:rFonts w:ascii="Arial" w:eastAsia="Times New Roman" w:hAnsi="Arial" w:cs="Arial"/>
          <w:color w:val="000000" w:themeColor="text1"/>
          <w:szCs w:val="24"/>
          <w:lang w:val="en-GB"/>
        </w:rPr>
        <w:t>with</w:t>
      </w:r>
      <w:r w:rsidRPr="0034475F">
        <w:rPr>
          <w:rFonts w:ascii="Arial" w:eastAsia="Times New Roman" w:hAnsi="Arial" w:cs="Arial"/>
          <w:color w:val="000000" w:themeColor="text1"/>
          <w:szCs w:val="24"/>
          <w:lang w:val="en-GB"/>
        </w:rPr>
        <w:t xml:space="preserve"> more management helps to maximize the output and cost minimization. Thus, it can be stated that improved cost management of employment helps to improve overall cost-effectiveness.</w:t>
      </w:r>
    </w:p>
    <w:p w14:paraId="4185F3F0" w14:textId="77777777" w:rsidR="00D872FA" w:rsidRPr="0034475F" w:rsidRDefault="00D872FA" w:rsidP="001F7072">
      <w:pPr>
        <w:pStyle w:val="Heading1"/>
        <w:rPr>
          <w:rFonts w:ascii="Arial" w:eastAsia="Times New Roman" w:hAnsi="Arial" w:cs="Arial"/>
          <w:lang w:val="en-GB"/>
        </w:rPr>
      </w:pPr>
      <w:r w:rsidRPr="0034475F">
        <w:rPr>
          <w:rFonts w:ascii="Arial" w:eastAsia="Times New Roman" w:hAnsi="Arial" w:cs="Arial"/>
          <w:lang w:val="en-GB"/>
        </w:rPr>
        <w:t>Conclusion</w:t>
      </w:r>
    </w:p>
    <w:p w14:paraId="4AEC1807" w14:textId="77777777" w:rsidR="00103D4E" w:rsidRPr="0034475F" w:rsidRDefault="00D872FA" w:rsidP="004E2777">
      <w:pPr>
        <w:spacing w:before="100" w:beforeAutospacing="1" w:after="100" w:afterAutospacing="1"/>
        <w:rPr>
          <w:rFonts w:ascii="Arial" w:eastAsia="Times New Roman" w:hAnsi="Arial" w:cs="Arial"/>
          <w:color w:val="000000" w:themeColor="text1"/>
          <w:szCs w:val="24"/>
          <w:lang w:val="en-GB"/>
        </w:rPr>
      </w:pPr>
      <w:r w:rsidRPr="0034475F">
        <w:rPr>
          <w:rFonts w:ascii="Arial" w:eastAsia="Times New Roman" w:hAnsi="Arial" w:cs="Arial"/>
          <w:color w:val="000000" w:themeColor="text1"/>
          <w:szCs w:val="24"/>
          <w:lang w:val="en-GB"/>
        </w:rPr>
        <w:t xml:space="preserve">Thus, it can be concluded that cost-effectiveness is the more important aspect required to make the overall development of the management. The use of cost comparison is important to be made in case of adopting the services of external agencies. </w:t>
      </w:r>
      <w:r w:rsidR="003F0468" w:rsidRPr="0034475F">
        <w:rPr>
          <w:rFonts w:ascii="Arial" w:eastAsia="Times New Roman" w:hAnsi="Arial" w:cs="Arial"/>
          <w:color w:val="000000" w:themeColor="text1"/>
          <w:szCs w:val="24"/>
          <w:lang w:val="en-GB"/>
        </w:rPr>
        <w:t xml:space="preserve">Some of the measures to have cost-effectiveness are </w:t>
      </w:r>
      <w:r w:rsidR="003F0468" w:rsidRPr="0034475F">
        <w:rPr>
          <w:rFonts w:ascii="Arial" w:eastAsia="Times New Roman" w:hAnsi="Arial" w:cs="Arial"/>
          <w:b/>
          <w:bCs/>
          <w:i/>
          <w:iCs/>
          <w:color w:val="000000" w:themeColor="text1"/>
          <w:szCs w:val="24"/>
          <w:lang w:val="en-GB"/>
        </w:rPr>
        <w:t>Cost Comparison,</w:t>
      </w:r>
      <w:r w:rsidR="003F0468" w:rsidRPr="0034475F">
        <w:rPr>
          <w:rFonts w:ascii="Arial" w:eastAsia="Times New Roman" w:hAnsi="Arial" w:cs="Arial"/>
          <w:color w:val="000000" w:themeColor="text1"/>
          <w:szCs w:val="24"/>
          <w:lang w:val="en-GB"/>
        </w:rPr>
        <w:t xml:space="preserve"> </w:t>
      </w:r>
      <w:r w:rsidR="003F0468" w:rsidRPr="0034475F">
        <w:rPr>
          <w:rFonts w:ascii="Arial" w:eastAsia="Times New Roman" w:hAnsi="Arial" w:cs="Arial"/>
          <w:b/>
          <w:bCs/>
          <w:i/>
          <w:iCs/>
          <w:color w:val="000000" w:themeColor="text1"/>
          <w:szCs w:val="24"/>
          <w:lang w:val="en-GB"/>
        </w:rPr>
        <w:t>Timely Monitoring of the services of the third party,</w:t>
      </w:r>
      <w:r w:rsidR="003F0468" w:rsidRPr="0034475F">
        <w:rPr>
          <w:rFonts w:ascii="Arial" w:eastAsia="Times New Roman" w:hAnsi="Arial" w:cs="Arial"/>
          <w:color w:val="000000" w:themeColor="text1"/>
          <w:szCs w:val="24"/>
          <w:lang w:val="en-GB"/>
        </w:rPr>
        <w:t xml:space="preserve"> </w:t>
      </w:r>
      <w:r w:rsidR="003F0468" w:rsidRPr="0034475F">
        <w:rPr>
          <w:rFonts w:ascii="Arial" w:eastAsia="Times New Roman" w:hAnsi="Arial" w:cs="Arial"/>
          <w:b/>
          <w:bCs/>
          <w:i/>
          <w:iCs/>
          <w:color w:val="000000" w:themeColor="text1"/>
          <w:szCs w:val="24"/>
          <w:lang w:val="en-GB"/>
        </w:rPr>
        <w:t>Proper biased guidance to current worker,</w:t>
      </w:r>
      <w:r w:rsidR="003F0468" w:rsidRPr="0034475F">
        <w:rPr>
          <w:rFonts w:ascii="Arial" w:eastAsia="Times New Roman" w:hAnsi="Arial" w:cs="Arial"/>
          <w:color w:val="000000" w:themeColor="text1"/>
          <w:szCs w:val="24"/>
          <w:lang w:val="en-GB"/>
        </w:rPr>
        <w:t xml:space="preserve"> and </w:t>
      </w:r>
      <w:r w:rsidR="003F0468" w:rsidRPr="0034475F">
        <w:rPr>
          <w:rFonts w:ascii="Arial" w:eastAsia="Times New Roman" w:hAnsi="Arial" w:cs="Arial"/>
          <w:b/>
          <w:bCs/>
          <w:i/>
          <w:iCs/>
          <w:color w:val="000000" w:themeColor="text1"/>
          <w:szCs w:val="24"/>
          <w:lang w:val="en-GB"/>
        </w:rPr>
        <w:t>Employment Cost management.</w:t>
      </w:r>
      <w:r w:rsidR="003F0468" w:rsidRPr="0034475F">
        <w:rPr>
          <w:rFonts w:ascii="Arial" w:eastAsia="Times New Roman" w:hAnsi="Arial" w:cs="Arial"/>
          <w:color w:val="000000" w:themeColor="text1"/>
          <w:szCs w:val="24"/>
          <w:lang w:val="en-GB"/>
        </w:rPr>
        <w:t xml:space="preserve"> The use of remedial measures such as employee cost management and biased guidance to the current worker makes the internal environment more appropriate. </w:t>
      </w:r>
    </w:p>
    <w:p w14:paraId="5E629637" w14:textId="77777777" w:rsidR="004E2777" w:rsidRPr="0034475F" w:rsidRDefault="004E2777">
      <w:pPr>
        <w:spacing w:line="276" w:lineRule="auto"/>
        <w:jc w:val="left"/>
        <w:rPr>
          <w:rFonts w:ascii="Arial" w:eastAsiaTheme="majorEastAsia" w:hAnsi="Arial" w:cs="Arial"/>
          <w:b/>
          <w:bCs/>
          <w:color w:val="000000" w:themeColor="text1"/>
          <w:szCs w:val="24"/>
          <w:lang w:val="en-GB"/>
        </w:rPr>
      </w:pPr>
      <w:r w:rsidRPr="0034475F">
        <w:rPr>
          <w:rFonts w:ascii="Arial" w:hAnsi="Arial" w:cs="Arial"/>
          <w:color w:val="000000" w:themeColor="text1"/>
          <w:szCs w:val="24"/>
          <w:lang w:val="en-GB"/>
        </w:rPr>
        <w:br w:type="page"/>
      </w:r>
    </w:p>
    <w:p w14:paraId="07299560" w14:textId="77777777" w:rsidR="00FB7EFF" w:rsidRPr="0034475F" w:rsidRDefault="00103D4E" w:rsidP="002A70E7">
      <w:pPr>
        <w:pStyle w:val="Heading1"/>
        <w:rPr>
          <w:rFonts w:ascii="Arial" w:hAnsi="Arial" w:cs="Arial"/>
          <w:sz w:val="24"/>
          <w:szCs w:val="24"/>
          <w:lang w:val="en-GB"/>
        </w:rPr>
      </w:pPr>
      <w:r w:rsidRPr="0034475F">
        <w:rPr>
          <w:rFonts w:ascii="Arial" w:hAnsi="Arial" w:cs="Arial"/>
          <w:sz w:val="24"/>
          <w:szCs w:val="24"/>
          <w:lang w:val="en-GB"/>
        </w:rPr>
        <w:lastRenderedPageBreak/>
        <w:t>References</w:t>
      </w:r>
    </w:p>
    <w:p w14:paraId="61542BBC" w14:textId="77777777" w:rsidR="00B1246F" w:rsidRPr="0034475F" w:rsidRDefault="00B1246F" w:rsidP="002A70E7">
      <w:pPr>
        <w:rPr>
          <w:rFonts w:ascii="Arial" w:hAnsi="Arial" w:cs="Arial"/>
          <w:color w:val="000000" w:themeColor="text1"/>
          <w:szCs w:val="24"/>
          <w:lang w:val="en-GB"/>
        </w:rPr>
      </w:pPr>
      <w:r w:rsidRPr="0034475F">
        <w:rPr>
          <w:rFonts w:ascii="Arial" w:hAnsi="Arial" w:cs="Arial"/>
          <w:color w:val="000000" w:themeColor="text1"/>
          <w:szCs w:val="24"/>
          <w:lang w:val="en-GB"/>
        </w:rPr>
        <w:t>Adefarati, T. and Bansal, R.C., 2019. Reliability, economic and environmental analysis of a microgrid system in the presence of renewable energy resources. Applied energy, 236, pp.1089-1114.</w:t>
      </w:r>
    </w:p>
    <w:p w14:paraId="751EBD69" w14:textId="7190126C" w:rsidR="00B1246F" w:rsidRPr="0034475F" w:rsidRDefault="00B1246F" w:rsidP="002A70E7">
      <w:pPr>
        <w:rPr>
          <w:rFonts w:ascii="Arial" w:hAnsi="Arial" w:cs="Arial"/>
          <w:color w:val="000000" w:themeColor="text1"/>
          <w:szCs w:val="24"/>
          <w:lang w:val="en-GB"/>
        </w:rPr>
      </w:pPr>
      <w:r w:rsidRPr="0034475F">
        <w:rPr>
          <w:rFonts w:ascii="Arial" w:hAnsi="Arial" w:cs="Arial"/>
          <w:color w:val="000000" w:themeColor="text1"/>
          <w:szCs w:val="24"/>
          <w:lang w:val="en-GB"/>
        </w:rPr>
        <w:t xml:space="preserve">Akbari, M., Nazarian, A., Foroudi, P., Seyyed Amiri, N. and Ezatabadipoor, E., 2021. How corporate social responsibility contributes to strengthening brand loyalty, hotel positioning and intention to </w:t>
      </w:r>
      <w:r w:rsidR="00602CCA" w:rsidRPr="0034475F">
        <w:rPr>
          <w:rFonts w:ascii="Arial" w:hAnsi="Arial" w:cs="Arial"/>
          <w:color w:val="000000" w:themeColor="text1"/>
          <w:szCs w:val="24"/>
          <w:lang w:val="en-GB"/>
        </w:rPr>
        <w:t>revisit?</w:t>
      </w:r>
      <w:r w:rsidRPr="0034475F">
        <w:rPr>
          <w:rFonts w:ascii="Arial" w:hAnsi="Arial" w:cs="Arial"/>
          <w:color w:val="000000" w:themeColor="text1"/>
          <w:szCs w:val="24"/>
          <w:lang w:val="en-GB"/>
        </w:rPr>
        <w:t xml:space="preserve"> Current Issues in Tourism, 24(13), pp.1897-1917.</w:t>
      </w:r>
    </w:p>
    <w:p w14:paraId="3755577C" w14:textId="77777777" w:rsidR="00B1246F" w:rsidRPr="0034475F" w:rsidRDefault="00B1246F" w:rsidP="002A70E7">
      <w:pPr>
        <w:rPr>
          <w:rFonts w:ascii="Arial" w:hAnsi="Arial" w:cs="Arial"/>
          <w:color w:val="000000" w:themeColor="text1"/>
          <w:szCs w:val="24"/>
          <w:lang w:val="en-GB"/>
        </w:rPr>
      </w:pPr>
      <w:r w:rsidRPr="0034475F">
        <w:rPr>
          <w:rFonts w:ascii="Arial" w:hAnsi="Arial" w:cs="Arial"/>
          <w:color w:val="000000" w:themeColor="text1"/>
          <w:szCs w:val="24"/>
          <w:lang w:val="en-GB"/>
        </w:rPr>
        <w:t>Ali, Bayad Jamal, Bayar Gardi, Baban Jabbar Othman, Shahla Ali Ahmed, Nechirwan Burhan Ismael, Pshdar Abdalla Hamza, Hassan Mahmood Aziz, Bawan Yassin Sabir, Sarhang Sorguli, and Govand Anwar. "Hotel service quality: The impact of service quality on customer satisfaction in hospitality." Ali, BJ, Gardi, B., Othman, BJ, Ahmed, SA, Ismael, NB, Hamza, PA, Aziz, HM, Sabir, BY, Anwar, G.(2021). Hotel Service Quality: The Impact of Service Quality on Customer Satisfaction in Hospitality. International Journal of Engineering, Business and Management 5, no. 3 (2021): 14-28.</w:t>
      </w:r>
    </w:p>
    <w:p w14:paraId="600A10ED" w14:textId="77777777" w:rsidR="00B1246F" w:rsidRPr="0034475F" w:rsidRDefault="00B1246F" w:rsidP="002A70E7">
      <w:pPr>
        <w:rPr>
          <w:rFonts w:ascii="Arial" w:hAnsi="Arial" w:cs="Arial"/>
          <w:color w:val="000000" w:themeColor="text1"/>
          <w:szCs w:val="24"/>
          <w:lang w:val="en-GB"/>
        </w:rPr>
      </w:pPr>
      <w:r w:rsidRPr="0034475F">
        <w:rPr>
          <w:rFonts w:ascii="Arial" w:hAnsi="Arial" w:cs="Arial"/>
          <w:color w:val="000000" w:themeColor="text1"/>
          <w:szCs w:val="24"/>
          <w:lang w:val="en-GB"/>
        </w:rPr>
        <w:t>Anderson, S.J. and McKenzie, D., 2022. Improving business practices and the boundary of the entrepreneur: A randomized experiment comparing training, consulting, insourcing, and outsourcing. Journal of Political Economy, 130(1), pp.157-209.</w:t>
      </w:r>
    </w:p>
    <w:p w14:paraId="7D384EFA" w14:textId="77777777" w:rsidR="00B1246F" w:rsidRPr="0034475F" w:rsidRDefault="00B1246F" w:rsidP="002A70E7">
      <w:pPr>
        <w:rPr>
          <w:rFonts w:ascii="Arial" w:hAnsi="Arial" w:cs="Arial"/>
          <w:color w:val="000000" w:themeColor="text1"/>
          <w:szCs w:val="24"/>
          <w:lang w:val="en-GB"/>
        </w:rPr>
      </w:pPr>
      <w:r w:rsidRPr="0034475F">
        <w:rPr>
          <w:rFonts w:ascii="Arial" w:hAnsi="Arial" w:cs="Arial"/>
          <w:color w:val="000000" w:themeColor="text1"/>
          <w:szCs w:val="24"/>
          <w:lang w:val="en-GB"/>
        </w:rPr>
        <w:t>Asatiani, A., Penttinen, E. and Kumar, A., 2019. Uncovering the nature of the relationship between outsourcing motivations and the degree of outsourcing: An empirical study on Finnish small and medium-sized enterprises. Journal of Information Technology, 34(1), pp.39-58.</w:t>
      </w:r>
    </w:p>
    <w:p w14:paraId="743AC8D3" w14:textId="77777777" w:rsidR="00B1246F" w:rsidRPr="0034475F" w:rsidRDefault="00B1246F" w:rsidP="002A70E7">
      <w:pPr>
        <w:rPr>
          <w:rFonts w:ascii="Arial" w:hAnsi="Arial" w:cs="Arial"/>
          <w:color w:val="000000" w:themeColor="text1"/>
          <w:szCs w:val="24"/>
          <w:lang w:val="en-GB"/>
        </w:rPr>
      </w:pPr>
      <w:r w:rsidRPr="0034475F">
        <w:rPr>
          <w:rFonts w:ascii="Arial" w:hAnsi="Arial" w:cs="Arial"/>
          <w:color w:val="000000" w:themeColor="text1"/>
          <w:szCs w:val="24"/>
          <w:lang w:val="en-GB"/>
        </w:rPr>
        <w:t>Cheng, M.H., Rosentrater, K.A., Sekhon, J., Wang, T., Jung, S. and Johnson, L.A., 2019. Economic feasibility of soybean oil production by enzyme-assisted aqueous extraction processing. Food and Bioprocess Technology, 12, pp.539-550.</w:t>
      </w:r>
    </w:p>
    <w:p w14:paraId="0E37382C" w14:textId="77777777" w:rsidR="00B1246F" w:rsidRPr="0034475F" w:rsidRDefault="00B1246F" w:rsidP="002A70E7">
      <w:pPr>
        <w:rPr>
          <w:rFonts w:ascii="Arial" w:hAnsi="Arial" w:cs="Arial"/>
          <w:color w:val="000000" w:themeColor="text1"/>
          <w:szCs w:val="24"/>
          <w:lang w:val="en-GB"/>
        </w:rPr>
      </w:pPr>
      <w:r w:rsidRPr="0034475F">
        <w:rPr>
          <w:rFonts w:ascii="Arial" w:hAnsi="Arial" w:cs="Arial"/>
          <w:color w:val="000000" w:themeColor="text1"/>
          <w:szCs w:val="24"/>
          <w:lang w:val="en-GB"/>
        </w:rPr>
        <w:t>Damanpour, F., Magelssen, C. and Walker, R.M., 2020. Outsourcing and insourcing of organizational activities: the role of outsourcing process mechanisms. Public Management Review, 22(6), pp.767-790.</w:t>
      </w:r>
    </w:p>
    <w:p w14:paraId="7772AAA6" w14:textId="77777777" w:rsidR="00B1246F" w:rsidRPr="0034475F" w:rsidRDefault="00B1246F" w:rsidP="002A70E7">
      <w:pPr>
        <w:rPr>
          <w:rFonts w:ascii="Arial" w:hAnsi="Arial" w:cs="Arial"/>
          <w:color w:val="000000" w:themeColor="text1"/>
          <w:szCs w:val="24"/>
          <w:lang w:val="en-GB"/>
        </w:rPr>
      </w:pPr>
      <w:r w:rsidRPr="0034475F">
        <w:rPr>
          <w:rFonts w:ascii="Arial" w:hAnsi="Arial" w:cs="Arial"/>
          <w:color w:val="000000" w:themeColor="text1"/>
          <w:szCs w:val="24"/>
          <w:lang w:val="en-GB"/>
        </w:rPr>
        <w:lastRenderedPageBreak/>
        <w:t>Eckersley, P. and Ferry, L., 2020. Public service outsourcing: the implications of ‘known unknowns’ and ‘unknown unknowns’ for accountability and policy-making. Public Money &amp; Management, 40(1), pp.72-80.</w:t>
      </w:r>
    </w:p>
    <w:p w14:paraId="0509AB21" w14:textId="77777777" w:rsidR="00B1246F" w:rsidRPr="0034475F" w:rsidRDefault="00B1246F" w:rsidP="002A70E7">
      <w:pPr>
        <w:rPr>
          <w:rFonts w:ascii="Arial" w:hAnsi="Arial" w:cs="Arial"/>
          <w:color w:val="000000" w:themeColor="text1"/>
          <w:szCs w:val="24"/>
          <w:lang w:val="en-GB"/>
        </w:rPr>
      </w:pPr>
      <w:r w:rsidRPr="0034475F">
        <w:rPr>
          <w:rFonts w:ascii="Arial" w:hAnsi="Arial" w:cs="Arial"/>
          <w:color w:val="000000" w:themeColor="text1"/>
          <w:szCs w:val="24"/>
          <w:lang w:val="en-GB"/>
        </w:rPr>
        <w:t>El Mokrini, A. and Aouam, T., 2022. A decision-support tool for policy makers in healthcare supply chains to balance between perceived risk in logistics outsourcing and cost-efficiency. Expert Systems with Applications, 201, p.116999.</w:t>
      </w:r>
    </w:p>
    <w:p w14:paraId="5EF6B806" w14:textId="77777777" w:rsidR="00B1246F" w:rsidRPr="0034475F" w:rsidRDefault="00B1246F" w:rsidP="002A70E7">
      <w:pPr>
        <w:rPr>
          <w:rFonts w:ascii="Arial" w:hAnsi="Arial" w:cs="Arial"/>
          <w:color w:val="000000" w:themeColor="text1"/>
          <w:szCs w:val="24"/>
          <w:lang w:val="en-GB"/>
        </w:rPr>
      </w:pPr>
      <w:r w:rsidRPr="0034475F">
        <w:rPr>
          <w:rFonts w:ascii="Arial" w:hAnsi="Arial" w:cs="Arial"/>
          <w:color w:val="000000" w:themeColor="text1"/>
          <w:szCs w:val="24"/>
          <w:lang w:val="en-GB"/>
        </w:rPr>
        <w:t>Elhoushy, S., Salem, I.E. and Agag, G., 2020. The impact of perceived benefits and risks on current and desired levels of outsourcing: Hotel managers’ perspective. International Journal of Hospitality Management, 91, p.102419.</w:t>
      </w:r>
    </w:p>
    <w:p w14:paraId="39FEB05F" w14:textId="77777777" w:rsidR="00B1246F" w:rsidRPr="0034475F" w:rsidRDefault="00B1246F" w:rsidP="002A70E7">
      <w:pPr>
        <w:rPr>
          <w:rFonts w:ascii="Arial" w:hAnsi="Arial" w:cs="Arial"/>
          <w:color w:val="000000" w:themeColor="text1"/>
          <w:szCs w:val="24"/>
          <w:lang w:val="en-GB"/>
        </w:rPr>
      </w:pPr>
      <w:r w:rsidRPr="0034475F">
        <w:rPr>
          <w:rFonts w:ascii="Arial" w:hAnsi="Arial" w:cs="Arial"/>
          <w:color w:val="000000" w:themeColor="text1"/>
          <w:szCs w:val="24"/>
          <w:lang w:val="en-GB"/>
        </w:rPr>
        <w:t>Greenfox.co.uk 2022, Available at https://www.greenfox.co.uk/outsource-cleaning/ [Accessed on 8th March 2023]</w:t>
      </w:r>
    </w:p>
    <w:p w14:paraId="7AC0FF74" w14:textId="77777777" w:rsidR="00B1246F" w:rsidRPr="0034475F" w:rsidRDefault="00B1246F" w:rsidP="002A70E7">
      <w:pPr>
        <w:rPr>
          <w:rFonts w:ascii="Arial" w:hAnsi="Arial" w:cs="Arial"/>
          <w:color w:val="000000" w:themeColor="text1"/>
          <w:szCs w:val="24"/>
          <w:lang w:val="en-GB"/>
        </w:rPr>
      </w:pPr>
      <w:r w:rsidRPr="0034475F">
        <w:rPr>
          <w:rFonts w:ascii="Arial" w:hAnsi="Arial" w:cs="Arial"/>
          <w:color w:val="000000" w:themeColor="text1"/>
          <w:szCs w:val="24"/>
          <w:lang w:val="en-GB"/>
        </w:rPr>
        <w:t>Grobelna, A., 2021. Emotional exhaustion and its consequences for hotel service quality: The critical role of workload and supervisor support. Journal of Hospitality Marketing &amp; Management, 30(4), pp.395-418.</w:t>
      </w:r>
    </w:p>
    <w:p w14:paraId="59150844" w14:textId="77777777" w:rsidR="00B1246F" w:rsidRPr="0034475F" w:rsidRDefault="00B1246F" w:rsidP="002A70E7">
      <w:pPr>
        <w:rPr>
          <w:rFonts w:ascii="Arial" w:hAnsi="Arial" w:cs="Arial"/>
          <w:color w:val="000000" w:themeColor="text1"/>
          <w:szCs w:val="24"/>
          <w:lang w:val="en-GB"/>
        </w:rPr>
      </w:pPr>
      <w:r w:rsidRPr="0034475F">
        <w:rPr>
          <w:rFonts w:ascii="Arial" w:hAnsi="Arial" w:cs="Arial"/>
          <w:color w:val="000000" w:themeColor="text1"/>
          <w:szCs w:val="24"/>
          <w:lang w:val="en-GB"/>
        </w:rPr>
        <w:t>Gyódi, K., 2022. Airbnb and hotels during COVID-19: Different strategies to survive. International Journal of Culture, Tourism and Hospitality Research, 16(1), pp.168-192.</w:t>
      </w:r>
    </w:p>
    <w:p w14:paraId="16EAED9A" w14:textId="77C04B3F" w:rsidR="00B1246F" w:rsidRPr="0034475F" w:rsidRDefault="00B1246F" w:rsidP="002A70E7">
      <w:pPr>
        <w:rPr>
          <w:rFonts w:ascii="Arial" w:hAnsi="Arial" w:cs="Arial"/>
          <w:color w:val="000000" w:themeColor="text1"/>
          <w:szCs w:val="24"/>
          <w:lang w:val="en-GB"/>
        </w:rPr>
      </w:pPr>
      <w:r w:rsidRPr="0034475F">
        <w:rPr>
          <w:rFonts w:ascii="Arial" w:hAnsi="Arial" w:cs="Arial"/>
          <w:color w:val="000000" w:themeColor="text1"/>
          <w:szCs w:val="24"/>
          <w:lang w:val="en-GB"/>
        </w:rPr>
        <w:t xml:space="preserve">Haddad, R., Cohen, E.E., Venkatachalam, M., Young, K., Singh, P., Shaw, J.W., Korytowsky, B., Abraham, </w:t>
      </w:r>
      <w:r w:rsidR="00FB717F" w:rsidRPr="0034475F">
        <w:rPr>
          <w:rFonts w:ascii="Arial" w:hAnsi="Arial" w:cs="Arial"/>
          <w:color w:val="000000" w:themeColor="text1"/>
          <w:szCs w:val="24"/>
          <w:lang w:val="en-GB"/>
        </w:rPr>
        <w:t>P.,</w:t>
      </w:r>
      <w:r w:rsidRPr="0034475F">
        <w:rPr>
          <w:rFonts w:ascii="Arial" w:hAnsi="Arial" w:cs="Arial"/>
          <w:color w:val="000000" w:themeColor="text1"/>
          <w:szCs w:val="24"/>
          <w:lang w:val="en-GB"/>
        </w:rPr>
        <w:t xml:space="preserve"> and Harrington, K.J., 2020. Cost-effectiveness analysis of nivolumab for the treatment of squamous cell carcinoma of the head and neck in the United States. Journal of Medical Economics, 23(5), pp.442-447.</w:t>
      </w:r>
    </w:p>
    <w:p w14:paraId="4DA9D8B4" w14:textId="77777777" w:rsidR="00B1246F" w:rsidRPr="0034475F" w:rsidRDefault="00B1246F" w:rsidP="002A70E7">
      <w:pPr>
        <w:rPr>
          <w:rFonts w:ascii="Arial" w:hAnsi="Arial" w:cs="Arial"/>
          <w:color w:val="000000" w:themeColor="text1"/>
          <w:szCs w:val="24"/>
          <w:lang w:val="en-GB"/>
        </w:rPr>
      </w:pPr>
      <w:r w:rsidRPr="0034475F">
        <w:rPr>
          <w:rFonts w:ascii="Arial" w:hAnsi="Arial" w:cs="Arial"/>
          <w:color w:val="000000" w:themeColor="text1"/>
          <w:szCs w:val="24"/>
          <w:lang w:val="en-GB"/>
        </w:rPr>
        <w:t>Hodgkinson, I.R., 2022. Service outsourcing, pricing, and the engagement of citizen groups. Local Government Studies, 48(3), pp.514-533.</w:t>
      </w:r>
    </w:p>
    <w:p w14:paraId="07EB4E3B" w14:textId="77777777" w:rsidR="00B1246F" w:rsidRPr="0034475F" w:rsidRDefault="00B1246F" w:rsidP="002A70E7">
      <w:pPr>
        <w:rPr>
          <w:rFonts w:ascii="Arial" w:hAnsi="Arial" w:cs="Arial"/>
          <w:color w:val="000000" w:themeColor="text1"/>
          <w:szCs w:val="24"/>
          <w:lang w:val="en-GB"/>
        </w:rPr>
      </w:pPr>
      <w:r w:rsidRPr="0034475F">
        <w:rPr>
          <w:rFonts w:ascii="Arial" w:hAnsi="Arial" w:cs="Arial"/>
          <w:color w:val="000000" w:themeColor="text1"/>
          <w:szCs w:val="24"/>
          <w:lang w:val="en-GB"/>
        </w:rPr>
        <w:t>Lu, L. and Tabari, S., 2019. Impact of Airbnb on customers' behavior in the UK hotel industry. Tourism Analysis, 24(1), pp.13-26.</w:t>
      </w:r>
    </w:p>
    <w:p w14:paraId="6924E2EE" w14:textId="77777777" w:rsidR="00B1246F" w:rsidRPr="0034475F" w:rsidRDefault="00B1246F" w:rsidP="002A70E7">
      <w:pPr>
        <w:rPr>
          <w:rFonts w:ascii="Arial" w:hAnsi="Arial" w:cs="Arial"/>
          <w:color w:val="000000" w:themeColor="text1"/>
          <w:szCs w:val="24"/>
          <w:lang w:val="en-GB"/>
        </w:rPr>
      </w:pPr>
      <w:r w:rsidRPr="0034475F">
        <w:rPr>
          <w:rFonts w:ascii="Arial" w:hAnsi="Arial" w:cs="Arial"/>
          <w:color w:val="000000" w:themeColor="text1"/>
          <w:szCs w:val="24"/>
          <w:lang w:val="en-GB"/>
        </w:rPr>
        <w:t>Marriott.gcs 2022, Available at https://marriott.gcs-web.com/static-files/b82978a6-9d28-4e38-9855-fc4ae2cebe11</w:t>
      </w:r>
    </w:p>
    <w:p w14:paraId="4722B8D3" w14:textId="77777777" w:rsidR="00B1246F" w:rsidRPr="0034475F" w:rsidRDefault="00B1246F" w:rsidP="002A70E7">
      <w:pPr>
        <w:rPr>
          <w:rFonts w:ascii="Arial" w:hAnsi="Arial" w:cs="Arial"/>
          <w:color w:val="000000" w:themeColor="text1"/>
          <w:szCs w:val="24"/>
          <w:lang w:val="en-GB"/>
        </w:rPr>
      </w:pPr>
      <w:r w:rsidRPr="0034475F">
        <w:rPr>
          <w:rFonts w:ascii="Arial" w:hAnsi="Arial" w:cs="Arial"/>
          <w:color w:val="000000" w:themeColor="text1"/>
          <w:szCs w:val="24"/>
          <w:lang w:val="en-GB"/>
        </w:rPr>
        <w:lastRenderedPageBreak/>
        <w:t>Microsourcing 2022, Available at https://www.microsourcing.com/learn/blog/the-ultimate-list-of-outsourcing-statistics/ [Accessed on 8</w:t>
      </w:r>
      <w:r w:rsidRPr="0034475F">
        <w:rPr>
          <w:rFonts w:ascii="Arial" w:hAnsi="Arial" w:cs="Arial"/>
          <w:color w:val="000000" w:themeColor="text1"/>
          <w:szCs w:val="24"/>
          <w:vertAlign w:val="superscript"/>
          <w:lang w:val="en-GB"/>
        </w:rPr>
        <w:t>th</w:t>
      </w:r>
      <w:r w:rsidRPr="0034475F">
        <w:rPr>
          <w:rFonts w:ascii="Arial" w:hAnsi="Arial" w:cs="Arial"/>
          <w:color w:val="000000" w:themeColor="text1"/>
          <w:szCs w:val="24"/>
          <w:lang w:val="en-GB"/>
        </w:rPr>
        <w:t xml:space="preserve"> March 2023]</w:t>
      </w:r>
    </w:p>
    <w:p w14:paraId="1A1953DE" w14:textId="77777777" w:rsidR="00B1246F" w:rsidRPr="0034475F" w:rsidRDefault="00B1246F" w:rsidP="002A70E7">
      <w:pPr>
        <w:rPr>
          <w:rFonts w:ascii="Arial" w:hAnsi="Arial" w:cs="Arial"/>
          <w:color w:val="000000" w:themeColor="text1"/>
          <w:szCs w:val="24"/>
          <w:lang w:val="en-GB"/>
        </w:rPr>
      </w:pPr>
      <w:r w:rsidRPr="0034475F">
        <w:rPr>
          <w:rFonts w:ascii="Arial" w:hAnsi="Arial" w:cs="Arial"/>
          <w:color w:val="000000" w:themeColor="text1"/>
          <w:szCs w:val="24"/>
          <w:lang w:val="en-GB"/>
        </w:rPr>
        <w:t>Panfilova, E., Dzenzeliuk, N., Domnina, O., Morgunova, N. and Zatsarinnaya, E., 2020. The impact of cost allocation on key decisions of supply chain participants. International Journal of Supply Chain Management, 9(1), pp.552-558.</w:t>
      </w:r>
    </w:p>
    <w:p w14:paraId="58B31DA0" w14:textId="77777777" w:rsidR="00B1246F" w:rsidRPr="0034475F" w:rsidRDefault="00B1246F" w:rsidP="002A70E7">
      <w:pPr>
        <w:rPr>
          <w:rFonts w:ascii="Arial" w:hAnsi="Arial" w:cs="Arial"/>
          <w:color w:val="000000" w:themeColor="text1"/>
          <w:szCs w:val="24"/>
          <w:lang w:val="en-GB"/>
        </w:rPr>
      </w:pPr>
      <w:r w:rsidRPr="0034475F">
        <w:rPr>
          <w:rFonts w:ascii="Arial" w:hAnsi="Arial" w:cs="Arial"/>
          <w:color w:val="000000" w:themeColor="text1"/>
          <w:szCs w:val="24"/>
          <w:lang w:val="en-GB"/>
        </w:rPr>
        <w:t>Putri, C.A., Rezai, P. and Currie, Z., 2019. Cost analysis of disposable versus non-disposable instruments for oculoplastics minor operations. Investigative Ophthalmology &amp; Visual Science, 60(9), pp.5456-5456.</w:t>
      </w:r>
    </w:p>
    <w:p w14:paraId="6A8462E2" w14:textId="77777777" w:rsidR="00B1246F" w:rsidRPr="0034475F" w:rsidRDefault="00B1246F" w:rsidP="002A70E7">
      <w:pPr>
        <w:rPr>
          <w:rFonts w:ascii="Arial" w:hAnsi="Arial" w:cs="Arial"/>
          <w:color w:val="000000" w:themeColor="text1"/>
          <w:szCs w:val="24"/>
          <w:lang w:val="en-GB"/>
        </w:rPr>
      </w:pPr>
      <w:r w:rsidRPr="0034475F">
        <w:rPr>
          <w:rFonts w:ascii="Arial" w:hAnsi="Arial" w:cs="Arial"/>
          <w:color w:val="000000" w:themeColor="text1"/>
          <w:szCs w:val="24"/>
          <w:lang w:val="en-GB"/>
        </w:rPr>
        <w:t>Rather, R.A. and Camilleri, M.A., 2019. The effects of service quality and consumer-brand value congruity on hospitality brand loyalty. Anatolia, 30(4), pp.547-559.</w:t>
      </w:r>
    </w:p>
    <w:p w14:paraId="73D2572F" w14:textId="77777777" w:rsidR="00B1246F" w:rsidRPr="0034475F" w:rsidRDefault="00B1246F" w:rsidP="002A70E7">
      <w:pPr>
        <w:rPr>
          <w:rFonts w:ascii="Arial" w:hAnsi="Arial" w:cs="Arial"/>
          <w:color w:val="000000" w:themeColor="text1"/>
          <w:szCs w:val="24"/>
          <w:lang w:val="en-GB"/>
        </w:rPr>
      </w:pPr>
      <w:r w:rsidRPr="0034475F">
        <w:rPr>
          <w:rFonts w:ascii="Arial" w:hAnsi="Arial" w:cs="Arial"/>
          <w:color w:val="000000" w:themeColor="text1"/>
          <w:szCs w:val="24"/>
          <w:lang w:val="en-GB"/>
        </w:rPr>
        <w:t>UK.talent 2022, Available at https://uk.talent.com/salary?job=marriott#:~:text=How%20much%20does%20a%20Marriott%20make%20in%20United%20Kingdom%3F&amp;text=The%20average%20marriott%20salary%20in,to%20%C2%A358%2C500%20per%20year. [Accessed on 8th March 2023]</w:t>
      </w:r>
    </w:p>
    <w:p w14:paraId="6767932B" w14:textId="77777777" w:rsidR="00B1246F" w:rsidRPr="0034475F" w:rsidRDefault="00B1246F" w:rsidP="002A70E7">
      <w:pPr>
        <w:rPr>
          <w:rFonts w:ascii="Arial" w:hAnsi="Arial" w:cs="Arial"/>
          <w:color w:val="000000" w:themeColor="text1"/>
          <w:szCs w:val="24"/>
          <w:lang w:val="en-GB"/>
        </w:rPr>
      </w:pPr>
      <w:r w:rsidRPr="0034475F">
        <w:rPr>
          <w:rFonts w:ascii="Arial" w:hAnsi="Arial" w:cs="Arial"/>
          <w:color w:val="000000" w:themeColor="text1"/>
          <w:szCs w:val="24"/>
          <w:lang w:val="en-GB"/>
        </w:rPr>
        <w:t>Wachter, T.V., 2020. The persistent effects of initial labor market conditions for young adults and their sources. Journal of Economic Perspectives, 34(4), pp.168-194.</w:t>
      </w:r>
    </w:p>
    <w:p w14:paraId="0B85C472" w14:textId="77777777" w:rsidR="00B1246F" w:rsidRPr="0034475F" w:rsidRDefault="00B1246F" w:rsidP="002A70E7">
      <w:pPr>
        <w:rPr>
          <w:rFonts w:ascii="Arial" w:hAnsi="Arial" w:cs="Arial"/>
          <w:color w:val="000000" w:themeColor="text1"/>
          <w:szCs w:val="24"/>
          <w:lang w:val="en-GB"/>
        </w:rPr>
      </w:pPr>
      <w:r w:rsidRPr="0034475F">
        <w:rPr>
          <w:rFonts w:ascii="Arial" w:hAnsi="Arial" w:cs="Arial"/>
          <w:color w:val="000000" w:themeColor="text1"/>
          <w:szCs w:val="24"/>
          <w:lang w:val="en-GB"/>
        </w:rPr>
        <w:t>Wentker, M., Greenwood, M. and Leker, J., 2019. A bottom-up approach to lithium-ion battery cost modeling with a focus on cathode active materials. Energies, 12(3), p.504.</w:t>
      </w:r>
    </w:p>
    <w:p w14:paraId="25CE0B81" w14:textId="77777777" w:rsidR="00457F8D" w:rsidRPr="0034475F" w:rsidRDefault="00457F8D" w:rsidP="002A70E7">
      <w:pPr>
        <w:rPr>
          <w:rFonts w:ascii="Arial" w:hAnsi="Arial" w:cs="Arial"/>
          <w:color w:val="000000" w:themeColor="text1"/>
          <w:szCs w:val="24"/>
          <w:lang w:val="en-GB"/>
        </w:rPr>
      </w:pPr>
      <w:r w:rsidRPr="0034475F">
        <w:rPr>
          <w:rFonts w:ascii="Arial" w:hAnsi="Arial" w:cs="Arial"/>
          <w:color w:val="000000" w:themeColor="text1"/>
          <w:szCs w:val="24"/>
          <w:lang w:val="en-GB"/>
        </w:rPr>
        <w:t>Xotels 2022, Available at https://www.xotels.com/en/revenue-management/revenue-management-outsoucing-is-the-new-trend [Accessed on 8th March 2023]</w:t>
      </w:r>
    </w:p>
    <w:p w14:paraId="6C9C0F47" w14:textId="77777777" w:rsidR="00457F8D" w:rsidRPr="0034475F" w:rsidRDefault="00457F8D" w:rsidP="002A70E7">
      <w:pPr>
        <w:rPr>
          <w:rFonts w:ascii="Arial" w:hAnsi="Arial" w:cs="Arial"/>
          <w:color w:val="000000" w:themeColor="text1"/>
          <w:szCs w:val="24"/>
          <w:lang w:val="en-GB"/>
        </w:rPr>
      </w:pPr>
    </w:p>
    <w:p w14:paraId="3A031892" w14:textId="77777777" w:rsidR="00B1246F" w:rsidRPr="0034475F" w:rsidRDefault="00B1246F" w:rsidP="002A70E7">
      <w:pPr>
        <w:rPr>
          <w:rFonts w:ascii="Arial" w:hAnsi="Arial" w:cs="Arial"/>
          <w:color w:val="000000" w:themeColor="text1"/>
          <w:szCs w:val="24"/>
          <w:lang w:val="en-GB"/>
        </w:rPr>
      </w:pPr>
      <w:r w:rsidRPr="0034475F">
        <w:rPr>
          <w:rFonts w:ascii="Arial" w:hAnsi="Arial" w:cs="Arial"/>
          <w:color w:val="000000" w:themeColor="text1"/>
          <w:szCs w:val="24"/>
          <w:lang w:val="en-GB"/>
        </w:rPr>
        <w:br w:type="page"/>
      </w:r>
    </w:p>
    <w:p w14:paraId="23D26398" w14:textId="77777777" w:rsidR="00B1246F" w:rsidRPr="0034475F" w:rsidRDefault="00B1246F" w:rsidP="00043D18">
      <w:pPr>
        <w:pStyle w:val="Heading1"/>
        <w:rPr>
          <w:rFonts w:ascii="Arial" w:hAnsi="Arial" w:cs="Arial"/>
          <w:lang w:val="en-GB"/>
        </w:rPr>
      </w:pPr>
      <w:r w:rsidRPr="0034475F">
        <w:rPr>
          <w:rFonts w:ascii="Arial" w:hAnsi="Arial" w:cs="Arial"/>
          <w:lang w:val="en-GB"/>
        </w:rPr>
        <w:lastRenderedPageBreak/>
        <w:t>Appendices</w:t>
      </w:r>
    </w:p>
    <w:p w14:paraId="59438DCB" w14:textId="4DB2367C" w:rsidR="00B1246F" w:rsidRPr="0034475F" w:rsidRDefault="00B1246F" w:rsidP="00043D18">
      <w:pPr>
        <w:pStyle w:val="Heading2"/>
        <w:rPr>
          <w:rFonts w:ascii="Arial" w:hAnsi="Arial" w:cs="Arial"/>
          <w:lang w:val="en-GB"/>
        </w:rPr>
      </w:pPr>
      <w:r w:rsidRPr="0034475F">
        <w:rPr>
          <w:rFonts w:ascii="Arial" w:hAnsi="Arial" w:cs="Arial"/>
          <w:lang w:val="en-GB"/>
        </w:rPr>
        <w:t xml:space="preserve">Appendix1: Annual Report of Marriot for the year ended </w:t>
      </w:r>
      <w:r w:rsidR="00B469C1" w:rsidRPr="0034475F">
        <w:rPr>
          <w:rFonts w:ascii="Arial" w:hAnsi="Arial" w:cs="Arial"/>
          <w:lang w:val="en-GB"/>
        </w:rPr>
        <w:t>2021.</w:t>
      </w:r>
    </w:p>
    <w:p w14:paraId="0FA37AD8" w14:textId="77777777" w:rsidR="00B1246F" w:rsidRPr="0034475F" w:rsidRDefault="00B1246F" w:rsidP="00043D18">
      <w:pPr>
        <w:jc w:val="center"/>
        <w:rPr>
          <w:rFonts w:ascii="Arial" w:hAnsi="Arial" w:cs="Arial"/>
          <w:color w:val="000000" w:themeColor="text1"/>
          <w:szCs w:val="24"/>
          <w:lang w:val="en-GB"/>
        </w:rPr>
      </w:pPr>
      <w:r w:rsidRPr="0034475F">
        <w:rPr>
          <w:rFonts w:ascii="Arial" w:hAnsi="Arial" w:cs="Arial"/>
          <w:noProof/>
          <w:color w:val="000000" w:themeColor="text1"/>
          <w:szCs w:val="24"/>
          <w:lang w:val="en-GB"/>
        </w:rPr>
        <w:drawing>
          <wp:inline distT="0" distB="0" distL="0" distR="0" wp14:anchorId="32E3360E" wp14:editId="519D7F2B">
            <wp:extent cx="2705100" cy="2941784"/>
            <wp:effectExtent l="38100" t="57150" r="114300" b="87166"/>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srcRect/>
                    <a:stretch>
                      <a:fillRect/>
                    </a:stretch>
                  </pic:blipFill>
                  <pic:spPr bwMode="auto">
                    <a:xfrm>
                      <a:off x="0" y="0"/>
                      <a:ext cx="2707215" cy="2944084"/>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0DAC58A2" w14:textId="77777777" w:rsidR="00B1246F" w:rsidRPr="0034475F" w:rsidRDefault="00B1246F" w:rsidP="00043D18">
      <w:pPr>
        <w:jc w:val="center"/>
        <w:rPr>
          <w:rFonts w:ascii="Arial" w:hAnsi="Arial" w:cs="Arial"/>
          <w:color w:val="000000" w:themeColor="text1"/>
          <w:szCs w:val="24"/>
          <w:lang w:val="en-GB"/>
        </w:rPr>
      </w:pPr>
      <w:r w:rsidRPr="0034475F">
        <w:rPr>
          <w:rFonts w:ascii="Arial" w:hAnsi="Arial" w:cs="Arial"/>
          <w:color w:val="000000" w:themeColor="text1"/>
          <w:szCs w:val="24"/>
          <w:lang w:val="en-GB"/>
        </w:rPr>
        <w:t>(Source: Marriott.gcs 2022)</w:t>
      </w:r>
    </w:p>
    <w:p w14:paraId="27D1001E" w14:textId="77777777" w:rsidR="00B1246F" w:rsidRPr="0034475F" w:rsidRDefault="00B1246F" w:rsidP="00043D18">
      <w:pPr>
        <w:pStyle w:val="Heading2"/>
        <w:rPr>
          <w:rFonts w:ascii="Arial" w:hAnsi="Arial" w:cs="Arial"/>
          <w:lang w:val="en-GB"/>
        </w:rPr>
      </w:pPr>
      <w:r w:rsidRPr="0034475F">
        <w:rPr>
          <w:rFonts w:ascii="Arial" w:hAnsi="Arial" w:cs="Arial"/>
          <w:lang w:val="en-GB"/>
        </w:rPr>
        <w:t>Appendix 2: Total growth of Outsourcing and related Statistics</w:t>
      </w:r>
    </w:p>
    <w:p w14:paraId="17FE3A65" w14:textId="77777777" w:rsidR="00B1246F" w:rsidRPr="0034475F" w:rsidRDefault="00B1246F" w:rsidP="00043D18">
      <w:pPr>
        <w:jc w:val="center"/>
        <w:rPr>
          <w:rFonts w:ascii="Arial" w:hAnsi="Arial" w:cs="Arial"/>
          <w:color w:val="000000" w:themeColor="text1"/>
          <w:szCs w:val="24"/>
          <w:lang w:val="en-GB"/>
        </w:rPr>
      </w:pPr>
      <w:r w:rsidRPr="0034475F">
        <w:rPr>
          <w:rFonts w:ascii="Arial" w:hAnsi="Arial" w:cs="Arial"/>
          <w:noProof/>
          <w:color w:val="000000" w:themeColor="text1"/>
          <w:szCs w:val="24"/>
          <w:lang w:val="en-GB"/>
        </w:rPr>
        <w:drawing>
          <wp:inline distT="0" distB="0" distL="0" distR="0" wp14:anchorId="2224646C" wp14:editId="692D47DE">
            <wp:extent cx="5838263" cy="2370364"/>
            <wp:effectExtent l="38100" t="57150" r="105337" b="87086"/>
            <wp:docPr id="12" name="Picture 12" descr="The Ultimate List of Outsourcing Statistic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The Ultimate List of Outsourcing Statistics"/>
                    <pic:cNvPicPr>
                      <a:picLocks noChangeAspect="1" noChangeArrowheads="1"/>
                    </pic:cNvPicPr>
                  </pic:nvPicPr>
                  <pic:blipFill>
                    <a:blip r:embed="rId11"/>
                    <a:srcRect b="6400"/>
                    <a:stretch>
                      <a:fillRect/>
                    </a:stretch>
                  </pic:blipFill>
                  <pic:spPr bwMode="auto">
                    <a:xfrm>
                      <a:off x="0" y="0"/>
                      <a:ext cx="5836781" cy="2369762"/>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0F12F0B6" w14:textId="77777777" w:rsidR="00B1246F" w:rsidRPr="0034475F" w:rsidRDefault="00B1246F" w:rsidP="00043D18">
      <w:pPr>
        <w:jc w:val="center"/>
        <w:rPr>
          <w:rFonts w:ascii="Arial" w:hAnsi="Arial" w:cs="Arial"/>
          <w:color w:val="000000" w:themeColor="text1"/>
          <w:szCs w:val="24"/>
          <w:lang w:val="en-GB"/>
        </w:rPr>
      </w:pPr>
      <w:r w:rsidRPr="0034475F">
        <w:rPr>
          <w:rFonts w:ascii="Arial" w:hAnsi="Arial" w:cs="Arial"/>
          <w:color w:val="000000" w:themeColor="text1"/>
          <w:szCs w:val="24"/>
          <w:lang w:val="en-GB"/>
        </w:rPr>
        <w:t>(Source: Microsourcing 2022)</w:t>
      </w:r>
    </w:p>
    <w:p w14:paraId="64A93C8C" w14:textId="77777777" w:rsidR="00103D4E" w:rsidRPr="0034475F" w:rsidRDefault="00103D4E" w:rsidP="002A70E7">
      <w:pPr>
        <w:rPr>
          <w:rFonts w:ascii="Arial" w:hAnsi="Arial" w:cs="Arial"/>
          <w:color w:val="000000" w:themeColor="text1"/>
          <w:szCs w:val="24"/>
          <w:lang w:val="en-GB"/>
        </w:rPr>
      </w:pPr>
    </w:p>
    <w:sectPr w:rsidR="00103D4E" w:rsidRPr="0034475F" w:rsidSect="00FB7EFF">
      <w:footerReference w:type="default" r:id="rId1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D7ACBEB" w14:textId="77777777" w:rsidR="00917BD7" w:rsidRDefault="00917BD7" w:rsidP="0086285F">
      <w:pPr>
        <w:spacing w:after="0" w:line="240" w:lineRule="auto"/>
      </w:pPr>
      <w:r>
        <w:separator/>
      </w:r>
    </w:p>
  </w:endnote>
  <w:endnote w:type="continuationSeparator" w:id="0">
    <w:p w14:paraId="5B0136D9" w14:textId="77777777" w:rsidR="00917BD7" w:rsidRDefault="00917BD7" w:rsidP="0086285F">
      <w:pPr>
        <w:spacing w:after="0" w:line="240" w:lineRule="auto"/>
      </w:pPr>
      <w:r>
        <w:continuationSeparator/>
      </w:r>
    </w:p>
  </w:endnote>
  <w:endnote w:type="continuationNotice" w:id="1">
    <w:p w14:paraId="5A195C23" w14:textId="77777777" w:rsidR="00917BD7" w:rsidRDefault="00917BD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67012610"/>
      <w:docPartObj>
        <w:docPartGallery w:val="Page Numbers (Bottom of Page)"/>
        <w:docPartUnique/>
      </w:docPartObj>
    </w:sdtPr>
    <w:sdtContent>
      <w:p w14:paraId="121C1BE5" w14:textId="77777777" w:rsidR="0086285F" w:rsidRDefault="00FB7EFF">
        <w:pPr>
          <w:pStyle w:val="Footer"/>
          <w:jc w:val="right"/>
        </w:pPr>
        <w:r w:rsidRPr="0086285F">
          <w:rPr>
            <w:sz w:val="20"/>
          </w:rPr>
          <w:fldChar w:fldCharType="begin"/>
        </w:r>
        <w:r w:rsidR="0086285F" w:rsidRPr="0086285F">
          <w:rPr>
            <w:sz w:val="20"/>
          </w:rPr>
          <w:instrText xml:space="preserve"> PAGE   \* MERGEFORMAT </w:instrText>
        </w:r>
        <w:r w:rsidRPr="0086285F">
          <w:rPr>
            <w:sz w:val="20"/>
          </w:rPr>
          <w:fldChar w:fldCharType="separate"/>
        </w:r>
        <w:r w:rsidR="007A4A3D">
          <w:rPr>
            <w:noProof/>
            <w:sz w:val="20"/>
          </w:rPr>
          <w:t>11</w:t>
        </w:r>
        <w:r w:rsidRPr="0086285F">
          <w:rPr>
            <w:sz w:val="20"/>
          </w:rPr>
          <w:fldChar w:fldCharType="end"/>
        </w:r>
      </w:p>
    </w:sdtContent>
  </w:sdt>
  <w:p w14:paraId="5B66DB4F" w14:textId="77777777" w:rsidR="0086285F" w:rsidRDefault="0086285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5FD8A85" w14:textId="77777777" w:rsidR="00917BD7" w:rsidRDefault="00917BD7" w:rsidP="0086285F">
      <w:pPr>
        <w:spacing w:after="0" w:line="240" w:lineRule="auto"/>
      </w:pPr>
      <w:r>
        <w:separator/>
      </w:r>
    </w:p>
  </w:footnote>
  <w:footnote w:type="continuationSeparator" w:id="0">
    <w:p w14:paraId="6BE6DA7A" w14:textId="77777777" w:rsidR="00917BD7" w:rsidRDefault="00917BD7" w:rsidP="0086285F">
      <w:pPr>
        <w:spacing w:after="0" w:line="240" w:lineRule="auto"/>
      </w:pPr>
      <w:r>
        <w:continuationSeparator/>
      </w:r>
    </w:p>
  </w:footnote>
  <w:footnote w:type="continuationNotice" w:id="1">
    <w:p w14:paraId="6698017A" w14:textId="77777777" w:rsidR="00917BD7" w:rsidRDefault="00917BD7">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jI3tDA0MLW0MDY2sDRR0lEKTi0uzszPAykwrAUAWivNHCwAAAA="/>
  </w:docVars>
  <w:rsids>
    <w:rsidRoot w:val="0085667D"/>
    <w:rsid w:val="00014F2D"/>
    <w:rsid w:val="00043D18"/>
    <w:rsid w:val="00044FAF"/>
    <w:rsid w:val="00076B23"/>
    <w:rsid w:val="000833DC"/>
    <w:rsid w:val="0009257C"/>
    <w:rsid w:val="000966CB"/>
    <w:rsid w:val="000A4141"/>
    <w:rsid w:val="000C2066"/>
    <w:rsid w:val="000C6489"/>
    <w:rsid w:val="000D5F1B"/>
    <w:rsid w:val="001012BC"/>
    <w:rsid w:val="00103D4E"/>
    <w:rsid w:val="00130B7F"/>
    <w:rsid w:val="00190726"/>
    <w:rsid w:val="001A0B59"/>
    <w:rsid w:val="001B0125"/>
    <w:rsid w:val="001D4BAF"/>
    <w:rsid w:val="001F7072"/>
    <w:rsid w:val="002A4BE1"/>
    <w:rsid w:val="002A70E7"/>
    <w:rsid w:val="002D1EA9"/>
    <w:rsid w:val="00342F87"/>
    <w:rsid w:val="0034475F"/>
    <w:rsid w:val="003F0468"/>
    <w:rsid w:val="003F28F8"/>
    <w:rsid w:val="00457F8D"/>
    <w:rsid w:val="00466B7C"/>
    <w:rsid w:val="00486E79"/>
    <w:rsid w:val="004E2777"/>
    <w:rsid w:val="00504398"/>
    <w:rsid w:val="00563BE1"/>
    <w:rsid w:val="005D4D87"/>
    <w:rsid w:val="00602CCA"/>
    <w:rsid w:val="00624B3F"/>
    <w:rsid w:val="0068220C"/>
    <w:rsid w:val="00686D5F"/>
    <w:rsid w:val="006C624F"/>
    <w:rsid w:val="006E55B0"/>
    <w:rsid w:val="006F01F9"/>
    <w:rsid w:val="006F3389"/>
    <w:rsid w:val="00731A61"/>
    <w:rsid w:val="00755AD8"/>
    <w:rsid w:val="00785440"/>
    <w:rsid w:val="007A4A3D"/>
    <w:rsid w:val="007E2C47"/>
    <w:rsid w:val="007F0F1A"/>
    <w:rsid w:val="008017ED"/>
    <w:rsid w:val="00810252"/>
    <w:rsid w:val="00851953"/>
    <w:rsid w:val="0085667D"/>
    <w:rsid w:val="0086285F"/>
    <w:rsid w:val="008B5F98"/>
    <w:rsid w:val="00917BD7"/>
    <w:rsid w:val="0093038D"/>
    <w:rsid w:val="00934509"/>
    <w:rsid w:val="009373C6"/>
    <w:rsid w:val="00941CFB"/>
    <w:rsid w:val="009574E5"/>
    <w:rsid w:val="009877C4"/>
    <w:rsid w:val="009A139A"/>
    <w:rsid w:val="009B5774"/>
    <w:rsid w:val="009C7660"/>
    <w:rsid w:val="00A47212"/>
    <w:rsid w:val="00A814FA"/>
    <w:rsid w:val="00AA245A"/>
    <w:rsid w:val="00AA4E91"/>
    <w:rsid w:val="00AC3AC6"/>
    <w:rsid w:val="00AE717F"/>
    <w:rsid w:val="00B1246F"/>
    <w:rsid w:val="00B469C1"/>
    <w:rsid w:val="00B710FD"/>
    <w:rsid w:val="00BC3486"/>
    <w:rsid w:val="00BD2F7A"/>
    <w:rsid w:val="00BD4B9F"/>
    <w:rsid w:val="00BE619A"/>
    <w:rsid w:val="00C3310C"/>
    <w:rsid w:val="00C53897"/>
    <w:rsid w:val="00CD7CC0"/>
    <w:rsid w:val="00D110DE"/>
    <w:rsid w:val="00D53D95"/>
    <w:rsid w:val="00D6559D"/>
    <w:rsid w:val="00D77F8D"/>
    <w:rsid w:val="00D83F06"/>
    <w:rsid w:val="00D872FA"/>
    <w:rsid w:val="00DA5CE1"/>
    <w:rsid w:val="00E73D1B"/>
    <w:rsid w:val="00E768E1"/>
    <w:rsid w:val="00EB43C6"/>
    <w:rsid w:val="00EB6661"/>
    <w:rsid w:val="00EE4036"/>
    <w:rsid w:val="00EF00D6"/>
    <w:rsid w:val="00F15CA2"/>
    <w:rsid w:val="00F24EE4"/>
    <w:rsid w:val="00F25C11"/>
    <w:rsid w:val="00F34900"/>
    <w:rsid w:val="00F926DA"/>
    <w:rsid w:val="00FB717F"/>
    <w:rsid w:val="00FB7EFF"/>
    <w:rsid w:val="00FC6F40"/>
    <w:rsid w:val="00FE229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66B9F2"/>
  <w15:docId w15:val="{0C0D34F6-2EA2-F344-B0BD-4F7D477F99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5667D"/>
    <w:pPr>
      <w:spacing w:line="36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B1246F"/>
    <w:pPr>
      <w:keepNext/>
      <w:keepLines/>
      <w:spacing w:before="480" w:after="0"/>
      <w:outlineLvl w:val="0"/>
    </w:pPr>
    <w:rPr>
      <w:rFonts w:eastAsiaTheme="majorEastAsia" w:cstheme="majorBidi"/>
      <w:b/>
      <w:bCs/>
      <w:color w:val="000000" w:themeColor="text1"/>
      <w:sz w:val="28"/>
      <w:szCs w:val="28"/>
    </w:rPr>
  </w:style>
  <w:style w:type="paragraph" w:styleId="Heading2">
    <w:name w:val="heading 2"/>
    <w:basedOn w:val="Normal"/>
    <w:next w:val="Normal"/>
    <w:link w:val="Heading2Char"/>
    <w:autoRedefine/>
    <w:uiPriority w:val="9"/>
    <w:unhideWhenUsed/>
    <w:qFormat/>
    <w:rsid w:val="00B1246F"/>
    <w:pPr>
      <w:keepNext/>
      <w:keepLines/>
      <w:spacing w:before="200" w:after="0"/>
      <w:outlineLvl w:val="1"/>
    </w:pPr>
    <w:rPr>
      <w:rFonts w:eastAsiaTheme="majorEastAsia" w:cstheme="majorBidi"/>
      <w:b/>
      <w:bCs/>
      <w:color w:val="000000" w:themeColor="text1"/>
      <w:sz w:val="26"/>
      <w:szCs w:val="26"/>
    </w:rPr>
  </w:style>
  <w:style w:type="paragraph" w:styleId="Heading3">
    <w:name w:val="heading 3"/>
    <w:basedOn w:val="Normal"/>
    <w:link w:val="Heading3Char"/>
    <w:uiPriority w:val="9"/>
    <w:qFormat/>
    <w:rsid w:val="0085667D"/>
    <w:pPr>
      <w:spacing w:before="100" w:beforeAutospacing="1" w:after="100" w:afterAutospacing="1" w:line="240" w:lineRule="auto"/>
      <w:outlineLvl w:val="2"/>
    </w:pPr>
    <w:rPr>
      <w:rFonts w:eastAsia="Times New Roman" w:cs="Times New Roman"/>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85667D"/>
    <w:rPr>
      <w:rFonts w:ascii="Times New Roman" w:eastAsia="Times New Roman" w:hAnsi="Times New Roman" w:cs="Times New Roman"/>
      <w:b/>
      <w:bCs/>
      <w:sz w:val="27"/>
      <w:szCs w:val="27"/>
    </w:rPr>
  </w:style>
  <w:style w:type="paragraph" w:styleId="NormalWeb">
    <w:name w:val="Normal (Web)"/>
    <w:basedOn w:val="Normal"/>
    <w:uiPriority w:val="99"/>
    <w:unhideWhenUsed/>
    <w:rsid w:val="0085667D"/>
    <w:pPr>
      <w:spacing w:before="100" w:beforeAutospacing="1" w:after="100" w:afterAutospacing="1" w:line="240" w:lineRule="auto"/>
    </w:pPr>
    <w:rPr>
      <w:rFonts w:eastAsia="Times New Roman" w:cs="Times New Roman"/>
      <w:szCs w:val="24"/>
    </w:rPr>
  </w:style>
  <w:style w:type="character" w:styleId="Strong">
    <w:name w:val="Strong"/>
    <w:basedOn w:val="DefaultParagraphFont"/>
    <w:uiPriority w:val="22"/>
    <w:qFormat/>
    <w:rsid w:val="0085667D"/>
    <w:rPr>
      <w:b/>
      <w:bCs/>
    </w:rPr>
  </w:style>
  <w:style w:type="character" w:styleId="Emphasis">
    <w:name w:val="Emphasis"/>
    <w:basedOn w:val="DefaultParagraphFont"/>
    <w:uiPriority w:val="20"/>
    <w:qFormat/>
    <w:rsid w:val="0085667D"/>
    <w:rPr>
      <w:i/>
      <w:iCs/>
    </w:rPr>
  </w:style>
  <w:style w:type="character" w:customStyle="1" w:styleId="Heading1Char">
    <w:name w:val="Heading 1 Char"/>
    <w:basedOn w:val="DefaultParagraphFont"/>
    <w:link w:val="Heading1"/>
    <w:uiPriority w:val="9"/>
    <w:rsid w:val="00B1246F"/>
    <w:rPr>
      <w:rFonts w:ascii="Times New Roman" w:eastAsiaTheme="majorEastAsia" w:hAnsi="Times New Roman" w:cstheme="majorBidi"/>
      <w:b/>
      <w:bCs/>
      <w:color w:val="000000" w:themeColor="text1"/>
      <w:sz w:val="28"/>
      <w:szCs w:val="28"/>
    </w:rPr>
  </w:style>
  <w:style w:type="character" w:customStyle="1" w:styleId="Heading2Char">
    <w:name w:val="Heading 2 Char"/>
    <w:basedOn w:val="DefaultParagraphFont"/>
    <w:link w:val="Heading2"/>
    <w:uiPriority w:val="9"/>
    <w:rsid w:val="00B1246F"/>
    <w:rPr>
      <w:rFonts w:ascii="Times New Roman" w:eastAsiaTheme="majorEastAsia" w:hAnsi="Times New Roman" w:cstheme="majorBidi"/>
      <w:b/>
      <w:bCs/>
      <w:color w:val="000000" w:themeColor="text1"/>
      <w:sz w:val="26"/>
      <w:szCs w:val="26"/>
    </w:rPr>
  </w:style>
  <w:style w:type="paragraph" w:styleId="BalloonText">
    <w:name w:val="Balloon Text"/>
    <w:basedOn w:val="Normal"/>
    <w:link w:val="BalloonTextChar"/>
    <w:uiPriority w:val="99"/>
    <w:semiHidden/>
    <w:unhideWhenUsed/>
    <w:rsid w:val="00B1246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1246F"/>
    <w:rPr>
      <w:rFonts w:ascii="Tahoma" w:hAnsi="Tahoma" w:cs="Tahoma"/>
      <w:sz w:val="16"/>
      <w:szCs w:val="16"/>
    </w:rPr>
  </w:style>
  <w:style w:type="paragraph" w:styleId="Header">
    <w:name w:val="header"/>
    <w:basedOn w:val="Normal"/>
    <w:link w:val="HeaderChar"/>
    <w:uiPriority w:val="99"/>
    <w:semiHidden/>
    <w:unhideWhenUsed/>
    <w:rsid w:val="0086285F"/>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86285F"/>
    <w:rPr>
      <w:rFonts w:ascii="Times New Roman" w:hAnsi="Times New Roman"/>
      <w:sz w:val="24"/>
    </w:rPr>
  </w:style>
  <w:style w:type="paragraph" w:styleId="Footer">
    <w:name w:val="footer"/>
    <w:basedOn w:val="Normal"/>
    <w:link w:val="FooterChar"/>
    <w:uiPriority w:val="99"/>
    <w:unhideWhenUsed/>
    <w:rsid w:val="0086285F"/>
    <w:pPr>
      <w:tabs>
        <w:tab w:val="center" w:pos="4680"/>
        <w:tab w:val="right" w:pos="9360"/>
      </w:tabs>
      <w:spacing w:after="0" w:line="240" w:lineRule="auto"/>
    </w:pPr>
  </w:style>
  <w:style w:type="character" w:customStyle="1" w:styleId="FooterChar">
    <w:name w:val="Footer Char"/>
    <w:basedOn w:val="DefaultParagraphFont"/>
    <w:link w:val="Footer"/>
    <w:uiPriority w:val="99"/>
    <w:rsid w:val="0086285F"/>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93631259">
      <w:bodyDiv w:val="1"/>
      <w:marLeft w:val="0"/>
      <w:marRight w:val="0"/>
      <w:marTop w:val="0"/>
      <w:marBottom w:val="0"/>
      <w:divBdr>
        <w:top w:val="none" w:sz="0" w:space="0" w:color="auto"/>
        <w:left w:val="none" w:sz="0" w:space="0" w:color="auto"/>
        <w:bottom w:val="none" w:sz="0" w:space="0" w:color="auto"/>
        <w:right w:val="none" w:sz="0" w:space="0" w:color="auto"/>
      </w:divBdr>
    </w:div>
    <w:div w:id="725104593">
      <w:bodyDiv w:val="1"/>
      <w:marLeft w:val="0"/>
      <w:marRight w:val="0"/>
      <w:marTop w:val="0"/>
      <w:marBottom w:val="0"/>
      <w:divBdr>
        <w:top w:val="none" w:sz="0" w:space="0" w:color="auto"/>
        <w:left w:val="none" w:sz="0" w:space="0" w:color="auto"/>
        <w:bottom w:val="none" w:sz="0" w:space="0" w:color="auto"/>
        <w:right w:val="none" w:sz="0" w:space="0" w:color="auto"/>
      </w:divBdr>
    </w:div>
    <w:div w:id="911695549">
      <w:bodyDiv w:val="1"/>
      <w:marLeft w:val="0"/>
      <w:marRight w:val="0"/>
      <w:marTop w:val="0"/>
      <w:marBottom w:val="0"/>
      <w:divBdr>
        <w:top w:val="none" w:sz="0" w:space="0" w:color="auto"/>
        <w:left w:val="none" w:sz="0" w:space="0" w:color="auto"/>
        <w:bottom w:val="none" w:sz="0" w:space="0" w:color="auto"/>
        <w:right w:val="none" w:sz="0" w:space="0" w:color="auto"/>
      </w:divBdr>
    </w:div>
    <w:div w:id="932713034">
      <w:bodyDiv w:val="1"/>
      <w:marLeft w:val="0"/>
      <w:marRight w:val="0"/>
      <w:marTop w:val="0"/>
      <w:marBottom w:val="0"/>
      <w:divBdr>
        <w:top w:val="none" w:sz="0" w:space="0" w:color="auto"/>
        <w:left w:val="none" w:sz="0" w:space="0" w:color="auto"/>
        <w:bottom w:val="none" w:sz="0" w:space="0" w:color="auto"/>
        <w:right w:val="none" w:sz="0" w:space="0" w:color="auto"/>
      </w:divBdr>
    </w:div>
    <w:div w:id="1320160987">
      <w:bodyDiv w:val="1"/>
      <w:marLeft w:val="0"/>
      <w:marRight w:val="0"/>
      <w:marTop w:val="0"/>
      <w:marBottom w:val="0"/>
      <w:divBdr>
        <w:top w:val="none" w:sz="0" w:space="0" w:color="auto"/>
        <w:left w:val="none" w:sz="0" w:space="0" w:color="auto"/>
        <w:bottom w:val="none" w:sz="0" w:space="0" w:color="auto"/>
        <w:right w:val="none" w:sz="0" w:space="0" w:color="auto"/>
      </w:divBdr>
    </w:div>
    <w:div w:id="1331371878">
      <w:bodyDiv w:val="1"/>
      <w:marLeft w:val="0"/>
      <w:marRight w:val="0"/>
      <w:marTop w:val="0"/>
      <w:marBottom w:val="0"/>
      <w:divBdr>
        <w:top w:val="none" w:sz="0" w:space="0" w:color="auto"/>
        <w:left w:val="none" w:sz="0" w:space="0" w:color="auto"/>
        <w:bottom w:val="none" w:sz="0" w:space="0" w:color="auto"/>
        <w:right w:val="none" w:sz="0" w:space="0" w:color="auto"/>
      </w:divBdr>
    </w:div>
    <w:div w:id="17942115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7B90E67-8822-4C76-8706-81B54CC2A9A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34</TotalTime>
  <Pages>14</Pages>
  <Words>3002</Words>
  <Characters>17112</Characters>
  <Application>Microsoft Office Word</Application>
  <DocSecurity>0</DocSecurity>
  <Lines>142</Lines>
  <Paragraphs>40</Paragraphs>
  <ScaleCrop>false</ScaleCrop>
  <Company/>
  <LinksUpToDate>false</LinksUpToDate>
  <CharactersWithSpaces>20074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dc:creator>
  <cp:keywords/>
  <dc:description/>
  <cp:lastModifiedBy>Mohammad Islam</cp:lastModifiedBy>
  <cp:revision>53</cp:revision>
  <dcterms:created xsi:type="dcterms:W3CDTF">2023-03-09T20:32:00Z</dcterms:created>
  <dcterms:modified xsi:type="dcterms:W3CDTF">2023-03-10T10:38:00Z</dcterms:modified>
</cp:coreProperties>
</file>