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6782416"/>
        <w:docPartObj>
          <w:docPartGallery w:val="Cover Pages"/>
          <w:docPartUnique/>
        </w:docPartObj>
      </w:sdtPr>
      <w:sdtContent>
        <w:p w14:paraId="7F4A5878" w14:textId="4134491E" w:rsidR="004A4CF7" w:rsidRDefault="004A4CF7">
          <w:r>
            <w:rPr>
              <w:noProof/>
            </w:rPr>
            <mc:AlternateContent>
              <mc:Choice Requires="wpg">
                <w:drawing>
                  <wp:anchor distT="0" distB="0" distL="114300" distR="114300" simplePos="0" relativeHeight="251662336" behindDoc="0" locked="0" layoutInCell="1" allowOverlap="1" wp14:anchorId="6230ECD3" wp14:editId="09FA56F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1DBE2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E6DBF4" wp14:editId="2A910F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EBE8E4" w14:textId="377EA6AE" w:rsidR="004A4CF7" w:rsidRPr="00152736" w:rsidRDefault="00152736">
                                    <w:pPr>
                                      <w:pStyle w:val="NoSpacing"/>
                                      <w:jc w:val="right"/>
                                      <w:rPr>
                                        <w:b/>
                                        <w:bCs/>
                                        <w:color w:val="595959" w:themeColor="text1" w:themeTint="A6"/>
                                        <w:sz w:val="28"/>
                                        <w:szCs w:val="28"/>
                                      </w:rPr>
                                    </w:pPr>
                                    <w:r>
                                      <w:rPr>
                                        <w:b/>
                                        <w:bCs/>
                                        <w:color w:val="595959" w:themeColor="text1" w:themeTint="A6"/>
                                        <w:sz w:val="28"/>
                                        <w:szCs w:val="28"/>
                                      </w:rPr>
                                      <w:t>S</w:t>
                                    </w:r>
                                    <w:r w:rsidR="004A4CF7" w:rsidRPr="00152736">
                                      <w:rPr>
                                        <w:b/>
                                        <w:bCs/>
                                        <w:color w:val="595959" w:themeColor="text1" w:themeTint="A6"/>
                                        <w:sz w:val="28"/>
                                        <w:szCs w:val="28"/>
                                      </w:rPr>
                                      <w:t xml:space="preserve">aba </w:t>
                                    </w:r>
                                    <w:r>
                                      <w:rPr>
                                        <w:b/>
                                        <w:bCs/>
                                        <w:color w:val="595959" w:themeColor="text1" w:themeTint="A6"/>
                                        <w:sz w:val="28"/>
                                        <w:szCs w:val="28"/>
                                      </w:rPr>
                                      <w:t>B</w:t>
                                    </w:r>
                                    <w:r w:rsidR="004A4CF7" w:rsidRPr="00152736">
                                      <w:rPr>
                                        <w:b/>
                                        <w:bCs/>
                                        <w:color w:val="595959" w:themeColor="text1" w:themeTint="A6"/>
                                        <w:sz w:val="28"/>
                                        <w:szCs w:val="28"/>
                                      </w:rPr>
                                      <w:t>adil</w:t>
                                    </w:r>
                                  </w:p>
                                </w:sdtContent>
                              </w:sdt>
                              <w:p w14:paraId="3F5256DC" w14:textId="49D0F15F" w:rsidR="004A4CF7" w:rsidRPr="00152736" w:rsidRDefault="00000000">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52736" w:rsidRPr="00152736">
                                      <w:rPr>
                                        <w:b/>
                                        <w:bCs/>
                                        <w:color w:val="595959" w:themeColor="text1" w:themeTint="A6"/>
                                        <w:sz w:val="18"/>
                                        <w:szCs w:val="18"/>
                                      </w:rPr>
                                      <w:t>2223131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E6DBF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EBE8E4" w14:textId="377EA6AE" w:rsidR="004A4CF7" w:rsidRPr="00152736" w:rsidRDefault="00152736">
                              <w:pPr>
                                <w:pStyle w:val="NoSpacing"/>
                                <w:jc w:val="right"/>
                                <w:rPr>
                                  <w:b/>
                                  <w:bCs/>
                                  <w:color w:val="595959" w:themeColor="text1" w:themeTint="A6"/>
                                  <w:sz w:val="28"/>
                                  <w:szCs w:val="28"/>
                                </w:rPr>
                              </w:pPr>
                              <w:r>
                                <w:rPr>
                                  <w:b/>
                                  <w:bCs/>
                                  <w:color w:val="595959" w:themeColor="text1" w:themeTint="A6"/>
                                  <w:sz w:val="28"/>
                                  <w:szCs w:val="28"/>
                                </w:rPr>
                                <w:t>S</w:t>
                              </w:r>
                              <w:r w:rsidR="004A4CF7" w:rsidRPr="00152736">
                                <w:rPr>
                                  <w:b/>
                                  <w:bCs/>
                                  <w:color w:val="595959" w:themeColor="text1" w:themeTint="A6"/>
                                  <w:sz w:val="28"/>
                                  <w:szCs w:val="28"/>
                                </w:rPr>
                                <w:t xml:space="preserve">aba </w:t>
                              </w:r>
                              <w:r>
                                <w:rPr>
                                  <w:b/>
                                  <w:bCs/>
                                  <w:color w:val="595959" w:themeColor="text1" w:themeTint="A6"/>
                                  <w:sz w:val="28"/>
                                  <w:szCs w:val="28"/>
                                </w:rPr>
                                <w:t>B</w:t>
                              </w:r>
                              <w:r w:rsidR="004A4CF7" w:rsidRPr="00152736">
                                <w:rPr>
                                  <w:b/>
                                  <w:bCs/>
                                  <w:color w:val="595959" w:themeColor="text1" w:themeTint="A6"/>
                                  <w:sz w:val="28"/>
                                  <w:szCs w:val="28"/>
                                </w:rPr>
                                <w:t>adil</w:t>
                              </w:r>
                            </w:p>
                          </w:sdtContent>
                        </w:sdt>
                        <w:p w14:paraId="3F5256DC" w14:textId="49D0F15F" w:rsidR="004A4CF7" w:rsidRPr="00152736" w:rsidRDefault="00000000">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52736" w:rsidRPr="00152736">
                                <w:rPr>
                                  <w:b/>
                                  <w:bCs/>
                                  <w:color w:val="595959" w:themeColor="text1" w:themeTint="A6"/>
                                  <w:sz w:val="18"/>
                                  <w:szCs w:val="18"/>
                                </w:rPr>
                                <w:t>2223131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EF4E9E" wp14:editId="0DE5D1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80E96" w14:textId="29163DE3" w:rsidR="004A4CF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52736" w:rsidRPr="00152736">
                                      <w:rPr>
                                        <w:caps/>
                                        <w:color w:val="156082" w:themeColor="accent1"/>
                                        <w:sz w:val="64"/>
                                        <w:szCs w:val="64"/>
                                      </w:rPr>
                                      <w:t>Research Process Reflection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0489F4" w14:textId="541B41C0" w:rsidR="004A4CF7" w:rsidRDefault="00152736">
                                    <w:pPr>
                                      <w:jc w:val="right"/>
                                      <w:rPr>
                                        <w:smallCaps/>
                                        <w:color w:val="404040" w:themeColor="text1" w:themeTint="BF"/>
                                        <w:sz w:val="36"/>
                                        <w:szCs w:val="36"/>
                                      </w:rPr>
                                    </w:pPr>
                                    <w:r>
                                      <w:rPr>
                                        <w:color w:val="404040" w:themeColor="text1" w:themeTint="BF"/>
                                        <w:sz w:val="36"/>
                                        <w:szCs w:val="36"/>
                                      </w:rPr>
                                      <w:t>LCLM 6005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EF4E9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A680E96" w14:textId="29163DE3" w:rsidR="004A4CF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52736" w:rsidRPr="00152736">
                                <w:rPr>
                                  <w:caps/>
                                  <w:color w:val="156082" w:themeColor="accent1"/>
                                  <w:sz w:val="64"/>
                                  <w:szCs w:val="64"/>
                                </w:rPr>
                                <w:t>Research Process Reflection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0489F4" w14:textId="541B41C0" w:rsidR="004A4CF7" w:rsidRDefault="00152736">
                              <w:pPr>
                                <w:jc w:val="right"/>
                                <w:rPr>
                                  <w:smallCaps/>
                                  <w:color w:val="404040" w:themeColor="text1" w:themeTint="BF"/>
                                  <w:sz w:val="36"/>
                                  <w:szCs w:val="36"/>
                                </w:rPr>
                              </w:pPr>
                              <w:r>
                                <w:rPr>
                                  <w:color w:val="404040" w:themeColor="text1" w:themeTint="BF"/>
                                  <w:sz w:val="36"/>
                                  <w:szCs w:val="36"/>
                                </w:rPr>
                                <w:t>LCLM 6005</w:t>
                              </w:r>
                            </w:p>
                          </w:sdtContent>
                        </w:sdt>
                      </w:txbxContent>
                    </v:textbox>
                    <w10:wrap type="square" anchorx="page" anchory="page"/>
                  </v:shape>
                </w:pict>
              </mc:Fallback>
            </mc:AlternateContent>
          </w:r>
        </w:p>
        <w:p w14:paraId="35CACA3A" w14:textId="3FEAD14B" w:rsidR="004A4CF7" w:rsidRDefault="004A4CF7">
          <w:r>
            <w:br w:type="page"/>
          </w:r>
        </w:p>
      </w:sdtContent>
    </w:sdt>
    <w:p w14:paraId="0C765426" w14:textId="5FC7000A" w:rsidR="004A4CF7" w:rsidRPr="00CB5491" w:rsidRDefault="004A4CF7" w:rsidP="00CB5491">
      <w:pPr>
        <w:spacing w:line="360" w:lineRule="auto"/>
        <w:rPr>
          <w:rFonts w:ascii="Arial" w:hAnsi="Arial" w:cs="Arial"/>
          <w:b/>
          <w:bCs/>
          <w:sz w:val="22"/>
          <w:szCs w:val="22"/>
        </w:rPr>
      </w:pPr>
      <w:r w:rsidRPr="00CB5491">
        <w:rPr>
          <w:rStyle w:val="Heading1Char"/>
          <w:rFonts w:ascii="Arial" w:hAnsi="Arial" w:cs="Arial"/>
          <w:b/>
          <w:bCs/>
          <w:color w:val="auto"/>
          <w:sz w:val="22"/>
          <w:szCs w:val="22"/>
        </w:rPr>
        <w:lastRenderedPageBreak/>
        <w:t>Reflection on the Research Process (Using Gibbs' Reflective Cycle)</w:t>
      </w:r>
      <w:r w:rsidRPr="00CB5491">
        <w:rPr>
          <w:rFonts w:ascii="Arial" w:hAnsi="Arial" w:cs="Arial"/>
          <w:b/>
          <w:bCs/>
          <w:sz w:val="22"/>
          <w:szCs w:val="22"/>
        </w:rPr>
        <w:br/>
      </w:r>
      <w:r w:rsidR="00817E77" w:rsidRPr="00CB5491">
        <w:rPr>
          <w:rFonts w:ascii="Arial" w:hAnsi="Arial" w:cs="Arial"/>
          <w:b/>
          <w:bCs/>
          <w:sz w:val="22"/>
          <w:szCs w:val="22"/>
        </w:rPr>
        <w:t xml:space="preserve">Abstract </w:t>
      </w:r>
    </w:p>
    <w:p w14:paraId="70465280" w14:textId="77777777" w:rsidR="00817E77" w:rsidRPr="00CB5491" w:rsidRDefault="00817E77" w:rsidP="00CB5491">
      <w:pPr>
        <w:spacing w:line="360" w:lineRule="auto"/>
        <w:rPr>
          <w:rFonts w:ascii="Arial" w:hAnsi="Arial" w:cs="Arial"/>
          <w:sz w:val="22"/>
          <w:szCs w:val="22"/>
        </w:rPr>
      </w:pPr>
      <w:r w:rsidRPr="00CB5491">
        <w:rPr>
          <w:rFonts w:ascii="Arial" w:hAnsi="Arial" w:cs="Arial"/>
          <w:sz w:val="22"/>
          <w:szCs w:val="22"/>
        </w:rPr>
        <w:t>The research approach used to finish the dissertation on university students' opinions about the employment of artificial intelligence technologies like ChatGPT in higher education is examined in this reflective article. Gibbs' Reflective Cycle, which offers a methodical framework for assessing events and learning objectives, is used to shape the reflection (Gibbs, 1988). It covers important phases of the research process, such as theme formulation, data analysis, and literature search. Along with highlighting the growth of research and analytical abilities, the reflection also examines difficulties faced. Lastly, it highlights areas for future study development and lessons gained.</w:t>
      </w:r>
    </w:p>
    <w:p w14:paraId="5CB187E1" w14:textId="77777777" w:rsidR="00152736" w:rsidRPr="00CB5491" w:rsidRDefault="00152736" w:rsidP="00CB5491">
      <w:pPr>
        <w:spacing w:line="360" w:lineRule="auto"/>
        <w:rPr>
          <w:rFonts w:ascii="Arial" w:hAnsi="Arial" w:cs="Arial"/>
          <w:b/>
          <w:bCs/>
          <w:sz w:val="22"/>
          <w:szCs w:val="22"/>
        </w:rPr>
      </w:pPr>
    </w:p>
    <w:p w14:paraId="7A7B7F08" w14:textId="77777777" w:rsidR="00152736" w:rsidRPr="00CB5491" w:rsidRDefault="00152736" w:rsidP="00CB5491">
      <w:pPr>
        <w:spacing w:line="360" w:lineRule="auto"/>
        <w:rPr>
          <w:rFonts w:ascii="Arial" w:hAnsi="Arial" w:cs="Arial"/>
          <w:b/>
          <w:bCs/>
          <w:sz w:val="22"/>
          <w:szCs w:val="22"/>
        </w:rPr>
      </w:pPr>
    </w:p>
    <w:p w14:paraId="1FEA8B82" w14:textId="3AAACE20" w:rsidR="00152736" w:rsidRPr="00CB5491" w:rsidRDefault="00152736" w:rsidP="00CB5491">
      <w:pPr>
        <w:spacing w:line="360" w:lineRule="auto"/>
        <w:rPr>
          <w:rFonts w:ascii="Arial" w:hAnsi="Arial" w:cs="Arial"/>
          <w:b/>
          <w:bCs/>
          <w:sz w:val="22"/>
          <w:szCs w:val="22"/>
        </w:rPr>
      </w:pPr>
      <w:r w:rsidRPr="00CB5491">
        <w:rPr>
          <w:rFonts w:ascii="Arial" w:hAnsi="Arial" w:cs="Arial"/>
          <w:noProof/>
          <w:sz w:val="22"/>
          <w:szCs w:val="22"/>
        </w:rPr>
        <w:drawing>
          <wp:inline distT="0" distB="0" distL="0" distR="0" wp14:anchorId="714180EE" wp14:editId="15D68E71">
            <wp:extent cx="5731510" cy="3854450"/>
            <wp:effectExtent l="0" t="0" r="0" b="0"/>
            <wp:docPr id="2080792065" name="Picture 1" descr="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inline>
        </w:drawing>
      </w:r>
    </w:p>
    <w:p w14:paraId="58C68A04" w14:textId="7A9C4AAF" w:rsidR="00152736" w:rsidRPr="00CB5491" w:rsidRDefault="00152736" w:rsidP="00CB5491">
      <w:pPr>
        <w:spacing w:line="360" w:lineRule="auto"/>
        <w:rPr>
          <w:rFonts w:ascii="Arial" w:hAnsi="Arial" w:cs="Arial"/>
          <w:b/>
          <w:bCs/>
          <w:sz w:val="22"/>
          <w:szCs w:val="22"/>
        </w:rPr>
      </w:pPr>
      <w:hyperlink r:id="rId9" w:history="1">
        <w:r w:rsidRPr="00CB5491">
          <w:rPr>
            <w:rStyle w:val="Hyperlink"/>
            <w:rFonts w:ascii="Arial" w:hAnsi="Arial" w:cs="Arial"/>
            <w:b/>
            <w:bCs/>
            <w:sz w:val="22"/>
            <w:szCs w:val="22"/>
          </w:rPr>
          <w:t>https://assignmentstudio.net/wp-content/uploads/2021/09/gibbs-reflective-learning-cycle-1-1536x1033.png</w:t>
        </w:r>
      </w:hyperlink>
    </w:p>
    <w:p w14:paraId="3EAC5DF5" w14:textId="77777777" w:rsidR="00152736" w:rsidRPr="00CB5491" w:rsidRDefault="00152736" w:rsidP="00CB5491">
      <w:pPr>
        <w:spacing w:line="360" w:lineRule="auto"/>
        <w:rPr>
          <w:rFonts w:ascii="Arial" w:hAnsi="Arial" w:cs="Arial"/>
          <w:b/>
          <w:bCs/>
          <w:sz w:val="22"/>
          <w:szCs w:val="22"/>
        </w:rPr>
      </w:pPr>
    </w:p>
    <w:p w14:paraId="4F82F406" w14:textId="0A226B97" w:rsidR="004A4CF7" w:rsidRPr="00CB5491" w:rsidRDefault="004A4CF7" w:rsidP="00CB5491">
      <w:pPr>
        <w:pStyle w:val="Heading2"/>
        <w:spacing w:line="360" w:lineRule="auto"/>
        <w:rPr>
          <w:rFonts w:ascii="Arial" w:hAnsi="Arial" w:cs="Arial"/>
          <w:b/>
          <w:bCs/>
          <w:sz w:val="22"/>
          <w:szCs w:val="22"/>
        </w:rPr>
      </w:pPr>
      <w:r w:rsidRPr="00CB5491">
        <w:rPr>
          <w:rFonts w:ascii="Arial" w:hAnsi="Arial" w:cs="Arial"/>
          <w:b/>
          <w:bCs/>
          <w:color w:val="auto"/>
          <w:sz w:val="22"/>
          <w:szCs w:val="22"/>
        </w:rPr>
        <w:lastRenderedPageBreak/>
        <w:t xml:space="preserve">Description </w:t>
      </w:r>
      <w:r w:rsidRPr="00CB5491">
        <w:rPr>
          <w:rFonts w:ascii="Arial" w:hAnsi="Arial" w:cs="Arial"/>
          <w:b/>
          <w:bCs/>
          <w:sz w:val="22"/>
          <w:szCs w:val="22"/>
        </w:rPr>
        <w:br/>
      </w:r>
    </w:p>
    <w:p w14:paraId="03E24054" w14:textId="4B4A59F3" w:rsidR="004A4CF7" w:rsidRPr="00CB5491" w:rsidRDefault="004A4CF7" w:rsidP="00CB5491">
      <w:pPr>
        <w:spacing w:line="360" w:lineRule="auto"/>
        <w:rPr>
          <w:rFonts w:ascii="Arial" w:hAnsi="Arial" w:cs="Arial"/>
          <w:sz w:val="22"/>
          <w:szCs w:val="22"/>
        </w:rPr>
      </w:pPr>
      <w:r w:rsidRPr="00CB5491">
        <w:rPr>
          <w:rFonts w:ascii="Arial" w:hAnsi="Arial" w:cs="Arial"/>
          <w:sz w:val="22"/>
          <w:szCs w:val="22"/>
        </w:rPr>
        <w:t>This study investigated how college students felt about ChatGPT and other artificial intelligence applications used in higher education. The study analysed secondary data from scholarly journals, institutional reports, and policy publications using a methodical literature review. I used a few scholarly databases, such as Google Scholar, Emerald Insight, ScienceDirect, and Sage Journals, to search the literature during the research process. To make sure the chosen studies were reliable and pertinent, I used inclusion and exclusion criteria. Following the identification of pertinent materials, thematic analysis was employed to pinpoint important trends in the literature concerning the usage of AI tools by students, ethical issues, and difficulties with institutional governance.</w:t>
      </w:r>
    </w:p>
    <w:p w14:paraId="3E0C6DD4" w14:textId="77777777" w:rsidR="00391048" w:rsidRPr="00CB5491" w:rsidRDefault="00391048" w:rsidP="00CB5491">
      <w:pPr>
        <w:spacing w:line="360" w:lineRule="auto"/>
        <w:rPr>
          <w:rFonts w:ascii="Arial" w:hAnsi="Arial" w:cs="Arial"/>
          <w:sz w:val="22"/>
          <w:szCs w:val="22"/>
        </w:rPr>
      </w:pPr>
    </w:p>
    <w:p w14:paraId="325AABBB" w14:textId="1C1D9DB2" w:rsidR="004A4CF7" w:rsidRPr="00CB5491" w:rsidRDefault="004A4CF7" w:rsidP="00CB5491">
      <w:pPr>
        <w:pStyle w:val="Heading2"/>
        <w:spacing w:line="360" w:lineRule="auto"/>
        <w:rPr>
          <w:rFonts w:ascii="Arial" w:hAnsi="Arial" w:cs="Arial"/>
          <w:sz w:val="22"/>
          <w:szCs w:val="22"/>
        </w:rPr>
      </w:pPr>
      <w:r w:rsidRPr="00CB5491">
        <w:rPr>
          <w:rFonts w:ascii="Arial" w:hAnsi="Arial" w:cs="Arial"/>
          <w:b/>
          <w:bCs/>
          <w:color w:val="auto"/>
          <w:sz w:val="22"/>
          <w:szCs w:val="22"/>
        </w:rPr>
        <w:t>Feelings</w:t>
      </w:r>
      <w:r w:rsidRPr="00CB5491">
        <w:rPr>
          <w:rFonts w:ascii="Arial" w:hAnsi="Arial" w:cs="Arial"/>
          <w:b/>
          <w:bCs/>
          <w:sz w:val="22"/>
          <w:szCs w:val="22"/>
        </w:rPr>
        <w:t xml:space="preserve"> </w:t>
      </w:r>
    </w:p>
    <w:p w14:paraId="55A275D4" w14:textId="5B7B01EB" w:rsidR="004A4CF7" w:rsidRPr="00CB5491" w:rsidRDefault="004A4CF7" w:rsidP="00CB5491">
      <w:pPr>
        <w:spacing w:line="360" w:lineRule="auto"/>
        <w:rPr>
          <w:rFonts w:ascii="Arial" w:hAnsi="Arial" w:cs="Arial"/>
          <w:sz w:val="22"/>
          <w:szCs w:val="22"/>
        </w:rPr>
      </w:pPr>
      <w:r w:rsidRPr="00CB5491">
        <w:rPr>
          <w:rFonts w:ascii="Arial" w:hAnsi="Arial" w:cs="Arial"/>
          <w:sz w:val="22"/>
          <w:szCs w:val="22"/>
        </w:rPr>
        <w:t>I was intrigued and a little overwhelmed at the start of the study process. The subject of artificial intelligence is expanding quickly, and a substantial body of material was accessible. Finding the most pertinent sources and efficiently organising the material was difficult at first. However, my confidence in overseeing the research process increased as I learned more about systematic literature review techniques and database search tactics. The topic's tremendous relevance to recent advancements in technology and higher education also inspired me.</w:t>
      </w:r>
    </w:p>
    <w:p w14:paraId="367CAA8B" w14:textId="77777777" w:rsidR="004A4CF7" w:rsidRPr="00CB5491" w:rsidRDefault="004A4CF7" w:rsidP="00CB5491">
      <w:pPr>
        <w:spacing w:line="360" w:lineRule="auto"/>
        <w:rPr>
          <w:rFonts w:ascii="Arial" w:hAnsi="Arial" w:cs="Arial"/>
          <w:sz w:val="22"/>
          <w:szCs w:val="22"/>
        </w:rPr>
      </w:pPr>
    </w:p>
    <w:p w14:paraId="012DFAF8" w14:textId="5C01AD2C" w:rsidR="004A4CF7" w:rsidRPr="00CB5491" w:rsidRDefault="004A4CF7" w:rsidP="00CB5491">
      <w:pPr>
        <w:pStyle w:val="Heading2"/>
        <w:spacing w:line="360" w:lineRule="auto"/>
        <w:rPr>
          <w:rFonts w:ascii="Arial" w:hAnsi="Arial" w:cs="Arial"/>
          <w:b/>
          <w:bCs/>
          <w:sz w:val="22"/>
          <w:szCs w:val="22"/>
        </w:rPr>
      </w:pPr>
      <w:r w:rsidRPr="00CB5491">
        <w:rPr>
          <w:rFonts w:ascii="Arial" w:hAnsi="Arial" w:cs="Arial"/>
          <w:b/>
          <w:bCs/>
          <w:color w:val="auto"/>
          <w:sz w:val="22"/>
          <w:szCs w:val="22"/>
        </w:rPr>
        <w:t>Evaluation</w:t>
      </w:r>
      <w:r w:rsidRPr="00CB5491">
        <w:rPr>
          <w:rFonts w:ascii="Arial" w:hAnsi="Arial" w:cs="Arial"/>
          <w:b/>
          <w:bCs/>
          <w:sz w:val="22"/>
          <w:szCs w:val="22"/>
        </w:rPr>
        <w:br/>
      </w:r>
      <w:r w:rsidRPr="00CB5491">
        <w:rPr>
          <w:rFonts w:ascii="Arial" w:hAnsi="Arial" w:cs="Arial"/>
          <w:b/>
          <w:bCs/>
          <w:sz w:val="22"/>
          <w:szCs w:val="22"/>
        </w:rPr>
        <w:br/>
      </w:r>
    </w:p>
    <w:p w14:paraId="1262BCB9" w14:textId="227001A9" w:rsidR="004A4CF7" w:rsidRPr="00CB5491" w:rsidRDefault="004A4CF7" w:rsidP="00CB5491">
      <w:pPr>
        <w:spacing w:line="360" w:lineRule="auto"/>
        <w:rPr>
          <w:rFonts w:ascii="Arial" w:hAnsi="Arial" w:cs="Arial"/>
          <w:sz w:val="22"/>
          <w:szCs w:val="22"/>
        </w:rPr>
      </w:pPr>
      <w:r w:rsidRPr="00CB5491">
        <w:rPr>
          <w:rFonts w:ascii="Arial" w:hAnsi="Arial" w:cs="Arial"/>
          <w:sz w:val="22"/>
          <w:szCs w:val="22"/>
        </w:rPr>
        <w:t>Gaining a better knowledge of how AI technologies are affecting university learning processes was one of the benefits of the study process. I was able to hone my research and critical analysis abilities thanks to the methodical literature review technique. Additionally, I learnt how to recognise reliable scholarly sources and assess various viewpoints found in the literature. But there were some difficulties as well. It took considerable planning and time management to organise a huge number of scholarly publications and synthesise the data into distinct topics. Furthermore, various research offered divergent opinions about the advantages and dangers of AI in education, necessitating a thorough critical assessment.</w:t>
      </w:r>
    </w:p>
    <w:p w14:paraId="04F9B862" w14:textId="06ABEF60" w:rsidR="00773970" w:rsidRPr="00CB5491" w:rsidRDefault="00773970" w:rsidP="00CB5491">
      <w:pPr>
        <w:pStyle w:val="Heading2"/>
        <w:spacing w:line="360" w:lineRule="auto"/>
        <w:rPr>
          <w:rFonts w:ascii="Arial" w:hAnsi="Arial" w:cs="Arial"/>
          <w:b/>
          <w:bCs/>
          <w:color w:val="auto"/>
          <w:sz w:val="22"/>
          <w:szCs w:val="22"/>
        </w:rPr>
      </w:pPr>
      <w:r w:rsidRPr="00CB5491">
        <w:rPr>
          <w:rFonts w:ascii="Arial" w:hAnsi="Arial" w:cs="Arial"/>
          <w:b/>
          <w:bCs/>
          <w:color w:val="auto"/>
          <w:sz w:val="22"/>
          <w:szCs w:val="22"/>
        </w:rPr>
        <w:lastRenderedPageBreak/>
        <w:t xml:space="preserve">Analysis </w:t>
      </w:r>
    </w:p>
    <w:p w14:paraId="0D37720B" w14:textId="29174E78" w:rsidR="00C87C7E" w:rsidRPr="00CB5491" w:rsidRDefault="00C87C7E" w:rsidP="00CB5491">
      <w:pPr>
        <w:spacing w:line="360" w:lineRule="auto"/>
        <w:rPr>
          <w:rFonts w:ascii="Arial" w:hAnsi="Arial" w:cs="Arial"/>
          <w:sz w:val="22"/>
          <w:szCs w:val="22"/>
        </w:rPr>
      </w:pPr>
      <w:r w:rsidRPr="00CB5491">
        <w:rPr>
          <w:rFonts w:ascii="Arial" w:hAnsi="Arial" w:cs="Arial"/>
          <w:sz w:val="22"/>
          <w:szCs w:val="22"/>
        </w:rPr>
        <w:t>To provide trustworthy results, the study process showed how important organised techniques and academic rigour are. A deeper understanding of students' views about AI technology was supported using a systematic literature review, which made it possible to identify patterns across several research. Saunders, Lewis, and Thornhill (2016) assert that using a structured research strategy improves the validity and trustworthiness of results. The procedure also brought to light the intricacy of ethical dilemmas in the use of AI, demonstrating the need to carefully weigh the advantages and disadvantages.</w:t>
      </w:r>
    </w:p>
    <w:p w14:paraId="48D40DC9" w14:textId="25F150E6" w:rsidR="00773970" w:rsidRPr="00CB5491" w:rsidRDefault="00773970" w:rsidP="00CB5491">
      <w:pPr>
        <w:spacing w:line="360" w:lineRule="auto"/>
        <w:rPr>
          <w:rFonts w:ascii="Arial" w:hAnsi="Arial" w:cs="Arial"/>
          <w:sz w:val="22"/>
          <w:szCs w:val="22"/>
        </w:rPr>
      </w:pPr>
      <w:r w:rsidRPr="00CB5491">
        <w:rPr>
          <w:rFonts w:ascii="Arial" w:hAnsi="Arial" w:cs="Arial"/>
          <w:b/>
          <w:bCs/>
          <w:sz w:val="22"/>
          <w:szCs w:val="22"/>
        </w:rPr>
        <w:t xml:space="preserve">Conclusion </w:t>
      </w:r>
    </w:p>
    <w:p w14:paraId="0417C8A6" w14:textId="1AB6E602" w:rsidR="00773970" w:rsidRPr="00CB5491" w:rsidRDefault="00BE323E" w:rsidP="00CB5491">
      <w:pPr>
        <w:spacing w:line="360" w:lineRule="auto"/>
        <w:rPr>
          <w:rFonts w:ascii="Arial" w:hAnsi="Arial" w:cs="Arial"/>
          <w:sz w:val="22"/>
          <w:szCs w:val="22"/>
        </w:rPr>
      </w:pPr>
      <w:r w:rsidRPr="00CB5491">
        <w:rPr>
          <w:rFonts w:ascii="Arial" w:hAnsi="Arial" w:cs="Arial"/>
          <w:sz w:val="22"/>
          <w:szCs w:val="22"/>
        </w:rPr>
        <w:t>All things considered, the study process was a worthwhile educational opportunity that improved my analytical, critical thinking, and research abilities. My comprehension of artificial intelligence's impact on higher education and the significance of ethical issues has improved. Gibbs' Reflective Cycle (Gibbs, 1988) was a useful tool for organising my reflection and assessing my learning.</w:t>
      </w:r>
    </w:p>
    <w:p w14:paraId="7EA98D49" w14:textId="1FE3671C" w:rsidR="00773970" w:rsidRPr="00CB5491" w:rsidRDefault="00773970" w:rsidP="00CB5491">
      <w:pPr>
        <w:pStyle w:val="Heading2"/>
        <w:spacing w:line="360" w:lineRule="auto"/>
        <w:rPr>
          <w:rFonts w:ascii="Arial" w:hAnsi="Arial" w:cs="Arial"/>
          <w:b/>
          <w:bCs/>
          <w:color w:val="auto"/>
          <w:sz w:val="22"/>
          <w:szCs w:val="22"/>
        </w:rPr>
      </w:pPr>
      <w:r w:rsidRPr="00CB5491">
        <w:rPr>
          <w:rFonts w:ascii="Arial" w:hAnsi="Arial" w:cs="Arial"/>
          <w:b/>
          <w:bCs/>
          <w:color w:val="auto"/>
          <w:sz w:val="22"/>
          <w:szCs w:val="22"/>
        </w:rPr>
        <w:t xml:space="preserve">Action Plan </w:t>
      </w:r>
    </w:p>
    <w:p w14:paraId="50C31E94" w14:textId="552C38C5" w:rsidR="004A4CF7" w:rsidRPr="00CB5491" w:rsidRDefault="00773970" w:rsidP="00CB5491">
      <w:pPr>
        <w:spacing w:line="360" w:lineRule="auto"/>
        <w:rPr>
          <w:rFonts w:ascii="Arial" w:hAnsi="Arial" w:cs="Arial"/>
          <w:sz w:val="22"/>
          <w:szCs w:val="22"/>
        </w:rPr>
      </w:pPr>
      <w:r w:rsidRPr="00CB5491">
        <w:rPr>
          <w:rFonts w:ascii="Arial" w:hAnsi="Arial" w:cs="Arial"/>
          <w:sz w:val="22"/>
          <w:szCs w:val="22"/>
        </w:rPr>
        <w:t>I would think about integrating secondary research with primary data gathering techniques like student surveys or interviews if I were to carry out a similar study in the future. This would enable me to learn more about the individual experiences and viewpoints of students with relation to the application of AI tools in the classroom. To increase efficiency, I would also devote more effort to organising and screening material in the early phases of the study process.</w:t>
      </w:r>
    </w:p>
    <w:p w14:paraId="33D89B82" w14:textId="4D01CC84" w:rsidR="00F06E25" w:rsidRDefault="00ED6F34" w:rsidP="00CB5491">
      <w:pPr>
        <w:spacing w:line="360" w:lineRule="auto"/>
        <w:rPr>
          <w:rFonts w:ascii="Arial" w:hAnsi="Arial" w:cs="Arial"/>
          <w:b/>
          <w:bCs/>
          <w:sz w:val="22"/>
          <w:szCs w:val="22"/>
        </w:rPr>
      </w:pPr>
      <w:r w:rsidRPr="00CB5491">
        <w:rPr>
          <w:rFonts w:ascii="Arial" w:hAnsi="Arial" w:cs="Arial"/>
          <w:b/>
          <w:bCs/>
          <w:sz w:val="22"/>
          <w:szCs w:val="22"/>
        </w:rPr>
        <w:t xml:space="preserve">Reference </w:t>
      </w:r>
    </w:p>
    <w:p w14:paraId="5CFD9214" w14:textId="1DE004E6" w:rsidR="00F06E25" w:rsidRPr="00F06E25" w:rsidRDefault="00F06E25" w:rsidP="00F06E25">
      <w:pPr>
        <w:spacing w:line="360" w:lineRule="auto"/>
        <w:rPr>
          <w:rFonts w:ascii="Arial" w:hAnsi="Arial" w:cs="Arial"/>
          <w:sz w:val="22"/>
          <w:szCs w:val="22"/>
        </w:rPr>
      </w:pPr>
      <w:r w:rsidRPr="00F06E25">
        <w:rPr>
          <w:rFonts w:ascii="Arial" w:hAnsi="Arial" w:cs="Arial"/>
          <w:sz w:val="22"/>
          <w:szCs w:val="22"/>
        </w:rPr>
        <w:t>Gibbs, G. (1988) Learning by Doing: A Guide to Teaching and Learning Methods. Oxford: Oxford Polytechnic.</w:t>
      </w:r>
      <w:r w:rsidR="00C72982">
        <w:rPr>
          <w:rFonts w:ascii="Arial" w:hAnsi="Arial" w:cs="Arial"/>
          <w:sz w:val="22"/>
          <w:szCs w:val="22"/>
        </w:rPr>
        <w:t xml:space="preserve"> </w:t>
      </w:r>
      <w:r w:rsidR="00C72982">
        <w:rPr>
          <w:rFonts w:ascii="Arial" w:hAnsi="Arial" w:cs="Arial"/>
          <w:sz w:val="22"/>
          <w:szCs w:val="22"/>
        </w:rPr>
        <w:t>[Assessed 12</w:t>
      </w:r>
      <w:r w:rsidR="00C72982" w:rsidRPr="00C72982">
        <w:rPr>
          <w:rFonts w:ascii="Arial" w:hAnsi="Arial" w:cs="Arial"/>
          <w:sz w:val="22"/>
          <w:szCs w:val="22"/>
          <w:vertAlign w:val="superscript"/>
        </w:rPr>
        <w:t>th</w:t>
      </w:r>
      <w:r w:rsidR="00C72982">
        <w:rPr>
          <w:rFonts w:ascii="Arial" w:hAnsi="Arial" w:cs="Arial"/>
          <w:sz w:val="22"/>
          <w:szCs w:val="22"/>
        </w:rPr>
        <w:t xml:space="preserve"> March 2026]</w:t>
      </w:r>
    </w:p>
    <w:p w14:paraId="06D9F265" w14:textId="2FADF4C3" w:rsidR="00F06E25" w:rsidRPr="00F06E25" w:rsidRDefault="00F06E25" w:rsidP="00F06E25">
      <w:pPr>
        <w:spacing w:line="360" w:lineRule="auto"/>
        <w:rPr>
          <w:rFonts w:ascii="Arial" w:hAnsi="Arial" w:cs="Arial"/>
          <w:sz w:val="22"/>
          <w:szCs w:val="22"/>
        </w:rPr>
      </w:pPr>
      <w:r w:rsidRPr="00F06E25">
        <w:rPr>
          <w:rFonts w:ascii="Arial" w:hAnsi="Arial" w:cs="Arial"/>
          <w:sz w:val="22"/>
          <w:szCs w:val="22"/>
        </w:rPr>
        <w:t xml:space="preserve">Saunders, M., Lewis, P. and Thornhill, A. (2016) Research Methods for Business Students. 7th </w:t>
      </w:r>
      <w:proofErr w:type="spellStart"/>
      <w:r w:rsidRPr="00F06E25">
        <w:rPr>
          <w:rFonts w:ascii="Arial" w:hAnsi="Arial" w:cs="Arial"/>
          <w:sz w:val="22"/>
          <w:szCs w:val="22"/>
        </w:rPr>
        <w:t>edn</w:t>
      </w:r>
      <w:proofErr w:type="spellEnd"/>
      <w:r w:rsidRPr="00F06E25">
        <w:rPr>
          <w:rFonts w:ascii="Arial" w:hAnsi="Arial" w:cs="Arial"/>
          <w:sz w:val="22"/>
          <w:szCs w:val="22"/>
        </w:rPr>
        <w:t>. Harlow: Pearson.</w:t>
      </w:r>
      <w:r w:rsidR="00C72982">
        <w:rPr>
          <w:rFonts w:ascii="Arial" w:hAnsi="Arial" w:cs="Arial"/>
          <w:sz w:val="22"/>
          <w:szCs w:val="22"/>
        </w:rPr>
        <w:t xml:space="preserve"> </w:t>
      </w:r>
      <w:r w:rsidR="00C72982">
        <w:rPr>
          <w:rFonts w:ascii="Arial" w:hAnsi="Arial" w:cs="Arial"/>
          <w:sz w:val="22"/>
          <w:szCs w:val="22"/>
        </w:rPr>
        <w:t>[Assessed 12</w:t>
      </w:r>
      <w:r w:rsidR="00C72982" w:rsidRPr="00C72982">
        <w:rPr>
          <w:rFonts w:ascii="Arial" w:hAnsi="Arial" w:cs="Arial"/>
          <w:sz w:val="22"/>
          <w:szCs w:val="22"/>
          <w:vertAlign w:val="superscript"/>
        </w:rPr>
        <w:t>th</w:t>
      </w:r>
      <w:r w:rsidR="00C72982">
        <w:rPr>
          <w:rFonts w:ascii="Arial" w:hAnsi="Arial" w:cs="Arial"/>
          <w:sz w:val="22"/>
          <w:szCs w:val="22"/>
        </w:rPr>
        <w:t xml:space="preserve"> March 2026]</w:t>
      </w:r>
    </w:p>
    <w:p w14:paraId="1BAE134C" w14:textId="7A6875D3" w:rsidR="00ED6F34" w:rsidRPr="00CB5491" w:rsidRDefault="00F06E25" w:rsidP="00CB5491">
      <w:pPr>
        <w:spacing w:line="360" w:lineRule="auto"/>
        <w:rPr>
          <w:rFonts w:ascii="Arial" w:hAnsi="Arial" w:cs="Arial"/>
          <w:sz w:val="22"/>
          <w:szCs w:val="22"/>
        </w:rPr>
      </w:pPr>
      <w:r w:rsidRPr="00F06E25">
        <w:rPr>
          <w:rFonts w:ascii="Arial" w:hAnsi="Arial" w:cs="Arial"/>
          <w:sz w:val="22"/>
          <w:szCs w:val="22"/>
        </w:rPr>
        <w:t>Kolb, D.A. (1984) Experiential Learning: Experience as the Source of Learning and Development. New Jersey: Prentice Hall.</w:t>
      </w:r>
      <w:r w:rsidR="00C72982">
        <w:rPr>
          <w:rFonts w:ascii="Arial" w:hAnsi="Arial" w:cs="Arial"/>
          <w:sz w:val="22"/>
          <w:szCs w:val="22"/>
        </w:rPr>
        <w:t xml:space="preserve"> [Assessed 12</w:t>
      </w:r>
      <w:r w:rsidR="00C72982" w:rsidRPr="00C72982">
        <w:rPr>
          <w:rFonts w:ascii="Arial" w:hAnsi="Arial" w:cs="Arial"/>
          <w:sz w:val="22"/>
          <w:szCs w:val="22"/>
          <w:vertAlign w:val="superscript"/>
        </w:rPr>
        <w:t>th</w:t>
      </w:r>
      <w:r w:rsidR="00C72982">
        <w:rPr>
          <w:rFonts w:ascii="Arial" w:hAnsi="Arial" w:cs="Arial"/>
          <w:sz w:val="22"/>
          <w:szCs w:val="22"/>
        </w:rPr>
        <w:t xml:space="preserve"> March 2026]</w:t>
      </w:r>
    </w:p>
    <w:sectPr w:rsidR="00ED6F34" w:rsidRPr="00CB5491" w:rsidSect="004A4C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9012D"/>
    <w:multiLevelType w:val="hybridMultilevel"/>
    <w:tmpl w:val="263ACA04"/>
    <w:lvl w:ilvl="0" w:tplc="85A45B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7B29FC"/>
    <w:multiLevelType w:val="hybridMultilevel"/>
    <w:tmpl w:val="C510684C"/>
    <w:lvl w:ilvl="0" w:tplc="C3949A70">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2121942">
    <w:abstractNumId w:val="0"/>
  </w:num>
  <w:num w:numId="2" w16cid:durableId="2142917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F7"/>
    <w:rsid w:val="00152736"/>
    <w:rsid w:val="001E4DB7"/>
    <w:rsid w:val="00391048"/>
    <w:rsid w:val="003B2149"/>
    <w:rsid w:val="004A4CF7"/>
    <w:rsid w:val="00773970"/>
    <w:rsid w:val="00817E77"/>
    <w:rsid w:val="00B66E42"/>
    <w:rsid w:val="00BE323E"/>
    <w:rsid w:val="00C72982"/>
    <w:rsid w:val="00C87C7E"/>
    <w:rsid w:val="00CB5491"/>
    <w:rsid w:val="00CF7E6A"/>
    <w:rsid w:val="00ED6F34"/>
    <w:rsid w:val="00F06E25"/>
    <w:rsid w:val="00FF0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46DD8"/>
  <w15:chartTrackingRefBased/>
  <w15:docId w15:val="{7A807138-8D21-4FE2-B0AD-CE1B8AEAD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C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4C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C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C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C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C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C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C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C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C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4C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C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C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C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C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C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C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CF7"/>
    <w:rPr>
      <w:rFonts w:eastAsiaTheme="majorEastAsia" w:cstheme="majorBidi"/>
      <w:color w:val="272727" w:themeColor="text1" w:themeTint="D8"/>
    </w:rPr>
  </w:style>
  <w:style w:type="paragraph" w:styleId="Title">
    <w:name w:val="Title"/>
    <w:basedOn w:val="Normal"/>
    <w:next w:val="Normal"/>
    <w:link w:val="TitleChar"/>
    <w:uiPriority w:val="10"/>
    <w:qFormat/>
    <w:rsid w:val="004A4C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C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C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C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CF7"/>
    <w:pPr>
      <w:spacing w:before="160"/>
      <w:jc w:val="center"/>
    </w:pPr>
    <w:rPr>
      <w:i/>
      <w:iCs/>
      <w:color w:val="404040" w:themeColor="text1" w:themeTint="BF"/>
    </w:rPr>
  </w:style>
  <w:style w:type="character" w:customStyle="1" w:styleId="QuoteChar">
    <w:name w:val="Quote Char"/>
    <w:basedOn w:val="DefaultParagraphFont"/>
    <w:link w:val="Quote"/>
    <w:uiPriority w:val="29"/>
    <w:rsid w:val="004A4CF7"/>
    <w:rPr>
      <w:i/>
      <w:iCs/>
      <w:color w:val="404040" w:themeColor="text1" w:themeTint="BF"/>
    </w:rPr>
  </w:style>
  <w:style w:type="paragraph" w:styleId="ListParagraph">
    <w:name w:val="List Paragraph"/>
    <w:basedOn w:val="Normal"/>
    <w:uiPriority w:val="34"/>
    <w:qFormat/>
    <w:rsid w:val="004A4CF7"/>
    <w:pPr>
      <w:ind w:left="720"/>
      <w:contextualSpacing/>
    </w:pPr>
  </w:style>
  <w:style w:type="character" w:styleId="IntenseEmphasis">
    <w:name w:val="Intense Emphasis"/>
    <w:basedOn w:val="DefaultParagraphFont"/>
    <w:uiPriority w:val="21"/>
    <w:qFormat/>
    <w:rsid w:val="004A4CF7"/>
    <w:rPr>
      <w:i/>
      <w:iCs/>
      <w:color w:val="0F4761" w:themeColor="accent1" w:themeShade="BF"/>
    </w:rPr>
  </w:style>
  <w:style w:type="paragraph" w:styleId="IntenseQuote">
    <w:name w:val="Intense Quote"/>
    <w:basedOn w:val="Normal"/>
    <w:next w:val="Normal"/>
    <w:link w:val="IntenseQuoteChar"/>
    <w:uiPriority w:val="30"/>
    <w:qFormat/>
    <w:rsid w:val="004A4C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CF7"/>
    <w:rPr>
      <w:i/>
      <w:iCs/>
      <w:color w:val="0F4761" w:themeColor="accent1" w:themeShade="BF"/>
    </w:rPr>
  </w:style>
  <w:style w:type="character" w:styleId="IntenseReference">
    <w:name w:val="Intense Reference"/>
    <w:basedOn w:val="DefaultParagraphFont"/>
    <w:uiPriority w:val="32"/>
    <w:qFormat/>
    <w:rsid w:val="004A4CF7"/>
    <w:rPr>
      <w:b/>
      <w:bCs/>
      <w:smallCaps/>
      <w:color w:val="0F4761" w:themeColor="accent1" w:themeShade="BF"/>
      <w:spacing w:val="5"/>
    </w:rPr>
  </w:style>
  <w:style w:type="paragraph" w:styleId="NoSpacing">
    <w:name w:val="No Spacing"/>
    <w:link w:val="NoSpacingChar"/>
    <w:uiPriority w:val="1"/>
    <w:qFormat/>
    <w:rsid w:val="004A4CF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A4CF7"/>
    <w:rPr>
      <w:rFonts w:eastAsiaTheme="minorEastAsia"/>
      <w:kern w:val="0"/>
      <w:sz w:val="22"/>
      <w:szCs w:val="22"/>
      <w:lang w:val="en-US"/>
      <w14:ligatures w14:val="none"/>
    </w:rPr>
  </w:style>
  <w:style w:type="character" w:styleId="Hyperlink">
    <w:name w:val="Hyperlink"/>
    <w:basedOn w:val="DefaultParagraphFont"/>
    <w:uiPriority w:val="99"/>
    <w:unhideWhenUsed/>
    <w:rsid w:val="00152736"/>
    <w:rPr>
      <w:color w:val="467886" w:themeColor="hyperlink"/>
      <w:u w:val="single"/>
    </w:rPr>
  </w:style>
  <w:style w:type="character" w:styleId="UnresolvedMention">
    <w:name w:val="Unresolved Mention"/>
    <w:basedOn w:val="DefaultParagraphFont"/>
    <w:uiPriority w:val="99"/>
    <w:semiHidden/>
    <w:unhideWhenUsed/>
    <w:rsid w:val="00152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ignmentstudio.net/wp-content/uploads/2021/09/gibbs-reflective-learning-cycle-1-1536x1033.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2223131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4</Pages>
  <Words>753</Words>
  <Characters>4298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Process Reflection</dc:title>
  <dc:subject>LCLM 6005</dc:subject>
  <dc:creator>Saba Badil</dc:creator>
  <cp:keywords/>
  <dc:description/>
  <cp:lastModifiedBy>saba badil</cp:lastModifiedBy>
  <cp:revision>11</cp:revision>
  <dcterms:created xsi:type="dcterms:W3CDTF">2026-03-16T15:55:00Z</dcterms:created>
  <dcterms:modified xsi:type="dcterms:W3CDTF">2026-03-18T11:25:00Z</dcterms:modified>
</cp:coreProperties>
</file>