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12662F" w:rsidRDefault="0012662F">
      <w:pPr>
        <w:jc w:val="center"/>
        <w:rPr>
          <w:b/>
          <w:sz w:val="32"/>
          <w:szCs w:val="32"/>
        </w:rPr>
      </w:pPr>
    </w:p>
    <w:p w14:paraId="00000002" w14:textId="77777777" w:rsidR="0012662F" w:rsidRDefault="00993DA4">
      <w:pPr>
        <w:jc w:val="center"/>
        <w:rPr>
          <w:b/>
          <w:sz w:val="32"/>
          <w:szCs w:val="32"/>
        </w:rPr>
      </w:pPr>
      <w:r>
        <w:rPr>
          <w:b/>
          <w:sz w:val="32"/>
          <w:szCs w:val="32"/>
        </w:rPr>
        <w:t>BMI 4006 Operating Hotel Facilities</w:t>
      </w:r>
    </w:p>
    <w:p w14:paraId="00000003" w14:textId="77777777" w:rsidR="0012662F" w:rsidRDefault="0012662F">
      <w:pPr>
        <w:jc w:val="center"/>
        <w:rPr>
          <w:b/>
          <w:sz w:val="32"/>
          <w:szCs w:val="32"/>
        </w:rPr>
      </w:pPr>
    </w:p>
    <w:p w14:paraId="00000004" w14:textId="77777777" w:rsidR="0012662F" w:rsidRDefault="0012662F">
      <w:pPr>
        <w:jc w:val="center"/>
        <w:rPr>
          <w:b/>
          <w:sz w:val="32"/>
          <w:szCs w:val="32"/>
        </w:rPr>
      </w:pPr>
    </w:p>
    <w:p w14:paraId="00000005" w14:textId="77777777" w:rsidR="0012662F" w:rsidRDefault="0012662F">
      <w:pPr>
        <w:jc w:val="center"/>
        <w:rPr>
          <w:b/>
          <w:sz w:val="32"/>
          <w:szCs w:val="32"/>
        </w:rPr>
      </w:pPr>
    </w:p>
    <w:p w14:paraId="0DC94A06" w14:textId="77777777" w:rsidR="00603001" w:rsidRPr="00603001" w:rsidRDefault="00603001" w:rsidP="00144137">
      <w:pPr>
        <w:keepNext/>
        <w:keepLines/>
        <w:pBdr>
          <w:top w:val="nil"/>
          <w:left w:val="nil"/>
          <w:bottom w:val="nil"/>
          <w:right w:val="nil"/>
          <w:between w:val="nil"/>
        </w:pBdr>
        <w:spacing w:before="240" w:after="0"/>
        <w:jc w:val="center"/>
        <w:rPr>
          <w:b/>
          <w:sz w:val="36"/>
          <w:szCs w:val="36"/>
          <w:lang w:val="en-US"/>
        </w:rPr>
      </w:pPr>
      <w:r w:rsidRPr="00603001">
        <w:rPr>
          <w:b/>
          <w:sz w:val="36"/>
          <w:szCs w:val="36"/>
          <w:lang w:val="en-US"/>
        </w:rPr>
        <w:t>Assignment Component 2: Housekeeping Team Member Development Plan</w:t>
      </w:r>
    </w:p>
    <w:p w14:paraId="5C8002BD" w14:textId="77777777" w:rsidR="00652CEA" w:rsidRDefault="00652CEA">
      <w:pPr>
        <w:rPr>
          <w:rFonts w:ascii="Calibri" w:eastAsia="Calibri" w:hAnsi="Calibri" w:cs="Calibri"/>
          <w:b/>
          <w:color w:val="2F5496"/>
          <w:sz w:val="32"/>
          <w:szCs w:val="32"/>
        </w:rPr>
      </w:pPr>
      <w:r>
        <w:rPr>
          <w:rFonts w:ascii="Calibri" w:eastAsia="Calibri" w:hAnsi="Calibri" w:cs="Calibri"/>
          <w:b/>
          <w:color w:val="2F5496"/>
          <w:sz w:val="32"/>
          <w:szCs w:val="32"/>
        </w:rPr>
        <w:br w:type="page"/>
      </w:r>
    </w:p>
    <w:p w14:paraId="00000008" w14:textId="5519DEAA" w:rsidR="0012662F" w:rsidRDefault="00993DA4">
      <w:pPr>
        <w:keepNext/>
        <w:keepLines/>
        <w:pBdr>
          <w:top w:val="nil"/>
          <w:left w:val="nil"/>
          <w:bottom w:val="nil"/>
          <w:right w:val="nil"/>
          <w:between w:val="nil"/>
        </w:pBdr>
        <w:spacing w:before="240" w:after="0"/>
        <w:jc w:val="left"/>
        <w:rPr>
          <w:rFonts w:ascii="Calibri" w:eastAsia="Calibri" w:hAnsi="Calibri" w:cs="Calibri"/>
          <w:b/>
          <w:color w:val="2F5496"/>
          <w:sz w:val="32"/>
          <w:szCs w:val="32"/>
        </w:rPr>
      </w:pPr>
      <w:r>
        <w:rPr>
          <w:rFonts w:ascii="Calibri" w:eastAsia="Calibri" w:hAnsi="Calibri" w:cs="Calibri"/>
          <w:b/>
          <w:color w:val="2F5496"/>
          <w:sz w:val="32"/>
          <w:szCs w:val="32"/>
        </w:rPr>
        <w:lastRenderedPageBreak/>
        <w:t>T</w:t>
      </w:r>
      <w:r>
        <w:rPr>
          <w:rFonts w:ascii="Calibri" w:eastAsia="Calibri" w:hAnsi="Calibri" w:cs="Calibri"/>
          <w:b/>
          <w:color w:val="2F5496"/>
          <w:sz w:val="32"/>
          <w:szCs w:val="32"/>
        </w:rPr>
        <w:t>able of Contents</w:t>
      </w:r>
    </w:p>
    <w:sdt>
      <w:sdtPr>
        <w:id w:val="416682171"/>
        <w:docPartObj>
          <w:docPartGallery w:val="Table of Contents"/>
          <w:docPartUnique/>
        </w:docPartObj>
      </w:sdtPr>
      <w:sdtEndPr/>
      <w:sdtContent>
        <w:p w14:paraId="2CD8C037" w14:textId="64E8AFD5" w:rsidR="00144137" w:rsidRDefault="00993DA4">
          <w:pPr>
            <w:pStyle w:val="TOC2"/>
            <w:tabs>
              <w:tab w:val="right" w:leader="dot" w:pos="9016"/>
            </w:tabs>
            <w:rPr>
              <w:rFonts w:asciiTheme="minorHAnsi" w:eastAsiaTheme="minorEastAsia" w:hAnsiTheme="minorHAnsi"/>
              <w:noProof/>
              <w:sz w:val="22"/>
              <w:szCs w:val="22"/>
            </w:rPr>
          </w:pPr>
          <w:r>
            <w:fldChar w:fldCharType="begin"/>
          </w:r>
          <w:r>
            <w:instrText xml:space="preserve"> TOC \h \u \z \t "Heading 1,1,Heading 2,2,Heading 3,3,"</w:instrText>
          </w:r>
          <w:r>
            <w:fldChar w:fldCharType="separate"/>
          </w:r>
          <w:hyperlink w:anchor="_Toc131497297" w:history="1">
            <w:r w:rsidR="00144137" w:rsidRPr="00802907">
              <w:rPr>
                <w:rStyle w:val="Hyperlink"/>
                <w:noProof/>
              </w:rPr>
              <w:t>Introduction</w:t>
            </w:r>
            <w:r w:rsidR="00144137">
              <w:rPr>
                <w:noProof/>
                <w:webHidden/>
              </w:rPr>
              <w:tab/>
            </w:r>
            <w:r w:rsidR="00144137">
              <w:rPr>
                <w:noProof/>
                <w:webHidden/>
              </w:rPr>
              <w:fldChar w:fldCharType="begin"/>
            </w:r>
            <w:r w:rsidR="00144137">
              <w:rPr>
                <w:noProof/>
                <w:webHidden/>
              </w:rPr>
              <w:instrText xml:space="preserve"> PAGEREF _Toc131497297 \h </w:instrText>
            </w:r>
            <w:r w:rsidR="00144137">
              <w:rPr>
                <w:noProof/>
                <w:webHidden/>
              </w:rPr>
            </w:r>
            <w:r w:rsidR="00144137">
              <w:rPr>
                <w:noProof/>
                <w:webHidden/>
              </w:rPr>
              <w:fldChar w:fldCharType="separate"/>
            </w:r>
            <w:r w:rsidR="00144137">
              <w:rPr>
                <w:noProof/>
                <w:webHidden/>
              </w:rPr>
              <w:t>3</w:t>
            </w:r>
            <w:r w:rsidR="00144137">
              <w:rPr>
                <w:noProof/>
                <w:webHidden/>
              </w:rPr>
              <w:fldChar w:fldCharType="end"/>
            </w:r>
          </w:hyperlink>
        </w:p>
        <w:p w14:paraId="1252D427" w14:textId="3361024B" w:rsidR="00144137" w:rsidRDefault="00144137">
          <w:pPr>
            <w:pStyle w:val="TOC2"/>
            <w:tabs>
              <w:tab w:val="right" w:leader="dot" w:pos="9016"/>
            </w:tabs>
            <w:rPr>
              <w:rFonts w:asciiTheme="minorHAnsi" w:eastAsiaTheme="minorEastAsia" w:hAnsiTheme="minorHAnsi"/>
              <w:noProof/>
              <w:sz w:val="22"/>
              <w:szCs w:val="22"/>
            </w:rPr>
          </w:pPr>
          <w:hyperlink w:anchor="_Toc131497298" w:history="1">
            <w:r w:rsidRPr="00802907">
              <w:rPr>
                <w:rStyle w:val="Hyperlink"/>
                <w:noProof/>
              </w:rPr>
              <w:t>Training Plan</w:t>
            </w:r>
            <w:r>
              <w:rPr>
                <w:noProof/>
                <w:webHidden/>
              </w:rPr>
              <w:tab/>
            </w:r>
            <w:r>
              <w:rPr>
                <w:noProof/>
                <w:webHidden/>
              </w:rPr>
              <w:fldChar w:fldCharType="begin"/>
            </w:r>
            <w:r>
              <w:rPr>
                <w:noProof/>
                <w:webHidden/>
              </w:rPr>
              <w:instrText xml:space="preserve"> PAGEREF _Toc131497298 \h </w:instrText>
            </w:r>
            <w:r>
              <w:rPr>
                <w:noProof/>
                <w:webHidden/>
              </w:rPr>
            </w:r>
            <w:r>
              <w:rPr>
                <w:noProof/>
                <w:webHidden/>
              </w:rPr>
              <w:fldChar w:fldCharType="separate"/>
            </w:r>
            <w:r>
              <w:rPr>
                <w:noProof/>
                <w:webHidden/>
              </w:rPr>
              <w:t>4</w:t>
            </w:r>
            <w:r>
              <w:rPr>
                <w:noProof/>
                <w:webHidden/>
              </w:rPr>
              <w:fldChar w:fldCharType="end"/>
            </w:r>
          </w:hyperlink>
        </w:p>
        <w:p w14:paraId="0EA18B4D" w14:textId="31F48234" w:rsidR="00144137" w:rsidRDefault="00144137">
          <w:pPr>
            <w:pStyle w:val="TOC2"/>
            <w:tabs>
              <w:tab w:val="right" w:leader="dot" w:pos="9016"/>
            </w:tabs>
            <w:rPr>
              <w:rFonts w:asciiTheme="minorHAnsi" w:eastAsiaTheme="minorEastAsia" w:hAnsiTheme="minorHAnsi"/>
              <w:noProof/>
              <w:sz w:val="22"/>
              <w:szCs w:val="22"/>
            </w:rPr>
          </w:pPr>
          <w:hyperlink w:anchor="_Toc131497299" w:history="1">
            <w:r w:rsidRPr="00802907">
              <w:rPr>
                <w:rStyle w:val="Hyperlink"/>
                <w:noProof/>
              </w:rPr>
              <w:t>Conclusion</w:t>
            </w:r>
            <w:r>
              <w:rPr>
                <w:noProof/>
                <w:webHidden/>
              </w:rPr>
              <w:tab/>
            </w:r>
            <w:r>
              <w:rPr>
                <w:noProof/>
                <w:webHidden/>
              </w:rPr>
              <w:fldChar w:fldCharType="begin"/>
            </w:r>
            <w:r>
              <w:rPr>
                <w:noProof/>
                <w:webHidden/>
              </w:rPr>
              <w:instrText xml:space="preserve"> PAGEREF _Toc131497299 \h </w:instrText>
            </w:r>
            <w:r>
              <w:rPr>
                <w:noProof/>
                <w:webHidden/>
              </w:rPr>
            </w:r>
            <w:r>
              <w:rPr>
                <w:noProof/>
                <w:webHidden/>
              </w:rPr>
              <w:fldChar w:fldCharType="separate"/>
            </w:r>
            <w:r>
              <w:rPr>
                <w:noProof/>
                <w:webHidden/>
              </w:rPr>
              <w:t>6</w:t>
            </w:r>
            <w:r>
              <w:rPr>
                <w:noProof/>
                <w:webHidden/>
              </w:rPr>
              <w:fldChar w:fldCharType="end"/>
            </w:r>
          </w:hyperlink>
        </w:p>
        <w:p w14:paraId="6669C61D" w14:textId="0DA3C754" w:rsidR="00144137" w:rsidRDefault="00144137">
          <w:pPr>
            <w:pStyle w:val="TOC2"/>
            <w:tabs>
              <w:tab w:val="right" w:leader="dot" w:pos="9016"/>
            </w:tabs>
            <w:rPr>
              <w:rFonts w:asciiTheme="minorHAnsi" w:eastAsiaTheme="minorEastAsia" w:hAnsiTheme="minorHAnsi"/>
              <w:noProof/>
              <w:sz w:val="22"/>
              <w:szCs w:val="22"/>
            </w:rPr>
          </w:pPr>
          <w:hyperlink w:anchor="_Toc131497300" w:history="1">
            <w:r w:rsidRPr="00802907">
              <w:rPr>
                <w:rStyle w:val="Hyperlink"/>
                <w:noProof/>
              </w:rPr>
              <w:t>References</w:t>
            </w:r>
            <w:r>
              <w:rPr>
                <w:noProof/>
                <w:webHidden/>
              </w:rPr>
              <w:tab/>
            </w:r>
            <w:r>
              <w:rPr>
                <w:noProof/>
                <w:webHidden/>
              </w:rPr>
              <w:fldChar w:fldCharType="begin"/>
            </w:r>
            <w:r>
              <w:rPr>
                <w:noProof/>
                <w:webHidden/>
              </w:rPr>
              <w:instrText xml:space="preserve"> PAGEREF _Toc131497300 \h </w:instrText>
            </w:r>
            <w:r>
              <w:rPr>
                <w:noProof/>
                <w:webHidden/>
              </w:rPr>
            </w:r>
            <w:r>
              <w:rPr>
                <w:noProof/>
                <w:webHidden/>
              </w:rPr>
              <w:fldChar w:fldCharType="separate"/>
            </w:r>
            <w:r>
              <w:rPr>
                <w:noProof/>
                <w:webHidden/>
              </w:rPr>
              <w:t>7</w:t>
            </w:r>
            <w:r>
              <w:rPr>
                <w:noProof/>
                <w:webHidden/>
              </w:rPr>
              <w:fldChar w:fldCharType="end"/>
            </w:r>
          </w:hyperlink>
        </w:p>
        <w:p w14:paraId="00000017" w14:textId="02E228C5" w:rsidR="0012662F" w:rsidRDefault="00993DA4">
          <w:r>
            <w:fldChar w:fldCharType="end"/>
          </w:r>
        </w:p>
      </w:sdtContent>
    </w:sdt>
    <w:p w14:paraId="00000035" w14:textId="4DE7EA55" w:rsidR="0012662F" w:rsidRPr="00603001" w:rsidRDefault="00993DA4">
      <w:r>
        <w:br w:type="page"/>
      </w:r>
    </w:p>
    <w:p w14:paraId="00000037" w14:textId="77777777" w:rsidR="0012662F" w:rsidRDefault="00993DA4">
      <w:pPr>
        <w:pStyle w:val="Heading2"/>
      </w:pPr>
      <w:bookmarkStart w:id="0" w:name="_Toc131497297"/>
      <w:r>
        <w:lastRenderedPageBreak/>
        <w:t>Introduction</w:t>
      </w:r>
      <w:bookmarkEnd w:id="0"/>
    </w:p>
    <w:p w14:paraId="00000038" w14:textId="77777777" w:rsidR="0012662F" w:rsidRDefault="00993DA4">
      <w:r>
        <w:t>The housekeeping department plays a vital role in the overall success of a hotel. The cleanliness and upkeep of guest rooms and public areas directly impact the satis</w:t>
      </w:r>
      <w:r>
        <w:t xml:space="preserve">faction and experience of hotel guests. Therefore, it is essential to provide new housekeeping team members with comprehensive training to ensure they are equipped with the necessary skills and knowledge to perform their job roles effectively. This 8-week </w:t>
      </w:r>
      <w:r>
        <w:t>training plan for new housekeeping team members at Hotel Trinity has been designed to provide a welcoming and engaging introduction, a detailed timetable of activities, and clear descriptions of the training activities necessary for success in their job ro</w:t>
      </w:r>
      <w:r>
        <w:t>le.</w:t>
      </w:r>
    </w:p>
    <w:p w14:paraId="00000039" w14:textId="77777777" w:rsidR="0012662F" w:rsidRDefault="0012662F"/>
    <w:p w14:paraId="0000003A" w14:textId="77777777" w:rsidR="0012662F" w:rsidRDefault="0012662F"/>
    <w:p w14:paraId="0000003B" w14:textId="77777777" w:rsidR="0012662F" w:rsidRDefault="0012662F"/>
    <w:p w14:paraId="0000003C" w14:textId="77777777" w:rsidR="0012662F" w:rsidRDefault="0012662F"/>
    <w:p w14:paraId="0000003D" w14:textId="77777777" w:rsidR="0012662F" w:rsidRDefault="0012662F"/>
    <w:p w14:paraId="0000003E" w14:textId="77777777" w:rsidR="0012662F" w:rsidRDefault="0012662F"/>
    <w:p w14:paraId="0000003F" w14:textId="77777777" w:rsidR="0012662F" w:rsidRDefault="0012662F"/>
    <w:p w14:paraId="00000040" w14:textId="77777777" w:rsidR="0012662F" w:rsidRDefault="0012662F"/>
    <w:p w14:paraId="00000041" w14:textId="77777777" w:rsidR="0012662F" w:rsidRDefault="0012662F"/>
    <w:p w14:paraId="00000042" w14:textId="77777777" w:rsidR="0012662F" w:rsidRDefault="0012662F"/>
    <w:p w14:paraId="00000043" w14:textId="77777777" w:rsidR="0012662F" w:rsidRDefault="0012662F"/>
    <w:p w14:paraId="00000044" w14:textId="77777777" w:rsidR="0012662F" w:rsidRDefault="0012662F"/>
    <w:p w14:paraId="00000045" w14:textId="77777777" w:rsidR="0012662F" w:rsidRDefault="0012662F"/>
    <w:p w14:paraId="00000046" w14:textId="77777777" w:rsidR="0012662F" w:rsidRDefault="0012662F"/>
    <w:p w14:paraId="00000047" w14:textId="77777777" w:rsidR="0012662F" w:rsidRDefault="0012662F"/>
    <w:p w14:paraId="00000048" w14:textId="77777777" w:rsidR="0012662F" w:rsidRDefault="0012662F"/>
    <w:p w14:paraId="00000049" w14:textId="77777777" w:rsidR="0012662F" w:rsidRDefault="00993DA4">
      <w:pPr>
        <w:pStyle w:val="Heading2"/>
      </w:pPr>
      <w:bookmarkStart w:id="1" w:name="_Toc131497298"/>
      <w:r>
        <w:lastRenderedPageBreak/>
        <w:t>Training Plan</w:t>
      </w:r>
      <w:bookmarkEnd w:id="1"/>
    </w:p>
    <w:tbl>
      <w:tblPr>
        <w:tblStyle w:val="a0"/>
        <w:tblW w:w="9720" w:type="dxa"/>
        <w:tblInd w:w="-5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90"/>
        <w:gridCol w:w="2340"/>
        <w:gridCol w:w="6390"/>
      </w:tblGrid>
      <w:tr w:rsidR="0012662F" w14:paraId="3C8B784D" w14:textId="77777777">
        <w:tc>
          <w:tcPr>
            <w:tcW w:w="990" w:type="dxa"/>
          </w:tcPr>
          <w:p w14:paraId="0000004A" w14:textId="77777777" w:rsidR="0012662F" w:rsidRDefault="00993DA4">
            <w:pPr>
              <w:spacing w:before="40" w:line="360" w:lineRule="auto"/>
              <w:rPr>
                <w:b/>
              </w:rPr>
            </w:pPr>
            <w:r>
              <w:rPr>
                <w:b/>
              </w:rPr>
              <w:t>Week</w:t>
            </w:r>
          </w:p>
        </w:tc>
        <w:tc>
          <w:tcPr>
            <w:tcW w:w="2340" w:type="dxa"/>
          </w:tcPr>
          <w:p w14:paraId="0000004B" w14:textId="77777777" w:rsidR="0012662F" w:rsidRDefault="00993DA4">
            <w:pPr>
              <w:spacing w:before="40" w:line="360" w:lineRule="auto"/>
              <w:rPr>
                <w:b/>
              </w:rPr>
            </w:pPr>
            <w:r>
              <w:rPr>
                <w:b/>
              </w:rPr>
              <w:t>Training Activities</w:t>
            </w:r>
          </w:p>
        </w:tc>
        <w:tc>
          <w:tcPr>
            <w:tcW w:w="6390" w:type="dxa"/>
          </w:tcPr>
          <w:p w14:paraId="0000004C" w14:textId="77777777" w:rsidR="0012662F" w:rsidRDefault="00993DA4">
            <w:pPr>
              <w:spacing w:before="40" w:line="360" w:lineRule="auto"/>
              <w:rPr>
                <w:b/>
              </w:rPr>
            </w:pPr>
            <w:r>
              <w:rPr>
                <w:b/>
              </w:rPr>
              <w:t>Description</w:t>
            </w:r>
          </w:p>
        </w:tc>
      </w:tr>
      <w:tr w:rsidR="0012662F" w14:paraId="4D92FB36" w14:textId="77777777">
        <w:tc>
          <w:tcPr>
            <w:tcW w:w="990" w:type="dxa"/>
            <w:vMerge w:val="restart"/>
          </w:tcPr>
          <w:p w14:paraId="0000004D" w14:textId="77777777" w:rsidR="0012662F" w:rsidRDefault="00993DA4">
            <w:pPr>
              <w:spacing w:before="40" w:line="360" w:lineRule="auto"/>
            </w:pPr>
            <w:r>
              <w:t>1</w:t>
            </w:r>
          </w:p>
        </w:tc>
        <w:tc>
          <w:tcPr>
            <w:tcW w:w="2340" w:type="dxa"/>
          </w:tcPr>
          <w:p w14:paraId="0000004E" w14:textId="77777777" w:rsidR="0012662F" w:rsidRDefault="00993DA4">
            <w:pPr>
              <w:spacing w:before="40" w:line="360" w:lineRule="auto"/>
            </w:pPr>
            <w:r>
              <w:t>Welcome and Introduction</w:t>
            </w:r>
          </w:p>
        </w:tc>
        <w:tc>
          <w:tcPr>
            <w:tcW w:w="6390" w:type="dxa"/>
          </w:tcPr>
          <w:p w14:paraId="0000004F" w14:textId="77777777" w:rsidR="0012662F" w:rsidRDefault="00993DA4">
            <w:pPr>
              <w:spacing w:before="40" w:line="360" w:lineRule="auto"/>
            </w:pPr>
            <w:r>
              <w:t>During the first week, new housekeeping team members will be introduced to the hotel and its brand. The welcome and introduction will include an overview of the hotel’s mission and values, the history of the hotel, and an introduction to the housekeeping d</w:t>
            </w:r>
            <w:r>
              <w:t>epartment.</w:t>
            </w:r>
          </w:p>
        </w:tc>
      </w:tr>
      <w:tr w:rsidR="0012662F" w14:paraId="1ABC2D46" w14:textId="77777777">
        <w:tc>
          <w:tcPr>
            <w:tcW w:w="990" w:type="dxa"/>
            <w:vMerge/>
          </w:tcPr>
          <w:p w14:paraId="00000050" w14:textId="77777777" w:rsidR="0012662F" w:rsidRDefault="0012662F">
            <w:pPr>
              <w:widowControl w:val="0"/>
              <w:pBdr>
                <w:top w:val="nil"/>
                <w:left w:val="nil"/>
                <w:bottom w:val="nil"/>
                <w:right w:val="nil"/>
                <w:between w:val="nil"/>
              </w:pBdr>
              <w:spacing w:line="276" w:lineRule="auto"/>
              <w:jc w:val="left"/>
            </w:pPr>
          </w:p>
        </w:tc>
        <w:tc>
          <w:tcPr>
            <w:tcW w:w="2340" w:type="dxa"/>
          </w:tcPr>
          <w:p w14:paraId="00000051" w14:textId="77777777" w:rsidR="0012662F" w:rsidRDefault="00993DA4">
            <w:pPr>
              <w:spacing w:before="40" w:line="360" w:lineRule="auto"/>
            </w:pPr>
            <w:r>
              <w:t>Job Role and Responsibilities</w:t>
            </w:r>
          </w:p>
        </w:tc>
        <w:tc>
          <w:tcPr>
            <w:tcW w:w="6390" w:type="dxa"/>
          </w:tcPr>
          <w:p w14:paraId="00000052" w14:textId="77777777" w:rsidR="0012662F" w:rsidRDefault="00993DA4">
            <w:pPr>
              <w:spacing w:before="40" w:line="360" w:lineRule="auto"/>
            </w:pPr>
            <w:r>
              <w:t xml:space="preserve">In addition to the introduction to the hotel, new team members will receive a detailed overview of their job roles and responsibilities. This will include a review of the housekeeping procedures and expectations, </w:t>
            </w:r>
            <w:r>
              <w:t>and an explanation of how their job contributes to the overall guest experience.</w:t>
            </w:r>
          </w:p>
        </w:tc>
      </w:tr>
      <w:tr w:rsidR="0012662F" w14:paraId="40218410" w14:textId="77777777">
        <w:tc>
          <w:tcPr>
            <w:tcW w:w="990" w:type="dxa"/>
            <w:vMerge/>
          </w:tcPr>
          <w:p w14:paraId="00000053" w14:textId="77777777" w:rsidR="0012662F" w:rsidRDefault="0012662F">
            <w:pPr>
              <w:widowControl w:val="0"/>
              <w:pBdr>
                <w:top w:val="nil"/>
                <w:left w:val="nil"/>
                <w:bottom w:val="nil"/>
                <w:right w:val="nil"/>
                <w:between w:val="nil"/>
              </w:pBdr>
              <w:spacing w:line="276" w:lineRule="auto"/>
              <w:jc w:val="left"/>
            </w:pPr>
          </w:p>
        </w:tc>
        <w:tc>
          <w:tcPr>
            <w:tcW w:w="2340" w:type="dxa"/>
          </w:tcPr>
          <w:p w14:paraId="00000054" w14:textId="77777777" w:rsidR="0012662F" w:rsidRDefault="00993DA4">
            <w:pPr>
              <w:spacing w:before="40" w:line="360" w:lineRule="auto"/>
            </w:pPr>
            <w:r>
              <w:t>Guest Service Training</w:t>
            </w:r>
          </w:p>
        </w:tc>
        <w:tc>
          <w:tcPr>
            <w:tcW w:w="6390" w:type="dxa"/>
          </w:tcPr>
          <w:p w14:paraId="00000055" w14:textId="77777777" w:rsidR="0012662F" w:rsidRDefault="00993DA4">
            <w:pPr>
              <w:spacing w:before="40" w:line="360" w:lineRule="auto"/>
            </w:pPr>
            <w:r>
              <w:t>The first week will also include training on guest service, with an emphasis on communication skills and ways to anticipate and exceed guest expectations.</w:t>
            </w:r>
          </w:p>
        </w:tc>
      </w:tr>
      <w:tr w:rsidR="0012662F" w14:paraId="60D4250A" w14:textId="77777777">
        <w:tc>
          <w:tcPr>
            <w:tcW w:w="990" w:type="dxa"/>
            <w:vMerge w:val="restart"/>
          </w:tcPr>
          <w:p w14:paraId="00000056" w14:textId="77777777" w:rsidR="0012662F" w:rsidRDefault="00993DA4">
            <w:pPr>
              <w:spacing w:before="40" w:line="360" w:lineRule="auto"/>
            </w:pPr>
            <w:r>
              <w:t>2</w:t>
            </w:r>
          </w:p>
        </w:tc>
        <w:tc>
          <w:tcPr>
            <w:tcW w:w="2340" w:type="dxa"/>
          </w:tcPr>
          <w:p w14:paraId="00000057" w14:textId="77777777" w:rsidR="0012662F" w:rsidRDefault="00993DA4">
            <w:pPr>
              <w:spacing w:before="40" w:line="360" w:lineRule="auto"/>
            </w:pPr>
            <w:r>
              <w:t>Safety Training: Fire Safety</w:t>
            </w:r>
          </w:p>
        </w:tc>
        <w:tc>
          <w:tcPr>
            <w:tcW w:w="6390" w:type="dxa"/>
          </w:tcPr>
          <w:p w14:paraId="00000058" w14:textId="77777777" w:rsidR="0012662F" w:rsidRDefault="00993DA4">
            <w:pPr>
              <w:spacing w:before="40" w:line="360" w:lineRule="auto"/>
            </w:pPr>
            <w:r>
              <w:t>During week two, new team members will receive safety training, start</w:t>
            </w:r>
            <w:r>
              <w:t>ing with fire safety. The training will include an overview of the hotel’s fire safety procedures, how to use fire extinguishers, and evacuation procedures.</w:t>
            </w:r>
          </w:p>
        </w:tc>
      </w:tr>
      <w:tr w:rsidR="0012662F" w14:paraId="459DD88F" w14:textId="77777777">
        <w:tc>
          <w:tcPr>
            <w:tcW w:w="990" w:type="dxa"/>
            <w:vMerge/>
          </w:tcPr>
          <w:p w14:paraId="00000059" w14:textId="77777777" w:rsidR="0012662F" w:rsidRDefault="0012662F">
            <w:pPr>
              <w:widowControl w:val="0"/>
              <w:pBdr>
                <w:top w:val="nil"/>
                <w:left w:val="nil"/>
                <w:bottom w:val="nil"/>
                <w:right w:val="nil"/>
                <w:between w:val="nil"/>
              </w:pBdr>
              <w:spacing w:line="276" w:lineRule="auto"/>
              <w:jc w:val="left"/>
            </w:pPr>
          </w:p>
        </w:tc>
        <w:tc>
          <w:tcPr>
            <w:tcW w:w="2340" w:type="dxa"/>
          </w:tcPr>
          <w:p w14:paraId="0000005A" w14:textId="77777777" w:rsidR="0012662F" w:rsidRDefault="00993DA4">
            <w:pPr>
              <w:spacing w:before="40" w:line="360" w:lineRule="auto"/>
            </w:pPr>
            <w:r>
              <w:t>Safety Training: COSHH</w:t>
            </w:r>
          </w:p>
        </w:tc>
        <w:tc>
          <w:tcPr>
            <w:tcW w:w="6390" w:type="dxa"/>
          </w:tcPr>
          <w:p w14:paraId="0000005B" w14:textId="77777777" w:rsidR="0012662F" w:rsidRDefault="00993DA4">
            <w:pPr>
              <w:spacing w:before="40" w:line="360" w:lineRule="auto"/>
            </w:pPr>
            <w:r>
              <w:t>New team members will also receive training on COSHH (Control of Substances Hazardous to Health), with a focus on the safe handling and use of cleaning chemicals.</w:t>
            </w:r>
          </w:p>
        </w:tc>
      </w:tr>
      <w:tr w:rsidR="0012662F" w14:paraId="5389BD51" w14:textId="77777777">
        <w:tc>
          <w:tcPr>
            <w:tcW w:w="990" w:type="dxa"/>
            <w:vMerge w:val="restart"/>
          </w:tcPr>
          <w:p w14:paraId="0000005C" w14:textId="77777777" w:rsidR="0012662F" w:rsidRDefault="00993DA4">
            <w:pPr>
              <w:spacing w:before="40" w:line="360" w:lineRule="auto"/>
            </w:pPr>
            <w:r>
              <w:t>3</w:t>
            </w:r>
          </w:p>
        </w:tc>
        <w:tc>
          <w:tcPr>
            <w:tcW w:w="2340" w:type="dxa"/>
          </w:tcPr>
          <w:p w14:paraId="0000005D" w14:textId="77777777" w:rsidR="0012662F" w:rsidRDefault="00993DA4">
            <w:pPr>
              <w:spacing w:before="40" w:line="360" w:lineRule="auto"/>
            </w:pPr>
            <w:r>
              <w:t>Housekeeping Procedures: Guest Room Cleaning</w:t>
            </w:r>
          </w:p>
        </w:tc>
        <w:tc>
          <w:tcPr>
            <w:tcW w:w="6390" w:type="dxa"/>
          </w:tcPr>
          <w:p w14:paraId="0000005E" w14:textId="77777777" w:rsidR="0012662F" w:rsidRDefault="00993DA4">
            <w:pPr>
              <w:spacing w:before="40" w:line="360" w:lineRule="auto"/>
            </w:pPr>
            <w:r>
              <w:t>In week three, new team members will receive in-depth training on guest room cleaning procedures. This will include a review of the housekeeping cleaning checklist and how to properly clean and maintain guest rooms.</w:t>
            </w:r>
          </w:p>
        </w:tc>
      </w:tr>
      <w:tr w:rsidR="0012662F" w14:paraId="66309E52" w14:textId="77777777">
        <w:tc>
          <w:tcPr>
            <w:tcW w:w="990" w:type="dxa"/>
            <w:vMerge/>
          </w:tcPr>
          <w:p w14:paraId="0000005F" w14:textId="77777777" w:rsidR="0012662F" w:rsidRDefault="0012662F">
            <w:pPr>
              <w:widowControl w:val="0"/>
              <w:pBdr>
                <w:top w:val="nil"/>
                <w:left w:val="nil"/>
                <w:bottom w:val="nil"/>
                <w:right w:val="nil"/>
                <w:between w:val="nil"/>
              </w:pBdr>
              <w:spacing w:line="276" w:lineRule="auto"/>
              <w:jc w:val="left"/>
            </w:pPr>
          </w:p>
        </w:tc>
        <w:tc>
          <w:tcPr>
            <w:tcW w:w="2340" w:type="dxa"/>
          </w:tcPr>
          <w:p w14:paraId="00000060" w14:textId="77777777" w:rsidR="0012662F" w:rsidRDefault="00993DA4">
            <w:pPr>
              <w:spacing w:before="40" w:line="360" w:lineRule="auto"/>
            </w:pPr>
            <w:r>
              <w:t>Housekeeping Procedures: Public Area Cleaning</w:t>
            </w:r>
          </w:p>
        </w:tc>
        <w:tc>
          <w:tcPr>
            <w:tcW w:w="6390" w:type="dxa"/>
          </w:tcPr>
          <w:p w14:paraId="00000061" w14:textId="77777777" w:rsidR="0012662F" w:rsidRDefault="00993DA4">
            <w:pPr>
              <w:spacing w:before="40" w:line="360" w:lineRule="auto"/>
            </w:pPr>
            <w:r>
              <w:t>In addition to guest room cleaning, new team members will also receive training on how to properly clean and maintain public areas such as the lobby, hallways, and restrooms.</w:t>
            </w:r>
          </w:p>
        </w:tc>
      </w:tr>
      <w:tr w:rsidR="0012662F" w14:paraId="72369E15" w14:textId="77777777">
        <w:tc>
          <w:tcPr>
            <w:tcW w:w="990" w:type="dxa"/>
          </w:tcPr>
          <w:p w14:paraId="00000062" w14:textId="77777777" w:rsidR="0012662F" w:rsidRDefault="00993DA4">
            <w:pPr>
              <w:spacing w:before="40" w:line="360" w:lineRule="auto"/>
            </w:pPr>
            <w:r>
              <w:t>4</w:t>
            </w:r>
          </w:p>
        </w:tc>
        <w:tc>
          <w:tcPr>
            <w:tcW w:w="2340" w:type="dxa"/>
          </w:tcPr>
          <w:p w14:paraId="00000063" w14:textId="77777777" w:rsidR="0012662F" w:rsidRDefault="00993DA4">
            <w:pPr>
              <w:spacing w:before="40" w:line="360" w:lineRule="auto"/>
            </w:pPr>
            <w:r>
              <w:t>Laundry Operations</w:t>
            </w:r>
          </w:p>
        </w:tc>
        <w:tc>
          <w:tcPr>
            <w:tcW w:w="6390" w:type="dxa"/>
          </w:tcPr>
          <w:p w14:paraId="00000064" w14:textId="77777777" w:rsidR="0012662F" w:rsidRDefault="00993DA4">
            <w:pPr>
              <w:spacing w:before="40" w:line="360" w:lineRule="auto"/>
            </w:pPr>
            <w:r>
              <w:t>During week four, new team members will receive training on</w:t>
            </w:r>
            <w:r>
              <w:t xml:space="preserve"> laundry operations, including how to properly sort and </w:t>
            </w:r>
            <w:r>
              <w:lastRenderedPageBreak/>
              <w:t>process laundry, operate laundry equipment, and handle guest laundry requests.</w:t>
            </w:r>
          </w:p>
        </w:tc>
      </w:tr>
      <w:tr w:rsidR="0012662F" w14:paraId="345B73DB" w14:textId="77777777">
        <w:tc>
          <w:tcPr>
            <w:tcW w:w="990" w:type="dxa"/>
            <w:vMerge w:val="restart"/>
          </w:tcPr>
          <w:p w14:paraId="00000065" w14:textId="77777777" w:rsidR="0012662F" w:rsidRDefault="00993DA4">
            <w:pPr>
              <w:spacing w:before="40" w:line="360" w:lineRule="auto"/>
            </w:pPr>
            <w:r>
              <w:t>5</w:t>
            </w:r>
          </w:p>
        </w:tc>
        <w:tc>
          <w:tcPr>
            <w:tcW w:w="2340" w:type="dxa"/>
          </w:tcPr>
          <w:p w14:paraId="00000066" w14:textId="77777777" w:rsidR="0012662F" w:rsidRDefault="00993DA4">
            <w:pPr>
              <w:spacing w:before="40" w:line="360" w:lineRule="auto"/>
            </w:pPr>
            <w:r>
              <w:t>Safety Training: Health and Safety</w:t>
            </w:r>
          </w:p>
        </w:tc>
        <w:tc>
          <w:tcPr>
            <w:tcW w:w="6390" w:type="dxa"/>
          </w:tcPr>
          <w:p w14:paraId="00000067" w14:textId="77777777" w:rsidR="0012662F" w:rsidRDefault="00993DA4">
            <w:pPr>
              <w:spacing w:before="40" w:line="360" w:lineRule="auto"/>
            </w:pPr>
            <w:r>
              <w:t>Week five will focus on health and safety training, including an overview of the hotel’s health and safety procedures and how to maintain a safe and healthy work environment.</w:t>
            </w:r>
          </w:p>
        </w:tc>
      </w:tr>
      <w:tr w:rsidR="0012662F" w14:paraId="33786583" w14:textId="77777777">
        <w:tc>
          <w:tcPr>
            <w:tcW w:w="990" w:type="dxa"/>
            <w:vMerge/>
          </w:tcPr>
          <w:p w14:paraId="00000068" w14:textId="77777777" w:rsidR="0012662F" w:rsidRDefault="0012662F">
            <w:pPr>
              <w:widowControl w:val="0"/>
              <w:pBdr>
                <w:top w:val="nil"/>
                <w:left w:val="nil"/>
                <w:bottom w:val="nil"/>
                <w:right w:val="nil"/>
                <w:between w:val="nil"/>
              </w:pBdr>
              <w:spacing w:line="276" w:lineRule="auto"/>
              <w:jc w:val="left"/>
            </w:pPr>
          </w:p>
        </w:tc>
        <w:tc>
          <w:tcPr>
            <w:tcW w:w="2340" w:type="dxa"/>
          </w:tcPr>
          <w:p w14:paraId="00000069" w14:textId="77777777" w:rsidR="0012662F" w:rsidRDefault="00993DA4">
            <w:pPr>
              <w:spacing w:before="40" w:line="360" w:lineRule="auto"/>
            </w:pPr>
            <w:r>
              <w:t>Sustainability Training</w:t>
            </w:r>
          </w:p>
        </w:tc>
        <w:tc>
          <w:tcPr>
            <w:tcW w:w="6390" w:type="dxa"/>
          </w:tcPr>
          <w:p w14:paraId="0000006A" w14:textId="77777777" w:rsidR="0012662F" w:rsidRDefault="00993DA4">
            <w:pPr>
              <w:spacing w:before="40" w:line="360" w:lineRule="auto"/>
            </w:pPr>
            <w:r>
              <w:t>In addition to health and safety, new team members will receive training on sustainability practices within the housekeeping department, such as energy and water conservation, waste reduction, and responsible sourcing.</w:t>
            </w:r>
          </w:p>
        </w:tc>
      </w:tr>
      <w:tr w:rsidR="0012662F" w14:paraId="2CDB1AF9" w14:textId="77777777">
        <w:tc>
          <w:tcPr>
            <w:tcW w:w="990" w:type="dxa"/>
          </w:tcPr>
          <w:p w14:paraId="0000006B" w14:textId="77777777" w:rsidR="0012662F" w:rsidRDefault="00993DA4">
            <w:pPr>
              <w:spacing w:before="40" w:line="360" w:lineRule="auto"/>
            </w:pPr>
            <w:r>
              <w:t>6</w:t>
            </w:r>
          </w:p>
        </w:tc>
        <w:tc>
          <w:tcPr>
            <w:tcW w:w="2340" w:type="dxa"/>
          </w:tcPr>
          <w:p w14:paraId="0000006C" w14:textId="77777777" w:rsidR="0012662F" w:rsidRDefault="00993DA4">
            <w:pPr>
              <w:spacing w:before="40" w:line="360" w:lineRule="auto"/>
            </w:pPr>
            <w:r>
              <w:t>Housekeeping Management Systems</w:t>
            </w:r>
          </w:p>
        </w:tc>
        <w:tc>
          <w:tcPr>
            <w:tcW w:w="6390" w:type="dxa"/>
          </w:tcPr>
          <w:p w14:paraId="0000006D" w14:textId="77777777" w:rsidR="0012662F" w:rsidRDefault="00993DA4">
            <w:pPr>
              <w:spacing w:before="40" w:line="360" w:lineRule="auto"/>
            </w:pPr>
            <w:r>
              <w:t>Du</w:t>
            </w:r>
            <w:r>
              <w:t>ring week six, new team members will receive training on the hotel’s housekeeping management systems, including how to use the hotel’s property management system and other software tools for tracking guest requests and inventory.</w:t>
            </w:r>
          </w:p>
        </w:tc>
      </w:tr>
      <w:tr w:rsidR="0012662F" w14:paraId="6CA687C3" w14:textId="77777777">
        <w:tc>
          <w:tcPr>
            <w:tcW w:w="990" w:type="dxa"/>
            <w:vMerge w:val="restart"/>
          </w:tcPr>
          <w:p w14:paraId="0000006E" w14:textId="77777777" w:rsidR="0012662F" w:rsidRDefault="00993DA4">
            <w:pPr>
              <w:spacing w:before="40" w:line="360" w:lineRule="auto"/>
            </w:pPr>
            <w:r>
              <w:t>7</w:t>
            </w:r>
          </w:p>
        </w:tc>
        <w:tc>
          <w:tcPr>
            <w:tcW w:w="2340" w:type="dxa"/>
          </w:tcPr>
          <w:p w14:paraId="0000006F" w14:textId="77777777" w:rsidR="0012662F" w:rsidRDefault="00993DA4">
            <w:pPr>
              <w:spacing w:before="40" w:line="360" w:lineRule="auto"/>
            </w:pPr>
            <w:r>
              <w:t>Quality Control</w:t>
            </w:r>
          </w:p>
        </w:tc>
        <w:tc>
          <w:tcPr>
            <w:tcW w:w="6390" w:type="dxa"/>
          </w:tcPr>
          <w:p w14:paraId="00000070" w14:textId="77777777" w:rsidR="0012662F" w:rsidRDefault="00993DA4">
            <w:pPr>
              <w:spacing w:before="40" w:line="360" w:lineRule="auto"/>
            </w:pPr>
            <w:r>
              <w:t>In week seven, new team members will receive training on quality control, including how to identify and resolve guest complaints and how to maintain consistent cleaning standards throughout the hotel.</w:t>
            </w:r>
          </w:p>
        </w:tc>
      </w:tr>
      <w:tr w:rsidR="0012662F" w14:paraId="4BB344B7" w14:textId="77777777">
        <w:tc>
          <w:tcPr>
            <w:tcW w:w="990" w:type="dxa"/>
            <w:vMerge/>
          </w:tcPr>
          <w:p w14:paraId="00000071" w14:textId="77777777" w:rsidR="0012662F" w:rsidRDefault="0012662F">
            <w:pPr>
              <w:widowControl w:val="0"/>
              <w:pBdr>
                <w:top w:val="nil"/>
                <w:left w:val="nil"/>
                <w:bottom w:val="nil"/>
                <w:right w:val="nil"/>
                <w:between w:val="nil"/>
              </w:pBdr>
              <w:spacing w:line="276" w:lineRule="auto"/>
              <w:jc w:val="left"/>
            </w:pPr>
          </w:p>
        </w:tc>
        <w:tc>
          <w:tcPr>
            <w:tcW w:w="2340" w:type="dxa"/>
          </w:tcPr>
          <w:p w14:paraId="00000072" w14:textId="77777777" w:rsidR="0012662F" w:rsidRDefault="00993DA4">
            <w:pPr>
              <w:spacing w:before="40" w:line="360" w:lineRule="auto"/>
            </w:pPr>
            <w:r>
              <w:t>Customer Service Refresher</w:t>
            </w:r>
          </w:p>
        </w:tc>
        <w:tc>
          <w:tcPr>
            <w:tcW w:w="6390" w:type="dxa"/>
          </w:tcPr>
          <w:p w14:paraId="00000073" w14:textId="77777777" w:rsidR="0012662F" w:rsidRDefault="00993DA4">
            <w:pPr>
              <w:spacing w:before="40" w:line="360" w:lineRule="auto"/>
            </w:pPr>
            <w:r>
              <w:t>Week seven will also include a refresher on customer service, with a focus on maintaining a positive attitude and responding to guest needs.</w:t>
            </w:r>
          </w:p>
        </w:tc>
      </w:tr>
      <w:tr w:rsidR="0012662F" w14:paraId="37600A81" w14:textId="77777777">
        <w:tc>
          <w:tcPr>
            <w:tcW w:w="990" w:type="dxa"/>
            <w:vMerge w:val="restart"/>
          </w:tcPr>
          <w:p w14:paraId="00000074" w14:textId="77777777" w:rsidR="0012662F" w:rsidRDefault="00993DA4">
            <w:pPr>
              <w:spacing w:before="40" w:line="360" w:lineRule="auto"/>
            </w:pPr>
            <w:r>
              <w:t>8</w:t>
            </w:r>
          </w:p>
        </w:tc>
        <w:tc>
          <w:tcPr>
            <w:tcW w:w="2340" w:type="dxa"/>
          </w:tcPr>
          <w:p w14:paraId="00000075" w14:textId="77777777" w:rsidR="0012662F" w:rsidRDefault="00993DA4">
            <w:pPr>
              <w:spacing w:before="40" w:line="360" w:lineRule="auto"/>
            </w:pPr>
            <w:r>
              <w:t>Final Review and Exam</w:t>
            </w:r>
          </w:p>
        </w:tc>
        <w:tc>
          <w:tcPr>
            <w:tcW w:w="6390" w:type="dxa"/>
          </w:tcPr>
          <w:p w14:paraId="00000076" w14:textId="77777777" w:rsidR="0012662F" w:rsidRDefault="00993DA4">
            <w:pPr>
              <w:spacing w:before="40" w:line="360" w:lineRule="auto"/>
            </w:pPr>
            <w:r>
              <w:t>During the final week, new team members will undergo a final re</w:t>
            </w:r>
            <w:r>
              <w:t>view of their training and complete an exam to assess their knowledge and understanding of housekeeping procedures, safety training, and customer service training.</w:t>
            </w:r>
          </w:p>
        </w:tc>
      </w:tr>
      <w:tr w:rsidR="0012662F" w14:paraId="7A7FD186" w14:textId="77777777">
        <w:tc>
          <w:tcPr>
            <w:tcW w:w="990" w:type="dxa"/>
            <w:vMerge/>
          </w:tcPr>
          <w:p w14:paraId="00000077" w14:textId="77777777" w:rsidR="0012662F" w:rsidRDefault="0012662F">
            <w:pPr>
              <w:widowControl w:val="0"/>
              <w:pBdr>
                <w:top w:val="nil"/>
                <w:left w:val="nil"/>
                <w:bottom w:val="nil"/>
                <w:right w:val="nil"/>
                <w:between w:val="nil"/>
              </w:pBdr>
              <w:spacing w:line="276" w:lineRule="auto"/>
              <w:jc w:val="left"/>
            </w:pPr>
          </w:p>
        </w:tc>
        <w:tc>
          <w:tcPr>
            <w:tcW w:w="2340" w:type="dxa"/>
          </w:tcPr>
          <w:p w14:paraId="00000078" w14:textId="77777777" w:rsidR="0012662F" w:rsidRDefault="00993DA4">
            <w:pPr>
              <w:spacing w:before="40" w:line="360" w:lineRule="auto"/>
            </w:pPr>
            <w:r>
              <w:t>Branding Training</w:t>
            </w:r>
          </w:p>
        </w:tc>
        <w:tc>
          <w:tcPr>
            <w:tcW w:w="6390" w:type="dxa"/>
          </w:tcPr>
          <w:p w14:paraId="00000079" w14:textId="77777777" w:rsidR="0012662F" w:rsidRDefault="00993DA4">
            <w:pPr>
              <w:spacing w:before="40" w:line="360" w:lineRule="auto"/>
            </w:pPr>
            <w:r>
              <w:t>The final week will also include training on the hotel’s branding, with an emphasis on maintaining a consistent brand image throughout the housekeeping department.</w:t>
            </w:r>
          </w:p>
        </w:tc>
      </w:tr>
    </w:tbl>
    <w:p w14:paraId="0000007A" w14:textId="77777777" w:rsidR="0012662F" w:rsidRDefault="0012662F">
      <w:pPr>
        <w:spacing w:before="40"/>
      </w:pPr>
    </w:p>
    <w:p w14:paraId="0000007B" w14:textId="77777777" w:rsidR="0012662F" w:rsidRDefault="00993DA4">
      <w:r>
        <w:br w:type="page"/>
      </w:r>
    </w:p>
    <w:p w14:paraId="0000007C" w14:textId="77777777" w:rsidR="0012662F" w:rsidRDefault="00993DA4">
      <w:pPr>
        <w:pStyle w:val="Heading2"/>
      </w:pPr>
      <w:bookmarkStart w:id="2" w:name="_Toc131497299"/>
      <w:r>
        <w:lastRenderedPageBreak/>
        <w:t>Conclusion</w:t>
      </w:r>
      <w:bookmarkEnd w:id="2"/>
    </w:p>
    <w:p w14:paraId="0000007D" w14:textId="77777777" w:rsidR="0012662F" w:rsidRDefault="00993DA4">
      <w:r>
        <w:t>Developing a comprehensive training program for new housekeeping team members is essential for ensuring that they are equipped with the skills and knowledge necessary to perform their job role effectively and efficiently. Through this 8-week training plan,</w:t>
      </w:r>
      <w:r>
        <w:t xml:space="preserve"> the new team members will have the opportunity to learn about the hotel's policies, procedures, and standards, as well as important safety measures such as fire safety, COSHH, and health and safety. By providing a welcoming and engaging introduction, alon</w:t>
      </w:r>
      <w:r>
        <w:t xml:space="preserve">g with a detailed timetable of activities, the new team members will feel supported and empowered to succeed in their new role. </w:t>
      </w:r>
      <w:r>
        <w:br w:type="page"/>
      </w:r>
    </w:p>
    <w:p w14:paraId="0000007E" w14:textId="77777777" w:rsidR="0012662F" w:rsidRDefault="00993DA4">
      <w:pPr>
        <w:pStyle w:val="Heading2"/>
      </w:pPr>
      <w:bookmarkStart w:id="3" w:name="_Toc131497300"/>
      <w:r>
        <w:lastRenderedPageBreak/>
        <w:t>References</w:t>
      </w:r>
      <w:bookmarkEnd w:id="3"/>
    </w:p>
    <w:p w14:paraId="0000007F" w14:textId="77777777" w:rsidR="0012662F" w:rsidRDefault="00993DA4">
      <w:r>
        <w:t xml:space="preserve">Hosmer, D. (2015). </w:t>
      </w:r>
      <w:r>
        <w:rPr>
          <w:i/>
        </w:rPr>
        <w:t>The Manager’s Guide to Employee Development</w:t>
      </w:r>
      <w:r>
        <w:t>. American Society for Training and Development.</w:t>
      </w:r>
    </w:p>
    <w:p w14:paraId="00000080" w14:textId="77777777" w:rsidR="0012662F" w:rsidRDefault="00993DA4">
      <w:r>
        <w:t>Jack</w:t>
      </w:r>
      <w:r>
        <w:t xml:space="preserve">son, E. (2018). </w:t>
      </w:r>
      <w:r>
        <w:rPr>
          <w:i/>
        </w:rPr>
        <w:t>Hotel management</w:t>
      </w:r>
      <w:r>
        <w:t>. New York, Ny: Larsen &amp; Keller.</w:t>
      </w:r>
    </w:p>
    <w:p w14:paraId="00000081" w14:textId="77777777" w:rsidR="0012662F" w:rsidRDefault="00993DA4">
      <w:r>
        <w:t xml:space="preserve">Keller, S. and Meaney, M. (2017). </w:t>
      </w:r>
      <w:r>
        <w:rPr>
          <w:i/>
        </w:rPr>
        <w:t>Leading Organizations: Ten Timeless Truths</w:t>
      </w:r>
      <w:r>
        <w:t>. London: Bloomsbury Publishing Plc.</w:t>
      </w:r>
    </w:p>
    <w:p w14:paraId="00000082" w14:textId="77777777" w:rsidR="0012662F" w:rsidRDefault="00993DA4">
      <w:proofErr w:type="spellStart"/>
      <w:r>
        <w:t>Oecd</w:t>
      </w:r>
      <w:proofErr w:type="spellEnd"/>
      <w:r>
        <w:t xml:space="preserve"> (2020). </w:t>
      </w:r>
      <w:r>
        <w:rPr>
          <w:i/>
        </w:rPr>
        <w:t xml:space="preserve">Job Creation </w:t>
      </w:r>
      <w:proofErr w:type="gramStart"/>
      <w:r>
        <w:rPr>
          <w:i/>
        </w:rPr>
        <w:t>And</w:t>
      </w:r>
      <w:proofErr w:type="gramEnd"/>
      <w:r>
        <w:rPr>
          <w:i/>
        </w:rPr>
        <w:t xml:space="preserve"> Local Economic Development 2020</w:t>
      </w:r>
      <w:r>
        <w:t>. S.L.: Organizat</w:t>
      </w:r>
      <w:r>
        <w:t xml:space="preserve">ion </w:t>
      </w:r>
      <w:proofErr w:type="gramStart"/>
      <w:r>
        <w:t>For</w:t>
      </w:r>
      <w:proofErr w:type="gramEnd"/>
      <w:r>
        <w:t xml:space="preserve"> Economic.</w:t>
      </w:r>
    </w:p>
    <w:p w14:paraId="00000083" w14:textId="77777777" w:rsidR="0012662F" w:rsidRDefault="00993DA4">
      <w:r>
        <w:t xml:space="preserve">OECD (2022). </w:t>
      </w:r>
      <w:r>
        <w:rPr>
          <w:i/>
        </w:rPr>
        <w:t>Local Economic and Employment Development (LEED) The Culture Fix Creative People, Places and Industries</w:t>
      </w:r>
      <w:r>
        <w:t>. OECD Publishing.</w:t>
      </w:r>
    </w:p>
    <w:p w14:paraId="00000084" w14:textId="77777777" w:rsidR="0012662F" w:rsidRDefault="00993DA4">
      <w:proofErr w:type="spellStart"/>
      <w:r>
        <w:t>Rueb</w:t>
      </w:r>
      <w:proofErr w:type="spellEnd"/>
      <w:r>
        <w:t xml:space="preserve">, G. (2016). </w:t>
      </w:r>
      <w:r>
        <w:rPr>
          <w:i/>
        </w:rPr>
        <w:t>Brand Management</w:t>
      </w:r>
      <w:r>
        <w:t xml:space="preserve">. </w:t>
      </w:r>
      <w:proofErr w:type="spellStart"/>
      <w:r>
        <w:t>BookRix</w:t>
      </w:r>
      <w:proofErr w:type="spellEnd"/>
      <w:r>
        <w:t>.</w:t>
      </w:r>
    </w:p>
    <w:p w14:paraId="00000085" w14:textId="77777777" w:rsidR="0012662F" w:rsidRDefault="00993DA4">
      <w:proofErr w:type="spellStart"/>
      <w:r>
        <w:t>Strauser</w:t>
      </w:r>
      <w:proofErr w:type="spellEnd"/>
      <w:r>
        <w:t xml:space="preserve">, D.R. (2014). </w:t>
      </w:r>
      <w:r>
        <w:rPr>
          <w:i/>
        </w:rPr>
        <w:t xml:space="preserve">Career development, employment, and </w:t>
      </w:r>
      <w:r>
        <w:rPr>
          <w:i/>
        </w:rPr>
        <w:t>disability in rehabilitation: from theory to practice</w:t>
      </w:r>
      <w:r>
        <w:t xml:space="preserve">. New York, NY: Springer Publishing Company, </w:t>
      </w:r>
      <w:proofErr w:type="spellStart"/>
      <w:r>
        <w:t>Llc</w:t>
      </w:r>
      <w:proofErr w:type="spellEnd"/>
      <w:r>
        <w:t>, Cop.</w:t>
      </w:r>
    </w:p>
    <w:p w14:paraId="00000086" w14:textId="77777777" w:rsidR="0012662F" w:rsidRDefault="00993DA4">
      <w:proofErr w:type="spellStart"/>
      <w:r>
        <w:t>Vouk</w:t>
      </w:r>
      <w:proofErr w:type="spellEnd"/>
      <w:r>
        <w:t xml:space="preserve">, I. (2022). </w:t>
      </w:r>
      <w:r>
        <w:rPr>
          <w:i/>
        </w:rPr>
        <w:t>Hospitality 2.0 digital revolution in the hotel industry</w:t>
      </w:r>
      <w:r>
        <w:t>. Morrisville] [Lulu.com.</w:t>
      </w:r>
    </w:p>
    <w:p w14:paraId="00000087" w14:textId="77777777" w:rsidR="0012662F" w:rsidRDefault="00993DA4">
      <w:r>
        <w:t xml:space="preserve">Walker, J.R. (2019). </w:t>
      </w:r>
      <w:r>
        <w:rPr>
          <w:i/>
        </w:rPr>
        <w:t>Exploring the hospitality in</w:t>
      </w:r>
      <w:r>
        <w:rPr>
          <w:i/>
        </w:rPr>
        <w:t>dustry</w:t>
      </w:r>
      <w:r>
        <w:t>. Upper Saddle River: Pearson.</w:t>
      </w:r>
    </w:p>
    <w:p w14:paraId="00000088" w14:textId="77777777" w:rsidR="0012662F" w:rsidRDefault="00993DA4">
      <w:proofErr w:type="spellStart"/>
      <w:r>
        <w:t>Ziliani</w:t>
      </w:r>
      <w:proofErr w:type="spellEnd"/>
      <w:r>
        <w:t xml:space="preserve">, C. and </w:t>
      </w:r>
      <w:proofErr w:type="spellStart"/>
      <w:r>
        <w:t>Ieva</w:t>
      </w:r>
      <w:proofErr w:type="spellEnd"/>
      <w:r>
        <w:t xml:space="preserve">, M. (2019). </w:t>
      </w:r>
      <w:r>
        <w:rPr>
          <w:i/>
        </w:rPr>
        <w:t>Loyalty Management</w:t>
      </w:r>
      <w:r>
        <w:t>. Routledge.</w:t>
      </w:r>
    </w:p>
    <w:sectPr w:rsidR="0012662F">
      <w:footerReference w:type="default" r:id="rId7"/>
      <w:pgSz w:w="11906" w:h="16838"/>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3598EA" w14:textId="77777777" w:rsidR="00993DA4" w:rsidRDefault="00993DA4">
      <w:pPr>
        <w:spacing w:before="0" w:after="0" w:line="240" w:lineRule="auto"/>
      </w:pPr>
      <w:r>
        <w:separator/>
      </w:r>
    </w:p>
  </w:endnote>
  <w:endnote w:type="continuationSeparator" w:id="0">
    <w:p w14:paraId="1E135FB2" w14:textId="77777777" w:rsidR="00993DA4" w:rsidRDefault="00993DA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89" w14:textId="5E540397" w:rsidR="0012662F" w:rsidRDefault="00993DA4">
    <w:pPr>
      <w:pBdr>
        <w:top w:val="nil"/>
        <w:left w:val="nil"/>
        <w:bottom w:val="nil"/>
        <w:right w:val="nil"/>
        <w:between w:val="nil"/>
      </w:pBdr>
      <w:tabs>
        <w:tab w:val="center" w:pos="4513"/>
        <w:tab w:val="right" w:pos="9026"/>
      </w:tabs>
      <w:spacing w:before="0" w:after="0" w:line="240" w:lineRule="auto"/>
      <w:jc w:val="right"/>
      <w:rPr>
        <w:rFonts w:cs="Arial"/>
        <w:color w:val="000000"/>
      </w:rPr>
    </w:pPr>
    <w:r>
      <w:rPr>
        <w:rFonts w:cs="Arial"/>
        <w:color w:val="000000"/>
      </w:rPr>
      <w:fldChar w:fldCharType="begin"/>
    </w:r>
    <w:r>
      <w:rPr>
        <w:rFonts w:cs="Arial"/>
        <w:color w:val="000000"/>
      </w:rPr>
      <w:instrText>PAGE</w:instrText>
    </w:r>
    <w:r>
      <w:rPr>
        <w:rFonts w:cs="Arial"/>
        <w:color w:val="000000"/>
      </w:rPr>
      <w:fldChar w:fldCharType="separate"/>
    </w:r>
    <w:r w:rsidR="00603001">
      <w:rPr>
        <w:rFonts w:cs="Arial"/>
        <w:noProof/>
        <w:color w:val="000000"/>
      </w:rPr>
      <w:t>2</w:t>
    </w:r>
    <w:r>
      <w:rPr>
        <w:rFonts w:cs="Arial"/>
        <w:color w:val="000000"/>
      </w:rPr>
      <w:fldChar w:fldCharType="end"/>
    </w:r>
  </w:p>
  <w:p w14:paraId="0000008A" w14:textId="77777777" w:rsidR="0012662F" w:rsidRDefault="0012662F">
    <w:pPr>
      <w:pBdr>
        <w:top w:val="nil"/>
        <w:left w:val="nil"/>
        <w:bottom w:val="nil"/>
        <w:right w:val="nil"/>
        <w:between w:val="nil"/>
      </w:pBdr>
      <w:tabs>
        <w:tab w:val="center" w:pos="4513"/>
        <w:tab w:val="right" w:pos="9026"/>
      </w:tabs>
      <w:spacing w:before="0" w:after="0" w:line="240" w:lineRule="auto"/>
      <w:rPr>
        <w:rFonts w:cs="Arial"/>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181244" w14:textId="77777777" w:rsidR="00993DA4" w:rsidRDefault="00993DA4">
      <w:pPr>
        <w:spacing w:before="0" w:after="0" w:line="240" w:lineRule="auto"/>
      </w:pPr>
      <w:r>
        <w:separator/>
      </w:r>
    </w:p>
  </w:footnote>
  <w:footnote w:type="continuationSeparator" w:id="0">
    <w:p w14:paraId="1D6CD7E6" w14:textId="77777777" w:rsidR="00993DA4" w:rsidRDefault="00993DA4">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662F"/>
    <w:rsid w:val="0012662F"/>
    <w:rsid w:val="00144137"/>
    <w:rsid w:val="00603001"/>
    <w:rsid w:val="00652CEA"/>
    <w:rsid w:val="00993D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5D0A9"/>
  <w15:docId w15:val="{AD242349-FEB0-48D4-9E03-1F4BF5D2F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291D"/>
    <w:rPr>
      <w:rFonts w:cstheme="minorBidi"/>
    </w:rPr>
  </w:style>
  <w:style w:type="paragraph" w:styleId="Heading1">
    <w:name w:val="heading 1"/>
    <w:basedOn w:val="Normal"/>
    <w:next w:val="Normal"/>
    <w:link w:val="Heading1Char"/>
    <w:uiPriority w:val="9"/>
    <w:qFormat/>
    <w:rsid w:val="001011B7"/>
    <w:pPr>
      <w:keepNext/>
      <w:keepLines/>
      <w:outlineLvl w:val="0"/>
    </w:pPr>
    <w:rPr>
      <w:rFonts w:eastAsiaTheme="majorEastAsia" w:cstheme="majorBidi"/>
      <w:b/>
      <w:color w:val="1F3864" w:themeColor="accent1" w:themeShade="80"/>
      <w:sz w:val="32"/>
      <w:szCs w:val="32"/>
      <w:lang w:val="en-US"/>
    </w:rPr>
  </w:style>
  <w:style w:type="paragraph" w:styleId="Heading2">
    <w:name w:val="heading 2"/>
    <w:basedOn w:val="Normal"/>
    <w:next w:val="Normal"/>
    <w:link w:val="Heading2Char"/>
    <w:uiPriority w:val="9"/>
    <w:unhideWhenUsed/>
    <w:qFormat/>
    <w:rsid w:val="00534904"/>
    <w:pPr>
      <w:keepNext/>
      <w:keepLines/>
      <w:spacing w:before="40"/>
      <w:outlineLvl w:val="1"/>
    </w:pPr>
    <w:rPr>
      <w:rFonts w:eastAsiaTheme="majorEastAsia" w:cs="Arial"/>
      <w:b/>
      <w:bCs/>
      <w:color w:val="2F5496" w:themeColor="accent1" w:themeShade="BF"/>
      <w:sz w:val="28"/>
      <w:szCs w:val="28"/>
    </w:rPr>
  </w:style>
  <w:style w:type="paragraph" w:styleId="Heading3">
    <w:name w:val="heading 3"/>
    <w:basedOn w:val="Normal"/>
    <w:next w:val="Normal"/>
    <w:link w:val="Heading3Char"/>
    <w:uiPriority w:val="9"/>
    <w:semiHidden/>
    <w:unhideWhenUsed/>
    <w:qFormat/>
    <w:rsid w:val="00A96830"/>
    <w:pPr>
      <w:keepNext/>
      <w:keepLines/>
      <w:spacing w:before="160"/>
      <w:outlineLvl w:val="2"/>
    </w:pPr>
    <w:rPr>
      <w:rFonts w:eastAsiaTheme="majorEastAsia" w:cstheme="majorBidi"/>
      <w:b/>
      <w:bCs/>
      <w:color w:val="2E74B5" w:themeColor="accent5" w:themeShade="BF"/>
      <w:sz w:val="26"/>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pPr>
    <w:rPr>
      <w:b/>
      <w:sz w:val="72"/>
      <w:szCs w:val="72"/>
    </w:rPr>
  </w:style>
  <w:style w:type="character" w:customStyle="1" w:styleId="Heading1Char">
    <w:name w:val="Heading 1 Char"/>
    <w:basedOn w:val="DefaultParagraphFont"/>
    <w:link w:val="Heading1"/>
    <w:uiPriority w:val="9"/>
    <w:rsid w:val="001011B7"/>
    <w:rPr>
      <w:rFonts w:eastAsiaTheme="majorEastAsia" w:cstheme="majorBidi"/>
      <w:b/>
      <w:color w:val="1F3864" w:themeColor="accent1" w:themeShade="80"/>
      <w:sz w:val="32"/>
      <w:szCs w:val="32"/>
      <w:lang w:val="en-US"/>
    </w:rPr>
  </w:style>
  <w:style w:type="character" w:customStyle="1" w:styleId="Heading2Char">
    <w:name w:val="Heading 2 Char"/>
    <w:basedOn w:val="DefaultParagraphFont"/>
    <w:link w:val="Heading2"/>
    <w:uiPriority w:val="9"/>
    <w:rsid w:val="00534904"/>
    <w:rPr>
      <w:rFonts w:eastAsiaTheme="majorEastAsia"/>
      <w:b/>
      <w:bCs/>
      <w:color w:val="2F5496" w:themeColor="accent1" w:themeShade="BF"/>
      <w:sz w:val="28"/>
      <w:szCs w:val="28"/>
    </w:rPr>
  </w:style>
  <w:style w:type="character" w:customStyle="1" w:styleId="Heading3Char">
    <w:name w:val="Heading 3 Char"/>
    <w:basedOn w:val="DefaultParagraphFont"/>
    <w:link w:val="Heading3"/>
    <w:uiPriority w:val="9"/>
    <w:rsid w:val="00A96830"/>
    <w:rPr>
      <w:rFonts w:eastAsiaTheme="majorEastAsia" w:cstheme="majorBidi"/>
      <w:b/>
      <w:bCs/>
      <w:color w:val="2E74B5" w:themeColor="accent5" w:themeShade="BF"/>
      <w:sz w:val="26"/>
      <w:szCs w:val="24"/>
    </w:rPr>
  </w:style>
  <w:style w:type="paragraph" w:styleId="NoSpacing">
    <w:name w:val="No Spacing"/>
    <w:aliases w:val="Blue Bold"/>
    <w:basedOn w:val="Normal"/>
    <w:next w:val="Normal"/>
    <w:autoRedefine/>
    <w:uiPriority w:val="1"/>
    <w:qFormat/>
    <w:rsid w:val="0064191E"/>
    <w:pPr>
      <w:spacing w:before="0" w:after="0"/>
    </w:pPr>
    <w:rPr>
      <w:b/>
      <w:color w:val="2E74B5" w:themeColor="accent5" w:themeShade="BF"/>
    </w:rPr>
  </w:style>
  <w:style w:type="table" w:styleId="TableGrid">
    <w:name w:val="Table Grid"/>
    <w:basedOn w:val="TableNormal"/>
    <w:uiPriority w:val="39"/>
    <w:rsid w:val="000138D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E1273"/>
    <w:pPr>
      <w:spacing w:before="240" w:after="0"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4E1273"/>
    <w:pPr>
      <w:spacing w:after="100"/>
    </w:pPr>
  </w:style>
  <w:style w:type="character" w:styleId="Hyperlink">
    <w:name w:val="Hyperlink"/>
    <w:basedOn w:val="DefaultParagraphFont"/>
    <w:uiPriority w:val="99"/>
    <w:unhideWhenUsed/>
    <w:rsid w:val="004E1273"/>
    <w:rPr>
      <w:color w:val="0563C1" w:themeColor="hyperlink"/>
      <w:u w:val="single"/>
    </w:rPr>
  </w:style>
  <w:style w:type="paragraph" w:styleId="Header">
    <w:name w:val="header"/>
    <w:basedOn w:val="Normal"/>
    <w:link w:val="HeaderChar"/>
    <w:uiPriority w:val="99"/>
    <w:unhideWhenUsed/>
    <w:rsid w:val="00BE471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E471A"/>
    <w:rPr>
      <w:rFonts w:cstheme="minorBidi"/>
    </w:rPr>
  </w:style>
  <w:style w:type="paragraph" w:styleId="Footer">
    <w:name w:val="footer"/>
    <w:basedOn w:val="Normal"/>
    <w:link w:val="FooterChar"/>
    <w:uiPriority w:val="99"/>
    <w:unhideWhenUsed/>
    <w:rsid w:val="00BE471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E471A"/>
    <w:rPr>
      <w:rFonts w:cstheme="minorBidi"/>
    </w:rPr>
  </w:style>
  <w:style w:type="paragraph" w:styleId="TOC2">
    <w:name w:val="toc 2"/>
    <w:basedOn w:val="Normal"/>
    <w:next w:val="Normal"/>
    <w:autoRedefine/>
    <w:uiPriority w:val="39"/>
    <w:unhideWhenUsed/>
    <w:rsid w:val="007650F3"/>
    <w:pPr>
      <w:spacing w:after="100"/>
      <w:ind w:left="24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before="0" w:after="0" w:line="240" w:lineRule="auto"/>
    </w:pPr>
    <w:tblPr>
      <w:tblStyleRowBandSize w:val="1"/>
      <w:tblStyleColBandSize w:val="1"/>
    </w:tblPr>
  </w:style>
  <w:style w:type="table" w:customStyle="1" w:styleId="a0">
    <w:basedOn w:val="TableNormal"/>
    <w:pPr>
      <w:spacing w:before="0"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R2lrJqOmAqNWiHaGAq8d/trUi5Q==">AMUW2mUswUwwQM/Jhs1ZBwmtvVOz+ABbuuZ8y0NLHftAS9RgGgc5GBulkFNSI2XBPtZECQQGCLHwBVbtGmFeQ7J28H4z+Dxaa+FLDnKGtbDzwfOJVdtwckukN2MHbibXd8BuFGz33bontSE7SlGmOPzt9ibW3ElQ1D3Pp6wnQCMK7ZG0tgE1GFPuP4sTHYc/njIuqJ5xpHXwVBf34EToxYeR05lICQHXMc/P2Nthh/g9FzusTPRrOCig0hvnI8ZX3lWfw9jHL7iVXvScMVpDyBYT5dgQeAzdw7FYTKLrnqylAZMirW6EMSS6KwTCGWtfqUdgCrJt/1D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957</Words>
  <Characters>5460</Characters>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2023-04-02T05:36:00Z</dcterms:created>
  <dcterms:modified xsi:type="dcterms:W3CDTF">2023-04-04T04:41:00Z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37b2d10d5b2368665e9a6eda617d181667843ecaf43e7f97edbe511c46f3e181</vt:lpwstr>
  </property>
</Properties>
</file>