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71C3A" w14:textId="78598AB8" w:rsidR="001715B3" w:rsidRPr="002F5B1C" w:rsidRDefault="001715B3" w:rsidP="001715B3">
      <w:pPr>
        <w:spacing w:after="0" w:line="240" w:lineRule="auto"/>
        <w:jc w:val="right"/>
        <w:rPr>
          <w:rFonts w:eastAsia="Times New Roman" w:cs="Times New Roman"/>
          <w:b/>
          <w:sz w:val="28"/>
          <w:szCs w:val="28"/>
          <w:lang w:val="en-GB" w:eastAsia="en-GB"/>
        </w:rPr>
      </w:pPr>
      <w:r w:rsidRPr="002F5B1C">
        <w:rPr>
          <w:rFonts w:eastAsia="Times New Roman" w:cs="Times New Roman"/>
          <w:noProof/>
          <w:sz w:val="20"/>
          <w:szCs w:val="20"/>
          <w:lang w:val="en-GB" w:eastAsia="en-GB"/>
        </w:rPr>
        <w:drawing>
          <wp:anchor distT="0" distB="0" distL="114300" distR="114300" simplePos="0" relativeHeight="251659264" behindDoc="0" locked="0" layoutInCell="1" allowOverlap="1" wp14:anchorId="6AEFDF20" wp14:editId="0F4FC4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F5B1C">
        <w:rPr>
          <w:rFonts w:eastAsia="Times New Roman" w:cs="Times New Roman"/>
          <w:sz w:val="20"/>
          <w:szCs w:val="20"/>
          <w:lang w:val="en-GB" w:eastAsia="en-GB"/>
        </w:rPr>
        <w:t xml:space="preserve"> </w:t>
      </w:r>
      <w:r w:rsidRPr="002F5B1C">
        <w:rPr>
          <w:rFonts w:eastAsia="Times New Roman" w:cs="Times New Roman"/>
          <w:sz w:val="20"/>
          <w:szCs w:val="20"/>
          <w:lang w:val="en-GB" w:eastAsia="en-GB"/>
        </w:rPr>
        <w:br w:type="textWrapping" w:clear="all"/>
      </w:r>
    </w:p>
    <w:p w14:paraId="33F2DDE0" w14:textId="77777777" w:rsidR="001715B3" w:rsidRPr="002F5B1C" w:rsidRDefault="001715B3" w:rsidP="001715B3">
      <w:pPr>
        <w:spacing w:after="0" w:line="240" w:lineRule="auto"/>
        <w:jc w:val="left"/>
        <w:rPr>
          <w:rFonts w:eastAsia="Times New Roman" w:cs="Times New Roman"/>
          <w:sz w:val="20"/>
          <w:szCs w:val="20"/>
          <w:lang w:val="en-GB" w:eastAsia="en-GB"/>
        </w:rPr>
      </w:pPr>
    </w:p>
    <w:p w14:paraId="1A710F67" w14:textId="09744D94" w:rsidR="00CC65E3" w:rsidRDefault="00360FA6">
      <w:pPr>
        <w:rPr>
          <w:rFonts w:cs="Times New Roman"/>
          <w:b/>
          <w:bCs/>
          <w:sz w:val="32"/>
          <w:szCs w:val="32"/>
          <w:lang w:val="en-GB"/>
        </w:rPr>
      </w:pPr>
      <w:r>
        <w:rPr>
          <w:rFonts w:cs="Times New Roman"/>
          <w:b/>
          <w:bCs/>
          <w:sz w:val="32"/>
          <w:szCs w:val="32"/>
          <w:lang w:val="en-GB"/>
        </w:rPr>
        <w:t xml:space="preserve">                         </w:t>
      </w:r>
      <w:r w:rsidR="00FE227D" w:rsidRPr="00360FA6">
        <w:rPr>
          <w:rFonts w:cs="Times New Roman"/>
          <w:b/>
          <w:bCs/>
          <w:sz w:val="32"/>
          <w:szCs w:val="32"/>
          <w:lang w:val="en-GB"/>
        </w:rPr>
        <w:t>MARKETING FUNDAMENTALS</w:t>
      </w:r>
    </w:p>
    <w:p w14:paraId="4DD0E422" w14:textId="32AED8CF" w:rsidR="00360FA6" w:rsidRDefault="00360FA6">
      <w:pPr>
        <w:rPr>
          <w:rFonts w:cs="Times New Roman"/>
          <w:b/>
          <w:bCs/>
          <w:sz w:val="32"/>
          <w:szCs w:val="32"/>
          <w:lang w:val="en-GB"/>
        </w:rPr>
      </w:pPr>
      <w:r>
        <w:rPr>
          <w:rFonts w:cs="Times New Roman"/>
          <w:b/>
          <w:bCs/>
          <w:sz w:val="32"/>
          <w:szCs w:val="32"/>
          <w:lang w:val="en-GB"/>
        </w:rPr>
        <w:t xml:space="preserve">                                </w:t>
      </w:r>
      <w:r w:rsidR="00B20BD4">
        <w:rPr>
          <w:rFonts w:cs="Times New Roman"/>
          <w:b/>
          <w:bCs/>
          <w:sz w:val="32"/>
          <w:szCs w:val="32"/>
          <w:lang w:val="en-GB"/>
        </w:rPr>
        <w:t xml:space="preserve">       </w:t>
      </w:r>
      <w:r>
        <w:rPr>
          <w:rFonts w:cs="Times New Roman"/>
          <w:b/>
          <w:bCs/>
          <w:sz w:val="32"/>
          <w:szCs w:val="32"/>
          <w:lang w:val="en-GB"/>
        </w:rPr>
        <w:t xml:space="preserve"> LCBB4004</w:t>
      </w:r>
      <w:r w:rsidR="008C45F8">
        <w:rPr>
          <w:rFonts w:cs="Times New Roman"/>
          <w:b/>
          <w:bCs/>
          <w:sz w:val="32"/>
          <w:szCs w:val="32"/>
          <w:lang w:val="en-GB"/>
        </w:rPr>
        <w:t>_BIRM</w:t>
      </w:r>
    </w:p>
    <w:p w14:paraId="54ECA81D" w14:textId="77777777" w:rsidR="00B20BD4" w:rsidRDefault="00B20BD4">
      <w:pPr>
        <w:rPr>
          <w:rFonts w:cs="Times New Roman"/>
          <w:b/>
          <w:bCs/>
          <w:sz w:val="32"/>
          <w:szCs w:val="32"/>
          <w:lang w:val="en-GB"/>
        </w:rPr>
      </w:pPr>
    </w:p>
    <w:p w14:paraId="5219893F" w14:textId="15FA3E0C" w:rsidR="00360FA6" w:rsidRDefault="00B20BD4">
      <w:pPr>
        <w:rPr>
          <w:rFonts w:cs="Times New Roman"/>
          <w:b/>
          <w:bCs/>
          <w:sz w:val="28"/>
          <w:szCs w:val="28"/>
          <w:lang w:val="en-GB"/>
        </w:rPr>
      </w:pPr>
      <w:r>
        <w:rPr>
          <w:rFonts w:cs="Times New Roman"/>
          <w:b/>
          <w:bCs/>
          <w:sz w:val="28"/>
          <w:szCs w:val="28"/>
          <w:lang w:val="en-GB"/>
        </w:rPr>
        <w:t xml:space="preserve">       </w:t>
      </w:r>
      <w:r w:rsidR="00C945D2">
        <w:rPr>
          <w:rFonts w:cs="Times New Roman"/>
          <w:b/>
          <w:bCs/>
          <w:sz w:val="28"/>
          <w:szCs w:val="28"/>
          <w:lang w:val="en-GB"/>
        </w:rPr>
        <w:t xml:space="preserve">The effect of globalisation on an organisations </w:t>
      </w:r>
      <w:r>
        <w:rPr>
          <w:rFonts w:cs="Times New Roman"/>
          <w:b/>
          <w:bCs/>
          <w:sz w:val="28"/>
          <w:szCs w:val="28"/>
          <w:lang w:val="en-GB"/>
        </w:rPr>
        <w:t xml:space="preserve">marketing strategy </w:t>
      </w:r>
    </w:p>
    <w:p w14:paraId="3C2B2036" w14:textId="5D7F86E4" w:rsidR="00B20BD4" w:rsidRDefault="00B20BD4">
      <w:pPr>
        <w:rPr>
          <w:rFonts w:cs="Times New Roman"/>
          <w:b/>
          <w:bCs/>
          <w:sz w:val="28"/>
          <w:szCs w:val="28"/>
          <w:lang w:val="en-GB"/>
        </w:rPr>
      </w:pPr>
    </w:p>
    <w:p w14:paraId="0066B96A" w14:textId="7FE3D026" w:rsidR="00B20BD4" w:rsidRDefault="00B20BD4">
      <w:pPr>
        <w:rPr>
          <w:rFonts w:cs="Times New Roman"/>
          <w:b/>
          <w:bCs/>
          <w:sz w:val="28"/>
          <w:szCs w:val="28"/>
          <w:lang w:val="en-GB"/>
        </w:rPr>
      </w:pPr>
    </w:p>
    <w:p w14:paraId="61B54E4C" w14:textId="38495BC1" w:rsidR="00B20BD4" w:rsidRDefault="00B20BD4">
      <w:pPr>
        <w:rPr>
          <w:rFonts w:cs="Times New Roman"/>
          <w:sz w:val="28"/>
          <w:szCs w:val="28"/>
          <w:lang w:val="en-GB"/>
        </w:rPr>
      </w:pPr>
      <w:r>
        <w:rPr>
          <w:rFonts w:cs="Times New Roman"/>
          <w:sz w:val="28"/>
          <w:szCs w:val="28"/>
          <w:lang w:val="en-GB"/>
        </w:rPr>
        <w:t xml:space="preserve">Student name: Mihaela Daniela Simcea </w:t>
      </w:r>
    </w:p>
    <w:p w14:paraId="7151DEEB" w14:textId="78A1ED3E" w:rsidR="00B20BD4" w:rsidRDefault="00B20BD4">
      <w:pPr>
        <w:rPr>
          <w:rFonts w:cs="Times New Roman"/>
          <w:sz w:val="28"/>
          <w:szCs w:val="28"/>
          <w:lang w:val="en-GB"/>
        </w:rPr>
      </w:pPr>
      <w:r>
        <w:rPr>
          <w:rFonts w:cs="Times New Roman"/>
          <w:sz w:val="28"/>
          <w:szCs w:val="28"/>
          <w:lang w:val="en-GB"/>
        </w:rPr>
        <w:t xml:space="preserve">Student ID: </w:t>
      </w:r>
      <w:r w:rsidR="00C10CF5">
        <w:rPr>
          <w:rFonts w:cs="Times New Roman"/>
          <w:sz w:val="28"/>
          <w:szCs w:val="28"/>
          <w:lang w:val="en-GB"/>
        </w:rPr>
        <w:t>2028830</w:t>
      </w:r>
    </w:p>
    <w:p w14:paraId="77175E2E" w14:textId="5684F1E3" w:rsidR="00C10CF5" w:rsidRDefault="00C10CF5">
      <w:pPr>
        <w:rPr>
          <w:rFonts w:cs="Times New Roman"/>
          <w:sz w:val="28"/>
          <w:szCs w:val="28"/>
          <w:lang w:val="en-GB"/>
        </w:rPr>
      </w:pPr>
    </w:p>
    <w:p w14:paraId="45406FF3" w14:textId="123D1553" w:rsidR="00C10CF5" w:rsidRDefault="00C10CF5">
      <w:pPr>
        <w:rPr>
          <w:rFonts w:cs="Times New Roman"/>
          <w:sz w:val="28"/>
          <w:szCs w:val="28"/>
          <w:lang w:val="en-GB"/>
        </w:rPr>
      </w:pPr>
      <w:r>
        <w:rPr>
          <w:rFonts w:cs="Times New Roman"/>
          <w:sz w:val="28"/>
          <w:szCs w:val="28"/>
          <w:lang w:val="en-GB"/>
        </w:rPr>
        <w:t xml:space="preserve">                                                            Lecturer name: Efua Adams </w:t>
      </w:r>
    </w:p>
    <w:p w14:paraId="4C67D1AA" w14:textId="45E34FA8" w:rsidR="00C10CF5" w:rsidRDefault="00C10CF5">
      <w:pPr>
        <w:rPr>
          <w:rFonts w:cs="Times New Roman"/>
          <w:sz w:val="28"/>
          <w:szCs w:val="28"/>
          <w:lang w:val="en-GB"/>
        </w:rPr>
      </w:pPr>
    </w:p>
    <w:p w14:paraId="3C73C543" w14:textId="40635E07" w:rsidR="00C10CF5" w:rsidRDefault="00C10CF5">
      <w:pPr>
        <w:rPr>
          <w:rFonts w:cs="Times New Roman"/>
          <w:sz w:val="28"/>
          <w:szCs w:val="28"/>
          <w:lang w:val="en-GB"/>
        </w:rPr>
      </w:pPr>
    </w:p>
    <w:p w14:paraId="3F1AFF58" w14:textId="09C2B3C8" w:rsidR="00C10CF5" w:rsidRDefault="00C10CF5">
      <w:pPr>
        <w:rPr>
          <w:rFonts w:cs="Times New Roman"/>
          <w:sz w:val="28"/>
          <w:szCs w:val="28"/>
          <w:lang w:val="en-GB"/>
        </w:rPr>
      </w:pPr>
    </w:p>
    <w:p w14:paraId="0D77A6D9" w14:textId="4248863C" w:rsidR="00C10CF5" w:rsidRDefault="00C10CF5">
      <w:pPr>
        <w:rPr>
          <w:rFonts w:cs="Times New Roman"/>
          <w:sz w:val="28"/>
          <w:szCs w:val="28"/>
          <w:lang w:val="en-GB"/>
        </w:rPr>
      </w:pPr>
    </w:p>
    <w:p w14:paraId="7352767F" w14:textId="3D98EA03" w:rsidR="00C10CF5" w:rsidRDefault="00C10CF5">
      <w:pPr>
        <w:rPr>
          <w:rFonts w:cs="Times New Roman"/>
          <w:sz w:val="28"/>
          <w:szCs w:val="28"/>
          <w:lang w:val="en-GB"/>
        </w:rPr>
      </w:pPr>
    </w:p>
    <w:p w14:paraId="2E5642F1" w14:textId="77777777" w:rsidR="00C10CF5" w:rsidRPr="00B20BD4" w:rsidRDefault="00C10CF5">
      <w:pPr>
        <w:rPr>
          <w:rFonts w:cs="Times New Roman"/>
          <w:sz w:val="28"/>
          <w:szCs w:val="28"/>
          <w:lang w:val="en-GB"/>
        </w:rPr>
      </w:pPr>
    </w:p>
    <w:sdt>
      <w:sdtPr>
        <w:rPr>
          <w:rFonts w:ascii="Times New Roman" w:eastAsiaTheme="minorHAnsi" w:hAnsi="Times New Roman" w:cs="Times New Roman"/>
          <w:color w:val="auto"/>
          <w:sz w:val="24"/>
          <w:szCs w:val="22"/>
        </w:rPr>
        <w:id w:val="1651332744"/>
        <w:docPartObj>
          <w:docPartGallery w:val="Table of Contents"/>
          <w:docPartUnique/>
        </w:docPartObj>
      </w:sdtPr>
      <w:sdtEndPr>
        <w:rPr>
          <w:b/>
          <w:bCs/>
          <w:noProof/>
        </w:rPr>
      </w:sdtEndPr>
      <w:sdtContent>
        <w:p w14:paraId="7E68A327" w14:textId="77777777" w:rsidR="006B048A" w:rsidRPr="004D354B" w:rsidRDefault="006B048A" w:rsidP="002F5B1C">
          <w:pPr>
            <w:pStyle w:val="TOCHeading"/>
            <w:spacing w:line="360" w:lineRule="auto"/>
            <w:jc w:val="center"/>
            <w:rPr>
              <w:rFonts w:ascii="Times New Roman" w:hAnsi="Times New Roman" w:cs="Times New Roman"/>
              <w:b/>
              <w:bCs/>
              <w:color w:val="auto"/>
            </w:rPr>
          </w:pPr>
          <w:r w:rsidRPr="004D354B">
            <w:rPr>
              <w:rFonts w:ascii="Times New Roman" w:hAnsi="Times New Roman" w:cs="Times New Roman"/>
              <w:b/>
              <w:bCs/>
              <w:color w:val="auto"/>
            </w:rPr>
            <w:t>Table of Contents</w:t>
          </w:r>
        </w:p>
        <w:p w14:paraId="0F480CFA" w14:textId="77777777" w:rsidR="00BF7174" w:rsidRDefault="006B048A">
          <w:pPr>
            <w:pStyle w:val="TOC1"/>
            <w:tabs>
              <w:tab w:val="right" w:leader="dot" w:pos="9350"/>
            </w:tabs>
            <w:rPr>
              <w:rFonts w:asciiTheme="minorHAnsi" w:eastAsiaTheme="minorEastAsia" w:hAnsiTheme="minorHAnsi"/>
              <w:noProof/>
              <w:sz w:val="22"/>
              <w:lang w:val="en-GB" w:eastAsia="en-GB"/>
            </w:rPr>
          </w:pPr>
          <w:r w:rsidRPr="002F5B1C">
            <w:rPr>
              <w:rFonts w:cs="Times New Roman"/>
            </w:rPr>
            <w:fldChar w:fldCharType="begin"/>
          </w:r>
          <w:r w:rsidRPr="002F5B1C">
            <w:rPr>
              <w:rFonts w:cs="Times New Roman"/>
            </w:rPr>
            <w:instrText xml:space="preserve"> TOC \o "1-3" \h \z \u </w:instrText>
          </w:r>
          <w:r w:rsidRPr="002F5B1C">
            <w:rPr>
              <w:rFonts w:cs="Times New Roman"/>
            </w:rPr>
            <w:fldChar w:fldCharType="separate"/>
          </w:r>
          <w:hyperlink w:anchor="_Toc87796085" w:history="1">
            <w:r w:rsidR="00BF7174" w:rsidRPr="00EF0E75">
              <w:rPr>
                <w:rStyle w:val="Hyperlink"/>
                <w:rFonts w:cs="Times New Roman"/>
                <w:noProof/>
                <w:lang w:val="en-GB"/>
              </w:rPr>
              <w:t>Introduction</w:t>
            </w:r>
            <w:r w:rsidR="00BF7174">
              <w:rPr>
                <w:noProof/>
                <w:webHidden/>
              </w:rPr>
              <w:tab/>
            </w:r>
            <w:r w:rsidR="00BF7174">
              <w:rPr>
                <w:noProof/>
                <w:webHidden/>
              </w:rPr>
              <w:fldChar w:fldCharType="begin"/>
            </w:r>
            <w:r w:rsidR="00BF7174">
              <w:rPr>
                <w:noProof/>
                <w:webHidden/>
              </w:rPr>
              <w:instrText xml:space="preserve"> PAGEREF _Toc87796085 \h </w:instrText>
            </w:r>
            <w:r w:rsidR="00BF7174">
              <w:rPr>
                <w:noProof/>
                <w:webHidden/>
              </w:rPr>
            </w:r>
            <w:r w:rsidR="00BF7174">
              <w:rPr>
                <w:noProof/>
                <w:webHidden/>
              </w:rPr>
              <w:fldChar w:fldCharType="separate"/>
            </w:r>
            <w:r w:rsidR="00BF7174">
              <w:rPr>
                <w:noProof/>
                <w:webHidden/>
              </w:rPr>
              <w:t>3</w:t>
            </w:r>
            <w:r w:rsidR="00BF7174">
              <w:rPr>
                <w:noProof/>
                <w:webHidden/>
              </w:rPr>
              <w:fldChar w:fldCharType="end"/>
            </w:r>
          </w:hyperlink>
        </w:p>
        <w:p w14:paraId="5A268565" w14:textId="77777777" w:rsidR="00BF7174" w:rsidRDefault="006F40B0">
          <w:pPr>
            <w:pStyle w:val="TOC1"/>
            <w:tabs>
              <w:tab w:val="right" w:leader="dot" w:pos="9350"/>
            </w:tabs>
            <w:rPr>
              <w:rFonts w:asciiTheme="minorHAnsi" w:eastAsiaTheme="minorEastAsia" w:hAnsiTheme="minorHAnsi"/>
              <w:noProof/>
              <w:sz w:val="22"/>
              <w:lang w:val="en-GB" w:eastAsia="en-GB"/>
            </w:rPr>
          </w:pPr>
          <w:hyperlink w:anchor="_Toc87796086" w:history="1">
            <w:r w:rsidR="00BF7174" w:rsidRPr="00EF0E75">
              <w:rPr>
                <w:rStyle w:val="Hyperlink"/>
                <w:rFonts w:cs="Times New Roman"/>
                <w:noProof/>
                <w:lang w:val="en-GB"/>
              </w:rPr>
              <w:t>Identification of relevant stakeholders considering VOLVO</w:t>
            </w:r>
            <w:r w:rsidR="00BF7174">
              <w:rPr>
                <w:noProof/>
                <w:webHidden/>
              </w:rPr>
              <w:tab/>
            </w:r>
            <w:r w:rsidR="00BF7174">
              <w:rPr>
                <w:noProof/>
                <w:webHidden/>
              </w:rPr>
              <w:fldChar w:fldCharType="begin"/>
            </w:r>
            <w:r w:rsidR="00BF7174">
              <w:rPr>
                <w:noProof/>
                <w:webHidden/>
              </w:rPr>
              <w:instrText xml:space="preserve"> PAGEREF _Toc87796086 \h </w:instrText>
            </w:r>
            <w:r w:rsidR="00BF7174">
              <w:rPr>
                <w:noProof/>
                <w:webHidden/>
              </w:rPr>
            </w:r>
            <w:r w:rsidR="00BF7174">
              <w:rPr>
                <w:noProof/>
                <w:webHidden/>
              </w:rPr>
              <w:fldChar w:fldCharType="separate"/>
            </w:r>
            <w:r w:rsidR="00BF7174">
              <w:rPr>
                <w:noProof/>
                <w:webHidden/>
              </w:rPr>
              <w:t>4</w:t>
            </w:r>
            <w:r w:rsidR="00BF7174">
              <w:rPr>
                <w:noProof/>
                <w:webHidden/>
              </w:rPr>
              <w:fldChar w:fldCharType="end"/>
            </w:r>
          </w:hyperlink>
        </w:p>
        <w:p w14:paraId="12D864D6" w14:textId="77777777" w:rsidR="00BF7174" w:rsidRDefault="006F40B0">
          <w:pPr>
            <w:pStyle w:val="TOC1"/>
            <w:tabs>
              <w:tab w:val="right" w:leader="dot" w:pos="9350"/>
            </w:tabs>
            <w:rPr>
              <w:rFonts w:asciiTheme="minorHAnsi" w:eastAsiaTheme="minorEastAsia" w:hAnsiTheme="minorHAnsi"/>
              <w:noProof/>
              <w:sz w:val="22"/>
              <w:lang w:val="en-GB" w:eastAsia="en-GB"/>
            </w:rPr>
          </w:pPr>
          <w:hyperlink w:anchor="_Toc87796087" w:history="1">
            <w:r w:rsidR="00BF7174" w:rsidRPr="00EF0E75">
              <w:rPr>
                <w:rStyle w:val="Hyperlink"/>
                <w:rFonts w:cs="Times New Roman"/>
                <w:noProof/>
                <w:lang w:val="en-GB"/>
              </w:rPr>
              <w:t>Evaluation of the impact of the relevant stakeholder on the global marketing functions of VOLVO</w:t>
            </w:r>
            <w:r w:rsidR="00BF7174">
              <w:rPr>
                <w:noProof/>
                <w:webHidden/>
              </w:rPr>
              <w:tab/>
            </w:r>
            <w:r w:rsidR="00BF7174">
              <w:rPr>
                <w:noProof/>
                <w:webHidden/>
              </w:rPr>
              <w:fldChar w:fldCharType="begin"/>
            </w:r>
            <w:r w:rsidR="00BF7174">
              <w:rPr>
                <w:noProof/>
                <w:webHidden/>
              </w:rPr>
              <w:instrText xml:space="preserve"> PAGEREF _Toc87796087 \h </w:instrText>
            </w:r>
            <w:r w:rsidR="00BF7174">
              <w:rPr>
                <w:noProof/>
                <w:webHidden/>
              </w:rPr>
            </w:r>
            <w:r w:rsidR="00BF7174">
              <w:rPr>
                <w:noProof/>
                <w:webHidden/>
              </w:rPr>
              <w:fldChar w:fldCharType="separate"/>
            </w:r>
            <w:r w:rsidR="00BF7174">
              <w:rPr>
                <w:noProof/>
                <w:webHidden/>
              </w:rPr>
              <w:t>8</w:t>
            </w:r>
            <w:r w:rsidR="00BF7174">
              <w:rPr>
                <w:noProof/>
                <w:webHidden/>
              </w:rPr>
              <w:fldChar w:fldCharType="end"/>
            </w:r>
          </w:hyperlink>
        </w:p>
        <w:p w14:paraId="12A123DC" w14:textId="77777777" w:rsidR="00BF7174" w:rsidRDefault="006F40B0">
          <w:pPr>
            <w:pStyle w:val="TOC1"/>
            <w:tabs>
              <w:tab w:val="right" w:leader="dot" w:pos="9350"/>
            </w:tabs>
            <w:rPr>
              <w:rFonts w:asciiTheme="minorHAnsi" w:eastAsiaTheme="minorEastAsia" w:hAnsiTheme="minorHAnsi"/>
              <w:noProof/>
              <w:sz w:val="22"/>
              <w:lang w:val="en-GB" w:eastAsia="en-GB"/>
            </w:rPr>
          </w:pPr>
          <w:hyperlink w:anchor="_Toc87796088" w:history="1">
            <w:r w:rsidR="00BF7174" w:rsidRPr="00EF0E75">
              <w:rPr>
                <w:rStyle w:val="Hyperlink"/>
                <w:rFonts w:cs="Times New Roman"/>
                <w:noProof/>
                <w:lang w:val="en-GB"/>
              </w:rPr>
              <w:t>Demonstration of Marketing functions within an organisation and how these functions satisfy customer needs.</w:t>
            </w:r>
            <w:r w:rsidR="00BF7174">
              <w:rPr>
                <w:noProof/>
                <w:webHidden/>
              </w:rPr>
              <w:tab/>
            </w:r>
            <w:r w:rsidR="00BF7174">
              <w:rPr>
                <w:noProof/>
                <w:webHidden/>
              </w:rPr>
              <w:fldChar w:fldCharType="begin"/>
            </w:r>
            <w:r w:rsidR="00BF7174">
              <w:rPr>
                <w:noProof/>
                <w:webHidden/>
              </w:rPr>
              <w:instrText xml:space="preserve"> PAGEREF _Toc87796088 \h </w:instrText>
            </w:r>
            <w:r w:rsidR="00BF7174">
              <w:rPr>
                <w:noProof/>
                <w:webHidden/>
              </w:rPr>
            </w:r>
            <w:r w:rsidR="00BF7174">
              <w:rPr>
                <w:noProof/>
                <w:webHidden/>
              </w:rPr>
              <w:fldChar w:fldCharType="separate"/>
            </w:r>
            <w:r w:rsidR="00BF7174">
              <w:rPr>
                <w:noProof/>
                <w:webHidden/>
              </w:rPr>
              <w:t>10</w:t>
            </w:r>
            <w:r w:rsidR="00BF7174">
              <w:rPr>
                <w:noProof/>
                <w:webHidden/>
              </w:rPr>
              <w:fldChar w:fldCharType="end"/>
            </w:r>
          </w:hyperlink>
        </w:p>
        <w:p w14:paraId="4AE978A7" w14:textId="77777777" w:rsidR="00BF7174" w:rsidRDefault="006F40B0">
          <w:pPr>
            <w:pStyle w:val="TOC1"/>
            <w:tabs>
              <w:tab w:val="right" w:leader="dot" w:pos="9350"/>
            </w:tabs>
            <w:rPr>
              <w:rFonts w:asciiTheme="minorHAnsi" w:eastAsiaTheme="minorEastAsia" w:hAnsiTheme="minorHAnsi"/>
              <w:noProof/>
              <w:sz w:val="22"/>
              <w:lang w:val="en-GB" w:eastAsia="en-GB"/>
            </w:rPr>
          </w:pPr>
          <w:hyperlink w:anchor="_Toc87796089" w:history="1">
            <w:r w:rsidR="00BF7174" w:rsidRPr="00EF0E75">
              <w:rPr>
                <w:rStyle w:val="Hyperlink"/>
                <w:rFonts w:cs="Times New Roman"/>
                <w:noProof/>
                <w:lang w:val="en-GB"/>
              </w:rPr>
              <w:t>Conclusion</w:t>
            </w:r>
            <w:r w:rsidR="00BF7174">
              <w:rPr>
                <w:noProof/>
                <w:webHidden/>
              </w:rPr>
              <w:tab/>
            </w:r>
            <w:r w:rsidR="00BF7174">
              <w:rPr>
                <w:noProof/>
                <w:webHidden/>
              </w:rPr>
              <w:fldChar w:fldCharType="begin"/>
            </w:r>
            <w:r w:rsidR="00BF7174">
              <w:rPr>
                <w:noProof/>
                <w:webHidden/>
              </w:rPr>
              <w:instrText xml:space="preserve"> PAGEREF _Toc87796089 \h </w:instrText>
            </w:r>
            <w:r w:rsidR="00BF7174">
              <w:rPr>
                <w:noProof/>
                <w:webHidden/>
              </w:rPr>
            </w:r>
            <w:r w:rsidR="00BF7174">
              <w:rPr>
                <w:noProof/>
                <w:webHidden/>
              </w:rPr>
              <w:fldChar w:fldCharType="separate"/>
            </w:r>
            <w:r w:rsidR="00BF7174">
              <w:rPr>
                <w:noProof/>
                <w:webHidden/>
              </w:rPr>
              <w:t>15</w:t>
            </w:r>
            <w:r w:rsidR="00BF7174">
              <w:rPr>
                <w:noProof/>
                <w:webHidden/>
              </w:rPr>
              <w:fldChar w:fldCharType="end"/>
            </w:r>
          </w:hyperlink>
        </w:p>
        <w:p w14:paraId="79C66E50" w14:textId="77777777" w:rsidR="00BF7174" w:rsidRDefault="006F40B0">
          <w:pPr>
            <w:pStyle w:val="TOC1"/>
            <w:tabs>
              <w:tab w:val="right" w:leader="dot" w:pos="9350"/>
            </w:tabs>
            <w:rPr>
              <w:rFonts w:asciiTheme="minorHAnsi" w:eastAsiaTheme="minorEastAsia" w:hAnsiTheme="minorHAnsi"/>
              <w:noProof/>
              <w:sz w:val="22"/>
              <w:lang w:val="en-GB" w:eastAsia="en-GB"/>
            </w:rPr>
          </w:pPr>
          <w:hyperlink w:anchor="_Toc87796090" w:history="1">
            <w:r w:rsidR="00BF7174" w:rsidRPr="00EF0E75">
              <w:rPr>
                <w:rStyle w:val="Hyperlink"/>
                <w:noProof/>
              </w:rPr>
              <w:t>References</w:t>
            </w:r>
            <w:r w:rsidR="00BF7174">
              <w:rPr>
                <w:noProof/>
                <w:webHidden/>
              </w:rPr>
              <w:tab/>
            </w:r>
            <w:r w:rsidR="00BF7174">
              <w:rPr>
                <w:noProof/>
                <w:webHidden/>
              </w:rPr>
              <w:fldChar w:fldCharType="begin"/>
            </w:r>
            <w:r w:rsidR="00BF7174">
              <w:rPr>
                <w:noProof/>
                <w:webHidden/>
              </w:rPr>
              <w:instrText xml:space="preserve"> PAGEREF _Toc87796090 \h </w:instrText>
            </w:r>
            <w:r w:rsidR="00BF7174">
              <w:rPr>
                <w:noProof/>
                <w:webHidden/>
              </w:rPr>
            </w:r>
            <w:r w:rsidR="00BF7174">
              <w:rPr>
                <w:noProof/>
                <w:webHidden/>
              </w:rPr>
              <w:fldChar w:fldCharType="separate"/>
            </w:r>
            <w:r w:rsidR="00BF7174">
              <w:rPr>
                <w:noProof/>
                <w:webHidden/>
              </w:rPr>
              <w:t>16</w:t>
            </w:r>
            <w:r w:rsidR="00BF7174">
              <w:rPr>
                <w:noProof/>
                <w:webHidden/>
              </w:rPr>
              <w:fldChar w:fldCharType="end"/>
            </w:r>
          </w:hyperlink>
        </w:p>
        <w:p w14:paraId="4C82F67C" w14:textId="77777777" w:rsidR="006B048A" w:rsidRPr="002F5B1C" w:rsidRDefault="006B048A" w:rsidP="006B048A">
          <w:pPr>
            <w:rPr>
              <w:rFonts w:cs="Times New Roman"/>
            </w:rPr>
          </w:pPr>
          <w:r w:rsidRPr="002F5B1C">
            <w:rPr>
              <w:rFonts w:cs="Times New Roman"/>
              <w:b/>
              <w:bCs/>
              <w:noProof/>
            </w:rPr>
            <w:fldChar w:fldCharType="end"/>
          </w:r>
        </w:p>
      </w:sdtContent>
    </w:sdt>
    <w:p w14:paraId="5736E3F6" w14:textId="77777777" w:rsidR="002F5B1C" w:rsidRPr="002F5B1C" w:rsidRDefault="002F5B1C" w:rsidP="002F5B1C">
      <w:pPr>
        <w:spacing w:line="259" w:lineRule="auto"/>
        <w:jc w:val="center"/>
        <w:rPr>
          <w:rFonts w:cs="Times New Roman"/>
          <w:b/>
          <w:sz w:val="32"/>
          <w:lang w:val="en-GB"/>
        </w:rPr>
      </w:pPr>
      <w:r w:rsidRPr="002F5B1C">
        <w:rPr>
          <w:rFonts w:cs="Times New Roman"/>
          <w:b/>
          <w:sz w:val="32"/>
          <w:lang w:val="en-GB"/>
        </w:rPr>
        <w:t>List of Figures</w:t>
      </w:r>
    </w:p>
    <w:p w14:paraId="6FD44A4D" w14:textId="77777777" w:rsidR="00BF7174" w:rsidRDefault="002F5B1C">
      <w:pPr>
        <w:pStyle w:val="TableofFigures"/>
        <w:tabs>
          <w:tab w:val="right" w:leader="dot" w:pos="9350"/>
        </w:tabs>
        <w:rPr>
          <w:rFonts w:asciiTheme="minorHAnsi" w:eastAsiaTheme="minorEastAsia" w:hAnsiTheme="minorHAnsi"/>
          <w:noProof/>
          <w:sz w:val="22"/>
          <w:lang w:val="en-GB" w:eastAsia="en-GB"/>
        </w:rPr>
      </w:pPr>
      <w:r w:rsidRPr="002F5B1C">
        <w:rPr>
          <w:lang w:val="en-GB"/>
        </w:rPr>
        <w:fldChar w:fldCharType="begin"/>
      </w:r>
      <w:r w:rsidRPr="002F5B1C">
        <w:rPr>
          <w:lang w:val="en-GB"/>
        </w:rPr>
        <w:instrText xml:space="preserve"> TOC \h \z \c "Figure" </w:instrText>
      </w:r>
      <w:r w:rsidRPr="002F5B1C">
        <w:rPr>
          <w:lang w:val="en-GB"/>
        </w:rPr>
        <w:fldChar w:fldCharType="separate"/>
      </w:r>
      <w:hyperlink w:anchor="_Toc87796092" w:history="1">
        <w:r w:rsidR="00BF7174" w:rsidRPr="00E04826">
          <w:rPr>
            <w:rStyle w:val="Hyperlink"/>
            <w:noProof/>
          </w:rPr>
          <w:t>Figure 1 Internal stakeholder types</w:t>
        </w:r>
        <w:r w:rsidR="00BF7174">
          <w:rPr>
            <w:noProof/>
            <w:webHidden/>
          </w:rPr>
          <w:tab/>
        </w:r>
        <w:r w:rsidR="00BF7174">
          <w:rPr>
            <w:noProof/>
            <w:webHidden/>
          </w:rPr>
          <w:fldChar w:fldCharType="begin"/>
        </w:r>
        <w:r w:rsidR="00BF7174">
          <w:rPr>
            <w:noProof/>
            <w:webHidden/>
          </w:rPr>
          <w:instrText xml:space="preserve"> PAGEREF _Toc87796092 \h </w:instrText>
        </w:r>
        <w:r w:rsidR="00BF7174">
          <w:rPr>
            <w:noProof/>
            <w:webHidden/>
          </w:rPr>
        </w:r>
        <w:r w:rsidR="00BF7174">
          <w:rPr>
            <w:noProof/>
            <w:webHidden/>
          </w:rPr>
          <w:fldChar w:fldCharType="separate"/>
        </w:r>
        <w:r w:rsidR="00BF7174">
          <w:rPr>
            <w:noProof/>
            <w:webHidden/>
          </w:rPr>
          <w:t>4</w:t>
        </w:r>
        <w:r w:rsidR="00BF7174">
          <w:rPr>
            <w:noProof/>
            <w:webHidden/>
          </w:rPr>
          <w:fldChar w:fldCharType="end"/>
        </w:r>
      </w:hyperlink>
    </w:p>
    <w:p w14:paraId="3E33686E" w14:textId="77777777" w:rsidR="00BF7174" w:rsidRDefault="006F40B0">
      <w:pPr>
        <w:pStyle w:val="TableofFigures"/>
        <w:tabs>
          <w:tab w:val="right" w:leader="dot" w:pos="9350"/>
        </w:tabs>
        <w:rPr>
          <w:rFonts w:asciiTheme="minorHAnsi" w:eastAsiaTheme="minorEastAsia" w:hAnsiTheme="minorHAnsi"/>
          <w:noProof/>
          <w:sz w:val="22"/>
          <w:lang w:val="en-GB" w:eastAsia="en-GB"/>
        </w:rPr>
      </w:pPr>
      <w:hyperlink w:anchor="_Toc87796093" w:history="1">
        <w:r w:rsidR="00BF7174" w:rsidRPr="00E04826">
          <w:rPr>
            <w:rStyle w:val="Hyperlink"/>
            <w:noProof/>
          </w:rPr>
          <w:t>Figure 2 External stakeholder types</w:t>
        </w:r>
        <w:r w:rsidR="00BF7174">
          <w:rPr>
            <w:noProof/>
            <w:webHidden/>
          </w:rPr>
          <w:tab/>
        </w:r>
        <w:r w:rsidR="00BF7174">
          <w:rPr>
            <w:noProof/>
            <w:webHidden/>
          </w:rPr>
          <w:fldChar w:fldCharType="begin"/>
        </w:r>
        <w:r w:rsidR="00BF7174">
          <w:rPr>
            <w:noProof/>
            <w:webHidden/>
          </w:rPr>
          <w:instrText xml:space="preserve"> PAGEREF _Toc87796093 \h </w:instrText>
        </w:r>
        <w:r w:rsidR="00BF7174">
          <w:rPr>
            <w:noProof/>
            <w:webHidden/>
          </w:rPr>
        </w:r>
        <w:r w:rsidR="00BF7174">
          <w:rPr>
            <w:noProof/>
            <w:webHidden/>
          </w:rPr>
          <w:fldChar w:fldCharType="separate"/>
        </w:r>
        <w:r w:rsidR="00BF7174">
          <w:rPr>
            <w:noProof/>
            <w:webHidden/>
          </w:rPr>
          <w:t>6</w:t>
        </w:r>
        <w:r w:rsidR="00BF7174">
          <w:rPr>
            <w:noProof/>
            <w:webHidden/>
          </w:rPr>
          <w:fldChar w:fldCharType="end"/>
        </w:r>
      </w:hyperlink>
    </w:p>
    <w:p w14:paraId="553A128F" w14:textId="77777777" w:rsidR="00BF7174" w:rsidRDefault="006F40B0">
      <w:pPr>
        <w:pStyle w:val="TableofFigures"/>
        <w:tabs>
          <w:tab w:val="right" w:leader="dot" w:pos="9350"/>
        </w:tabs>
        <w:rPr>
          <w:rFonts w:asciiTheme="minorHAnsi" w:eastAsiaTheme="minorEastAsia" w:hAnsiTheme="minorHAnsi"/>
          <w:noProof/>
          <w:sz w:val="22"/>
          <w:lang w:val="en-GB" w:eastAsia="en-GB"/>
        </w:rPr>
      </w:pPr>
      <w:hyperlink w:anchor="_Toc87796094" w:history="1">
        <w:r w:rsidR="00BF7174" w:rsidRPr="00E04826">
          <w:rPr>
            <w:rStyle w:val="Hyperlink"/>
            <w:noProof/>
          </w:rPr>
          <w:t>Figure 3 Implementation of marketing functions within an organisation</w:t>
        </w:r>
        <w:r w:rsidR="00BF7174">
          <w:rPr>
            <w:noProof/>
            <w:webHidden/>
          </w:rPr>
          <w:tab/>
        </w:r>
        <w:r w:rsidR="00BF7174">
          <w:rPr>
            <w:noProof/>
            <w:webHidden/>
          </w:rPr>
          <w:fldChar w:fldCharType="begin"/>
        </w:r>
        <w:r w:rsidR="00BF7174">
          <w:rPr>
            <w:noProof/>
            <w:webHidden/>
          </w:rPr>
          <w:instrText xml:space="preserve"> PAGEREF _Toc87796094 \h </w:instrText>
        </w:r>
        <w:r w:rsidR="00BF7174">
          <w:rPr>
            <w:noProof/>
            <w:webHidden/>
          </w:rPr>
        </w:r>
        <w:r w:rsidR="00BF7174">
          <w:rPr>
            <w:noProof/>
            <w:webHidden/>
          </w:rPr>
          <w:fldChar w:fldCharType="separate"/>
        </w:r>
        <w:r w:rsidR="00BF7174">
          <w:rPr>
            <w:noProof/>
            <w:webHidden/>
          </w:rPr>
          <w:t>10</w:t>
        </w:r>
        <w:r w:rsidR="00BF7174">
          <w:rPr>
            <w:noProof/>
            <w:webHidden/>
          </w:rPr>
          <w:fldChar w:fldCharType="end"/>
        </w:r>
      </w:hyperlink>
    </w:p>
    <w:p w14:paraId="2FE6E68B" w14:textId="77777777" w:rsidR="00BF7174" w:rsidRDefault="006F40B0">
      <w:pPr>
        <w:pStyle w:val="TableofFigures"/>
        <w:tabs>
          <w:tab w:val="right" w:leader="dot" w:pos="9350"/>
        </w:tabs>
        <w:rPr>
          <w:rFonts w:asciiTheme="minorHAnsi" w:eastAsiaTheme="minorEastAsia" w:hAnsiTheme="minorHAnsi"/>
          <w:noProof/>
          <w:sz w:val="22"/>
          <w:lang w:val="en-GB" w:eastAsia="en-GB"/>
        </w:rPr>
      </w:pPr>
      <w:hyperlink w:anchor="_Toc87796095" w:history="1">
        <w:r w:rsidR="00BF7174" w:rsidRPr="00E04826">
          <w:rPr>
            <w:rStyle w:val="Hyperlink"/>
            <w:noProof/>
          </w:rPr>
          <w:t>Figure 4 Marketing functions</w:t>
        </w:r>
        <w:r w:rsidR="00BF7174">
          <w:rPr>
            <w:noProof/>
            <w:webHidden/>
          </w:rPr>
          <w:tab/>
        </w:r>
        <w:r w:rsidR="00BF7174">
          <w:rPr>
            <w:noProof/>
            <w:webHidden/>
          </w:rPr>
          <w:fldChar w:fldCharType="begin"/>
        </w:r>
        <w:r w:rsidR="00BF7174">
          <w:rPr>
            <w:noProof/>
            <w:webHidden/>
          </w:rPr>
          <w:instrText xml:space="preserve"> PAGEREF _Toc87796095 \h </w:instrText>
        </w:r>
        <w:r w:rsidR="00BF7174">
          <w:rPr>
            <w:noProof/>
            <w:webHidden/>
          </w:rPr>
        </w:r>
        <w:r w:rsidR="00BF7174">
          <w:rPr>
            <w:noProof/>
            <w:webHidden/>
          </w:rPr>
          <w:fldChar w:fldCharType="separate"/>
        </w:r>
        <w:r w:rsidR="00BF7174">
          <w:rPr>
            <w:noProof/>
            <w:webHidden/>
          </w:rPr>
          <w:t>12</w:t>
        </w:r>
        <w:r w:rsidR="00BF7174">
          <w:rPr>
            <w:noProof/>
            <w:webHidden/>
          </w:rPr>
          <w:fldChar w:fldCharType="end"/>
        </w:r>
      </w:hyperlink>
    </w:p>
    <w:p w14:paraId="4827403B" w14:textId="77777777" w:rsidR="00A25386" w:rsidRPr="002F5B1C" w:rsidRDefault="002F5B1C" w:rsidP="002F5B1C">
      <w:pPr>
        <w:rPr>
          <w:lang w:val="en-GB"/>
        </w:rPr>
      </w:pPr>
      <w:r w:rsidRPr="002F5B1C">
        <w:rPr>
          <w:lang w:val="en-GB"/>
        </w:rPr>
        <w:fldChar w:fldCharType="end"/>
      </w:r>
      <w:r w:rsidR="005152C1" w:rsidRPr="002F5B1C">
        <w:rPr>
          <w:lang w:val="en-GB"/>
        </w:rPr>
        <w:br w:type="page"/>
      </w:r>
    </w:p>
    <w:p w14:paraId="24D7FA31" w14:textId="77777777" w:rsidR="00A25386" w:rsidRPr="002F5B1C" w:rsidRDefault="005152C1" w:rsidP="00A25386">
      <w:pPr>
        <w:pStyle w:val="Heading1"/>
        <w:rPr>
          <w:rFonts w:cs="Times New Roman"/>
          <w:color w:val="auto"/>
          <w:lang w:val="en-GB"/>
        </w:rPr>
      </w:pPr>
      <w:bookmarkStart w:id="0" w:name="_Toc87789903"/>
      <w:bookmarkStart w:id="1" w:name="_Toc87796085"/>
      <w:r w:rsidRPr="002F5B1C">
        <w:rPr>
          <w:rFonts w:cs="Times New Roman"/>
          <w:color w:val="auto"/>
          <w:lang w:val="en-GB"/>
        </w:rPr>
        <w:lastRenderedPageBreak/>
        <w:t>Introduction</w:t>
      </w:r>
      <w:bookmarkEnd w:id="0"/>
      <w:bookmarkEnd w:id="1"/>
    </w:p>
    <w:p w14:paraId="0CA5ECB7" w14:textId="77777777" w:rsidR="009F2FA4" w:rsidRPr="002F5B1C" w:rsidRDefault="005A07C7" w:rsidP="00CB3CD1">
      <w:pPr>
        <w:rPr>
          <w:rFonts w:cs="Times New Roman"/>
          <w:shd w:val="clear" w:color="auto" w:fill="FFFFFF"/>
          <w:lang w:val="en-GB"/>
        </w:rPr>
      </w:pPr>
      <w:r w:rsidRPr="002F5B1C">
        <w:rPr>
          <w:rFonts w:cs="Times New Roman"/>
          <w:shd w:val="clear" w:color="auto" w:fill="FFFFFF"/>
          <w:lang w:val="en-GB"/>
        </w:rPr>
        <w:t>Globalisation has been insinuating rising demand and has altered corporate methods significantly. Market demand and consumer demand has also been evolved constantly as a result of the development of both local and foreign brands in the competition. There are several MNCs, or multinational firms, that have consistently expanded their consumer base around the world by leveraging globalisation and its operations</w:t>
      </w:r>
      <w:r w:rsidR="00BF7174">
        <w:rPr>
          <w:rFonts w:cs="Times New Roman"/>
          <w:shd w:val="clear" w:color="auto" w:fill="FFFFFF"/>
          <w:lang w:val="en-GB"/>
        </w:rPr>
        <w:t xml:space="preserve"> </w:t>
      </w:r>
      <w:r w:rsidR="00BF7174">
        <w:rPr>
          <w:rStyle w:val="selectable"/>
          <w:color w:val="000000"/>
        </w:rPr>
        <w:t>(Alford, 2016)</w:t>
      </w:r>
      <w:r w:rsidRPr="002F5B1C">
        <w:rPr>
          <w:rFonts w:cs="Times New Roman"/>
          <w:shd w:val="clear" w:color="auto" w:fill="FFFFFF"/>
          <w:lang w:val="en-GB"/>
        </w:rPr>
        <w:t xml:space="preserve">. Marketing is critical to a company or business' sustainability and </w:t>
      </w:r>
      <w:r w:rsidR="00CB3CD1" w:rsidRPr="002F5B1C">
        <w:rPr>
          <w:rFonts w:cs="Times New Roman"/>
          <w:shd w:val="clear" w:color="auto" w:fill="FFFFFF"/>
          <w:lang w:val="en-GB"/>
        </w:rPr>
        <w:t>profitability</w:t>
      </w:r>
      <w:r w:rsidRPr="002F5B1C">
        <w:rPr>
          <w:rFonts w:cs="Times New Roman"/>
          <w:shd w:val="clear" w:color="auto" w:fill="FFFFFF"/>
          <w:lang w:val="en-GB"/>
        </w:rPr>
        <w:t> if it expect</w:t>
      </w:r>
      <w:r w:rsidR="006B048A" w:rsidRPr="002F5B1C">
        <w:rPr>
          <w:rFonts w:cs="Times New Roman"/>
          <w:shd w:val="clear" w:color="auto" w:fill="FFFFFF"/>
          <w:lang w:val="en-GB"/>
        </w:rPr>
        <w:t>s</w:t>
      </w:r>
      <w:r w:rsidRPr="002F5B1C">
        <w:rPr>
          <w:rFonts w:cs="Times New Roman"/>
          <w:shd w:val="clear" w:color="auto" w:fill="FFFFFF"/>
          <w:lang w:val="en-GB"/>
        </w:rPr>
        <w:t xml:space="preserve"> to operate worldwide. While operating in the domestic market, targeting approaches must be designed in accordance with well-known domestic country regulations. When the same corporation wishes to extend its business into another nation, it must conduct </w:t>
      </w:r>
      <w:r w:rsidR="006B048A" w:rsidRPr="002F5B1C">
        <w:rPr>
          <w:rFonts w:cs="Times New Roman"/>
          <w:shd w:val="clear" w:color="auto" w:fill="FFFFFF"/>
          <w:lang w:val="en-GB"/>
        </w:rPr>
        <w:t xml:space="preserve">an </w:t>
      </w:r>
      <w:r w:rsidRPr="002F5B1C">
        <w:rPr>
          <w:rFonts w:cs="Times New Roman"/>
          <w:shd w:val="clear" w:color="auto" w:fill="FFFFFF"/>
          <w:lang w:val="en-GB"/>
        </w:rPr>
        <w:t>extensive inquiry to ascertain legal and political considerations, the economic backdrop of the marketplace, the target market's behavio</w:t>
      </w:r>
      <w:r w:rsidR="006B048A" w:rsidRPr="002F5B1C">
        <w:rPr>
          <w:rFonts w:cs="Times New Roman"/>
          <w:shd w:val="clear" w:color="auto" w:fill="FFFFFF"/>
          <w:lang w:val="en-GB"/>
        </w:rPr>
        <w:t>u</w:t>
      </w:r>
      <w:r w:rsidRPr="002F5B1C">
        <w:rPr>
          <w:rFonts w:cs="Times New Roman"/>
          <w:shd w:val="clear" w:color="auto" w:fill="FFFFFF"/>
          <w:lang w:val="en-GB"/>
        </w:rPr>
        <w:t xml:space="preserve">ral and lifestyle pattern, and a variety of other aspects that characterize the market </w:t>
      </w:r>
      <w:r w:rsidR="00BF7174">
        <w:rPr>
          <w:rStyle w:val="selectable"/>
          <w:color w:val="000000"/>
        </w:rPr>
        <w:t>(Terpstra, 2017)</w:t>
      </w:r>
      <w:r w:rsidRPr="002F5B1C">
        <w:rPr>
          <w:rFonts w:cs="Times New Roman"/>
          <w:shd w:val="clear" w:color="auto" w:fill="FFFFFF"/>
          <w:lang w:val="en-GB"/>
        </w:rPr>
        <w:t>.</w:t>
      </w:r>
      <w:r w:rsidR="00CB3CD1" w:rsidRPr="002F5B1C">
        <w:rPr>
          <w:rFonts w:cs="Times New Roman"/>
          <w:shd w:val="clear" w:color="auto" w:fill="FFFFFF"/>
          <w:lang w:val="en-GB"/>
        </w:rPr>
        <w:t xml:space="preserve"> </w:t>
      </w:r>
      <w:r w:rsidR="008C2025" w:rsidRPr="002F5B1C">
        <w:rPr>
          <w:rFonts w:cs="Times New Roman"/>
          <w:shd w:val="clear" w:color="auto" w:fill="FFFFFF"/>
          <w:lang w:val="en-GB"/>
        </w:rPr>
        <w:t>In this report, an analysis regarding the stakeholder within a global environment and their implication along with the demonstration of marketing functions and their impact will be given considering a global organisation “Volvo Cars”. Volvo cars w</w:t>
      </w:r>
      <w:r w:rsidR="006B048A" w:rsidRPr="002F5B1C">
        <w:rPr>
          <w:rFonts w:cs="Times New Roman"/>
          <w:shd w:val="clear" w:color="auto" w:fill="FFFFFF"/>
          <w:lang w:val="en-GB"/>
        </w:rPr>
        <w:t>ere</w:t>
      </w:r>
      <w:r w:rsidR="008C2025" w:rsidRPr="002F5B1C">
        <w:rPr>
          <w:rFonts w:cs="Times New Roman"/>
          <w:shd w:val="clear" w:color="auto" w:fill="FFFFFF"/>
          <w:lang w:val="en-GB"/>
        </w:rPr>
        <w:t xml:space="preserve"> established as a company </w:t>
      </w:r>
      <w:r w:rsidR="006B048A" w:rsidRPr="002F5B1C">
        <w:rPr>
          <w:rFonts w:cs="Times New Roman"/>
          <w:shd w:val="clear" w:color="auto" w:fill="FFFFFF"/>
          <w:lang w:val="en-GB"/>
        </w:rPr>
        <w:t>in</w:t>
      </w:r>
      <w:r w:rsidR="008C2025" w:rsidRPr="002F5B1C">
        <w:rPr>
          <w:rFonts w:cs="Times New Roman"/>
          <w:shd w:val="clear" w:color="auto" w:fill="FFFFFF"/>
          <w:lang w:val="en-GB"/>
        </w:rPr>
        <w:t xml:space="preserve"> 1927 in Sweden which stands as an automobile manufacturer</w:t>
      </w:r>
      <w:r w:rsidR="00BF7174">
        <w:rPr>
          <w:rFonts w:cs="Times New Roman"/>
          <w:shd w:val="clear" w:color="auto" w:fill="FFFFFF"/>
          <w:lang w:val="en-GB"/>
        </w:rPr>
        <w:t xml:space="preserve"> </w:t>
      </w:r>
      <w:r w:rsidR="00BF7174">
        <w:rPr>
          <w:rStyle w:val="selectable"/>
          <w:color w:val="000000"/>
        </w:rPr>
        <w:t>(Volvo.com, 2021)</w:t>
      </w:r>
      <w:r w:rsidR="008C2025" w:rsidRPr="002F5B1C">
        <w:rPr>
          <w:rFonts w:cs="Times New Roman"/>
          <w:shd w:val="clear" w:color="auto" w:fill="FFFFFF"/>
          <w:lang w:val="en-GB"/>
        </w:rPr>
        <w:t>. As a global company</w:t>
      </w:r>
      <w:r w:rsidR="006B048A" w:rsidRPr="002F5B1C">
        <w:rPr>
          <w:rFonts w:cs="Times New Roman"/>
          <w:shd w:val="clear" w:color="auto" w:fill="FFFFFF"/>
          <w:lang w:val="en-GB"/>
        </w:rPr>
        <w:t>,</w:t>
      </w:r>
      <w:r w:rsidR="008C2025" w:rsidRPr="002F5B1C">
        <w:rPr>
          <w:rFonts w:cs="Times New Roman"/>
          <w:shd w:val="clear" w:color="auto" w:fill="FFFFFF"/>
          <w:lang w:val="en-GB"/>
        </w:rPr>
        <w:t xml:space="preserve"> they have to maintain many aspects of marketing functions to get hold of the consumer base in America, Europe and Asia.</w:t>
      </w:r>
    </w:p>
    <w:p w14:paraId="5476E3D3" w14:textId="77777777" w:rsidR="00465229" w:rsidRPr="002F5B1C" w:rsidRDefault="00465229" w:rsidP="00B81310">
      <w:pPr>
        <w:rPr>
          <w:rFonts w:cs="Times New Roman"/>
          <w:lang w:val="en-GB"/>
        </w:rPr>
      </w:pPr>
    </w:p>
    <w:p w14:paraId="700EEA18" w14:textId="77777777" w:rsidR="00465229" w:rsidRPr="002F5B1C" w:rsidRDefault="00465229" w:rsidP="00B81310">
      <w:pPr>
        <w:rPr>
          <w:rFonts w:cs="Times New Roman"/>
          <w:lang w:val="en-GB"/>
        </w:rPr>
      </w:pPr>
    </w:p>
    <w:p w14:paraId="07378FC3" w14:textId="77777777" w:rsidR="00A25386" w:rsidRPr="002F5B1C" w:rsidRDefault="005152C1">
      <w:pPr>
        <w:spacing w:line="259" w:lineRule="auto"/>
        <w:jc w:val="left"/>
        <w:rPr>
          <w:rFonts w:cs="Times New Roman"/>
          <w:lang w:val="en-GB"/>
        </w:rPr>
      </w:pPr>
      <w:r w:rsidRPr="002F5B1C">
        <w:rPr>
          <w:rFonts w:cs="Times New Roman"/>
          <w:lang w:val="en-GB"/>
        </w:rPr>
        <w:br w:type="page"/>
      </w:r>
    </w:p>
    <w:p w14:paraId="7992D4D3" w14:textId="77777777" w:rsidR="00374747" w:rsidRPr="002F5B1C" w:rsidRDefault="005152C1" w:rsidP="003B1961">
      <w:pPr>
        <w:pStyle w:val="Heading1"/>
        <w:rPr>
          <w:rFonts w:cs="Times New Roman"/>
          <w:color w:val="auto"/>
          <w:lang w:val="en-GB"/>
        </w:rPr>
      </w:pPr>
      <w:bookmarkStart w:id="2" w:name="_Toc87789904"/>
      <w:bookmarkStart w:id="3" w:name="_Toc87796086"/>
      <w:r w:rsidRPr="002F5B1C">
        <w:rPr>
          <w:rFonts w:cs="Times New Roman"/>
          <w:color w:val="auto"/>
          <w:lang w:val="en-GB"/>
        </w:rPr>
        <w:lastRenderedPageBreak/>
        <w:t xml:space="preserve">Identification of relevant stakeholders </w:t>
      </w:r>
      <w:r w:rsidR="00374747" w:rsidRPr="002F5B1C">
        <w:rPr>
          <w:rFonts w:cs="Times New Roman"/>
          <w:color w:val="auto"/>
          <w:lang w:val="en-GB"/>
        </w:rPr>
        <w:t>considering VOLVO</w:t>
      </w:r>
      <w:bookmarkEnd w:id="2"/>
      <w:bookmarkEnd w:id="3"/>
    </w:p>
    <w:p w14:paraId="10FB8A35" w14:textId="77777777" w:rsidR="0026483D" w:rsidRPr="002F5B1C" w:rsidRDefault="00AE543B" w:rsidP="003B1961">
      <w:pPr>
        <w:rPr>
          <w:rFonts w:cs="Times New Roman"/>
          <w:lang w:val="en-GB"/>
        </w:rPr>
      </w:pPr>
      <w:r w:rsidRPr="002F5B1C">
        <w:rPr>
          <w:rFonts w:cs="Times New Roman"/>
          <w:lang w:val="en-GB"/>
        </w:rPr>
        <w:t xml:space="preserve">A company usually possess two kinds of stakeholders </w:t>
      </w:r>
      <w:r w:rsidR="002E2E7F" w:rsidRPr="002F5B1C">
        <w:rPr>
          <w:rFonts w:cs="Times New Roman"/>
          <w:lang w:val="en-GB"/>
        </w:rPr>
        <w:t>and they can be derived internally and externally</w:t>
      </w:r>
      <w:r w:rsidR="00BF7174">
        <w:rPr>
          <w:rFonts w:cs="Times New Roman"/>
          <w:lang w:val="en-GB"/>
        </w:rPr>
        <w:t xml:space="preserve"> </w:t>
      </w:r>
      <w:r w:rsidR="00BF7174">
        <w:rPr>
          <w:rStyle w:val="selectable"/>
          <w:color w:val="000000"/>
        </w:rPr>
        <w:t>(Hansen and Bunn, 2018)</w:t>
      </w:r>
      <w:r w:rsidR="002E2E7F" w:rsidRPr="002F5B1C">
        <w:rPr>
          <w:rFonts w:cs="Times New Roman"/>
          <w:lang w:val="en-GB"/>
        </w:rPr>
        <w:t>. Any entity or person can be referred to as a stakeholder when they possess an interest and put significan</w:t>
      </w:r>
      <w:r w:rsidR="006B048A" w:rsidRPr="002F5B1C">
        <w:rPr>
          <w:rFonts w:cs="Times New Roman"/>
          <w:lang w:val="en-GB"/>
        </w:rPr>
        <w:t>t</w:t>
      </w:r>
      <w:r w:rsidR="002E2E7F" w:rsidRPr="002F5B1C">
        <w:rPr>
          <w:rFonts w:cs="Times New Roman"/>
          <w:lang w:val="en-GB"/>
        </w:rPr>
        <w:t xml:space="preserve"> impact or influence upon the operation and marketing strategies of the company. </w:t>
      </w:r>
      <w:r w:rsidR="00A41A61" w:rsidRPr="002F5B1C">
        <w:rPr>
          <w:rFonts w:cs="Times New Roman"/>
          <w:lang w:val="en-GB"/>
        </w:rPr>
        <w:t>Stakeholders circle an organisation as an internal environment aspect. Stakeholders internally and externally can be influential and thus should be considered when planning strategies to implement in the market</w:t>
      </w:r>
      <w:r w:rsidR="00BF7174">
        <w:rPr>
          <w:rFonts w:cs="Times New Roman"/>
          <w:lang w:val="en-GB"/>
        </w:rPr>
        <w:t xml:space="preserve"> </w:t>
      </w:r>
      <w:r w:rsidR="00BF7174">
        <w:rPr>
          <w:rStyle w:val="selectable"/>
          <w:color w:val="000000"/>
        </w:rPr>
        <w:t>(Paulin, 2018)</w:t>
      </w:r>
      <w:r w:rsidR="00A41A61" w:rsidRPr="002F5B1C">
        <w:rPr>
          <w:rFonts w:cs="Times New Roman"/>
          <w:lang w:val="en-GB"/>
        </w:rPr>
        <w:t>. Marketing functions are such customer</w:t>
      </w:r>
      <w:r w:rsidR="006B048A" w:rsidRPr="002F5B1C">
        <w:rPr>
          <w:rFonts w:cs="Times New Roman"/>
          <w:lang w:val="en-GB"/>
        </w:rPr>
        <w:t>-</w:t>
      </w:r>
      <w:r w:rsidR="00A41A61" w:rsidRPr="002F5B1C">
        <w:rPr>
          <w:rFonts w:cs="Times New Roman"/>
          <w:lang w:val="en-GB"/>
        </w:rPr>
        <w:t xml:space="preserve">oriented that no parties should be disregarded. </w:t>
      </w:r>
      <w:r w:rsidR="002E2E7F" w:rsidRPr="002F5B1C">
        <w:rPr>
          <w:rFonts w:cs="Times New Roman"/>
          <w:lang w:val="en-GB"/>
        </w:rPr>
        <w:t xml:space="preserve">Here, it will be determined who are the stakeholders of VOLVO Cars. </w:t>
      </w:r>
    </w:p>
    <w:p w14:paraId="1CF1C7EE" w14:textId="77777777" w:rsidR="008747FE" w:rsidRPr="002F5B1C" w:rsidRDefault="005152C1" w:rsidP="00A41A61">
      <w:pPr>
        <w:rPr>
          <w:rFonts w:cs="Times New Roman"/>
          <w:b/>
          <w:lang w:val="en-GB"/>
        </w:rPr>
      </w:pPr>
      <w:r w:rsidRPr="002F5B1C">
        <w:rPr>
          <w:rFonts w:cs="Times New Roman"/>
          <w:b/>
          <w:lang w:val="en-GB"/>
        </w:rPr>
        <w:t>Internal stakeholders</w:t>
      </w:r>
    </w:p>
    <w:p w14:paraId="028FC38A" w14:textId="77777777" w:rsidR="00A41A61" w:rsidRPr="002F5B1C" w:rsidRDefault="00A41A61" w:rsidP="008747FE">
      <w:pPr>
        <w:rPr>
          <w:rFonts w:cs="Times New Roman"/>
          <w:lang w:val="en-GB"/>
        </w:rPr>
      </w:pPr>
      <w:r w:rsidRPr="002F5B1C">
        <w:rPr>
          <w:rFonts w:cs="Times New Roman"/>
          <w:lang w:val="en-GB"/>
        </w:rPr>
        <w:t>Internal stakeholders are those parties or entit</w:t>
      </w:r>
      <w:r w:rsidR="006B048A" w:rsidRPr="002F5B1C">
        <w:rPr>
          <w:rFonts w:cs="Times New Roman"/>
          <w:lang w:val="en-GB"/>
        </w:rPr>
        <w:t>ies</w:t>
      </w:r>
      <w:r w:rsidRPr="002F5B1C">
        <w:rPr>
          <w:rFonts w:cs="Times New Roman"/>
          <w:lang w:val="en-GB"/>
        </w:rPr>
        <w:t xml:space="preserve"> who possess </w:t>
      </w:r>
      <w:r w:rsidR="006B048A" w:rsidRPr="002F5B1C">
        <w:rPr>
          <w:rFonts w:cs="Times New Roman"/>
          <w:lang w:val="en-GB"/>
        </w:rPr>
        <w:t xml:space="preserve">a </w:t>
      </w:r>
      <w:r w:rsidRPr="002F5B1C">
        <w:rPr>
          <w:rFonts w:cs="Times New Roman"/>
          <w:lang w:val="en-GB"/>
        </w:rPr>
        <w:t xml:space="preserve">direct interest </w:t>
      </w:r>
      <w:r w:rsidR="006B048A" w:rsidRPr="002F5B1C">
        <w:rPr>
          <w:rFonts w:cs="Times New Roman"/>
          <w:lang w:val="en-GB"/>
        </w:rPr>
        <w:t>i</w:t>
      </w:r>
      <w:r w:rsidRPr="002F5B1C">
        <w:rPr>
          <w:rFonts w:cs="Times New Roman"/>
          <w:lang w:val="en-GB"/>
        </w:rPr>
        <w:t>n the company and can influence the company or a business directly</w:t>
      </w:r>
      <w:r w:rsidR="00BF7174">
        <w:rPr>
          <w:rFonts w:cs="Times New Roman"/>
          <w:lang w:val="en-GB"/>
        </w:rPr>
        <w:t xml:space="preserve"> </w:t>
      </w:r>
      <w:r w:rsidR="00BF7174">
        <w:rPr>
          <w:rStyle w:val="selectable"/>
          <w:color w:val="000000"/>
        </w:rPr>
        <w:t>(Murphy et al., 2015)</w:t>
      </w:r>
      <w:r w:rsidRPr="002F5B1C">
        <w:rPr>
          <w:rFonts w:cs="Times New Roman"/>
          <w:lang w:val="en-GB"/>
        </w:rPr>
        <w:t xml:space="preserve">. </w:t>
      </w:r>
      <w:r w:rsidR="00522F29" w:rsidRPr="002F5B1C">
        <w:rPr>
          <w:rFonts w:cs="Times New Roman"/>
          <w:lang w:val="en-GB"/>
        </w:rPr>
        <w:t>Mainly employees, management and the investors/owners are the internal stakeholders who are in a direct relationship with the company. Volvo also have such internal stake</w:t>
      </w:r>
      <w:r w:rsidR="007C3372" w:rsidRPr="002F5B1C">
        <w:rPr>
          <w:rFonts w:cs="Times New Roman"/>
          <w:lang w:val="en-GB"/>
        </w:rPr>
        <w:t>h</w:t>
      </w:r>
      <w:r w:rsidR="00522F29" w:rsidRPr="002F5B1C">
        <w:rPr>
          <w:rFonts w:cs="Times New Roman"/>
          <w:lang w:val="en-GB"/>
        </w:rPr>
        <w:t>older</w:t>
      </w:r>
      <w:r w:rsidR="00BF7174">
        <w:rPr>
          <w:rFonts w:cs="Times New Roman"/>
          <w:lang w:val="en-GB"/>
        </w:rPr>
        <w:t xml:space="preserve"> who are</w:t>
      </w:r>
      <w:r w:rsidR="007C3372" w:rsidRPr="002F5B1C">
        <w:rPr>
          <w:rFonts w:cs="Times New Roman"/>
          <w:lang w:val="en-GB"/>
        </w:rPr>
        <w:t xml:space="preserve"> regular employees, top management and investors or owner</w:t>
      </w:r>
      <w:r w:rsidR="00BF7174">
        <w:rPr>
          <w:rFonts w:cs="Times New Roman"/>
          <w:lang w:val="en-GB"/>
        </w:rPr>
        <w:t>.</w:t>
      </w:r>
    </w:p>
    <w:p w14:paraId="604D42F2" w14:textId="77777777" w:rsidR="002F5B1C" w:rsidRPr="002F5B1C" w:rsidRDefault="00522F29" w:rsidP="002F5B1C">
      <w:pPr>
        <w:keepNext/>
        <w:jc w:val="center"/>
      </w:pPr>
      <w:r w:rsidRPr="002F5B1C">
        <w:rPr>
          <w:rFonts w:cs="Times New Roman"/>
          <w:noProof/>
          <w:lang w:val="en-GB"/>
        </w:rPr>
        <w:drawing>
          <wp:inline distT="0" distB="0" distL="0" distR="0" wp14:anchorId="0242FDD6" wp14:editId="5F10BBA1">
            <wp:extent cx="5494020" cy="28575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F0E3881" w14:textId="77777777" w:rsidR="002F5B1C" w:rsidRPr="002F5B1C" w:rsidRDefault="002F5B1C" w:rsidP="002F5B1C">
      <w:pPr>
        <w:pStyle w:val="Caption"/>
        <w:jc w:val="center"/>
        <w:rPr>
          <w:color w:val="auto"/>
        </w:rPr>
      </w:pPr>
      <w:bookmarkStart w:id="4" w:name="_Toc87796092"/>
      <w:r w:rsidRPr="002F5B1C">
        <w:rPr>
          <w:color w:val="auto"/>
        </w:rPr>
        <w:t xml:space="preserve">Figure </w:t>
      </w:r>
      <w:r w:rsidRPr="002F5B1C">
        <w:rPr>
          <w:color w:val="auto"/>
        </w:rPr>
        <w:fldChar w:fldCharType="begin"/>
      </w:r>
      <w:r w:rsidRPr="002F5B1C">
        <w:rPr>
          <w:color w:val="auto"/>
        </w:rPr>
        <w:instrText xml:space="preserve"> SEQ Figure \* ARABIC </w:instrText>
      </w:r>
      <w:r w:rsidRPr="002F5B1C">
        <w:rPr>
          <w:color w:val="auto"/>
        </w:rPr>
        <w:fldChar w:fldCharType="separate"/>
      </w:r>
      <w:r w:rsidRPr="002F5B1C">
        <w:rPr>
          <w:noProof/>
          <w:color w:val="auto"/>
        </w:rPr>
        <w:t>1</w:t>
      </w:r>
      <w:r w:rsidRPr="002F5B1C">
        <w:rPr>
          <w:color w:val="auto"/>
        </w:rPr>
        <w:fldChar w:fldCharType="end"/>
      </w:r>
      <w:r w:rsidRPr="002F5B1C">
        <w:rPr>
          <w:color w:val="auto"/>
        </w:rPr>
        <w:t xml:space="preserve"> Internal stakeholder types</w:t>
      </w:r>
      <w:bookmarkEnd w:id="4"/>
    </w:p>
    <w:p w14:paraId="2F9A5746" w14:textId="77777777" w:rsidR="00522F29" w:rsidRPr="002F5B1C" w:rsidRDefault="002F5B1C" w:rsidP="002F5B1C">
      <w:pPr>
        <w:pStyle w:val="Caption"/>
        <w:jc w:val="center"/>
        <w:rPr>
          <w:rFonts w:cs="Times New Roman"/>
          <w:color w:val="auto"/>
          <w:lang w:val="en-GB"/>
        </w:rPr>
      </w:pPr>
      <w:r w:rsidRPr="002F5B1C">
        <w:rPr>
          <w:color w:val="auto"/>
        </w:rPr>
        <w:t xml:space="preserve"> Sources:</w:t>
      </w:r>
      <w:r w:rsidR="00BF7174" w:rsidRPr="00BF7174">
        <w:rPr>
          <w:rStyle w:val="Heading1Char"/>
          <w:color w:val="000000"/>
        </w:rPr>
        <w:t xml:space="preserve"> </w:t>
      </w:r>
      <w:r w:rsidR="00BF7174">
        <w:rPr>
          <w:rStyle w:val="selectable"/>
          <w:color w:val="000000"/>
        </w:rPr>
        <w:t>(Murphy et al., 2015)</w:t>
      </w:r>
    </w:p>
    <w:p w14:paraId="4F12EAED" w14:textId="77777777" w:rsidR="0055172B" w:rsidRPr="002F5B1C" w:rsidRDefault="0055172B" w:rsidP="0055172B">
      <w:pPr>
        <w:rPr>
          <w:rFonts w:cs="Times New Roman"/>
          <w:b/>
          <w:lang w:val="en-GB"/>
        </w:rPr>
      </w:pPr>
      <w:bookmarkStart w:id="5" w:name="_Hlk87630723"/>
    </w:p>
    <w:p w14:paraId="23CB5F6A" w14:textId="77777777" w:rsidR="0055172B" w:rsidRPr="002F5B1C" w:rsidRDefault="0055172B" w:rsidP="0055172B">
      <w:pPr>
        <w:rPr>
          <w:rFonts w:cs="Times New Roman"/>
          <w:b/>
          <w:lang w:val="en-GB"/>
        </w:rPr>
      </w:pPr>
    </w:p>
    <w:p w14:paraId="4C182CC4" w14:textId="77777777" w:rsidR="0055172B" w:rsidRPr="002F5B1C" w:rsidRDefault="0055172B" w:rsidP="0055172B">
      <w:pPr>
        <w:rPr>
          <w:rFonts w:cs="Times New Roman"/>
          <w:b/>
          <w:lang w:val="en-GB"/>
        </w:rPr>
      </w:pPr>
      <w:r w:rsidRPr="002F5B1C">
        <w:rPr>
          <w:rFonts w:cs="Times New Roman"/>
          <w:b/>
          <w:lang w:val="en-GB"/>
        </w:rPr>
        <w:t>Management</w:t>
      </w:r>
    </w:p>
    <w:p w14:paraId="567A2B13" w14:textId="77777777" w:rsidR="0055172B" w:rsidRPr="002F5B1C" w:rsidRDefault="0055172B" w:rsidP="0055172B">
      <w:pPr>
        <w:rPr>
          <w:rFonts w:cs="Times New Roman"/>
          <w:lang w:val="en-GB"/>
        </w:rPr>
      </w:pPr>
      <w:r w:rsidRPr="002F5B1C">
        <w:rPr>
          <w:rFonts w:cs="Times New Roman"/>
          <w:lang w:val="en-GB"/>
        </w:rPr>
        <w:t>Senior management and board of directors are those who provide their talent and effort for the company by formulating, directing, leading and controlling operational strategies</w:t>
      </w:r>
      <w:r w:rsidR="00BF7174">
        <w:rPr>
          <w:rFonts w:cs="Times New Roman"/>
          <w:lang w:val="en-GB"/>
        </w:rPr>
        <w:t xml:space="preserve"> </w:t>
      </w:r>
      <w:r w:rsidR="00BF7174">
        <w:rPr>
          <w:rStyle w:val="selectable"/>
          <w:color w:val="000000"/>
        </w:rPr>
        <w:t>(</w:t>
      </w:r>
      <w:proofErr w:type="spellStart"/>
      <w:r w:rsidR="00BF7174">
        <w:rPr>
          <w:rStyle w:val="selectable"/>
          <w:color w:val="000000"/>
        </w:rPr>
        <w:t>Schönitz</w:t>
      </w:r>
      <w:proofErr w:type="spellEnd"/>
      <w:r w:rsidR="00BF7174">
        <w:rPr>
          <w:rStyle w:val="selectable"/>
          <w:color w:val="000000"/>
        </w:rPr>
        <w:t xml:space="preserve"> and </w:t>
      </w:r>
      <w:proofErr w:type="spellStart"/>
      <w:r w:rsidR="00BF7174">
        <w:rPr>
          <w:rStyle w:val="selectable"/>
          <w:color w:val="000000"/>
        </w:rPr>
        <w:t>Siems</w:t>
      </w:r>
      <w:proofErr w:type="spellEnd"/>
      <w:r w:rsidR="00BF7174">
        <w:rPr>
          <w:rStyle w:val="selectable"/>
          <w:color w:val="000000"/>
        </w:rPr>
        <w:t>, 2021)</w:t>
      </w:r>
      <w:r w:rsidRPr="002F5B1C">
        <w:rPr>
          <w:rFonts w:cs="Times New Roman"/>
          <w:lang w:val="en-GB"/>
        </w:rPr>
        <w:t xml:space="preserve">. They are directly in a relationship with an organisation like VOLVO. In </w:t>
      </w:r>
      <w:r w:rsidR="006B048A" w:rsidRPr="002F5B1C">
        <w:rPr>
          <w:rFonts w:cs="Times New Roman"/>
          <w:lang w:val="en-GB"/>
        </w:rPr>
        <w:t xml:space="preserve">the </w:t>
      </w:r>
      <w:r w:rsidRPr="002F5B1C">
        <w:rPr>
          <w:rFonts w:cs="Times New Roman"/>
          <w:lang w:val="en-GB"/>
        </w:rPr>
        <w:t xml:space="preserve">case of VOLVO, senior management is responsible for guiding the subordinates to function effectively and efficiently by planning strategies, passing the message, maintaining collaboration in the workforce, controlling and evaluating performance.  </w:t>
      </w:r>
    </w:p>
    <w:p w14:paraId="27D369DF" w14:textId="77777777" w:rsidR="0055172B" w:rsidRPr="002F5B1C" w:rsidRDefault="0055172B" w:rsidP="0055172B">
      <w:pPr>
        <w:rPr>
          <w:rFonts w:cs="Times New Roman"/>
          <w:lang w:val="en-GB"/>
        </w:rPr>
      </w:pPr>
      <w:r w:rsidRPr="002F5B1C">
        <w:rPr>
          <w:rFonts w:cs="Times New Roman"/>
          <w:b/>
          <w:lang w:val="en-GB"/>
        </w:rPr>
        <w:t>Employees</w:t>
      </w:r>
      <w:r w:rsidRPr="002F5B1C">
        <w:rPr>
          <w:rFonts w:cs="Times New Roman"/>
          <w:lang w:val="en-GB"/>
        </w:rPr>
        <w:t xml:space="preserve"> </w:t>
      </w:r>
    </w:p>
    <w:p w14:paraId="74914E0D" w14:textId="77777777" w:rsidR="0055172B" w:rsidRPr="002F5B1C" w:rsidRDefault="00BF7174" w:rsidP="0055172B">
      <w:pPr>
        <w:rPr>
          <w:rFonts w:cs="Times New Roman"/>
          <w:lang w:val="en-GB"/>
        </w:rPr>
      </w:pPr>
      <w:r>
        <w:rPr>
          <w:rFonts w:cs="Times New Roman"/>
          <w:lang w:val="en-GB"/>
        </w:rPr>
        <w:t xml:space="preserve">According to </w:t>
      </w:r>
      <w:proofErr w:type="spellStart"/>
      <w:r>
        <w:rPr>
          <w:rStyle w:val="selectable"/>
          <w:color w:val="000000"/>
        </w:rPr>
        <w:t>Schönitz</w:t>
      </w:r>
      <w:proofErr w:type="spellEnd"/>
      <w:r>
        <w:rPr>
          <w:rStyle w:val="selectable"/>
          <w:color w:val="000000"/>
        </w:rPr>
        <w:t xml:space="preserve"> and </w:t>
      </w:r>
      <w:proofErr w:type="spellStart"/>
      <w:r>
        <w:rPr>
          <w:rStyle w:val="selectable"/>
          <w:color w:val="000000"/>
        </w:rPr>
        <w:t>Siems</w:t>
      </w:r>
      <w:proofErr w:type="spellEnd"/>
      <w:r>
        <w:rPr>
          <w:rStyle w:val="selectable"/>
          <w:color w:val="000000"/>
        </w:rPr>
        <w:t xml:space="preserve"> (2021), </w:t>
      </w:r>
      <w:r w:rsidR="0055172B" w:rsidRPr="002F5B1C">
        <w:rPr>
          <w:rFonts w:cs="Times New Roman"/>
          <w:lang w:val="en-GB"/>
        </w:rPr>
        <w:t xml:space="preserve">Personnel who </w:t>
      </w:r>
      <w:r w:rsidR="006B048A" w:rsidRPr="002F5B1C">
        <w:rPr>
          <w:rFonts w:cs="Times New Roman"/>
          <w:lang w:val="en-GB"/>
        </w:rPr>
        <w:t>works</w:t>
      </w:r>
      <w:r w:rsidR="0055172B" w:rsidRPr="002F5B1C">
        <w:rPr>
          <w:rFonts w:cs="Times New Roman"/>
          <w:lang w:val="en-GB"/>
        </w:rPr>
        <w:t xml:space="preserve"> as subordinate to the top/senior management and also those workers who are directly involved in the production work for an organisation can also be considered as stakeholder as their influence is also crucial for creating an advantage for the brand and its offerings. Employees are directly involved with the operation of an organisation like VOLVO and their activities and efficiency can make differentiation in the market</w:t>
      </w:r>
      <w:r>
        <w:rPr>
          <w:rFonts w:cs="Times New Roman"/>
          <w:lang w:val="en-GB"/>
        </w:rPr>
        <w:t xml:space="preserve"> </w:t>
      </w:r>
      <w:r>
        <w:rPr>
          <w:rStyle w:val="selectable"/>
          <w:color w:val="000000"/>
        </w:rPr>
        <w:t>(Payne, Ballantyne and Christopher, 2015)</w:t>
      </w:r>
      <w:r w:rsidR="0055172B" w:rsidRPr="002F5B1C">
        <w:rPr>
          <w:rFonts w:cs="Times New Roman"/>
          <w:lang w:val="en-GB"/>
        </w:rPr>
        <w:t xml:space="preserve">. Hence, </w:t>
      </w:r>
      <w:r w:rsidR="006B048A" w:rsidRPr="002F5B1C">
        <w:rPr>
          <w:rFonts w:cs="Times New Roman"/>
          <w:lang w:val="en-GB"/>
        </w:rPr>
        <w:t xml:space="preserve">the </w:t>
      </w:r>
      <w:r w:rsidR="0055172B" w:rsidRPr="002F5B1C">
        <w:rPr>
          <w:rFonts w:cs="Times New Roman"/>
          <w:lang w:val="en-GB"/>
        </w:rPr>
        <w:t xml:space="preserve">relationship with these stakeholders </w:t>
      </w:r>
      <w:r w:rsidR="009F4861" w:rsidRPr="002F5B1C">
        <w:rPr>
          <w:rFonts w:cs="Times New Roman"/>
          <w:lang w:val="en-GB"/>
        </w:rPr>
        <w:t>cannot</w:t>
      </w:r>
      <w:r w:rsidR="0055172B" w:rsidRPr="002F5B1C">
        <w:rPr>
          <w:rFonts w:cs="Times New Roman"/>
          <w:lang w:val="en-GB"/>
        </w:rPr>
        <w:t xml:space="preserve"> be disregarded. While making and planning strategies it should be considered to make VOLVO more productive and innovative as an organisation. Also, while implementing marketing strategies proper collaboration and coordination with senior management should be necessary to sync all functions globally. </w:t>
      </w:r>
    </w:p>
    <w:p w14:paraId="056C31DA" w14:textId="77777777" w:rsidR="0055172B" w:rsidRPr="002F5B1C" w:rsidRDefault="0055172B" w:rsidP="0055172B">
      <w:pPr>
        <w:rPr>
          <w:rFonts w:cs="Times New Roman"/>
          <w:b/>
          <w:lang w:val="en-GB"/>
        </w:rPr>
      </w:pPr>
      <w:r w:rsidRPr="002F5B1C">
        <w:rPr>
          <w:rFonts w:cs="Times New Roman"/>
          <w:b/>
          <w:lang w:val="en-GB"/>
        </w:rPr>
        <w:t xml:space="preserve">Investors/owners </w:t>
      </w:r>
    </w:p>
    <w:p w14:paraId="22C125AE" w14:textId="77777777" w:rsidR="0055172B" w:rsidRPr="002F5B1C" w:rsidRDefault="0055172B" w:rsidP="0055172B">
      <w:pPr>
        <w:rPr>
          <w:rFonts w:cs="Times New Roman"/>
          <w:lang w:val="en-GB"/>
        </w:rPr>
      </w:pPr>
      <w:r w:rsidRPr="002F5B1C">
        <w:rPr>
          <w:rFonts w:cs="Times New Roman"/>
          <w:lang w:val="en-GB"/>
        </w:rPr>
        <w:t>Investors or owner</w:t>
      </w:r>
      <w:r w:rsidR="006B048A" w:rsidRPr="002F5B1C">
        <w:rPr>
          <w:rFonts w:cs="Times New Roman"/>
          <w:lang w:val="en-GB"/>
        </w:rPr>
        <w:t>s</w:t>
      </w:r>
      <w:r w:rsidRPr="002F5B1C">
        <w:rPr>
          <w:rFonts w:cs="Times New Roman"/>
          <w:lang w:val="en-GB"/>
        </w:rPr>
        <w:t xml:space="preserve"> sometimes function as </w:t>
      </w:r>
      <w:r w:rsidR="006B048A" w:rsidRPr="002F5B1C">
        <w:rPr>
          <w:rFonts w:cs="Times New Roman"/>
          <w:lang w:val="en-GB"/>
        </w:rPr>
        <w:t xml:space="preserve">the </w:t>
      </w:r>
      <w:r w:rsidRPr="002F5B1C">
        <w:rPr>
          <w:rFonts w:cs="Times New Roman"/>
          <w:lang w:val="en-GB"/>
        </w:rPr>
        <w:t>board of director</w:t>
      </w:r>
      <w:r w:rsidR="006B048A" w:rsidRPr="002F5B1C">
        <w:rPr>
          <w:rFonts w:cs="Times New Roman"/>
          <w:lang w:val="en-GB"/>
        </w:rPr>
        <w:t>s</w:t>
      </w:r>
      <w:r w:rsidRPr="002F5B1C">
        <w:rPr>
          <w:rFonts w:cs="Times New Roman"/>
          <w:lang w:val="en-GB"/>
        </w:rPr>
        <w:t xml:space="preserve"> along with top management. </w:t>
      </w:r>
      <w:r w:rsidR="006B048A" w:rsidRPr="002F5B1C">
        <w:rPr>
          <w:rFonts w:cs="Times New Roman"/>
          <w:lang w:val="en-GB"/>
        </w:rPr>
        <w:t>T</w:t>
      </w:r>
      <w:r w:rsidRPr="002F5B1C">
        <w:rPr>
          <w:rFonts w:cs="Times New Roman"/>
          <w:lang w:val="en-GB"/>
        </w:rPr>
        <w:t>hey are the persons/entit</w:t>
      </w:r>
      <w:r w:rsidR="006B048A" w:rsidRPr="002F5B1C">
        <w:rPr>
          <w:rFonts w:cs="Times New Roman"/>
          <w:lang w:val="en-GB"/>
        </w:rPr>
        <w:t>ies</w:t>
      </w:r>
      <w:r w:rsidRPr="002F5B1C">
        <w:rPr>
          <w:rFonts w:cs="Times New Roman"/>
          <w:lang w:val="en-GB"/>
        </w:rPr>
        <w:t xml:space="preserve"> with </w:t>
      </w:r>
      <w:r w:rsidR="006B048A" w:rsidRPr="002F5B1C">
        <w:rPr>
          <w:rFonts w:cs="Times New Roman"/>
          <w:lang w:val="en-GB"/>
        </w:rPr>
        <w:t xml:space="preserve">the </w:t>
      </w:r>
      <w:r w:rsidRPr="002F5B1C">
        <w:rPr>
          <w:rFonts w:cs="Times New Roman"/>
          <w:lang w:val="en-GB"/>
        </w:rPr>
        <w:t xml:space="preserve">greatest interest </w:t>
      </w:r>
      <w:r w:rsidR="006B048A" w:rsidRPr="002F5B1C">
        <w:rPr>
          <w:rFonts w:cs="Times New Roman"/>
          <w:lang w:val="en-GB"/>
        </w:rPr>
        <w:t>i</w:t>
      </w:r>
      <w:r w:rsidRPr="002F5B1C">
        <w:rPr>
          <w:rFonts w:cs="Times New Roman"/>
          <w:lang w:val="en-GB"/>
        </w:rPr>
        <w:t>n an organisation. In VOLVO’s case, this company is o</w:t>
      </w:r>
      <w:proofErr w:type="spellStart"/>
      <w:r w:rsidRPr="002F5B1C">
        <w:rPr>
          <w:rFonts w:cs="Times New Roman"/>
        </w:rPr>
        <w:t>wned</w:t>
      </w:r>
      <w:proofErr w:type="spellEnd"/>
      <w:r w:rsidRPr="002F5B1C">
        <w:rPr>
          <w:rFonts w:cs="Times New Roman"/>
        </w:rPr>
        <w:t xml:space="preserve"> by other companies including “</w:t>
      </w:r>
      <w:proofErr w:type="spellStart"/>
      <w:r w:rsidRPr="002F5B1C">
        <w:rPr>
          <w:rFonts w:cs="Times New Roman"/>
        </w:rPr>
        <w:t>Aktiebolaget</w:t>
      </w:r>
      <w:proofErr w:type="spellEnd"/>
      <w:r w:rsidRPr="002F5B1C">
        <w:rPr>
          <w:rFonts w:cs="Times New Roman"/>
        </w:rPr>
        <w:t> </w:t>
      </w:r>
      <w:proofErr w:type="spellStart"/>
      <w:r w:rsidRPr="002F5B1C">
        <w:rPr>
          <w:rFonts w:cs="Times New Roman"/>
        </w:rPr>
        <w:t>Industrivärden</w:t>
      </w:r>
      <w:proofErr w:type="spellEnd"/>
      <w:r w:rsidRPr="002F5B1C">
        <w:rPr>
          <w:rFonts w:cs="Times New Roman"/>
        </w:rPr>
        <w:t xml:space="preserve">” and “Geely Holdings” mainly. Apart from these two companies who holds 27.7% and 16% shares of VOLVO, </w:t>
      </w:r>
      <w:r w:rsidR="006B048A" w:rsidRPr="002F5B1C">
        <w:rPr>
          <w:rFonts w:cs="Times New Roman"/>
        </w:rPr>
        <w:t>more stakeholders</w:t>
      </w:r>
      <w:r w:rsidRPr="002F5B1C">
        <w:rPr>
          <w:rFonts w:cs="Times New Roman"/>
        </w:rPr>
        <w:t xml:space="preserve"> own VOLVO</w:t>
      </w:r>
      <w:r w:rsidR="00BF7174">
        <w:rPr>
          <w:rFonts w:cs="Times New Roman"/>
        </w:rPr>
        <w:t xml:space="preserve"> </w:t>
      </w:r>
      <w:r w:rsidR="00BF7174">
        <w:rPr>
          <w:rStyle w:val="selectable"/>
          <w:color w:val="000000"/>
        </w:rPr>
        <w:t>(Volvo.com, 2021)</w:t>
      </w:r>
      <w:r w:rsidRPr="002F5B1C">
        <w:rPr>
          <w:rFonts w:cs="Times New Roman"/>
        </w:rPr>
        <w:t xml:space="preserve">. Marketing strategies are directly influenced by these entities, as they directly hold interests upon VOLVO.  </w:t>
      </w:r>
    </w:p>
    <w:p w14:paraId="66CF4180" w14:textId="77777777" w:rsidR="00FA2597" w:rsidRPr="002F5B1C" w:rsidRDefault="00FA2597" w:rsidP="00FA2597">
      <w:pPr>
        <w:rPr>
          <w:rFonts w:cs="Times New Roman"/>
          <w:lang w:val="en-GB"/>
        </w:rPr>
      </w:pPr>
      <w:r w:rsidRPr="002F5B1C">
        <w:rPr>
          <w:rFonts w:cs="Times New Roman"/>
          <w:b/>
          <w:lang w:val="en-GB"/>
        </w:rPr>
        <w:t>External stakeholders</w:t>
      </w:r>
    </w:p>
    <w:p w14:paraId="3810BBAB" w14:textId="77777777" w:rsidR="006B048A" w:rsidRPr="002F5B1C" w:rsidRDefault="00FA2597" w:rsidP="006B048A">
      <w:pPr>
        <w:rPr>
          <w:lang w:val="en-GB"/>
        </w:rPr>
      </w:pPr>
      <w:r w:rsidRPr="002F5B1C">
        <w:rPr>
          <w:lang w:val="en-GB"/>
        </w:rPr>
        <w:lastRenderedPageBreak/>
        <w:t>External stakeholders are those entit</w:t>
      </w:r>
      <w:r w:rsidR="006B048A" w:rsidRPr="002F5B1C">
        <w:rPr>
          <w:lang w:val="en-GB"/>
        </w:rPr>
        <w:t>ies</w:t>
      </w:r>
      <w:r w:rsidRPr="002F5B1C">
        <w:rPr>
          <w:lang w:val="en-GB"/>
        </w:rPr>
        <w:t xml:space="preserve"> or person</w:t>
      </w:r>
      <w:r w:rsidR="006B048A" w:rsidRPr="002F5B1C">
        <w:rPr>
          <w:lang w:val="en-GB"/>
        </w:rPr>
        <w:t>s</w:t>
      </w:r>
      <w:r w:rsidRPr="002F5B1C">
        <w:rPr>
          <w:lang w:val="en-GB"/>
        </w:rPr>
        <w:t xml:space="preserve"> who are not involved with a company directly, rather they receive the offerings provided by the company.</w:t>
      </w:r>
      <w:r w:rsidRPr="002F5B1C">
        <w:rPr>
          <w:b/>
          <w:lang w:val="en-GB"/>
        </w:rPr>
        <w:t xml:space="preserve"> </w:t>
      </w:r>
      <w:r w:rsidRPr="002F5B1C">
        <w:rPr>
          <w:lang w:val="en-GB"/>
        </w:rPr>
        <w:t>Th</w:t>
      </w:r>
      <w:r w:rsidR="006B048A" w:rsidRPr="002F5B1C">
        <w:rPr>
          <w:lang w:val="en-GB"/>
        </w:rPr>
        <w:t>ese kinds</w:t>
      </w:r>
      <w:r w:rsidRPr="002F5B1C">
        <w:rPr>
          <w:lang w:val="en-GB"/>
        </w:rPr>
        <w:t xml:space="preserve"> of stakeholders </w:t>
      </w:r>
      <w:r w:rsidR="006B048A" w:rsidRPr="002F5B1C">
        <w:rPr>
          <w:lang w:val="en-GB"/>
        </w:rPr>
        <w:t xml:space="preserve">are </w:t>
      </w:r>
      <w:r w:rsidRPr="002F5B1C">
        <w:rPr>
          <w:lang w:val="en-GB"/>
        </w:rPr>
        <w:t xml:space="preserve">influenced by the offerings and actions taken by </w:t>
      </w:r>
      <w:r w:rsidR="006B048A" w:rsidRPr="002F5B1C">
        <w:rPr>
          <w:lang w:val="en-GB"/>
        </w:rPr>
        <w:t xml:space="preserve">the </w:t>
      </w:r>
      <w:r w:rsidRPr="002F5B1C">
        <w:rPr>
          <w:lang w:val="en-GB"/>
        </w:rPr>
        <w:t xml:space="preserve">company and </w:t>
      </w:r>
      <w:r w:rsidR="006B048A" w:rsidRPr="002F5B1C">
        <w:rPr>
          <w:lang w:val="en-GB"/>
        </w:rPr>
        <w:t>as</w:t>
      </w:r>
      <w:r w:rsidRPr="002F5B1C">
        <w:rPr>
          <w:lang w:val="en-GB"/>
        </w:rPr>
        <w:t xml:space="preserve"> a result</w:t>
      </w:r>
      <w:r w:rsidR="006B048A" w:rsidRPr="002F5B1C">
        <w:rPr>
          <w:lang w:val="en-GB"/>
        </w:rPr>
        <w:t>,</w:t>
      </w:r>
      <w:r w:rsidRPr="002F5B1C">
        <w:rPr>
          <w:lang w:val="en-GB"/>
        </w:rPr>
        <w:t xml:space="preserve"> provide an outcome/feedback of their actions</w:t>
      </w:r>
      <w:r w:rsidR="00BF7174">
        <w:rPr>
          <w:lang w:val="en-GB"/>
        </w:rPr>
        <w:t xml:space="preserve"> </w:t>
      </w:r>
      <w:r w:rsidR="00BF7174">
        <w:rPr>
          <w:rStyle w:val="selectable"/>
          <w:color w:val="000000"/>
        </w:rPr>
        <w:t>(Payne, Ballantyne and Christopher, 2015)</w:t>
      </w:r>
      <w:r w:rsidRPr="002F5B1C">
        <w:rPr>
          <w:lang w:val="en-GB"/>
        </w:rPr>
        <w:t>. They include customers, government entities or legal bod</w:t>
      </w:r>
      <w:r w:rsidR="006B048A" w:rsidRPr="002F5B1C">
        <w:rPr>
          <w:lang w:val="en-GB"/>
        </w:rPr>
        <w:t>ies</w:t>
      </w:r>
      <w:r w:rsidRPr="002F5B1C">
        <w:rPr>
          <w:lang w:val="en-GB"/>
        </w:rPr>
        <w:t xml:space="preserve">, communities, </w:t>
      </w:r>
      <w:r w:rsidR="00D90847" w:rsidRPr="002F5B1C">
        <w:rPr>
          <w:lang w:val="en-GB"/>
        </w:rPr>
        <w:t>suppliers</w:t>
      </w:r>
      <w:r w:rsidRPr="002F5B1C">
        <w:rPr>
          <w:lang w:val="en-GB"/>
        </w:rPr>
        <w:t>.</w:t>
      </w:r>
      <w:bookmarkEnd w:id="5"/>
    </w:p>
    <w:p w14:paraId="74FC65BC" w14:textId="77777777" w:rsidR="002F5B1C" w:rsidRPr="002F5B1C" w:rsidRDefault="004868C3" w:rsidP="002F5B1C">
      <w:pPr>
        <w:keepNext/>
      </w:pPr>
      <w:r w:rsidRPr="002F5B1C">
        <w:rPr>
          <w:b/>
          <w:noProof/>
          <w:lang w:val="en-GB"/>
        </w:rPr>
        <w:drawing>
          <wp:inline distT="0" distB="0" distL="0" distR="0" wp14:anchorId="1FFAF4DF" wp14:editId="7990D045">
            <wp:extent cx="5417820" cy="381762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1D7DC9A" w14:textId="77777777" w:rsidR="002F5B1C" w:rsidRPr="002F5B1C" w:rsidRDefault="002F5B1C" w:rsidP="002F5B1C">
      <w:pPr>
        <w:pStyle w:val="Caption"/>
        <w:jc w:val="center"/>
        <w:rPr>
          <w:color w:val="auto"/>
        </w:rPr>
      </w:pPr>
      <w:bookmarkStart w:id="6" w:name="_Toc87796093"/>
      <w:r w:rsidRPr="002F5B1C">
        <w:rPr>
          <w:color w:val="auto"/>
        </w:rPr>
        <w:t xml:space="preserve">Figure </w:t>
      </w:r>
      <w:r w:rsidRPr="002F5B1C">
        <w:rPr>
          <w:color w:val="auto"/>
        </w:rPr>
        <w:fldChar w:fldCharType="begin"/>
      </w:r>
      <w:r w:rsidRPr="002F5B1C">
        <w:rPr>
          <w:color w:val="auto"/>
        </w:rPr>
        <w:instrText xml:space="preserve"> SEQ Figure \* ARABIC </w:instrText>
      </w:r>
      <w:r w:rsidRPr="002F5B1C">
        <w:rPr>
          <w:color w:val="auto"/>
        </w:rPr>
        <w:fldChar w:fldCharType="separate"/>
      </w:r>
      <w:r w:rsidRPr="002F5B1C">
        <w:rPr>
          <w:noProof/>
          <w:color w:val="auto"/>
        </w:rPr>
        <w:t>2</w:t>
      </w:r>
      <w:r w:rsidRPr="002F5B1C">
        <w:rPr>
          <w:color w:val="auto"/>
        </w:rPr>
        <w:fldChar w:fldCharType="end"/>
      </w:r>
      <w:r w:rsidRPr="002F5B1C">
        <w:rPr>
          <w:color w:val="auto"/>
        </w:rPr>
        <w:t xml:space="preserve"> External stakeholder types</w:t>
      </w:r>
      <w:bookmarkEnd w:id="6"/>
      <w:r w:rsidRPr="002F5B1C">
        <w:rPr>
          <w:color w:val="auto"/>
        </w:rPr>
        <w:t xml:space="preserve"> </w:t>
      </w:r>
    </w:p>
    <w:p w14:paraId="2136CACD" w14:textId="77777777" w:rsidR="00966C8F" w:rsidRPr="002F5B1C" w:rsidRDefault="002F5B1C" w:rsidP="002F5B1C">
      <w:pPr>
        <w:pStyle w:val="Caption"/>
        <w:jc w:val="center"/>
        <w:rPr>
          <w:b/>
          <w:color w:val="auto"/>
          <w:lang w:val="en-GB"/>
        </w:rPr>
      </w:pPr>
      <w:r w:rsidRPr="002F5B1C">
        <w:rPr>
          <w:color w:val="auto"/>
        </w:rPr>
        <w:t>Source:</w:t>
      </w:r>
      <w:r w:rsidR="00BF7174">
        <w:rPr>
          <w:color w:val="auto"/>
        </w:rPr>
        <w:t xml:space="preserve"> </w:t>
      </w:r>
      <w:r w:rsidR="00BF7174">
        <w:rPr>
          <w:rStyle w:val="selectable"/>
          <w:color w:val="000000"/>
        </w:rPr>
        <w:t>(Elg and Ghauri, 2021)</w:t>
      </w:r>
    </w:p>
    <w:p w14:paraId="4E0EDF8E" w14:textId="77777777" w:rsidR="00966C8F" w:rsidRPr="002F5B1C" w:rsidRDefault="00647D7D" w:rsidP="00683216">
      <w:pPr>
        <w:rPr>
          <w:rFonts w:cs="Times New Roman"/>
          <w:b/>
          <w:lang w:val="en-GB"/>
        </w:rPr>
      </w:pPr>
      <w:r w:rsidRPr="002F5B1C">
        <w:rPr>
          <w:rFonts w:cs="Times New Roman"/>
          <w:b/>
          <w:lang w:val="en-GB"/>
        </w:rPr>
        <w:t>Customers</w:t>
      </w:r>
    </w:p>
    <w:p w14:paraId="2BA3368F" w14:textId="77777777" w:rsidR="00647D7D" w:rsidRPr="002F5B1C" w:rsidRDefault="00647D7D" w:rsidP="00683216">
      <w:pPr>
        <w:rPr>
          <w:rFonts w:cs="Times New Roman"/>
          <w:lang w:val="en-GB"/>
        </w:rPr>
      </w:pPr>
      <w:r w:rsidRPr="002F5B1C">
        <w:rPr>
          <w:rFonts w:cs="Times New Roman"/>
          <w:lang w:val="en-GB"/>
        </w:rPr>
        <w:t>Customers are the pivotal point of a company or any business. They are such stakeholder</w:t>
      </w:r>
      <w:r w:rsidR="006B048A" w:rsidRPr="002F5B1C">
        <w:rPr>
          <w:rFonts w:cs="Times New Roman"/>
          <w:lang w:val="en-GB"/>
        </w:rPr>
        <w:t>s</w:t>
      </w:r>
      <w:r w:rsidRPr="002F5B1C">
        <w:rPr>
          <w:rFonts w:cs="Times New Roman"/>
          <w:lang w:val="en-GB"/>
        </w:rPr>
        <w:t xml:space="preserve"> who can determine the survival of a company. </w:t>
      </w:r>
      <w:r w:rsidR="00D90847" w:rsidRPr="002F5B1C">
        <w:rPr>
          <w:rFonts w:cs="Times New Roman"/>
          <w:lang w:val="en-GB"/>
        </w:rPr>
        <w:t>All the strategies, functions, operations are usually designed to trigger these stakeholders and to influence them positively to be equitable for a lifetime</w:t>
      </w:r>
      <w:r w:rsidR="00BF7174">
        <w:rPr>
          <w:rFonts w:cs="Times New Roman"/>
          <w:lang w:val="en-GB"/>
        </w:rPr>
        <w:t xml:space="preserve"> </w:t>
      </w:r>
      <w:r w:rsidR="00BF7174">
        <w:rPr>
          <w:rStyle w:val="selectable"/>
          <w:color w:val="000000"/>
        </w:rPr>
        <w:t>(Gundlach and Wilkie, 2017)</w:t>
      </w:r>
      <w:r w:rsidR="00D90847" w:rsidRPr="002F5B1C">
        <w:rPr>
          <w:rFonts w:cs="Times New Roman"/>
          <w:lang w:val="en-GB"/>
        </w:rPr>
        <w:t xml:space="preserve">. VOLVO has two types of customer bases. One of them </w:t>
      </w:r>
      <w:r w:rsidR="006B048A" w:rsidRPr="002F5B1C">
        <w:rPr>
          <w:rFonts w:cs="Times New Roman"/>
          <w:lang w:val="en-GB"/>
        </w:rPr>
        <w:t>is</w:t>
      </w:r>
      <w:r w:rsidR="00D90847" w:rsidRPr="002F5B1C">
        <w:rPr>
          <w:rFonts w:cs="Times New Roman"/>
          <w:lang w:val="en-GB"/>
        </w:rPr>
        <w:t xml:space="preserve"> business to business customers who buys parts from them and the other are end consumers who </w:t>
      </w:r>
      <w:r w:rsidR="006B048A" w:rsidRPr="002F5B1C">
        <w:rPr>
          <w:rFonts w:cs="Times New Roman"/>
          <w:lang w:val="en-GB"/>
        </w:rPr>
        <w:t>purchase</w:t>
      </w:r>
      <w:r w:rsidR="00D90847" w:rsidRPr="002F5B1C">
        <w:rPr>
          <w:rFonts w:cs="Times New Roman"/>
          <w:lang w:val="en-GB"/>
        </w:rPr>
        <w:t xml:space="preserve"> the final product offered by VOLVO such as VOLVO cars. The success of a company like </w:t>
      </w:r>
      <w:r w:rsidR="00D90847" w:rsidRPr="002F5B1C">
        <w:rPr>
          <w:rFonts w:cs="Times New Roman"/>
          <w:lang w:val="en-GB"/>
        </w:rPr>
        <w:lastRenderedPageBreak/>
        <w:t>VOLVO mainly relies on the consumers</w:t>
      </w:r>
      <w:r w:rsidR="006B048A" w:rsidRPr="002F5B1C">
        <w:rPr>
          <w:rFonts w:cs="Times New Roman"/>
          <w:lang w:val="en-GB"/>
        </w:rPr>
        <w:t>'</w:t>
      </w:r>
      <w:r w:rsidR="00D90847" w:rsidRPr="002F5B1C">
        <w:rPr>
          <w:rFonts w:cs="Times New Roman"/>
          <w:lang w:val="en-GB"/>
        </w:rPr>
        <w:t xml:space="preserve"> actions and feedback towards the marketing communication conducted by the company. </w:t>
      </w:r>
    </w:p>
    <w:p w14:paraId="2F70DBF9" w14:textId="77777777" w:rsidR="00966C8F" w:rsidRPr="002F5B1C" w:rsidRDefault="00D90847" w:rsidP="00683216">
      <w:pPr>
        <w:rPr>
          <w:rFonts w:cs="Times New Roman"/>
          <w:b/>
          <w:lang w:val="en-GB"/>
        </w:rPr>
      </w:pPr>
      <w:r w:rsidRPr="002F5B1C">
        <w:rPr>
          <w:rFonts w:cs="Times New Roman"/>
          <w:b/>
          <w:lang w:val="en-GB"/>
        </w:rPr>
        <w:t>Suppliers</w:t>
      </w:r>
    </w:p>
    <w:p w14:paraId="17B3B900" w14:textId="77777777" w:rsidR="00D90847" w:rsidRPr="002F5B1C" w:rsidRDefault="00D90847" w:rsidP="00683216">
      <w:pPr>
        <w:rPr>
          <w:rFonts w:cs="Times New Roman"/>
          <w:lang w:val="en-GB"/>
        </w:rPr>
      </w:pPr>
      <w:r w:rsidRPr="002F5B1C">
        <w:rPr>
          <w:rFonts w:cs="Times New Roman"/>
          <w:lang w:val="en-GB"/>
        </w:rPr>
        <w:t xml:space="preserve">Suppliers are external stakeholders who pose great interest </w:t>
      </w:r>
      <w:r w:rsidR="006B048A" w:rsidRPr="002F5B1C">
        <w:rPr>
          <w:rFonts w:cs="Times New Roman"/>
          <w:lang w:val="en-GB"/>
        </w:rPr>
        <w:t>i</w:t>
      </w:r>
      <w:r w:rsidRPr="002F5B1C">
        <w:rPr>
          <w:rFonts w:cs="Times New Roman"/>
          <w:lang w:val="en-GB"/>
        </w:rPr>
        <w:t>n the company. As a company grows</w:t>
      </w:r>
      <w:r w:rsidR="00DC6F49" w:rsidRPr="002F5B1C">
        <w:rPr>
          <w:rFonts w:cs="Times New Roman"/>
          <w:lang w:val="en-GB"/>
        </w:rPr>
        <w:t>, a supplier also might be benefitted from the reputation</w:t>
      </w:r>
      <w:r w:rsidR="00BF7174">
        <w:rPr>
          <w:rFonts w:cs="Times New Roman"/>
          <w:lang w:val="en-GB"/>
        </w:rPr>
        <w:t xml:space="preserve"> </w:t>
      </w:r>
      <w:r w:rsidR="00BF7174">
        <w:rPr>
          <w:rStyle w:val="selectable"/>
          <w:color w:val="000000"/>
        </w:rPr>
        <w:t>(Amine and Magnusson, 2017)</w:t>
      </w:r>
      <w:r w:rsidR="00DC6F49" w:rsidRPr="002F5B1C">
        <w:rPr>
          <w:rFonts w:cs="Times New Roman"/>
          <w:lang w:val="en-GB"/>
        </w:rPr>
        <w:t>. Also, they can have greater return</w:t>
      </w:r>
      <w:r w:rsidR="006B048A" w:rsidRPr="002F5B1C">
        <w:rPr>
          <w:rFonts w:cs="Times New Roman"/>
          <w:lang w:val="en-GB"/>
        </w:rPr>
        <w:t>s</w:t>
      </w:r>
      <w:r w:rsidR="00DC6F49" w:rsidRPr="002F5B1C">
        <w:rPr>
          <w:rFonts w:cs="Times New Roman"/>
          <w:lang w:val="en-GB"/>
        </w:rPr>
        <w:t xml:space="preserve"> by connecting with such companies. </w:t>
      </w:r>
      <w:r w:rsidR="006B048A" w:rsidRPr="002F5B1C">
        <w:rPr>
          <w:rFonts w:cs="Times New Roman"/>
          <w:lang w:val="en-GB"/>
        </w:rPr>
        <w:t>The m</w:t>
      </w:r>
      <w:r w:rsidR="00DC6F49" w:rsidRPr="002F5B1C">
        <w:rPr>
          <w:rFonts w:cs="Times New Roman"/>
          <w:lang w:val="en-GB"/>
        </w:rPr>
        <w:t xml:space="preserve">aintenance of high-quality suppliers is vital for keeping </w:t>
      </w:r>
      <w:r w:rsidR="006B048A" w:rsidRPr="002F5B1C">
        <w:rPr>
          <w:rFonts w:cs="Times New Roman"/>
          <w:lang w:val="en-GB"/>
        </w:rPr>
        <w:t>a</w:t>
      </w:r>
      <w:r w:rsidR="00DC6F49" w:rsidRPr="002F5B1C">
        <w:rPr>
          <w:rFonts w:cs="Times New Roman"/>
          <w:lang w:val="en-GB"/>
        </w:rPr>
        <w:t xml:space="preserve"> competitive advantage in the market. Also, frequent switching of suppliers can arise costs and </w:t>
      </w:r>
      <w:r w:rsidR="00863A95" w:rsidRPr="002F5B1C">
        <w:rPr>
          <w:rFonts w:cs="Times New Roman"/>
          <w:lang w:val="en-GB"/>
        </w:rPr>
        <w:t xml:space="preserve">lack productivity of the company. </w:t>
      </w:r>
      <w:r w:rsidR="00887A25" w:rsidRPr="002F5B1C">
        <w:rPr>
          <w:rFonts w:cs="Times New Roman"/>
          <w:lang w:val="en-GB"/>
        </w:rPr>
        <w:t>VOLVO has many suppliers for their products who assist with the raw materials. For instance, their cars need high</w:t>
      </w:r>
      <w:r w:rsidR="006B048A" w:rsidRPr="002F5B1C">
        <w:rPr>
          <w:rFonts w:cs="Times New Roman"/>
          <w:lang w:val="en-GB"/>
        </w:rPr>
        <w:t>-</w:t>
      </w:r>
      <w:r w:rsidR="00887A25" w:rsidRPr="002F5B1C">
        <w:rPr>
          <w:rFonts w:cs="Times New Roman"/>
          <w:lang w:val="en-GB"/>
        </w:rPr>
        <w:t xml:space="preserve">quality interior, tires, sound system, GPS and so on. To maintain the consistency of the quality they offer, VOLVO must maintain </w:t>
      </w:r>
      <w:r w:rsidR="006B048A" w:rsidRPr="002F5B1C">
        <w:rPr>
          <w:rFonts w:cs="Times New Roman"/>
          <w:lang w:val="en-GB"/>
        </w:rPr>
        <w:t xml:space="preserve">a </w:t>
      </w:r>
      <w:r w:rsidR="00887A25" w:rsidRPr="002F5B1C">
        <w:rPr>
          <w:rFonts w:cs="Times New Roman"/>
          <w:lang w:val="en-GB"/>
        </w:rPr>
        <w:t xml:space="preserve">healthy relationship and consider them in planning marketing strategies. </w:t>
      </w:r>
    </w:p>
    <w:p w14:paraId="64CCEACC" w14:textId="77777777" w:rsidR="00966C8F" w:rsidRPr="002F5B1C" w:rsidRDefault="00887A25" w:rsidP="00683216">
      <w:pPr>
        <w:rPr>
          <w:rFonts w:cs="Times New Roman"/>
          <w:b/>
          <w:lang w:val="en-GB"/>
        </w:rPr>
      </w:pPr>
      <w:r w:rsidRPr="002F5B1C">
        <w:rPr>
          <w:rFonts w:cs="Times New Roman"/>
          <w:b/>
          <w:lang w:val="en-GB"/>
        </w:rPr>
        <w:t>Government entities</w:t>
      </w:r>
    </w:p>
    <w:p w14:paraId="24587DFC" w14:textId="77777777" w:rsidR="004868C3" w:rsidRPr="002F5B1C" w:rsidRDefault="00887A25" w:rsidP="00683216">
      <w:pPr>
        <w:rPr>
          <w:rFonts w:cs="Times New Roman"/>
          <w:b/>
          <w:lang w:val="en-GB"/>
        </w:rPr>
      </w:pPr>
      <w:r w:rsidRPr="002F5B1C">
        <w:rPr>
          <w:rFonts w:cs="Times New Roman"/>
          <w:lang w:val="en-GB"/>
        </w:rPr>
        <w:t>While operating business in any domestic form or multinational form, an organisation must consider government regulations or legal rules, tariff plan</w:t>
      </w:r>
      <w:r w:rsidR="006B048A" w:rsidRPr="002F5B1C">
        <w:rPr>
          <w:rFonts w:cs="Times New Roman"/>
          <w:lang w:val="en-GB"/>
        </w:rPr>
        <w:t>s</w:t>
      </w:r>
      <w:r w:rsidRPr="002F5B1C">
        <w:rPr>
          <w:rFonts w:cs="Times New Roman"/>
          <w:lang w:val="en-GB"/>
        </w:rPr>
        <w:t>, restriction</w:t>
      </w:r>
      <w:r w:rsidR="006B048A" w:rsidRPr="002F5B1C">
        <w:rPr>
          <w:rFonts w:cs="Times New Roman"/>
          <w:lang w:val="en-GB"/>
        </w:rPr>
        <w:t>s</w:t>
      </w:r>
      <w:r w:rsidRPr="002F5B1C">
        <w:rPr>
          <w:rFonts w:cs="Times New Roman"/>
          <w:lang w:val="en-GB"/>
        </w:rPr>
        <w:t xml:space="preserve"> towards foreign business and related norms and guidelines</w:t>
      </w:r>
      <w:r w:rsidR="00BF7174">
        <w:rPr>
          <w:rFonts w:cs="Times New Roman"/>
          <w:lang w:val="en-GB"/>
        </w:rPr>
        <w:t xml:space="preserve"> </w:t>
      </w:r>
      <w:r w:rsidR="00BF7174">
        <w:rPr>
          <w:rStyle w:val="selectable"/>
          <w:color w:val="000000"/>
        </w:rPr>
        <w:t>(Falconi et al., 2014)</w:t>
      </w:r>
      <w:r w:rsidRPr="002F5B1C">
        <w:rPr>
          <w:rFonts w:cs="Times New Roman"/>
          <w:lang w:val="en-GB"/>
        </w:rPr>
        <w:t xml:space="preserve">. </w:t>
      </w:r>
      <w:r w:rsidR="009F274D" w:rsidRPr="002F5B1C">
        <w:rPr>
          <w:rFonts w:cs="Times New Roman"/>
          <w:lang w:val="en-GB"/>
        </w:rPr>
        <w:t xml:space="preserve">VOLVO as a global company must realise the regulatory differences around the world and implement marketing strategies considering those to conform with the legalities. </w:t>
      </w:r>
    </w:p>
    <w:p w14:paraId="71E5F945" w14:textId="77777777" w:rsidR="009F274D" w:rsidRPr="002F5B1C" w:rsidRDefault="009F274D" w:rsidP="00683216">
      <w:pPr>
        <w:rPr>
          <w:rFonts w:cs="Times New Roman"/>
          <w:lang w:val="en-GB"/>
        </w:rPr>
      </w:pPr>
      <w:r w:rsidRPr="002F5B1C">
        <w:rPr>
          <w:rFonts w:cs="Times New Roman"/>
          <w:b/>
          <w:lang w:val="en-GB"/>
        </w:rPr>
        <w:t>Communities</w:t>
      </w:r>
    </w:p>
    <w:p w14:paraId="1E98CC45" w14:textId="77777777" w:rsidR="009F274D" w:rsidRPr="002F5B1C" w:rsidRDefault="009F274D" w:rsidP="00683216">
      <w:pPr>
        <w:rPr>
          <w:rFonts w:cs="Times New Roman"/>
          <w:lang w:val="en-GB"/>
        </w:rPr>
      </w:pPr>
      <w:r w:rsidRPr="002F5B1C">
        <w:rPr>
          <w:rFonts w:cs="Times New Roman"/>
          <w:lang w:val="en-GB"/>
        </w:rPr>
        <w:t>Communities can include such person</w:t>
      </w:r>
      <w:r w:rsidR="006B048A" w:rsidRPr="002F5B1C">
        <w:rPr>
          <w:rFonts w:cs="Times New Roman"/>
          <w:lang w:val="en-GB"/>
        </w:rPr>
        <w:t>s</w:t>
      </w:r>
      <w:r w:rsidRPr="002F5B1C">
        <w:rPr>
          <w:rFonts w:cs="Times New Roman"/>
          <w:lang w:val="en-GB"/>
        </w:rPr>
        <w:t xml:space="preserve"> or entities that can bring their interest towards a company and its offerings publicly and altogether</w:t>
      </w:r>
      <w:r w:rsidR="00BF7174">
        <w:rPr>
          <w:rFonts w:cs="Times New Roman"/>
          <w:lang w:val="en-GB"/>
        </w:rPr>
        <w:t xml:space="preserve"> </w:t>
      </w:r>
      <w:r w:rsidR="00BF7174">
        <w:rPr>
          <w:rStyle w:val="selectable"/>
          <w:color w:val="000000"/>
        </w:rPr>
        <w:t>(Elg and Ghauri, 2021)</w:t>
      </w:r>
      <w:r w:rsidRPr="002F5B1C">
        <w:rPr>
          <w:rFonts w:cs="Times New Roman"/>
          <w:lang w:val="en-GB"/>
        </w:rPr>
        <w:t>.  Such communities can come from the customer bases locally or globally, source of employment, local dealers, trade unions, labour unions. Considering VOLVO, they also face such communities and have to consider them while implementing marketing strategies</w:t>
      </w:r>
      <w:r w:rsidR="00374747" w:rsidRPr="002F5B1C">
        <w:rPr>
          <w:rFonts w:cs="Times New Roman"/>
          <w:lang w:val="en-GB"/>
        </w:rPr>
        <w:t xml:space="preserve"> including</w:t>
      </w:r>
      <w:r w:rsidRPr="002F5B1C">
        <w:rPr>
          <w:rFonts w:cs="Times New Roman"/>
          <w:lang w:val="en-GB"/>
        </w:rPr>
        <w:t xml:space="preserve"> </w:t>
      </w:r>
      <w:r w:rsidR="00374747" w:rsidRPr="002F5B1C">
        <w:rPr>
          <w:rFonts w:cs="Times New Roman"/>
          <w:lang w:val="en-GB"/>
        </w:rPr>
        <w:t xml:space="preserve">corporate social responsibilities. </w:t>
      </w:r>
    </w:p>
    <w:p w14:paraId="66E144D0" w14:textId="77777777" w:rsidR="004868C3" w:rsidRPr="002F5B1C" w:rsidRDefault="004868C3">
      <w:pPr>
        <w:spacing w:line="259" w:lineRule="auto"/>
        <w:jc w:val="left"/>
        <w:rPr>
          <w:rFonts w:eastAsiaTheme="majorEastAsia" w:cs="Times New Roman"/>
          <w:b/>
          <w:sz w:val="28"/>
          <w:szCs w:val="32"/>
          <w:lang w:val="en-GB"/>
        </w:rPr>
      </w:pPr>
      <w:r w:rsidRPr="002F5B1C">
        <w:rPr>
          <w:rFonts w:cs="Times New Roman"/>
          <w:lang w:val="en-GB"/>
        </w:rPr>
        <w:br w:type="page"/>
      </w:r>
    </w:p>
    <w:p w14:paraId="6B19BFEB" w14:textId="77777777" w:rsidR="00374747" w:rsidRPr="002F5B1C" w:rsidRDefault="00374747" w:rsidP="00374747">
      <w:pPr>
        <w:pStyle w:val="Heading1"/>
        <w:rPr>
          <w:rFonts w:cs="Times New Roman"/>
          <w:color w:val="auto"/>
          <w:lang w:val="en-GB"/>
        </w:rPr>
      </w:pPr>
      <w:bookmarkStart w:id="7" w:name="_Toc87789905"/>
      <w:bookmarkStart w:id="8" w:name="_Toc87796087"/>
      <w:r w:rsidRPr="002F5B1C">
        <w:rPr>
          <w:rFonts w:cs="Times New Roman"/>
          <w:color w:val="auto"/>
          <w:lang w:val="en-GB"/>
        </w:rPr>
        <w:lastRenderedPageBreak/>
        <w:t>Evaluation of the impact of the relevant stakeholder on the global marketing functions of VOLVO</w:t>
      </w:r>
      <w:bookmarkEnd w:id="7"/>
      <w:bookmarkEnd w:id="8"/>
    </w:p>
    <w:p w14:paraId="55E48AD6" w14:textId="77777777" w:rsidR="00CB549F" w:rsidRPr="002F5B1C" w:rsidRDefault="004D26CA" w:rsidP="008B767D">
      <w:pPr>
        <w:rPr>
          <w:rFonts w:cs="Times New Roman"/>
          <w:lang w:val="en-GB"/>
        </w:rPr>
      </w:pPr>
      <w:r w:rsidRPr="002F5B1C">
        <w:rPr>
          <w:rFonts w:cs="Times New Roman"/>
          <w:lang w:val="en-GB"/>
        </w:rPr>
        <w:t xml:space="preserve">Global </w:t>
      </w:r>
      <w:r w:rsidR="004C25C4" w:rsidRPr="002F5B1C">
        <w:rPr>
          <w:rFonts w:cs="Times New Roman"/>
          <w:lang w:val="en-GB"/>
        </w:rPr>
        <w:t>Marketing functions are the methods or instruments that enable a business to implement its strategy through the marketing frameworks it has chosen</w:t>
      </w:r>
      <w:r w:rsidRPr="002F5B1C">
        <w:rPr>
          <w:rFonts w:cs="Times New Roman"/>
          <w:lang w:val="en-GB"/>
        </w:rPr>
        <w:t xml:space="preserve"> </w:t>
      </w:r>
      <w:r w:rsidR="006B048A" w:rsidRPr="002F5B1C">
        <w:rPr>
          <w:rFonts w:cs="Times New Roman"/>
          <w:lang w:val="en-GB"/>
        </w:rPr>
        <w:t>globally</w:t>
      </w:r>
      <w:r w:rsidRPr="002F5B1C">
        <w:rPr>
          <w:rFonts w:cs="Times New Roman"/>
          <w:lang w:val="en-GB"/>
        </w:rPr>
        <w:t xml:space="preserve"> while considering the cross-cultural differences and making coordination of the functions worldwide</w:t>
      </w:r>
      <w:r w:rsidR="00BF7174">
        <w:rPr>
          <w:rFonts w:cs="Times New Roman"/>
          <w:lang w:val="en-GB"/>
        </w:rPr>
        <w:t xml:space="preserve"> </w:t>
      </w:r>
      <w:r w:rsidR="00BF7174">
        <w:rPr>
          <w:rStyle w:val="selectable"/>
          <w:color w:val="000000"/>
        </w:rPr>
        <w:t>(Falconi et al., 2014)</w:t>
      </w:r>
      <w:r w:rsidR="004C25C4" w:rsidRPr="002F5B1C">
        <w:rPr>
          <w:rFonts w:cs="Times New Roman"/>
          <w:lang w:val="en-GB"/>
        </w:rPr>
        <w:t xml:space="preserve">. For instance, if a business's competitive position is founded on high-quality offerings, the key promotional activities may be based around product development and strong customer retention. </w:t>
      </w:r>
      <w:r w:rsidR="00BF7174">
        <w:rPr>
          <w:rFonts w:cs="Times New Roman"/>
          <w:lang w:val="en-GB"/>
        </w:rPr>
        <w:t xml:space="preserve">According to </w:t>
      </w:r>
      <w:proofErr w:type="spellStart"/>
      <w:r w:rsidR="00BF7174">
        <w:rPr>
          <w:rStyle w:val="selectable"/>
          <w:color w:val="000000"/>
        </w:rPr>
        <w:t>Schönitz</w:t>
      </w:r>
      <w:proofErr w:type="spellEnd"/>
      <w:r w:rsidR="00BF7174">
        <w:rPr>
          <w:rStyle w:val="selectable"/>
          <w:color w:val="000000"/>
        </w:rPr>
        <w:t xml:space="preserve"> and </w:t>
      </w:r>
      <w:proofErr w:type="spellStart"/>
      <w:r w:rsidR="00BF7174">
        <w:rPr>
          <w:rStyle w:val="selectable"/>
          <w:color w:val="000000"/>
        </w:rPr>
        <w:t>Siems</w:t>
      </w:r>
      <w:proofErr w:type="spellEnd"/>
      <w:r w:rsidR="00BF7174">
        <w:rPr>
          <w:rStyle w:val="selectable"/>
          <w:color w:val="000000"/>
        </w:rPr>
        <w:t xml:space="preserve"> (2021), </w:t>
      </w:r>
      <w:r w:rsidR="004C25C4" w:rsidRPr="002F5B1C">
        <w:rPr>
          <w:rFonts w:cs="Times New Roman"/>
          <w:lang w:val="en-GB"/>
        </w:rPr>
        <w:t>Marketing functions may be classified as those that are entirely under the authority of marketing professionals, those that are primarily concerned with interaction (contact responsibilities), and those that marketing planner</w:t>
      </w:r>
      <w:r w:rsidR="006B048A" w:rsidRPr="002F5B1C">
        <w:rPr>
          <w:rFonts w:cs="Times New Roman"/>
          <w:lang w:val="en-GB"/>
        </w:rPr>
        <w:t>s</w:t>
      </w:r>
      <w:r w:rsidR="004C25C4" w:rsidRPr="002F5B1C">
        <w:rPr>
          <w:rFonts w:cs="Times New Roman"/>
          <w:lang w:val="en-GB"/>
        </w:rPr>
        <w:t> do as members of a workforce (product functions).</w:t>
      </w:r>
      <w:r w:rsidR="000D3DBC" w:rsidRPr="002F5B1C">
        <w:rPr>
          <w:rFonts w:cs="Times New Roman"/>
          <w:lang w:val="en-GB"/>
        </w:rPr>
        <w:t xml:space="preserve"> </w:t>
      </w:r>
    </w:p>
    <w:p w14:paraId="3BAF264F" w14:textId="77777777" w:rsidR="002777C1" w:rsidRPr="002F5B1C" w:rsidRDefault="00CB549F" w:rsidP="004C25C4">
      <w:pPr>
        <w:rPr>
          <w:rFonts w:cs="Times New Roman"/>
          <w:lang w:val="en-GB"/>
        </w:rPr>
      </w:pPr>
      <w:r w:rsidRPr="002F5B1C">
        <w:rPr>
          <w:rFonts w:cs="Times New Roman"/>
          <w:lang w:val="en-GB"/>
        </w:rPr>
        <w:t xml:space="preserve">Apart from </w:t>
      </w:r>
      <w:r w:rsidR="008B767D" w:rsidRPr="002F5B1C">
        <w:rPr>
          <w:rFonts w:cs="Times New Roman"/>
          <w:lang w:val="en-GB"/>
        </w:rPr>
        <w:t>the</w:t>
      </w:r>
      <w:r w:rsidRPr="002F5B1C">
        <w:rPr>
          <w:rFonts w:cs="Times New Roman"/>
          <w:lang w:val="en-GB"/>
        </w:rPr>
        <w:t xml:space="preserve"> basic </w:t>
      </w:r>
      <w:r w:rsidR="008B767D" w:rsidRPr="002F5B1C">
        <w:rPr>
          <w:rFonts w:cs="Times New Roman"/>
          <w:lang w:val="en-GB"/>
        </w:rPr>
        <w:t xml:space="preserve">marketing </w:t>
      </w:r>
      <w:r w:rsidRPr="002F5B1C">
        <w:rPr>
          <w:rFonts w:cs="Times New Roman"/>
          <w:lang w:val="en-GB"/>
        </w:rPr>
        <w:t xml:space="preserve">functions </w:t>
      </w:r>
      <w:r w:rsidR="008B767D" w:rsidRPr="002F5B1C">
        <w:rPr>
          <w:rFonts w:cs="Times New Roman"/>
          <w:lang w:val="en-GB"/>
        </w:rPr>
        <w:t xml:space="preserve">such as sales, distribution, product design and development, financing, marketing research- </w:t>
      </w:r>
      <w:r w:rsidRPr="002F5B1C">
        <w:rPr>
          <w:rFonts w:cs="Times New Roman"/>
          <w:lang w:val="en-GB"/>
        </w:rPr>
        <w:t xml:space="preserve">global marketing functions can be complemented with franchising, licensing, joint ventures, strategic alliances. </w:t>
      </w:r>
      <w:r w:rsidR="0083193D" w:rsidRPr="002F5B1C">
        <w:rPr>
          <w:rFonts w:cs="Times New Roman"/>
          <w:lang w:val="en-GB"/>
        </w:rPr>
        <w:t xml:space="preserve">VOLVO as a globally operating company should be conscious about </w:t>
      </w:r>
      <w:r w:rsidR="002777C1" w:rsidRPr="002F5B1C">
        <w:rPr>
          <w:rFonts w:cs="Times New Roman"/>
          <w:lang w:val="en-GB"/>
        </w:rPr>
        <w:t xml:space="preserve">maintaining their stakeholder to keep up the marketing functions globally in an effective manner. </w:t>
      </w:r>
    </w:p>
    <w:p w14:paraId="495D741F" w14:textId="77777777" w:rsidR="00295FB3" w:rsidRPr="002F5B1C" w:rsidRDefault="002777C1" w:rsidP="004C25C4">
      <w:pPr>
        <w:rPr>
          <w:rFonts w:cs="Times New Roman"/>
          <w:lang w:val="en-GB"/>
        </w:rPr>
      </w:pPr>
      <w:r w:rsidRPr="002F5B1C">
        <w:rPr>
          <w:rFonts w:cs="Times New Roman"/>
          <w:lang w:val="en-GB"/>
        </w:rPr>
        <w:t xml:space="preserve">Market planning is the most vital part of marketing functions. In </w:t>
      </w:r>
      <w:r w:rsidR="006B048A" w:rsidRPr="002F5B1C">
        <w:rPr>
          <w:rFonts w:cs="Times New Roman"/>
          <w:lang w:val="en-GB"/>
        </w:rPr>
        <w:t xml:space="preserve">the </w:t>
      </w:r>
      <w:r w:rsidRPr="002F5B1C">
        <w:rPr>
          <w:rFonts w:cs="Times New Roman"/>
          <w:lang w:val="en-GB"/>
        </w:rPr>
        <w:t xml:space="preserve">global sense, companies should put in more effort regarding the marketing planning functions. It is the foundation of how the product, price, place, promotion mix will be implemented and coordinated. To make this possible </w:t>
      </w:r>
      <w:r w:rsidR="006B048A" w:rsidRPr="002F5B1C">
        <w:rPr>
          <w:rFonts w:cs="Times New Roman"/>
          <w:lang w:val="en-GB"/>
        </w:rPr>
        <w:t>effectively and efficiently</w:t>
      </w:r>
      <w:r w:rsidRPr="002F5B1C">
        <w:rPr>
          <w:rFonts w:cs="Times New Roman"/>
          <w:lang w:val="en-GB"/>
        </w:rPr>
        <w:t xml:space="preserve"> an organisation will need to consider their stakeholders globally. First of all, customers, who are the main stakeholders of a company should be considered and analysed before planning a strategy regarding them. </w:t>
      </w:r>
      <w:r w:rsidR="00295FB3" w:rsidRPr="002F5B1C">
        <w:rPr>
          <w:rFonts w:cs="Times New Roman"/>
          <w:lang w:val="en-GB"/>
        </w:rPr>
        <w:t>While considering marketing functions globally a company like VOLVO faces influence from several type</w:t>
      </w:r>
      <w:r w:rsidR="006B048A" w:rsidRPr="002F5B1C">
        <w:rPr>
          <w:rFonts w:cs="Times New Roman"/>
          <w:lang w:val="en-GB"/>
        </w:rPr>
        <w:t>s</w:t>
      </w:r>
      <w:r w:rsidR="00295FB3" w:rsidRPr="002F5B1C">
        <w:rPr>
          <w:rFonts w:cs="Times New Roman"/>
          <w:lang w:val="en-GB"/>
        </w:rPr>
        <w:t xml:space="preserve"> of stakeholders. Both internal and external stakeholders influence the marketing planning in a global sense for a company like VOLVO. Employees, Local communities, suppliers and most importantly the regional customers- all these contribute as a whole to influence the marketing planning for VOLVO</w:t>
      </w:r>
      <w:r w:rsidR="00BF7174">
        <w:rPr>
          <w:rFonts w:cs="Times New Roman"/>
          <w:lang w:val="en-GB"/>
        </w:rPr>
        <w:t xml:space="preserve"> </w:t>
      </w:r>
      <w:r w:rsidR="00BF7174">
        <w:rPr>
          <w:rStyle w:val="selectable"/>
          <w:color w:val="000000"/>
        </w:rPr>
        <w:t>(Gundlach and Wilkie, 2017)</w:t>
      </w:r>
      <w:r w:rsidR="00295FB3" w:rsidRPr="002F5B1C">
        <w:rPr>
          <w:rFonts w:cs="Times New Roman"/>
          <w:lang w:val="en-GB"/>
        </w:rPr>
        <w:t xml:space="preserve">. </w:t>
      </w:r>
      <w:r w:rsidR="00BE2452" w:rsidRPr="002F5B1C">
        <w:rPr>
          <w:rFonts w:cs="Times New Roman"/>
          <w:lang w:val="en-GB"/>
        </w:rPr>
        <w:t>It is considered that marketing planning is compl</w:t>
      </w:r>
      <w:r w:rsidR="006B048A" w:rsidRPr="002F5B1C">
        <w:rPr>
          <w:rFonts w:cs="Times New Roman"/>
          <w:lang w:val="en-GB"/>
        </w:rPr>
        <w:t>e</w:t>
      </w:r>
      <w:r w:rsidR="00BE2452" w:rsidRPr="002F5B1C">
        <w:rPr>
          <w:rFonts w:cs="Times New Roman"/>
          <w:lang w:val="en-GB"/>
        </w:rPr>
        <w:t xml:space="preserve">mented by market research and development. Proper planning and implementation can be done only after the realisation of proper insights found from the targeted market and ecosystem. Such market research can educate an </w:t>
      </w:r>
      <w:r w:rsidR="00BE2452" w:rsidRPr="002F5B1C">
        <w:rPr>
          <w:rFonts w:cs="Times New Roman"/>
          <w:lang w:val="en-GB"/>
        </w:rPr>
        <w:lastRenderedPageBreak/>
        <w:t xml:space="preserve">organisation like VOLVO to make sure which stakeholders should be given priority and how the strategies should be altered to trigger them </w:t>
      </w:r>
      <w:r w:rsidR="006B048A" w:rsidRPr="002F5B1C">
        <w:rPr>
          <w:rFonts w:cs="Times New Roman"/>
          <w:lang w:val="en-GB"/>
        </w:rPr>
        <w:t>efficiently</w:t>
      </w:r>
      <w:r w:rsidR="00BE2452" w:rsidRPr="002F5B1C">
        <w:rPr>
          <w:rFonts w:cs="Times New Roman"/>
          <w:lang w:val="en-GB"/>
        </w:rPr>
        <w:t xml:space="preserve">. </w:t>
      </w:r>
    </w:p>
    <w:p w14:paraId="213CB7C8" w14:textId="77777777" w:rsidR="00295FB3" w:rsidRPr="002F5B1C" w:rsidRDefault="00295FB3" w:rsidP="004C25C4">
      <w:pPr>
        <w:rPr>
          <w:rFonts w:cs="Times New Roman"/>
          <w:lang w:val="en-GB"/>
        </w:rPr>
      </w:pPr>
      <w:r w:rsidRPr="002F5B1C">
        <w:rPr>
          <w:rFonts w:cs="Times New Roman"/>
          <w:lang w:val="en-GB"/>
        </w:rPr>
        <w:t xml:space="preserve">Product design, development and lifestyle maintenance are also </w:t>
      </w:r>
      <w:r w:rsidR="006B048A" w:rsidRPr="002F5B1C">
        <w:rPr>
          <w:rFonts w:cs="Times New Roman"/>
          <w:lang w:val="en-GB"/>
        </w:rPr>
        <w:t xml:space="preserve">a </w:t>
      </w:r>
      <w:r w:rsidRPr="002F5B1C">
        <w:rPr>
          <w:rFonts w:cs="Times New Roman"/>
          <w:lang w:val="en-GB"/>
        </w:rPr>
        <w:t>necess</w:t>
      </w:r>
      <w:r w:rsidR="006B048A" w:rsidRPr="002F5B1C">
        <w:rPr>
          <w:rFonts w:cs="Times New Roman"/>
          <w:lang w:val="en-GB"/>
        </w:rPr>
        <w:t>it</w:t>
      </w:r>
      <w:r w:rsidRPr="002F5B1C">
        <w:rPr>
          <w:rFonts w:cs="Times New Roman"/>
          <w:lang w:val="en-GB"/>
        </w:rPr>
        <w:t xml:space="preserve">y </w:t>
      </w:r>
      <w:r w:rsidR="006B048A" w:rsidRPr="002F5B1C">
        <w:rPr>
          <w:rFonts w:cs="Times New Roman"/>
          <w:lang w:val="en-GB"/>
        </w:rPr>
        <w:t xml:space="preserve">to </w:t>
      </w:r>
      <w:r w:rsidRPr="002F5B1C">
        <w:rPr>
          <w:rFonts w:cs="Times New Roman"/>
          <w:lang w:val="en-GB"/>
        </w:rPr>
        <w:t xml:space="preserve">function which should </w:t>
      </w:r>
      <w:r w:rsidR="006B048A" w:rsidRPr="002F5B1C">
        <w:rPr>
          <w:rFonts w:cs="Times New Roman"/>
          <w:lang w:val="en-GB"/>
        </w:rPr>
        <w:t>be</w:t>
      </w:r>
      <w:r w:rsidRPr="002F5B1C">
        <w:rPr>
          <w:rFonts w:cs="Times New Roman"/>
          <w:lang w:val="en-GB"/>
        </w:rPr>
        <w:t xml:space="preserve"> done globally considering a multinational corporation like VOLVO</w:t>
      </w:r>
      <w:r w:rsidR="00BF7174">
        <w:rPr>
          <w:rFonts w:cs="Times New Roman"/>
          <w:lang w:val="en-GB"/>
        </w:rPr>
        <w:t xml:space="preserve"> </w:t>
      </w:r>
      <w:r w:rsidR="00BF7174">
        <w:rPr>
          <w:rStyle w:val="selectable"/>
          <w:color w:val="000000"/>
        </w:rPr>
        <w:t>(Paulin, 2018)</w:t>
      </w:r>
      <w:r w:rsidRPr="002F5B1C">
        <w:rPr>
          <w:rFonts w:cs="Times New Roman"/>
          <w:lang w:val="en-GB"/>
        </w:rPr>
        <w:t>. Different region</w:t>
      </w:r>
      <w:r w:rsidR="006B048A" w:rsidRPr="002F5B1C">
        <w:rPr>
          <w:rFonts w:cs="Times New Roman"/>
          <w:lang w:val="en-GB"/>
        </w:rPr>
        <w:t>s</w:t>
      </w:r>
      <w:r w:rsidRPr="002F5B1C">
        <w:rPr>
          <w:rFonts w:cs="Times New Roman"/>
          <w:lang w:val="en-GB"/>
        </w:rPr>
        <w:t xml:space="preserve"> and culture</w:t>
      </w:r>
      <w:r w:rsidR="006B048A" w:rsidRPr="002F5B1C">
        <w:rPr>
          <w:rFonts w:cs="Times New Roman"/>
          <w:lang w:val="en-GB"/>
        </w:rPr>
        <w:t>s</w:t>
      </w:r>
      <w:r w:rsidRPr="002F5B1C">
        <w:rPr>
          <w:rFonts w:cs="Times New Roman"/>
          <w:lang w:val="en-GB"/>
        </w:rPr>
        <w:t xml:space="preserve"> require </w:t>
      </w:r>
      <w:r w:rsidR="006B048A" w:rsidRPr="002F5B1C">
        <w:rPr>
          <w:rFonts w:cs="Times New Roman"/>
          <w:lang w:val="en-GB"/>
        </w:rPr>
        <w:t xml:space="preserve">a </w:t>
      </w:r>
      <w:r w:rsidRPr="002F5B1C">
        <w:rPr>
          <w:rFonts w:cs="Times New Roman"/>
          <w:lang w:val="en-GB"/>
        </w:rPr>
        <w:t>distinguished marketing approach and product design. However, in this case</w:t>
      </w:r>
      <w:r w:rsidR="006B048A" w:rsidRPr="002F5B1C">
        <w:rPr>
          <w:rFonts w:cs="Times New Roman"/>
          <w:lang w:val="en-GB"/>
        </w:rPr>
        <w:t>,</w:t>
      </w:r>
      <w:r w:rsidRPr="002F5B1C">
        <w:rPr>
          <w:rFonts w:cs="Times New Roman"/>
          <w:lang w:val="en-GB"/>
        </w:rPr>
        <w:t xml:space="preserve"> too VOLVO should be aware of recognising </w:t>
      </w:r>
      <w:r w:rsidR="006B048A" w:rsidRPr="002F5B1C">
        <w:rPr>
          <w:rFonts w:cs="Times New Roman"/>
          <w:lang w:val="en-GB"/>
        </w:rPr>
        <w:t xml:space="preserve">the </w:t>
      </w:r>
      <w:r w:rsidRPr="002F5B1C">
        <w:rPr>
          <w:rFonts w:cs="Times New Roman"/>
          <w:lang w:val="en-GB"/>
        </w:rPr>
        <w:t>difference in the global customer bases to make the product design function proper and justified. In some market</w:t>
      </w:r>
      <w:r w:rsidR="006B048A" w:rsidRPr="002F5B1C">
        <w:rPr>
          <w:rFonts w:cs="Times New Roman"/>
          <w:lang w:val="en-GB"/>
        </w:rPr>
        <w:t>s</w:t>
      </w:r>
      <w:r w:rsidRPr="002F5B1C">
        <w:rPr>
          <w:rFonts w:cs="Times New Roman"/>
          <w:lang w:val="en-GB"/>
        </w:rPr>
        <w:t>, it will be seen that new trends and technological revolution</w:t>
      </w:r>
      <w:r w:rsidR="006B048A" w:rsidRPr="002F5B1C">
        <w:rPr>
          <w:rFonts w:cs="Times New Roman"/>
          <w:lang w:val="en-GB"/>
        </w:rPr>
        <w:t>s</w:t>
      </w:r>
      <w:r w:rsidRPr="002F5B1C">
        <w:rPr>
          <w:rFonts w:cs="Times New Roman"/>
          <w:lang w:val="en-GB"/>
        </w:rPr>
        <w:t xml:space="preserve"> are emerging and thus it will be necessary to implement new product development and withdraw existing products whereas in others it will not be necessary. </w:t>
      </w:r>
      <w:r w:rsidR="00BE2452" w:rsidRPr="002F5B1C">
        <w:rPr>
          <w:rFonts w:cs="Times New Roman"/>
          <w:lang w:val="en-GB"/>
        </w:rPr>
        <w:t xml:space="preserve">VOLVO can be aware of this necessity by realising its stakeholders such as the customers, suppliers, and local communities. In some cases, product design and development can also be influenced by government entities. </w:t>
      </w:r>
    </w:p>
    <w:p w14:paraId="31634A6D" w14:textId="77777777" w:rsidR="00BE2452" w:rsidRPr="002F5B1C" w:rsidRDefault="00BE2452" w:rsidP="004C25C4">
      <w:pPr>
        <w:rPr>
          <w:rFonts w:cs="Times New Roman"/>
          <w:lang w:val="en-GB"/>
        </w:rPr>
      </w:pPr>
      <w:r w:rsidRPr="002F5B1C">
        <w:rPr>
          <w:rFonts w:cs="Times New Roman"/>
          <w:lang w:val="en-GB"/>
        </w:rPr>
        <w:t>Customer service and sales support are linked with each other</w:t>
      </w:r>
      <w:r w:rsidR="00BF7174">
        <w:rPr>
          <w:rFonts w:cs="Times New Roman"/>
          <w:lang w:val="en-GB"/>
        </w:rPr>
        <w:t xml:space="preserve"> </w:t>
      </w:r>
      <w:r w:rsidR="00BF7174">
        <w:rPr>
          <w:rStyle w:val="selectable"/>
          <w:color w:val="000000"/>
        </w:rPr>
        <w:t>(Gundlach and Wilkie, 2017)</w:t>
      </w:r>
      <w:r w:rsidRPr="002F5B1C">
        <w:rPr>
          <w:rFonts w:cs="Times New Roman"/>
          <w:lang w:val="en-GB"/>
        </w:rPr>
        <w:t xml:space="preserve">. A global organisation should always be cautious to value their stakeholders appropriately. For instance, in </w:t>
      </w:r>
      <w:r w:rsidR="006B048A" w:rsidRPr="002F5B1C">
        <w:rPr>
          <w:rFonts w:cs="Times New Roman"/>
          <w:lang w:val="en-GB"/>
        </w:rPr>
        <w:t xml:space="preserve">the </w:t>
      </w:r>
      <w:r w:rsidRPr="002F5B1C">
        <w:rPr>
          <w:rFonts w:cs="Times New Roman"/>
          <w:lang w:val="en-GB"/>
        </w:rPr>
        <w:t xml:space="preserve">US customer service and sales support is the most critical function. In providing such support, VOLVO is influenced by their stakeholders to alter their marketing functions.  </w:t>
      </w:r>
    </w:p>
    <w:p w14:paraId="492AF81C" w14:textId="77777777" w:rsidR="00A6416B" w:rsidRPr="002F5B1C" w:rsidRDefault="00BE2452" w:rsidP="004C25C4">
      <w:pPr>
        <w:rPr>
          <w:rFonts w:cs="Times New Roman"/>
          <w:lang w:val="en-GB"/>
        </w:rPr>
      </w:pPr>
      <w:r w:rsidRPr="002F5B1C">
        <w:rPr>
          <w:rFonts w:cs="Times New Roman"/>
          <w:lang w:val="en-GB"/>
        </w:rPr>
        <w:t xml:space="preserve">Considering the financial functions, investors will always look for how </w:t>
      </w:r>
      <w:r w:rsidR="00A6416B" w:rsidRPr="002F5B1C">
        <w:rPr>
          <w:rFonts w:cs="Times New Roman"/>
          <w:lang w:val="en-GB"/>
        </w:rPr>
        <w:t>an organisation is effective in the scale of Return on Investment (ROI)</w:t>
      </w:r>
      <w:r w:rsidR="00BF7174">
        <w:rPr>
          <w:rFonts w:cs="Times New Roman"/>
          <w:lang w:val="en-GB"/>
        </w:rPr>
        <w:t xml:space="preserve"> </w:t>
      </w:r>
      <w:r w:rsidR="00BF7174">
        <w:rPr>
          <w:rStyle w:val="selectable"/>
          <w:color w:val="000000"/>
        </w:rPr>
        <w:t>(Payne, Ballantyne and Christopher, 2015)</w:t>
      </w:r>
      <w:r w:rsidR="00A6416B" w:rsidRPr="002F5B1C">
        <w:rPr>
          <w:rFonts w:cs="Times New Roman"/>
          <w:lang w:val="en-GB"/>
        </w:rPr>
        <w:t xml:space="preserve">. </w:t>
      </w:r>
      <w:r w:rsidR="006B048A" w:rsidRPr="002F5B1C">
        <w:rPr>
          <w:rFonts w:cs="Times New Roman"/>
          <w:lang w:val="en-GB"/>
        </w:rPr>
        <w:t>The m</w:t>
      </w:r>
      <w:r w:rsidR="00A6416B" w:rsidRPr="002F5B1C">
        <w:rPr>
          <w:rFonts w:cs="Times New Roman"/>
          <w:lang w:val="en-GB"/>
        </w:rPr>
        <w:t xml:space="preserve">arketing expenditure of a globally operated company is greatly influenced by their stakeholders. While expanding </w:t>
      </w:r>
      <w:r w:rsidR="006B048A" w:rsidRPr="002F5B1C">
        <w:rPr>
          <w:rFonts w:cs="Times New Roman"/>
          <w:lang w:val="en-GB"/>
        </w:rPr>
        <w:t xml:space="preserve">the </w:t>
      </w:r>
      <w:r w:rsidR="00A6416B" w:rsidRPr="002F5B1C">
        <w:rPr>
          <w:rFonts w:cs="Times New Roman"/>
          <w:lang w:val="en-GB"/>
        </w:rPr>
        <w:t>market, VOLVO will be influenced by government regulations, tariff plan</w:t>
      </w:r>
      <w:r w:rsidR="006B048A" w:rsidRPr="002F5B1C">
        <w:rPr>
          <w:rFonts w:cs="Times New Roman"/>
          <w:lang w:val="en-GB"/>
        </w:rPr>
        <w:t>s</w:t>
      </w:r>
      <w:r w:rsidR="00A6416B" w:rsidRPr="002F5B1C">
        <w:rPr>
          <w:rFonts w:cs="Times New Roman"/>
          <w:lang w:val="en-GB"/>
        </w:rPr>
        <w:t xml:space="preserve">, foreign investment regulations, local communities in getting funds and assistance to make the expenditures on marketing functions. </w:t>
      </w:r>
    </w:p>
    <w:p w14:paraId="107D3313" w14:textId="77777777" w:rsidR="008B767D" w:rsidRPr="002F5B1C" w:rsidRDefault="008B767D" w:rsidP="004C25C4">
      <w:pPr>
        <w:rPr>
          <w:rFonts w:cs="Times New Roman"/>
          <w:lang w:val="en-GB"/>
        </w:rPr>
      </w:pPr>
      <w:r w:rsidRPr="002F5B1C">
        <w:rPr>
          <w:rFonts w:cs="Times New Roman"/>
          <w:lang w:val="en-GB"/>
        </w:rPr>
        <w:t>Apart from these functions while implementing other functions globally such as considering franchising, licensing, joint ventures an organisation like VOLVO become more influenced by the stakeholders as they have more control over the organisation in those regions. Hence, those stakeholders including suppliers, franchisee</w:t>
      </w:r>
      <w:r w:rsidR="006B048A" w:rsidRPr="002F5B1C">
        <w:rPr>
          <w:rFonts w:cs="Times New Roman"/>
          <w:lang w:val="en-GB"/>
        </w:rPr>
        <w:t>s</w:t>
      </w:r>
      <w:r w:rsidRPr="002F5B1C">
        <w:rPr>
          <w:rFonts w:cs="Times New Roman"/>
          <w:lang w:val="en-GB"/>
        </w:rPr>
        <w:t xml:space="preserve"> and others can impact marketing functions considering a global aspect.  </w:t>
      </w:r>
    </w:p>
    <w:p w14:paraId="2E1D1EC5" w14:textId="77777777" w:rsidR="00D95D98" w:rsidRPr="00BF7174" w:rsidRDefault="00A6416B" w:rsidP="00BF7174">
      <w:pPr>
        <w:rPr>
          <w:rFonts w:cs="Times New Roman"/>
          <w:lang w:val="en-GB"/>
        </w:rPr>
      </w:pPr>
      <w:r w:rsidRPr="002F5B1C">
        <w:rPr>
          <w:rFonts w:cs="Times New Roman"/>
          <w:lang w:val="en-GB"/>
        </w:rPr>
        <w:t xml:space="preserve">This discussion demonstrates how VOLVO, a multinational company should be considerate regarding the influence of the stakeholders before implementing marketing functions. </w:t>
      </w:r>
      <w:r w:rsidR="00D95D98" w:rsidRPr="002F5B1C">
        <w:rPr>
          <w:rFonts w:cs="Times New Roman"/>
          <w:lang w:val="en-GB"/>
        </w:rPr>
        <w:br w:type="page"/>
      </w:r>
    </w:p>
    <w:p w14:paraId="2E322E41" w14:textId="77777777" w:rsidR="004868C3" w:rsidRPr="002F5B1C" w:rsidRDefault="008B767D" w:rsidP="008B767D">
      <w:pPr>
        <w:pStyle w:val="Heading1"/>
        <w:rPr>
          <w:rFonts w:cs="Times New Roman"/>
          <w:color w:val="auto"/>
          <w:lang w:val="en-GB"/>
        </w:rPr>
      </w:pPr>
      <w:bookmarkStart w:id="9" w:name="_Toc87789906"/>
      <w:bookmarkStart w:id="10" w:name="_Toc87796088"/>
      <w:r w:rsidRPr="002F5B1C">
        <w:rPr>
          <w:rFonts w:cs="Times New Roman"/>
          <w:color w:val="auto"/>
          <w:lang w:val="en-GB"/>
        </w:rPr>
        <w:lastRenderedPageBreak/>
        <w:t>Demonstration of Marketing functions within an organisation and how these functions satisfy customer needs.</w:t>
      </w:r>
      <w:bookmarkEnd w:id="9"/>
      <w:bookmarkEnd w:id="10"/>
      <w:r w:rsidRPr="002F5B1C">
        <w:rPr>
          <w:rFonts w:cs="Times New Roman"/>
          <w:color w:val="auto"/>
          <w:lang w:val="en-GB"/>
        </w:rPr>
        <w:t xml:space="preserve"> </w:t>
      </w:r>
    </w:p>
    <w:p w14:paraId="5625406A" w14:textId="77777777" w:rsidR="009B6C7B" w:rsidRPr="002F5B1C" w:rsidRDefault="00437034" w:rsidP="00437034">
      <w:pPr>
        <w:rPr>
          <w:rFonts w:cs="Times New Roman"/>
          <w:lang w:val="en-GB"/>
        </w:rPr>
      </w:pPr>
      <w:r w:rsidRPr="002F5B1C">
        <w:rPr>
          <w:rFonts w:cs="Times New Roman"/>
          <w:lang w:val="en-GB"/>
        </w:rPr>
        <w:t>Marketing serves as a connector in society. It establishes a link between supply and demand, or manufacturing and consumption</w:t>
      </w:r>
      <w:r w:rsidR="00BF7174">
        <w:rPr>
          <w:rFonts w:cs="Times New Roman"/>
          <w:lang w:val="en-GB"/>
        </w:rPr>
        <w:t xml:space="preserve"> </w:t>
      </w:r>
      <w:r w:rsidR="00BF7174">
        <w:rPr>
          <w:rStyle w:val="selectable"/>
          <w:color w:val="000000"/>
        </w:rPr>
        <w:t>(Kotler, Armstrong, Harris and Piercy, 2017)</w:t>
      </w:r>
      <w:r w:rsidRPr="002F5B1C">
        <w:rPr>
          <w:rFonts w:cs="Times New Roman"/>
          <w:lang w:val="en-GB"/>
        </w:rPr>
        <w:t>. Marketing establishes and sustains the link between manufacturer and customer on a micro</w:t>
      </w:r>
      <w:r w:rsidR="006B048A" w:rsidRPr="002F5B1C">
        <w:rPr>
          <w:rFonts w:cs="Times New Roman"/>
          <w:lang w:val="en-GB"/>
        </w:rPr>
        <w:t>-</w:t>
      </w:r>
      <w:r w:rsidRPr="002F5B1C">
        <w:rPr>
          <w:rFonts w:cs="Times New Roman"/>
          <w:lang w:val="en-GB"/>
        </w:rPr>
        <w:t xml:space="preserve">level. Considering a business unit level, marketing might serve as an integrator. It unifies all of a business's operations and components in order to serve the consumers. The simplest explanation regarding marketing functions within an </w:t>
      </w:r>
      <w:r w:rsidR="009B6C7B" w:rsidRPr="002F5B1C">
        <w:rPr>
          <w:rFonts w:cs="Times New Roman"/>
          <w:lang w:val="en-GB"/>
        </w:rPr>
        <w:t>organisation</w:t>
      </w:r>
      <w:r w:rsidRPr="002F5B1C">
        <w:rPr>
          <w:rFonts w:cs="Times New Roman"/>
          <w:lang w:val="en-GB"/>
        </w:rPr>
        <w:t xml:space="preserve"> would be to view marketing as the role of a company firm that sits between production and markets, ensuring that items flow easily from production to buyers</w:t>
      </w:r>
      <w:r w:rsidR="00BF7174">
        <w:rPr>
          <w:rFonts w:cs="Times New Roman"/>
          <w:lang w:val="en-GB"/>
        </w:rPr>
        <w:t xml:space="preserve"> </w:t>
      </w:r>
      <w:r w:rsidR="00BF7174">
        <w:rPr>
          <w:rStyle w:val="selectable"/>
          <w:color w:val="000000"/>
        </w:rPr>
        <w:t>(Kotler et al., 2017)</w:t>
      </w:r>
      <w:r w:rsidRPr="002F5B1C">
        <w:rPr>
          <w:rFonts w:cs="Times New Roman"/>
          <w:lang w:val="en-GB"/>
        </w:rPr>
        <w:t xml:space="preserve">. </w:t>
      </w:r>
    </w:p>
    <w:p w14:paraId="6E250350" w14:textId="77777777" w:rsidR="00653BB0" w:rsidRPr="002F5B1C" w:rsidRDefault="009B6C7B" w:rsidP="00437034">
      <w:pPr>
        <w:rPr>
          <w:rFonts w:cs="Times New Roman"/>
          <w:lang w:val="en-GB"/>
        </w:rPr>
      </w:pPr>
      <w:r w:rsidRPr="002F5B1C">
        <w:rPr>
          <w:rFonts w:cs="Times New Roman"/>
          <w:lang w:val="en-GB"/>
        </w:rPr>
        <w:t xml:space="preserve">There are several functions </w:t>
      </w:r>
      <w:r w:rsidR="006B048A" w:rsidRPr="002F5B1C">
        <w:rPr>
          <w:rFonts w:cs="Times New Roman"/>
          <w:lang w:val="en-GB"/>
        </w:rPr>
        <w:t>that</w:t>
      </w:r>
      <w:r w:rsidRPr="002F5B1C">
        <w:rPr>
          <w:rFonts w:cs="Times New Roman"/>
          <w:lang w:val="en-GB"/>
        </w:rPr>
        <w:t xml:space="preserve"> can be done within an organisation as a part of the overall marketing process and achieve customer satisfaction upon meeting their needs. Within organisation marketing managers or executives can ensure these activities- setting objectives, planning, organising, directing, controlling and evaluation. </w:t>
      </w:r>
    </w:p>
    <w:p w14:paraId="1CFD07FB" w14:textId="77777777" w:rsidR="002F5B1C" w:rsidRPr="002F5B1C" w:rsidRDefault="003D60AF" w:rsidP="002F5B1C">
      <w:pPr>
        <w:keepNext/>
        <w:jc w:val="center"/>
      </w:pPr>
      <w:r w:rsidRPr="002F5B1C">
        <w:rPr>
          <w:rFonts w:cs="Times New Roman"/>
          <w:noProof/>
          <w:lang w:val="en-GB"/>
        </w:rPr>
        <w:drawing>
          <wp:inline distT="0" distB="0" distL="0" distR="0" wp14:anchorId="4392EF49" wp14:editId="76F2A60C">
            <wp:extent cx="5486400" cy="3200400"/>
            <wp:effectExtent l="0" t="38100" r="0" b="762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227DBA9" w14:textId="77777777" w:rsidR="002F5B1C" w:rsidRPr="002F5B1C" w:rsidRDefault="002F5B1C" w:rsidP="002F5B1C">
      <w:pPr>
        <w:pStyle w:val="Caption"/>
        <w:jc w:val="center"/>
        <w:rPr>
          <w:color w:val="auto"/>
        </w:rPr>
      </w:pPr>
      <w:bookmarkStart w:id="11" w:name="_Toc87796094"/>
      <w:r w:rsidRPr="002F5B1C">
        <w:rPr>
          <w:color w:val="auto"/>
        </w:rPr>
        <w:t xml:space="preserve">Figure </w:t>
      </w:r>
      <w:r w:rsidRPr="002F5B1C">
        <w:rPr>
          <w:color w:val="auto"/>
        </w:rPr>
        <w:fldChar w:fldCharType="begin"/>
      </w:r>
      <w:r w:rsidRPr="002F5B1C">
        <w:rPr>
          <w:color w:val="auto"/>
        </w:rPr>
        <w:instrText xml:space="preserve"> SEQ Figure \* ARABIC </w:instrText>
      </w:r>
      <w:r w:rsidRPr="002F5B1C">
        <w:rPr>
          <w:color w:val="auto"/>
        </w:rPr>
        <w:fldChar w:fldCharType="separate"/>
      </w:r>
      <w:r w:rsidRPr="002F5B1C">
        <w:rPr>
          <w:noProof/>
          <w:color w:val="auto"/>
        </w:rPr>
        <w:t>3</w:t>
      </w:r>
      <w:r w:rsidRPr="002F5B1C">
        <w:rPr>
          <w:color w:val="auto"/>
        </w:rPr>
        <w:fldChar w:fldCharType="end"/>
      </w:r>
      <w:r w:rsidRPr="002F5B1C">
        <w:rPr>
          <w:color w:val="auto"/>
        </w:rPr>
        <w:t xml:space="preserve"> Implementation of marketing functions within an </w:t>
      </w:r>
      <w:proofErr w:type="spellStart"/>
      <w:r w:rsidR="00BF7174" w:rsidRPr="002F5B1C">
        <w:rPr>
          <w:color w:val="auto"/>
        </w:rPr>
        <w:t>organi</w:t>
      </w:r>
      <w:r w:rsidR="00BF7174">
        <w:rPr>
          <w:color w:val="auto"/>
        </w:rPr>
        <w:t>s</w:t>
      </w:r>
      <w:r w:rsidR="00BF7174" w:rsidRPr="002F5B1C">
        <w:rPr>
          <w:color w:val="auto"/>
        </w:rPr>
        <w:t>ation</w:t>
      </w:r>
      <w:bookmarkEnd w:id="11"/>
      <w:proofErr w:type="spellEnd"/>
      <w:r w:rsidRPr="002F5B1C">
        <w:rPr>
          <w:color w:val="auto"/>
        </w:rPr>
        <w:t xml:space="preserve"> </w:t>
      </w:r>
    </w:p>
    <w:p w14:paraId="3E22B411" w14:textId="77777777" w:rsidR="003D60AF" w:rsidRPr="002F5B1C" w:rsidRDefault="002F5B1C" w:rsidP="002F5B1C">
      <w:pPr>
        <w:pStyle w:val="Caption"/>
        <w:jc w:val="center"/>
        <w:rPr>
          <w:rFonts w:cs="Times New Roman"/>
          <w:color w:val="auto"/>
          <w:lang w:val="en-GB"/>
        </w:rPr>
      </w:pPr>
      <w:r w:rsidRPr="002F5B1C">
        <w:rPr>
          <w:color w:val="auto"/>
        </w:rPr>
        <w:t>Source:</w:t>
      </w:r>
      <w:r w:rsidR="00BF7174" w:rsidRPr="00BF7174">
        <w:rPr>
          <w:rStyle w:val="Heading1Char"/>
          <w:color w:val="000000"/>
        </w:rPr>
        <w:t xml:space="preserve"> </w:t>
      </w:r>
      <w:r w:rsidR="00BF7174">
        <w:rPr>
          <w:rStyle w:val="selectable"/>
          <w:color w:val="000000"/>
        </w:rPr>
        <w:t>(</w:t>
      </w:r>
      <w:proofErr w:type="spellStart"/>
      <w:r w:rsidR="00BF7174">
        <w:rPr>
          <w:rStyle w:val="selectable"/>
          <w:color w:val="000000"/>
        </w:rPr>
        <w:t>Suharyono</w:t>
      </w:r>
      <w:proofErr w:type="spellEnd"/>
      <w:r w:rsidR="00BF7174">
        <w:rPr>
          <w:rStyle w:val="selectable"/>
          <w:color w:val="000000"/>
        </w:rPr>
        <w:t xml:space="preserve"> and Widiyanto, 2021)</w:t>
      </w:r>
    </w:p>
    <w:p w14:paraId="5462C990" w14:textId="77777777" w:rsidR="00ED2242" w:rsidRPr="002F5B1C" w:rsidRDefault="00AF1F15" w:rsidP="00437034">
      <w:pPr>
        <w:rPr>
          <w:rFonts w:cs="Times New Roman"/>
          <w:lang w:val="en-GB"/>
        </w:rPr>
      </w:pPr>
      <w:r w:rsidRPr="002F5B1C">
        <w:rPr>
          <w:rFonts w:cs="Times New Roman"/>
          <w:lang w:val="en-GB"/>
        </w:rPr>
        <w:lastRenderedPageBreak/>
        <w:t xml:space="preserve">Similar to </w:t>
      </w:r>
      <w:r w:rsidR="003D60AF" w:rsidRPr="002F5B1C">
        <w:rPr>
          <w:rFonts w:cs="Times New Roman"/>
          <w:lang w:val="en-GB"/>
        </w:rPr>
        <w:t>other functional aspect</w:t>
      </w:r>
      <w:r w:rsidR="006B048A" w:rsidRPr="002F5B1C">
        <w:rPr>
          <w:rFonts w:cs="Times New Roman"/>
          <w:lang w:val="en-GB"/>
        </w:rPr>
        <w:t>s</w:t>
      </w:r>
      <w:r w:rsidR="003D60AF" w:rsidRPr="002F5B1C">
        <w:rPr>
          <w:rFonts w:cs="Times New Roman"/>
          <w:lang w:val="en-GB"/>
        </w:rPr>
        <w:t xml:space="preserve">, an organisation must set objectives or planning to approach the functions in an efficient manner. Marketing objective setting is such a function where several achievements or benchmarks are targeted which would be obtained through the implementation of marketing functions. These objectives related to marketing functions must relate </w:t>
      </w:r>
      <w:r w:rsidR="006B048A" w:rsidRPr="002F5B1C">
        <w:rPr>
          <w:rFonts w:cs="Times New Roman"/>
          <w:lang w:val="en-GB"/>
        </w:rPr>
        <w:t>to</w:t>
      </w:r>
      <w:r w:rsidR="003D60AF" w:rsidRPr="002F5B1C">
        <w:rPr>
          <w:rFonts w:cs="Times New Roman"/>
          <w:lang w:val="en-GB"/>
        </w:rPr>
        <w:t xml:space="preserve"> company values, mission and vision</w:t>
      </w:r>
      <w:r w:rsidR="00BF7174" w:rsidRPr="00BF7174">
        <w:rPr>
          <w:rStyle w:val="Heading1Char"/>
          <w:color w:val="000000"/>
        </w:rPr>
        <w:t xml:space="preserve"> </w:t>
      </w:r>
      <w:r w:rsidR="00BF7174">
        <w:rPr>
          <w:rStyle w:val="selectable"/>
          <w:color w:val="000000"/>
        </w:rPr>
        <w:t>(Blythe, 2014)</w:t>
      </w:r>
      <w:r w:rsidR="003D60AF" w:rsidRPr="002F5B1C">
        <w:rPr>
          <w:rFonts w:cs="Times New Roman"/>
          <w:lang w:val="en-GB"/>
        </w:rPr>
        <w:t xml:space="preserve">. Also, they must be aligned with proper customer insights. Without getting customer insights and building rapport with the stakeholders, it is certain that the objectives setting and the planning will not be effective and efficient. </w:t>
      </w:r>
    </w:p>
    <w:p w14:paraId="6CDB8DE6" w14:textId="77777777" w:rsidR="00ED2242" w:rsidRPr="002F5B1C" w:rsidRDefault="00ED2242" w:rsidP="00437034">
      <w:pPr>
        <w:rPr>
          <w:rFonts w:cs="Times New Roman"/>
          <w:lang w:val="en-GB"/>
        </w:rPr>
      </w:pPr>
      <w:r w:rsidRPr="002F5B1C">
        <w:rPr>
          <w:rFonts w:cs="Times New Roman"/>
          <w:lang w:val="en-GB"/>
        </w:rPr>
        <w:t>Following the setting up of the objectives, marketing functions will need to be designed with proper strategies and framework</w:t>
      </w:r>
      <w:r w:rsidR="006B048A" w:rsidRPr="002F5B1C">
        <w:rPr>
          <w:rFonts w:cs="Times New Roman"/>
          <w:lang w:val="en-GB"/>
        </w:rPr>
        <w:t>s</w:t>
      </w:r>
      <w:r w:rsidRPr="002F5B1C">
        <w:rPr>
          <w:rFonts w:cs="Times New Roman"/>
          <w:lang w:val="en-GB"/>
        </w:rPr>
        <w:t xml:space="preserve">. Long term strategies should be aligned with company vision and short-term strategies should also align </w:t>
      </w:r>
      <w:r w:rsidR="006B048A" w:rsidRPr="002F5B1C">
        <w:rPr>
          <w:rFonts w:cs="Times New Roman"/>
          <w:lang w:val="en-GB"/>
        </w:rPr>
        <w:t xml:space="preserve">the </w:t>
      </w:r>
      <w:r w:rsidRPr="002F5B1C">
        <w:rPr>
          <w:rFonts w:cs="Times New Roman"/>
          <w:lang w:val="en-GB"/>
        </w:rPr>
        <w:t xml:space="preserve">company unique selling proposition and company values. Complement for planning can be done with </w:t>
      </w:r>
      <w:r w:rsidR="006B048A" w:rsidRPr="002F5B1C">
        <w:rPr>
          <w:rFonts w:cs="Times New Roman"/>
          <w:lang w:val="en-GB"/>
        </w:rPr>
        <w:t xml:space="preserve">the </w:t>
      </w:r>
      <w:r w:rsidRPr="002F5B1C">
        <w:rPr>
          <w:rFonts w:cs="Times New Roman"/>
          <w:lang w:val="en-GB"/>
        </w:rPr>
        <w:t>organising process. Proper coordination of the resources, distribution of responsibilities, synchronisation with each other- these are the main characteristics of organisational process and can make the marketing functions within a company click together</w:t>
      </w:r>
      <w:r w:rsidR="00BF7174">
        <w:rPr>
          <w:rFonts w:cs="Times New Roman"/>
          <w:lang w:val="en-GB"/>
        </w:rPr>
        <w:t xml:space="preserve"> </w:t>
      </w:r>
      <w:r w:rsidR="00BF7174">
        <w:rPr>
          <w:rStyle w:val="selectable"/>
          <w:color w:val="000000"/>
        </w:rPr>
        <w:t>(Baines, Fill and Page, 2014)</w:t>
      </w:r>
      <w:r w:rsidRPr="002F5B1C">
        <w:rPr>
          <w:rFonts w:cs="Times New Roman"/>
          <w:lang w:val="en-GB"/>
        </w:rPr>
        <w:t xml:space="preserve">. </w:t>
      </w:r>
    </w:p>
    <w:p w14:paraId="3DDFA2AC" w14:textId="77777777" w:rsidR="003A30C6" w:rsidRPr="002F5B1C" w:rsidRDefault="006B048A" w:rsidP="00437034">
      <w:pPr>
        <w:rPr>
          <w:rFonts w:cs="Times New Roman"/>
          <w:lang w:val="en-GB"/>
        </w:rPr>
      </w:pPr>
      <w:r w:rsidRPr="002F5B1C">
        <w:rPr>
          <w:rFonts w:cs="Times New Roman"/>
          <w:lang w:val="en-GB"/>
        </w:rPr>
        <w:t>The u</w:t>
      </w:r>
      <w:r w:rsidR="00ED2242" w:rsidRPr="002F5B1C">
        <w:rPr>
          <w:rFonts w:cs="Times New Roman"/>
          <w:lang w:val="en-GB"/>
        </w:rPr>
        <w:t xml:space="preserve">tilisation of the resources and other responsibilities can only be done with </w:t>
      </w:r>
      <w:r w:rsidRPr="002F5B1C">
        <w:rPr>
          <w:rFonts w:cs="Times New Roman"/>
          <w:lang w:val="en-GB"/>
        </w:rPr>
        <w:t xml:space="preserve">an </w:t>
      </w:r>
      <w:r w:rsidR="00ED2242" w:rsidRPr="002F5B1C">
        <w:rPr>
          <w:rFonts w:cs="Times New Roman"/>
          <w:lang w:val="en-GB"/>
        </w:rPr>
        <w:t xml:space="preserve">effective workforce.  It is no open secret that human resource is the engine of an organisation and marketing functions also </w:t>
      </w:r>
      <w:r w:rsidR="00BF7174" w:rsidRPr="002F5B1C">
        <w:rPr>
          <w:rFonts w:cs="Times New Roman"/>
          <w:lang w:val="en-GB"/>
        </w:rPr>
        <w:t>cannot</w:t>
      </w:r>
      <w:r w:rsidR="00ED2242" w:rsidRPr="002F5B1C">
        <w:rPr>
          <w:rFonts w:cs="Times New Roman"/>
          <w:lang w:val="en-GB"/>
        </w:rPr>
        <w:t xml:space="preserve"> be implemented effectively without making the Staffing process effectively</w:t>
      </w:r>
      <w:r w:rsidR="00BF7174">
        <w:rPr>
          <w:rFonts w:cs="Times New Roman"/>
          <w:lang w:val="en-GB"/>
        </w:rPr>
        <w:t xml:space="preserve"> </w:t>
      </w:r>
      <w:r w:rsidR="00BF7174">
        <w:rPr>
          <w:rStyle w:val="selectable"/>
          <w:color w:val="000000"/>
        </w:rPr>
        <w:t>(Housden, 2010)</w:t>
      </w:r>
      <w:r w:rsidR="00ED2242" w:rsidRPr="002F5B1C">
        <w:rPr>
          <w:rFonts w:cs="Times New Roman"/>
          <w:lang w:val="en-GB"/>
        </w:rPr>
        <w:t xml:space="preserve">. </w:t>
      </w:r>
      <w:r w:rsidR="003A30C6" w:rsidRPr="002F5B1C">
        <w:rPr>
          <w:rFonts w:cs="Times New Roman"/>
          <w:lang w:val="en-GB"/>
        </w:rPr>
        <w:t xml:space="preserve">It is also a huge responsibility for the senior management within an organisation to direct the marketing executives towards the right path. Instigating proper stimulation personnel will be able to develop new ideas for market or product development where new strategies to penetrate the market may also be obtained. </w:t>
      </w:r>
    </w:p>
    <w:p w14:paraId="47706C89" w14:textId="77777777" w:rsidR="003A30C6" w:rsidRPr="002F5B1C" w:rsidRDefault="003A30C6" w:rsidP="00437034">
      <w:pPr>
        <w:rPr>
          <w:rFonts w:cs="Times New Roman"/>
          <w:lang w:val="en-GB"/>
        </w:rPr>
      </w:pPr>
      <w:r w:rsidRPr="002F5B1C">
        <w:rPr>
          <w:rFonts w:cs="Times New Roman"/>
          <w:lang w:val="en-GB"/>
        </w:rPr>
        <w:t>Controlling and evaluating the performances, ideas, developments may lead to find</w:t>
      </w:r>
      <w:r w:rsidR="006B048A" w:rsidRPr="002F5B1C">
        <w:rPr>
          <w:rFonts w:cs="Times New Roman"/>
          <w:lang w:val="en-GB"/>
        </w:rPr>
        <w:t>ing</w:t>
      </w:r>
      <w:r w:rsidRPr="002F5B1C">
        <w:rPr>
          <w:rFonts w:cs="Times New Roman"/>
          <w:lang w:val="en-GB"/>
        </w:rPr>
        <w:t xml:space="preserve"> errors, opportunities, improvements. Senior management and marketing teams should be aware of the return on investment, KPIs and other metrics to find out the effectiveness of the marketing functions implemented by the organisation or the company</w:t>
      </w:r>
      <w:r w:rsidR="00BF7174">
        <w:rPr>
          <w:rFonts w:cs="Times New Roman"/>
          <w:lang w:val="en-GB"/>
        </w:rPr>
        <w:t xml:space="preserve"> </w:t>
      </w:r>
      <w:r w:rsidR="00BF7174">
        <w:rPr>
          <w:rStyle w:val="selectable"/>
          <w:color w:val="000000"/>
        </w:rPr>
        <w:t>(Jobber and Ellis-Chadwick, 2018)</w:t>
      </w:r>
      <w:r w:rsidRPr="002F5B1C">
        <w:rPr>
          <w:rFonts w:cs="Times New Roman"/>
          <w:lang w:val="en-GB"/>
        </w:rPr>
        <w:t xml:space="preserve">. To facilitate </w:t>
      </w:r>
      <w:r w:rsidR="006B048A" w:rsidRPr="002F5B1C">
        <w:rPr>
          <w:rFonts w:cs="Times New Roman"/>
          <w:lang w:val="en-GB"/>
        </w:rPr>
        <w:t xml:space="preserve">the </w:t>
      </w:r>
      <w:r w:rsidRPr="002F5B1C">
        <w:rPr>
          <w:rFonts w:cs="Times New Roman"/>
          <w:lang w:val="en-GB"/>
        </w:rPr>
        <w:t>evaluation of the performances in the market, companies may set benchmark</w:t>
      </w:r>
      <w:r w:rsidR="006B048A" w:rsidRPr="002F5B1C">
        <w:rPr>
          <w:rFonts w:cs="Times New Roman"/>
          <w:lang w:val="en-GB"/>
        </w:rPr>
        <w:t>s</w:t>
      </w:r>
      <w:r w:rsidRPr="002F5B1C">
        <w:rPr>
          <w:rFonts w:cs="Times New Roman"/>
          <w:lang w:val="en-GB"/>
        </w:rPr>
        <w:t xml:space="preserve"> or standards to compare. Such comparison will lead to improv</w:t>
      </w:r>
      <w:r w:rsidR="006B048A" w:rsidRPr="002F5B1C">
        <w:rPr>
          <w:rFonts w:cs="Times New Roman"/>
          <w:lang w:val="en-GB"/>
        </w:rPr>
        <w:t>ing</w:t>
      </w:r>
      <w:r w:rsidRPr="002F5B1C">
        <w:rPr>
          <w:rFonts w:cs="Times New Roman"/>
          <w:lang w:val="en-GB"/>
        </w:rPr>
        <w:t xml:space="preserve"> the productivity of the marketing campaigns and the employees as well.  </w:t>
      </w:r>
    </w:p>
    <w:p w14:paraId="3F00AB9F" w14:textId="77777777" w:rsidR="008D0464" w:rsidRPr="002F5B1C" w:rsidRDefault="0044205C" w:rsidP="00437034">
      <w:pPr>
        <w:rPr>
          <w:rFonts w:cs="Times New Roman"/>
          <w:lang w:val="en-GB"/>
        </w:rPr>
      </w:pPr>
      <w:r w:rsidRPr="002F5B1C">
        <w:rPr>
          <w:rFonts w:cs="Times New Roman"/>
          <w:lang w:val="en-GB"/>
        </w:rPr>
        <w:t xml:space="preserve">Also, from divisional perspective marketing functions can include sales, marketing research and information management, distribution, financing, pricing, promotion and product development. </w:t>
      </w:r>
    </w:p>
    <w:p w14:paraId="17C4C32A" w14:textId="77777777" w:rsidR="002F5B1C" w:rsidRPr="002F5B1C" w:rsidRDefault="0044205C" w:rsidP="002F5B1C">
      <w:pPr>
        <w:keepNext/>
        <w:jc w:val="center"/>
      </w:pPr>
      <w:r w:rsidRPr="002F5B1C">
        <w:rPr>
          <w:rFonts w:cs="Times New Roman"/>
          <w:noProof/>
        </w:rPr>
        <w:lastRenderedPageBreak/>
        <w:drawing>
          <wp:inline distT="0" distB="0" distL="0" distR="0" wp14:anchorId="55D91517" wp14:editId="040B0194">
            <wp:extent cx="4145280" cy="4545023"/>
            <wp:effectExtent l="0" t="0" r="7620" b="8255"/>
            <wp:docPr id="5" name="Picture 5" descr="The diagram depicts the seven basic functions of marketing. #marketing  #marketingfunctions | Pbl, Esl teaching, Human resource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gram depicts the seven basic functions of marketing. #marketing  #marketingfunctions | Pbl, Esl teaching, Human resource management system"/>
                    <pic:cNvPicPr>
                      <a:picLocks noChangeAspect="1" noChangeArrowheads="1"/>
                    </pic:cNvPicPr>
                  </pic:nvPicPr>
                  <pic:blipFill rotWithShape="1">
                    <a:blip r:embed="rId25">
                      <a:extLst>
                        <a:ext uri="{28A0092B-C50C-407E-A947-70E740481C1C}">
                          <a14:useLocalDpi xmlns:a14="http://schemas.microsoft.com/office/drawing/2010/main" val="0"/>
                        </a:ext>
                      </a:extLst>
                    </a:blip>
                    <a:srcRect r="263" b="1659"/>
                    <a:stretch/>
                  </pic:blipFill>
                  <pic:spPr bwMode="auto">
                    <a:xfrm>
                      <a:off x="0" y="0"/>
                      <a:ext cx="4152714" cy="4553174"/>
                    </a:xfrm>
                    <a:prstGeom prst="rect">
                      <a:avLst/>
                    </a:prstGeom>
                    <a:noFill/>
                    <a:ln>
                      <a:noFill/>
                    </a:ln>
                    <a:extLst>
                      <a:ext uri="{53640926-AAD7-44D8-BBD7-CCE9431645EC}">
                        <a14:shadowObscured xmlns:a14="http://schemas.microsoft.com/office/drawing/2010/main"/>
                      </a:ext>
                    </a:extLst>
                  </pic:spPr>
                </pic:pic>
              </a:graphicData>
            </a:graphic>
          </wp:inline>
        </w:drawing>
      </w:r>
    </w:p>
    <w:p w14:paraId="727FD1E9" w14:textId="77777777" w:rsidR="002F5B1C" w:rsidRPr="002F5B1C" w:rsidRDefault="002F5B1C" w:rsidP="002F5B1C">
      <w:pPr>
        <w:pStyle w:val="Caption"/>
        <w:jc w:val="center"/>
        <w:rPr>
          <w:color w:val="auto"/>
        </w:rPr>
      </w:pPr>
      <w:bookmarkStart w:id="12" w:name="_Toc87796095"/>
      <w:r w:rsidRPr="002F5B1C">
        <w:rPr>
          <w:color w:val="auto"/>
        </w:rPr>
        <w:t xml:space="preserve">Figure </w:t>
      </w:r>
      <w:r w:rsidRPr="002F5B1C">
        <w:rPr>
          <w:color w:val="auto"/>
        </w:rPr>
        <w:fldChar w:fldCharType="begin"/>
      </w:r>
      <w:r w:rsidRPr="002F5B1C">
        <w:rPr>
          <w:color w:val="auto"/>
        </w:rPr>
        <w:instrText xml:space="preserve"> SEQ Figure \* ARABIC </w:instrText>
      </w:r>
      <w:r w:rsidRPr="002F5B1C">
        <w:rPr>
          <w:color w:val="auto"/>
        </w:rPr>
        <w:fldChar w:fldCharType="separate"/>
      </w:r>
      <w:r w:rsidRPr="002F5B1C">
        <w:rPr>
          <w:noProof/>
          <w:color w:val="auto"/>
        </w:rPr>
        <w:t>4</w:t>
      </w:r>
      <w:r w:rsidRPr="002F5B1C">
        <w:rPr>
          <w:color w:val="auto"/>
        </w:rPr>
        <w:fldChar w:fldCharType="end"/>
      </w:r>
      <w:r w:rsidRPr="002F5B1C">
        <w:rPr>
          <w:color w:val="auto"/>
        </w:rPr>
        <w:t xml:space="preserve"> Marketing functions</w:t>
      </w:r>
      <w:bookmarkEnd w:id="12"/>
      <w:r w:rsidRPr="002F5B1C">
        <w:rPr>
          <w:color w:val="auto"/>
        </w:rPr>
        <w:t xml:space="preserve"> </w:t>
      </w:r>
    </w:p>
    <w:p w14:paraId="2CA4C591" w14:textId="77777777" w:rsidR="0044205C" w:rsidRPr="002F5B1C" w:rsidRDefault="002F5B1C" w:rsidP="002F5B1C">
      <w:pPr>
        <w:pStyle w:val="Caption"/>
        <w:jc w:val="center"/>
        <w:rPr>
          <w:rFonts w:cs="Times New Roman"/>
          <w:color w:val="auto"/>
          <w:lang w:val="en-GB"/>
        </w:rPr>
      </w:pPr>
      <w:r w:rsidRPr="002F5B1C">
        <w:rPr>
          <w:color w:val="auto"/>
        </w:rPr>
        <w:t>Source:</w:t>
      </w:r>
      <w:r w:rsidR="00BF7174" w:rsidRPr="00BF7174">
        <w:rPr>
          <w:rStyle w:val="Heading1Char"/>
          <w:color w:val="000000"/>
        </w:rPr>
        <w:t xml:space="preserve"> </w:t>
      </w:r>
      <w:r w:rsidR="00BF7174">
        <w:rPr>
          <w:rStyle w:val="selectable"/>
          <w:color w:val="000000"/>
        </w:rPr>
        <w:t>(Kotler, Armstrong, Harris and Piercy, 2017)</w:t>
      </w:r>
    </w:p>
    <w:p w14:paraId="483C1122" w14:textId="77777777" w:rsidR="00515835" w:rsidRPr="002F5B1C" w:rsidRDefault="006A70E4" w:rsidP="006A70E4">
      <w:pPr>
        <w:rPr>
          <w:rFonts w:cs="Times New Roman"/>
          <w:lang w:val="en-GB"/>
        </w:rPr>
      </w:pPr>
      <w:r w:rsidRPr="002F5B1C">
        <w:rPr>
          <w:rFonts w:cs="Times New Roman"/>
          <w:lang w:val="en-GB"/>
        </w:rPr>
        <w:t>Among these marketing functions</w:t>
      </w:r>
      <w:r w:rsidR="006B048A" w:rsidRPr="002F5B1C">
        <w:rPr>
          <w:rFonts w:cs="Times New Roman"/>
          <w:lang w:val="en-GB"/>
        </w:rPr>
        <w:t>,</w:t>
      </w:r>
      <w:r w:rsidRPr="002F5B1C">
        <w:rPr>
          <w:rFonts w:cs="Times New Roman"/>
          <w:lang w:val="en-GB"/>
        </w:rPr>
        <w:t xml:space="preserve"> product management is the most vital part of the process. Product management is the process of acquiring, creating, and optimizing an item or a product combination to capitalize on market potentials. A product is indeed the fundamental means through which a business delivers value to its clients. Additionally, marketing research directs product management toward the demands and desires of the consumer. Without being superior in offering suitable products needed by the consumers an organisation is sure to fail in the market</w:t>
      </w:r>
      <w:r w:rsidR="00BF7174">
        <w:rPr>
          <w:rFonts w:cs="Times New Roman"/>
          <w:lang w:val="en-GB"/>
        </w:rPr>
        <w:t xml:space="preserve"> </w:t>
      </w:r>
      <w:r w:rsidR="00BF7174">
        <w:rPr>
          <w:rStyle w:val="selectable"/>
          <w:color w:val="000000"/>
        </w:rPr>
        <w:t>(Housden, 2010)</w:t>
      </w:r>
      <w:r w:rsidRPr="002F5B1C">
        <w:rPr>
          <w:rFonts w:cs="Times New Roman"/>
          <w:lang w:val="en-GB"/>
        </w:rPr>
        <w:t xml:space="preserve">. For instance, VOLVO may develop products based on distinguished demand worldwide. </w:t>
      </w:r>
      <w:r w:rsidR="00515835" w:rsidRPr="002F5B1C">
        <w:rPr>
          <w:rFonts w:cs="Times New Roman"/>
          <w:lang w:val="en-GB"/>
        </w:rPr>
        <w:t xml:space="preserve">Car specification in India will not match not with that of </w:t>
      </w:r>
      <w:r w:rsidR="006B048A" w:rsidRPr="002F5B1C">
        <w:rPr>
          <w:rFonts w:cs="Times New Roman"/>
          <w:lang w:val="en-GB"/>
        </w:rPr>
        <w:t xml:space="preserve">the </w:t>
      </w:r>
      <w:r w:rsidR="00515835" w:rsidRPr="002F5B1C">
        <w:rPr>
          <w:rFonts w:cs="Times New Roman"/>
          <w:lang w:val="en-GB"/>
        </w:rPr>
        <w:t xml:space="preserve">USA. Hence, product development is essential and should be based on proper market research to achieve customer satisfaction and deliver values. </w:t>
      </w:r>
    </w:p>
    <w:p w14:paraId="436A2DCD" w14:textId="77777777" w:rsidR="00515835" w:rsidRPr="002F5B1C" w:rsidRDefault="00515835" w:rsidP="006A70E4">
      <w:pPr>
        <w:rPr>
          <w:rFonts w:cs="Times New Roman"/>
          <w:lang w:val="en-GB"/>
        </w:rPr>
      </w:pPr>
      <w:r w:rsidRPr="002F5B1C">
        <w:rPr>
          <w:rFonts w:cs="Times New Roman"/>
          <w:lang w:val="en-GB"/>
        </w:rPr>
        <w:lastRenderedPageBreak/>
        <w:t xml:space="preserve">Pricing should be complemented with product development as both functions </w:t>
      </w:r>
      <w:r w:rsidR="006B048A" w:rsidRPr="002F5B1C">
        <w:rPr>
          <w:rFonts w:cs="Times New Roman"/>
          <w:lang w:val="en-GB"/>
        </w:rPr>
        <w:t>in</w:t>
      </w:r>
      <w:r w:rsidRPr="002F5B1C">
        <w:rPr>
          <w:rFonts w:cs="Times New Roman"/>
          <w:lang w:val="en-GB"/>
        </w:rPr>
        <w:t xml:space="preserve"> an interconnected manner. Pricing also requires effective marketing research and information management to get insights regarding competitors’ strategy in the market, costs associated with the product development, meaning of the value offered towards the consumers</w:t>
      </w:r>
      <w:r w:rsidR="00BF7174">
        <w:rPr>
          <w:rFonts w:cs="Times New Roman"/>
          <w:lang w:val="en-GB"/>
        </w:rPr>
        <w:t xml:space="preserve"> </w:t>
      </w:r>
      <w:r w:rsidR="00BF7174">
        <w:rPr>
          <w:rStyle w:val="selectable"/>
          <w:color w:val="000000"/>
        </w:rPr>
        <w:t>(Rowan, 2014)</w:t>
      </w:r>
      <w:r w:rsidRPr="002F5B1C">
        <w:rPr>
          <w:rFonts w:cs="Times New Roman"/>
          <w:lang w:val="en-GB"/>
        </w:rPr>
        <w:t xml:space="preserve">. These will enable a company to set an effective price that will achieve significant demand from the consumers and also match with the value delivered to derive customer satisfaction by providing needed attributes to the consumers. </w:t>
      </w:r>
    </w:p>
    <w:p w14:paraId="5B6BF341" w14:textId="77777777" w:rsidR="00E0310D" w:rsidRPr="002F5B1C" w:rsidRDefault="00E0310D" w:rsidP="006A70E4">
      <w:pPr>
        <w:rPr>
          <w:rFonts w:cs="Times New Roman"/>
          <w:lang w:val="en-GB"/>
        </w:rPr>
      </w:pPr>
      <w:r w:rsidRPr="002F5B1C">
        <w:rPr>
          <w:rFonts w:cs="Times New Roman"/>
          <w:lang w:val="en-GB"/>
        </w:rPr>
        <w:t xml:space="preserve">Promotion and communication dictate the main functional aspects of marketing as a whole. To make the </w:t>
      </w:r>
      <w:r w:rsidR="002B0E03" w:rsidRPr="002F5B1C">
        <w:rPr>
          <w:rFonts w:cs="Times New Roman"/>
          <w:lang w:val="en-GB"/>
        </w:rPr>
        <w:t>customers aware</w:t>
      </w:r>
      <w:r w:rsidRPr="002F5B1C">
        <w:rPr>
          <w:rFonts w:cs="Times New Roman"/>
          <w:lang w:val="en-GB"/>
        </w:rPr>
        <w:t xml:space="preserve"> of the product and its availability as well as to inform how the offerings can be beneficial for the consumers</w:t>
      </w:r>
      <w:r w:rsidR="006B048A" w:rsidRPr="002F5B1C">
        <w:rPr>
          <w:rFonts w:cs="Times New Roman"/>
          <w:lang w:val="en-GB"/>
        </w:rPr>
        <w:t>'</w:t>
      </w:r>
      <w:r w:rsidRPr="002F5B1C">
        <w:rPr>
          <w:rFonts w:cs="Times New Roman"/>
          <w:lang w:val="en-GB"/>
        </w:rPr>
        <w:t xml:space="preserve"> needs’ promotional aspects of marketing is crucial. </w:t>
      </w:r>
      <w:r w:rsidR="002E723B" w:rsidRPr="002F5B1C">
        <w:rPr>
          <w:rFonts w:cs="Times New Roman"/>
          <w:lang w:val="en-GB"/>
        </w:rPr>
        <w:t>Promotional efforts are very vital to make the consumers known, informed and persuaded towards the purchase decision for a company or a business</w:t>
      </w:r>
      <w:r w:rsidR="00BF7174">
        <w:rPr>
          <w:rFonts w:cs="Times New Roman"/>
          <w:lang w:val="en-GB"/>
        </w:rPr>
        <w:t xml:space="preserve"> </w:t>
      </w:r>
      <w:r w:rsidR="00BF7174">
        <w:rPr>
          <w:rStyle w:val="selectable"/>
          <w:color w:val="000000"/>
        </w:rPr>
        <w:t>(Malshe and Agarwal, 2015)</w:t>
      </w:r>
      <w:r w:rsidR="002E723B" w:rsidRPr="002F5B1C">
        <w:rPr>
          <w:rFonts w:cs="Times New Roman"/>
          <w:lang w:val="en-GB"/>
        </w:rPr>
        <w:t>. There are many forms of promotion which includes personal selling, sales promotion, online ads, mass media communication such as print ads or television ads. Also, public relation is another form of promotional function which can reinforce the attitude towards a company and its offerings which ultimately leads to increased satisfaction with the needed products and high customer retention</w:t>
      </w:r>
      <w:r w:rsidR="00BF7174">
        <w:rPr>
          <w:rFonts w:cs="Times New Roman"/>
          <w:lang w:val="en-GB"/>
        </w:rPr>
        <w:t xml:space="preserve"> </w:t>
      </w:r>
      <w:r w:rsidR="00BF7174">
        <w:rPr>
          <w:rStyle w:val="selectable"/>
          <w:color w:val="000000"/>
        </w:rPr>
        <w:t>(Vaile, 2016)</w:t>
      </w:r>
      <w:r w:rsidR="002E723B" w:rsidRPr="002F5B1C">
        <w:rPr>
          <w:rFonts w:cs="Times New Roman"/>
          <w:lang w:val="en-GB"/>
        </w:rPr>
        <w:t xml:space="preserve">. A globally operating business-like VOLVO is always focused </w:t>
      </w:r>
      <w:r w:rsidR="006B048A" w:rsidRPr="002F5B1C">
        <w:rPr>
          <w:rFonts w:cs="Times New Roman"/>
          <w:lang w:val="en-GB"/>
        </w:rPr>
        <w:t>on</w:t>
      </w:r>
      <w:r w:rsidR="002E723B" w:rsidRPr="002F5B1C">
        <w:rPr>
          <w:rFonts w:cs="Times New Roman"/>
          <w:lang w:val="en-GB"/>
        </w:rPr>
        <w:t xml:space="preserve"> improving customer attitudes by implementing strategies regarding the promotional aspect of the marketing. </w:t>
      </w:r>
    </w:p>
    <w:p w14:paraId="575FE006" w14:textId="77777777" w:rsidR="002E723B" w:rsidRPr="002F5B1C" w:rsidRDefault="002E723B" w:rsidP="006A70E4">
      <w:pPr>
        <w:rPr>
          <w:rFonts w:cs="Times New Roman"/>
          <w:lang w:val="en-GB"/>
        </w:rPr>
      </w:pPr>
      <w:r w:rsidRPr="002F5B1C">
        <w:rPr>
          <w:rFonts w:cs="Times New Roman"/>
          <w:lang w:val="en-GB"/>
        </w:rPr>
        <w:t xml:space="preserve">Distribution is another term of the marketing mix element “place”. It denotes the functional aspect regarding how the offerings are going to </w:t>
      </w:r>
      <w:r w:rsidR="006B048A" w:rsidRPr="002F5B1C">
        <w:rPr>
          <w:rFonts w:cs="Times New Roman"/>
          <w:lang w:val="en-GB"/>
        </w:rPr>
        <w:t xml:space="preserve">be </w:t>
      </w:r>
      <w:r w:rsidRPr="002F5B1C">
        <w:rPr>
          <w:rFonts w:cs="Times New Roman"/>
          <w:lang w:val="en-GB"/>
        </w:rPr>
        <w:t xml:space="preserve">available for the customers in </w:t>
      </w:r>
      <w:r w:rsidR="006B048A" w:rsidRPr="002F5B1C">
        <w:rPr>
          <w:rFonts w:cs="Times New Roman"/>
          <w:lang w:val="en-GB"/>
        </w:rPr>
        <w:t>the</w:t>
      </w:r>
      <w:r w:rsidRPr="002F5B1C">
        <w:rPr>
          <w:rFonts w:cs="Times New Roman"/>
          <w:lang w:val="en-GB"/>
        </w:rPr>
        <w:t xml:space="preserve"> right place, time</w:t>
      </w:r>
      <w:r w:rsidR="00AB4FEF" w:rsidRPr="002F5B1C">
        <w:rPr>
          <w:rFonts w:cs="Times New Roman"/>
          <w:lang w:val="en-GB"/>
        </w:rPr>
        <w:t xml:space="preserve"> and manner</w:t>
      </w:r>
      <w:r w:rsidR="00BF7174">
        <w:rPr>
          <w:rFonts w:cs="Times New Roman"/>
          <w:lang w:val="en-GB"/>
        </w:rPr>
        <w:t xml:space="preserve"> </w:t>
      </w:r>
      <w:r w:rsidR="00BF7174">
        <w:rPr>
          <w:rStyle w:val="selectable"/>
          <w:color w:val="000000"/>
        </w:rPr>
        <w:t>(Geetanjali, 2010)</w:t>
      </w:r>
      <w:r w:rsidR="00AB4FEF" w:rsidRPr="002F5B1C">
        <w:rPr>
          <w:rFonts w:cs="Times New Roman"/>
          <w:lang w:val="en-GB"/>
        </w:rPr>
        <w:t xml:space="preserve">. Distribution is quite critical for achieving customer satisfaction and can complement product development. </w:t>
      </w:r>
      <w:r w:rsidR="00773209" w:rsidRPr="002F5B1C">
        <w:rPr>
          <w:rFonts w:cs="Times New Roman"/>
          <w:lang w:val="en-GB"/>
        </w:rPr>
        <w:t xml:space="preserve">Though it can be depicted that distribution functions are distinguished from marketing as logistics it is essential to develop proper strategies regarding it to make effective relationships with the intermediaries, vendors and other stakeholders and conduct communication in such a manner that would achieve excellence in making the products available for the consumers appropriately. </w:t>
      </w:r>
    </w:p>
    <w:p w14:paraId="1422371A" w14:textId="77777777" w:rsidR="007918DF" w:rsidRPr="002F5B1C" w:rsidRDefault="00773209" w:rsidP="006A70E4">
      <w:pPr>
        <w:rPr>
          <w:rFonts w:cs="Times New Roman"/>
          <w:lang w:val="en-GB"/>
        </w:rPr>
      </w:pPr>
      <w:r w:rsidRPr="002F5B1C">
        <w:rPr>
          <w:rFonts w:cs="Times New Roman"/>
          <w:lang w:val="en-GB"/>
        </w:rPr>
        <w:t xml:space="preserve">Sales </w:t>
      </w:r>
      <w:r w:rsidR="00BF7174">
        <w:rPr>
          <w:rFonts w:cs="Times New Roman"/>
          <w:lang w:val="en-GB"/>
        </w:rPr>
        <w:t>is</w:t>
      </w:r>
      <w:r w:rsidRPr="002F5B1C">
        <w:rPr>
          <w:rFonts w:cs="Times New Roman"/>
          <w:lang w:val="en-GB"/>
        </w:rPr>
        <w:t xml:space="preserve"> the heart of any organisation without which a company will not be able to survive. Sales </w:t>
      </w:r>
      <w:r w:rsidR="006B048A" w:rsidRPr="002F5B1C">
        <w:rPr>
          <w:rFonts w:cs="Times New Roman"/>
          <w:lang w:val="en-GB"/>
        </w:rPr>
        <w:t>are</w:t>
      </w:r>
      <w:r w:rsidRPr="002F5B1C">
        <w:rPr>
          <w:rFonts w:cs="Times New Roman"/>
          <w:lang w:val="en-GB"/>
        </w:rPr>
        <w:t xml:space="preserve"> such a function it derives a connection between the process of value creation and rendering it to the consumers properly. Selling </w:t>
      </w:r>
      <w:proofErr w:type="spellStart"/>
      <w:r w:rsidRPr="002F5B1C">
        <w:rPr>
          <w:rFonts w:cs="Times New Roman"/>
          <w:lang w:val="en-GB"/>
        </w:rPr>
        <w:t>can not</w:t>
      </w:r>
      <w:proofErr w:type="spellEnd"/>
      <w:r w:rsidRPr="002F5B1C">
        <w:rPr>
          <w:rFonts w:cs="Times New Roman"/>
          <w:lang w:val="en-GB"/>
        </w:rPr>
        <w:t xml:space="preserve"> be seen is just as an exchange of ownership, rather it makes it possible to add value and meet the needs of the consumers </w:t>
      </w:r>
      <w:r w:rsidR="007918DF" w:rsidRPr="002F5B1C">
        <w:rPr>
          <w:rFonts w:cs="Times New Roman"/>
          <w:lang w:val="en-GB"/>
        </w:rPr>
        <w:t xml:space="preserve">and go beyond expectations </w:t>
      </w:r>
      <w:r w:rsidR="007918DF" w:rsidRPr="002F5B1C">
        <w:rPr>
          <w:rFonts w:cs="Times New Roman"/>
          <w:lang w:val="en-GB"/>
        </w:rPr>
        <w:lastRenderedPageBreak/>
        <w:t>to achieve satisfaction</w:t>
      </w:r>
      <w:r w:rsidR="00BF7174">
        <w:rPr>
          <w:rFonts w:cs="Times New Roman"/>
          <w:lang w:val="en-GB"/>
        </w:rPr>
        <w:t xml:space="preserve"> </w:t>
      </w:r>
      <w:r w:rsidR="00BF7174">
        <w:rPr>
          <w:rStyle w:val="selectable"/>
          <w:color w:val="000000"/>
        </w:rPr>
        <w:t>(Malshe and Agarwal, 2015)</w:t>
      </w:r>
      <w:r w:rsidR="007918DF" w:rsidRPr="002F5B1C">
        <w:rPr>
          <w:rFonts w:cs="Times New Roman"/>
          <w:lang w:val="en-GB"/>
        </w:rPr>
        <w:t xml:space="preserve">. To trigger this a global company such as VOLVO should be aware </w:t>
      </w:r>
      <w:r w:rsidR="006B048A" w:rsidRPr="002F5B1C">
        <w:rPr>
          <w:rFonts w:cs="Times New Roman"/>
          <w:lang w:val="en-GB"/>
        </w:rPr>
        <w:t>of</w:t>
      </w:r>
      <w:r w:rsidR="007918DF" w:rsidRPr="002F5B1C">
        <w:rPr>
          <w:rFonts w:cs="Times New Roman"/>
          <w:lang w:val="en-GB"/>
        </w:rPr>
        <w:t xml:space="preserve"> choosing appropriate wholesaler</w:t>
      </w:r>
      <w:r w:rsidR="006B048A" w:rsidRPr="002F5B1C">
        <w:rPr>
          <w:rFonts w:cs="Times New Roman"/>
          <w:lang w:val="en-GB"/>
        </w:rPr>
        <w:t>s</w:t>
      </w:r>
      <w:r w:rsidR="007918DF" w:rsidRPr="002F5B1C">
        <w:rPr>
          <w:rFonts w:cs="Times New Roman"/>
          <w:lang w:val="en-GB"/>
        </w:rPr>
        <w:t>, retailer</w:t>
      </w:r>
      <w:r w:rsidR="006B048A" w:rsidRPr="002F5B1C">
        <w:rPr>
          <w:rFonts w:cs="Times New Roman"/>
          <w:lang w:val="en-GB"/>
        </w:rPr>
        <w:t>s</w:t>
      </w:r>
      <w:r w:rsidR="007918DF" w:rsidRPr="002F5B1C">
        <w:rPr>
          <w:rFonts w:cs="Times New Roman"/>
          <w:lang w:val="en-GB"/>
        </w:rPr>
        <w:t xml:space="preserve">, </w:t>
      </w:r>
      <w:r w:rsidR="006B048A" w:rsidRPr="002F5B1C">
        <w:rPr>
          <w:rFonts w:cs="Times New Roman"/>
          <w:lang w:val="en-GB"/>
        </w:rPr>
        <w:t xml:space="preserve">the </w:t>
      </w:r>
      <w:r w:rsidR="007918DF" w:rsidRPr="002F5B1C">
        <w:rPr>
          <w:rFonts w:cs="Times New Roman"/>
          <w:lang w:val="en-GB"/>
        </w:rPr>
        <w:t xml:space="preserve">dealer who can </w:t>
      </w:r>
      <w:r w:rsidR="006B048A" w:rsidRPr="002F5B1C">
        <w:rPr>
          <w:rFonts w:cs="Times New Roman"/>
          <w:lang w:val="en-GB"/>
        </w:rPr>
        <w:t>effectively add value</w:t>
      </w:r>
      <w:r w:rsidR="007918DF" w:rsidRPr="002F5B1C">
        <w:rPr>
          <w:rFonts w:cs="Times New Roman"/>
          <w:lang w:val="en-GB"/>
        </w:rPr>
        <w:t xml:space="preserve">. </w:t>
      </w:r>
    </w:p>
    <w:p w14:paraId="7FA889A7" w14:textId="77777777" w:rsidR="00E51D4A" w:rsidRPr="002F5B1C" w:rsidRDefault="00E51D4A" w:rsidP="006A70E4">
      <w:pPr>
        <w:rPr>
          <w:rFonts w:cs="Times New Roman"/>
          <w:lang w:val="en-GB"/>
        </w:rPr>
      </w:pPr>
      <w:r w:rsidRPr="002F5B1C">
        <w:rPr>
          <w:rFonts w:cs="Times New Roman"/>
          <w:lang w:val="en-GB"/>
        </w:rPr>
        <w:t>Appropriate corporate and marketing decisions are based on a wealth of data on customers, trends, and competitors' products. Marketing information management include</w:t>
      </w:r>
      <w:r w:rsidR="006B048A" w:rsidRPr="002F5B1C">
        <w:rPr>
          <w:rFonts w:cs="Times New Roman"/>
          <w:lang w:val="en-GB"/>
        </w:rPr>
        <w:t>s</w:t>
      </w:r>
      <w:r w:rsidRPr="002F5B1C">
        <w:rPr>
          <w:rFonts w:cs="Times New Roman"/>
          <w:lang w:val="en-GB"/>
        </w:rPr>
        <w:t xml:space="preserve"> gathering, storing, and evaluating this data.</w:t>
      </w:r>
      <w:r w:rsidR="00BF7174">
        <w:rPr>
          <w:rFonts w:cs="Times New Roman"/>
          <w:lang w:val="en-GB"/>
        </w:rPr>
        <w:t xml:space="preserve"> </w:t>
      </w:r>
      <w:r w:rsidR="00BF7174">
        <w:rPr>
          <w:rStyle w:val="selectable"/>
          <w:color w:val="000000"/>
        </w:rPr>
        <w:t>(Baines, Fill and Page, 2014)</w:t>
      </w:r>
      <w:r w:rsidRPr="002F5B1C">
        <w:rPr>
          <w:rFonts w:cs="Times New Roman"/>
          <w:lang w:val="en-GB"/>
        </w:rPr>
        <w:t xml:space="preserve"> The information is gathered </w:t>
      </w:r>
      <w:r w:rsidR="006B048A" w:rsidRPr="002F5B1C">
        <w:rPr>
          <w:rFonts w:cs="Times New Roman"/>
          <w:lang w:val="en-GB"/>
        </w:rPr>
        <w:t>continuously</w:t>
      </w:r>
      <w:r w:rsidRPr="002F5B1C">
        <w:rPr>
          <w:rFonts w:cs="Times New Roman"/>
          <w:lang w:val="en-GB"/>
        </w:rPr>
        <w:t xml:space="preserve"> and via the use of specialized marketing research studies. This is how marketers learn about consumers, their habits and opinions, their geographic location, and market trends. Businesses perform research to ensure the effectiveness of their marketing and sales efforts. Marketing information management and research can enable a multinational corporation like VOLVO to effectively gather customer insights and implement such strategies that can trigger the customer needs and wants</w:t>
      </w:r>
      <w:r w:rsidR="00BF7174">
        <w:rPr>
          <w:rFonts w:cs="Times New Roman"/>
          <w:lang w:val="en-GB"/>
        </w:rPr>
        <w:t xml:space="preserve"> </w:t>
      </w:r>
      <w:r w:rsidR="00BF7174">
        <w:rPr>
          <w:rStyle w:val="selectable"/>
          <w:color w:val="000000"/>
        </w:rPr>
        <w:t>(Housden, 2010)</w:t>
      </w:r>
      <w:r w:rsidRPr="002F5B1C">
        <w:rPr>
          <w:rFonts w:cs="Times New Roman"/>
          <w:lang w:val="en-GB"/>
        </w:rPr>
        <w:t xml:space="preserve">. </w:t>
      </w:r>
      <w:r w:rsidR="006B048A" w:rsidRPr="002F5B1C">
        <w:rPr>
          <w:rFonts w:cs="Times New Roman"/>
          <w:lang w:val="en-GB"/>
        </w:rPr>
        <w:t>As</w:t>
      </w:r>
      <w:r w:rsidRPr="002F5B1C">
        <w:rPr>
          <w:rFonts w:cs="Times New Roman"/>
          <w:lang w:val="en-GB"/>
        </w:rPr>
        <w:t xml:space="preserve"> a result, this leads to achieving customer satisfaction as the marketing functions are comprised </w:t>
      </w:r>
      <w:r w:rsidR="006B048A" w:rsidRPr="002F5B1C">
        <w:rPr>
          <w:rFonts w:cs="Times New Roman"/>
          <w:lang w:val="en-GB"/>
        </w:rPr>
        <w:t>of</w:t>
      </w:r>
      <w:r w:rsidRPr="002F5B1C">
        <w:rPr>
          <w:rFonts w:cs="Times New Roman"/>
          <w:lang w:val="en-GB"/>
        </w:rPr>
        <w:t xml:space="preserve"> the customer needs. </w:t>
      </w:r>
    </w:p>
    <w:p w14:paraId="7FB5C81F" w14:textId="77777777" w:rsidR="00B00075" w:rsidRPr="002F5B1C" w:rsidRDefault="00E51D4A" w:rsidP="006A70E4">
      <w:pPr>
        <w:rPr>
          <w:rFonts w:cs="Times New Roman"/>
          <w:lang w:val="en-GB"/>
        </w:rPr>
      </w:pPr>
      <w:r w:rsidRPr="002F5B1C">
        <w:rPr>
          <w:rFonts w:cs="Times New Roman"/>
          <w:lang w:val="en-GB"/>
        </w:rPr>
        <w:t>Marketing functions cannot be executed without the help of proper financing. Financing is</w:t>
      </w:r>
      <w:r w:rsidR="00B00075" w:rsidRPr="002F5B1C">
        <w:rPr>
          <w:rFonts w:cs="Times New Roman"/>
          <w:lang w:val="en-GB"/>
        </w:rPr>
        <w:t xml:space="preserve"> vital to lead the marketing campaigns and promotional functions which can arise expenditures and will need to be supported. Marketing functions also require that such financing should be analysed with performance metrics such as KPI, CPM, ROI and others to realise whether the marketing efforts are appropriate or not. </w:t>
      </w:r>
    </w:p>
    <w:p w14:paraId="7BCB4239" w14:textId="77777777" w:rsidR="0044205C" w:rsidRPr="002F5B1C" w:rsidRDefault="00B00075" w:rsidP="006A70E4">
      <w:pPr>
        <w:rPr>
          <w:rFonts w:eastAsiaTheme="majorEastAsia" w:cs="Times New Roman"/>
          <w:b/>
          <w:sz w:val="28"/>
          <w:szCs w:val="32"/>
          <w:lang w:val="en-GB"/>
        </w:rPr>
      </w:pPr>
      <w:r w:rsidRPr="002F5B1C">
        <w:rPr>
          <w:rFonts w:cs="Times New Roman"/>
          <w:lang w:val="en-GB"/>
        </w:rPr>
        <w:t>These marketing functions are interconnected and should be synced within an organisation for better implementation in the market. Proper synchronisation and coordination from all the members in an organisation will enable to cast effective spell</w:t>
      </w:r>
      <w:r w:rsidR="006B048A" w:rsidRPr="002F5B1C">
        <w:rPr>
          <w:rFonts w:cs="Times New Roman"/>
          <w:lang w:val="en-GB"/>
        </w:rPr>
        <w:t>s</w:t>
      </w:r>
      <w:r w:rsidRPr="002F5B1C">
        <w:rPr>
          <w:rFonts w:cs="Times New Roman"/>
          <w:lang w:val="en-GB"/>
        </w:rPr>
        <w:t xml:space="preserve"> regarding the communicational approaches conducted by the company. This discussion proves the point regarding how a globally successful company like VOLVO can achieve customer satisfaction through the execution of the marketing functions appropriately. </w:t>
      </w:r>
      <w:r w:rsidR="0044205C" w:rsidRPr="002F5B1C">
        <w:rPr>
          <w:rFonts w:cs="Times New Roman"/>
          <w:lang w:val="en-GB"/>
        </w:rPr>
        <w:br w:type="page"/>
      </w:r>
    </w:p>
    <w:p w14:paraId="3FB87360" w14:textId="77777777" w:rsidR="008D0464" w:rsidRPr="002F5B1C" w:rsidRDefault="005152C1" w:rsidP="008D0464">
      <w:pPr>
        <w:pStyle w:val="Heading1"/>
        <w:rPr>
          <w:rFonts w:cs="Times New Roman"/>
          <w:color w:val="auto"/>
          <w:lang w:val="en-GB"/>
        </w:rPr>
      </w:pPr>
      <w:bookmarkStart w:id="13" w:name="_Toc87789907"/>
      <w:bookmarkStart w:id="14" w:name="_Toc87796089"/>
      <w:r w:rsidRPr="002F5B1C">
        <w:rPr>
          <w:rFonts w:cs="Times New Roman"/>
          <w:color w:val="auto"/>
          <w:lang w:val="en-GB"/>
        </w:rPr>
        <w:lastRenderedPageBreak/>
        <w:t>Conclusion</w:t>
      </w:r>
      <w:bookmarkEnd w:id="13"/>
      <w:bookmarkEnd w:id="14"/>
    </w:p>
    <w:p w14:paraId="222F0EA8" w14:textId="77777777" w:rsidR="00B00075" w:rsidRPr="002F5B1C" w:rsidRDefault="00B00075" w:rsidP="008D0464">
      <w:pPr>
        <w:rPr>
          <w:rFonts w:cs="Times New Roman"/>
          <w:lang w:val="en-GB"/>
        </w:rPr>
      </w:pPr>
      <w:r w:rsidRPr="002F5B1C">
        <w:rPr>
          <w:rFonts w:cs="Times New Roman"/>
          <w:lang w:val="en-GB"/>
        </w:rPr>
        <w:t xml:space="preserve">Marketing functions are critical to realise and consider by an organisation to be successful and get </w:t>
      </w:r>
      <w:r w:rsidR="006B048A" w:rsidRPr="002F5B1C">
        <w:rPr>
          <w:rFonts w:cs="Times New Roman"/>
          <w:lang w:val="en-GB"/>
        </w:rPr>
        <w:t xml:space="preserve">a </w:t>
      </w:r>
      <w:r w:rsidRPr="002F5B1C">
        <w:rPr>
          <w:rFonts w:cs="Times New Roman"/>
          <w:lang w:val="en-GB"/>
        </w:rPr>
        <w:t xml:space="preserve">competitive edge in the market. Excelling in all aspects including product development, pricing, promotional functions, distribution, financing, selling and market research and information management will enable an organisation to communicate </w:t>
      </w:r>
      <w:r w:rsidR="002A0923" w:rsidRPr="002F5B1C">
        <w:rPr>
          <w:rFonts w:cs="Times New Roman"/>
          <w:lang w:val="en-GB"/>
        </w:rPr>
        <w:t xml:space="preserve">with the customers effectively and create value. Throughout the discussion, it was also demonstrated how internal and external stakeholders can influence marketing functions while operating </w:t>
      </w:r>
      <w:r w:rsidR="006B048A" w:rsidRPr="002F5B1C">
        <w:rPr>
          <w:rFonts w:cs="Times New Roman"/>
          <w:lang w:val="en-GB"/>
        </w:rPr>
        <w:t xml:space="preserve">the </w:t>
      </w:r>
      <w:r w:rsidR="002A0923" w:rsidRPr="002F5B1C">
        <w:rPr>
          <w:rFonts w:cs="Times New Roman"/>
          <w:lang w:val="en-GB"/>
        </w:rPr>
        <w:t>business in a multinational context considering the case of VOLVO. It was illustrated that along with keeping the customers in mind primarily other stakeholders such as suppliers, government entities, employees should also be considered by VOLVO to implement better marketing strategies.</w:t>
      </w:r>
    </w:p>
    <w:p w14:paraId="02520246" w14:textId="77777777" w:rsidR="008D0464" w:rsidRPr="002F5B1C" w:rsidRDefault="008D0464" w:rsidP="00E5424A">
      <w:pPr>
        <w:rPr>
          <w:rFonts w:cs="Times New Roman"/>
          <w:b/>
          <w:lang w:val="en-GB"/>
        </w:rPr>
      </w:pPr>
    </w:p>
    <w:p w14:paraId="1F2DF699" w14:textId="77777777" w:rsidR="00BC7B1B" w:rsidRPr="002F5B1C" w:rsidRDefault="005152C1">
      <w:pPr>
        <w:spacing w:line="259" w:lineRule="auto"/>
        <w:jc w:val="left"/>
        <w:rPr>
          <w:rFonts w:cs="Times New Roman"/>
          <w:b/>
          <w:lang w:val="en-GB"/>
        </w:rPr>
      </w:pPr>
      <w:r w:rsidRPr="002F5B1C">
        <w:rPr>
          <w:rFonts w:cs="Times New Roman"/>
          <w:b/>
          <w:lang w:val="en-GB"/>
        </w:rPr>
        <w:br w:type="page"/>
      </w:r>
    </w:p>
    <w:p w14:paraId="415A03C8" w14:textId="77777777" w:rsidR="00BF7174" w:rsidRDefault="00BF7174" w:rsidP="00BF7174">
      <w:pPr>
        <w:pStyle w:val="Heading1"/>
        <w:rPr>
          <w:sz w:val="36"/>
        </w:rPr>
      </w:pPr>
      <w:bookmarkStart w:id="15" w:name="_Toc87796090"/>
      <w:r>
        <w:lastRenderedPageBreak/>
        <w:t>References</w:t>
      </w:r>
      <w:bookmarkEnd w:id="15"/>
    </w:p>
    <w:p w14:paraId="354FE2FA" w14:textId="77777777" w:rsidR="00BF7174" w:rsidRDefault="00BF7174" w:rsidP="00BF7174">
      <w:r>
        <w:t xml:space="preserve">Alford, G., 2016. The </w:t>
      </w:r>
      <w:proofErr w:type="spellStart"/>
      <w:r>
        <w:t>Globalisation</w:t>
      </w:r>
      <w:proofErr w:type="spellEnd"/>
      <w:r>
        <w:t xml:space="preserve"> of Marketing and the Marketing of </w:t>
      </w:r>
      <w:proofErr w:type="spellStart"/>
      <w:r>
        <w:t>Globalisation</w:t>
      </w:r>
      <w:proofErr w:type="spellEnd"/>
      <w:r>
        <w:t xml:space="preserve">. </w:t>
      </w:r>
      <w:r>
        <w:rPr>
          <w:i/>
          <w:iCs/>
        </w:rPr>
        <w:t>Asia-Australia Marketing Journal</w:t>
      </w:r>
      <w:r>
        <w:t>, 1(2), pp.1-2.</w:t>
      </w:r>
    </w:p>
    <w:p w14:paraId="54C36A0F" w14:textId="77777777" w:rsidR="00BF7174" w:rsidRDefault="00BF7174" w:rsidP="00BF7174">
      <w:r>
        <w:t xml:space="preserve">Amine, L. and Magnusson, P., 2017. Cost‐Benefit Models of Stakeholders in the Global Counterfeiting Industry and Marketing Response Strategies. </w:t>
      </w:r>
      <w:r>
        <w:rPr>
          <w:i/>
          <w:iCs/>
        </w:rPr>
        <w:t>Multinational Business Review</w:t>
      </w:r>
      <w:r>
        <w:t>, 15(2), pp.63-86.</w:t>
      </w:r>
    </w:p>
    <w:p w14:paraId="67C8A819" w14:textId="77777777" w:rsidR="00BF7174" w:rsidRDefault="00BF7174" w:rsidP="00BF7174">
      <w:r>
        <w:t xml:space="preserve">Blythe, J., 2014. </w:t>
      </w:r>
      <w:r>
        <w:rPr>
          <w:i/>
          <w:iCs/>
        </w:rPr>
        <w:t>Principles &amp; practice of marketing</w:t>
      </w:r>
      <w:r>
        <w:t>. London [etc.]: SAGE.</w:t>
      </w:r>
    </w:p>
    <w:p w14:paraId="17E5C171" w14:textId="77777777" w:rsidR="00BF7174" w:rsidRDefault="00BF7174" w:rsidP="00BF7174">
      <w:r>
        <w:t xml:space="preserve">Elg, U. and Ghauri, P., 2021. A global marketing logic: local stakeholders’ influence in diverse emerging markets. </w:t>
      </w:r>
      <w:r>
        <w:rPr>
          <w:i/>
          <w:iCs/>
        </w:rPr>
        <w:t>International Marketing Review</w:t>
      </w:r>
      <w:r>
        <w:t>, 38(6), pp.1166-1188.</w:t>
      </w:r>
    </w:p>
    <w:p w14:paraId="643AD747" w14:textId="77777777" w:rsidR="00BF7174" w:rsidRDefault="00BF7174" w:rsidP="00BF7174">
      <w:r>
        <w:t xml:space="preserve">Falconi, T., Grunig, J., </w:t>
      </w:r>
      <w:proofErr w:type="spellStart"/>
      <w:r>
        <w:t>Zugaro</w:t>
      </w:r>
      <w:proofErr w:type="spellEnd"/>
      <w:r>
        <w:t xml:space="preserve">, E. and Duarte, J., 2014. </w:t>
      </w:r>
      <w:r>
        <w:rPr>
          <w:i/>
          <w:iCs/>
        </w:rPr>
        <w:t>Global stakeholder relationships governance</w:t>
      </w:r>
      <w:r>
        <w:t>. New York, NY: Palgrave Macmillan.</w:t>
      </w:r>
    </w:p>
    <w:p w14:paraId="4061A6B8" w14:textId="77777777" w:rsidR="00BF7174" w:rsidRDefault="00BF7174" w:rsidP="00BF7174">
      <w:r>
        <w:t xml:space="preserve">Gundlach, G. and Wilkie, W., 2017. Stakeholder Marketing: Why “Stakeholder” Was Omitted from the American Marketing Association's Official 2007 Definition of Marketing and why the Future is Bright for Stakeholder Marketing. </w:t>
      </w:r>
      <w:r>
        <w:rPr>
          <w:i/>
          <w:iCs/>
        </w:rPr>
        <w:t>Journal of Public Policy &amp; Marketing</w:t>
      </w:r>
      <w:r>
        <w:t>, 29(1), pp.89-92.</w:t>
      </w:r>
    </w:p>
    <w:p w14:paraId="7D45B835" w14:textId="77777777" w:rsidR="00BF7174" w:rsidRDefault="00BF7174" w:rsidP="00BF7174">
      <w:r>
        <w:t xml:space="preserve">Hansen, J. and Bunn, M., 2018. Stakeholder Relationship Management in Multi-Sector Innovations. </w:t>
      </w:r>
      <w:r>
        <w:rPr>
          <w:i/>
          <w:iCs/>
        </w:rPr>
        <w:t>Journal of Relationship Marketing</w:t>
      </w:r>
      <w:r>
        <w:t>, 8(3), pp.196-217.</w:t>
      </w:r>
    </w:p>
    <w:p w14:paraId="76B8C183" w14:textId="77777777" w:rsidR="00BF7174" w:rsidRDefault="00BF7174" w:rsidP="00BF7174">
      <w:r>
        <w:t xml:space="preserve">Kotler, P., Armstrong, G., Harris, L. and Piercy, N., 2017. </w:t>
      </w:r>
      <w:r>
        <w:rPr>
          <w:i/>
          <w:iCs/>
        </w:rPr>
        <w:t xml:space="preserve">Principles of Marketing European Edition 7th </w:t>
      </w:r>
      <w:proofErr w:type="spellStart"/>
      <w:r>
        <w:rPr>
          <w:i/>
          <w:iCs/>
        </w:rPr>
        <w:t>Edn</w:t>
      </w:r>
      <w:proofErr w:type="spellEnd"/>
      <w:r>
        <w:t>. Harlow, United Kingdom: Pearson Education Canada.</w:t>
      </w:r>
    </w:p>
    <w:p w14:paraId="28E4ACF6" w14:textId="77777777" w:rsidR="00BF7174" w:rsidRDefault="00BF7174" w:rsidP="00BF7174">
      <w:r>
        <w:t xml:space="preserve">Murphy, B., Maguiness, P., </w:t>
      </w:r>
      <w:proofErr w:type="spellStart"/>
      <w:r>
        <w:t>Pescott</w:t>
      </w:r>
      <w:proofErr w:type="spellEnd"/>
      <w:r>
        <w:t xml:space="preserve">, C., </w:t>
      </w:r>
      <w:proofErr w:type="spellStart"/>
      <w:r>
        <w:t>Wislang</w:t>
      </w:r>
      <w:proofErr w:type="spellEnd"/>
      <w:r>
        <w:t xml:space="preserve">, S., Ma, J. and Wang, R., 2015. Stakeholder perceptions presage holistic stakeholder relationship marketing performance. </w:t>
      </w:r>
      <w:r>
        <w:rPr>
          <w:i/>
          <w:iCs/>
        </w:rPr>
        <w:t>European Journal of Marketing</w:t>
      </w:r>
      <w:r>
        <w:t>, 39(9/10), pp.1049-1059.</w:t>
      </w:r>
    </w:p>
    <w:p w14:paraId="67CC2245" w14:textId="77777777" w:rsidR="00BF7174" w:rsidRDefault="00BF7174" w:rsidP="00BF7174">
      <w:r>
        <w:t xml:space="preserve">Paulin, M., 2018. Relationship Marketing: Creating Stakeholder Value. </w:t>
      </w:r>
      <w:r>
        <w:rPr>
          <w:i/>
          <w:iCs/>
        </w:rPr>
        <w:t>Journal of Services Marketing</w:t>
      </w:r>
      <w:r>
        <w:t>, 17(4), pp.443-445.</w:t>
      </w:r>
    </w:p>
    <w:p w14:paraId="1D4BA728" w14:textId="77777777" w:rsidR="00BF7174" w:rsidRDefault="00BF7174" w:rsidP="00BF7174">
      <w:r>
        <w:t xml:space="preserve">Payne, A., Ballantyne, D. and Christopher, M., 2015. A stakeholder approach to relationship marketing strategy. </w:t>
      </w:r>
      <w:r>
        <w:rPr>
          <w:i/>
          <w:iCs/>
        </w:rPr>
        <w:t>European Journal of Marketing</w:t>
      </w:r>
      <w:r>
        <w:t>, 39(7/8), pp.855-871.</w:t>
      </w:r>
    </w:p>
    <w:p w14:paraId="7A586732" w14:textId="77777777" w:rsidR="00BF7174" w:rsidRDefault="00BF7174" w:rsidP="00BF7174">
      <w:r>
        <w:lastRenderedPageBreak/>
        <w:t xml:space="preserve">Petersen, J. and Schmid, F., 2021. Leveraging stakeholder networks with outside-in marketing. </w:t>
      </w:r>
      <w:r>
        <w:rPr>
          <w:i/>
          <w:iCs/>
        </w:rPr>
        <w:t>Industrial Marketing Management</w:t>
      </w:r>
      <w:r>
        <w:t>, 92, pp.72-75.</w:t>
      </w:r>
    </w:p>
    <w:p w14:paraId="2C7BD5D0" w14:textId="77777777" w:rsidR="00BF7174" w:rsidRDefault="00BF7174" w:rsidP="00BF7174">
      <w:proofErr w:type="spellStart"/>
      <w:r>
        <w:t>Schönitz</w:t>
      </w:r>
      <w:proofErr w:type="spellEnd"/>
      <w:r>
        <w:t xml:space="preserve">, M. and </w:t>
      </w:r>
      <w:proofErr w:type="spellStart"/>
      <w:r>
        <w:t>Siems</w:t>
      </w:r>
      <w:proofErr w:type="spellEnd"/>
      <w:r>
        <w:t xml:space="preserve">, F., 2021. On the Management of Broken Hearts: Learnings from the Widow(er)hood Effect for Stakeholder Relationship Management. </w:t>
      </w:r>
      <w:r>
        <w:rPr>
          <w:i/>
          <w:iCs/>
        </w:rPr>
        <w:t>Journal of Relationship Marketing</w:t>
      </w:r>
      <w:r>
        <w:t>, pp.1-29.</w:t>
      </w:r>
    </w:p>
    <w:p w14:paraId="25C64EBA" w14:textId="77777777" w:rsidR="00BF7174" w:rsidRDefault="00BF7174" w:rsidP="00BF7174">
      <w:r>
        <w:t xml:space="preserve">Terpstra, V., 2017. THE CHANGING ENVIRONMENT OF INTERNATIONAL MARKETING. </w:t>
      </w:r>
      <w:r>
        <w:rPr>
          <w:i/>
          <w:iCs/>
        </w:rPr>
        <w:t>International Marketing Review</w:t>
      </w:r>
      <w:r>
        <w:t>, 2(3), pp.7-16.</w:t>
      </w:r>
    </w:p>
    <w:p w14:paraId="43C6F7F5" w14:textId="77777777" w:rsidR="00BF7174" w:rsidRDefault="00BF7174" w:rsidP="00BF7174">
      <w:r>
        <w:t xml:space="preserve">Volvo.com, 2021. </w:t>
      </w:r>
      <w:r>
        <w:rPr>
          <w:i/>
          <w:iCs/>
        </w:rPr>
        <w:t>Welcome to Volvo</w:t>
      </w:r>
      <w:r>
        <w:t>. [online] Volvo.com. Available at: &lt;https://www.volvo.com/en/&gt; [Accessed 14 November 2021].</w:t>
      </w:r>
    </w:p>
    <w:p w14:paraId="4323494C" w14:textId="77777777" w:rsidR="00BF7174" w:rsidRDefault="00BF7174" w:rsidP="00BF7174">
      <w:r>
        <w:t xml:space="preserve">Baines, P., Fill, C. and Page, K., 2014. </w:t>
      </w:r>
      <w:r>
        <w:rPr>
          <w:i/>
          <w:iCs/>
        </w:rPr>
        <w:t>Marketing</w:t>
      </w:r>
      <w:r>
        <w:t>. 2nd ed. Oxford: Oxford University Press.</w:t>
      </w:r>
    </w:p>
    <w:p w14:paraId="3BBFB38A" w14:textId="77777777" w:rsidR="00BF7174" w:rsidRDefault="00BF7174" w:rsidP="00BF7174">
      <w:r>
        <w:t xml:space="preserve">Geetanjali, K., 2010. </w:t>
      </w:r>
      <w:r>
        <w:rPr>
          <w:i/>
          <w:iCs/>
        </w:rPr>
        <w:t>International marketing</w:t>
      </w:r>
      <w:r>
        <w:t>. Jaipur: Oxford Book Co.</w:t>
      </w:r>
    </w:p>
    <w:p w14:paraId="4457812F" w14:textId="77777777" w:rsidR="00BF7174" w:rsidRDefault="00BF7174" w:rsidP="00BF7174">
      <w:r>
        <w:t xml:space="preserve">Housden, M., 2010. </w:t>
      </w:r>
      <w:r>
        <w:rPr>
          <w:i/>
          <w:iCs/>
        </w:rPr>
        <w:t>Market information and research</w:t>
      </w:r>
      <w:r>
        <w:t>. Amsterdam: Butterworth-Heinemann.</w:t>
      </w:r>
    </w:p>
    <w:p w14:paraId="6C03CFEC" w14:textId="77777777" w:rsidR="00BF7174" w:rsidRDefault="00BF7174" w:rsidP="00BF7174">
      <w:r>
        <w:t xml:space="preserve">Jobber, D. and Ellis-Chadwick, F., 2018. </w:t>
      </w:r>
      <w:r>
        <w:rPr>
          <w:i/>
          <w:iCs/>
        </w:rPr>
        <w:t>Principles and practice of marketing</w:t>
      </w:r>
      <w:r>
        <w:t xml:space="preserve">. </w:t>
      </w:r>
      <w:proofErr w:type="spellStart"/>
      <w:r>
        <w:t>Johanneshov</w:t>
      </w:r>
      <w:proofErr w:type="spellEnd"/>
      <w:r>
        <w:t>: MTM.</w:t>
      </w:r>
    </w:p>
    <w:p w14:paraId="694C877E" w14:textId="77777777" w:rsidR="00BF7174" w:rsidRDefault="00BF7174" w:rsidP="00BF7174">
      <w:r>
        <w:t xml:space="preserve">Malshe, A. and Agarwal, M., 2015. From Finance to Marketing: Impact of Financial Leverage on Customer Satisfaction. </w:t>
      </w:r>
      <w:r>
        <w:rPr>
          <w:i/>
          <w:iCs/>
        </w:rPr>
        <w:t>Journal of Marketing</w:t>
      </w:r>
      <w:r>
        <w:t>, p.150626124337002.</w:t>
      </w:r>
    </w:p>
    <w:p w14:paraId="37F6E93B" w14:textId="77777777" w:rsidR="00BF7174" w:rsidRDefault="00BF7174" w:rsidP="00BF7174">
      <w:r>
        <w:t xml:space="preserve">Rowan, B., 2014. </w:t>
      </w:r>
      <w:r>
        <w:rPr>
          <w:i/>
          <w:iCs/>
        </w:rPr>
        <w:t>Effective relationships between marketing and other corporate functions</w:t>
      </w:r>
      <w:r>
        <w:t>. New York: AMACOM.</w:t>
      </w:r>
    </w:p>
    <w:p w14:paraId="165E4AF6" w14:textId="77777777" w:rsidR="00BF7174" w:rsidRDefault="00BF7174" w:rsidP="00BF7174">
      <w:proofErr w:type="spellStart"/>
      <w:r>
        <w:t>Suharyono</w:t>
      </w:r>
      <w:proofErr w:type="spellEnd"/>
      <w:r>
        <w:t xml:space="preserve">, S. and Widiyanto, H., 2021. Analysis Product, Price, Service, and Digital Marketing on Customer Satisfaction and Its Impact on Customer Loyalty PT Control Systems – Emerson Micromotion Flowmeter. </w:t>
      </w:r>
      <w:r>
        <w:rPr>
          <w:i/>
          <w:iCs/>
        </w:rPr>
        <w:t>FOCUS</w:t>
      </w:r>
      <w:r>
        <w:t>, 2(1), pp.27-37.</w:t>
      </w:r>
    </w:p>
    <w:p w14:paraId="3A6E80A1" w14:textId="77777777" w:rsidR="00BF7174" w:rsidRDefault="00BF7174" w:rsidP="00BF7174">
      <w:r>
        <w:t xml:space="preserve">Vaile, R., 2016. Efficiency within the Marketing Structure. </w:t>
      </w:r>
      <w:r>
        <w:rPr>
          <w:i/>
          <w:iCs/>
        </w:rPr>
        <w:t>Journal of Marketing</w:t>
      </w:r>
      <w:r>
        <w:t>, 5(4), p.350.</w:t>
      </w:r>
    </w:p>
    <w:p w14:paraId="3C498258" w14:textId="77777777" w:rsidR="00BC7B1B" w:rsidRPr="002F5B1C" w:rsidRDefault="00BC7B1B">
      <w:pPr>
        <w:rPr>
          <w:rFonts w:cs="Times New Roman"/>
          <w:lang w:val="en-GB"/>
        </w:rPr>
      </w:pPr>
    </w:p>
    <w:p w14:paraId="6B1A4C59" w14:textId="77777777" w:rsidR="000B7A4F" w:rsidRPr="002F5B1C" w:rsidRDefault="000B7A4F">
      <w:pPr>
        <w:spacing w:line="259" w:lineRule="auto"/>
        <w:jc w:val="left"/>
        <w:rPr>
          <w:rFonts w:cs="Times New Roman"/>
          <w:b/>
          <w:lang w:val="en-GB"/>
        </w:rPr>
      </w:pPr>
    </w:p>
    <w:sectPr w:rsidR="000B7A4F" w:rsidRPr="002F5B1C">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7EBCF" w14:textId="77777777" w:rsidR="006F40B0" w:rsidRDefault="006F40B0">
      <w:pPr>
        <w:spacing w:after="0" w:line="240" w:lineRule="auto"/>
      </w:pPr>
      <w:r>
        <w:separator/>
      </w:r>
    </w:p>
  </w:endnote>
  <w:endnote w:type="continuationSeparator" w:id="0">
    <w:p w14:paraId="67F5DC6B" w14:textId="77777777" w:rsidR="006F40B0" w:rsidRDefault="006F4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755917"/>
      <w:docPartObj>
        <w:docPartGallery w:val="Page Numbers (Bottom of Page)"/>
        <w:docPartUnique/>
      </w:docPartObj>
    </w:sdtPr>
    <w:sdtEndPr>
      <w:rPr>
        <w:noProof/>
      </w:rPr>
    </w:sdtEndPr>
    <w:sdtContent>
      <w:p w14:paraId="64BF814A" w14:textId="77777777" w:rsidR="00BC7B1B" w:rsidRDefault="005152C1">
        <w:pPr>
          <w:pStyle w:val="Footer"/>
          <w:jc w:val="right"/>
        </w:pPr>
        <w:r>
          <w:fldChar w:fldCharType="begin"/>
        </w:r>
        <w:r>
          <w:instrText xml:space="preserve"> PAGE   \* MERGEFORMAT </w:instrText>
        </w:r>
        <w:r>
          <w:fldChar w:fldCharType="separate"/>
        </w:r>
        <w:r w:rsidR="0094234E">
          <w:rPr>
            <w:noProof/>
          </w:rPr>
          <w:t>1</w:t>
        </w:r>
        <w:r>
          <w:rPr>
            <w:noProof/>
          </w:rPr>
          <w:fldChar w:fldCharType="end"/>
        </w:r>
      </w:p>
    </w:sdtContent>
  </w:sdt>
  <w:p w14:paraId="21CFEC38" w14:textId="77777777" w:rsidR="00BC7B1B" w:rsidRDefault="00BC7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36350" w14:textId="77777777" w:rsidR="006F40B0" w:rsidRDefault="006F40B0">
      <w:pPr>
        <w:spacing w:after="0" w:line="240" w:lineRule="auto"/>
      </w:pPr>
      <w:r>
        <w:separator/>
      </w:r>
    </w:p>
  </w:footnote>
  <w:footnote w:type="continuationSeparator" w:id="0">
    <w:p w14:paraId="341D4200" w14:textId="77777777" w:rsidR="006F40B0" w:rsidRDefault="006F4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25C39"/>
    <w:multiLevelType w:val="multilevel"/>
    <w:tmpl w:val="7F18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02051"/>
    <w:multiLevelType w:val="multilevel"/>
    <w:tmpl w:val="D4729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92760C"/>
    <w:multiLevelType w:val="multilevel"/>
    <w:tmpl w:val="135A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0szAyNbIwMjA2MDRX0lEKTi0uzszPAykwqQUACDmVhSwAAAA="/>
  </w:docVars>
  <w:rsids>
    <w:rsidRoot w:val="00A25386"/>
    <w:rsid w:val="0009538F"/>
    <w:rsid w:val="000A0F2C"/>
    <w:rsid w:val="000B53C1"/>
    <w:rsid w:val="000B5FFB"/>
    <w:rsid w:val="000B7A4F"/>
    <w:rsid w:val="000C0567"/>
    <w:rsid w:val="000D3C3D"/>
    <w:rsid w:val="000D3DBC"/>
    <w:rsid w:val="00130F0F"/>
    <w:rsid w:val="00137207"/>
    <w:rsid w:val="001625A9"/>
    <w:rsid w:val="001715B3"/>
    <w:rsid w:val="001C05A3"/>
    <w:rsid w:val="001F1EAF"/>
    <w:rsid w:val="00247414"/>
    <w:rsid w:val="00261F8E"/>
    <w:rsid w:val="0026483D"/>
    <w:rsid w:val="002777C1"/>
    <w:rsid w:val="00284A74"/>
    <w:rsid w:val="00293803"/>
    <w:rsid w:val="00295FB3"/>
    <w:rsid w:val="00296B15"/>
    <w:rsid w:val="002A0923"/>
    <w:rsid w:val="002A3CA9"/>
    <w:rsid w:val="002A6B8C"/>
    <w:rsid w:val="002B062C"/>
    <w:rsid w:val="002B0E03"/>
    <w:rsid w:val="002E2E7F"/>
    <w:rsid w:val="002E723B"/>
    <w:rsid w:val="002F5B1C"/>
    <w:rsid w:val="003254B2"/>
    <w:rsid w:val="0034173A"/>
    <w:rsid w:val="003521BC"/>
    <w:rsid w:val="00360FA6"/>
    <w:rsid w:val="00374747"/>
    <w:rsid w:val="003A30C6"/>
    <w:rsid w:val="003B1961"/>
    <w:rsid w:val="003D60AF"/>
    <w:rsid w:val="00437034"/>
    <w:rsid w:val="0044205C"/>
    <w:rsid w:val="00444F43"/>
    <w:rsid w:val="00465229"/>
    <w:rsid w:val="004868C3"/>
    <w:rsid w:val="00490A46"/>
    <w:rsid w:val="004A419B"/>
    <w:rsid w:val="004B6B9E"/>
    <w:rsid w:val="004C25C4"/>
    <w:rsid w:val="004D26CA"/>
    <w:rsid w:val="004D354B"/>
    <w:rsid w:val="004E0F15"/>
    <w:rsid w:val="004F7668"/>
    <w:rsid w:val="005011B5"/>
    <w:rsid w:val="005152C1"/>
    <w:rsid w:val="00515835"/>
    <w:rsid w:val="00520770"/>
    <w:rsid w:val="00522F29"/>
    <w:rsid w:val="00547716"/>
    <w:rsid w:val="0055172B"/>
    <w:rsid w:val="005A07C7"/>
    <w:rsid w:val="005E2072"/>
    <w:rsid w:val="005E2381"/>
    <w:rsid w:val="005F6611"/>
    <w:rsid w:val="0060123B"/>
    <w:rsid w:val="00647D7D"/>
    <w:rsid w:val="00653BB0"/>
    <w:rsid w:val="00662BC0"/>
    <w:rsid w:val="00683216"/>
    <w:rsid w:val="006A70E4"/>
    <w:rsid w:val="006B048A"/>
    <w:rsid w:val="006D1EDB"/>
    <w:rsid w:val="006F40B0"/>
    <w:rsid w:val="00773209"/>
    <w:rsid w:val="00775C4A"/>
    <w:rsid w:val="007918DF"/>
    <w:rsid w:val="007B0D3A"/>
    <w:rsid w:val="007C3372"/>
    <w:rsid w:val="008035F1"/>
    <w:rsid w:val="0081478D"/>
    <w:rsid w:val="0083193D"/>
    <w:rsid w:val="00863A95"/>
    <w:rsid w:val="00870DB9"/>
    <w:rsid w:val="008747FE"/>
    <w:rsid w:val="00887A25"/>
    <w:rsid w:val="0089595A"/>
    <w:rsid w:val="008B767D"/>
    <w:rsid w:val="008C2025"/>
    <w:rsid w:val="008C45F8"/>
    <w:rsid w:val="008D0464"/>
    <w:rsid w:val="008D2675"/>
    <w:rsid w:val="008D5A2D"/>
    <w:rsid w:val="00902123"/>
    <w:rsid w:val="009353FB"/>
    <w:rsid w:val="0094234E"/>
    <w:rsid w:val="00953B8D"/>
    <w:rsid w:val="009603BD"/>
    <w:rsid w:val="00966C8F"/>
    <w:rsid w:val="00984B02"/>
    <w:rsid w:val="009B6C7B"/>
    <w:rsid w:val="009D075D"/>
    <w:rsid w:val="009F274D"/>
    <w:rsid w:val="009F2FA4"/>
    <w:rsid w:val="009F4861"/>
    <w:rsid w:val="00A0531F"/>
    <w:rsid w:val="00A24FF2"/>
    <w:rsid w:val="00A25386"/>
    <w:rsid w:val="00A41A61"/>
    <w:rsid w:val="00A459D0"/>
    <w:rsid w:val="00A6416B"/>
    <w:rsid w:val="00A66FA5"/>
    <w:rsid w:val="00A87FAE"/>
    <w:rsid w:val="00AB4FEF"/>
    <w:rsid w:val="00AC68AD"/>
    <w:rsid w:val="00AD4F00"/>
    <w:rsid w:val="00AE543B"/>
    <w:rsid w:val="00AF1F15"/>
    <w:rsid w:val="00B00075"/>
    <w:rsid w:val="00B02DAA"/>
    <w:rsid w:val="00B170C1"/>
    <w:rsid w:val="00B20BD4"/>
    <w:rsid w:val="00B22FE4"/>
    <w:rsid w:val="00B33F51"/>
    <w:rsid w:val="00B81310"/>
    <w:rsid w:val="00B907D3"/>
    <w:rsid w:val="00BA5BDB"/>
    <w:rsid w:val="00BC72C0"/>
    <w:rsid w:val="00BC7B1B"/>
    <w:rsid w:val="00BE2452"/>
    <w:rsid w:val="00BE750A"/>
    <w:rsid w:val="00BF7174"/>
    <w:rsid w:val="00C10436"/>
    <w:rsid w:val="00C10CF5"/>
    <w:rsid w:val="00C3326E"/>
    <w:rsid w:val="00C34236"/>
    <w:rsid w:val="00C50941"/>
    <w:rsid w:val="00C945D2"/>
    <w:rsid w:val="00C9554F"/>
    <w:rsid w:val="00CB14F8"/>
    <w:rsid w:val="00CB2255"/>
    <w:rsid w:val="00CB3CD1"/>
    <w:rsid w:val="00CB549F"/>
    <w:rsid w:val="00CC65E3"/>
    <w:rsid w:val="00D0447E"/>
    <w:rsid w:val="00D7197D"/>
    <w:rsid w:val="00D71C70"/>
    <w:rsid w:val="00D90847"/>
    <w:rsid w:val="00D9512A"/>
    <w:rsid w:val="00D95D98"/>
    <w:rsid w:val="00DC1F24"/>
    <w:rsid w:val="00DC217C"/>
    <w:rsid w:val="00DC6F49"/>
    <w:rsid w:val="00DD049D"/>
    <w:rsid w:val="00DE2319"/>
    <w:rsid w:val="00DF4FA2"/>
    <w:rsid w:val="00E0310D"/>
    <w:rsid w:val="00E21AB9"/>
    <w:rsid w:val="00E51D4A"/>
    <w:rsid w:val="00E5424A"/>
    <w:rsid w:val="00E973F2"/>
    <w:rsid w:val="00ED2242"/>
    <w:rsid w:val="00EE186D"/>
    <w:rsid w:val="00F21D7D"/>
    <w:rsid w:val="00F34DCB"/>
    <w:rsid w:val="00F51101"/>
    <w:rsid w:val="00F63D66"/>
    <w:rsid w:val="00F92328"/>
    <w:rsid w:val="00FA2597"/>
    <w:rsid w:val="00FD5ACF"/>
    <w:rsid w:val="00FE227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4527"/>
  <w15:chartTrackingRefBased/>
  <w15:docId w15:val="{B5AA4777-E8A1-4B86-A73C-D7C465F81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5A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C05A3"/>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9538F"/>
    <w:pPr>
      <w:keepNext/>
      <w:keepLines/>
      <w:spacing w:before="40" w:after="0"/>
      <w:ind w:left="735"/>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A25386"/>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A2538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5A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09538F"/>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A25386"/>
    <w:pPr>
      <w:spacing w:line="259" w:lineRule="auto"/>
      <w:jc w:val="left"/>
      <w:outlineLvl w:val="9"/>
    </w:pPr>
    <w:rPr>
      <w:rFonts w:asciiTheme="majorHAnsi" w:hAnsiTheme="majorHAnsi"/>
      <w:b w:val="0"/>
      <w:color w:val="2E74B5" w:themeColor="accent1" w:themeShade="BF"/>
      <w:sz w:val="32"/>
    </w:rPr>
  </w:style>
  <w:style w:type="character" w:customStyle="1" w:styleId="Heading3Char">
    <w:name w:val="Heading 3 Char"/>
    <w:basedOn w:val="DefaultParagraphFont"/>
    <w:link w:val="Heading3"/>
    <w:uiPriority w:val="9"/>
    <w:semiHidden/>
    <w:rsid w:val="00A2538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25386"/>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unhideWhenUsed/>
    <w:rsid w:val="00F21D7D"/>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D4F00"/>
    <w:rPr>
      <w:b/>
      <w:bCs/>
    </w:rPr>
  </w:style>
  <w:style w:type="character" w:customStyle="1" w:styleId="apple-converted-space">
    <w:name w:val="apple-converted-space"/>
    <w:basedOn w:val="DefaultParagraphFont"/>
    <w:rsid w:val="00AD4F00"/>
  </w:style>
  <w:style w:type="character" w:styleId="Emphasis">
    <w:name w:val="Emphasis"/>
    <w:basedOn w:val="DefaultParagraphFont"/>
    <w:uiPriority w:val="20"/>
    <w:qFormat/>
    <w:rsid w:val="00CB2255"/>
    <w:rPr>
      <w:i/>
      <w:iCs/>
    </w:rPr>
  </w:style>
  <w:style w:type="character" w:styleId="Hyperlink">
    <w:name w:val="Hyperlink"/>
    <w:basedOn w:val="DefaultParagraphFont"/>
    <w:uiPriority w:val="99"/>
    <w:unhideWhenUsed/>
    <w:rsid w:val="00A66FA5"/>
    <w:rPr>
      <w:color w:val="0000FF"/>
      <w:u w:val="single"/>
    </w:rPr>
  </w:style>
  <w:style w:type="paragraph" w:styleId="TOC1">
    <w:name w:val="toc 1"/>
    <w:basedOn w:val="Normal"/>
    <w:next w:val="Normal"/>
    <w:autoRedefine/>
    <w:uiPriority w:val="39"/>
    <w:unhideWhenUsed/>
    <w:rsid w:val="00BC7B1B"/>
    <w:pPr>
      <w:spacing w:after="100"/>
    </w:pPr>
  </w:style>
  <w:style w:type="paragraph" w:styleId="TOC2">
    <w:name w:val="toc 2"/>
    <w:basedOn w:val="Normal"/>
    <w:next w:val="Normal"/>
    <w:autoRedefine/>
    <w:uiPriority w:val="39"/>
    <w:unhideWhenUsed/>
    <w:rsid w:val="00BC7B1B"/>
    <w:pPr>
      <w:spacing w:after="100"/>
      <w:ind w:left="240"/>
    </w:pPr>
  </w:style>
  <w:style w:type="paragraph" w:styleId="Header">
    <w:name w:val="header"/>
    <w:basedOn w:val="Normal"/>
    <w:link w:val="HeaderChar"/>
    <w:uiPriority w:val="99"/>
    <w:unhideWhenUsed/>
    <w:rsid w:val="00BC7B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B1B"/>
    <w:rPr>
      <w:rFonts w:ascii="Times New Roman" w:hAnsi="Times New Roman"/>
      <w:sz w:val="24"/>
    </w:rPr>
  </w:style>
  <w:style w:type="paragraph" w:styleId="Footer">
    <w:name w:val="footer"/>
    <w:basedOn w:val="Normal"/>
    <w:link w:val="FooterChar"/>
    <w:uiPriority w:val="99"/>
    <w:unhideWhenUsed/>
    <w:rsid w:val="00BC7B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B1B"/>
    <w:rPr>
      <w:rFonts w:ascii="Times New Roman" w:hAnsi="Times New Roman"/>
      <w:sz w:val="24"/>
    </w:rPr>
  </w:style>
  <w:style w:type="paragraph" w:styleId="Title">
    <w:name w:val="Title"/>
    <w:basedOn w:val="Normal"/>
    <w:next w:val="Normal"/>
    <w:link w:val="TitleChar"/>
    <w:uiPriority w:val="10"/>
    <w:qFormat/>
    <w:rsid w:val="00CC65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5E3"/>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2F5B1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F5B1C"/>
    <w:pPr>
      <w:spacing w:after="0"/>
    </w:pPr>
  </w:style>
  <w:style w:type="character" w:customStyle="1" w:styleId="selectable">
    <w:name w:val="selectable"/>
    <w:basedOn w:val="DefaultParagraphFont"/>
    <w:rsid w:val="00BF7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587516">
      <w:bodyDiv w:val="1"/>
      <w:marLeft w:val="0"/>
      <w:marRight w:val="0"/>
      <w:marTop w:val="0"/>
      <w:marBottom w:val="0"/>
      <w:divBdr>
        <w:top w:val="none" w:sz="0" w:space="0" w:color="auto"/>
        <w:left w:val="none" w:sz="0" w:space="0" w:color="auto"/>
        <w:bottom w:val="none" w:sz="0" w:space="0" w:color="auto"/>
        <w:right w:val="none" w:sz="0" w:space="0" w:color="auto"/>
      </w:divBdr>
      <w:divsChild>
        <w:div w:id="1651254776">
          <w:marLeft w:val="0"/>
          <w:marRight w:val="0"/>
          <w:marTop w:val="0"/>
          <w:marBottom w:val="0"/>
          <w:divBdr>
            <w:top w:val="none" w:sz="0" w:space="0" w:color="auto"/>
            <w:left w:val="none" w:sz="0" w:space="0" w:color="auto"/>
            <w:bottom w:val="none" w:sz="0" w:space="0" w:color="auto"/>
            <w:right w:val="none" w:sz="0" w:space="0" w:color="auto"/>
          </w:divBdr>
          <w:divsChild>
            <w:div w:id="23331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51216">
      <w:bodyDiv w:val="1"/>
      <w:marLeft w:val="0"/>
      <w:marRight w:val="0"/>
      <w:marTop w:val="0"/>
      <w:marBottom w:val="0"/>
      <w:divBdr>
        <w:top w:val="none" w:sz="0" w:space="0" w:color="auto"/>
        <w:left w:val="none" w:sz="0" w:space="0" w:color="auto"/>
        <w:bottom w:val="none" w:sz="0" w:space="0" w:color="auto"/>
        <w:right w:val="none" w:sz="0" w:space="0" w:color="auto"/>
      </w:divBdr>
      <w:divsChild>
        <w:div w:id="741635923">
          <w:marLeft w:val="0"/>
          <w:marRight w:val="0"/>
          <w:marTop w:val="0"/>
          <w:marBottom w:val="0"/>
          <w:divBdr>
            <w:top w:val="none" w:sz="0" w:space="0" w:color="auto"/>
            <w:left w:val="none" w:sz="0" w:space="0" w:color="auto"/>
            <w:bottom w:val="none" w:sz="0" w:space="0" w:color="auto"/>
            <w:right w:val="none" w:sz="0" w:space="0" w:color="auto"/>
          </w:divBdr>
          <w:divsChild>
            <w:div w:id="146592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611728">
      <w:bodyDiv w:val="1"/>
      <w:marLeft w:val="0"/>
      <w:marRight w:val="0"/>
      <w:marTop w:val="0"/>
      <w:marBottom w:val="0"/>
      <w:divBdr>
        <w:top w:val="none" w:sz="0" w:space="0" w:color="auto"/>
        <w:left w:val="none" w:sz="0" w:space="0" w:color="auto"/>
        <w:bottom w:val="none" w:sz="0" w:space="0" w:color="auto"/>
        <w:right w:val="none" w:sz="0" w:space="0" w:color="auto"/>
      </w:divBdr>
      <w:divsChild>
        <w:div w:id="602879749">
          <w:marLeft w:val="0"/>
          <w:marRight w:val="0"/>
          <w:marTop w:val="0"/>
          <w:marBottom w:val="0"/>
          <w:divBdr>
            <w:top w:val="none" w:sz="0" w:space="0" w:color="auto"/>
            <w:left w:val="none" w:sz="0" w:space="0" w:color="auto"/>
            <w:bottom w:val="none" w:sz="0" w:space="0" w:color="auto"/>
            <w:right w:val="none" w:sz="0" w:space="0" w:color="auto"/>
          </w:divBdr>
          <w:divsChild>
            <w:div w:id="9897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0CCAB8-B63B-49CE-B49C-9027C460F571}" type="doc">
      <dgm:prSet loTypeId="urn:microsoft.com/office/officeart/2008/layout/RadialCluster" loCatId="cycle" qsTypeId="urn:microsoft.com/office/officeart/2005/8/quickstyle/simple4" qsCatId="simple" csTypeId="urn:microsoft.com/office/officeart/2005/8/colors/accent0_3" csCatId="mainScheme" phldr="1"/>
      <dgm:spPr/>
      <dgm:t>
        <a:bodyPr/>
        <a:lstStyle/>
        <a:p>
          <a:endParaRPr lang="en-GB"/>
        </a:p>
      </dgm:t>
    </dgm:pt>
    <dgm:pt modelId="{D9EA86E2-F318-4E0C-AE24-755A65B55541}">
      <dgm:prSet phldrT="[Text]" custT="1"/>
      <dgm:spPr/>
      <dgm:t>
        <a:bodyPr/>
        <a:lstStyle/>
        <a:p>
          <a:r>
            <a:rPr lang="en-GB" sz="1200"/>
            <a:t>Internal stakeholder</a:t>
          </a:r>
        </a:p>
      </dgm:t>
    </dgm:pt>
    <dgm:pt modelId="{257F5A3B-09C4-4ED7-B1C9-5EFA95265074}" type="parTrans" cxnId="{7819E61A-DC43-41A6-9D03-B4E380B51D24}">
      <dgm:prSet/>
      <dgm:spPr/>
      <dgm:t>
        <a:bodyPr/>
        <a:lstStyle/>
        <a:p>
          <a:endParaRPr lang="en-GB" sz="1800"/>
        </a:p>
      </dgm:t>
    </dgm:pt>
    <dgm:pt modelId="{9101E4D8-7F8E-4704-9471-C982F735570A}" type="sibTrans" cxnId="{7819E61A-DC43-41A6-9D03-B4E380B51D24}">
      <dgm:prSet/>
      <dgm:spPr/>
      <dgm:t>
        <a:bodyPr/>
        <a:lstStyle/>
        <a:p>
          <a:endParaRPr lang="en-GB" sz="1800"/>
        </a:p>
      </dgm:t>
    </dgm:pt>
    <dgm:pt modelId="{9F6BCF08-DFBA-4BD9-B78C-F4CB018A2E59}">
      <dgm:prSet phldrT="[Text]" custT="1"/>
      <dgm:spPr/>
      <dgm:t>
        <a:bodyPr/>
        <a:lstStyle/>
        <a:p>
          <a:r>
            <a:rPr lang="en-GB" sz="1400"/>
            <a:t>Management</a:t>
          </a:r>
        </a:p>
      </dgm:t>
    </dgm:pt>
    <dgm:pt modelId="{FCBFAA5C-1084-4579-81CF-BFBB363AEAC4}" type="parTrans" cxnId="{17E4BE69-B19D-48BE-A173-6EBD955C67E0}">
      <dgm:prSet/>
      <dgm:spPr/>
      <dgm:t>
        <a:bodyPr/>
        <a:lstStyle/>
        <a:p>
          <a:endParaRPr lang="en-GB" sz="1800"/>
        </a:p>
      </dgm:t>
    </dgm:pt>
    <dgm:pt modelId="{B1B00D80-082A-4005-9008-5B536654BA16}" type="sibTrans" cxnId="{17E4BE69-B19D-48BE-A173-6EBD955C67E0}">
      <dgm:prSet/>
      <dgm:spPr/>
      <dgm:t>
        <a:bodyPr/>
        <a:lstStyle/>
        <a:p>
          <a:endParaRPr lang="en-GB" sz="1800"/>
        </a:p>
      </dgm:t>
    </dgm:pt>
    <dgm:pt modelId="{924F781B-EB5F-4D99-AD3F-27D16F4D6A3C}">
      <dgm:prSet phldrT="[Text]" custT="1"/>
      <dgm:spPr/>
      <dgm:t>
        <a:bodyPr/>
        <a:lstStyle/>
        <a:p>
          <a:r>
            <a:rPr lang="en-GB" sz="1800"/>
            <a:t>Investor/Owners</a:t>
          </a:r>
        </a:p>
      </dgm:t>
    </dgm:pt>
    <dgm:pt modelId="{8B9BCB54-B0CD-439B-B3D6-371B55F08D81}" type="parTrans" cxnId="{B93E4AD3-8976-4C5E-A657-30CE0A431C08}">
      <dgm:prSet/>
      <dgm:spPr/>
      <dgm:t>
        <a:bodyPr/>
        <a:lstStyle/>
        <a:p>
          <a:endParaRPr lang="en-GB" sz="1800"/>
        </a:p>
      </dgm:t>
    </dgm:pt>
    <dgm:pt modelId="{784BC1F2-3941-459F-9C8F-F828C02D984C}" type="sibTrans" cxnId="{B93E4AD3-8976-4C5E-A657-30CE0A431C08}">
      <dgm:prSet/>
      <dgm:spPr/>
      <dgm:t>
        <a:bodyPr/>
        <a:lstStyle/>
        <a:p>
          <a:endParaRPr lang="en-GB" sz="1800"/>
        </a:p>
      </dgm:t>
    </dgm:pt>
    <dgm:pt modelId="{6EC6FC77-3B20-4D16-8433-3F516BBD589A}">
      <dgm:prSet phldrT="[Text]" custT="1"/>
      <dgm:spPr/>
      <dgm:t>
        <a:bodyPr/>
        <a:lstStyle/>
        <a:p>
          <a:r>
            <a:rPr lang="en-GB" sz="1800"/>
            <a:t>Employee</a:t>
          </a:r>
        </a:p>
      </dgm:t>
    </dgm:pt>
    <dgm:pt modelId="{2E69C84E-A1FA-4340-B55E-749D3CB1D5DF}" type="parTrans" cxnId="{E8684F4B-6AC6-4DA0-A6E4-19B7B98D5588}">
      <dgm:prSet/>
      <dgm:spPr/>
      <dgm:t>
        <a:bodyPr/>
        <a:lstStyle/>
        <a:p>
          <a:endParaRPr lang="en-GB" sz="1800"/>
        </a:p>
      </dgm:t>
    </dgm:pt>
    <dgm:pt modelId="{CB1CAF29-BC03-47C2-8A7D-AB5809725DF8}" type="sibTrans" cxnId="{E8684F4B-6AC6-4DA0-A6E4-19B7B98D5588}">
      <dgm:prSet/>
      <dgm:spPr/>
      <dgm:t>
        <a:bodyPr/>
        <a:lstStyle/>
        <a:p>
          <a:endParaRPr lang="en-GB" sz="1800"/>
        </a:p>
      </dgm:t>
    </dgm:pt>
    <dgm:pt modelId="{AEE211F0-D7F4-47AA-A87F-DBDD0118B488}" type="pres">
      <dgm:prSet presAssocID="{7F0CCAB8-B63B-49CE-B49C-9027C460F571}" presName="Name0" presStyleCnt="0">
        <dgm:presLayoutVars>
          <dgm:chMax val="1"/>
          <dgm:chPref val="1"/>
          <dgm:dir/>
          <dgm:animOne val="branch"/>
          <dgm:animLvl val="lvl"/>
        </dgm:presLayoutVars>
      </dgm:prSet>
      <dgm:spPr/>
    </dgm:pt>
    <dgm:pt modelId="{684891F1-262E-4DB4-8A19-DC9F717CA515}" type="pres">
      <dgm:prSet presAssocID="{D9EA86E2-F318-4E0C-AE24-755A65B55541}" presName="singleCycle" presStyleCnt="0"/>
      <dgm:spPr/>
    </dgm:pt>
    <dgm:pt modelId="{6C864DDE-A4BD-4575-872A-4EEC45FBF453}" type="pres">
      <dgm:prSet presAssocID="{D9EA86E2-F318-4E0C-AE24-755A65B55541}" presName="singleCenter" presStyleLbl="node1" presStyleIdx="0" presStyleCnt="4" custScaleX="162376" custScaleY="69510" custLinFactNeighborX="-1186" custLinFactNeighborY="-11262">
        <dgm:presLayoutVars>
          <dgm:chMax val="7"/>
          <dgm:chPref val="7"/>
        </dgm:presLayoutVars>
      </dgm:prSet>
      <dgm:spPr/>
    </dgm:pt>
    <dgm:pt modelId="{40B6C57C-D433-4D91-B502-2B2909479E5A}" type="pres">
      <dgm:prSet presAssocID="{FCBFAA5C-1084-4579-81CF-BFBB363AEAC4}" presName="Name56" presStyleLbl="parChTrans1D2" presStyleIdx="0" presStyleCnt="3"/>
      <dgm:spPr/>
    </dgm:pt>
    <dgm:pt modelId="{FD2AF147-6823-4647-BA5B-51F3FF88616E}" type="pres">
      <dgm:prSet presAssocID="{9F6BCF08-DFBA-4BD9-B78C-F4CB018A2E59}" presName="text0" presStyleLbl="node1" presStyleIdx="1" presStyleCnt="4" custScaleX="197247" custScaleY="117841">
        <dgm:presLayoutVars>
          <dgm:bulletEnabled val="1"/>
        </dgm:presLayoutVars>
      </dgm:prSet>
      <dgm:spPr/>
    </dgm:pt>
    <dgm:pt modelId="{D5DB8C5C-A772-4801-B124-81A3B9325678}" type="pres">
      <dgm:prSet presAssocID="{8B9BCB54-B0CD-439B-B3D6-371B55F08D81}" presName="Name56" presStyleLbl="parChTrans1D2" presStyleIdx="1" presStyleCnt="3"/>
      <dgm:spPr/>
    </dgm:pt>
    <dgm:pt modelId="{00E8FD79-F029-47AC-9763-ACAA1DF5D8D2}" type="pres">
      <dgm:prSet presAssocID="{924F781B-EB5F-4D99-AD3F-27D16F4D6A3C}" presName="text0" presStyleLbl="node1" presStyleIdx="2" presStyleCnt="4" custScaleX="350819" custScaleY="96888">
        <dgm:presLayoutVars>
          <dgm:bulletEnabled val="1"/>
        </dgm:presLayoutVars>
      </dgm:prSet>
      <dgm:spPr/>
    </dgm:pt>
    <dgm:pt modelId="{25D08E99-4D70-4E60-9A78-0E658C828CF7}" type="pres">
      <dgm:prSet presAssocID="{2E69C84E-A1FA-4340-B55E-749D3CB1D5DF}" presName="Name56" presStyleLbl="parChTrans1D2" presStyleIdx="2" presStyleCnt="3"/>
      <dgm:spPr/>
    </dgm:pt>
    <dgm:pt modelId="{FA0B5B82-043F-4C06-BE6A-4E43F0292C5D}" type="pres">
      <dgm:prSet presAssocID="{6EC6FC77-3B20-4D16-8433-3F516BBD589A}" presName="text0" presStyleLbl="node1" presStyleIdx="3" presStyleCnt="4" custScaleX="242668" custScaleY="106919">
        <dgm:presLayoutVars>
          <dgm:bulletEnabled val="1"/>
        </dgm:presLayoutVars>
      </dgm:prSet>
      <dgm:spPr/>
    </dgm:pt>
  </dgm:ptLst>
  <dgm:cxnLst>
    <dgm:cxn modelId="{4E5D7415-07B5-40BD-9796-FE0CB8C53ED8}" type="presOf" srcId="{924F781B-EB5F-4D99-AD3F-27D16F4D6A3C}" destId="{00E8FD79-F029-47AC-9763-ACAA1DF5D8D2}" srcOrd="0" destOrd="0" presId="urn:microsoft.com/office/officeart/2008/layout/RadialCluster"/>
    <dgm:cxn modelId="{7819E61A-DC43-41A6-9D03-B4E380B51D24}" srcId="{7F0CCAB8-B63B-49CE-B49C-9027C460F571}" destId="{D9EA86E2-F318-4E0C-AE24-755A65B55541}" srcOrd="0" destOrd="0" parTransId="{257F5A3B-09C4-4ED7-B1C9-5EFA95265074}" sibTransId="{9101E4D8-7F8E-4704-9471-C982F735570A}"/>
    <dgm:cxn modelId="{0B313D62-920A-462A-A326-1A6B4C35241B}" type="presOf" srcId="{7F0CCAB8-B63B-49CE-B49C-9027C460F571}" destId="{AEE211F0-D7F4-47AA-A87F-DBDD0118B488}" srcOrd="0" destOrd="0" presId="urn:microsoft.com/office/officeart/2008/layout/RadialCluster"/>
    <dgm:cxn modelId="{A89ADC64-80C5-47F3-8343-66E13143CBA4}" type="presOf" srcId="{6EC6FC77-3B20-4D16-8433-3F516BBD589A}" destId="{FA0B5B82-043F-4C06-BE6A-4E43F0292C5D}" srcOrd="0" destOrd="0" presId="urn:microsoft.com/office/officeart/2008/layout/RadialCluster"/>
    <dgm:cxn modelId="{17E4BE69-B19D-48BE-A173-6EBD955C67E0}" srcId="{D9EA86E2-F318-4E0C-AE24-755A65B55541}" destId="{9F6BCF08-DFBA-4BD9-B78C-F4CB018A2E59}" srcOrd="0" destOrd="0" parTransId="{FCBFAA5C-1084-4579-81CF-BFBB363AEAC4}" sibTransId="{B1B00D80-082A-4005-9008-5B536654BA16}"/>
    <dgm:cxn modelId="{E8684F4B-6AC6-4DA0-A6E4-19B7B98D5588}" srcId="{D9EA86E2-F318-4E0C-AE24-755A65B55541}" destId="{6EC6FC77-3B20-4D16-8433-3F516BBD589A}" srcOrd="2" destOrd="0" parTransId="{2E69C84E-A1FA-4340-B55E-749D3CB1D5DF}" sibTransId="{CB1CAF29-BC03-47C2-8A7D-AB5809725DF8}"/>
    <dgm:cxn modelId="{F7D7AB79-0867-4B00-A5BD-7BA42EE6ACC7}" type="presOf" srcId="{2E69C84E-A1FA-4340-B55E-749D3CB1D5DF}" destId="{25D08E99-4D70-4E60-9A78-0E658C828CF7}" srcOrd="0" destOrd="0" presId="urn:microsoft.com/office/officeart/2008/layout/RadialCluster"/>
    <dgm:cxn modelId="{52B1159B-FC40-44B5-B88D-7114E41768EF}" type="presOf" srcId="{8B9BCB54-B0CD-439B-B3D6-371B55F08D81}" destId="{D5DB8C5C-A772-4801-B124-81A3B9325678}" srcOrd="0" destOrd="0" presId="urn:microsoft.com/office/officeart/2008/layout/RadialCluster"/>
    <dgm:cxn modelId="{896B8FBE-FEB9-429D-81E8-B2E1DD071C43}" type="presOf" srcId="{FCBFAA5C-1084-4579-81CF-BFBB363AEAC4}" destId="{40B6C57C-D433-4D91-B502-2B2909479E5A}" srcOrd="0" destOrd="0" presId="urn:microsoft.com/office/officeart/2008/layout/RadialCluster"/>
    <dgm:cxn modelId="{B93E4AD3-8976-4C5E-A657-30CE0A431C08}" srcId="{D9EA86E2-F318-4E0C-AE24-755A65B55541}" destId="{924F781B-EB5F-4D99-AD3F-27D16F4D6A3C}" srcOrd="1" destOrd="0" parTransId="{8B9BCB54-B0CD-439B-B3D6-371B55F08D81}" sibTransId="{784BC1F2-3941-459F-9C8F-F828C02D984C}"/>
    <dgm:cxn modelId="{A9EDCFF2-323E-402C-B8A3-8C62E5199B73}" type="presOf" srcId="{D9EA86E2-F318-4E0C-AE24-755A65B55541}" destId="{6C864DDE-A4BD-4575-872A-4EEC45FBF453}" srcOrd="0" destOrd="0" presId="urn:microsoft.com/office/officeart/2008/layout/RadialCluster"/>
    <dgm:cxn modelId="{CE74B9F7-B463-46D8-8CCB-8F5E90A1CB03}" type="presOf" srcId="{9F6BCF08-DFBA-4BD9-B78C-F4CB018A2E59}" destId="{FD2AF147-6823-4647-BA5B-51F3FF88616E}" srcOrd="0" destOrd="0" presId="urn:microsoft.com/office/officeart/2008/layout/RadialCluster"/>
    <dgm:cxn modelId="{459ABD4D-9A82-4401-8774-9803A33FA8F0}" type="presParOf" srcId="{AEE211F0-D7F4-47AA-A87F-DBDD0118B488}" destId="{684891F1-262E-4DB4-8A19-DC9F717CA515}" srcOrd="0" destOrd="0" presId="urn:microsoft.com/office/officeart/2008/layout/RadialCluster"/>
    <dgm:cxn modelId="{7D2B0EA3-B612-4C9C-A692-76EB9D39C8B3}" type="presParOf" srcId="{684891F1-262E-4DB4-8A19-DC9F717CA515}" destId="{6C864DDE-A4BD-4575-872A-4EEC45FBF453}" srcOrd="0" destOrd="0" presId="urn:microsoft.com/office/officeart/2008/layout/RadialCluster"/>
    <dgm:cxn modelId="{5FEDF416-6B73-4D44-A4EE-1BA76B22030C}" type="presParOf" srcId="{684891F1-262E-4DB4-8A19-DC9F717CA515}" destId="{40B6C57C-D433-4D91-B502-2B2909479E5A}" srcOrd="1" destOrd="0" presId="urn:microsoft.com/office/officeart/2008/layout/RadialCluster"/>
    <dgm:cxn modelId="{B643C082-F9BC-40D3-B1F0-122E7DE22772}" type="presParOf" srcId="{684891F1-262E-4DB4-8A19-DC9F717CA515}" destId="{FD2AF147-6823-4647-BA5B-51F3FF88616E}" srcOrd="2" destOrd="0" presId="urn:microsoft.com/office/officeart/2008/layout/RadialCluster"/>
    <dgm:cxn modelId="{30713059-EFD3-47AA-9CF3-B91CA31480FE}" type="presParOf" srcId="{684891F1-262E-4DB4-8A19-DC9F717CA515}" destId="{D5DB8C5C-A772-4801-B124-81A3B9325678}" srcOrd="3" destOrd="0" presId="urn:microsoft.com/office/officeart/2008/layout/RadialCluster"/>
    <dgm:cxn modelId="{64F7EC03-CB08-4F4B-A281-9E3541ADF16B}" type="presParOf" srcId="{684891F1-262E-4DB4-8A19-DC9F717CA515}" destId="{00E8FD79-F029-47AC-9763-ACAA1DF5D8D2}" srcOrd="4" destOrd="0" presId="urn:microsoft.com/office/officeart/2008/layout/RadialCluster"/>
    <dgm:cxn modelId="{E806654B-9C89-4083-8088-72DD00117FDE}" type="presParOf" srcId="{684891F1-262E-4DB4-8A19-DC9F717CA515}" destId="{25D08E99-4D70-4E60-9A78-0E658C828CF7}" srcOrd="5" destOrd="0" presId="urn:microsoft.com/office/officeart/2008/layout/RadialCluster"/>
    <dgm:cxn modelId="{C9B55ED0-19A6-409F-9D82-656109DEF4C5}" type="presParOf" srcId="{684891F1-262E-4DB4-8A19-DC9F717CA515}" destId="{FA0B5B82-043F-4C06-BE6A-4E43F0292C5D}" srcOrd="6"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E959A3-B248-49EA-9CE3-4158ECBA879F}" type="doc">
      <dgm:prSet loTypeId="urn:microsoft.com/office/officeart/2005/8/layout/radial3" loCatId="cycle" qsTypeId="urn:microsoft.com/office/officeart/2005/8/quickstyle/simple4" qsCatId="simple" csTypeId="urn:microsoft.com/office/officeart/2005/8/colors/colorful5" csCatId="colorful" phldr="1"/>
      <dgm:spPr/>
      <dgm:t>
        <a:bodyPr/>
        <a:lstStyle/>
        <a:p>
          <a:endParaRPr lang="en-GB"/>
        </a:p>
      </dgm:t>
    </dgm:pt>
    <dgm:pt modelId="{965427EC-58DB-44D3-96BB-37EA8C735C01}">
      <dgm:prSet phldrT="[Text]"/>
      <dgm:spPr/>
      <dgm:t>
        <a:bodyPr/>
        <a:lstStyle/>
        <a:p>
          <a:r>
            <a:rPr lang="en-GB"/>
            <a:t>External stakeholders</a:t>
          </a:r>
        </a:p>
      </dgm:t>
    </dgm:pt>
    <dgm:pt modelId="{5C4F7624-66C2-42CA-ADD4-93760ACE952D}" type="parTrans" cxnId="{A201165E-E27A-4C44-BD96-FE1657FA4C49}">
      <dgm:prSet/>
      <dgm:spPr/>
      <dgm:t>
        <a:bodyPr/>
        <a:lstStyle/>
        <a:p>
          <a:endParaRPr lang="en-GB"/>
        </a:p>
      </dgm:t>
    </dgm:pt>
    <dgm:pt modelId="{AC69E73E-5CF9-414F-8980-111174D569D5}" type="sibTrans" cxnId="{A201165E-E27A-4C44-BD96-FE1657FA4C49}">
      <dgm:prSet/>
      <dgm:spPr/>
      <dgm:t>
        <a:bodyPr/>
        <a:lstStyle/>
        <a:p>
          <a:endParaRPr lang="en-GB"/>
        </a:p>
      </dgm:t>
    </dgm:pt>
    <dgm:pt modelId="{AE648AEF-C000-47D9-A0B8-BED72F01CBFB}">
      <dgm:prSet phldrT="[Text]"/>
      <dgm:spPr/>
      <dgm:t>
        <a:bodyPr/>
        <a:lstStyle/>
        <a:p>
          <a:r>
            <a:rPr lang="en-GB"/>
            <a:t>Customers</a:t>
          </a:r>
        </a:p>
      </dgm:t>
    </dgm:pt>
    <dgm:pt modelId="{8944C296-83D2-4F6D-91D5-2CBF8B3F6F13}" type="parTrans" cxnId="{CC82BD63-4855-4867-81D2-0523C1AD42E7}">
      <dgm:prSet/>
      <dgm:spPr/>
      <dgm:t>
        <a:bodyPr/>
        <a:lstStyle/>
        <a:p>
          <a:endParaRPr lang="en-GB"/>
        </a:p>
      </dgm:t>
    </dgm:pt>
    <dgm:pt modelId="{F5824343-D355-4993-9446-AD7EA087E44E}" type="sibTrans" cxnId="{CC82BD63-4855-4867-81D2-0523C1AD42E7}">
      <dgm:prSet/>
      <dgm:spPr/>
      <dgm:t>
        <a:bodyPr/>
        <a:lstStyle/>
        <a:p>
          <a:endParaRPr lang="en-GB"/>
        </a:p>
      </dgm:t>
    </dgm:pt>
    <dgm:pt modelId="{22B7EDDE-5C71-41E9-8BDD-4DBE10BD211F}">
      <dgm:prSet phldrT="[Text]"/>
      <dgm:spPr/>
      <dgm:t>
        <a:bodyPr/>
        <a:lstStyle/>
        <a:p>
          <a:r>
            <a:rPr lang="en-GB"/>
            <a:t>Government</a:t>
          </a:r>
        </a:p>
      </dgm:t>
    </dgm:pt>
    <dgm:pt modelId="{D2AC46C7-7006-45F2-A0FE-20477F4690B4}" type="parTrans" cxnId="{9C23B5D9-F55A-441E-81D4-EEBE16E5E548}">
      <dgm:prSet/>
      <dgm:spPr/>
      <dgm:t>
        <a:bodyPr/>
        <a:lstStyle/>
        <a:p>
          <a:endParaRPr lang="en-GB"/>
        </a:p>
      </dgm:t>
    </dgm:pt>
    <dgm:pt modelId="{3858C55D-017A-4BE2-BECE-A915AF6BF8FE}" type="sibTrans" cxnId="{9C23B5D9-F55A-441E-81D4-EEBE16E5E548}">
      <dgm:prSet/>
      <dgm:spPr/>
      <dgm:t>
        <a:bodyPr/>
        <a:lstStyle/>
        <a:p>
          <a:endParaRPr lang="en-GB"/>
        </a:p>
      </dgm:t>
    </dgm:pt>
    <dgm:pt modelId="{678C427F-BA35-475B-9D01-796B8020CE2E}">
      <dgm:prSet phldrT="[Text]"/>
      <dgm:spPr/>
      <dgm:t>
        <a:bodyPr/>
        <a:lstStyle/>
        <a:p>
          <a:r>
            <a:rPr lang="en-GB"/>
            <a:t>Suppliers</a:t>
          </a:r>
        </a:p>
      </dgm:t>
    </dgm:pt>
    <dgm:pt modelId="{308F784E-B713-4D1F-A946-1477B1CCCF2D}" type="parTrans" cxnId="{40FF0B55-A36A-408A-86BC-ABCAA98ABE70}">
      <dgm:prSet/>
      <dgm:spPr/>
      <dgm:t>
        <a:bodyPr/>
        <a:lstStyle/>
        <a:p>
          <a:endParaRPr lang="en-GB"/>
        </a:p>
      </dgm:t>
    </dgm:pt>
    <dgm:pt modelId="{3E8C21CF-C727-4ADE-BAEC-B90FD5A826FD}" type="sibTrans" cxnId="{40FF0B55-A36A-408A-86BC-ABCAA98ABE70}">
      <dgm:prSet/>
      <dgm:spPr/>
      <dgm:t>
        <a:bodyPr/>
        <a:lstStyle/>
        <a:p>
          <a:endParaRPr lang="en-GB"/>
        </a:p>
      </dgm:t>
    </dgm:pt>
    <dgm:pt modelId="{A1EC17C3-F7FB-430C-9B91-14A683461152}">
      <dgm:prSet phldrT="[Text]"/>
      <dgm:spPr/>
      <dgm:t>
        <a:bodyPr/>
        <a:lstStyle/>
        <a:p>
          <a:r>
            <a:rPr lang="en-GB"/>
            <a:t>Communities</a:t>
          </a:r>
        </a:p>
      </dgm:t>
    </dgm:pt>
    <dgm:pt modelId="{A1F27C2B-A910-4628-A569-25BBE36B7AB4}" type="parTrans" cxnId="{7765E7C5-69A7-40E5-B431-C3A8233AC976}">
      <dgm:prSet/>
      <dgm:spPr/>
      <dgm:t>
        <a:bodyPr/>
        <a:lstStyle/>
        <a:p>
          <a:endParaRPr lang="en-GB"/>
        </a:p>
      </dgm:t>
    </dgm:pt>
    <dgm:pt modelId="{3154B3C3-0CA6-4EB3-868A-7F1DD95B6EB2}" type="sibTrans" cxnId="{7765E7C5-69A7-40E5-B431-C3A8233AC976}">
      <dgm:prSet/>
      <dgm:spPr/>
      <dgm:t>
        <a:bodyPr/>
        <a:lstStyle/>
        <a:p>
          <a:endParaRPr lang="en-GB"/>
        </a:p>
      </dgm:t>
    </dgm:pt>
    <dgm:pt modelId="{76B58A23-37DC-468A-A8D1-B83C8400DCC6}" type="pres">
      <dgm:prSet presAssocID="{65E959A3-B248-49EA-9CE3-4158ECBA879F}" presName="composite" presStyleCnt="0">
        <dgm:presLayoutVars>
          <dgm:chMax val="1"/>
          <dgm:dir/>
          <dgm:resizeHandles val="exact"/>
        </dgm:presLayoutVars>
      </dgm:prSet>
      <dgm:spPr/>
    </dgm:pt>
    <dgm:pt modelId="{F649EDE3-5C20-4D17-A3B0-28FC3C040B3D}" type="pres">
      <dgm:prSet presAssocID="{65E959A3-B248-49EA-9CE3-4158ECBA879F}" presName="radial" presStyleCnt="0">
        <dgm:presLayoutVars>
          <dgm:animLvl val="ctr"/>
        </dgm:presLayoutVars>
      </dgm:prSet>
      <dgm:spPr/>
    </dgm:pt>
    <dgm:pt modelId="{3B02E173-ABD6-4E18-871E-6C8B52D62885}" type="pres">
      <dgm:prSet presAssocID="{965427EC-58DB-44D3-96BB-37EA8C735C01}" presName="centerShape" presStyleLbl="vennNode1" presStyleIdx="0" presStyleCnt="5"/>
      <dgm:spPr/>
    </dgm:pt>
    <dgm:pt modelId="{0E1685EF-6573-4286-82FA-EAB4FDE6F29E}" type="pres">
      <dgm:prSet presAssocID="{AE648AEF-C000-47D9-A0B8-BED72F01CBFB}" presName="node" presStyleLbl="vennNode1" presStyleIdx="1" presStyleCnt="5">
        <dgm:presLayoutVars>
          <dgm:bulletEnabled val="1"/>
        </dgm:presLayoutVars>
      </dgm:prSet>
      <dgm:spPr/>
    </dgm:pt>
    <dgm:pt modelId="{DA728543-D008-4073-A311-9B436B50A13B}" type="pres">
      <dgm:prSet presAssocID="{22B7EDDE-5C71-41E9-8BDD-4DBE10BD211F}" presName="node" presStyleLbl="vennNode1" presStyleIdx="2" presStyleCnt="5">
        <dgm:presLayoutVars>
          <dgm:bulletEnabled val="1"/>
        </dgm:presLayoutVars>
      </dgm:prSet>
      <dgm:spPr/>
    </dgm:pt>
    <dgm:pt modelId="{6499947F-0282-4094-A8AA-5FCF3DEFD49C}" type="pres">
      <dgm:prSet presAssocID="{678C427F-BA35-475B-9D01-796B8020CE2E}" presName="node" presStyleLbl="vennNode1" presStyleIdx="3" presStyleCnt="5">
        <dgm:presLayoutVars>
          <dgm:bulletEnabled val="1"/>
        </dgm:presLayoutVars>
      </dgm:prSet>
      <dgm:spPr/>
    </dgm:pt>
    <dgm:pt modelId="{BDFAEA0D-50D6-4468-B77A-A88F83EFA932}" type="pres">
      <dgm:prSet presAssocID="{A1EC17C3-F7FB-430C-9B91-14A683461152}" presName="node" presStyleLbl="vennNode1" presStyleIdx="4" presStyleCnt="5">
        <dgm:presLayoutVars>
          <dgm:bulletEnabled val="1"/>
        </dgm:presLayoutVars>
      </dgm:prSet>
      <dgm:spPr/>
    </dgm:pt>
  </dgm:ptLst>
  <dgm:cxnLst>
    <dgm:cxn modelId="{0E109A10-97CF-4A01-BD32-A37A74259F05}" type="presOf" srcId="{678C427F-BA35-475B-9D01-796B8020CE2E}" destId="{6499947F-0282-4094-A8AA-5FCF3DEFD49C}" srcOrd="0" destOrd="0" presId="urn:microsoft.com/office/officeart/2005/8/layout/radial3"/>
    <dgm:cxn modelId="{A201165E-E27A-4C44-BD96-FE1657FA4C49}" srcId="{65E959A3-B248-49EA-9CE3-4158ECBA879F}" destId="{965427EC-58DB-44D3-96BB-37EA8C735C01}" srcOrd="0" destOrd="0" parTransId="{5C4F7624-66C2-42CA-ADD4-93760ACE952D}" sibTransId="{AC69E73E-5CF9-414F-8980-111174D569D5}"/>
    <dgm:cxn modelId="{CC82BD63-4855-4867-81D2-0523C1AD42E7}" srcId="{965427EC-58DB-44D3-96BB-37EA8C735C01}" destId="{AE648AEF-C000-47D9-A0B8-BED72F01CBFB}" srcOrd="0" destOrd="0" parTransId="{8944C296-83D2-4F6D-91D5-2CBF8B3F6F13}" sibTransId="{F5824343-D355-4993-9446-AD7EA087E44E}"/>
    <dgm:cxn modelId="{37C9904D-9E9B-4789-89A2-223D45969DEF}" type="presOf" srcId="{65E959A3-B248-49EA-9CE3-4158ECBA879F}" destId="{76B58A23-37DC-468A-A8D1-B83C8400DCC6}" srcOrd="0" destOrd="0" presId="urn:microsoft.com/office/officeart/2005/8/layout/radial3"/>
    <dgm:cxn modelId="{40FF0B55-A36A-408A-86BC-ABCAA98ABE70}" srcId="{965427EC-58DB-44D3-96BB-37EA8C735C01}" destId="{678C427F-BA35-475B-9D01-796B8020CE2E}" srcOrd="2" destOrd="0" parTransId="{308F784E-B713-4D1F-A946-1477B1CCCF2D}" sibTransId="{3E8C21CF-C727-4ADE-BAEC-B90FD5A826FD}"/>
    <dgm:cxn modelId="{2B9ED894-C8C8-4EE7-A053-F6D6B1BE6BE7}" type="presOf" srcId="{AE648AEF-C000-47D9-A0B8-BED72F01CBFB}" destId="{0E1685EF-6573-4286-82FA-EAB4FDE6F29E}" srcOrd="0" destOrd="0" presId="urn:microsoft.com/office/officeart/2005/8/layout/radial3"/>
    <dgm:cxn modelId="{F2048FAB-5879-4209-BB50-4170E2859DE0}" type="presOf" srcId="{22B7EDDE-5C71-41E9-8BDD-4DBE10BD211F}" destId="{DA728543-D008-4073-A311-9B436B50A13B}" srcOrd="0" destOrd="0" presId="urn:microsoft.com/office/officeart/2005/8/layout/radial3"/>
    <dgm:cxn modelId="{7765E7C5-69A7-40E5-B431-C3A8233AC976}" srcId="{965427EC-58DB-44D3-96BB-37EA8C735C01}" destId="{A1EC17C3-F7FB-430C-9B91-14A683461152}" srcOrd="3" destOrd="0" parTransId="{A1F27C2B-A910-4628-A569-25BBE36B7AB4}" sibTransId="{3154B3C3-0CA6-4EB3-868A-7F1DD95B6EB2}"/>
    <dgm:cxn modelId="{9C23B5D9-F55A-441E-81D4-EEBE16E5E548}" srcId="{965427EC-58DB-44D3-96BB-37EA8C735C01}" destId="{22B7EDDE-5C71-41E9-8BDD-4DBE10BD211F}" srcOrd="1" destOrd="0" parTransId="{D2AC46C7-7006-45F2-A0FE-20477F4690B4}" sibTransId="{3858C55D-017A-4BE2-BECE-A915AF6BF8FE}"/>
    <dgm:cxn modelId="{69AA69E0-B366-4BCB-81BA-6A9EE62E79EE}" type="presOf" srcId="{965427EC-58DB-44D3-96BB-37EA8C735C01}" destId="{3B02E173-ABD6-4E18-871E-6C8B52D62885}" srcOrd="0" destOrd="0" presId="urn:microsoft.com/office/officeart/2005/8/layout/radial3"/>
    <dgm:cxn modelId="{966BD3FB-96CC-41EC-B06E-EA8CE0EA35D4}" type="presOf" srcId="{A1EC17C3-F7FB-430C-9B91-14A683461152}" destId="{BDFAEA0D-50D6-4468-B77A-A88F83EFA932}" srcOrd="0" destOrd="0" presId="urn:microsoft.com/office/officeart/2005/8/layout/radial3"/>
    <dgm:cxn modelId="{CB052809-80E5-4E64-906E-ED6D7BF7DC84}" type="presParOf" srcId="{76B58A23-37DC-468A-A8D1-B83C8400DCC6}" destId="{F649EDE3-5C20-4D17-A3B0-28FC3C040B3D}" srcOrd="0" destOrd="0" presId="urn:microsoft.com/office/officeart/2005/8/layout/radial3"/>
    <dgm:cxn modelId="{30D1C9B4-D2FE-4ACB-9249-A0D97D0AE126}" type="presParOf" srcId="{F649EDE3-5C20-4D17-A3B0-28FC3C040B3D}" destId="{3B02E173-ABD6-4E18-871E-6C8B52D62885}" srcOrd="0" destOrd="0" presId="urn:microsoft.com/office/officeart/2005/8/layout/radial3"/>
    <dgm:cxn modelId="{CD4F5F4C-7431-44E4-A44B-DADFD73618A7}" type="presParOf" srcId="{F649EDE3-5C20-4D17-A3B0-28FC3C040B3D}" destId="{0E1685EF-6573-4286-82FA-EAB4FDE6F29E}" srcOrd="1" destOrd="0" presId="urn:microsoft.com/office/officeart/2005/8/layout/radial3"/>
    <dgm:cxn modelId="{34CD0489-3842-41AA-9E3C-D69A8487560A}" type="presParOf" srcId="{F649EDE3-5C20-4D17-A3B0-28FC3C040B3D}" destId="{DA728543-D008-4073-A311-9B436B50A13B}" srcOrd="2" destOrd="0" presId="urn:microsoft.com/office/officeart/2005/8/layout/radial3"/>
    <dgm:cxn modelId="{233E3C51-BCD3-4DB0-AC84-F23CF5353916}" type="presParOf" srcId="{F649EDE3-5C20-4D17-A3B0-28FC3C040B3D}" destId="{6499947F-0282-4094-A8AA-5FCF3DEFD49C}" srcOrd="3" destOrd="0" presId="urn:microsoft.com/office/officeart/2005/8/layout/radial3"/>
    <dgm:cxn modelId="{3454C2F0-4816-4217-94AE-28419552B68D}" type="presParOf" srcId="{F649EDE3-5C20-4D17-A3B0-28FC3C040B3D}" destId="{BDFAEA0D-50D6-4468-B77A-A88F83EFA932}" srcOrd="4"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CCE758D-EFEA-4EE4-81E7-DBF6872D5809}" type="doc">
      <dgm:prSet loTypeId="urn:microsoft.com/office/officeart/2005/8/layout/cycle2" loCatId="cycle" qsTypeId="urn:microsoft.com/office/officeart/2005/8/quickstyle/simple5" qsCatId="simple" csTypeId="urn:microsoft.com/office/officeart/2005/8/colors/colorful5" csCatId="colorful" phldr="1"/>
      <dgm:spPr/>
      <dgm:t>
        <a:bodyPr/>
        <a:lstStyle/>
        <a:p>
          <a:endParaRPr lang="en-GB"/>
        </a:p>
      </dgm:t>
    </dgm:pt>
    <dgm:pt modelId="{B6299281-220B-4B78-9ED8-1D85A6967A11}">
      <dgm:prSet phldrT="[Text]"/>
      <dgm:spPr/>
      <dgm:t>
        <a:bodyPr/>
        <a:lstStyle/>
        <a:p>
          <a:r>
            <a:rPr lang="en-GB"/>
            <a:t>Setting marketing objectives</a:t>
          </a:r>
        </a:p>
      </dgm:t>
    </dgm:pt>
    <dgm:pt modelId="{D24A2292-6DAB-4C87-B10E-EB15729C76E1}" type="parTrans" cxnId="{0CA4F972-9EFD-4D95-A8C9-76F953350274}">
      <dgm:prSet/>
      <dgm:spPr/>
      <dgm:t>
        <a:bodyPr/>
        <a:lstStyle/>
        <a:p>
          <a:endParaRPr lang="en-GB"/>
        </a:p>
      </dgm:t>
    </dgm:pt>
    <dgm:pt modelId="{AEA58BC9-6CA3-4C4D-88A3-807E5C067FA1}" type="sibTrans" cxnId="{0CA4F972-9EFD-4D95-A8C9-76F953350274}">
      <dgm:prSet/>
      <dgm:spPr/>
      <dgm:t>
        <a:bodyPr/>
        <a:lstStyle/>
        <a:p>
          <a:endParaRPr lang="en-GB"/>
        </a:p>
      </dgm:t>
    </dgm:pt>
    <dgm:pt modelId="{9015B1BB-74CD-4280-8708-7F603EF9EE31}">
      <dgm:prSet phldrT="[Text]"/>
      <dgm:spPr/>
      <dgm:t>
        <a:bodyPr/>
        <a:lstStyle/>
        <a:p>
          <a:r>
            <a:rPr lang="en-GB"/>
            <a:t>Planning</a:t>
          </a:r>
        </a:p>
      </dgm:t>
    </dgm:pt>
    <dgm:pt modelId="{8736EDE2-FE2E-40D5-B723-021DFA62D5A5}" type="parTrans" cxnId="{A8463912-528E-4E06-9D4A-2F94F9F3EC85}">
      <dgm:prSet/>
      <dgm:spPr/>
      <dgm:t>
        <a:bodyPr/>
        <a:lstStyle/>
        <a:p>
          <a:endParaRPr lang="en-GB"/>
        </a:p>
      </dgm:t>
    </dgm:pt>
    <dgm:pt modelId="{9204D088-D3CB-4B18-ACD9-C65C6BD8CF82}" type="sibTrans" cxnId="{A8463912-528E-4E06-9D4A-2F94F9F3EC85}">
      <dgm:prSet/>
      <dgm:spPr/>
      <dgm:t>
        <a:bodyPr/>
        <a:lstStyle/>
        <a:p>
          <a:endParaRPr lang="en-GB"/>
        </a:p>
      </dgm:t>
    </dgm:pt>
    <dgm:pt modelId="{7D51A1B1-9E5F-407A-89CC-56B772B3DC48}">
      <dgm:prSet phldrT="[Text]"/>
      <dgm:spPr/>
      <dgm:t>
        <a:bodyPr/>
        <a:lstStyle/>
        <a:p>
          <a:r>
            <a:rPr lang="en-GB"/>
            <a:t>Direcitng</a:t>
          </a:r>
        </a:p>
      </dgm:t>
    </dgm:pt>
    <dgm:pt modelId="{C91F6028-6B81-4C96-A56B-65A5192E17B0}" type="parTrans" cxnId="{E338AEE1-6B99-48FD-93A0-B869E2FF127E}">
      <dgm:prSet/>
      <dgm:spPr/>
      <dgm:t>
        <a:bodyPr/>
        <a:lstStyle/>
        <a:p>
          <a:endParaRPr lang="en-GB"/>
        </a:p>
      </dgm:t>
    </dgm:pt>
    <dgm:pt modelId="{F151C3CB-B0B0-4CA8-A6E6-D7E24F92CE4C}" type="sibTrans" cxnId="{E338AEE1-6B99-48FD-93A0-B869E2FF127E}">
      <dgm:prSet/>
      <dgm:spPr/>
      <dgm:t>
        <a:bodyPr/>
        <a:lstStyle/>
        <a:p>
          <a:endParaRPr lang="en-GB"/>
        </a:p>
      </dgm:t>
    </dgm:pt>
    <dgm:pt modelId="{5BB3C529-B9E6-4E75-8133-4DB55CB46BAB}">
      <dgm:prSet phldrT="[Text]"/>
      <dgm:spPr/>
      <dgm:t>
        <a:bodyPr/>
        <a:lstStyle/>
        <a:p>
          <a:r>
            <a:rPr lang="en-GB"/>
            <a:t>Controlling</a:t>
          </a:r>
        </a:p>
      </dgm:t>
    </dgm:pt>
    <dgm:pt modelId="{E50DC74A-7549-404E-A3CD-E211B06C787F}" type="parTrans" cxnId="{062867DD-FE77-4F15-9420-4515B0B0F9F5}">
      <dgm:prSet/>
      <dgm:spPr/>
      <dgm:t>
        <a:bodyPr/>
        <a:lstStyle/>
        <a:p>
          <a:endParaRPr lang="en-GB"/>
        </a:p>
      </dgm:t>
    </dgm:pt>
    <dgm:pt modelId="{D288EBC3-EE98-452F-8E11-D0EC5096B5DA}" type="sibTrans" cxnId="{062867DD-FE77-4F15-9420-4515B0B0F9F5}">
      <dgm:prSet/>
      <dgm:spPr/>
      <dgm:t>
        <a:bodyPr/>
        <a:lstStyle/>
        <a:p>
          <a:endParaRPr lang="en-GB"/>
        </a:p>
      </dgm:t>
    </dgm:pt>
    <dgm:pt modelId="{9B04EB72-F9F4-4E9F-8EDA-3BA23D9757E9}">
      <dgm:prSet phldrT="[Text]"/>
      <dgm:spPr/>
      <dgm:t>
        <a:bodyPr/>
        <a:lstStyle/>
        <a:p>
          <a:r>
            <a:rPr lang="en-GB"/>
            <a:t>Evaluation</a:t>
          </a:r>
        </a:p>
      </dgm:t>
    </dgm:pt>
    <dgm:pt modelId="{8D7A9976-8D87-4723-9FEE-6FA29CF704A6}" type="parTrans" cxnId="{C785001E-73D6-4125-AAB2-F8C02CFEF648}">
      <dgm:prSet/>
      <dgm:spPr/>
      <dgm:t>
        <a:bodyPr/>
        <a:lstStyle/>
        <a:p>
          <a:endParaRPr lang="en-GB"/>
        </a:p>
      </dgm:t>
    </dgm:pt>
    <dgm:pt modelId="{36660BC5-9CEB-40C9-B1A3-D381CDB05435}" type="sibTrans" cxnId="{C785001E-73D6-4125-AAB2-F8C02CFEF648}">
      <dgm:prSet/>
      <dgm:spPr/>
      <dgm:t>
        <a:bodyPr/>
        <a:lstStyle/>
        <a:p>
          <a:endParaRPr lang="en-GB"/>
        </a:p>
      </dgm:t>
    </dgm:pt>
    <dgm:pt modelId="{D36D48D3-7C46-4683-8CED-BC7A7F21FE58}">
      <dgm:prSet/>
      <dgm:spPr/>
      <dgm:t>
        <a:bodyPr/>
        <a:lstStyle/>
        <a:p>
          <a:r>
            <a:rPr lang="en-GB"/>
            <a:t>Organising</a:t>
          </a:r>
        </a:p>
      </dgm:t>
    </dgm:pt>
    <dgm:pt modelId="{68E86C30-D106-459E-8AD6-EB0499BCC3C4}" type="parTrans" cxnId="{B1FDDB4E-1FE0-4327-A8F1-0543E0917789}">
      <dgm:prSet/>
      <dgm:spPr/>
      <dgm:t>
        <a:bodyPr/>
        <a:lstStyle/>
        <a:p>
          <a:endParaRPr lang="en-GB"/>
        </a:p>
      </dgm:t>
    </dgm:pt>
    <dgm:pt modelId="{74F4FED3-9F4F-4CE0-86F6-E308C0DF7B9D}" type="sibTrans" cxnId="{B1FDDB4E-1FE0-4327-A8F1-0543E0917789}">
      <dgm:prSet/>
      <dgm:spPr/>
      <dgm:t>
        <a:bodyPr/>
        <a:lstStyle/>
        <a:p>
          <a:endParaRPr lang="en-GB"/>
        </a:p>
      </dgm:t>
    </dgm:pt>
    <dgm:pt modelId="{E63427ED-6133-43C7-9971-BEB02B08227D}" type="pres">
      <dgm:prSet presAssocID="{5CCE758D-EFEA-4EE4-81E7-DBF6872D5809}" presName="cycle" presStyleCnt="0">
        <dgm:presLayoutVars>
          <dgm:dir/>
          <dgm:resizeHandles val="exact"/>
        </dgm:presLayoutVars>
      </dgm:prSet>
      <dgm:spPr/>
    </dgm:pt>
    <dgm:pt modelId="{5C7B9B9D-3CC2-4AC1-85E3-698B4CDECDF3}" type="pres">
      <dgm:prSet presAssocID="{B6299281-220B-4B78-9ED8-1D85A6967A11}" presName="node" presStyleLbl="node1" presStyleIdx="0" presStyleCnt="6">
        <dgm:presLayoutVars>
          <dgm:bulletEnabled val="1"/>
        </dgm:presLayoutVars>
      </dgm:prSet>
      <dgm:spPr/>
    </dgm:pt>
    <dgm:pt modelId="{467E991D-3969-4932-9BEA-81B08A1131C4}" type="pres">
      <dgm:prSet presAssocID="{AEA58BC9-6CA3-4C4D-88A3-807E5C067FA1}" presName="sibTrans" presStyleLbl="sibTrans2D1" presStyleIdx="0" presStyleCnt="6"/>
      <dgm:spPr/>
    </dgm:pt>
    <dgm:pt modelId="{6E5A59BA-B817-4F2B-ADB0-514665876B37}" type="pres">
      <dgm:prSet presAssocID="{AEA58BC9-6CA3-4C4D-88A3-807E5C067FA1}" presName="connectorText" presStyleLbl="sibTrans2D1" presStyleIdx="0" presStyleCnt="6"/>
      <dgm:spPr/>
    </dgm:pt>
    <dgm:pt modelId="{4B18ACE4-3004-4F48-9CC9-064D9089C286}" type="pres">
      <dgm:prSet presAssocID="{9015B1BB-74CD-4280-8708-7F603EF9EE31}" presName="node" presStyleLbl="node1" presStyleIdx="1" presStyleCnt="6">
        <dgm:presLayoutVars>
          <dgm:bulletEnabled val="1"/>
        </dgm:presLayoutVars>
      </dgm:prSet>
      <dgm:spPr/>
    </dgm:pt>
    <dgm:pt modelId="{5EF1C43A-7753-41C9-A438-8C4FAE504DDB}" type="pres">
      <dgm:prSet presAssocID="{9204D088-D3CB-4B18-ACD9-C65C6BD8CF82}" presName="sibTrans" presStyleLbl="sibTrans2D1" presStyleIdx="1" presStyleCnt="6"/>
      <dgm:spPr/>
    </dgm:pt>
    <dgm:pt modelId="{4B0935DC-E7CB-4D27-8973-C0FF8893DC4A}" type="pres">
      <dgm:prSet presAssocID="{9204D088-D3CB-4B18-ACD9-C65C6BD8CF82}" presName="connectorText" presStyleLbl="sibTrans2D1" presStyleIdx="1" presStyleCnt="6"/>
      <dgm:spPr/>
    </dgm:pt>
    <dgm:pt modelId="{97575900-015B-4C13-9BC9-4B338E00F80F}" type="pres">
      <dgm:prSet presAssocID="{D36D48D3-7C46-4683-8CED-BC7A7F21FE58}" presName="node" presStyleLbl="node1" presStyleIdx="2" presStyleCnt="6">
        <dgm:presLayoutVars>
          <dgm:bulletEnabled val="1"/>
        </dgm:presLayoutVars>
      </dgm:prSet>
      <dgm:spPr/>
    </dgm:pt>
    <dgm:pt modelId="{62F1BB23-9025-48CD-801D-714CF9D85EE7}" type="pres">
      <dgm:prSet presAssocID="{74F4FED3-9F4F-4CE0-86F6-E308C0DF7B9D}" presName="sibTrans" presStyleLbl="sibTrans2D1" presStyleIdx="2" presStyleCnt="6"/>
      <dgm:spPr/>
    </dgm:pt>
    <dgm:pt modelId="{A95ACDE2-B019-4388-82D9-C2E7C3734347}" type="pres">
      <dgm:prSet presAssocID="{74F4FED3-9F4F-4CE0-86F6-E308C0DF7B9D}" presName="connectorText" presStyleLbl="sibTrans2D1" presStyleIdx="2" presStyleCnt="6"/>
      <dgm:spPr/>
    </dgm:pt>
    <dgm:pt modelId="{DE8C61F6-4A96-4C4B-BC6D-A864C4059272}" type="pres">
      <dgm:prSet presAssocID="{7D51A1B1-9E5F-407A-89CC-56B772B3DC48}" presName="node" presStyleLbl="node1" presStyleIdx="3" presStyleCnt="6">
        <dgm:presLayoutVars>
          <dgm:bulletEnabled val="1"/>
        </dgm:presLayoutVars>
      </dgm:prSet>
      <dgm:spPr/>
    </dgm:pt>
    <dgm:pt modelId="{BC8AE0CD-AF81-4722-97C6-C5039EEB89F6}" type="pres">
      <dgm:prSet presAssocID="{F151C3CB-B0B0-4CA8-A6E6-D7E24F92CE4C}" presName="sibTrans" presStyleLbl="sibTrans2D1" presStyleIdx="3" presStyleCnt="6"/>
      <dgm:spPr/>
    </dgm:pt>
    <dgm:pt modelId="{7F7A8CEB-3878-47C9-AEA5-8B165B910CD2}" type="pres">
      <dgm:prSet presAssocID="{F151C3CB-B0B0-4CA8-A6E6-D7E24F92CE4C}" presName="connectorText" presStyleLbl="sibTrans2D1" presStyleIdx="3" presStyleCnt="6"/>
      <dgm:spPr/>
    </dgm:pt>
    <dgm:pt modelId="{E8129ED3-7FA6-4FF1-9E81-DCF146C1B9E5}" type="pres">
      <dgm:prSet presAssocID="{5BB3C529-B9E6-4E75-8133-4DB55CB46BAB}" presName="node" presStyleLbl="node1" presStyleIdx="4" presStyleCnt="6">
        <dgm:presLayoutVars>
          <dgm:bulletEnabled val="1"/>
        </dgm:presLayoutVars>
      </dgm:prSet>
      <dgm:spPr/>
    </dgm:pt>
    <dgm:pt modelId="{710D4AE3-0685-4D81-B1B5-32D9D0E2AB8A}" type="pres">
      <dgm:prSet presAssocID="{D288EBC3-EE98-452F-8E11-D0EC5096B5DA}" presName="sibTrans" presStyleLbl="sibTrans2D1" presStyleIdx="4" presStyleCnt="6"/>
      <dgm:spPr/>
    </dgm:pt>
    <dgm:pt modelId="{AFD35384-E74D-4BCA-80F0-43D0E01B086C}" type="pres">
      <dgm:prSet presAssocID="{D288EBC3-EE98-452F-8E11-D0EC5096B5DA}" presName="connectorText" presStyleLbl="sibTrans2D1" presStyleIdx="4" presStyleCnt="6"/>
      <dgm:spPr/>
    </dgm:pt>
    <dgm:pt modelId="{B8B907F1-A5C8-4C7C-90FE-861C8C572CB4}" type="pres">
      <dgm:prSet presAssocID="{9B04EB72-F9F4-4E9F-8EDA-3BA23D9757E9}" presName="node" presStyleLbl="node1" presStyleIdx="5" presStyleCnt="6">
        <dgm:presLayoutVars>
          <dgm:bulletEnabled val="1"/>
        </dgm:presLayoutVars>
      </dgm:prSet>
      <dgm:spPr/>
    </dgm:pt>
    <dgm:pt modelId="{8FF85068-9DCF-42A3-BD68-34AF37608E96}" type="pres">
      <dgm:prSet presAssocID="{36660BC5-9CEB-40C9-B1A3-D381CDB05435}" presName="sibTrans" presStyleLbl="sibTrans2D1" presStyleIdx="5" presStyleCnt="6"/>
      <dgm:spPr/>
    </dgm:pt>
    <dgm:pt modelId="{10FDD754-096D-4370-A770-53B732A9AD71}" type="pres">
      <dgm:prSet presAssocID="{36660BC5-9CEB-40C9-B1A3-D381CDB05435}" presName="connectorText" presStyleLbl="sibTrans2D1" presStyleIdx="5" presStyleCnt="6"/>
      <dgm:spPr/>
    </dgm:pt>
  </dgm:ptLst>
  <dgm:cxnLst>
    <dgm:cxn modelId="{A5976908-5228-42C0-ACC4-8170599714D2}" type="presOf" srcId="{7D51A1B1-9E5F-407A-89CC-56B772B3DC48}" destId="{DE8C61F6-4A96-4C4B-BC6D-A864C4059272}" srcOrd="0" destOrd="0" presId="urn:microsoft.com/office/officeart/2005/8/layout/cycle2"/>
    <dgm:cxn modelId="{86AACA0F-4235-424B-8146-83B2EDC178DC}" type="presOf" srcId="{F151C3CB-B0B0-4CA8-A6E6-D7E24F92CE4C}" destId="{BC8AE0CD-AF81-4722-97C6-C5039EEB89F6}" srcOrd="0" destOrd="0" presId="urn:microsoft.com/office/officeart/2005/8/layout/cycle2"/>
    <dgm:cxn modelId="{DC8F0211-F3C5-4D5D-80AE-6618E7ED0971}" type="presOf" srcId="{9B04EB72-F9F4-4E9F-8EDA-3BA23D9757E9}" destId="{B8B907F1-A5C8-4C7C-90FE-861C8C572CB4}" srcOrd="0" destOrd="0" presId="urn:microsoft.com/office/officeart/2005/8/layout/cycle2"/>
    <dgm:cxn modelId="{A8463912-528E-4E06-9D4A-2F94F9F3EC85}" srcId="{5CCE758D-EFEA-4EE4-81E7-DBF6872D5809}" destId="{9015B1BB-74CD-4280-8708-7F603EF9EE31}" srcOrd="1" destOrd="0" parTransId="{8736EDE2-FE2E-40D5-B723-021DFA62D5A5}" sibTransId="{9204D088-D3CB-4B18-ACD9-C65C6BD8CF82}"/>
    <dgm:cxn modelId="{F423A419-57AC-4915-BE83-EF8E8C409D9E}" type="presOf" srcId="{36660BC5-9CEB-40C9-B1A3-D381CDB05435}" destId="{10FDD754-096D-4370-A770-53B732A9AD71}" srcOrd="1" destOrd="0" presId="urn:microsoft.com/office/officeart/2005/8/layout/cycle2"/>
    <dgm:cxn modelId="{861AAC1A-6CDB-4EA5-9291-6A53C50B57CD}" type="presOf" srcId="{36660BC5-9CEB-40C9-B1A3-D381CDB05435}" destId="{8FF85068-9DCF-42A3-BD68-34AF37608E96}" srcOrd="0" destOrd="0" presId="urn:microsoft.com/office/officeart/2005/8/layout/cycle2"/>
    <dgm:cxn modelId="{C785001E-73D6-4125-AAB2-F8C02CFEF648}" srcId="{5CCE758D-EFEA-4EE4-81E7-DBF6872D5809}" destId="{9B04EB72-F9F4-4E9F-8EDA-3BA23D9757E9}" srcOrd="5" destOrd="0" parTransId="{8D7A9976-8D87-4723-9FEE-6FA29CF704A6}" sibTransId="{36660BC5-9CEB-40C9-B1A3-D381CDB05435}"/>
    <dgm:cxn modelId="{E3263C25-ADD8-44C3-BACD-7A1EF5CC0DA4}" type="presOf" srcId="{D36D48D3-7C46-4683-8CED-BC7A7F21FE58}" destId="{97575900-015B-4C13-9BC9-4B338E00F80F}" srcOrd="0" destOrd="0" presId="urn:microsoft.com/office/officeart/2005/8/layout/cycle2"/>
    <dgm:cxn modelId="{1A86C439-D1EB-44EF-939D-CBBCE69BB9DA}" type="presOf" srcId="{74F4FED3-9F4F-4CE0-86F6-E308C0DF7B9D}" destId="{62F1BB23-9025-48CD-801D-714CF9D85EE7}" srcOrd="0" destOrd="0" presId="urn:microsoft.com/office/officeart/2005/8/layout/cycle2"/>
    <dgm:cxn modelId="{2269113F-D35C-4A97-81BB-C00F53DB482F}" type="presOf" srcId="{5CCE758D-EFEA-4EE4-81E7-DBF6872D5809}" destId="{E63427ED-6133-43C7-9971-BEB02B08227D}" srcOrd="0" destOrd="0" presId="urn:microsoft.com/office/officeart/2005/8/layout/cycle2"/>
    <dgm:cxn modelId="{B1FDDB4E-1FE0-4327-A8F1-0543E0917789}" srcId="{5CCE758D-EFEA-4EE4-81E7-DBF6872D5809}" destId="{D36D48D3-7C46-4683-8CED-BC7A7F21FE58}" srcOrd="2" destOrd="0" parTransId="{68E86C30-D106-459E-8AD6-EB0499BCC3C4}" sibTransId="{74F4FED3-9F4F-4CE0-86F6-E308C0DF7B9D}"/>
    <dgm:cxn modelId="{4F765372-3ECE-4F9F-BAB1-2D6D57BCF305}" type="presOf" srcId="{9204D088-D3CB-4B18-ACD9-C65C6BD8CF82}" destId="{4B0935DC-E7CB-4D27-8973-C0FF8893DC4A}" srcOrd="1" destOrd="0" presId="urn:microsoft.com/office/officeart/2005/8/layout/cycle2"/>
    <dgm:cxn modelId="{6699EA52-AEBD-4023-BA56-245BC49C7EA2}" type="presOf" srcId="{D288EBC3-EE98-452F-8E11-D0EC5096B5DA}" destId="{AFD35384-E74D-4BCA-80F0-43D0E01B086C}" srcOrd="1" destOrd="0" presId="urn:microsoft.com/office/officeart/2005/8/layout/cycle2"/>
    <dgm:cxn modelId="{0CA4F972-9EFD-4D95-A8C9-76F953350274}" srcId="{5CCE758D-EFEA-4EE4-81E7-DBF6872D5809}" destId="{B6299281-220B-4B78-9ED8-1D85A6967A11}" srcOrd="0" destOrd="0" parTransId="{D24A2292-6DAB-4C87-B10E-EB15729C76E1}" sibTransId="{AEA58BC9-6CA3-4C4D-88A3-807E5C067FA1}"/>
    <dgm:cxn modelId="{80123479-71DA-4C6B-AC0A-A3A63EA6DAFE}" type="presOf" srcId="{74F4FED3-9F4F-4CE0-86F6-E308C0DF7B9D}" destId="{A95ACDE2-B019-4388-82D9-C2E7C3734347}" srcOrd="1" destOrd="0" presId="urn:microsoft.com/office/officeart/2005/8/layout/cycle2"/>
    <dgm:cxn modelId="{0AE83A8D-F136-46B7-826A-CC52980C17BE}" type="presOf" srcId="{9015B1BB-74CD-4280-8708-7F603EF9EE31}" destId="{4B18ACE4-3004-4F48-9CC9-064D9089C286}" srcOrd="0" destOrd="0" presId="urn:microsoft.com/office/officeart/2005/8/layout/cycle2"/>
    <dgm:cxn modelId="{3B1AD0AC-112C-4E1E-B484-7B73090C83C9}" type="presOf" srcId="{AEA58BC9-6CA3-4C4D-88A3-807E5C067FA1}" destId="{6E5A59BA-B817-4F2B-ADB0-514665876B37}" srcOrd="1" destOrd="0" presId="urn:microsoft.com/office/officeart/2005/8/layout/cycle2"/>
    <dgm:cxn modelId="{0330F0BA-AF42-42CE-B138-28FBFCF40F5C}" type="presOf" srcId="{B6299281-220B-4B78-9ED8-1D85A6967A11}" destId="{5C7B9B9D-3CC2-4AC1-85E3-698B4CDECDF3}" srcOrd="0" destOrd="0" presId="urn:microsoft.com/office/officeart/2005/8/layout/cycle2"/>
    <dgm:cxn modelId="{E4E2A7CB-A827-4460-8499-4D41812B5DD9}" type="presOf" srcId="{F151C3CB-B0B0-4CA8-A6E6-D7E24F92CE4C}" destId="{7F7A8CEB-3878-47C9-AEA5-8B165B910CD2}" srcOrd="1" destOrd="0" presId="urn:microsoft.com/office/officeart/2005/8/layout/cycle2"/>
    <dgm:cxn modelId="{4D6759D8-662A-43FB-A331-17B5A73EFF78}" type="presOf" srcId="{9204D088-D3CB-4B18-ACD9-C65C6BD8CF82}" destId="{5EF1C43A-7753-41C9-A438-8C4FAE504DDB}" srcOrd="0" destOrd="0" presId="urn:microsoft.com/office/officeart/2005/8/layout/cycle2"/>
    <dgm:cxn modelId="{062867DD-FE77-4F15-9420-4515B0B0F9F5}" srcId="{5CCE758D-EFEA-4EE4-81E7-DBF6872D5809}" destId="{5BB3C529-B9E6-4E75-8133-4DB55CB46BAB}" srcOrd="4" destOrd="0" parTransId="{E50DC74A-7549-404E-A3CD-E211B06C787F}" sibTransId="{D288EBC3-EE98-452F-8E11-D0EC5096B5DA}"/>
    <dgm:cxn modelId="{E338AEE1-6B99-48FD-93A0-B869E2FF127E}" srcId="{5CCE758D-EFEA-4EE4-81E7-DBF6872D5809}" destId="{7D51A1B1-9E5F-407A-89CC-56B772B3DC48}" srcOrd="3" destOrd="0" parTransId="{C91F6028-6B81-4C96-A56B-65A5192E17B0}" sibTransId="{F151C3CB-B0B0-4CA8-A6E6-D7E24F92CE4C}"/>
    <dgm:cxn modelId="{343ADDE9-7F5E-4035-806A-355CBA399866}" type="presOf" srcId="{AEA58BC9-6CA3-4C4D-88A3-807E5C067FA1}" destId="{467E991D-3969-4932-9BEA-81B08A1131C4}" srcOrd="0" destOrd="0" presId="urn:microsoft.com/office/officeart/2005/8/layout/cycle2"/>
    <dgm:cxn modelId="{003652EE-2D4A-4642-BBCF-6BDFE2CD7C4D}" type="presOf" srcId="{D288EBC3-EE98-452F-8E11-D0EC5096B5DA}" destId="{710D4AE3-0685-4D81-B1B5-32D9D0E2AB8A}" srcOrd="0" destOrd="0" presId="urn:microsoft.com/office/officeart/2005/8/layout/cycle2"/>
    <dgm:cxn modelId="{925059F5-E80E-415F-8515-F430F399B4E9}" type="presOf" srcId="{5BB3C529-B9E6-4E75-8133-4DB55CB46BAB}" destId="{E8129ED3-7FA6-4FF1-9E81-DCF146C1B9E5}" srcOrd="0" destOrd="0" presId="urn:microsoft.com/office/officeart/2005/8/layout/cycle2"/>
    <dgm:cxn modelId="{54A44CD9-1763-4E02-B8F9-99C992ECC27C}" type="presParOf" srcId="{E63427ED-6133-43C7-9971-BEB02B08227D}" destId="{5C7B9B9D-3CC2-4AC1-85E3-698B4CDECDF3}" srcOrd="0" destOrd="0" presId="urn:microsoft.com/office/officeart/2005/8/layout/cycle2"/>
    <dgm:cxn modelId="{99722F05-6456-4325-90C1-46AC19068E41}" type="presParOf" srcId="{E63427ED-6133-43C7-9971-BEB02B08227D}" destId="{467E991D-3969-4932-9BEA-81B08A1131C4}" srcOrd="1" destOrd="0" presId="urn:microsoft.com/office/officeart/2005/8/layout/cycle2"/>
    <dgm:cxn modelId="{37652B65-2733-4B2E-AB25-1102DDCAF9FB}" type="presParOf" srcId="{467E991D-3969-4932-9BEA-81B08A1131C4}" destId="{6E5A59BA-B817-4F2B-ADB0-514665876B37}" srcOrd="0" destOrd="0" presId="urn:microsoft.com/office/officeart/2005/8/layout/cycle2"/>
    <dgm:cxn modelId="{205803C6-1353-46F6-829B-ABCC5B9E8012}" type="presParOf" srcId="{E63427ED-6133-43C7-9971-BEB02B08227D}" destId="{4B18ACE4-3004-4F48-9CC9-064D9089C286}" srcOrd="2" destOrd="0" presId="urn:microsoft.com/office/officeart/2005/8/layout/cycle2"/>
    <dgm:cxn modelId="{0EA3BE3C-C096-4529-A009-3786B4082CB1}" type="presParOf" srcId="{E63427ED-6133-43C7-9971-BEB02B08227D}" destId="{5EF1C43A-7753-41C9-A438-8C4FAE504DDB}" srcOrd="3" destOrd="0" presId="urn:microsoft.com/office/officeart/2005/8/layout/cycle2"/>
    <dgm:cxn modelId="{22281249-8B44-4817-AEBC-9CF5C3137172}" type="presParOf" srcId="{5EF1C43A-7753-41C9-A438-8C4FAE504DDB}" destId="{4B0935DC-E7CB-4D27-8973-C0FF8893DC4A}" srcOrd="0" destOrd="0" presId="urn:microsoft.com/office/officeart/2005/8/layout/cycle2"/>
    <dgm:cxn modelId="{DAF99B5A-B41D-4558-911D-FFA1B81869D4}" type="presParOf" srcId="{E63427ED-6133-43C7-9971-BEB02B08227D}" destId="{97575900-015B-4C13-9BC9-4B338E00F80F}" srcOrd="4" destOrd="0" presId="urn:microsoft.com/office/officeart/2005/8/layout/cycle2"/>
    <dgm:cxn modelId="{F48C4441-BD95-4208-964C-50DE71A9AFF9}" type="presParOf" srcId="{E63427ED-6133-43C7-9971-BEB02B08227D}" destId="{62F1BB23-9025-48CD-801D-714CF9D85EE7}" srcOrd="5" destOrd="0" presId="urn:microsoft.com/office/officeart/2005/8/layout/cycle2"/>
    <dgm:cxn modelId="{954CB5CA-D67A-45B3-B559-2065F3ADF3F3}" type="presParOf" srcId="{62F1BB23-9025-48CD-801D-714CF9D85EE7}" destId="{A95ACDE2-B019-4388-82D9-C2E7C3734347}" srcOrd="0" destOrd="0" presId="urn:microsoft.com/office/officeart/2005/8/layout/cycle2"/>
    <dgm:cxn modelId="{B6565796-455D-424A-94AE-AE8DBD6FFCCB}" type="presParOf" srcId="{E63427ED-6133-43C7-9971-BEB02B08227D}" destId="{DE8C61F6-4A96-4C4B-BC6D-A864C4059272}" srcOrd="6" destOrd="0" presId="urn:microsoft.com/office/officeart/2005/8/layout/cycle2"/>
    <dgm:cxn modelId="{AB504464-ED75-4ED9-8B4E-F6841592EBF0}" type="presParOf" srcId="{E63427ED-6133-43C7-9971-BEB02B08227D}" destId="{BC8AE0CD-AF81-4722-97C6-C5039EEB89F6}" srcOrd="7" destOrd="0" presId="urn:microsoft.com/office/officeart/2005/8/layout/cycle2"/>
    <dgm:cxn modelId="{13C245A3-64C2-4698-9BAA-EE5670D4F053}" type="presParOf" srcId="{BC8AE0CD-AF81-4722-97C6-C5039EEB89F6}" destId="{7F7A8CEB-3878-47C9-AEA5-8B165B910CD2}" srcOrd="0" destOrd="0" presId="urn:microsoft.com/office/officeart/2005/8/layout/cycle2"/>
    <dgm:cxn modelId="{1A34CFD9-EF89-4827-AE0D-1412D32CBA47}" type="presParOf" srcId="{E63427ED-6133-43C7-9971-BEB02B08227D}" destId="{E8129ED3-7FA6-4FF1-9E81-DCF146C1B9E5}" srcOrd="8" destOrd="0" presId="urn:microsoft.com/office/officeart/2005/8/layout/cycle2"/>
    <dgm:cxn modelId="{A6213907-6840-4A27-8B21-5C94496CBF23}" type="presParOf" srcId="{E63427ED-6133-43C7-9971-BEB02B08227D}" destId="{710D4AE3-0685-4D81-B1B5-32D9D0E2AB8A}" srcOrd="9" destOrd="0" presId="urn:microsoft.com/office/officeart/2005/8/layout/cycle2"/>
    <dgm:cxn modelId="{E1F60C80-B3B8-4BC7-AC9A-0CFFA50CE8A1}" type="presParOf" srcId="{710D4AE3-0685-4D81-B1B5-32D9D0E2AB8A}" destId="{AFD35384-E74D-4BCA-80F0-43D0E01B086C}" srcOrd="0" destOrd="0" presId="urn:microsoft.com/office/officeart/2005/8/layout/cycle2"/>
    <dgm:cxn modelId="{A9A01C2D-E4DA-4155-9B95-39BBE59AF81D}" type="presParOf" srcId="{E63427ED-6133-43C7-9971-BEB02B08227D}" destId="{B8B907F1-A5C8-4C7C-90FE-861C8C572CB4}" srcOrd="10" destOrd="0" presId="urn:microsoft.com/office/officeart/2005/8/layout/cycle2"/>
    <dgm:cxn modelId="{AB3C7827-0166-4472-A89A-B9D3072719C4}" type="presParOf" srcId="{E63427ED-6133-43C7-9971-BEB02B08227D}" destId="{8FF85068-9DCF-42A3-BD68-34AF37608E96}" srcOrd="11" destOrd="0" presId="urn:microsoft.com/office/officeart/2005/8/layout/cycle2"/>
    <dgm:cxn modelId="{2D842CBB-6A3A-42BF-8003-AF8B0C263A08}" type="presParOf" srcId="{8FF85068-9DCF-42A3-BD68-34AF37608E96}" destId="{10FDD754-096D-4370-A770-53B732A9AD71}" srcOrd="0" destOrd="0" presId="urn:microsoft.com/office/officeart/2005/8/layout/cycle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4DDE-A4BD-4575-872A-4EEC45FBF453}">
      <dsp:nvSpPr>
        <dsp:cNvPr id="0" name=""/>
        <dsp:cNvSpPr/>
      </dsp:nvSpPr>
      <dsp:spPr>
        <a:xfrm>
          <a:off x="1864490" y="1179107"/>
          <a:ext cx="1391968" cy="595874"/>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Internal stakeholder</a:t>
          </a:r>
        </a:p>
      </dsp:txBody>
      <dsp:txXfrm>
        <a:off x="1893578" y="1208195"/>
        <a:ext cx="1333792" cy="537698"/>
      </dsp:txXfrm>
    </dsp:sp>
    <dsp:sp modelId="{40B6C57C-D433-4D91-B502-2B2909479E5A}">
      <dsp:nvSpPr>
        <dsp:cNvPr id="0" name=""/>
        <dsp:cNvSpPr/>
      </dsp:nvSpPr>
      <dsp:spPr>
        <a:xfrm rot="16305217">
          <a:off x="2383332" y="987054"/>
          <a:ext cx="384287" cy="0"/>
        </a:xfrm>
        <a:custGeom>
          <a:avLst/>
          <a:gdLst/>
          <a:ahLst/>
          <a:cxnLst/>
          <a:rect l="0" t="0" r="0" b="0"/>
          <a:pathLst>
            <a:path>
              <a:moveTo>
                <a:pt x="0" y="0"/>
              </a:moveTo>
              <a:lnTo>
                <a:pt x="384287" y="0"/>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D2AF147-6823-4647-BA5B-51F3FF88616E}">
      <dsp:nvSpPr>
        <dsp:cNvPr id="0" name=""/>
        <dsp:cNvSpPr/>
      </dsp:nvSpPr>
      <dsp:spPr>
        <a:xfrm>
          <a:off x="2025265" y="118171"/>
          <a:ext cx="1132902" cy="676828"/>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Management</a:t>
          </a:r>
        </a:p>
      </dsp:txBody>
      <dsp:txXfrm>
        <a:off x="2058305" y="151211"/>
        <a:ext cx="1066822" cy="610748"/>
      </dsp:txXfrm>
    </dsp:sp>
    <dsp:sp modelId="{D5DB8C5C-A772-4801-B124-81A3B9325678}">
      <dsp:nvSpPr>
        <dsp:cNvPr id="0" name=""/>
        <dsp:cNvSpPr/>
      </dsp:nvSpPr>
      <dsp:spPr>
        <a:xfrm rot="2351028">
          <a:off x="2858534" y="1964509"/>
          <a:ext cx="599951" cy="0"/>
        </a:xfrm>
        <a:custGeom>
          <a:avLst/>
          <a:gdLst/>
          <a:ahLst/>
          <a:cxnLst/>
          <a:rect l="0" t="0" r="0" b="0"/>
          <a:pathLst>
            <a:path>
              <a:moveTo>
                <a:pt x="0" y="0"/>
              </a:moveTo>
              <a:lnTo>
                <a:pt x="599951" y="0"/>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0E8FD79-F029-47AC-9763-ACAA1DF5D8D2}">
      <dsp:nvSpPr>
        <dsp:cNvPr id="0" name=""/>
        <dsp:cNvSpPr/>
      </dsp:nvSpPr>
      <dsp:spPr>
        <a:xfrm>
          <a:off x="2724906" y="2154037"/>
          <a:ext cx="2014955" cy="556483"/>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en-GB" sz="1800" kern="1200"/>
            <a:t>Investor/Owners</a:t>
          </a:r>
        </a:p>
      </dsp:txBody>
      <dsp:txXfrm>
        <a:off x="2752071" y="2181202"/>
        <a:ext cx="1960625" cy="502153"/>
      </dsp:txXfrm>
    </dsp:sp>
    <dsp:sp modelId="{25D08E99-4D70-4E60-9A78-0E658C828CF7}">
      <dsp:nvSpPr>
        <dsp:cNvPr id="0" name=""/>
        <dsp:cNvSpPr/>
      </dsp:nvSpPr>
      <dsp:spPr>
        <a:xfrm rot="8356258">
          <a:off x="1742656" y="1950106"/>
          <a:ext cx="536793" cy="0"/>
        </a:xfrm>
        <a:custGeom>
          <a:avLst/>
          <a:gdLst/>
          <a:ahLst/>
          <a:cxnLst/>
          <a:rect l="0" t="0" r="0" b="0"/>
          <a:pathLst>
            <a:path>
              <a:moveTo>
                <a:pt x="0" y="0"/>
              </a:moveTo>
              <a:lnTo>
                <a:pt x="536793" y="0"/>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A0B5B82-043F-4C06-BE6A-4E43F0292C5D}">
      <dsp:nvSpPr>
        <dsp:cNvPr id="0" name=""/>
        <dsp:cNvSpPr/>
      </dsp:nvSpPr>
      <dsp:spPr>
        <a:xfrm>
          <a:off x="754158" y="2125230"/>
          <a:ext cx="1393781" cy="614097"/>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en-GB" sz="1800" kern="1200"/>
            <a:t>Employee</a:t>
          </a:r>
        </a:p>
      </dsp:txBody>
      <dsp:txXfrm>
        <a:off x="784136" y="2155208"/>
        <a:ext cx="1333825" cy="5541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02E173-ABD6-4E18-871E-6C8B52D62885}">
      <dsp:nvSpPr>
        <dsp:cNvPr id="0" name=""/>
        <dsp:cNvSpPr/>
      </dsp:nvSpPr>
      <dsp:spPr>
        <a:xfrm>
          <a:off x="1650116" y="850016"/>
          <a:ext cx="2117586" cy="2117586"/>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GB" sz="2200" kern="1200"/>
            <a:t>External stakeholders</a:t>
          </a:r>
        </a:p>
      </dsp:txBody>
      <dsp:txXfrm>
        <a:off x="1960229" y="1160129"/>
        <a:ext cx="1497360" cy="1497360"/>
      </dsp:txXfrm>
    </dsp:sp>
    <dsp:sp modelId="{0E1685EF-6573-4286-82FA-EAB4FDE6F29E}">
      <dsp:nvSpPr>
        <dsp:cNvPr id="0" name=""/>
        <dsp:cNvSpPr/>
      </dsp:nvSpPr>
      <dsp:spPr>
        <a:xfrm>
          <a:off x="2179513" y="377"/>
          <a:ext cx="1058793" cy="1058793"/>
        </a:xfrm>
        <a:prstGeom prst="ellipse">
          <a:avLst/>
        </a:prstGeom>
        <a:gradFill rotWithShape="0">
          <a:gsLst>
            <a:gs pos="0">
              <a:schemeClr val="accent5">
                <a:alpha val="50000"/>
                <a:hueOff val="-1838336"/>
                <a:satOff val="-2557"/>
                <a:lumOff val="-981"/>
                <a:alphaOff val="0"/>
                <a:satMod val="103000"/>
                <a:lumMod val="102000"/>
                <a:tint val="94000"/>
              </a:schemeClr>
            </a:gs>
            <a:gs pos="50000">
              <a:schemeClr val="accent5">
                <a:alpha val="50000"/>
                <a:hueOff val="-1838336"/>
                <a:satOff val="-2557"/>
                <a:lumOff val="-981"/>
                <a:alphaOff val="0"/>
                <a:satMod val="110000"/>
                <a:lumMod val="100000"/>
                <a:shade val="100000"/>
              </a:schemeClr>
            </a:gs>
            <a:gs pos="100000">
              <a:schemeClr val="accent5">
                <a:alpha val="50000"/>
                <a:hueOff val="-1838336"/>
                <a:satOff val="-2557"/>
                <a:lumOff val="-981"/>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Customers</a:t>
          </a:r>
        </a:p>
      </dsp:txBody>
      <dsp:txXfrm>
        <a:off x="2334570" y="155434"/>
        <a:ext cx="748679" cy="748679"/>
      </dsp:txXfrm>
    </dsp:sp>
    <dsp:sp modelId="{DA728543-D008-4073-A311-9B436B50A13B}">
      <dsp:nvSpPr>
        <dsp:cNvPr id="0" name=""/>
        <dsp:cNvSpPr/>
      </dsp:nvSpPr>
      <dsp:spPr>
        <a:xfrm>
          <a:off x="3558548" y="1379413"/>
          <a:ext cx="1058793" cy="1058793"/>
        </a:xfrm>
        <a:prstGeom prst="ellipse">
          <a:avLst/>
        </a:prstGeom>
        <a:gradFill rotWithShape="0">
          <a:gsLst>
            <a:gs pos="0">
              <a:schemeClr val="accent5">
                <a:alpha val="50000"/>
                <a:hueOff val="-3676672"/>
                <a:satOff val="-5114"/>
                <a:lumOff val="-1961"/>
                <a:alphaOff val="0"/>
                <a:satMod val="103000"/>
                <a:lumMod val="102000"/>
                <a:tint val="94000"/>
              </a:schemeClr>
            </a:gs>
            <a:gs pos="50000">
              <a:schemeClr val="accent5">
                <a:alpha val="50000"/>
                <a:hueOff val="-3676672"/>
                <a:satOff val="-5114"/>
                <a:lumOff val="-1961"/>
                <a:alphaOff val="0"/>
                <a:satMod val="110000"/>
                <a:lumMod val="100000"/>
                <a:shade val="100000"/>
              </a:schemeClr>
            </a:gs>
            <a:gs pos="100000">
              <a:schemeClr val="accent5">
                <a:alpha val="50000"/>
                <a:hueOff val="-3676672"/>
                <a:satOff val="-5114"/>
                <a:lumOff val="-1961"/>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Government</a:t>
          </a:r>
        </a:p>
      </dsp:txBody>
      <dsp:txXfrm>
        <a:off x="3713605" y="1534470"/>
        <a:ext cx="748679" cy="748679"/>
      </dsp:txXfrm>
    </dsp:sp>
    <dsp:sp modelId="{6499947F-0282-4094-A8AA-5FCF3DEFD49C}">
      <dsp:nvSpPr>
        <dsp:cNvPr id="0" name=""/>
        <dsp:cNvSpPr/>
      </dsp:nvSpPr>
      <dsp:spPr>
        <a:xfrm>
          <a:off x="2179513" y="2758448"/>
          <a:ext cx="1058793" cy="1058793"/>
        </a:xfrm>
        <a:prstGeom prst="ellipse">
          <a:avLst/>
        </a:prstGeom>
        <a:gradFill rotWithShape="0">
          <a:gsLst>
            <a:gs pos="0">
              <a:schemeClr val="accent5">
                <a:alpha val="50000"/>
                <a:hueOff val="-5515009"/>
                <a:satOff val="-7671"/>
                <a:lumOff val="-2942"/>
                <a:alphaOff val="0"/>
                <a:satMod val="103000"/>
                <a:lumMod val="102000"/>
                <a:tint val="94000"/>
              </a:schemeClr>
            </a:gs>
            <a:gs pos="50000">
              <a:schemeClr val="accent5">
                <a:alpha val="50000"/>
                <a:hueOff val="-5515009"/>
                <a:satOff val="-7671"/>
                <a:lumOff val="-2942"/>
                <a:alphaOff val="0"/>
                <a:satMod val="110000"/>
                <a:lumMod val="100000"/>
                <a:shade val="100000"/>
              </a:schemeClr>
            </a:gs>
            <a:gs pos="100000">
              <a:schemeClr val="accent5">
                <a:alpha val="50000"/>
                <a:hueOff val="-5515009"/>
                <a:satOff val="-7671"/>
                <a:lumOff val="-2942"/>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Suppliers</a:t>
          </a:r>
        </a:p>
      </dsp:txBody>
      <dsp:txXfrm>
        <a:off x="2334570" y="2913505"/>
        <a:ext cx="748679" cy="748679"/>
      </dsp:txXfrm>
    </dsp:sp>
    <dsp:sp modelId="{BDFAEA0D-50D6-4468-B77A-A88F83EFA932}">
      <dsp:nvSpPr>
        <dsp:cNvPr id="0" name=""/>
        <dsp:cNvSpPr/>
      </dsp:nvSpPr>
      <dsp:spPr>
        <a:xfrm>
          <a:off x="800477" y="1379413"/>
          <a:ext cx="1058793" cy="1058793"/>
        </a:xfrm>
        <a:prstGeom prst="ellipse">
          <a:avLst/>
        </a:prstGeom>
        <a:gradFill rotWithShape="0">
          <a:gsLst>
            <a:gs pos="0">
              <a:schemeClr val="accent5">
                <a:alpha val="50000"/>
                <a:hueOff val="-7353344"/>
                <a:satOff val="-10228"/>
                <a:lumOff val="-3922"/>
                <a:alphaOff val="0"/>
                <a:satMod val="103000"/>
                <a:lumMod val="102000"/>
                <a:tint val="94000"/>
              </a:schemeClr>
            </a:gs>
            <a:gs pos="50000">
              <a:schemeClr val="accent5">
                <a:alpha val="50000"/>
                <a:hueOff val="-7353344"/>
                <a:satOff val="-10228"/>
                <a:lumOff val="-3922"/>
                <a:alphaOff val="0"/>
                <a:satMod val="110000"/>
                <a:lumMod val="100000"/>
                <a:shade val="100000"/>
              </a:schemeClr>
            </a:gs>
            <a:gs pos="100000">
              <a:schemeClr val="accent5">
                <a:alpha val="50000"/>
                <a:hueOff val="-7353344"/>
                <a:satOff val="-10228"/>
                <a:lumOff val="-3922"/>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Communities</a:t>
          </a:r>
        </a:p>
      </dsp:txBody>
      <dsp:txXfrm>
        <a:off x="955534" y="1534470"/>
        <a:ext cx="748679" cy="74867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7B9B9D-3CC2-4AC1-85E3-698B4CDECDF3}">
      <dsp:nvSpPr>
        <dsp:cNvPr id="0" name=""/>
        <dsp:cNvSpPr/>
      </dsp:nvSpPr>
      <dsp:spPr>
        <a:xfrm>
          <a:off x="2344042" y="593"/>
          <a:ext cx="798314" cy="79831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Setting marketing objectives</a:t>
          </a:r>
        </a:p>
      </dsp:txBody>
      <dsp:txXfrm>
        <a:off x="2460952" y="117503"/>
        <a:ext cx="564494" cy="564494"/>
      </dsp:txXfrm>
    </dsp:sp>
    <dsp:sp modelId="{467E991D-3969-4932-9BEA-81B08A1131C4}">
      <dsp:nvSpPr>
        <dsp:cNvPr id="0" name=""/>
        <dsp:cNvSpPr/>
      </dsp:nvSpPr>
      <dsp:spPr>
        <a:xfrm rot="1800000">
          <a:off x="3151220" y="562131"/>
          <a:ext cx="213131" cy="269430"/>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55503" y="600032"/>
        <a:ext cx="149192" cy="161658"/>
      </dsp:txXfrm>
    </dsp:sp>
    <dsp:sp modelId="{4B18ACE4-3004-4F48-9CC9-064D9089C286}">
      <dsp:nvSpPr>
        <dsp:cNvPr id="0" name=""/>
        <dsp:cNvSpPr/>
      </dsp:nvSpPr>
      <dsp:spPr>
        <a:xfrm>
          <a:off x="3383662" y="600818"/>
          <a:ext cx="798314" cy="798314"/>
        </a:xfrm>
        <a:prstGeom prst="ellipse">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Planning</a:t>
          </a:r>
        </a:p>
      </dsp:txBody>
      <dsp:txXfrm>
        <a:off x="3500572" y="717728"/>
        <a:ext cx="564494" cy="564494"/>
      </dsp:txXfrm>
    </dsp:sp>
    <dsp:sp modelId="{5EF1C43A-7753-41C9-A438-8C4FAE504DDB}">
      <dsp:nvSpPr>
        <dsp:cNvPr id="0" name=""/>
        <dsp:cNvSpPr/>
      </dsp:nvSpPr>
      <dsp:spPr>
        <a:xfrm rot="5400000">
          <a:off x="3676253" y="1459452"/>
          <a:ext cx="213131" cy="269430"/>
        </a:xfrm>
        <a:prstGeom prst="rightArrow">
          <a:avLst>
            <a:gd name="adj1" fmla="val 60000"/>
            <a:gd name="adj2" fmla="val 50000"/>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708223" y="1481369"/>
        <a:ext cx="149192" cy="161658"/>
      </dsp:txXfrm>
    </dsp:sp>
    <dsp:sp modelId="{97575900-015B-4C13-9BC9-4B338E00F80F}">
      <dsp:nvSpPr>
        <dsp:cNvPr id="0" name=""/>
        <dsp:cNvSpPr/>
      </dsp:nvSpPr>
      <dsp:spPr>
        <a:xfrm>
          <a:off x="3383662" y="1801267"/>
          <a:ext cx="798314" cy="798314"/>
        </a:xfrm>
        <a:prstGeom prst="ellipse">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Organising</a:t>
          </a:r>
        </a:p>
      </dsp:txBody>
      <dsp:txXfrm>
        <a:off x="3500572" y="1918177"/>
        <a:ext cx="564494" cy="564494"/>
      </dsp:txXfrm>
    </dsp:sp>
    <dsp:sp modelId="{62F1BB23-9025-48CD-801D-714CF9D85EE7}">
      <dsp:nvSpPr>
        <dsp:cNvPr id="0" name=""/>
        <dsp:cNvSpPr/>
      </dsp:nvSpPr>
      <dsp:spPr>
        <a:xfrm rot="9000000">
          <a:off x="3161667" y="2362805"/>
          <a:ext cx="213131" cy="269430"/>
        </a:xfrm>
        <a:prstGeom prst="rightArrow">
          <a:avLst>
            <a:gd name="adj1" fmla="val 60000"/>
            <a:gd name="adj2" fmla="val 50000"/>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221323" y="2400706"/>
        <a:ext cx="149192" cy="161658"/>
      </dsp:txXfrm>
    </dsp:sp>
    <dsp:sp modelId="{DE8C61F6-4A96-4C4B-BC6D-A864C4059272}">
      <dsp:nvSpPr>
        <dsp:cNvPr id="0" name=""/>
        <dsp:cNvSpPr/>
      </dsp:nvSpPr>
      <dsp:spPr>
        <a:xfrm>
          <a:off x="2344042" y="2401491"/>
          <a:ext cx="798314" cy="798314"/>
        </a:xfrm>
        <a:prstGeom prst="ellipse">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Direcitng</a:t>
          </a:r>
        </a:p>
      </dsp:txBody>
      <dsp:txXfrm>
        <a:off x="2460952" y="2518401"/>
        <a:ext cx="564494" cy="564494"/>
      </dsp:txXfrm>
    </dsp:sp>
    <dsp:sp modelId="{BC8AE0CD-AF81-4722-97C6-C5039EEB89F6}">
      <dsp:nvSpPr>
        <dsp:cNvPr id="0" name=""/>
        <dsp:cNvSpPr/>
      </dsp:nvSpPr>
      <dsp:spPr>
        <a:xfrm rot="12600000">
          <a:off x="2122048" y="2368837"/>
          <a:ext cx="213131" cy="269430"/>
        </a:xfrm>
        <a:prstGeom prst="rightArrow">
          <a:avLst>
            <a:gd name="adj1" fmla="val 60000"/>
            <a:gd name="adj2" fmla="val 50000"/>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81704" y="2438708"/>
        <a:ext cx="149192" cy="161658"/>
      </dsp:txXfrm>
    </dsp:sp>
    <dsp:sp modelId="{E8129ED3-7FA6-4FF1-9E81-DCF146C1B9E5}">
      <dsp:nvSpPr>
        <dsp:cNvPr id="0" name=""/>
        <dsp:cNvSpPr/>
      </dsp:nvSpPr>
      <dsp:spPr>
        <a:xfrm>
          <a:off x="1304423" y="1801267"/>
          <a:ext cx="798314" cy="798314"/>
        </a:xfrm>
        <a:prstGeom prst="ellipse">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Controlling</a:t>
          </a:r>
        </a:p>
      </dsp:txBody>
      <dsp:txXfrm>
        <a:off x="1421333" y="1918177"/>
        <a:ext cx="564494" cy="564494"/>
      </dsp:txXfrm>
    </dsp:sp>
    <dsp:sp modelId="{710D4AE3-0685-4D81-B1B5-32D9D0E2AB8A}">
      <dsp:nvSpPr>
        <dsp:cNvPr id="0" name=""/>
        <dsp:cNvSpPr/>
      </dsp:nvSpPr>
      <dsp:spPr>
        <a:xfrm rot="16200000">
          <a:off x="1597014" y="1471516"/>
          <a:ext cx="213131" cy="269430"/>
        </a:xfrm>
        <a:prstGeom prst="rightArrow">
          <a:avLst>
            <a:gd name="adj1" fmla="val 60000"/>
            <a:gd name="adj2" fmla="val 50000"/>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628984" y="1557372"/>
        <a:ext cx="149192" cy="161658"/>
      </dsp:txXfrm>
    </dsp:sp>
    <dsp:sp modelId="{B8B907F1-A5C8-4C7C-90FE-861C8C572CB4}">
      <dsp:nvSpPr>
        <dsp:cNvPr id="0" name=""/>
        <dsp:cNvSpPr/>
      </dsp:nvSpPr>
      <dsp:spPr>
        <a:xfrm>
          <a:off x="1304423" y="600818"/>
          <a:ext cx="798314" cy="798314"/>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Evaluation</a:t>
          </a:r>
        </a:p>
      </dsp:txBody>
      <dsp:txXfrm>
        <a:off x="1421333" y="717728"/>
        <a:ext cx="564494" cy="564494"/>
      </dsp:txXfrm>
    </dsp:sp>
    <dsp:sp modelId="{8FF85068-9DCF-42A3-BD68-34AF37608E96}">
      <dsp:nvSpPr>
        <dsp:cNvPr id="0" name=""/>
        <dsp:cNvSpPr/>
      </dsp:nvSpPr>
      <dsp:spPr>
        <a:xfrm rot="19800000">
          <a:off x="2111600" y="568163"/>
          <a:ext cx="213131" cy="269430"/>
        </a:xfrm>
        <a:prstGeom prst="rightArrow">
          <a:avLst>
            <a:gd name="adj1" fmla="val 60000"/>
            <a:gd name="adj2" fmla="val 5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FB10F8-D69C-49E9-9EF0-1B18C8D7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4207</Words>
  <Characters>23985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Simcea</cp:lastModifiedBy>
  <cp:revision>12</cp:revision>
  <dcterms:created xsi:type="dcterms:W3CDTF">2021-11-14T09:29:00Z</dcterms:created>
  <dcterms:modified xsi:type="dcterms:W3CDTF">2021-11-26T14:51:00Z</dcterms:modified>
</cp:coreProperties>
</file>