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CB8E1" w14:textId="09CC9CA1" w:rsidR="006A3EB6" w:rsidRPr="00C82E29" w:rsidRDefault="008A3203" w:rsidP="008A3203">
      <w:pPr>
        <w:spacing w:line="360" w:lineRule="auto"/>
        <w:jc w:val="center"/>
        <w:rPr>
          <w:rFonts w:ascii="Times New Roman" w:eastAsia="Times New Roman" w:hAnsi="Times New Roman" w:cs="Times New Roman"/>
          <w:sz w:val="96"/>
          <w:szCs w:val="96"/>
        </w:rPr>
      </w:pPr>
      <w:r w:rsidRPr="00C82E29">
        <w:rPr>
          <w:rFonts w:ascii="Times New Roman" w:eastAsia="Times New Roman" w:hAnsi="Times New Roman" w:cs="Times New Roman"/>
          <w:sz w:val="96"/>
          <w:szCs w:val="96"/>
        </w:rPr>
        <w:t>MANAGING PEOPLE</w:t>
      </w:r>
    </w:p>
    <w:p w14:paraId="437C451C" w14:textId="77777777" w:rsidR="002009F1" w:rsidRDefault="002009F1" w:rsidP="008A3203">
      <w:pPr>
        <w:spacing w:line="360" w:lineRule="auto"/>
        <w:jc w:val="center"/>
        <w:rPr>
          <w:rFonts w:ascii="Times New Roman" w:eastAsia="Times New Roman" w:hAnsi="Times New Roman" w:cs="Times New Roman"/>
          <w:sz w:val="40"/>
          <w:szCs w:val="40"/>
        </w:rPr>
      </w:pPr>
    </w:p>
    <w:p w14:paraId="68175419" w14:textId="77777777" w:rsidR="00484A2F" w:rsidRDefault="00484A2F" w:rsidP="008A3203">
      <w:pPr>
        <w:spacing w:line="360" w:lineRule="auto"/>
        <w:jc w:val="center"/>
        <w:rPr>
          <w:rFonts w:ascii="Times New Roman" w:eastAsia="Times New Roman" w:hAnsi="Times New Roman" w:cs="Times New Roman"/>
          <w:sz w:val="40"/>
          <w:szCs w:val="40"/>
        </w:rPr>
      </w:pPr>
    </w:p>
    <w:p w14:paraId="6C67D7D1" w14:textId="3986166E" w:rsidR="006A3EB6" w:rsidRPr="00C82E29" w:rsidRDefault="002009F1" w:rsidP="008A3203">
      <w:pPr>
        <w:spacing w:line="360" w:lineRule="auto"/>
        <w:jc w:val="center"/>
        <w:rPr>
          <w:rFonts w:ascii="Times New Roman" w:eastAsia="Times New Roman" w:hAnsi="Times New Roman" w:cs="Times New Roman"/>
          <w:sz w:val="48"/>
          <w:szCs w:val="48"/>
        </w:rPr>
      </w:pPr>
      <w:r w:rsidRPr="00C82E29">
        <w:rPr>
          <w:rFonts w:ascii="Times New Roman" w:eastAsia="Times New Roman" w:hAnsi="Times New Roman" w:cs="Times New Roman"/>
          <w:sz w:val="48"/>
          <w:szCs w:val="48"/>
        </w:rPr>
        <w:t>LCBB5004</w:t>
      </w:r>
    </w:p>
    <w:p w14:paraId="6B65C010" w14:textId="77777777" w:rsidR="00484A2F" w:rsidRDefault="00484A2F" w:rsidP="008A3203">
      <w:pPr>
        <w:spacing w:line="360" w:lineRule="auto"/>
        <w:jc w:val="center"/>
        <w:rPr>
          <w:rFonts w:ascii="Times New Roman" w:eastAsia="Times New Roman" w:hAnsi="Times New Roman" w:cs="Times New Roman"/>
          <w:sz w:val="40"/>
          <w:szCs w:val="40"/>
        </w:rPr>
      </w:pPr>
    </w:p>
    <w:p w14:paraId="040A5C2C" w14:textId="77777777" w:rsidR="002009F1" w:rsidRPr="002009F1" w:rsidRDefault="002009F1" w:rsidP="008A3203">
      <w:pPr>
        <w:spacing w:line="360" w:lineRule="auto"/>
        <w:jc w:val="center"/>
        <w:rPr>
          <w:rFonts w:ascii="Times New Roman" w:eastAsia="Times New Roman" w:hAnsi="Times New Roman" w:cs="Times New Roman"/>
          <w:sz w:val="40"/>
          <w:szCs w:val="40"/>
        </w:rPr>
      </w:pPr>
    </w:p>
    <w:p w14:paraId="09688540" w14:textId="77777777" w:rsidR="002009F1" w:rsidRPr="002009F1" w:rsidRDefault="002009F1" w:rsidP="008A3203">
      <w:pPr>
        <w:spacing w:line="360" w:lineRule="auto"/>
        <w:jc w:val="center"/>
        <w:rPr>
          <w:rFonts w:ascii="Times New Roman" w:eastAsia="Times New Roman" w:hAnsi="Times New Roman" w:cs="Times New Roman"/>
          <w:sz w:val="40"/>
          <w:szCs w:val="40"/>
        </w:rPr>
      </w:pPr>
    </w:p>
    <w:p w14:paraId="3BEFB1E9" w14:textId="4DC0082A" w:rsidR="008A3203" w:rsidRPr="002009F1" w:rsidRDefault="008A3203" w:rsidP="008A3203">
      <w:pPr>
        <w:spacing w:line="360" w:lineRule="auto"/>
        <w:jc w:val="center"/>
        <w:rPr>
          <w:rFonts w:ascii="Times New Roman" w:eastAsia="Times New Roman" w:hAnsi="Times New Roman" w:cs="Times New Roman"/>
          <w:sz w:val="40"/>
          <w:szCs w:val="40"/>
        </w:rPr>
      </w:pPr>
      <w:r w:rsidRPr="002009F1">
        <w:rPr>
          <w:rFonts w:ascii="Times New Roman" w:eastAsia="Times New Roman" w:hAnsi="Times New Roman" w:cs="Times New Roman"/>
          <w:sz w:val="40"/>
          <w:szCs w:val="40"/>
        </w:rPr>
        <w:br/>
      </w:r>
      <w:r w:rsidR="002009F1">
        <w:rPr>
          <w:rFonts w:ascii="Times New Roman" w:eastAsia="Times New Roman" w:hAnsi="Times New Roman" w:cs="Times New Roman"/>
          <w:sz w:val="40"/>
          <w:szCs w:val="40"/>
        </w:rPr>
        <w:t xml:space="preserve">Assignment Title: </w:t>
      </w:r>
      <w:r w:rsidRPr="002009F1">
        <w:rPr>
          <w:rFonts w:ascii="Times New Roman" w:eastAsia="Times New Roman" w:hAnsi="Times New Roman" w:cs="Times New Roman"/>
          <w:sz w:val="40"/>
          <w:szCs w:val="40"/>
        </w:rPr>
        <w:t xml:space="preserve">Assessment </w:t>
      </w:r>
      <w:r w:rsidR="002009F1">
        <w:rPr>
          <w:rFonts w:ascii="Times New Roman" w:eastAsia="Times New Roman" w:hAnsi="Times New Roman" w:cs="Times New Roman"/>
          <w:sz w:val="40"/>
          <w:szCs w:val="40"/>
        </w:rPr>
        <w:t xml:space="preserve">1 - </w:t>
      </w:r>
      <w:r w:rsidRPr="002009F1">
        <w:rPr>
          <w:rFonts w:ascii="Times New Roman" w:eastAsia="Times New Roman" w:hAnsi="Times New Roman" w:cs="Times New Roman"/>
          <w:sz w:val="40"/>
          <w:szCs w:val="40"/>
        </w:rPr>
        <w:t xml:space="preserve">Individual Presentation </w:t>
      </w:r>
    </w:p>
    <w:p w14:paraId="126DA70B" w14:textId="77777777" w:rsidR="002009F1" w:rsidRDefault="008A3203" w:rsidP="008A3203">
      <w:pPr>
        <w:spacing w:line="360" w:lineRule="auto"/>
        <w:jc w:val="center"/>
        <w:rPr>
          <w:rFonts w:ascii="Times New Roman" w:eastAsia="Times New Roman" w:hAnsi="Times New Roman" w:cs="Times New Roman"/>
          <w:sz w:val="40"/>
          <w:szCs w:val="40"/>
        </w:rPr>
      </w:pPr>
      <w:r w:rsidRPr="002009F1">
        <w:rPr>
          <w:rFonts w:ascii="Times New Roman" w:eastAsia="Times New Roman" w:hAnsi="Times New Roman" w:cs="Times New Roman"/>
          <w:sz w:val="40"/>
          <w:szCs w:val="40"/>
        </w:rPr>
        <w:t>Speaker Notes</w:t>
      </w:r>
    </w:p>
    <w:p w14:paraId="14649959" w14:textId="77777777" w:rsidR="002009F1" w:rsidRDefault="002009F1" w:rsidP="008A3203">
      <w:pPr>
        <w:spacing w:line="360" w:lineRule="auto"/>
        <w:jc w:val="center"/>
        <w:rPr>
          <w:rFonts w:ascii="Times New Roman" w:eastAsia="Times New Roman" w:hAnsi="Times New Roman" w:cs="Times New Roman"/>
          <w:sz w:val="40"/>
          <w:szCs w:val="40"/>
        </w:rPr>
      </w:pPr>
    </w:p>
    <w:p w14:paraId="43F5EE2F" w14:textId="77777777" w:rsidR="002009F1" w:rsidRDefault="002009F1" w:rsidP="008A3203">
      <w:pPr>
        <w:spacing w:line="360" w:lineRule="auto"/>
        <w:jc w:val="center"/>
        <w:rPr>
          <w:rFonts w:ascii="Times New Roman" w:eastAsia="Times New Roman" w:hAnsi="Times New Roman" w:cs="Times New Roman"/>
          <w:sz w:val="40"/>
          <w:szCs w:val="40"/>
        </w:rPr>
      </w:pPr>
    </w:p>
    <w:p w14:paraId="5205CB74" w14:textId="77777777" w:rsidR="002009F1" w:rsidRDefault="002009F1" w:rsidP="00484A2F">
      <w:pPr>
        <w:spacing w:line="360" w:lineRule="auto"/>
        <w:rPr>
          <w:rFonts w:ascii="Times New Roman" w:eastAsia="Times New Roman" w:hAnsi="Times New Roman" w:cs="Times New Roman"/>
          <w:sz w:val="40"/>
          <w:szCs w:val="40"/>
        </w:rPr>
      </w:pPr>
      <w:proofErr w:type="spellStart"/>
      <w:proofErr w:type="gramStart"/>
      <w:r>
        <w:rPr>
          <w:rFonts w:ascii="Times New Roman" w:eastAsia="Times New Roman" w:hAnsi="Times New Roman" w:cs="Times New Roman"/>
          <w:sz w:val="40"/>
          <w:szCs w:val="40"/>
        </w:rPr>
        <w:t>Name:Desislava</w:t>
      </w:r>
      <w:proofErr w:type="spellEnd"/>
      <w:proofErr w:type="gramEnd"/>
      <w:r>
        <w:rPr>
          <w:rFonts w:ascii="Times New Roman" w:eastAsia="Times New Roman" w:hAnsi="Times New Roman" w:cs="Times New Roman"/>
          <w:sz w:val="40"/>
          <w:szCs w:val="40"/>
        </w:rPr>
        <w:t xml:space="preserve"> </w:t>
      </w:r>
      <w:proofErr w:type="spellStart"/>
      <w:r>
        <w:rPr>
          <w:rFonts w:ascii="Times New Roman" w:eastAsia="Times New Roman" w:hAnsi="Times New Roman" w:cs="Times New Roman"/>
          <w:sz w:val="40"/>
          <w:szCs w:val="40"/>
        </w:rPr>
        <w:t>Radeva</w:t>
      </w:r>
      <w:proofErr w:type="spellEnd"/>
    </w:p>
    <w:p w14:paraId="261F508E" w14:textId="50FDC9B4" w:rsidR="008A3203" w:rsidRDefault="002009F1" w:rsidP="00484A2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sz w:val="40"/>
          <w:szCs w:val="40"/>
        </w:rPr>
        <w:t>Student ID: 2030540</w:t>
      </w:r>
      <w:r w:rsidR="008A3203">
        <w:rPr>
          <w:rFonts w:ascii="Times New Roman" w:eastAsia="Times New Roman" w:hAnsi="Times New Roman" w:cs="Times New Roman"/>
          <w:b/>
          <w:sz w:val="24"/>
          <w:szCs w:val="24"/>
        </w:rPr>
        <w:br w:type="page"/>
      </w:r>
    </w:p>
    <w:p w14:paraId="00000001" w14:textId="1A622464" w:rsidR="007E67E6"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 xml:space="preserve">Slide </w:t>
      </w:r>
      <w:r w:rsidR="0080200A" w:rsidRPr="0080200A">
        <w:rPr>
          <w:rFonts w:ascii="Times New Roman" w:eastAsia="Times New Roman" w:hAnsi="Times New Roman" w:cs="Times New Roman"/>
          <w:b/>
          <w:sz w:val="24"/>
          <w:szCs w:val="24"/>
        </w:rPr>
        <w:t>1: Cover</w:t>
      </w:r>
    </w:p>
    <w:p w14:paraId="3DFEB8AA" w14:textId="7685B1D5" w:rsidR="00B21976" w:rsidRPr="0080200A" w:rsidRDefault="00B21976" w:rsidP="00B21976">
      <w:pPr>
        <w:spacing w:before="240" w:after="240" w:line="360" w:lineRule="auto"/>
        <w:jc w:val="center"/>
        <w:rPr>
          <w:rFonts w:ascii="Times New Roman" w:eastAsia="Times New Roman" w:hAnsi="Times New Roman" w:cs="Times New Roman"/>
          <w:b/>
          <w:sz w:val="24"/>
          <w:szCs w:val="24"/>
        </w:rPr>
      </w:pPr>
      <w:r w:rsidRPr="00B21976">
        <w:rPr>
          <w:rFonts w:ascii="Times New Roman" w:eastAsia="Times New Roman" w:hAnsi="Times New Roman" w:cs="Times New Roman"/>
          <w:b/>
          <w:noProof/>
          <w:sz w:val="24"/>
          <w:szCs w:val="24"/>
          <w:lang w:val="en-IN"/>
        </w:rPr>
        <w:drawing>
          <wp:inline distT="0" distB="0" distL="0" distR="0" wp14:anchorId="02044147" wp14:editId="7848EEDF">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14:paraId="00000002" w14:textId="2100D60E" w:rsidR="007E67E6"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t>Slide 2: Content</w:t>
      </w:r>
    </w:p>
    <w:p w14:paraId="38209700" w14:textId="1C59B75A" w:rsidR="00B21976" w:rsidRPr="0080200A" w:rsidRDefault="00D05C4C" w:rsidP="00B21976">
      <w:pPr>
        <w:spacing w:before="240" w:after="240" w:line="360" w:lineRule="auto"/>
        <w:jc w:val="center"/>
        <w:rPr>
          <w:rFonts w:ascii="Times New Roman" w:eastAsia="Times New Roman" w:hAnsi="Times New Roman" w:cs="Times New Roman"/>
          <w:b/>
          <w:sz w:val="24"/>
          <w:szCs w:val="24"/>
        </w:rPr>
      </w:pPr>
      <w:r w:rsidRPr="00D05C4C">
        <w:rPr>
          <w:rFonts w:ascii="Times New Roman" w:eastAsia="Times New Roman" w:hAnsi="Times New Roman" w:cs="Times New Roman"/>
          <w:b/>
          <w:noProof/>
          <w:sz w:val="24"/>
          <w:szCs w:val="24"/>
        </w:rPr>
        <w:drawing>
          <wp:inline distT="0" distB="0" distL="0" distR="0" wp14:anchorId="0A97458E" wp14:editId="44BBB774">
            <wp:extent cx="4534766" cy="3390900"/>
            <wp:effectExtent l="0" t="0" r="0" b="0"/>
            <wp:docPr id="16" name="Picture 1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with medium confidence"/>
                    <pic:cNvPicPr/>
                  </pic:nvPicPr>
                  <pic:blipFill>
                    <a:blip r:embed="rId8"/>
                    <a:stretch>
                      <a:fillRect/>
                    </a:stretch>
                  </pic:blipFill>
                  <pic:spPr>
                    <a:xfrm>
                      <a:off x="0" y="0"/>
                      <a:ext cx="4600187" cy="3439819"/>
                    </a:xfrm>
                    <a:prstGeom prst="rect">
                      <a:avLst/>
                    </a:prstGeom>
                  </pic:spPr>
                </pic:pic>
              </a:graphicData>
            </a:graphic>
          </wp:inline>
        </w:drawing>
      </w:r>
    </w:p>
    <w:p w14:paraId="00000008" w14:textId="1C42BBCC"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4: Organi</w:t>
      </w:r>
      <w:r w:rsidR="00D72E53">
        <w:rPr>
          <w:rFonts w:ascii="Times New Roman" w:eastAsia="Times New Roman" w:hAnsi="Times New Roman" w:cs="Times New Roman"/>
          <w:b/>
          <w:sz w:val="24"/>
          <w:szCs w:val="24"/>
        </w:rPr>
        <w:t>s</w:t>
      </w:r>
      <w:r w:rsidRPr="0080200A">
        <w:rPr>
          <w:rFonts w:ascii="Times New Roman" w:eastAsia="Times New Roman" w:hAnsi="Times New Roman" w:cs="Times New Roman"/>
          <w:b/>
          <w:sz w:val="24"/>
          <w:szCs w:val="24"/>
        </w:rPr>
        <w:t xml:space="preserve">ational </w:t>
      </w:r>
      <w:r w:rsidR="003D5F25" w:rsidRPr="0080200A">
        <w:rPr>
          <w:rFonts w:ascii="Times New Roman" w:eastAsia="Times New Roman" w:hAnsi="Times New Roman" w:cs="Times New Roman"/>
          <w:b/>
          <w:sz w:val="24"/>
          <w:szCs w:val="24"/>
        </w:rPr>
        <w:t>Background</w:t>
      </w:r>
    </w:p>
    <w:p w14:paraId="3C988F20" w14:textId="2D33F475" w:rsidR="003B70F0" w:rsidRDefault="003B70F0" w:rsidP="003B70F0">
      <w:pPr>
        <w:spacing w:before="240" w:after="240" w:line="360" w:lineRule="auto"/>
        <w:jc w:val="center"/>
        <w:rPr>
          <w:rFonts w:ascii="Times New Roman" w:eastAsia="Times New Roman" w:hAnsi="Times New Roman" w:cs="Times New Roman"/>
          <w:sz w:val="24"/>
          <w:szCs w:val="24"/>
        </w:rPr>
      </w:pPr>
      <w:r w:rsidRPr="003B70F0">
        <w:rPr>
          <w:rFonts w:ascii="Times New Roman" w:eastAsia="Times New Roman" w:hAnsi="Times New Roman" w:cs="Times New Roman"/>
          <w:noProof/>
          <w:sz w:val="24"/>
          <w:szCs w:val="24"/>
          <w:lang w:val="en-IN"/>
        </w:rPr>
        <w:drawing>
          <wp:inline distT="0" distB="0" distL="0" distR="0" wp14:anchorId="3D35FA48" wp14:editId="5ACF6476">
            <wp:extent cx="4572396" cy="34292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396" cy="3429297"/>
                    </a:xfrm>
                    <a:prstGeom prst="rect">
                      <a:avLst/>
                    </a:prstGeom>
                  </pic:spPr>
                </pic:pic>
              </a:graphicData>
            </a:graphic>
          </wp:inline>
        </w:drawing>
      </w:r>
    </w:p>
    <w:p w14:paraId="0000000D" w14:textId="4E349E45"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 xml:space="preserve">Primark is one of the leading brands in the retail fashion industry of the UK which operates with more than 65,000 employees across 14 locations worldwide (Primark, 2022). The company has gained a reputation currently due to its suitability of brands and affordable range of clothing materials. </w:t>
      </w:r>
    </w:p>
    <w:p w14:paraId="379651B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F5BACF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1F92EB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43C5279"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91EEE92"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435422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92C78A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0E" w14:textId="2A36F39C"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5: Moral and Business Case</w:t>
      </w:r>
    </w:p>
    <w:p w14:paraId="54886089" w14:textId="0C3461FE" w:rsidR="003B70F0" w:rsidRDefault="003B70F0" w:rsidP="003B70F0">
      <w:pPr>
        <w:spacing w:before="240" w:after="240" w:line="360" w:lineRule="auto"/>
        <w:jc w:val="center"/>
        <w:rPr>
          <w:rFonts w:ascii="Times New Roman" w:eastAsia="Times New Roman" w:hAnsi="Times New Roman" w:cs="Times New Roman"/>
          <w:sz w:val="24"/>
          <w:szCs w:val="24"/>
        </w:rPr>
      </w:pPr>
      <w:r w:rsidRPr="003B70F0">
        <w:rPr>
          <w:rFonts w:ascii="Times New Roman" w:eastAsia="Times New Roman" w:hAnsi="Times New Roman" w:cs="Times New Roman"/>
          <w:noProof/>
          <w:sz w:val="24"/>
          <w:szCs w:val="24"/>
          <w:lang w:val="en-IN"/>
        </w:rPr>
        <w:drawing>
          <wp:inline distT="0" distB="0" distL="0" distR="0" wp14:anchorId="50A009F7" wp14:editId="26AB2784">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396" cy="3429297"/>
                    </a:xfrm>
                    <a:prstGeom prst="rect">
                      <a:avLst/>
                    </a:prstGeom>
                  </pic:spPr>
                </pic:pic>
              </a:graphicData>
            </a:graphic>
          </wp:inline>
        </w:drawing>
      </w:r>
    </w:p>
    <w:p w14:paraId="00000013" w14:textId="448C331A"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Prioriti</w:t>
      </w:r>
      <w:r w:rsidR="00D72E53">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ing organi</w:t>
      </w:r>
      <w:r w:rsidR="00D72E53">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ational people is one of the most required moral traits for business organi</w:t>
      </w:r>
      <w:r w:rsidR="00D72E53">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 xml:space="preserve">ations. It requires each employee to provide each employee an equal working opportunity by conducting equal distribution of work. </w:t>
      </w:r>
      <w:r w:rsidR="0080200A" w:rsidRPr="0080200A">
        <w:rPr>
          <w:rFonts w:ascii="Times New Roman" w:eastAsia="Times New Roman" w:hAnsi="Times New Roman" w:cs="Times New Roman"/>
          <w:sz w:val="24"/>
          <w:szCs w:val="24"/>
        </w:rPr>
        <w:t>Moreover,</w:t>
      </w:r>
      <w:r w:rsidRPr="0080200A">
        <w:rPr>
          <w:rFonts w:ascii="Times New Roman" w:eastAsia="Times New Roman" w:hAnsi="Times New Roman" w:cs="Times New Roman"/>
          <w:sz w:val="24"/>
          <w:szCs w:val="24"/>
        </w:rPr>
        <w:t xml:space="preserve"> providing recognition and reward are necessary in order to motivate the morale boost of employees (</w:t>
      </w:r>
      <w:r w:rsidRPr="0080200A">
        <w:rPr>
          <w:rFonts w:ascii="Times New Roman" w:eastAsia="Times New Roman" w:hAnsi="Times New Roman" w:cs="Times New Roman"/>
          <w:color w:val="222222"/>
          <w:sz w:val="24"/>
          <w:szCs w:val="24"/>
          <w:highlight w:val="white"/>
        </w:rPr>
        <w:t>Ng and Sears, 2020</w:t>
      </w:r>
      <w:r w:rsidRPr="0080200A">
        <w:rPr>
          <w:rFonts w:ascii="Times New Roman" w:eastAsia="Times New Roman" w:hAnsi="Times New Roman" w:cs="Times New Roman"/>
          <w:sz w:val="24"/>
          <w:szCs w:val="24"/>
        </w:rPr>
        <w:t xml:space="preserve">). </w:t>
      </w:r>
      <w:r w:rsidR="007E7F49">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 xml:space="preserve">tructured people management practice needs to be implemented in order to guide the employees in the proper direction. </w:t>
      </w:r>
    </w:p>
    <w:p w14:paraId="50AC24A1"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1827A1B"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BE76BA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C5423D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056FED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313232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14" w14:textId="147AB8E0"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6: Flexible Working Approaches</w:t>
      </w:r>
    </w:p>
    <w:p w14:paraId="07D67292" w14:textId="50535DEE" w:rsidR="00880DAB" w:rsidRDefault="00880DAB" w:rsidP="00880DAB">
      <w:pPr>
        <w:spacing w:before="240" w:after="240" w:line="360" w:lineRule="auto"/>
        <w:jc w:val="center"/>
        <w:rPr>
          <w:rFonts w:ascii="Times New Roman" w:eastAsia="Times New Roman" w:hAnsi="Times New Roman" w:cs="Times New Roman"/>
          <w:sz w:val="24"/>
          <w:szCs w:val="24"/>
        </w:rPr>
      </w:pPr>
      <w:r w:rsidRPr="00880DAB">
        <w:rPr>
          <w:rFonts w:ascii="Times New Roman" w:eastAsia="Times New Roman" w:hAnsi="Times New Roman" w:cs="Times New Roman"/>
          <w:noProof/>
          <w:sz w:val="24"/>
          <w:szCs w:val="24"/>
          <w:lang w:val="en-IN"/>
        </w:rPr>
        <w:drawing>
          <wp:inline distT="0" distB="0" distL="0" distR="0" wp14:anchorId="294752B2" wp14:editId="303C4B56">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396" cy="3429297"/>
                    </a:xfrm>
                    <a:prstGeom prst="rect">
                      <a:avLst/>
                    </a:prstGeom>
                  </pic:spPr>
                </pic:pic>
              </a:graphicData>
            </a:graphic>
          </wp:inline>
        </w:drawing>
      </w:r>
    </w:p>
    <w:p w14:paraId="00000019" w14:textId="251BDFCC"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Primark has implemented a few approaches for flexible working such as modifications of flexible working hours, execution of remote working facilities, execution of leave and medical facilities and development of job-sharing opportunities for employees. This flexibility of working hours has helped in achieving successful management (</w:t>
      </w:r>
      <w:r w:rsidRPr="0080200A">
        <w:rPr>
          <w:rFonts w:ascii="Times New Roman" w:eastAsia="Times New Roman" w:hAnsi="Times New Roman" w:cs="Times New Roman"/>
          <w:color w:val="222222"/>
          <w:sz w:val="24"/>
          <w:szCs w:val="24"/>
          <w:highlight w:val="white"/>
        </w:rPr>
        <w:t xml:space="preserve">Groen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2018</w:t>
      </w:r>
      <w:r w:rsidRPr="0080200A">
        <w:rPr>
          <w:rFonts w:ascii="Times New Roman" w:eastAsia="Times New Roman" w:hAnsi="Times New Roman" w:cs="Times New Roman"/>
          <w:sz w:val="24"/>
          <w:szCs w:val="24"/>
        </w:rPr>
        <w:t xml:space="preserve">). </w:t>
      </w:r>
    </w:p>
    <w:p w14:paraId="13E3E4DB"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8913DA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8330682"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9AD408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82642C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1E6AFE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6678A01"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1A" w14:textId="39F7E70C"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 xml:space="preserve">Slide 7: Significance of flexible working in </w:t>
      </w:r>
      <w:r>
        <w:rPr>
          <w:rFonts w:ascii="Times New Roman" w:eastAsia="Times New Roman" w:hAnsi="Times New Roman" w:cs="Times New Roman"/>
          <w:b/>
          <w:sz w:val="24"/>
          <w:szCs w:val="24"/>
        </w:rPr>
        <w:t>Primark</w:t>
      </w:r>
    </w:p>
    <w:p w14:paraId="0000001E" w14:textId="6378AA30" w:rsidR="007E67E6" w:rsidRPr="0080200A" w:rsidRDefault="0000653B" w:rsidP="0000653B">
      <w:pPr>
        <w:spacing w:before="240" w:after="240" w:line="360" w:lineRule="auto"/>
        <w:jc w:val="center"/>
        <w:rPr>
          <w:rFonts w:ascii="Times New Roman" w:eastAsia="Times New Roman" w:hAnsi="Times New Roman" w:cs="Times New Roman"/>
          <w:sz w:val="24"/>
          <w:szCs w:val="24"/>
        </w:rPr>
      </w:pPr>
      <w:r w:rsidRPr="0000653B">
        <w:rPr>
          <w:rFonts w:ascii="Times New Roman" w:eastAsia="Times New Roman" w:hAnsi="Times New Roman" w:cs="Times New Roman"/>
          <w:noProof/>
          <w:sz w:val="24"/>
          <w:szCs w:val="24"/>
          <w:lang w:val="en-IN"/>
        </w:rPr>
        <w:drawing>
          <wp:inline distT="0" distB="0" distL="0" distR="0" wp14:anchorId="2725DF1C" wp14:editId="72ED0FAF">
            <wp:extent cx="4572396" cy="34292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396" cy="3429297"/>
                    </a:xfrm>
                    <a:prstGeom prst="rect">
                      <a:avLst/>
                    </a:prstGeom>
                  </pic:spPr>
                </pic:pic>
              </a:graphicData>
            </a:graphic>
          </wp:inline>
        </w:drawing>
      </w:r>
    </w:p>
    <w:p w14:paraId="0000001F" w14:textId="4BC22B6F"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This achievement of flexible working processes within organi</w:t>
      </w:r>
      <w:r w:rsidR="00D72E53">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ations has helped the company in boosting employees' productivity by influencing their working capacity and workplace motivation. Moreover, it helps the company in acquiring higher margins of profit and gaining positive working motivation (</w:t>
      </w:r>
      <w:r w:rsidRPr="0080200A">
        <w:rPr>
          <w:rFonts w:ascii="Times New Roman" w:eastAsia="Times New Roman" w:hAnsi="Times New Roman" w:cs="Times New Roman"/>
          <w:color w:val="222222"/>
          <w:sz w:val="24"/>
          <w:szCs w:val="24"/>
          <w:highlight w:val="white"/>
        </w:rPr>
        <w:t xml:space="preserve">Davidescu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2020</w:t>
      </w:r>
      <w:r w:rsidRPr="0080200A">
        <w:rPr>
          <w:rFonts w:ascii="Times New Roman" w:eastAsia="Times New Roman" w:hAnsi="Times New Roman" w:cs="Times New Roman"/>
          <w:sz w:val="24"/>
          <w:szCs w:val="24"/>
        </w:rPr>
        <w:t xml:space="preserve">). </w:t>
      </w:r>
    </w:p>
    <w:p w14:paraId="3CFD7F90"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E6C4E90"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E2E965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B24B420"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FC159A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9BB7B2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F84974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20" w14:textId="58701939"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8: Concept of Diversity and inclusion in the workplace</w:t>
      </w:r>
    </w:p>
    <w:p w14:paraId="0C16884D" w14:textId="54096322" w:rsidR="00B228B5" w:rsidRDefault="00F20D11" w:rsidP="00B228B5">
      <w:pPr>
        <w:spacing w:before="240" w:after="240" w:line="360" w:lineRule="auto"/>
        <w:jc w:val="center"/>
        <w:rPr>
          <w:rFonts w:ascii="Times New Roman" w:eastAsia="Times New Roman" w:hAnsi="Times New Roman" w:cs="Times New Roman"/>
          <w:sz w:val="24"/>
          <w:szCs w:val="24"/>
        </w:rPr>
      </w:pPr>
      <w:r w:rsidRPr="00F20D11">
        <w:rPr>
          <w:rFonts w:ascii="Times New Roman" w:eastAsia="Times New Roman" w:hAnsi="Times New Roman" w:cs="Times New Roman"/>
          <w:noProof/>
          <w:sz w:val="24"/>
          <w:szCs w:val="24"/>
          <w:lang w:val="en-IN"/>
        </w:rPr>
        <w:drawing>
          <wp:inline distT="0" distB="0" distL="0" distR="0" wp14:anchorId="072CF39C" wp14:editId="628A5C7F">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3429297"/>
                    </a:xfrm>
                    <a:prstGeom prst="rect">
                      <a:avLst/>
                    </a:prstGeom>
                  </pic:spPr>
                </pic:pic>
              </a:graphicData>
            </a:graphic>
          </wp:inline>
        </w:drawing>
      </w:r>
    </w:p>
    <w:p w14:paraId="00000024" w14:textId="228EC400"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Diversity within the workplace is the process of engaging different people from different cultural backgrounds. Diversity requires inclusion by providing different cultural backgrounds and people an equal opportunity within the workplace irrespective of their cultural priorities, preferences, gender, caste and sexual orientation (</w:t>
      </w:r>
      <w:r w:rsidRPr="0080200A">
        <w:rPr>
          <w:rFonts w:ascii="Times New Roman" w:eastAsia="Times New Roman" w:hAnsi="Times New Roman" w:cs="Times New Roman"/>
          <w:color w:val="222222"/>
          <w:sz w:val="24"/>
          <w:szCs w:val="24"/>
          <w:highlight w:val="white"/>
        </w:rPr>
        <w:t>Grissom, 2018</w:t>
      </w:r>
      <w:r w:rsidRPr="0080200A">
        <w:rPr>
          <w:rFonts w:ascii="Times New Roman" w:eastAsia="Times New Roman" w:hAnsi="Times New Roman" w:cs="Times New Roman"/>
          <w:sz w:val="24"/>
          <w:szCs w:val="24"/>
        </w:rPr>
        <w:t xml:space="preserve">). </w:t>
      </w:r>
    </w:p>
    <w:p w14:paraId="113A8E6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7569B3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E0744A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572390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9396A8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D5226FD"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3AB5A08"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25" w14:textId="23AE6026"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9: Factors that promote diversity and inclusion</w:t>
      </w:r>
      <w:r>
        <w:rPr>
          <w:rFonts w:ascii="Times New Roman" w:eastAsia="Times New Roman" w:hAnsi="Times New Roman" w:cs="Times New Roman"/>
          <w:b/>
          <w:sz w:val="24"/>
          <w:szCs w:val="24"/>
        </w:rPr>
        <w:t xml:space="preserve"> in Primark</w:t>
      </w:r>
    </w:p>
    <w:p w14:paraId="5A0E9DBE" w14:textId="231CB88A" w:rsidR="00F20D11" w:rsidRDefault="00AC02EA" w:rsidP="00AC02EA">
      <w:pPr>
        <w:spacing w:before="240" w:after="240" w:line="360" w:lineRule="auto"/>
        <w:jc w:val="center"/>
        <w:rPr>
          <w:rFonts w:ascii="Times New Roman" w:eastAsia="Times New Roman" w:hAnsi="Times New Roman" w:cs="Times New Roman"/>
          <w:sz w:val="24"/>
          <w:szCs w:val="24"/>
        </w:rPr>
      </w:pPr>
      <w:r w:rsidRPr="00AC02EA">
        <w:rPr>
          <w:rFonts w:ascii="Times New Roman" w:eastAsia="Times New Roman" w:hAnsi="Times New Roman" w:cs="Times New Roman"/>
          <w:noProof/>
          <w:sz w:val="24"/>
          <w:szCs w:val="24"/>
          <w:lang w:val="en-IN"/>
        </w:rPr>
        <w:drawing>
          <wp:inline distT="0" distB="0" distL="0" distR="0" wp14:anchorId="1FE04C7E" wp14:editId="7AE346C0">
            <wp:extent cx="4572396" cy="34292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396" cy="3429297"/>
                    </a:xfrm>
                    <a:prstGeom prst="rect">
                      <a:avLst/>
                    </a:prstGeom>
                  </pic:spPr>
                </pic:pic>
              </a:graphicData>
            </a:graphic>
          </wp:inline>
        </w:drawing>
      </w:r>
    </w:p>
    <w:p w14:paraId="0000002A" w14:textId="6791E125"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Important factors which promote diversity and inclusion at the workplace of Primark are the reduction of unconscious bias. It helps in providing equal working opportunities for the employees with equal division of work. Moreover, an individual training program is required to make the employees effective and skilled in their working process (</w:t>
      </w:r>
      <w:r w:rsidRPr="0080200A">
        <w:rPr>
          <w:rFonts w:ascii="Times New Roman" w:eastAsia="Times New Roman" w:hAnsi="Times New Roman" w:cs="Times New Roman"/>
          <w:color w:val="222222"/>
          <w:sz w:val="24"/>
          <w:szCs w:val="24"/>
          <w:highlight w:val="white"/>
        </w:rPr>
        <w:t xml:space="preserve">Goldberg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2019</w:t>
      </w:r>
      <w:r w:rsidRPr="0080200A">
        <w:rPr>
          <w:rFonts w:ascii="Times New Roman" w:eastAsia="Times New Roman" w:hAnsi="Times New Roman" w:cs="Times New Roman"/>
          <w:sz w:val="24"/>
          <w:szCs w:val="24"/>
        </w:rPr>
        <w:t xml:space="preserve">). </w:t>
      </w:r>
    </w:p>
    <w:p w14:paraId="045CAE3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F57499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256EE4D"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823CD0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6B884C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574CED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BAC406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2B" w14:textId="6D2F53BC"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 xml:space="preserve">Slide 10: Role of human resources </w:t>
      </w:r>
      <w:r w:rsidR="0080200A" w:rsidRPr="0080200A">
        <w:rPr>
          <w:rFonts w:ascii="Times New Roman" w:eastAsia="Times New Roman" w:hAnsi="Times New Roman" w:cs="Times New Roman"/>
          <w:b/>
          <w:sz w:val="24"/>
          <w:szCs w:val="24"/>
        </w:rPr>
        <w:t>in promoting</w:t>
      </w:r>
      <w:r w:rsidRPr="0080200A">
        <w:rPr>
          <w:rFonts w:ascii="Times New Roman" w:eastAsia="Times New Roman" w:hAnsi="Times New Roman" w:cs="Times New Roman"/>
          <w:b/>
          <w:sz w:val="24"/>
          <w:szCs w:val="24"/>
        </w:rPr>
        <w:t xml:space="preserve"> diversity and inclusion</w:t>
      </w:r>
      <w:r>
        <w:rPr>
          <w:rFonts w:ascii="Times New Roman" w:eastAsia="Times New Roman" w:hAnsi="Times New Roman" w:cs="Times New Roman"/>
          <w:b/>
          <w:sz w:val="24"/>
          <w:szCs w:val="24"/>
        </w:rPr>
        <w:t xml:space="preserve"> in Primark</w:t>
      </w:r>
    </w:p>
    <w:p w14:paraId="0000002E" w14:textId="75EF7C74" w:rsidR="007E67E6" w:rsidRPr="0080200A" w:rsidRDefault="0067013A" w:rsidP="0067013A">
      <w:pPr>
        <w:spacing w:before="240" w:after="240" w:line="360" w:lineRule="auto"/>
        <w:jc w:val="center"/>
        <w:rPr>
          <w:rFonts w:ascii="Times New Roman" w:eastAsia="Times New Roman" w:hAnsi="Times New Roman" w:cs="Times New Roman"/>
          <w:sz w:val="24"/>
          <w:szCs w:val="24"/>
        </w:rPr>
      </w:pPr>
      <w:r w:rsidRPr="0067013A">
        <w:rPr>
          <w:rFonts w:ascii="Times New Roman" w:eastAsia="Times New Roman" w:hAnsi="Times New Roman" w:cs="Times New Roman"/>
          <w:noProof/>
          <w:sz w:val="24"/>
          <w:szCs w:val="24"/>
          <w:lang w:val="en-IN"/>
        </w:rPr>
        <w:drawing>
          <wp:inline distT="0" distB="0" distL="0" distR="0" wp14:anchorId="7F867814" wp14:editId="64B9A6E7">
            <wp:extent cx="4572396" cy="34292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396" cy="3429297"/>
                    </a:xfrm>
                    <a:prstGeom prst="rect">
                      <a:avLst/>
                    </a:prstGeom>
                  </pic:spPr>
                </pic:pic>
              </a:graphicData>
            </a:graphic>
          </wp:inline>
        </w:drawing>
      </w:r>
    </w:p>
    <w:p w14:paraId="0000002F" w14:textId="14B7B8CA"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 xml:space="preserve">Human Resources of Primark is aiming to promote diversity and inclusion in the workplace. Initially, HR is aiming to identify all needs and opportunities for employees in order to execute strategic implementation. Besides, HR has implemented diversity policies to improve employee management in a systematic way (Jimenez </w:t>
      </w:r>
      <w:r w:rsidRPr="0080200A">
        <w:rPr>
          <w:rFonts w:ascii="Times New Roman" w:eastAsia="Times New Roman" w:hAnsi="Times New Roman" w:cs="Times New Roman"/>
          <w:i/>
          <w:sz w:val="24"/>
          <w:szCs w:val="24"/>
        </w:rPr>
        <w:t xml:space="preserve">et al., </w:t>
      </w:r>
      <w:r w:rsidRPr="0080200A">
        <w:rPr>
          <w:rFonts w:ascii="Times New Roman" w:eastAsia="Times New Roman" w:hAnsi="Times New Roman" w:cs="Times New Roman"/>
          <w:sz w:val="24"/>
          <w:szCs w:val="24"/>
        </w:rPr>
        <w:t xml:space="preserve">2019). </w:t>
      </w:r>
    </w:p>
    <w:p w14:paraId="6E242241"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366732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99D121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8C3890D"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4E964D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496576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271663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30" w14:textId="36A4FC57"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11: Continued</w:t>
      </w:r>
    </w:p>
    <w:p w14:paraId="07942772" w14:textId="5612D9DF" w:rsidR="0067013A" w:rsidRDefault="0067013A" w:rsidP="0067013A">
      <w:pPr>
        <w:spacing w:before="240" w:after="240" w:line="360" w:lineRule="auto"/>
        <w:jc w:val="center"/>
        <w:rPr>
          <w:rFonts w:ascii="Times New Roman" w:eastAsia="Times New Roman" w:hAnsi="Times New Roman" w:cs="Times New Roman"/>
          <w:sz w:val="24"/>
          <w:szCs w:val="24"/>
        </w:rPr>
      </w:pPr>
      <w:r w:rsidRPr="0067013A">
        <w:rPr>
          <w:rFonts w:ascii="Times New Roman" w:eastAsia="Times New Roman" w:hAnsi="Times New Roman" w:cs="Times New Roman"/>
          <w:noProof/>
          <w:sz w:val="24"/>
          <w:szCs w:val="24"/>
          <w:lang w:val="en-IN"/>
        </w:rPr>
        <w:drawing>
          <wp:inline distT="0" distB="0" distL="0" distR="0" wp14:anchorId="2C3D28D7" wp14:editId="41547801">
            <wp:extent cx="4572396" cy="34292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396" cy="3429297"/>
                    </a:xfrm>
                    <a:prstGeom prst="rect">
                      <a:avLst/>
                    </a:prstGeom>
                  </pic:spPr>
                </pic:pic>
              </a:graphicData>
            </a:graphic>
          </wp:inline>
        </w:drawing>
      </w:r>
    </w:p>
    <w:p w14:paraId="00000035" w14:textId="1CDF33D8"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 xml:space="preserve">HR of Primark </w:t>
      </w:r>
      <w:r w:rsidR="007E7F49">
        <w:rPr>
          <w:rFonts w:ascii="Times New Roman" w:eastAsia="Times New Roman" w:hAnsi="Times New Roman" w:cs="Times New Roman"/>
          <w:sz w:val="24"/>
          <w:szCs w:val="24"/>
        </w:rPr>
        <w:t>plays</w:t>
      </w:r>
      <w:r w:rsidRPr="0080200A">
        <w:rPr>
          <w:rFonts w:ascii="Times New Roman" w:eastAsia="Times New Roman" w:hAnsi="Times New Roman" w:cs="Times New Roman"/>
          <w:sz w:val="24"/>
          <w:szCs w:val="24"/>
        </w:rPr>
        <w:t xml:space="preserve"> a key role in providing employee recognition according to their </w:t>
      </w:r>
      <w:r w:rsidR="0080200A" w:rsidRPr="0080200A">
        <w:rPr>
          <w:rFonts w:ascii="Times New Roman" w:eastAsia="Times New Roman" w:hAnsi="Times New Roman" w:cs="Times New Roman"/>
          <w:sz w:val="24"/>
          <w:szCs w:val="24"/>
        </w:rPr>
        <w:t>labour</w:t>
      </w:r>
      <w:r w:rsidRPr="0080200A">
        <w:rPr>
          <w:rFonts w:ascii="Times New Roman" w:eastAsia="Times New Roman" w:hAnsi="Times New Roman" w:cs="Times New Roman"/>
          <w:sz w:val="24"/>
          <w:szCs w:val="24"/>
        </w:rPr>
        <w:t>. It helps in boosting employee morale. HR is also prioriti</w:t>
      </w:r>
      <w:r w:rsidR="00D72E53">
        <w:rPr>
          <w:rFonts w:ascii="Times New Roman" w:eastAsia="Times New Roman" w:hAnsi="Times New Roman" w:cs="Times New Roman"/>
          <w:sz w:val="24"/>
          <w:szCs w:val="24"/>
        </w:rPr>
        <w:t>s</w:t>
      </w:r>
      <w:r w:rsidR="00D65B97">
        <w:rPr>
          <w:rFonts w:ascii="Times New Roman" w:eastAsia="Times New Roman" w:hAnsi="Times New Roman" w:cs="Times New Roman"/>
          <w:sz w:val="24"/>
          <w:szCs w:val="24"/>
        </w:rPr>
        <w:t>es</w:t>
      </w:r>
      <w:r w:rsidRPr="0080200A">
        <w:rPr>
          <w:rFonts w:ascii="Times New Roman" w:eastAsia="Times New Roman" w:hAnsi="Times New Roman" w:cs="Times New Roman"/>
          <w:sz w:val="24"/>
          <w:szCs w:val="24"/>
        </w:rPr>
        <w:t xml:space="preserve"> risk management strategies to identify the risks and negative traits of employee motivation (</w:t>
      </w:r>
      <w:r w:rsidRPr="0080200A">
        <w:rPr>
          <w:rFonts w:ascii="Times New Roman" w:eastAsia="Times New Roman" w:hAnsi="Times New Roman" w:cs="Times New Roman"/>
          <w:color w:val="222222"/>
          <w:sz w:val="24"/>
          <w:szCs w:val="24"/>
          <w:highlight w:val="white"/>
        </w:rPr>
        <w:t xml:space="preserve">Podgorodnichenko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2020</w:t>
      </w:r>
      <w:r w:rsidRPr="0080200A">
        <w:rPr>
          <w:rFonts w:ascii="Times New Roman" w:eastAsia="Times New Roman" w:hAnsi="Times New Roman" w:cs="Times New Roman"/>
          <w:sz w:val="24"/>
          <w:szCs w:val="24"/>
        </w:rPr>
        <w:t>). By reducing such negative traits HR is capable of conducting effective monitoring of employees and improving leadership.</w:t>
      </w:r>
    </w:p>
    <w:p w14:paraId="546556E7"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906184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5560EC0"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07E622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657389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6F02777"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36" w14:textId="3B22890A"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12: Evaluating the impact of flexible working arrangements and diversity and inclusion at work</w:t>
      </w:r>
      <w:r>
        <w:rPr>
          <w:rFonts w:ascii="Times New Roman" w:eastAsia="Times New Roman" w:hAnsi="Times New Roman" w:cs="Times New Roman"/>
          <w:b/>
          <w:sz w:val="24"/>
          <w:szCs w:val="24"/>
        </w:rPr>
        <w:t>place of Primark</w:t>
      </w:r>
    </w:p>
    <w:p w14:paraId="512CAAE9" w14:textId="7860D641" w:rsidR="00852CF8" w:rsidRDefault="00852CF8" w:rsidP="00852CF8">
      <w:pPr>
        <w:spacing w:before="240" w:after="240" w:line="360" w:lineRule="auto"/>
        <w:jc w:val="center"/>
        <w:rPr>
          <w:rFonts w:ascii="Times New Roman" w:eastAsia="Times New Roman" w:hAnsi="Times New Roman" w:cs="Times New Roman"/>
          <w:sz w:val="24"/>
          <w:szCs w:val="24"/>
        </w:rPr>
      </w:pPr>
      <w:r w:rsidRPr="00852CF8">
        <w:rPr>
          <w:rFonts w:ascii="Times New Roman" w:eastAsia="Times New Roman" w:hAnsi="Times New Roman" w:cs="Times New Roman"/>
          <w:noProof/>
          <w:sz w:val="24"/>
          <w:szCs w:val="24"/>
          <w:lang w:val="en-IN"/>
        </w:rPr>
        <w:drawing>
          <wp:inline distT="0" distB="0" distL="0" distR="0" wp14:anchorId="360879A5" wp14:editId="7E2F767F">
            <wp:extent cx="4572396" cy="34292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396" cy="3429297"/>
                    </a:xfrm>
                    <a:prstGeom prst="rect">
                      <a:avLst/>
                    </a:prstGeom>
                  </pic:spPr>
                </pic:pic>
              </a:graphicData>
            </a:graphic>
          </wp:inline>
        </w:drawing>
      </w:r>
    </w:p>
    <w:p w14:paraId="0000003A" w14:textId="3150412A"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Flexible working arrangements and execution of inclusion and diversity at the workplace have helped in increasing production rate and conducting successful talent management by identifying the core talent of employees. (</w:t>
      </w:r>
      <w:r w:rsidRPr="0080200A">
        <w:rPr>
          <w:rFonts w:ascii="Times New Roman" w:eastAsia="Times New Roman" w:hAnsi="Times New Roman" w:cs="Times New Roman"/>
          <w:color w:val="222222"/>
          <w:sz w:val="24"/>
          <w:szCs w:val="24"/>
          <w:highlight w:val="white"/>
        </w:rPr>
        <w:t>Chung and Van der Lippe, 2020</w:t>
      </w:r>
      <w:r w:rsidRPr="0080200A">
        <w:rPr>
          <w:rFonts w:ascii="Times New Roman" w:eastAsia="Times New Roman" w:hAnsi="Times New Roman" w:cs="Times New Roman"/>
          <w:sz w:val="24"/>
          <w:szCs w:val="24"/>
        </w:rPr>
        <w:t>).</w:t>
      </w:r>
      <w:r w:rsidR="00D65B97">
        <w:rPr>
          <w:rFonts w:ascii="Times New Roman" w:eastAsia="Times New Roman" w:hAnsi="Times New Roman" w:cs="Times New Roman"/>
          <w:sz w:val="24"/>
          <w:szCs w:val="24"/>
        </w:rPr>
        <w:t xml:space="preserve"> D</w:t>
      </w:r>
      <w:r w:rsidRPr="0080200A">
        <w:rPr>
          <w:rFonts w:ascii="Times New Roman" w:eastAsia="Times New Roman" w:hAnsi="Times New Roman" w:cs="Times New Roman"/>
          <w:sz w:val="24"/>
          <w:szCs w:val="24"/>
        </w:rPr>
        <w:t xml:space="preserve">iversity of the workplace has helped in improving employee well-being and culture within Primark. </w:t>
      </w:r>
    </w:p>
    <w:p w14:paraId="092471C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5A4D2C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49F649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F639E22"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C42AE68"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83CA80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EE41422"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3B" w14:textId="6A06B895"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13: Continued</w:t>
      </w:r>
    </w:p>
    <w:p w14:paraId="4E48BD08" w14:textId="645904B6" w:rsidR="00170D6D" w:rsidRDefault="00415A7B" w:rsidP="00170D6D">
      <w:pPr>
        <w:spacing w:before="240" w:after="240" w:line="360" w:lineRule="auto"/>
        <w:jc w:val="center"/>
        <w:rPr>
          <w:rFonts w:ascii="Times New Roman" w:eastAsia="Times New Roman" w:hAnsi="Times New Roman" w:cs="Times New Roman"/>
          <w:sz w:val="24"/>
          <w:szCs w:val="24"/>
        </w:rPr>
      </w:pPr>
      <w:r w:rsidRPr="00415A7B">
        <w:rPr>
          <w:rFonts w:ascii="Times New Roman" w:eastAsia="Times New Roman" w:hAnsi="Times New Roman" w:cs="Times New Roman"/>
          <w:noProof/>
          <w:sz w:val="24"/>
          <w:szCs w:val="24"/>
          <w:lang w:val="en-IN"/>
        </w:rPr>
        <w:drawing>
          <wp:inline distT="0" distB="0" distL="0" distR="0" wp14:anchorId="4616A869" wp14:editId="6E47AC5E">
            <wp:extent cx="4572396" cy="34292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396" cy="3429297"/>
                    </a:xfrm>
                    <a:prstGeom prst="rect">
                      <a:avLst/>
                    </a:prstGeom>
                  </pic:spPr>
                </pic:pic>
              </a:graphicData>
            </a:graphic>
          </wp:inline>
        </w:drawing>
      </w:r>
    </w:p>
    <w:p w14:paraId="0000003F" w14:textId="3B783950"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Flexible working approaches and implementation of diversity and inclusion in the workplace of Primark has also helped in retaining effective and skilled employees with the management of talent and analysis of their performance. Through the effective skill assessment of employees, the company has successfully formed a skilled employee group (</w:t>
      </w:r>
      <w:r w:rsidRPr="0080200A">
        <w:rPr>
          <w:rFonts w:ascii="Times New Roman" w:eastAsia="Times New Roman" w:hAnsi="Times New Roman" w:cs="Times New Roman"/>
          <w:color w:val="222222"/>
          <w:sz w:val="24"/>
          <w:szCs w:val="24"/>
          <w:highlight w:val="white"/>
        </w:rPr>
        <w:t xml:space="preserve">Chung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2021</w:t>
      </w:r>
      <w:r w:rsidRPr="0080200A">
        <w:rPr>
          <w:rFonts w:ascii="Times New Roman" w:eastAsia="Times New Roman" w:hAnsi="Times New Roman" w:cs="Times New Roman"/>
          <w:sz w:val="24"/>
          <w:szCs w:val="24"/>
        </w:rPr>
        <w:t xml:space="preserve">). </w:t>
      </w:r>
    </w:p>
    <w:p w14:paraId="254981E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6A2F6E7"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D1AFAB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68FD713"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49DB31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E30682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B81BBE7"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40" w14:textId="12199BFC"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14: Continued</w:t>
      </w:r>
    </w:p>
    <w:p w14:paraId="61EEE21E" w14:textId="6A2AF8B7" w:rsidR="00F52C0A" w:rsidRDefault="00F52C0A" w:rsidP="00F52C0A">
      <w:pPr>
        <w:spacing w:before="240" w:after="240" w:line="360" w:lineRule="auto"/>
        <w:jc w:val="center"/>
        <w:rPr>
          <w:rFonts w:ascii="Times New Roman" w:eastAsia="Times New Roman" w:hAnsi="Times New Roman" w:cs="Times New Roman"/>
          <w:sz w:val="24"/>
          <w:szCs w:val="24"/>
        </w:rPr>
      </w:pPr>
      <w:r w:rsidRPr="00F52C0A">
        <w:rPr>
          <w:rFonts w:ascii="Times New Roman" w:eastAsia="Times New Roman" w:hAnsi="Times New Roman" w:cs="Times New Roman"/>
          <w:noProof/>
          <w:sz w:val="24"/>
          <w:szCs w:val="24"/>
          <w:lang w:val="en-IN"/>
        </w:rPr>
        <w:drawing>
          <wp:inline distT="0" distB="0" distL="0" distR="0" wp14:anchorId="0D947FD1" wp14:editId="14F827A8">
            <wp:extent cx="4572396" cy="34292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396" cy="3429297"/>
                    </a:xfrm>
                    <a:prstGeom prst="rect">
                      <a:avLst/>
                    </a:prstGeom>
                  </pic:spPr>
                </pic:pic>
              </a:graphicData>
            </a:graphic>
          </wp:inline>
        </w:drawing>
      </w:r>
    </w:p>
    <w:p w14:paraId="00000044" w14:textId="1B8484D6"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Similarly, with the formation of a stable and flexible organi</w:t>
      </w:r>
      <w:r w:rsidR="00D72E53">
        <w:rPr>
          <w:rFonts w:ascii="Times New Roman" w:eastAsia="Times New Roman" w:hAnsi="Times New Roman" w:cs="Times New Roman"/>
          <w:sz w:val="24"/>
          <w:szCs w:val="24"/>
        </w:rPr>
        <w:t>s</w:t>
      </w:r>
      <w:r w:rsidRPr="0080200A">
        <w:rPr>
          <w:rFonts w:ascii="Times New Roman" w:eastAsia="Times New Roman" w:hAnsi="Times New Roman" w:cs="Times New Roman"/>
          <w:sz w:val="24"/>
          <w:szCs w:val="24"/>
        </w:rPr>
        <w:t>ational culture with the inclusion of diversity and an inclusive working atmosphere, Primark has achieved a higher rate of profitability with the development of production rate. It has helped the company in providing financial security for its employees (</w:t>
      </w:r>
      <w:r w:rsidRPr="0080200A">
        <w:rPr>
          <w:rFonts w:ascii="Times New Roman" w:eastAsia="Times New Roman" w:hAnsi="Times New Roman" w:cs="Times New Roman"/>
          <w:color w:val="222222"/>
          <w:sz w:val="24"/>
          <w:szCs w:val="24"/>
          <w:highlight w:val="white"/>
        </w:rPr>
        <w:t xml:space="preserve">Yu </w:t>
      </w:r>
      <w:r w:rsidRPr="0080200A">
        <w:rPr>
          <w:rFonts w:ascii="Times New Roman" w:eastAsia="Times New Roman" w:hAnsi="Times New Roman" w:cs="Times New Roman"/>
          <w:i/>
          <w:color w:val="222222"/>
          <w:sz w:val="24"/>
          <w:szCs w:val="24"/>
          <w:highlight w:val="white"/>
        </w:rPr>
        <w:t xml:space="preserve">et al., </w:t>
      </w:r>
      <w:r w:rsidRPr="0080200A">
        <w:rPr>
          <w:rFonts w:ascii="Times New Roman" w:eastAsia="Times New Roman" w:hAnsi="Times New Roman" w:cs="Times New Roman"/>
          <w:color w:val="222222"/>
          <w:sz w:val="24"/>
          <w:szCs w:val="24"/>
          <w:highlight w:val="white"/>
        </w:rPr>
        <w:t>2019</w:t>
      </w:r>
      <w:r w:rsidRPr="0080200A">
        <w:rPr>
          <w:rFonts w:ascii="Times New Roman" w:eastAsia="Times New Roman" w:hAnsi="Times New Roman" w:cs="Times New Roman"/>
          <w:sz w:val="24"/>
          <w:szCs w:val="24"/>
        </w:rPr>
        <w:t xml:space="preserve">). </w:t>
      </w:r>
    </w:p>
    <w:p w14:paraId="53439E6B"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F283AAC"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431C159"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DEDCF97"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F40E55B"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64E3C44"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13ACEC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0000045" w14:textId="026AAB50" w:rsidR="007E67E6" w:rsidRPr="0080200A" w:rsidRDefault="0018355C"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lastRenderedPageBreak/>
        <w:t>Slide 15: Recommendations</w:t>
      </w:r>
    </w:p>
    <w:p w14:paraId="5B992DD6" w14:textId="5E6497E9" w:rsidR="00F52C0A" w:rsidRDefault="00C74B34" w:rsidP="00F52C0A">
      <w:pPr>
        <w:spacing w:before="240" w:after="240" w:line="360" w:lineRule="auto"/>
        <w:jc w:val="center"/>
        <w:rPr>
          <w:rFonts w:ascii="Times New Roman" w:eastAsia="Times New Roman" w:hAnsi="Times New Roman" w:cs="Times New Roman"/>
          <w:sz w:val="24"/>
          <w:szCs w:val="24"/>
        </w:rPr>
      </w:pPr>
      <w:r w:rsidRPr="00C74B34">
        <w:rPr>
          <w:rFonts w:ascii="Times New Roman" w:eastAsia="Times New Roman" w:hAnsi="Times New Roman" w:cs="Times New Roman"/>
          <w:noProof/>
          <w:sz w:val="24"/>
          <w:szCs w:val="24"/>
          <w:lang w:val="en-IN"/>
        </w:rPr>
        <w:drawing>
          <wp:inline distT="0" distB="0" distL="0" distR="0" wp14:anchorId="5424A028" wp14:editId="1C21088F">
            <wp:extent cx="4572396" cy="3429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396" cy="3429297"/>
                    </a:xfrm>
                    <a:prstGeom prst="rect">
                      <a:avLst/>
                    </a:prstGeom>
                  </pic:spPr>
                </pic:pic>
              </a:graphicData>
            </a:graphic>
          </wp:inline>
        </w:drawing>
      </w:r>
    </w:p>
    <w:p w14:paraId="0000004B" w14:textId="6AEB1A99" w:rsidR="007E67E6" w:rsidRPr="0080200A" w:rsidRDefault="0018355C" w:rsidP="0080200A">
      <w:pPr>
        <w:spacing w:before="240" w:after="240" w:line="360" w:lineRule="auto"/>
        <w:jc w:val="both"/>
        <w:rPr>
          <w:rFonts w:ascii="Times New Roman" w:eastAsia="Times New Roman" w:hAnsi="Times New Roman" w:cs="Times New Roman"/>
          <w:sz w:val="24"/>
          <w:szCs w:val="24"/>
        </w:rPr>
      </w:pPr>
      <w:r w:rsidRPr="0080200A">
        <w:rPr>
          <w:rFonts w:ascii="Times New Roman" w:eastAsia="Times New Roman" w:hAnsi="Times New Roman" w:cs="Times New Roman"/>
          <w:sz w:val="24"/>
          <w:szCs w:val="24"/>
        </w:rPr>
        <w:t>Human Resources of Primark needs to provide a performance assessment process through which HR can identify the problems and issues of emplo</w:t>
      </w:r>
      <w:r w:rsidR="00D65B97">
        <w:rPr>
          <w:rFonts w:ascii="Times New Roman" w:eastAsia="Times New Roman" w:hAnsi="Times New Roman" w:cs="Times New Roman"/>
          <w:sz w:val="24"/>
          <w:szCs w:val="24"/>
        </w:rPr>
        <w:t xml:space="preserve">yee performance systematically </w:t>
      </w:r>
      <w:r w:rsidRPr="0080200A">
        <w:rPr>
          <w:rFonts w:ascii="Times New Roman" w:eastAsia="Times New Roman" w:hAnsi="Times New Roman" w:cs="Times New Roman"/>
          <w:sz w:val="24"/>
          <w:szCs w:val="24"/>
        </w:rPr>
        <w:t>(</w:t>
      </w:r>
      <w:proofErr w:type="spellStart"/>
      <w:r w:rsidRPr="0080200A">
        <w:rPr>
          <w:rFonts w:ascii="Times New Roman" w:eastAsia="Times New Roman" w:hAnsi="Times New Roman" w:cs="Times New Roman"/>
          <w:color w:val="222222"/>
          <w:sz w:val="24"/>
          <w:szCs w:val="24"/>
          <w:highlight w:val="white"/>
        </w:rPr>
        <w:t>Lehdonvirta</w:t>
      </w:r>
      <w:proofErr w:type="spellEnd"/>
      <w:r w:rsidRPr="0080200A">
        <w:rPr>
          <w:rFonts w:ascii="Times New Roman" w:eastAsia="Times New Roman" w:hAnsi="Times New Roman" w:cs="Times New Roman"/>
          <w:color w:val="222222"/>
          <w:sz w:val="24"/>
          <w:szCs w:val="24"/>
          <w:highlight w:val="white"/>
        </w:rPr>
        <w:t>, 2018</w:t>
      </w:r>
      <w:r w:rsidRPr="0080200A">
        <w:rPr>
          <w:rFonts w:ascii="Times New Roman" w:eastAsia="Times New Roman" w:hAnsi="Times New Roman" w:cs="Times New Roman"/>
          <w:sz w:val="24"/>
          <w:szCs w:val="24"/>
        </w:rPr>
        <w:t>). Moreover, the company will be needed to provide required incentives and recognition for employees through which they can motivate their employees systematically by providing financial security and appropriate working motivation (</w:t>
      </w:r>
      <w:proofErr w:type="spellStart"/>
      <w:r w:rsidRPr="0080200A">
        <w:rPr>
          <w:rFonts w:ascii="Times New Roman" w:eastAsia="Times New Roman" w:hAnsi="Times New Roman" w:cs="Times New Roman"/>
          <w:color w:val="222222"/>
          <w:sz w:val="24"/>
          <w:szCs w:val="24"/>
          <w:highlight w:val="white"/>
        </w:rPr>
        <w:t>Belzunegui-Eraso</w:t>
      </w:r>
      <w:proofErr w:type="spellEnd"/>
      <w:r w:rsidRPr="0080200A">
        <w:rPr>
          <w:rFonts w:ascii="Times New Roman" w:eastAsia="Times New Roman" w:hAnsi="Times New Roman" w:cs="Times New Roman"/>
          <w:color w:val="222222"/>
          <w:sz w:val="24"/>
          <w:szCs w:val="24"/>
          <w:highlight w:val="white"/>
        </w:rPr>
        <w:t xml:space="preserve"> and </w:t>
      </w:r>
      <w:proofErr w:type="spellStart"/>
      <w:r w:rsidRPr="0080200A">
        <w:rPr>
          <w:rFonts w:ascii="Times New Roman" w:eastAsia="Times New Roman" w:hAnsi="Times New Roman" w:cs="Times New Roman"/>
          <w:color w:val="222222"/>
          <w:sz w:val="24"/>
          <w:szCs w:val="24"/>
          <w:highlight w:val="white"/>
        </w:rPr>
        <w:t>Erro-Garcés</w:t>
      </w:r>
      <w:proofErr w:type="spellEnd"/>
      <w:r w:rsidRPr="0080200A">
        <w:rPr>
          <w:rFonts w:ascii="Times New Roman" w:eastAsia="Times New Roman" w:hAnsi="Times New Roman" w:cs="Times New Roman"/>
          <w:color w:val="222222"/>
          <w:sz w:val="24"/>
          <w:szCs w:val="24"/>
          <w:highlight w:val="white"/>
        </w:rPr>
        <w:t>, 2020</w:t>
      </w:r>
      <w:r w:rsidRPr="0080200A">
        <w:rPr>
          <w:rFonts w:ascii="Times New Roman" w:eastAsia="Times New Roman" w:hAnsi="Times New Roman" w:cs="Times New Roman"/>
          <w:sz w:val="24"/>
          <w:szCs w:val="24"/>
        </w:rPr>
        <w:t xml:space="preserve">). In addition, the company will need to implement proper communication strategies to influence the employees in collaborating and effective teamwork with the influence of leadership strategies. </w:t>
      </w:r>
    </w:p>
    <w:p w14:paraId="43705652"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3D40D71B"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1F6317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664EF6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16B6E27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A28729C" w14:textId="6E76C182" w:rsidR="008C1642" w:rsidRDefault="008C1642" w:rsidP="008C1642">
      <w:pPr>
        <w:spacing w:before="240" w:after="240" w:line="360" w:lineRule="auto"/>
        <w:jc w:val="center"/>
        <w:rPr>
          <w:rFonts w:ascii="Times New Roman" w:eastAsia="Times New Roman" w:hAnsi="Times New Roman" w:cs="Times New Roman"/>
          <w:sz w:val="24"/>
          <w:szCs w:val="24"/>
        </w:rPr>
      </w:pPr>
    </w:p>
    <w:p w14:paraId="70044EE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86352E9"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22A81256"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798D7DCA"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B09E9D1"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55E1605F"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6F3F9BDE"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4AC1D765" w14:textId="77777777" w:rsidR="00B94CE3" w:rsidRDefault="00B94CE3" w:rsidP="0080200A">
      <w:pPr>
        <w:spacing w:before="240" w:after="240" w:line="360" w:lineRule="auto"/>
        <w:jc w:val="both"/>
        <w:rPr>
          <w:rFonts w:ascii="Times New Roman" w:eastAsia="Times New Roman" w:hAnsi="Times New Roman" w:cs="Times New Roman"/>
          <w:b/>
          <w:sz w:val="24"/>
          <w:szCs w:val="24"/>
        </w:rPr>
      </w:pPr>
    </w:p>
    <w:p w14:paraId="05261E77" w14:textId="764B8889" w:rsidR="0080200A" w:rsidRPr="0080200A" w:rsidRDefault="0080200A" w:rsidP="0080200A">
      <w:pPr>
        <w:spacing w:before="240" w:after="240" w:line="360" w:lineRule="auto"/>
        <w:jc w:val="both"/>
        <w:rPr>
          <w:rFonts w:ascii="Times New Roman" w:eastAsia="Times New Roman" w:hAnsi="Times New Roman" w:cs="Times New Roman"/>
          <w:b/>
          <w:sz w:val="24"/>
          <w:szCs w:val="24"/>
        </w:rPr>
      </w:pPr>
      <w:r w:rsidRPr="0080200A">
        <w:rPr>
          <w:rFonts w:ascii="Times New Roman" w:eastAsia="Times New Roman" w:hAnsi="Times New Roman" w:cs="Times New Roman"/>
          <w:b/>
          <w:sz w:val="24"/>
          <w:szCs w:val="24"/>
        </w:rPr>
        <w:t>Slide 17: Reference List</w:t>
      </w:r>
    </w:p>
    <w:p w14:paraId="3D458836" w14:textId="4383AB83" w:rsidR="00357539" w:rsidRDefault="00357539" w:rsidP="00357539">
      <w:pPr>
        <w:spacing w:before="240" w:after="240" w:line="360" w:lineRule="auto"/>
        <w:jc w:val="center"/>
        <w:rPr>
          <w:rFonts w:ascii="Times New Roman" w:eastAsia="Times New Roman" w:hAnsi="Times New Roman" w:cs="Times New Roman"/>
          <w:b/>
          <w:sz w:val="24"/>
          <w:szCs w:val="24"/>
          <w:lang w:val="en-IN"/>
        </w:rPr>
      </w:pPr>
      <w:r w:rsidRPr="00357539">
        <w:rPr>
          <w:rFonts w:ascii="Times New Roman" w:eastAsia="Times New Roman" w:hAnsi="Times New Roman" w:cs="Times New Roman"/>
          <w:b/>
          <w:noProof/>
          <w:sz w:val="24"/>
          <w:szCs w:val="24"/>
          <w:lang w:val="en-IN"/>
        </w:rPr>
        <w:drawing>
          <wp:inline distT="0" distB="0" distL="0" distR="0" wp14:anchorId="2D57A2D3" wp14:editId="160E3127">
            <wp:extent cx="4572396" cy="34292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396" cy="3429297"/>
                    </a:xfrm>
                    <a:prstGeom prst="rect">
                      <a:avLst/>
                    </a:prstGeom>
                  </pic:spPr>
                </pic:pic>
              </a:graphicData>
            </a:graphic>
          </wp:inline>
        </w:drawing>
      </w:r>
    </w:p>
    <w:p w14:paraId="46A371D1" w14:textId="659A608C" w:rsidR="00193E5F" w:rsidRDefault="00193E5F" w:rsidP="00193E5F">
      <w:pPr>
        <w:spacing w:before="240" w:after="240" w:line="360" w:lineRule="auto"/>
        <w:jc w:val="center"/>
        <w:rPr>
          <w:rFonts w:ascii="Times New Roman" w:eastAsia="Times New Roman" w:hAnsi="Times New Roman" w:cs="Times New Roman"/>
          <w:b/>
          <w:sz w:val="24"/>
          <w:szCs w:val="24"/>
          <w:lang w:val="en-IN"/>
        </w:rPr>
      </w:pPr>
      <w:r>
        <w:rPr>
          <w:rFonts w:ascii="Times New Roman" w:eastAsia="Times New Roman" w:hAnsi="Times New Roman" w:cs="Times New Roman"/>
          <w:b/>
          <w:sz w:val="24"/>
          <w:szCs w:val="24"/>
          <w:lang w:val="en-IN"/>
        </w:rPr>
        <w:t xml:space="preserve"> </w:t>
      </w:r>
    </w:p>
    <w:sectPr w:rsidR="00193E5F">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7F03" w14:textId="77777777" w:rsidR="007876EA" w:rsidRDefault="007876EA" w:rsidP="00AE5C1B">
      <w:pPr>
        <w:spacing w:line="240" w:lineRule="auto"/>
      </w:pPr>
      <w:r>
        <w:separator/>
      </w:r>
    </w:p>
  </w:endnote>
  <w:endnote w:type="continuationSeparator" w:id="0">
    <w:p w14:paraId="76D3A5F4" w14:textId="77777777" w:rsidR="007876EA" w:rsidRDefault="007876EA" w:rsidP="00AE5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2014652548"/>
      <w:docPartObj>
        <w:docPartGallery w:val="Page Numbers (Bottom of Page)"/>
        <w:docPartUnique/>
      </w:docPartObj>
    </w:sdtPr>
    <w:sdtEndPr>
      <w:rPr>
        <w:noProof/>
      </w:rPr>
    </w:sdtEndPr>
    <w:sdtContent>
      <w:p w14:paraId="3D44962C" w14:textId="7BAE626A" w:rsidR="00AE5C1B" w:rsidRPr="00AE5C1B" w:rsidRDefault="00AE5C1B">
        <w:pPr>
          <w:pStyle w:val="Footer"/>
          <w:jc w:val="right"/>
          <w:rPr>
            <w:rFonts w:ascii="Times New Roman" w:hAnsi="Times New Roman" w:cs="Times New Roman"/>
          </w:rPr>
        </w:pPr>
        <w:r w:rsidRPr="00AE5C1B">
          <w:rPr>
            <w:rFonts w:ascii="Times New Roman" w:hAnsi="Times New Roman" w:cs="Times New Roman"/>
          </w:rPr>
          <w:fldChar w:fldCharType="begin"/>
        </w:r>
        <w:r w:rsidRPr="00AE5C1B">
          <w:rPr>
            <w:rFonts w:ascii="Times New Roman" w:hAnsi="Times New Roman" w:cs="Times New Roman"/>
          </w:rPr>
          <w:instrText xml:space="preserve"> PAGE   \* MERGEFORMAT </w:instrText>
        </w:r>
        <w:r w:rsidRPr="00AE5C1B">
          <w:rPr>
            <w:rFonts w:ascii="Times New Roman" w:hAnsi="Times New Roman" w:cs="Times New Roman"/>
          </w:rPr>
          <w:fldChar w:fldCharType="separate"/>
        </w:r>
        <w:r w:rsidR="004E1412">
          <w:rPr>
            <w:rFonts w:ascii="Times New Roman" w:hAnsi="Times New Roman" w:cs="Times New Roman"/>
            <w:noProof/>
          </w:rPr>
          <w:t>17</w:t>
        </w:r>
        <w:r w:rsidRPr="00AE5C1B">
          <w:rPr>
            <w:rFonts w:ascii="Times New Roman" w:hAnsi="Times New Roman" w:cs="Times New Roman"/>
            <w:noProof/>
          </w:rPr>
          <w:fldChar w:fldCharType="end"/>
        </w:r>
      </w:p>
    </w:sdtContent>
  </w:sdt>
  <w:p w14:paraId="536AB9D0" w14:textId="77777777" w:rsidR="00AE5C1B" w:rsidRPr="00AE5C1B" w:rsidRDefault="00AE5C1B">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1F161" w14:textId="77777777" w:rsidR="007876EA" w:rsidRDefault="007876EA" w:rsidP="00AE5C1B">
      <w:pPr>
        <w:spacing w:line="240" w:lineRule="auto"/>
      </w:pPr>
      <w:r>
        <w:separator/>
      </w:r>
    </w:p>
  </w:footnote>
  <w:footnote w:type="continuationSeparator" w:id="0">
    <w:p w14:paraId="03500938" w14:textId="77777777" w:rsidR="007876EA" w:rsidRDefault="007876EA" w:rsidP="00AE5C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62F5B"/>
    <w:multiLevelType w:val="multilevel"/>
    <w:tmpl w:val="FEC21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9B47A8"/>
    <w:multiLevelType w:val="multilevel"/>
    <w:tmpl w:val="74AE9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8E7D7B"/>
    <w:multiLevelType w:val="multilevel"/>
    <w:tmpl w:val="618A4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092322"/>
    <w:multiLevelType w:val="multilevel"/>
    <w:tmpl w:val="0AAA8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03D52A7"/>
    <w:multiLevelType w:val="multilevel"/>
    <w:tmpl w:val="26526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901AA6"/>
    <w:multiLevelType w:val="multilevel"/>
    <w:tmpl w:val="1882B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D16378"/>
    <w:multiLevelType w:val="multilevel"/>
    <w:tmpl w:val="5B54F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9A210F"/>
    <w:multiLevelType w:val="multilevel"/>
    <w:tmpl w:val="D854B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D80EAD"/>
    <w:multiLevelType w:val="multilevel"/>
    <w:tmpl w:val="84120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D60E04"/>
    <w:multiLevelType w:val="multilevel"/>
    <w:tmpl w:val="AC329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CA86B86"/>
    <w:multiLevelType w:val="multilevel"/>
    <w:tmpl w:val="6590B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D44328"/>
    <w:multiLevelType w:val="multilevel"/>
    <w:tmpl w:val="17FA1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426812"/>
    <w:multiLevelType w:val="multilevel"/>
    <w:tmpl w:val="B036A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863B41"/>
    <w:multiLevelType w:val="multilevel"/>
    <w:tmpl w:val="CB307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3917689">
    <w:abstractNumId w:val="4"/>
  </w:num>
  <w:num w:numId="2" w16cid:durableId="749305394">
    <w:abstractNumId w:val="3"/>
  </w:num>
  <w:num w:numId="3" w16cid:durableId="1562522079">
    <w:abstractNumId w:val="2"/>
  </w:num>
  <w:num w:numId="4" w16cid:durableId="1056588440">
    <w:abstractNumId w:val="6"/>
  </w:num>
  <w:num w:numId="5" w16cid:durableId="1567498745">
    <w:abstractNumId w:val="12"/>
  </w:num>
  <w:num w:numId="6" w16cid:durableId="1208832533">
    <w:abstractNumId w:val="5"/>
  </w:num>
  <w:num w:numId="7" w16cid:durableId="1295285021">
    <w:abstractNumId w:val="7"/>
  </w:num>
  <w:num w:numId="8" w16cid:durableId="51850672">
    <w:abstractNumId w:val="10"/>
  </w:num>
  <w:num w:numId="9" w16cid:durableId="1097867665">
    <w:abstractNumId w:val="8"/>
  </w:num>
  <w:num w:numId="10" w16cid:durableId="1283922383">
    <w:abstractNumId w:val="9"/>
  </w:num>
  <w:num w:numId="11" w16cid:durableId="590508005">
    <w:abstractNumId w:val="1"/>
  </w:num>
  <w:num w:numId="12" w16cid:durableId="793065144">
    <w:abstractNumId w:val="13"/>
  </w:num>
  <w:num w:numId="13" w16cid:durableId="833035032">
    <w:abstractNumId w:val="11"/>
  </w:num>
  <w:num w:numId="14" w16cid:durableId="853113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7E6"/>
    <w:rsid w:val="0000653B"/>
    <w:rsid w:val="00170D6D"/>
    <w:rsid w:val="0018355C"/>
    <w:rsid w:val="00193E5F"/>
    <w:rsid w:val="001B0FA4"/>
    <w:rsid w:val="002009F1"/>
    <w:rsid w:val="00231E3B"/>
    <w:rsid w:val="00235735"/>
    <w:rsid w:val="00357539"/>
    <w:rsid w:val="003848DF"/>
    <w:rsid w:val="003B70F0"/>
    <w:rsid w:val="003D23E5"/>
    <w:rsid w:val="003D5F25"/>
    <w:rsid w:val="00415A7B"/>
    <w:rsid w:val="00426039"/>
    <w:rsid w:val="00484A2F"/>
    <w:rsid w:val="004E1412"/>
    <w:rsid w:val="00512FBB"/>
    <w:rsid w:val="005F44AD"/>
    <w:rsid w:val="006645B0"/>
    <w:rsid w:val="0067013A"/>
    <w:rsid w:val="006A3EB6"/>
    <w:rsid w:val="007876EA"/>
    <w:rsid w:val="00791B40"/>
    <w:rsid w:val="007E67E6"/>
    <w:rsid w:val="007E7F49"/>
    <w:rsid w:val="007F3351"/>
    <w:rsid w:val="0080200A"/>
    <w:rsid w:val="00852CF8"/>
    <w:rsid w:val="00880DAB"/>
    <w:rsid w:val="008A3203"/>
    <w:rsid w:val="008C1642"/>
    <w:rsid w:val="00AC02EA"/>
    <w:rsid w:val="00AE5C1B"/>
    <w:rsid w:val="00AF37F3"/>
    <w:rsid w:val="00B21976"/>
    <w:rsid w:val="00B228B5"/>
    <w:rsid w:val="00B94633"/>
    <w:rsid w:val="00B94CE3"/>
    <w:rsid w:val="00BD4E21"/>
    <w:rsid w:val="00C74B34"/>
    <w:rsid w:val="00C82E29"/>
    <w:rsid w:val="00D05C4C"/>
    <w:rsid w:val="00D65B97"/>
    <w:rsid w:val="00D72E53"/>
    <w:rsid w:val="00DB6312"/>
    <w:rsid w:val="00E83704"/>
    <w:rsid w:val="00EC0A9E"/>
    <w:rsid w:val="00F20D11"/>
    <w:rsid w:val="00F52C0A"/>
    <w:rsid w:val="00F803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37576"/>
  <w15:docId w15:val="{5F91464E-367A-4808-93AE-3BF065C5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E5C1B"/>
    <w:pPr>
      <w:tabs>
        <w:tab w:val="center" w:pos="4513"/>
        <w:tab w:val="right" w:pos="9026"/>
      </w:tabs>
      <w:spacing w:line="240" w:lineRule="auto"/>
    </w:pPr>
  </w:style>
  <w:style w:type="character" w:customStyle="1" w:styleId="HeaderChar">
    <w:name w:val="Header Char"/>
    <w:basedOn w:val="DefaultParagraphFont"/>
    <w:link w:val="Header"/>
    <w:uiPriority w:val="99"/>
    <w:rsid w:val="00AE5C1B"/>
    <w:rPr>
      <w:lang w:val="en-GB"/>
    </w:rPr>
  </w:style>
  <w:style w:type="paragraph" w:styleId="Footer">
    <w:name w:val="footer"/>
    <w:basedOn w:val="Normal"/>
    <w:link w:val="FooterChar"/>
    <w:uiPriority w:val="99"/>
    <w:unhideWhenUsed/>
    <w:rsid w:val="00AE5C1B"/>
    <w:pPr>
      <w:tabs>
        <w:tab w:val="center" w:pos="4513"/>
        <w:tab w:val="right" w:pos="9026"/>
      </w:tabs>
      <w:spacing w:line="240" w:lineRule="auto"/>
    </w:pPr>
  </w:style>
  <w:style w:type="character" w:customStyle="1" w:styleId="FooterChar">
    <w:name w:val="Footer Char"/>
    <w:basedOn w:val="DefaultParagraphFont"/>
    <w:link w:val="Footer"/>
    <w:uiPriority w:val="99"/>
    <w:rsid w:val="00AE5C1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822</Words>
  <Characters>4688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Desislava Hristova Radeva (2030540)</cp:lastModifiedBy>
  <cp:revision>2</cp:revision>
  <cp:lastPrinted>2022-08-16T17:58:00Z</cp:lastPrinted>
  <dcterms:created xsi:type="dcterms:W3CDTF">2022-08-16T19:03:00Z</dcterms:created>
  <dcterms:modified xsi:type="dcterms:W3CDTF">2022-08-16T19:03:00Z</dcterms:modified>
</cp:coreProperties>
</file>