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val="en-GB" w:eastAsia="en-US"/>
        </w:rPr>
        <w:id w:val="-2094934238"/>
        <w:docPartObj>
          <w:docPartGallery w:val="Cover Pages"/>
          <w:docPartUnique/>
        </w:docPartObj>
      </w:sdtPr>
      <w:sdtEndPr>
        <w:rPr>
          <w:color w:val="auto"/>
        </w:rPr>
      </w:sdtEndPr>
      <w:sdtContent>
        <w:p w14:paraId="41C0FD9D" w14:textId="2A600AF3" w:rsidR="00805639" w:rsidRDefault="00805639">
          <w:pPr>
            <w:pStyle w:val="NoSpacing"/>
            <w:spacing w:before="1540" w:after="240"/>
            <w:jc w:val="center"/>
            <w:rPr>
              <w:color w:val="4472C4" w:themeColor="accent1"/>
            </w:rPr>
          </w:pPr>
          <w:r>
            <w:rPr>
              <w:noProof/>
              <w:color w:val="4472C4" w:themeColor="accent1"/>
            </w:rPr>
            <w:drawing>
              <wp:inline distT="0" distB="0" distL="0" distR="0" wp14:anchorId="5AB90A14" wp14:editId="07C494F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C2D4682560AE64DB2F29FB924CF438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CE3712" w14:textId="3E1350D9" w:rsidR="00805639" w:rsidRDefault="005F7B91" w:rsidP="005F7B9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How is quantitative research and qualitative research benefical and used within the maintainance of eye health?</w:t>
              </w:r>
            </w:p>
          </w:sdtContent>
        </w:sdt>
        <w:sdt>
          <w:sdtPr>
            <w:rPr>
              <w:color w:val="4472C4" w:themeColor="accent1"/>
              <w:sz w:val="28"/>
              <w:szCs w:val="28"/>
            </w:rPr>
            <w:alias w:val="Subtitle"/>
            <w:tag w:val=""/>
            <w:id w:val="328029620"/>
            <w:placeholder>
              <w:docPart w:val="F730317BAC591B4099E7F052D343A161"/>
            </w:placeholder>
            <w:dataBinding w:prefixMappings="xmlns:ns0='http://purl.org/dc/elements/1.1/' xmlns:ns1='http://schemas.openxmlformats.org/package/2006/metadata/core-properties' " w:xpath="/ns1:coreProperties[1]/ns0:subject[1]" w:storeItemID="{6C3C8BC8-F283-45AE-878A-BAB7291924A1}"/>
            <w:text/>
          </w:sdtPr>
          <w:sdtEndPr/>
          <w:sdtContent>
            <w:p w14:paraId="39236882" w14:textId="56A70910" w:rsidR="00805639" w:rsidRDefault="00805639">
              <w:pPr>
                <w:pStyle w:val="NoSpacing"/>
                <w:jc w:val="center"/>
                <w:rPr>
                  <w:color w:val="4472C4" w:themeColor="accent1"/>
                  <w:sz w:val="28"/>
                  <w:szCs w:val="28"/>
                </w:rPr>
              </w:pPr>
              <w:r>
                <w:rPr>
                  <w:color w:val="4472C4" w:themeColor="accent1"/>
                  <w:sz w:val="28"/>
                  <w:szCs w:val="28"/>
                </w:rPr>
                <w:t>Polly Hopkins - 2106369</w:t>
              </w:r>
            </w:p>
          </w:sdtContent>
        </w:sdt>
        <w:p w14:paraId="1E6D1B32" w14:textId="77777777" w:rsidR="00805639" w:rsidRDefault="0080563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B933FDE" wp14:editId="7B05D85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6C21752" w14:textId="02095E76" w:rsidR="00805639" w:rsidRDefault="00805639">
                                    <w:pPr>
                                      <w:pStyle w:val="NoSpacing"/>
                                      <w:spacing w:after="40"/>
                                      <w:jc w:val="center"/>
                                      <w:rPr>
                                        <w:caps/>
                                        <w:color w:val="4472C4" w:themeColor="accent1"/>
                                        <w:sz w:val="28"/>
                                        <w:szCs w:val="28"/>
                                      </w:rPr>
                                    </w:pPr>
                                    <w:r>
                                      <w:rPr>
                                        <w:caps/>
                                        <w:color w:val="4472C4" w:themeColor="accent1"/>
                                        <w:sz w:val="28"/>
                                        <w:szCs w:val="28"/>
                                      </w:rPr>
                                      <w:t>Module lecturer; Gareth Morgan</w:t>
                                    </w:r>
                                  </w:p>
                                </w:sdtContent>
                              </w:sdt>
                              <w:p w14:paraId="1F0590B0" w14:textId="4CA1E023" w:rsidR="00805639" w:rsidRDefault="00CF2A6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05639">
                                      <w:rPr>
                                        <w:caps/>
                                        <w:color w:val="4472C4" w:themeColor="accent1"/>
                                      </w:rPr>
                                      <w:t>Module Code; bmns4005</w:t>
                                    </w:r>
                                  </w:sdtContent>
                                </w:sdt>
                              </w:p>
                              <w:p w14:paraId="338C78FE" w14:textId="4B04F31A" w:rsidR="00805639" w:rsidRDefault="00CF2A6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A7BE0">
                                      <w:rPr>
                                        <w:color w:val="4472C4" w:themeColor="accent1"/>
                                      </w:rPr>
                                      <w:t>Module Title: Introduction to Health Research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933FD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6C21752" w14:textId="02095E76" w:rsidR="00805639" w:rsidRDefault="00805639">
                              <w:pPr>
                                <w:pStyle w:val="NoSpacing"/>
                                <w:spacing w:after="40"/>
                                <w:jc w:val="center"/>
                                <w:rPr>
                                  <w:caps/>
                                  <w:color w:val="4472C4" w:themeColor="accent1"/>
                                  <w:sz w:val="28"/>
                                  <w:szCs w:val="28"/>
                                </w:rPr>
                              </w:pPr>
                              <w:r>
                                <w:rPr>
                                  <w:caps/>
                                  <w:color w:val="4472C4" w:themeColor="accent1"/>
                                  <w:sz w:val="28"/>
                                  <w:szCs w:val="28"/>
                                </w:rPr>
                                <w:t>Module lecturer; Gareth Morgan</w:t>
                              </w:r>
                            </w:p>
                          </w:sdtContent>
                        </w:sdt>
                        <w:p w14:paraId="1F0590B0" w14:textId="4CA1E023" w:rsidR="00805639" w:rsidRDefault="00896F1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05639">
                                <w:rPr>
                                  <w:caps/>
                                  <w:color w:val="4472C4" w:themeColor="accent1"/>
                                </w:rPr>
                                <w:t>Module Code; bmns4005</w:t>
                              </w:r>
                            </w:sdtContent>
                          </w:sdt>
                        </w:p>
                        <w:p w14:paraId="338C78FE" w14:textId="4B04F31A" w:rsidR="00805639" w:rsidRDefault="00896F1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A7BE0">
                                <w:rPr>
                                  <w:color w:val="4472C4" w:themeColor="accent1"/>
                                </w:rPr>
                                <w:t>Module Title: Introduction to Health Research</w:t>
                              </w:r>
                            </w:sdtContent>
                          </w:sdt>
                        </w:p>
                      </w:txbxContent>
                    </v:textbox>
                    <w10:wrap anchorx="margin" anchory="page"/>
                  </v:shape>
                </w:pict>
              </mc:Fallback>
            </mc:AlternateContent>
          </w:r>
          <w:r>
            <w:rPr>
              <w:noProof/>
              <w:color w:val="4472C4" w:themeColor="accent1"/>
            </w:rPr>
            <w:drawing>
              <wp:inline distT="0" distB="0" distL="0" distR="0" wp14:anchorId="2A49D115" wp14:editId="6CE6EB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1C20FC" w14:textId="77777777" w:rsidR="00333250" w:rsidRDefault="00805639">
          <w:r>
            <w:br w:type="page"/>
          </w:r>
        </w:p>
        <w:sdt>
          <w:sdtPr>
            <w:rPr>
              <w:rFonts w:asciiTheme="minorHAnsi" w:eastAsiaTheme="minorHAnsi" w:hAnsiTheme="minorHAnsi" w:cstheme="minorBidi"/>
              <w:b w:val="0"/>
              <w:bCs w:val="0"/>
              <w:color w:val="auto"/>
              <w:sz w:val="24"/>
              <w:szCs w:val="24"/>
              <w:lang w:val="en-GB"/>
            </w:rPr>
            <w:id w:val="1238442934"/>
            <w:docPartObj>
              <w:docPartGallery w:val="Table of Contents"/>
              <w:docPartUnique/>
            </w:docPartObj>
          </w:sdtPr>
          <w:sdtEndPr>
            <w:rPr>
              <w:noProof/>
            </w:rPr>
          </w:sdtEndPr>
          <w:sdtContent>
            <w:p w14:paraId="103A553D" w14:textId="2108B6A8" w:rsidR="00333250" w:rsidRDefault="00333250">
              <w:pPr>
                <w:pStyle w:val="TOCHeading"/>
                <w:rPr>
                  <w:sz w:val="48"/>
                  <w:szCs w:val="48"/>
                </w:rPr>
              </w:pPr>
              <w:r w:rsidRPr="00333250">
                <w:rPr>
                  <w:sz w:val="48"/>
                  <w:szCs w:val="48"/>
                </w:rPr>
                <w:t>Table of Contents</w:t>
              </w:r>
            </w:p>
            <w:p w14:paraId="6654217F" w14:textId="41350B13" w:rsidR="00911A8A" w:rsidRDefault="00911A8A" w:rsidP="00911A8A">
              <w:pPr>
                <w:rPr>
                  <w:lang w:val="en-US"/>
                </w:rPr>
              </w:pPr>
            </w:p>
            <w:p w14:paraId="2AF69F29" w14:textId="77777777" w:rsidR="00911A8A" w:rsidRPr="00911A8A" w:rsidRDefault="00911A8A" w:rsidP="00911A8A">
              <w:pPr>
                <w:rPr>
                  <w:lang w:val="en-US"/>
                </w:rPr>
              </w:pPr>
            </w:p>
            <w:p w14:paraId="42B6CC48" w14:textId="2CB71370" w:rsidR="00333250" w:rsidRDefault="00333250">
              <w:pPr>
                <w:pStyle w:val="TOC1"/>
                <w:tabs>
                  <w:tab w:val="left" w:pos="480"/>
                  <w:tab w:val="right" w:leader="dot" w:pos="9016"/>
                </w:tabs>
                <w:rPr>
                  <w:rStyle w:val="Hyperlink"/>
                  <w:noProof/>
                  <w:sz w:val="44"/>
                  <w:szCs w:val="44"/>
                </w:rPr>
              </w:pPr>
              <w:r w:rsidRPr="00333250">
                <w:rPr>
                  <w:b w:val="0"/>
                  <w:bCs w:val="0"/>
                  <w:sz w:val="44"/>
                  <w:szCs w:val="44"/>
                </w:rPr>
                <w:fldChar w:fldCharType="begin"/>
              </w:r>
              <w:r w:rsidRPr="00333250">
                <w:rPr>
                  <w:sz w:val="44"/>
                  <w:szCs w:val="44"/>
                </w:rPr>
                <w:instrText xml:space="preserve"> TOC \o "1-3" \h \z \u </w:instrText>
              </w:r>
              <w:r w:rsidRPr="00333250">
                <w:rPr>
                  <w:b w:val="0"/>
                  <w:bCs w:val="0"/>
                  <w:sz w:val="44"/>
                  <w:szCs w:val="44"/>
                </w:rPr>
                <w:fldChar w:fldCharType="separate"/>
              </w:r>
              <w:hyperlink w:anchor="_Toc99025710" w:history="1">
                <w:r w:rsidRPr="00333250">
                  <w:rPr>
                    <w:rStyle w:val="Hyperlink"/>
                    <w:noProof/>
                    <w:sz w:val="44"/>
                    <w:szCs w:val="44"/>
                  </w:rPr>
                  <w:t>1.</w:t>
                </w:r>
                <w:r w:rsidRPr="00333250">
                  <w:rPr>
                    <w:noProof/>
                    <w:sz w:val="44"/>
                    <w:szCs w:val="44"/>
                  </w:rPr>
                  <w:tab/>
                </w:r>
                <w:r w:rsidRPr="00333250">
                  <w:rPr>
                    <w:rStyle w:val="Hyperlink"/>
                    <w:noProof/>
                    <w:sz w:val="44"/>
                    <w:szCs w:val="44"/>
                  </w:rPr>
                  <w:t>Introduction</w:t>
                </w:r>
                <w:r w:rsidRPr="00333250">
                  <w:rPr>
                    <w:noProof/>
                    <w:webHidden/>
                    <w:sz w:val="44"/>
                    <w:szCs w:val="44"/>
                  </w:rPr>
                  <w:tab/>
                </w:r>
                <w:r w:rsidRPr="00333250">
                  <w:rPr>
                    <w:noProof/>
                    <w:webHidden/>
                    <w:sz w:val="44"/>
                    <w:szCs w:val="44"/>
                  </w:rPr>
                  <w:fldChar w:fldCharType="begin"/>
                </w:r>
                <w:r w:rsidRPr="00333250">
                  <w:rPr>
                    <w:noProof/>
                    <w:webHidden/>
                    <w:sz w:val="44"/>
                    <w:szCs w:val="44"/>
                  </w:rPr>
                  <w:instrText xml:space="preserve"> PAGEREF _Toc99025710 \h </w:instrText>
                </w:r>
                <w:r w:rsidRPr="00333250">
                  <w:rPr>
                    <w:noProof/>
                    <w:webHidden/>
                    <w:sz w:val="44"/>
                    <w:szCs w:val="44"/>
                  </w:rPr>
                </w:r>
                <w:r w:rsidRPr="00333250">
                  <w:rPr>
                    <w:noProof/>
                    <w:webHidden/>
                    <w:sz w:val="44"/>
                    <w:szCs w:val="44"/>
                  </w:rPr>
                  <w:fldChar w:fldCharType="separate"/>
                </w:r>
                <w:r w:rsidRPr="00333250">
                  <w:rPr>
                    <w:noProof/>
                    <w:webHidden/>
                    <w:sz w:val="44"/>
                    <w:szCs w:val="44"/>
                  </w:rPr>
                  <w:t>2</w:t>
                </w:r>
                <w:r w:rsidRPr="00333250">
                  <w:rPr>
                    <w:noProof/>
                    <w:webHidden/>
                    <w:sz w:val="44"/>
                    <w:szCs w:val="44"/>
                  </w:rPr>
                  <w:fldChar w:fldCharType="end"/>
                </w:r>
              </w:hyperlink>
            </w:p>
            <w:p w14:paraId="06718389" w14:textId="564490DB" w:rsidR="00333250" w:rsidRDefault="00333250" w:rsidP="00333250"/>
            <w:p w14:paraId="1F76013F" w14:textId="77777777" w:rsidR="00333250" w:rsidRPr="00333250" w:rsidRDefault="00333250" w:rsidP="00333250"/>
            <w:p w14:paraId="79C7CADB" w14:textId="0D1A7FA4" w:rsidR="00333250" w:rsidRDefault="00CF2A6C">
              <w:pPr>
                <w:pStyle w:val="TOC1"/>
                <w:tabs>
                  <w:tab w:val="left" w:pos="480"/>
                  <w:tab w:val="right" w:leader="dot" w:pos="9016"/>
                </w:tabs>
                <w:rPr>
                  <w:rStyle w:val="Hyperlink"/>
                  <w:noProof/>
                  <w:sz w:val="44"/>
                  <w:szCs w:val="44"/>
                </w:rPr>
              </w:pPr>
              <w:hyperlink w:anchor="_Toc99025711" w:history="1">
                <w:r w:rsidR="00333250" w:rsidRPr="00333250">
                  <w:rPr>
                    <w:rStyle w:val="Hyperlink"/>
                    <w:noProof/>
                    <w:sz w:val="44"/>
                    <w:szCs w:val="44"/>
                  </w:rPr>
                  <w:t>2.</w:t>
                </w:r>
                <w:r w:rsidR="00333250" w:rsidRPr="00333250">
                  <w:rPr>
                    <w:noProof/>
                    <w:sz w:val="44"/>
                    <w:szCs w:val="44"/>
                  </w:rPr>
                  <w:tab/>
                </w:r>
                <w:r w:rsidR="00333250" w:rsidRPr="00333250">
                  <w:rPr>
                    <w:rStyle w:val="Hyperlink"/>
                    <w:noProof/>
                    <w:sz w:val="44"/>
                    <w:szCs w:val="44"/>
                  </w:rPr>
                  <w:t>What Research Methods could be used to Investigate Eye Health?</w:t>
                </w:r>
                <w:r w:rsidR="00333250" w:rsidRPr="00333250">
                  <w:rPr>
                    <w:noProof/>
                    <w:webHidden/>
                    <w:sz w:val="44"/>
                    <w:szCs w:val="44"/>
                  </w:rPr>
                  <w:tab/>
                </w:r>
                <w:r w:rsidR="00333250" w:rsidRPr="00333250">
                  <w:rPr>
                    <w:noProof/>
                    <w:webHidden/>
                    <w:sz w:val="44"/>
                    <w:szCs w:val="44"/>
                  </w:rPr>
                  <w:fldChar w:fldCharType="begin"/>
                </w:r>
                <w:r w:rsidR="00333250" w:rsidRPr="00333250">
                  <w:rPr>
                    <w:noProof/>
                    <w:webHidden/>
                    <w:sz w:val="44"/>
                    <w:szCs w:val="44"/>
                  </w:rPr>
                  <w:instrText xml:space="preserve"> PAGEREF _Toc99025711 \h </w:instrText>
                </w:r>
                <w:r w:rsidR="00333250" w:rsidRPr="00333250">
                  <w:rPr>
                    <w:noProof/>
                    <w:webHidden/>
                    <w:sz w:val="44"/>
                    <w:szCs w:val="44"/>
                  </w:rPr>
                </w:r>
                <w:r w:rsidR="00333250" w:rsidRPr="00333250">
                  <w:rPr>
                    <w:noProof/>
                    <w:webHidden/>
                    <w:sz w:val="44"/>
                    <w:szCs w:val="44"/>
                  </w:rPr>
                  <w:fldChar w:fldCharType="separate"/>
                </w:r>
                <w:r w:rsidR="00333250" w:rsidRPr="00333250">
                  <w:rPr>
                    <w:noProof/>
                    <w:webHidden/>
                    <w:sz w:val="44"/>
                    <w:szCs w:val="44"/>
                  </w:rPr>
                  <w:t>2</w:t>
                </w:r>
                <w:r w:rsidR="00333250" w:rsidRPr="00333250">
                  <w:rPr>
                    <w:noProof/>
                    <w:webHidden/>
                    <w:sz w:val="44"/>
                    <w:szCs w:val="44"/>
                  </w:rPr>
                  <w:fldChar w:fldCharType="end"/>
                </w:r>
              </w:hyperlink>
            </w:p>
            <w:p w14:paraId="4C9F816E" w14:textId="1E354469" w:rsidR="00333250" w:rsidRDefault="00333250" w:rsidP="00333250"/>
            <w:p w14:paraId="7C8E35C0" w14:textId="77777777" w:rsidR="00333250" w:rsidRPr="00333250" w:rsidRDefault="00333250" w:rsidP="00333250"/>
            <w:p w14:paraId="00BE388F" w14:textId="76B0FD22" w:rsidR="00333250" w:rsidRDefault="00CF2A6C">
              <w:pPr>
                <w:pStyle w:val="TOC2"/>
                <w:tabs>
                  <w:tab w:val="left" w:pos="960"/>
                  <w:tab w:val="right" w:leader="dot" w:pos="9016"/>
                </w:tabs>
                <w:rPr>
                  <w:rStyle w:val="Hyperlink"/>
                  <w:noProof/>
                  <w:sz w:val="40"/>
                  <w:szCs w:val="40"/>
                </w:rPr>
              </w:pPr>
              <w:hyperlink w:anchor="_Toc99025712" w:history="1">
                <w:r w:rsidR="00333250" w:rsidRPr="00333250">
                  <w:rPr>
                    <w:rStyle w:val="Hyperlink"/>
                    <w:noProof/>
                    <w:sz w:val="40"/>
                    <w:szCs w:val="40"/>
                  </w:rPr>
                  <w:t>2.1</w:t>
                </w:r>
                <w:r w:rsidR="00333250" w:rsidRPr="00333250">
                  <w:rPr>
                    <w:noProof/>
                    <w:sz w:val="40"/>
                    <w:szCs w:val="40"/>
                  </w:rPr>
                  <w:tab/>
                </w:r>
                <w:r w:rsidR="00333250" w:rsidRPr="00333250">
                  <w:rPr>
                    <w:rStyle w:val="Hyperlink"/>
                    <w:noProof/>
                    <w:sz w:val="40"/>
                    <w:szCs w:val="40"/>
                  </w:rPr>
                  <w:t>Eye Health through Quantitative Research</w:t>
                </w:r>
                <w:r w:rsidR="00333250" w:rsidRPr="00333250">
                  <w:rPr>
                    <w:noProof/>
                    <w:webHidden/>
                    <w:sz w:val="40"/>
                    <w:szCs w:val="40"/>
                  </w:rPr>
                  <w:tab/>
                </w:r>
                <w:r w:rsidR="00333250" w:rsidRPr="00333250">
                  <w:rPr>
                    <w:noProof/>
                    <w:webHidden/>
                    <w:sz w:val="40"/>
                    <w:szCs w:val="40"/>
                  </w:rPr>
                  <w:fldChar w:fldCharType="begin"/>
                </w:r>
                <w:r w:rsidR="00333250" w:rsidRPr="00333250">
                  <w:rPr>
                    <w:noProof/>
                    <w:webHidden/>
                    <w:sz w:val="40"/>
                    <w:szCs w:val="40"/>
                  </w:rPr>
                  <w:instrText xml:space="preserve"> PAGEREF _Toc99025712 \h </w:instrText>
                </w:r>
                <w:r w:rsidR="00333250" w:rsidRPr="00333250">
                  <w:rPr>
                    <w:noProof/>
                    <w:webHidden/>
                    <w:sz w:val="40"/>
                    <w:szCs w:val="40"/>
                  </w:rPr>
                </w:r>
                <w:r w:rsidR="00333250" w:rsidRPr="00333250">
                  <w:rPr>
                    <w:noProof/>
                    <w:webHidden/>
                    <w:sz w:val="40"/>
                    <w:szCs w:val="40"/>
                  </w:rPr>
                  <w:fldChar w:fldCharType="separate"/>
                </w:r>
                <w:r w:rsidR="00333250" w:rsidRPr="00333250">
                  <w:rPr>
                    <w:noProof/>
                    <w:webHidden/>
                    <w:sz w:val="40"/>
                    <w:szCs w:val="40"/>
                  </w:rPr>
                  <w:t>3</w:t>
                </w:r>
                <w:r w:rsidR="00333250" w:rsidRPr="00333250">
                  <w:rPr>
                    <w:noProof/>
                    <w:webHidden/>
                    <w:sz w:val="40"/>
                    <w:szCs w:val="40"/>
                  </w:rPr>
                  <w:fldChar w:fldCharType="end"/>
                </w:r>
              </w:hyperlink>
            </w:p>
            <w:p w14:paraId="7EEC0140" w14:textId="3EF8F6DA" w:rsidR="00333250" w:rsidRDefault="00333250" w:rsidP="00333250"/>
            <w:p w14:paraId="7022D3BF" w14:textId="77777777" w:rsidR="00333250" w:rsidRPr="00333250" w:rsidRDefault="00333250" w:rsidP="00333250"/>
            <w:p w14:paraId="1C8C8950" w14:textId="03223C54" w:rsidR="00333250" w:rsidRDefault="00CF2A6C">
              <w:pPr>
                <w:pStyle w:val="TOC2"/>
                <w:tabs>
                  <w:tab w:val="left" w:pos="960"/>
                  <w:tab w:val="right" w:leader="dot" w:pos="9016"/>
                </w:tabs>
                <w:rPr>
                  <w:rStyle w:val="Hyperlink"/>
                  <w:noProof/>
                  <w:sz w:val="40"/>
                  <w:szCs w:val="40"/>
                </w:rPr>
              </w:pPr>
              <w:hyperlink w:anchor="_Toc99025713" w:history="1">
                <w:r w:rsidR="00333250" w:rsidRPr="00333250">
                  <w:rPr>
                    <w:rStyle w:val="Hyperlink"/>
                    <w:noProof/>
                    <w:sz w:val="40"/>
                    <w:szCs w:val="40"/>
                  </w:rPr>
                  <w:t>2.2</w:t>
                </w:r>
                <w:r w:rsidR="00333250" w:rsidRPr="00333250">
                  <w:rPr>
                    <w:noProof/>
                    <w:sz w:val="40"/>
                    <w:szCs w:val="40"/>
                  </w:rPr>
                  <w:tab/>
                </w:r>
                <w:r w:rsidR="00333250" w:rsidRPr="00333250">
                  <w:rPr>
                    <w:rStyle w:val="Hyperlink"/>
                    <w:noProof/>
                    <w:sz w:val="40"/>
                    <w:szCs w:val="40"/>
                  </w:rPr>
                  <w:t>Eye Health through Qualitative Research</w:t>
                </w:r>
                <w:r w:rsidR="00333250" w:rsidRPr="00333250">
                  <w:rPr>
                    <w:noProof/>
                    <w:webHidden/>
                    <w:sz w:val="40"/>
                    <w:szCs w:val="40"/>
                  </w:rPr>
                  <w:tab/>
                </w:r>
                <w:r w:rsidR="00333250" w:rsidRPr="00333250">
                  <w:rPr>
                    <w:noProof/>
                    <w:webHidden/>
                    <w:sz w:val="40"/>
                    <w:szCs w:val="40"/>
                  </w:rPr>
                  <w:fldChar w:fldCharType="begin"/>
                </w:r>
                <w:r w:rsidR="00333250" w:rsidRPr="00333250">
                  <w:rPr>
                    <w:noProof/>
                    <w:webHidden/>
                    <w:sz w:val="40"/>
                    <w:szCs w:val="40"/>
                  </w:rPr>
                  <w:instrText xml:space="preserve"> PAGEREF _Toc99025713 \h </w:instrText>
                </w:r>
                <w:r w:rsidR="00333250" w:rsidRPr="00333250">
                  <w:rPr>
                    <w:noProof/>
                    <w:webHidden/>
                    <w:sz w:val="40"/>
                    <w:szCs w:val="40"/>
                  </w:rPr>
                </w:r>
                <w:r w:rsidR="00333250" w:rsidRPr="00333250">
                  <w:rPr>
                    <w:noProof/>
                    <w:webHidden/>
                    <w:sz w:val="40"/>
                    <w:szCs w:val="40"/>
                  </w:rPr>
                  <w:fldChar w:fldCharType="separate"/>
                </w:r>
                <w:r w:rsidR="00333250" w:rsidRPr="00333250">
                  <w:rPr>
                    <w:noProof/>
                    <w:webHidden/>
                    <w:sz w:val="40"/>
                    <w:szCs w:val="40"/>
                  </w:rPr>
                  <w:t>4</w:t>
                </w:r>
                <w:r w:rsidR="00333250" w:rsidRPr="00333250">
                  <w:rPr>
                    <w:noProof/>
                    <w:webHidden/>
                    <w:sz w:val="40"/>
                    <w:szCs w:val="40"/>
                  </w:rPr>
                  <w:fldChar w:fldCharType="end"/>
                </w:r>
              </w:hyperlink>
            </w:p>
            <w:p w14:paraId="53711265" w14:textId="33DB8928" w:rsidR="00333250" w:rsidRDefault="00333250" w:rsidP="00333250"/>
            <w:p w14:paraId="0829938F" w14:textId="77777777" w:rsidR="00333250" w:rsidRPr="00333250" w:rsidRDefault="00333250" w:rsidP="00333250"/>
            <w:p w14:paraId="567C80DA" w14:textId="3E0E8820" w:rsidR="00333250" w:rsidRDefault="00CF2A6C">
              <w:pPr>
                <w:pStyle w:val="TOC1"/>
                <w:tabs>
                  <w:tab w:val="left" w:pos="480"/>
                  <w:tab w:val="right" w:leader="dot" w:pos="9016"/>
                </w:tabs>
                <w:rPr>
                  <w:rStyle w:val="Hyperlink"/>
                  <w:noProof/>
                  <w:sz w:val="44"/>
                  <w:szCs w:val="44"/>
                </w:rPr>
              </w:pPr>
              <w:hyperlink w:anchor="_Toc99025714" w:history="1">
                <w:r w:rsidR="00333250" w:rsidRPr="00333250">
                  <w:rPr>
                    <w:rStyle w:val="Hyperlink"/>
                    <w:noProof/>
                    <w:sz w:val="44"/>
                    <w:szCs w:val="44"/>
                  </w:rPr>
                  <w:t>3.</w:t>
                </w:r>
                <w:r w:rsidR="00333250" w:rsidRPr="00333250">
                  <w:rPr>
                    <w:noProof/>
                    <w:sz w:val="44"/>
                    <w:szCs w:val="44"/>
                  </w:rPr>
                  <w:tab/>
                </w:r>
                <w:r w:rsidR="00333250" w:rsidRPr="00333250">
                  <w:rPr>
                    <w:rStyle w:val="Hyperlink"/>
                    <w:noProof/>
                    <w:sz w:val="44"/>
                    <w:szCs w:val="44"/>
                  </w:rPr>
                  <w:t>Where are Quantitative research and qualitative research used most effectively?</w:t>
                </w:r>
                <w:r w:rsidR="00333250" w:rsidRPr="00333250">
                  <w:rPr>
                    <w:noProof/>
                    <w:webHidden/>
                    <w:sz w:val="44"/>
                    <w:szCs w:val="44"/>
                  </w:rPr>
                  <w:tab/>
                </w:r>
                <w:r w:rsidR="00333250" w:rsidRPr="00333250">
                  <w:rPr>
                    <w:noProof/>
                    <w:webHidden/>
                    <w:sz w:val="44"/>
                    <w:szCs w:val="44"/>
                  </w:rPr>
                  <w:fldChar w:fldCharType="begin"/>
                </w:r>
                <w:r w:rsidR="00333250" w:rsidRPr="00333250">
                  <w:rPr>
                    <w:noProof/>
                    <w:webHidden/>
                    <w:sz w:val="44"/>
                    <w:szCs w:val="44"/>
                  </w:rPr>
                  <w:instrText xml:space="preserve"> PAGEREF _Toc99025714 \h </w:instrText>
                </w:r>
                <w:r w:rsidR="00333250" w:rsidRPr="00333250">
                  <w:rPr>
                    <w:noProof/>
                    <w:webHidden/>
                    <w:sz w:val="44"/>
                    <w:szCs w:val="44"/>
                  </w:rPr>
                </w:r>
                <w:r w:rsidR="00333250" w:rsidRPr="00333250">
                  <w:rPr>
                    <w:noProof/>
                    <w:webHidden/>
                    <w:sz w:val="44"/>
                    <w:szCs w:val="44"/>
                  </w:rPr>
                  <w:fldChar w:fldCharType="separate"/>
                </w:r>
                <w:r w:rsidR="00333250" w:rsidRPr="00333250">
                  <w:rPr>
                    <w:noProof/>
                    <w:webHidden/>
                    <w:sz w:val="44"/>
                    <w:szCs w:val="44"/>
                  </w:rPr>
                  <w:t>5</w:t>
                </w:r>
                <w:r w:rsidR="00333250" w:rsidRPr="00333250">
                  <w:rPr>
                    <w:noProof/>
                    <w:webHidden/>
                    <w:sz w:val="44"/>
                    <w:szCs w:val="44"/>
                  </w:rPr>
                  <w:fldChar w:fldCharType="end"/>
                </w:r>
              </w:hyperlink>
            </w:p>
            <w:p w14:paraId="4E890FC9" w14:textId="7B2F7BE4" w:rsidR="00333250" w:rsidRDefault="00333250" w:rsidP="00333250"/>
            <w:p w14:paraId="67B0CCEA" w14:textId="77777777" w:rsidR="00333250" w:rsidRPr="00333250" w:rsidRDefault="00333250" w:rsidP="00333250"/>
            <w:p w14:paraId="016818C8" w14:textId="04B22D37" w:rsidR="00333250" w:rsidRDefault="00CF2A6C">
              <w:pPr>
                <w:pStyle w:val="TOC1"/>
                <w:tabs>
                  <w:tab w:val="left" w:pos="480"/>
                  <w:tab w:val="right" w:leader="dot" w:pos="9016"/>
                </w:tabs>
                <w:rPr>
                  <w:rStyle w:val="Hyperlink"/>
                  <w:noProof/>
                  <w:sz w:val="44"/>
                  <w:szCs w:val="44"/>
                </w:rPr>
              </w:pPr>
              <w:hyperlink w:anchor="_Toc99025715" w:history="1">
                <w:r w:rsidR="00333250" w:rsidRPr="00333250">
                  <w:rPr>
                    <w:rStyle w:val="Hyperlink"/>
                    <w:noProof/>
                    <w:sz w:val="44"/>
                    <w:szCs w:val="44"/>
                  </w:rPr>
                  <w:t>4.</w:t>
                </w:r>
                <w:r w:rsidR="00333250" w:rsidRPr="00333250">
                  <w:rPr>
                    <w:noProof/>
                    <w:sz w:val="44"/>
                    <w:szCs w:val="44"/>
                  </w:rPr>
                  <w:tab/>
                </w:r>
                <w:r w:rsidR="00333250" w:rsidRPr="00333250">
                  <w:rPr>
                    <w:rStyle w:val="Hyperlink"/>
                    <w:noProof/>
                    <w:sz w:val="44"/>
                    <w:szCs w:val="44"/>
                  </w:rPr>
                  <w:t>Conclusion and Recommendations</w:t>
                </w:r>
                <w:r w:rsidR="00333250" w:rsidRPr="00333250">
                  <w:rPr>
                    <w:noProof/>
                    <w:webHidden/>
                    <w:sz w:val="44"/>
                    <w:szCs w:val="44"/>
                  </w:rPr>
                  <w:tab/>
                </w:r>
                <w:r w:rsidR="00333250" w:rsidRPr="00333250">
                  <w:rPr>
                    <w:noProof/>
                    <w:webHidden/>
                    <w:sz w:val="44"/>
                    <w:szCs w:val="44"/>
                  </w:rPr>
                  <w:fldChar w:fldCharType="begin"/>
                </w:r>
                <w:r w:rsidR="00333250" w:rsidRPr="00333250">
                  <w:rPr>
                    <w:noProof/>
                    <w:webHidden/>
                    <w:sz w:val="44"/>
                    <w:szCs w:val="44"/>
                  </w:rPr>
                  <w:instrText xml:space="preserve"> PAGEREF _Toc99025715 \h </w:instrText>
                </w:r>
                <w:r w:rsidR="00333250" w:rsidRPr="00333250">
                  <w:rPr>
                    <w:noProof/>
                    <w:webHidden/>
                    <w:sz w:val="44"/>
                    <w:szCs w:val="44"/>
                  </w:rPr>
                </w:r>
                <w:r w:rsidR="00333250" w:rsidRPr="00333250">
                  <w:rPr>
                    <w:noProof/>
                    <w:webHidden/>
                    <w:sz w:val="44"/>
                    <w:szCs w:val="44"/>
                  </w:rPr>
                  <w:fldChar w:fldCharType="separate"/>
                </w:r>
                <w:r w:rsidR="00333250" w:rsidRPr="00333250">
                  <w:rPr>
                    <w:noProof/>
                    <w:webHidden/>
                    <w:sz w:val="44"/>
                    <w:szCs w:val="44"/>
                  </w:rPr>
                  <w:t>6</w:t>
                </w:r>
                <w:r w:rsidR="00333250" w:rsidRPr="00333250">
                  <w:rPr>
                    <w:noProof/>
                    <w:webHidden/>
                    <w:sz w:val="44"/>
                    <w:szCs w:val="44"/>
                  </w:rPr>
                  <w:fldChar w:fldCharType="end"/>
                </w:r>
              </w:hyperlink>
            </w:p>
            <w:p w14:paraId="427D424A" w14:textId="5A64EA45" w:rsidR="00333250" w:rsidRDefault="00333250" w:rsidP="00333250"/>
            <w:p w14:paraId="6C7C4DA7" w14:textId="77777777" w:rsidR="00333250" w:rsidRPr="00333250" w:rsidRDefault="00333250" w:rsidP="00333250"/>
            <w:p w14:paraId="118B69E8" w14:textId="724A650D" w:rsidR="00333250" w:rsidRPr="00333250" w:rsidRDefault="00CF2A6C">
              <w:pPr>
                <w:pStyle w:val="TOC1"/>
                <w:tabs>
                  <w:tab w:val="left" w:pos="480"/>
                  <w:tab w:val="right" w:leader="dot" w:pos="9016"/>
                </w:tabs>
                <w:rPr>
                  <w:noProof/>
                  <w:sz w:val="44"/>
                  <w:szCs w:val="44"/>
                </w:rPr>
              </w:pPr>
              <w:hyperlink w:anchor="_Toc99025716" w:history="1">
                <w:r w:rsidR="00333250" w:rsidRPr="00333250">
                  <w:rPr>
                    <w:rStyle w:val="Hyperlink"/>
                    <w:noProof/>
                    <w:sz w:val="44"/>
                    <w:szCs w:val="44"/>
                  </w:rPr>
                  <w:t>5.</w:t>
                </w:r>
                <w:r w:rsidR="00333250" w:rsidRPr="00333250">
                  <w:rPr>
                    <w:noProof/>
                    <w:sz w:val="44"/>
                    <w:szCs w:val="44"/>
                  </w:rPr>
                  <w:tab/>
                </w:r>
                <w:r w:rsidR="00333250" w:rsidRPr="00333250">
                  <w:rPr>
                    <w:rStyle w:val="Hyperlink"/>
                    <w:noProof/>
                    <w:sz w:val="44"/>
                    <w:szCs w:val="44"/>
                  </w:rPr>
                  <w:t>Reference list</w:t>
                </w:r>
                <w:r w:rsidR="00333250" w:rsidRPr="00333250">
                  <w:rPr>
                    <w:noProof/>
                    <w:webHidden/>
                    <w:sz w:val="44"/>
                    <w:szCs w:val="44"/>
                  </w:rPr>
                  <w:tab/>
                </w:r>
                <w:r w:rsidR="00333250" w:rsidRPr="00333250">
                  <w:rPr>
                    <w:noProof/>
                    <w:webHidden/>
                    <w:sz w:val="44"/>
                    <w:szCs w:val="44"/>
                  </w:rPr>
                  <w:fldChar w:fldCharType="begin"/>
                </w:r>
                <w:r w:rsidR="00333250" w:rsidRPr="00333250">
                  <w:rPr>
                    <w:noProof/>
                    <w:webHidden/>
                    <w:sz w:val="44"/>
                    <w:szCs w:val="44"/>
                  </w:rPr>
                  <w:instrText xml:space="preserve"> PAGEREF _Toc99025716 \h </w:instrText>
                </w:r>
                <w:r w:rsidR="00333250" w:rsidRPr="00333250">
                  <w:rPr>
                    <w:noProof/>
                    <w:webHidden/>
                    <w:sz w:val="44"/>
                    <w:szCs w:val="44"/>
                  </w:rPr>
                </w:r>
                <w:r w:rsidR="00333250" w:rsidRPr="00333250">
                  <w:rPr>
                    <w:noProof/>
                    <w:webHidden/>
                    <w:sz w:val="44"/>
                    <w:szCs w:val="44"/>
                  </w:rPr>
                  <w:fldChar w:fldCharType="separate"/>
                </w:r>
                <w:r w:rsidR="00333250" w:rsidRPr="00333250">
                  <w:rPr>
                    <w:noProof/>
                    <w:webHidden/>
                    <w:sz w:val="44"/>
                    <w:szCs w:val="44"/>
                  </w:rPr>
                  <w:t>7</w:t>
                </w:r>
                <w:r w:rsidR="00333250" w:rsidRPr="00333250">
                  <w:rPr>
                    <w:noProof/>
                    <w:webHidden/>
                    <w:sz w:val="44"/>
                    <w:szCs w:val="44"/>
                  </w:rPr>
                  <w:fldChar w:fldCharType="end"/>
                </w:r>
              </w:hyperlink>
            </w:p>
            <w:p w14:paraId="28E4B74A" w14:textId="2B13A354" w:rsidR="00333250" w:rsidRDefault="00333250">
              <w:r w:rsidRPr="00333250">
                <w:rPr>
                  <w:b/>
                  <w:bCs/>
                  <w:noProof/>
                  <w:sz w:val="44"/>
                  <w:szCs w:val="44"/>
                </w:rPr>
                <w:fldChar w:fldCharType="end"/>
              </w:r>
            </w:p>
          </w:sdtContent>
        </w:sdt>
        <w:p w14:paraId="00BBDDBB" w14:textId="73987DB9" w:rsidR="00805639" w:rsidRPr="00333250" w:rsidRDefault="00CF2A6C"/>
      </w:sdtContent>
    </w:sdt>
    <w:p w14:paraId="2C21522A" w14:textId="1559EA87" w:rsidR="00805639" w:rsidRDefault="00805639">
      <w:pPr>
        <w:rPr>
          <w:sz w:val="32"/>
          <w:szCs w:val="32"/>
        </w:rPr>
      </w:pPr>
    </w:p>
    <w:p w14:paraId="35870BA5" w14:textId="18D6812D" w:rsidR="00805639" w:rsidRDefault="00805639">
      <w:pPr>
        <w:rPr>
          <w:sz w:val="32"/>
          <w:szCs w:val="32"/>
        </w:rPr>
      </w:pPr>
    </w:p>
    <w:p w14:paraId="782652B7" w14:textId="71403F99" w:rsidR="00805639" w:rsidRDefault="00805639">
      <w:pPr>
        <w:rPr>
          <w:sz w:val="32"/>
          <w:szCs w:val="32"/>
        </w:rPr>
      </w:pPr>
    </w:p>
    <w:p w14:paraId="48D4BA02" w14:textId="23F0A815" w:rsidR="00805639" w:rsidRDefault="00805639">
      <w:pPr>
        <w:rPr>
          <w:sz w:val="32"/>
          <w:szCs w:val="32"/>
        </w:rPr>
      </w:pPr>
    </w:p>
    <w:p w14:paraId="626D00CC" w14:textId="0AC483C7" w:rsidR="00805639" w:rsidRDefault="00805639">
      <w:pPr>
        <w:rPr>
          <w:sz w:val="32"/>
          <w:szCs w:val="32"/>
        </w:rPr>
      </w:pPr>
    </w:p>
    <w:p w14:paraId="300031D3" w14:textId="12843EE7" w:rsidR="00805639" w:rsidRDefault="00805639">
      <w:pPr>
        <w:rPr>
          <w:sz w:val="32"/>
          <w:szCs w:val="32"/>
        </w:rPr>
      </w:pPr>
    </w:p>
    <w:p w14:paraId="766DCFD3" w14:textId="6DCABC6C" w:rsidR="00805639" w:rsidRDefault="00805639">
      <w:pPr>
        <w:rPr>
          <w:sz w:val="32"/>
          <w:szCs w:val="32"/>
        </w:rPr>
      </w:pPr>
    </w:p>
    <w:p w14:paraId="2E4ABF84" w14:textId="19F6502A" w:rsidR="00805639" w:rsidRPr="00CF2A6C" w:rsidRDefault="00805639" w:rsidP="00911A8A">
      <w:pPr>
        <w:pStyle w:val="Heading1"/>
        <w:numPr>
          <w:ilvl w:val="0"/>
          <w:numId w:val="2"/>
        </w:numPr>
        <w:spacing w:line="360" w:lineRule="auto"/>
        <w:jc w:val="both"/>
        <w:rPr>
          <w:color w:val="000000" w:themeColor="text1"/>
        </w:rPr>
      </w:pPr>
      <w:bookmarkStart w:id="0" w:name="_Toc99025710"/>
      <w:r w:rsidRPr="00CF2A6C">
        <w:rPr>
          <w:color w:val="000000" w:themeColor="text1"/>
        </w:rPr>
        <w:lastRenderedPageBreak/>
        <w:t>Introduction</w:t>
      </w:r>
      <w:bookmarkEnd w:id="0"/>
      <w:r w:rsidRPr="00CF2A6C">
        <w:rPr>
          <w:color w:val="000000" w:themeColor="text1"/>
        </w:rPr>
        <w:t xml:space="preserve"> </w:t>
      </w:r>
    </w:p>
    <w:p w14:paraId="313299BE" w14:textId="3EB0B0FE" w:rsidR="00805639" w:rsidRPr="00CF2A6C" w:rsidRDefault="00805639" w:rsidP="00911A8A">
      <w:pPr>
        <w:spacing w:line="360" w:lineRule="auto"/>
        <w:jc w:val="both"/>
        <w:rPr>
          <w:color w:val="000000" w:themeColor="text1"/>
        </w:rPr>
      </w:pPr>
      <w:r w:rsidRPr="00CF2A6C">
        <w:rPr>
          <w:color w:val="000000" w:themeColor="text1"/>
        </w:rPr>
        <w:t xml:space="preserve">Throughout the course of our lives, we often take advantage of our vision and disregard the importance of our eye health. Within modern day life there are many factors present within today’s society that could lead to damaging to our vision and eye health. These factors could range from normal life occurrences such as, aging and UV sunlight. There are also factors that are unnatural causes to damage eye health, for example, excessive alcohol consumption, too much screen time and smoking.  While there are challenges avoiding natural cause for eye damage, there are methods in which can be followed to aid in the eye health area. This research paper will address the issue of eye health, by exploring research papers, for example, the Centre’s for Disease Control and Prevention (2022). The Centre’s for Disease Control and Prevention (2022), expresses the importance of eye health and offer strong research to share their findings on why eye health is so vital within modern day society, however, this research will be commented upon and critiqued when discussing the method of research selected to carry out this investigation. Furthermore, different research papers will be compared and will discuss how each have used research appropriately and ineffectively. </w:t>
      </w:r>
    </w:p>
    <w:p w14:paraId="771E019A" w14:textId="0B431CDC" w:rsidR="00805639" w:rsidRPr="00CF2A6C" w:rsidRDefault="00805639" w:rsidP="00911A8A">
      <w:pPr>
        <w:spacing w:line="360" w:lineRule="auto"/>
        <w:jc w:val="both"/>
        <w:rPr>
          <w:color w:val="000000" w:themeColor="text1"/>
        </w:rPr>
      </w:pPr>
    </w:p>
    <w:p w14:paraId="28B6E676" w14:textId="3F175CAC" w:rsidR="002B2B53" w:rsidRPr="00CF2A6C" w:rsidRDefault="002B2B53" w:rsidP="00911A8A">
      <w:pPr>
        <w:pStyle w:val="Heading1"/>
        <w:numPr>
          <w:ilvl w:val="0"/>
          <w:numId w:val="2"/>
        </w:numPr>
        <w:spacing w:line="360" w:lineRule="auto"/>
        <w:jc w:val="both"/>
        <w:rPr>
          <w:color w:val="000000" w:themeColor="text1"/>
        </w:rPr>
      </w:pPr>
      <w:bookmarkStart w:id="1" w:name="_Toc99025711"/>
      <w:r w:rsidRPr="00CF2A6C">
        <w:rPr>
          <w:color w:val="000000" w:themeColor="text1"/>
        </w:rPr>
        <w:t>What Research Methods could be used to Investigate Eye Health?</w:t>
      </w:r>
      <w:bookmarkEnd w:id="1"/>
      <w:r w:rsidRPr="00CF2A6C">
        <w:rPr>
          <w:color w:val="000000" w:themeColor="text1"/>
        </w:rPr>
        <w:t xml:space="preserve"> </w:t>
      </w:r>
    </w:p>
    <w:p w14:paraId="6431F718" w14:textId="77777777" w:rsidR="002B2B53" w:rsidRPr="00CF2A6C" w:rsidRDefault="002B2B53" w:rsidP="00911A8A">
      <w:pPr>
        <w:spacing w:line="360" w:lineRule="auto"/>
        <w:jc w:val="both"/>
        <w:rPr>
          <w:color w:val="000000" w:themeColor="text1"/>
        </w:rPr>
      </w:pPr>
      <w:r w:rsidRPr="00CF2A6C">
        <w:rPr>
          <w:color w:val="000000" w:themeColor="text1"/>
        </w:rPr>
        <w:t xml:space="preserve">To investigate the importance of eye health and what individuals can do to maintain or improve their eye health, can be carried out and examined through the likes of medical trails. There are several different trials that can be used for this research to be carried out, for example, quantitative research. As described by </w:t>
      </w:r>
      <w:proofErr w:type="spellStart"/>
      <w:r w:rsidRPr="00CF2A6C">
        <w:rPr>
          <w:color w:val="000000" w:themeColor="text1"/>
        </w:rPr>
        <w:t>Scribbr</w:t>
      </w:r>
      <w:proofErr w:type="spellEnd"/>
      <w:r w:rsidRPr="00CF2A6C">
        <w:rPr>
          <w:color w:val="000000" w:themeColor="text1"/>
        </w:rPr>
        <w:t xml:space="preserve"> (2020) Quantitative research is the collection of numerical data, which is then used to create averages and statistics to help improve and distribute the data found. The opposite of quantitative research is qualitative research. </w:t>
      </w:r>
    </w:p>
    <w:p w14:paraId="54D660FF" w14:textId="7E98E205" w:rsidR="002B2B53" w:rsidRPr="00CF2A6C" w:rsidRDefault="002B2B53" w:rsidP="00911A8A">
      <w:pPr>
        <w:spacing w:line="360" w:lineRule="auto"/>
        <w:jc w:val="both"/>
        <w:rPr>
          <w:color w:val="000000" w:themeColor="text1"/>
        </w:rPr>
      </w:pPr>
      <w:r w:rsidRPr="00CF2A6C">
        <w:rPr>
          <w:color w:val="000000" w:themeColor="text1"/>
        </w:rPr>
        <w:t xml:space="preserve">Qualitative research as explained by Simply Psychology (2019) is research that collects non-numerical data. Qualitative data is amounted by asking questions about how an individual may feel about, for example, a medicine they have been taking or a type of care they have been receiving – how it has affected them. By researching in this way will allow a general understanding of why these effects take place, allowing a more advanced treatment to be given out in the future. </w:t>
      </w:r>
    </w:p>
    <w:p w14:paraId="4A23C3FD" w14:textId="313C2BF7" w:rsidR="002B2B53" w:rsidRPr="00CF2A6C" w:rsidRDefault="002B2B53" w:rsidP="00911A8A">
      <w:pPr>
        <w:spacing w:line="360" w:lineRule="auto"/>
        <w:jc w:val="both"/>
        <w:rPr>
          <w:color w:val="000000" w:themeColor="text1"/>
        </w:rPr>
      </w:pPr>
      <w:r w:rsidRPr="00CF2A6C">
        <w:rPr>
          <w:color w:val="000000" w:themeColor="text1"/>
        </w:rPr>
        <w:lastRenderedPageBreak/>
        <w:t xml:space="preserve">Both quantitative research and qualitative research may be used effectively when researching through the different aspects of eye health. Initially, quantitative research can be carried out to see if anyone has found new eye medicine beneficial. Following this, a qualitative study could be carried out to look at how this new medicine has affected these individuals mentally, as well as physically.  </w:t>
      </w:r>
    </w:p>
    <w:p w14:paraId="6C6F609E" w14:textId="07DA8EF4" w:rsidR="00D04D84" w:rsidRPr="00CF2A6C" w:rsidRDefault="00D04D84" w:rsidP="00911A8A">
      <w:pPr>
        <w:spacing w:line="360" w:lineRule="auto"/>
        <w:jc w:val="both"/>
        <w:rPr>
          <w:color w:val="000000" w:themeColor="text1"/>
        </w:rPr>
      </w:pPr>
    </w:p>
    <w:p w14:paraId="66AADC5D" w14:textId="005993F5" w:rsidR="00D04D84" w:rsidRPr="00CF2A6C" w:rsidRDefault="00D04D84" w:rsidP="00911A8A">
      <w:pPr>
        <w:pStyle w:val="Heading2"/>
        <w:numPr>
          <w:ilvl w:val="1"/>
          <w:numId w:val="4"/>
        </w:numPr>
        <w:spacing w:line="360" w:lineRule="auto"/>
        <w:jc w:val="both"/>
        <w:rPr>
          <w:color w:val="000000" w:themeColor="text1"/>
        </w:rPr>
      </w:pPr>
      <w:bookmarkStart w:id="2" w:name="_Toc99025712"/>
      <w:r w:rsidRPr="00CF2A6C">
        <w:rPr>
          <w:color w:val="000000" w:themeColor="text1"/>
        </w:rPr>
        <w:t>Eye Health through Quantitative Research</w:t>
      </w:r>
      <w:bookmarkEnd w:id="2"/>
    </w:p>
    <w:p w14:paraId="5F48FEF3" w14:textId="3A9866CF" w:rsidR="00D04D84" w:rsidRPr="00CF2A6C" w:rsidRDefault="00D04D84" w:rsidP="00911A8A">
      <w:pPr>
        <w:spacing w:line="360" w:lineRule="auto"/>
        <w:jc w:val="both"/>
        <w:rPr>
          <w:color w:val="000000" w:themeColor="text1"/>
        </w:rPr>
      </w:pPr>
      <w:r w:rsidRPr="00CF2A6C">
        <w:rPr>
          <w:color w:val="000000" w:themeColor="text1"/>
        </w:rPr>
        <w:t>Although the exact number of people suffering with compromised vision throughout the UK is unknown, according to the Health and Medicine Division (2016)</w:t>
      </w:r>
      <w:r w:rsidR="005273BA" w:rsidRPr="00CF2A6C">
        <w:rPr>
          <w:color w:val="000000" w:themeColor="text1"/>
        </w:rPr>
        <w:t xml:space="preserve"> and the</w:t>
      </w:r>
      <w:r w:rsidRPr="00CF2A6C">
        <w:rPr>
          <w:color w:val="000000" w:themeColor="text1"/>
        </w:rPr>
        <w:t xml:space="preserve"> RNIB (2019) explain there are roughly 350,000 people on the registers of blind and partially sighted people in the UK. Of the 350,000 individuals registered on this list, it is said that 176,125</w:t>
      </w:r>
      <w:r w:rsidR="005273BA" w:rsidRPr="00CF2A6C">
        <w:rPr>
          <w:color w:val="000000" w:themeColor="text1"/>
        </w:rPr>
        <w:t xml:space="preserve"> people </w:t>
      </w:r>
      <w:r w:rsidRPr="00CF2A6C">
        <w:rPr>
          <w:color w:val="000000" w:themeColor="text1"/>
        </w:rPr>
        <w:t>registered</w:t>
      </w:r>
      <w:r w:rsidR="005273BA" w:rsidRPr="00CF2A6C">
        <w:rPr>
          <w:color w:val="000000" w:themeColor="text1"/>
        </w:rPr>
        <w:t xml:space="preserve"> are</w:t>
      </w:r>
      <w:r w:rsidRPr="00CF2A6C">
        <w:rPr>
          <w:color w:val="000000" w:themeColor="text1"/>
        </w:rPr>
        <w:t xml:space="preserve"> sight impaired, the University of Cambridge (2022) describes being sight impaired as sight that cannot be altered by visual aids such as, eyeglasses or contact lenses. </w:t>
      </w:r>
      <w:proofErr w:type="gramStart"/>
      <w:r w:rsidRPr="00CF2A6C">
        <w:rPr>
          <w:color w:val="000000" w:themeColor="text1"/>
        </w:rPr>
        <w:t>With this in mind, it</w:t>
      </w:r>
      <w:proofErr w:type="gramEnd"/>
      <w:r w:rsidRPr="00CF2A6C">
        <w:rPr>
          <w:color w:val="000000" w:themeColor="text1"/>
        </w:rPr>
        <w:t xml:space="preserve"> is important to recognise that although vision with these people is not good, these individuals must take care of theirs eyes and maintain good eye health. </w:t>
      </w:r>
    </w:p>
    <w:p w14:paraId="33B57E47" w14:textId="77777777" w:rsidR="005F7B91" w:rsidRPr="00CF2A6C" w:rsidRDefault="00D04D84" w:rsidP="00911A8A">
      <w:pPr>
        <w:spacing w:line="360" w:lineRule="auto"/>
        <w:jc w:val="both"/>
        <w:rPr>
          <w:color w:val="000000" w:themeColor="text1"/>
        </w:rPr>
      </w:pPr>
      <w:r w:rsidRPr="00CF2A6C">
        <w:rPr>
          <w:color w:val="000000" w:themeColor="text1"/>
        </w:rPr>
        <w:t>For this data to be gathered, an eye drop test can taken place to collate the amount of people who have impaired vision.</w:t>
      </w:r>
    </w:p>
    <w:p w14:paraId="43A4D095" w14:textId="5BD92035" w:rsidR="00B61E9F" w:rsidRPr="00CF2A6C" w:rsidRDefault="00D04D84" w:rsidP="00911A8A">
      <w:pPr>
        <w:spacing w:line="360" w:lineRule="auto"/>
        <w:jc w:val="both"/>
        <w:rPr>
          <w:color w:val="000000" w:themeColor="text1"/>
        </w:rPr>
      </w:pPr>
      <w:r w:rsidRPr="00CF2A6C">
        <w:rPr>
          <w:color w:val="000000" w:themeColor="text1"/>
        </w:rPr>
        <w:t xml:space="preserve"> An eye drop test, as explained by </w:t>
      </w:r>
      <w:proofErr w:type="spellStart"/>
      <w:r w:rsidRPr="00CF2A6C">
        <w:rPr>
          <w:color w:val="000000" w:themeColor="text1"/>
        </w:rPr>
        <w:t>MedicineNet</w:t>
      </w:r>
      <w:proofErr w:type="spellEnd"/>
      <w:r w:rsidRPr="00CF2A6C">
        <w:rPr>
          <w:color w:val="000000" w:themeColor="text1"/>
        </w:rPr>
        <w:t xml:space="preserve"> (2021), </w:t>
      </w:r>
      <w:r w:rsidR="005273BA" w:rsidRPr="00CF2A6C">
        <w:rPr>
          <w:color w:val="000000" w:themeColor="text1"/>
        </w:rPr>
        <w:t xml:space="preserve">is </w:t>
      </w:r>
      <w:r w:rsidRPr="00CF2A6C">
        <w:rPr>
          <w:color w:val="000000" w:themeColor="text1"/>
        </w:rPr>
        <w:t xml:space="preserve">eye drops </w:t>
      </w:r>
      <w:r w:rsidR="005273BA" w:rsidRPr="00CF2A6C">
        <w:rPr>
          <w:color w:val="000000" w:themeColor="text1"/>
        </w:rPr>
        <w:t>being</w:t>
      </w:r>
      <w:r w:rsidRPr="00CF2A6C">
        <w:rPr>
          <w:color w:val="000000" w:themeColor="text1"/>
        </w:rPr>
        <w:t xml:space="preserve"> put into the eye which dilates the pupils in the eyes, allowing the retina to be examined for signs of any diseases that can cause impaired vison. The eye drop test is a good example of quantitative research, this is because it allows a number to be generated from a population of people having their eyes checked</w:t>
      </w:r>
      <w:r w:rsidR="00B61E9F" w:rsidRPr="00CF2A6C">
        <w:rPr>
          <w:color w:val="000000" w:themeColor="text1"/>
        </w:rPr>
        <w:t xml:space="preserve">. The NHS (2022) express the importance of getting an eye test regularly for two reasons; one being, to check if the individual needs a new prescription and the second being, to collate numerical data from the area to spread awareness of the eye health. </w:t>
      </w:r>
      <w:r w:rsidR="002219E8" w:rsidRPr="00CF2A6C">
        <w:rPr>
          <w:color w:val="000000" w:themeColor="text1"/>
        </w:rPr>
        <w:t>Numerical data, better known as quantitative research, is vital and has been used well within this aspect of the eye health area. The Open University (2011) articulates that within this instance, quantitative research is essential as it provides services, such as options or GP surgeries, with accurate percentages of people with a sight impairment</w:t>
      </w:r>
      <w:r w:rsidR="005273BA" w:rsidRPr="00CF2A6C">
        <w:rPr>
          <w:color w:val="000000" w:themeColor="text1"/>
        </w:rPr>
        <w:t xml:space="preserve">, and how they </w:t>
      </w:r>
      <w:r w:rsidR="002219E8" w:rsidRPr="00CF2A6C">
        <w:rPr>
          <w:color w:val="000000" w:themeColor="text1"/>
        </w:rPr>
        <w:t xml:space="preserve">are finding a medicine they have been given to help improve their eye health. In turn, this will allow these health and care professionals to give accurate readings to future patients on how successful this medicine has been received. This will allow the patient to decide based off this </w:t>
      </w:r>
      <w:r w:rsidR="002219E8" w:rsidRPr="00CF2A6C">
        <w:rPr>
          <w:color w:val="000000" w:themeColor="text1"/>
        </w:rPr>
        <w:lastRenderedPageBreak/>
        <w:t>accurate information they have been given</w:t>
      </w:r>
      <w:r w:rsidR="005273BA" w:rsidRPr="00CF2A6C">
        <w:rPr>
          <w:color w:val="000000" w:themeColor="text1"/>
        </w:rPr>
        <w:t>, if they would like to take this medicine or not</w:t>
      </w:r>
      <w:r w:rsidR="002219E8" w:rsidRPr="00CF2A6C">
        <w:rPr>
          <w:color w:val="000000" w:themeColor="text1"/>
        </w:rPr>
        <w:t xml:space="preserve">. Continually, from this quantitative research taking place will also allow the health care professional to give examples of what side effects some individuals have experienced, which will be taken from a qualitative research group that has been carried out with the medicine. </w:t>
      </w:r>
    </w:p>
    <w:p w14:paraId="522ED59B" w14:textId="69C57CB7" w:rsidR="00442543" w:rsidRPr="00CF2A6C" w:rsidRDefault="00442543" w:rsidP="00911A8A">
      <w:pPr>
        <w:spacing w:line="360" w:lineRule="auto"/>
        <w:jc w:val="both"/>
        <w:rPr>
          <w:color w:val="000000" w:themeColor="text1"/>
        </w:rPr>
      </w:pPr>
    </w:p>
    <w:p w14:paraId="5CD579B4" w14:textId="20391472" w:rsidR="00442543" w:rsidRPr="00CF2A6C" w:rsidRDefault="00442543" w:rsidP="00911A8A">
      <w:pPr>
        <w:pStyle w:val="Heading2"/>
        <w:numPr>
          <w:ilvl w:val="1"/>
          <w:numId w:val="4"/>
        </w:numPr>
        <w:spacing w:line="360" w:lineRule="auto"/>
        <w:jc w:val="both"/>
        <w:rPr>
          <w:color w:val="000000" w:themeColor="text1"/>
        </w:rPr>
      </w:pPr>
      <w:bookmarkStart w:id="3" w:name="_Toc99025713"/>
      <w:r w:rsidRPr="00CF2A6C">
        <w:rPr>
          <w:color w:val="000000" w:themeColor="text1"/>
        </w:rPr>
        <w:t>Eye Health through Qualitative Research</w:t>
      </w:r>
      <w:bookmarkEnd w:id="3"/>
    </w:p>
    <w:p w14:paraId="7538E71B" w14:textId="5C395DC5" w:rsidR="00442543" w:rsidRPr="00CF2A6C" w:rsidRDefault="005F7B91" w:rsidP="00911A8A">
      <w:pPr>
        <w:spacing w:line="360" w:lineRule="auto"/>
        <w:jc w:val="both"/>
        <w:rPr>
          <w:color w:val="000000" w:themeColor="text1"/>
        </w:rPr>
      </w:pPr>
      <w:r w:rsidRPr="00CF2A6C">
        <w:rPr>
          <w:color w:val="000000" w:themeColor="text1"/>
        </w:rPr>
        <w:t xml:space="preserve">Within the 176,125 people in the UK who are registered sight impaired, the quality of the care they are receiving, how the medicine they are taking is making them feel and in general how they are dealing with life as someone who is sight impaired is feeling. To calculate these effects, a qualitative research method can be carried out – which is research that is about how an individual is feeling, according to </w:t>
      </w:r>
      <w:r w:rsidR="00911A8A" w:rsidRPr="00CF2A6C">
        <w:rPr>
          <w:color w:val="000000" w:themeColor="text1"/>
        </w:rPr>
        <w:t>Pope and Mays</w:t>
      </w:r>
      <w:r w:rsidRPr="00CF2A6C">
        <w:rPr>
          <w:color w:val="000000" w:themeColor="text1"/>
        </w:rPr>
        <w:t xml:space="preserve"> (2020).  </w:t>
      </w:r>
    </w:p>
    <w:p w14:paraId="24073B74" w14:textId="30E75778" w:rsidR="005F7B91" w:rsidRPr="00CF2A6C" w:rsidRDefault="005F7B91" w:rsidP="00911A8A">
      <w:pPr>
        <w:spacing w:line="360" w:lineRule="auto"/>
        <w:jc w:val="both"/>
        <w:rPr>
          <w:color w:val="000000" w:themeColor="text1"/>
        </w:rPr>
      </w:pPr>
      <w:r w:rsidRPr="00CF2A6C">
        <w:rPr>
          <w:color w:val="000000" w:themeColor="text1"/>
        </w:rPr>
        <w:t>Typically, to gather data from a qualitative research method, a survey may be given out by health care professionals when individuals who are sight impaired are at an appointment. This could be because, the medicine they are taking to help maintain or improve their eye health could be new, and so data like this must be collected to help future patients, in which Gray, Clarke and Braun (2017) are in agreeance. Gathering this type of qualitative data is vital within this instance, as some individuals taking the medicine, for example, could experience signs of depression from taking this eye health medicine. By an individual experiencing signs of depression from taking this medicine, could express to a sight impaired person who is already depressed to avoid this medication as it could make their depression worse (</w:t>
      </w:r>
      <w:r w:rsidR="00911A8A" w:rsidRPr="00CF2A6C">
        <w:rPr>
          <w:color w:val="000000" w:themeColor="text1"/>
        </w:rPr>
        <w:t>Wells and Fisher</w:t>
      </w:r>
      <w:r w:rsidRPr="00CF2A6C">
        <w:rPr>
          <w:color w:val="000000" w:themeColor="text1"/>
        </w:rPr>
        <w:t xml:space="preserve">, 2015). </w:t>
      </w:r>
    </w:p>
    <w:p w14:paraId="18C22145" w14:textId="07BE12E7" w:rsidR="00365352" w:rsidRPr="00CF2A6C" w:rsidRDefault="00365352" w:rsidP="00911A8A">
      <w:pPr>
        <w:spacing w:line="360" w:lineRule="auto"/>
        <w:jc w:val="both"/>
        <w:rPr>
          <w:color w:val="000000" w:themeColor="text1"/>
        </w:rPr>
      </w:pPr>
      <w:r w:rsidRPr="00CF2A6C">
        <w:rPr>
          <w:color w:val="000000" w:themeColor="text1"/>
        </w:rPr>
        <w:t xml:space="preserve">This demonstrates the importance and resilience of qualitative research, as it could be the deciding factor to weather an individual takes a medicine or not. The findings of qualitative data being so important, championed by </w:t>
      </w:r>
      <w:proofErr w:type="spellStart"/>
      <w:r w:rsidRPr="00CF2A6C">
        <w:rPr>
          <w:color w:val="000000" w:themeColor="text1"/>
        </w:rPr>
        <w:t>Gaskew</w:t>
      </w:r>
      <w:proofErr w:type="spellEnd"/>
      <w:r w:rsidRPr="00CF2A6C">
        <w:rPr>
          <w:color w:val="000000" w:themeColor="text1"/>
        </w:rPr>
        <w:t>, Lee-Johnson and Winkle-Wagner (2018), is because without this data could lead to individuals becoming more unwell as a result of taking the medicine, without knowing the side effects. Some individuals may have a fear of being sick, so without qualitative trails being carried out on the medicine could cause for this patient to be sick after taking the medicine</w:t>
      </w:r>
      <w:r w:rsidR="00CF2A6C" w:rsidRPr="00CF2A6C">
        <w:rPr>
          <w:color w:val="000000" w:themeColor="text1"/>
        </w:rPr>
        <w:t xml:space="preserve"> (Moynihan and Cassels, 2008)</w:t>
      </w:r>
      <w:r w:rsidRPr="00CF2A6C">
        <w:rPr>
          <w:color w:val="000000" w:themeColor="text1"/>
        </w:rPr>
        <w:t xml:space="preserve">. Overall, this could result in the client becoming stressed and not wanting to take any medicines in the future, in fear of being sick – subsequentially, leaving the individuals medical state worse in the future, in fear of taking any further medications.  So not only by carrying out qualitative research will </w:t>
      </w:r>
      <w:r w:rsidRPr="00CF2A6C">
        <w:rPr>
          <w:color w:val="000000" w:themeColor="text1"/>
        </w:rPr>
        <w:lastRenderedPageBreak/>
        <w:t xml:space="preserve">allow the individual to make a clear and safe decision about what medicine to take, this from of research may also help the individuals understand a little more about the medicine they may be taking, and what side effects could be present upon taking it. </w:t>
      </w:r>
    </w:p>
    <w:p w14:paraId="39989500" w14:textId="2D98E88F" w:rsidR="00790E98" w:rsidRPr="00CF2A6C" w:rsidRDefault="00790E98" w:rsidP="00911A8A">
      <w:pPr>
        <w:spacing w:line="360" w:lineRule="auto"/>
        <w:jc w:val="both"/>
        <w:rPr>
          <w:color w:val="000000" w:themeColor="text1"/>
        </w:rPr>
      </w:pPr>
    </w:p>
    <w:p w14:paraId="5E1E7B55" w14:textId="5D4D072D" w:rsidR="00790E98" w:rsidRPr="00CF2A6C" w:rsidRDefault="00790E98" w:rsidP="00911A8A">
      <w:pPr>
        <w:pStyle w:val="Heading1"/>
        <w:numPr>
          <w:ilvl w:val="0"/>
          <w:numId w:val="4"/>
        </w:numPr>
        <w:spacing w:line="360" w:lineRule="auto"/>
        <w:jc w:val="both"/>
        <w:rPr>
          <w:color w:val="000000" w:themeColor="text1"/>
        </w:rPr>
      </w:pPr>
      <w:bookmarkStart w:id="4" w:name="_Toc99025714"/>
      <w:r w:rsidRPr="00CF2A6C">
        <w:rPr>
          <w:color w:val="000000" w:themeColor="text1"/>
        </w:rPr>
        <w:t>Where are Quantitative research and qualitative research used most effectively?</w:t>
      </w:r>
      <w:bookmarkEnd w:id="4"/>
      <w:r w:rsidRPr="00CF2A6C">
        <w:rPr>
          <w:color w:val="000000" w:themeColor="text1"/>
        </w:rPr>
        <w:t xml:space="preserve"> </w:t>
      </w:r>
    </w:p>
    <w:p w14:paraId="7782C6CA" w14:textId="233EB262" w:rsidR="00B61E9F" w:rsidRPr="00CF2A6C" w:rsidRDefault="00790E98" w:rsidP="00911A8A">
      <w:pPr>
        <w:spacing w:line="360" w:lineRule="auto"/>
        <w:jc w:val="both"/>
        <w:rPr>
          <w:color w:val="000000" w:themeColor="text1"/>
        </w:rPr>
      </w:pPr>
      <w:r w:rsidRPr="00CF2A6C">
        <w:rPr>
          <w:color w:val="000000" w:themeColor="text1"/>
        </w:rPr>
        <w:t xml:space="preserve">According to Morgan (2013), quantitative research is typically used by a researcher, </w:t>
      </w:r>
      <w:proofErr w:type="gramStart"/>
      <w:r w:rsidRPr="00CF2A6C">
        <w:rPr>
          <w:color w:val="000000" w:themeColor="text1"/>
        </w:rPr>
        <w:t>in an attempt to</w:t>
      </w:r>
      <w:proofErr w:type="gramEnd"/>
      <w:r w:rsidRPr="00CF2A6C">
        <w:rPr>
          <w:color w:val="000000" w:themeColor="text1"/>
        </w:rPr>
        <w:t xml:space="preserve"> quantify a dilemma. This quantitative research may be carried out so that the researcher can address “what” or “how many” aspects of a research question. By collecting data by using the quantitative research method, allows researchers to compare and analyse this date. The data collected may need to be compared and analysed for reasons such as, being able to rank categories from best to worst, to be able to visually see the difference between two or more ideas and to be able to list the key values to quickly find and read them, which are all vital as stated by </w:t>
      </w:r>
      <w:proofErr w:type="spellStart"/>
      <w:r w:rsidRPr="00CF2A6C">
        <w:rPr>
          <w:color w:val="000000" w:themeColor="text1"/>
        </w:rPr>
        <w:t>Melching</w:t>
      </w:r>
      <w:proofErr w:type="spellEnd"/>
      <w:r w:rsidRPr="00CF2A6C">
        <w:rPr>
          <w:color w:val="000000" w:themeColor="text1"/>
        </w:rPr>
        <w:t xml:space="preserve"> and Oberg (1993). Within eye health, quantitative research is vital as </w:t>
      </w:r>
      <w:proofErr w:type="spellStart"/>
      <w:r w:rsidRPr="00CF2A6C">
        <w:rPr>
          <w:color w:val="000000" w:themeColor="text1"/>
        </w:rPr>
        <w:t>eyeware</w:t>
      </w:r>
      <w:proofErr w:type="spellEnd"/>
      <w:r w:rsidRPr="00CF2A6C">
        <w:rPr>
          <w:color w:val="000000" w:themeColor="text1"/>
        </w:rPr>
        <w:t xml:space="preserve"> (2022) states that, by carrying out a research method such as, quantitative, can help professionals and patients with their eye health. By gathering these numbers, will allow eye health professionals to give expert knowledge and opinions to their patients. This in turn, this information will be able to help patients with eye health complications, make informed decisions about a medicine or treatment being offered to them – overall, showing the strong importance of quantitative research within eye health. </w:t>
      </w:r>
    </w:p>
    <w:p w14:paraId="374E2BF3" w14:textId="2CBD9337" w:rsidR="00386053" w:rsidRPr="00CF2A6C" w:rsidRDefault="00386053" w:rsidP="00911A8A">
      <w:pPr>
        <w:spacing w:line="360" w:lineRule="auto"/>
        <w:jc w:val="both"/>
        <w:rPr>
          <w:color w:val="000000" w:themeColor="text1"/>
        </w:rPr>
      </w:pPr>
      <w:r w:rsidRPr="00CF2A6C">
        <w:rPr>
          <w:color w:val="000000" w:themeColor="text1"/>
        </w:rPr>
        <w:t xml:space="preserve">Qualitative research, although </w:t>
      </w:r>
      <w:proofErr w:type="gramStart"/>
      <w:r w:rsidRPr="00CF2A6C">
        <w:rPr>
          <w:color w:val="000000" w:themeColor="text1"/>
        </w:rPr>
        <w:t>similar to</w:t>
      </w:r>
      <w:proofErr w:type="gramEnd"/>
      <w:r w:rsidRPr="00CF2A6C">
        <w:rPr>
          <w:color w:val="000000" w:themeColor="text1"/>
        </w:rPr>
        <w:t xml:space="preserve"> quantitative research in accordance with </w:t>
      </w:r>
      <w:proofErr w:type="spellStart"/>
      <w:r w:rsidRPr="00CF2A6C">
        <w:rPr>
          <w:color w:val="000000" w:themeColor="text1"/>
        </w:rPr>
        <w:t>Oflazoglu</w:t>
      </w:r>
      <w:proofErr w:type="spellEnd"/>
      <w:r w:rsidRPr="00CF2A6C">
        <w:rPr>
          <w:color w:val="000000" w:themeColor="text1"/>
        </w:rPr>
        <w:t xml:space="preserve"> (2017), collects very different data and expresses it different also. Qualitative research collects more verbal, emotional data, whereas qualitative research deals with numerical data. By using quantitative research to gather data can gather patients feeling towards a medical treatment, or how a medicine has made a person feel (Gerber, 2008). Qualitative research is proved to be vital for eye health professionals, as the information obtained corresponds with the safety of their patient. By carrying out qualitative research will help maintain the safety of their patients, as the patient may not want to experience any feeling that could be felt by taking a medicine. The information given to the patient by the profession will have been gathered from a qualitative research method being carried out, overall, explaining the </w:t>
      </w:r>
      <w:r w:rsidRPr="00CF2A6C">
        <w:rPr>
          <w:color w:val="000000" w:themeColor="text1"/>
        </w:rPr>
        <w:lastRenderedPageBreak/>
        <w:t xml:space="preserve">importance of qualitative data within an eye health setting (Knowles and Cole, 2008). </w:t>
      </w:r>
      <w:r w:rsidR="0086051E" w:rsidRPr="00CF2A6C">
        <w:rPr>
          <w:color w:val="000000" w:themeColor="text1"/>
        </w:rPr>
        <w:t xml:space="preserve">By allowing a patient to gain access to this type of information could potentially save someone’s life, as qualitative research has taken place. Qualitative research allows every individual to gain information, to indulge in the right to make their own choice – further expressing the importance of qualitative research in eye health and all other areas of health care. </w:t>
      </w:r>
    </w:p>
    <w:p w14:paraId="7FC5650A" w14:textId="52C23C73" w:rsidR="00464C26" w:rsidRPr="00CF2A6C" w:rsidRDefault="00464C26" w:rsidP="00911A8A">
      <w:pPr>
        <w:spacing w:line="360" w:lineRule="auto"/>
        <w:jc w:val="both"/>
        <w:rPr>
          <w:color w:val="000000" w:themeColor="text1"/>
        </w:rPr>
      </w:pPr>
    </w:p>
    <w:p w14:paraId="0095DF86" w14:textId="090382F0" w:rsidR="00464C26" w:rsidRPr="00CF2A6C" w:rsidRDefault="00464C26" w:rsidP="00911A8A">
      <w:pPr>
        <w:pStyle w:val="Heading1"/>
        <w:numPr>
          <w:ilvl w:val="0"/>
          <w:numId w:val="4"/>
        </w:numPr>
        <w:spacing w:line="360" w:lineRule="auto"/>
        <w:jc w:val="both"/>
        <w:rPr>
          <w:color w:val="000000" w:themeColor="text1"/>
        </w:rPr>
      </w:pPr>
      <w:bookmarkStart w:id="5" w:name="_Toc99025715"/>
      <w:r w:rsidRPr="00CF2A6C">
        <w:rPr>
          <w:color w:val="000000" w:themeColor="text1"/>
        </w:rPr>
        <w:t>Conclusion</w:t>
      </w:r>
      <w:r w:rsidR="001D763E" w:rsidRPr="00CF2A6C">
        <w:rPr>
          <w:color w:val="000000" w:themeColor="text1"/>
        </w:rPr>
        <w:t xml:space="preserve"> and Recommendations</w:t>
      </w:r>
      <w:bookmarkEnd w:id="5"/>
    </w:p>
    <w:p w14:paraId="0BBD3DE5" w14:textId="79D421D6" w:rsidR="00464C26" w:rsidRPr="00CF2A6C" w:rsidRDefault="00464C26" w:rsidP="00911A8A">
      <w:pPr>
        <w:spacing w:line="360" w:lineRule="auto"/>
        <w:jc w:val="both"/>
        <w:rPr>
          <w:color w:val="000000" w:themeColor="text1"/>
        </w:rPr>
      </w:pPr>
      <w:r w:rsidRPr="00CF2A6C">
        <w:rPr>
          <w:color w:val="000000" w:themeColor="text1"/>
        </w:rPr>
        <w:t xml:space="preserve">In conclusion, from creating this report, it has been explained what are the different types of research methods that can be used within the profession of eye health. It has been expressed what quantitative research is typically used for, and how it has been beneficial within helping eye health professionals give vital information to their patients. Amongst the explanation what quantitative research is, qualitative research was also explained. Qualitative research was described as research that expressed patients’ feelings towards a medicine or treatment, and through this, was explained how eye health professionals found this accommodating in their line of work. </w:t>
      </w:r>
      <w:r w:rsidR="001D763E" w:rsidRPr="00CF2A6C">
        <w:rPr>
          <w:color w:val="000000" w:themeColor="text1"/>
        </w:rPr>
        <w:t xml:space="preserve">By expressing how quantitative and qualitative research are used within an eye health setting, an explanation was given on how each could be used in the most beneficial and effective way that would benefit the patient and the treatment given to people suffering with poor eye health. </w:t>
      </w:r>
    </w:p>
    <w:p w14:paraId="5A231889" w14:textId="3C6A1812" w:rsidR="001D763E" w:rsidRPr="00CF2A6C" w:rsidRDefault="001D763E" w:rsidP="00911A8A">
      <w:pPr>
        <w:spacing w:line="360" w:lineRule="auto"/>
        <w:jc w:val="both"/>
        <w:rPr>
          <w:color w:val="000000" w:themeColor="text1"/>
        </w:rPr>
      </w:pPr>
      <w:r w:rsidRPr="00CF2A6C">
        <w:rPr>
          <w:color w:val="000000" w:themeColor="text1"/>
        </w:rPr>
        <w:t xml:space="preserve">To improve the research put into the eye health systems both quantitatively and qualitatively, there could be recommendations put in place to achieve this. To achieve a more varied study, a larger sample size could be taken to gain more and wider information – overall, once again benefitting the patient. </w:t>
      </w:r>
    </w:p>
    <w:p w14:paraId="426B52C2" w14:textId="2A52C2D5" w:rsidR="00464C26" w:rsidRDefault="00464C26" w:rsidP="00911A8A">
      <w:pPr>
        <w:spacing w:line="360" w:lineRule="auto"/>
        <w:rPr>
          <w:color w:val="000000" w:themeColor="text1"/>
        </w:rPr>
      </w:pPr>
    </w:p>
    <w:p w14:paraId="44091D80" w14:textId="77777777" w:rsidR="00464C26" w:rsidRPr="00386053" w:rsidRDefault="00464C26" w:rsidP="00911A8A">
      <w:pPr>
        <w:spacing w:line="360" w:lineRule="auto"/>
        <w:rPr>
          <w:color w:val="000000" w:themeColor="text1"/>
        </w:rPr>
      </w:pPr>
    </w:p>
    <w:p w14:paraId="3EAB0DF7" w14:textId="43439765" w:rsidR="00805639" w:rsidRDefault="00805639" w:rsidP="00911A8A">
      <w:pPr>
        <w:spacing w:line="360" w:lineRule="auto"/>
        <w:jc w:val="both"/>
      </w:pPr>
    </w:p>
    <w:p w14:paraId="1313CF4B" w14:textId="7A041C4D" w:rsidR="00805639" w:rsidRDefault="00805639" w:rsidP="00911A8A">
      <w:pPr>
        <w:spacing w:line="360" w:lineRule="auto"/>
      </w:pPr>
    </w:p>
    <w:p w14:paraId="5B8CEF13" w14:textId="6ED6AA0D" w:rsidR="002219E8" w:rsidRDefault="002219E8" w:rsidP="00911A8A">
      <w:pPr>
        <w:spacing w:line="360" w:lineRule="auto"/>
      </w:pPr>
    </w:p>
    <w:p w14:paraId="0B54F35D" w14:textId="67B92B80" w:rsidR="005F7B91" w:rsidRDefault="005F7B91" w:rsidP="00911A8A">
      <w:pPr>
        <w:spacing w:line="360" w:lineRule="auto"/>
      </w:pPr>
    </w:p>
    <w:p w14:paraId="7F11BD40" w14:textId="77777777" w:rsidR="00333250" w:rsidRDefault="00333250" w:rsidP="00911A8A">
      <w:pPr>
        <w:spacing w:line="360" w:lineRule="auto"/>
      </w:pPr>
    </w:p>
    <w:p w14:paraId="354214FB" w14:textId="14ACF5DB" w:rsidR="00805639" w:rsidRDefault="00333250" w:rsidP="00911A8A">
      <w:pPr>
        <w:pStyle w:val="Heading1"/>
        <w:numPr>
          <w:ilvl w:val="0"/>
          <w:numId w:val="4"/>
        </w:numPr>
        <w:spacing w:line="360" w:lineRule="auto"/>
      </w:pPr>
      <w:bookmarkStart w:id="6" w:name="_Toc99025716"/>
      <w:r>
        <w:lastRenderedPageBreak/>
        <w:t>Reference list</w:t>
      </w:r>
      <w:bookmarkEnd w:id="6"/>
    </w:p>
    <w:p w14:paraId="373DE4B8" w14:textId="77777777" w:rsidR="00911A8A" w:rsidRDefault="00911A8A" w:rsidP="00911A8A">
      <w:pPr>
        <w:spacing w:line="360" w:lineRule="auto"/>
      </w:pPr>
    </w:p>
    <w:p w14:paraId="2F915475" w14:textId="5C7C28DB" w:rsidR="00911A8A" w:rsidRDefault="00911A8A" w:rsidP="00911A8A">
      <w:pPr>
        <w:spacing w:line="360" w:lineRule="auto"/>
      </w:pPr>
      <w:r>
        <w:t xml:space="preserve">Centres for Disease Control and Prevention (2022) </w:t>
      </w:r>
      <w:r w:rsidRPr="00911A8A">
        <w:rPr>
          <w:i/>
          <w:iCs/>
        </w:rPr>
        <w:t>Vision Health Initiative (VHI): Tips to Prevent Vision Loss.</w:t>
      </w:r>
      <w:r>
        <w:rPr>
          <w:i/>
          <w:iCs/>
        </w:rPr>
        <w:t xml:space="preserve"> </w:t>
      </w:r>
      <w:r>
        <w:t xml:space="preserve">Available at: </w:t>
      </w:r>
      <w:hyperlink r:id="rId11" w:history="1">
        <w:r w:rsidRPr="001C64BE">
          <w:rPr>
            <w:rStyle w:val="Hyperlink"/>
          </w:rPr>
          <w:t>https://www.cdc.gov/visionhealth/risk/tips.htm</w:t>
        </w:r>
      </w:hyperlink>
      <w:r>
        <w:t xml:space="preserve"> (Accessed 11th March 2022). </w:t>
      </w:r>
    </w:p>
    <w:p w14:paraId="22383460" w14:textId="77777777" w:rsidR="00911A8A" w:rsidRDefault="00911A8A" w:rsidP="00911A8A">
      <w:pPr>
        <w:spacing w:line="360" w:lineRule="auto"/>
      </w:pPr>
    </w:p>
    <w:p w14:paraId="7561D7F4" w14:textId="613E000B" w:rsidR="00911A8A" w:rsidRDefault="00911A8A" w:rsidP="00911A8A">
      <w:pPr>
        <w:spacing w:line="360" w:lineRule="auto"/>
        <w:rPr>
          <w:rStyle w:val="Hyperlink"/>
          <w:color w:val="000000" w:themeColor="text1"/>
          <w:u w:val="none"/>
        </w:rPr>
      </w:pPr>
      <w:proofErr w:type="spellStart"/>
      <w:r>
        <w:t>Eyeware</w:t>
      </w:r>
      <w:proofErr w:type="spellEnd"/>
      <w:r>
        <w:t xml:space="preserve"> (2022) </w:t>
      </w:r>
      <w:r>
        <w:rPr>
          <w:i/>
          <w:iCs/>
        </w:rPr>
        <w:t xml:space="preserve">Understanding Eye Tracking and How it Can Work for You: Definitions, Metrics, and Applications. </w:t>
      </w:r>
      <w:r>
        <w:t xml:space="preserve">Available at: </w:t>
      </w:r>
      <w:hyperlink r:id="rId12" w:history="1">
        <w:r w:rsidRPr="001C64BE">
          <w:rPr>
            <w:rStyle w:val="Hyperlink"/>
          </w:rPr>
          <w:t>https://eyeware.tech/blog/what-is-eye-tracking/</w:t>
        </w:r>
      </w:hyperlink>
      <w:r>
        <w:rPr>
          <w:rStyle w:val="Hyperlink"/>
        </w:rPr>
        <w:t xml:space="preserve"> </w:t>
      </w:r>
      <w:r>
        <w:rPr>
          <w:rStyle w:val="Hyperlink"/>
          <w:color w:val="000000" w:themeColor="text1"/>
          <w:u w:val="none"/>
        </w:rPr>
        <w:t>(Accessed 11</w:t>
      </w:r>
      <w:r w:rsidRPr="00911A8A">
        <w:rPr>
          <w:rStyle w:val="Hyperlink"/>
          <w:color w:val="000000" w:themeColor="text1"/>
          <w:u w:val="none"/>
          <w:vertAlign w:val="superscript"/>
        </w:rPr>
        <w:t>th</w:t>
      </w:r>
      <w:r>
        <w:rPr>
          <w:rStyle w:val="Hyperlink"/>
          <w:color w:val="000000" w:themeColor="text1"/>
          <w:u w:val="none"/>
        </w:rPr>
        <w:t xml:space="preserve"> March 2022). </w:t>
      </w:r>
    </w:p>
    <w:p w14:paraId="2294968A" w14:textId="77777777" w:rsidR="00911A8A" w:rsidRPr="00911A8A" w:rsidRDefault="00911A8A" w:rsidP="00911A8A">
      <w:pPr>
        <w:spacing w:line="360" w:lineRule="auto"/>
        <w:rPr>
          <w:color w:val="000000" w:themeColor="text1"/>
        </w:rPr>
      </w:pPr>
    </w:p>
    <w:p w14:paraId="45A6A879" w14:textId="395FFF3B" w:rsidR="00911A8A" w:rsidRDefault="00911A8A" w:rsidP="00911A8A">
      <w:pPr>
        <w:spacing w:line="360" w:lineRule="auto"/>
      </w:pPr>
      <w:proofErr w:type="spellStart"/>
      <w:r>
        <w:t>Gaskew</w:t>
      </w:r>
      <w:proofErr w:type="spellEnd"/>
      <w:r>
        <w:t xml:space="preserve">, A., Lee-Johnson, J. and Winkle-Wanger, R. (2018) </w:t>
      </w:r>
      <w:r>
        <w:rPr>
          <w:i/>
          <w:iCs/>
        </w:rPr>
        <w:t xml:space="preserve">Critical Theory and Qualitative Data Analysis in Education. </w:t>
      </w:r>
      <w:r>
        <w:t xml:space="preserve">New York: Taylor and Francis. </w:t>
      </w:r>
    </w:p>
    <w:p w14:paraId="32CF3EC5" w14:textId="77777777" w:rsidR="00911A8A" w:rsidRPr="00911A8A" w:rsidRDefault="00911A8A" w:rsidP="00911A8A">
      <w:pPr>
        <w:spacing w:line="360" w:lineRule="auto"/>
      </w:pPr>
    </w:p>
    <w:p w14:paraId="2599F51D" w14:textId="5934A6C6" w:rsidR="00911A8A" w:rsidRDefault="00911A8A" w:rsidP="00911A8A">
      <w:pPr>
        <w:spacing w:line="360" w:lineRule="auto"/>
      </w:pPr>
      <w:r>
        <w:t xml:space="preserve">Gerber, K. (2008) </w:t>
      </w:r>
      <w:r>
        <w:rPr>
          <w:i/>
          <w:iCs/>
        </w:rPr>
        <w:t xml:space="preserve">FCS Consumer Behaviour L3. </w:t>
      </w:r>
      <w:r>
        <w:t xml:space="preserve">South Africa: Pearson Education South Africa. </w:t>
      </w:r>
    </w:p>
    <w:p w14:paraId="53EED2F2" w14:textId="77777777" w:rsidR="00911A8A" w:rsidRPr="00911A8A" w:rsidRDefault="00911A8A" w:rsidP="00911A8A">
      <w:pPr>
        <w:spacing w:line="360" w:lineRule="auto"/>
      </w:pPr>
    </w:p>
    <w:p w14:paraId="1E5D1422" w14:textId="53A7D838" w:rsidR="00911A8A" w:rsidRDefault="00911A8A" w:rsidP="00911A8A">
      <w:pPr>
        <w:spacing w:line="360" w:lineRule="auto"/>
      </w:pPr>
      <w:r>
        <w:t xml:space="preserve">Gray, D., Clarke, V. and Braun, V. (2017) </w:t>
      </w:r>
      <w:r>
        <w:rPr>
          <w:i/>
          <w:iCs/>
        </w:rPr>
        <w:t xml:space="preserve">Collecting Qualitative Data: A Practical Guide to Textual, Media and Virtual Techniques. </w:t>
      </w:r>
      <w:r>
        <w:t xml:space="preserve">Bristol: Cambridge University Press. </w:t>
      </w:r>
    </w:p>
    <w:p w14:paraId="691EAF36" w14:textId="77777777" w:rsidR="00911A8A" w:rsidRPr="00911A8A" w:rsidRDefault="00911A8A" w:rsidP="00911A8A">
      <w:pPr>
        <w:spacing w:line="360" w:lineRule="auto"/>
      </w:pPr>
    </w:p>
    <w:p w14:paraId="73DA1179" w14:textId="0C1F5FAA" w:rsidR="00911A8A" w:rsidRDefault="00911A8A" w:rsidP="00911A8A">
      <w:pPr>
        <w:spacing w:line="360" w:lineRule="auto"/>
      </w:pPr>
      <w:r>
        <w:t xml:space="preserve">Health and Medicine Division (2016) </w:t>
      </w:r>
      <w:r>
        <w:rPr>
          <w:i/>
          <w:iCs/>
        </w:rPr>
        <w:t xml:space="preserve">Making Eye Health a Population Health Imperative: Vision for Tomorrow. </w:t>
      </w:r>
      <w:r>
        <w:t>Washington: National Academies Press.</w:t>
      </w:r>
    </w:p>
    <w:p w14:paraId="2AA5B6C1" w14:textId="77777777" w:rsidR="00911A8A" w:rsidRPr="00911A8A" w:rsidRDefault="00911A8A" w:rsidP="00911A8A">
      <w:pPr>
        <w:spacing w:line="360" w:lineRule="auto"/>
      </w:pPr>
    </w:p>
    <w:p w14:paraId="0FDD46D8" w14:textId="3260D438" w:rsidR="00911A8A" w:rsidRDefault="00911A8A" w:rsidP="00911A8A">
      <w:pPr>
        <w:spacing w:line="360" w:lineRule="auto"/>
      </w:pPr>
      <w:r>
        <w:t xml:space="preserve">Knowles, J. and Cole, A. (2008) </w:t>
      </w:r>
      <w:r>
        <w:rPr>
          <w:i/>
          <w:iCs/>
        </w:rPr>
        <w:t xml:space="preserve">Handbook of the Arts in Qualitative Research: Perspectives, Methodologies, Examples, and Issues. </w:t>
      </w:r>
      <w:r>
        <w:t xml:space="preserve">Canada: SAGE Publications. </w:t>
      </w:r>
    </w:p>
    <w:p w14:paraId="47BA3479" w14:textId="77777777" w:rsidR="00911A8A" w:rsidRPr="00911A8A" w:rsidRDefault="00911A8A" w:rsidP="00911A8A">
      <w:pPr>
        <w:spacing w:line="360" w:lineRule="auto"/>
      </w:pPr>
    </w:p>
    <w:p w14:paraId="36F397EC" w14:textId="4D7BCE6A" w:rsidR="00911A8A" w:rsidRDefault="00911A8A" w:rsidP="00911A8A">
      <w:pPr>
        <w:spacing w:line="360" w:lineRule="auto"/>
        <w:rPr>
          <w:rStyle w:val="Hyperlink"/>
          <w:color w:val="000000" w:themeColor="text1"/>
          <w:u w:val="none"/>
        </w:rPr>
      </w:pPr>
      <w:proofErr w:type="spellStart"/>
      <w:r>
        <w:t>MedicineNet</w:t>
      </w:r>
      <w:proofErr w:type="spellEnd"/>
      <w:r>
        <w:t xml:space="preserve"> (2021) </w:t>
      </w:r>
      <w:r>
        <w:rPr>
          <w:i/>
          <w:iCs/>
        </w:rPr>
        <w:t xml:space="preserve">Medical Definition of Eyedrop test. </w:t>
      </w:r>
      <w:r>
        <w:t xml:space="preserve">Available at: </w:t>
      </w:r>
      <w:hyperlink r:id="rId13" w:history="1">
        <w:r w:rsidRPr="001C64BE">
          <w:rPr>
            <w:rStyle w:val="Hyperlink"/>
          </w:rPr>
          <w:t>https://www.medicinenet.com/eyedrop_test/definition.htm</w:t>
        </w:r>
      </w:hyperlink>
      <w:r>
        <w:rPr>
          <w:rStyle w:val="Hyperlink"/>
        </w:rPr>
        <w:t xml:space="preserve"> </w:t>
      </w:r>
      <w:r>
        <w:rPr>
          <w:rStyle w:val="Hyperlink"/>
          <w:color w:val="000000" w:themeColor="text1"/>
          <w:u w:val="none"/>
        </w:rPr>
        <w:t>(Accessed 11</w:t>
      </w:r>
      <w:r w:rsidRPr="00911A8A">
        <w:rPr>
          <w:rStyle w:val="Hyperlink"/>
          <w:color w:val="000000" w:themeColor="text1"/>
          <w:u w:val="none"/>
          <w:vertAlign w:val="superscript"/>
        </w:rPr>
        <w:t>th</w:t>
      </w:r>
      <w:r>
        <w:rPr>
          <w:rStyle w:val="Hyperlink"/>
          <w:color w:val="000000" w:themeColor="text1"/>
          <w:u w:val="none"/>
        </w:rPr>
        <w:t xml:space="preserve"> March 2022).</w:t>
      </w:r>
    </w:p>
    <w:p w14:paraId="21AA84C9" w14:textId="77777777" w:rsidR="00911A8A" w:rsidRPr="00911A8A" w:rsidRDefault="00911A8A" w:rsidP="00911A8A">
      <w:pPr>
        <w:spacing w:line="360" w:lineRule="auto"/>
        <w:rPr>
          <w:color w:val="000000" w:themeColor="text1"/>
        </w:rPr>
      </w:pPr>
    </w:p>
    <w:p w14:paraId="3A180F34" w14:textId="25B4E96A" w:rsidR="00911A8A" w:rsidRDefault="00911A8A" w:rsidP="00911A8A">
      <w:pPr>
        <w:spacing w:line="360" w:lineRule="auto"/>
      </w:pPr>
      <w:proofErr w:type="spellStart"/>
      <w:r>
        <w:t>Melching</w:t>
      </w:r>
      <w:proofErr w:type="spellEnd"/>
      <w:r>
        <w:t xml:space="preserve">, C. and Oberg, K. (2019) </w:t>
      </w:r>
      <w:r>
        <w:rPr>
          <w:i/>
          <w:iCs/>
        </w:rPr>
        <w:t xml:space="preserve">Comparison, Analysis, and Estimation of Discharge Data from two Acoustic Velocity Meters on the Chicago Sanitary and Ship Canal at Romeoville, Illinois. </w:t>
      </w:r>
      <w:r>
        <w:t xml:space="preserve">Illinois: U.S Department of the Interior. </w:t>
      </w:r>
    </w:p>
    <w:p w14:paraId="286B4B8B" w14:textId="77777777" w:rsidR="00911A8A" w:rsidRPr="00911A8A" w:rsidRDefault="00911A8A" w:rsidP="00911A8A">
      <w:pPr>
        <w:spacing w:line="360" w:lineRule="auto"/>
      </w:pPr>
    </w:p>
    <w:p w14:paraId="480C08E5" w14:textId="2C35E0B2" w:rsidR="00911A8A" w:rsidRDefault="00911A8A" w:rsidP="00911A8A">
      <w:pPr>
        <w:spacing w:line="360" w:lineRule="auto"/>
      </w:pPr>
      <w:r>
        <w:lastRenderedPageBreak/>
        <w:t xml:space="preserve">Morgan, D. (2013) </w:t>
      </w:r>
      <w:r>
        <w:rPr>
          <w:i/>
          <w:iCs/>
        </w:rPr>
        <w:t xml:space="preserve">Integrating Qualitative and Quantitative Methods: A Pragmatic Approach. </w:t>
      </w:r>
      <w:r>
        <w:t>London: SAGE Publications.</w:t>
      </w:r>
    </w:p>
    <w:p w14:paraId="29F9DBB7" w14:textId="716EC728" w:rsidR="00CF2A6C" w:rsidRDefault="00CF2A6C" w:rsidP="00911A8A">
      <w:pPr>
        <w:spacing w:line="360" w:lineRule="auto"/>
      </w:pPr>
    </w:p>
    <w:p w14:paraId="11896700" w14:textId="77777777" w:rsidR="00CF2A6C" w:rsidRPr="00CF2A6C" w:rsidRDefault="00CF2A6C" w:rsidP="00CF2A6C">
      <w:pPr>
        <w:spacing w:line="360" w:lineRule="auto"/>
        <w:rPr>
          <w:color w:val="000000" w:themeColor="text1"/>
        </w:rPr>
      </w:pPr>
      <w:r>
        <w:rPr>
          <w:color w:val="000000" w:themeColor="text1"/>
        </w:rPr>
        <w:t xml:space="preserve">Moynihan, R. and Cassels, A. (2008) </w:t>
      </w:r>
      <w:r>
        <w:rPr>
          <w:i/>
          <w:iCs/>
          <w:color w:val="000000" w:themeColor="text1"/>
        </w:rPr>
        <w:t xml:space="preserve">Selling Sickness: How the World’s Biggest Pharmaceutical Companies are Turning Us All </w:t>
      </w:r>
      <w:proofErr w:type="gramStart"/>
      <w:r>
        <w:rPr>
          <w:i/>
          <w:iCs/>
          <w:color w:val="000000" w:themeColor="text1"/>
        </w:rPr>
        <w:t>Into</w:t>
      </w:r>
      <w:proofErr w:type="gramEnd"/>
      <w:r>
        <w:rPr>
          <w:i/>
          <w:iCs/>
          <w:color w:val="000000" w:themeColor="text1"/>
        </w:rPr>
        <w:t xml:space="preserve"> Patients. </w:t>
      </w:r>
      <w:r>
        <w:rPr>
          <w:color w:val="000000" w:themeColor="text1"/>
        </w:rPr>
        <w:t xml:space="preserve">London: Greystone Books. </w:t>
      </w:r>
    </w:p>
    <w:p w14:paraId="5D5F5291" w14:textId="77777777" w:rsidR="00911A8A" w:rsidRPr="00911A8A" w:rsidRDefault="00911A8A" w:rsidP="00911A8A">
      <w:pPr>
        <w:spacing w:line="360" w:lineRule="auto"/>
      </w:pPr>
    </w:p>
    <w:p w14:paraId="10BE0C37" w14:textId="2CEF7F56" w:rsidR="00911A8A" w:rsidRDefault="00911A8A" w:rsidP="00911A8A">
      <w:pPr>
        <w:spacing w:line="360" w:lineRule="auto"/>
      </w:pPr>
      <w:r>
        <w:t xml:space="preserve">NHS (2022) </w:t>
      </w:r>
      <w:r>
        <w:rPr>
          <w:i/>
          <w:iCs/>
        </w:rPr>
        <w:t xml:space="preserve">Look after your eyes. </w:t>
      </w:r>
      <w:r>
        <w:t xml:space="preserve">Available at: </w:t>
      </w:r>
      <w:hyperlink r:id="rId14" w:history="1">
        <w:r w:rsidRPr="001C64BE">
          <w:rPr>
            <w:rStyle w:val="Hyperlink"/>
          </w:rPr>
          <w:t>https://www.nhs.uk/live-well/healthy-body/look-after-your-eyes/</w:t>
        </w:r>
      </w:hyperlink>
      <w:r>
        <w:t xml:space="preserve"> (Accessed 11</w:t>
      </w:r>
      <w:r w:rsidRPr="00911A8A">
        <w:rPr>
          <w:vertAlign w:val="superscript"/>
        </w:rPr>
        <w:t>th</w:t>
      </w:r>
      <w:r>
        <w:t xml:space="preserve"> March 2022). </w:t>
      </w:r>
    </w:p>
    <w:p w14:paraId="7AF4C6FA" w14:textId="77777777" w:rsidR="00911A8A" w:rsidRDefault="00911A8A" w:rsidP="00911A8A">
      <w:pPr>
        <w:spacing w:line="360" w:lineRule="auto"/>
      </w:pPr>
    </w:p>
    <w:p w14:paraId="65E75758" w14:textId="6F6556BB" w:rsidR="00911A8A" w:rsidRDefault="00911A8A" w:rsidP="00911A8A">
      <w:pPr>
        <w:spacing w:line="360" w:lineRule="auto"/>
      </w:pPr>
      <w:proofErr w:type="spellStart"/>
      <w:r>
        <w:t>Oflazoglu</w:t>
      </w:r>
      <w:proofErr w:type="spellEnd"/>
      <w:r>
        <w:t xml:space="preserve">, S. (2017) </w:t>
      </w:r>
      <w:r>
        <w:rPr>
          <w:i/>
          <w:iCs/>
        </w:rPr>
        <w:t>Qualitative Versus Quantitative Research.</w:t>
      </w:r>
      <w:r>
        <w:t xml:space="preserve"> Croatia: </w:t>
      </w:r>
      <w:proofErr w:type="spellStart"/>
      <w:r>
        <w:t>IntechOpen</w:t>
      </w:r>
      <w:proofErr w:type="spellEnd"/>
      <w:r>
        <w:t xml:space="preserve">. </w:t>
      </w:r>
    </w:p>
    <w:p w14:paraId="1DBD31B5" w14:textId="77777777" w:rsidR="00911A8A" w:rsidRPr="00911A8A" w:rsidRDefault="00911A8A" w:rsidP="00911A8A">
      <w:pPr>
        <w:spacing w:line="360" w:lineRule="auto"/>
      </w:pPr>
    </w:p>
    <w:p w14:paraId="770EC21A" w14:textId="687AEFF4" w:rsidR="00911A8A" w:rsidRDefault="00911A8A" w:rsidP="00911A8A">
      <w:pPr>
        <w:spacing w:line="360" w:lineRule="auto"/>
        <w:rPr>
          <w:color w:val="000000" w:themeColor="text1"/>
        </w:rPr>
      </w:pPr>
      <w:r>
        <w:rPr>
          <w:color w:val="000000" w:themeColor="text1"/>
        </w:rPr>
        <w:t xml:space="preserve">Pope, C. and Mays, N. (2020) </w:t>
      </w:r>
      <w:r>
        <w:rPr>
          <w:i/>
          <w:iCs/>
          <w:color w:val="000000" w:themeColor="text1"/>
        </w:rPr>
        <w:t>Qualitative Research in Health Care.</w:t>
      </w:r>
      <w:r>
        <w:rPr>
          <w:color w:val="000000" w:themeColor="text1"/>
        </w:rPr>
        <w:t xml:space="preserve"> London: Wiley. </w:t>
      </w:r>
    </w:p>
    <w:p w14:paraId="4F544845" w14:textId="77777777" w:rsidR="00911A8A" w:rsidRPr="00911A8A" w:rsidRDefault="00911A8A" w:rsidP="00911A8A">
      <w:pPr>
        <w:spacing w:line="360" w:lineRule="auto"/>
        <w:rPr>
          <w:color w:val="000000" w:themeColor="text1"/>
        </w:rPr>
      </w:pPr>
    </w:p>
    <w:p w14:paraId="0C39584F" w14:textId="1B8262A1" w:rsidR="00911A8A" w:rsidRDefault="00911A8A" w:rsidP="00911A8A">
      <w:pPr>
        <w:spacing w:line="360" w:lineRule="auto"/>
      </w:pPr>
      <w:r>
        <w:t xml:space="preserve">RNIB (2019) </w:t>
      </w:r>
      <w:r>
        <w:rPr>
          <w:i/>
          <w:iCs/>
        </w:rPr>
        <w:t xml:space="preserve">Key information and statistics on sight loss in the UK. </w:t>
      </w:r>
      <w:r>
        <w:t xml:space="preserve">Available at: </w:t>
      </w:r>
      <w:hyperlink r:id="rId15" w:history="1">
        <w:r w:rsidRPr="001C64BE">
          <w:rPr>
            <w:rStyle w:val="Hyperlink"/>
          </w:rPr>
          <w:t>https://www.rnib.org.uk/professionals/knowledge-and-research-hub/key-information-and-statistics</w:t>
        </w:r>
      </w:hyperlink>
      <w:r>
        <w:t xml:space="preserve"> (Accessed 11</w:t>
      </w:r>
      <w:r w:rsidRPr="00911A8A">
        <w:rPr>
          <w:vertAlign w:val="superscript"/>
        </w:rPr>
        <w:t>th</w:t>
      </w:r>
      <w:r>
        <w:t xml:space="preserve"> March 2022). </w:t>
      </w:r>
    </w:p>
    <w:p w14:paraId="740E6D10" w14:textId="77777777" w:rsidR="00911A8A" w:rsidRDefault="00911A8A" w:rsidP="00911A8A">
      <w:pPr>
        <w:spacing w:line="360" w:lineRule="auto"/>
      </w:pPr>
    </w:p>
    <w:p w14:paraId="0EFD81BB" w14:textId="7E28A446" w:rsidR="00911A8A" w:rsidRDefault="00911A8A" w:rsidP="00911A8A">
      <w:pPr>
        <w:spacing w:line="360" w:lineRule="auto"/>
      </w:pPr>
      <w:proofErr w:type="spellStart"/>
      <w:r>
        <w:t>Scribbr</w:t>
      </w:r>
      <w:proofErr w:type="spellEnd"/>
      <w:r>
        <w:t xml:space="preserve"> (2020) </w:t>
      </w:r>
      <w:r w:rsidRPr="00911A8A">
        <w:rPr>
          <w:i/>
          <w:iCs/>
        </w:rPr>
        <w:t>What is Quantitative Research? Definition, Uses and Methods.</w:t>
      </w:r>
      <w:r>
        <w:rPr>
          <w:i/>
          <w:iCs/>
        </w:rPr>
        <w:t xml:space="preserve"> </w:t>
      </w:r>
      <w:r>
        <w:t xml:space="preserve">Available at: </w:t>
      </w:r>
      <w:hyperlink r:id="rId16" w:history="1">
        <w:r w:rsidRPr="001C64BE">
          <w:rPr>
            <w:rStyle w:val="Hyperlink"/>
          </w:rPr>
          <w:t>https://www.scribbr.com/methodology/quantitative-research/</w:t>
        </w:r>
      </w:hyperlink>
      <w:r>
        <w:t xml:space="preserve">  (Accessed 11</w:t>
      </w:r>
      <w:r w:rsidRPr="00911A8A">
        <w:rPr>
          <w:vertAlign w:val="superscript"/>
        </w:rPr>
        <w:t>th</w:t>
      </w:r>
      <w:r>
        <w:t xml:space="preserve"> March 2022).</w:t>
      </w:r>
    </w:p>
    <w:p w14:paraId="7833021E" w14:textId="77777777" w:rsidR="00911A8A" w:rsidRPr="00911A8A" w:rsidRDefault="00911A8A" w:rsidP="00911A8A">
      <w:pPr>
        <w:spacing w:line="360" w:lineRule="auto"/>
      </w:pPr>
    </w:p>
    <w:p w14:paraId="2E668ACC" w14:textId="57E5404B" w:rsidR="00911A8A" w:rsidRDefault="00911A8A" w:rsidP="00911A8A">
      <w:pPr>
        <w:spacing w:line="360" w:lineRule="auto"/>
        <w:rPr>
          <w:rStyle w:val="Hyperlink"/>
          <w:color w:val="000000" w:themeColor="text1"/>
          <w:u w:val="none"/>
        </w:rPr>
      </w:pPr>
      <w:r>
        <w:t xml:space="preserve">Simply Psychology (2019) </w:t>
      </w:r>
      <w:r>
        <w:rPr>
          <w:i/>
          <w:iCs/>
        </w:rPr>
        <w:t xml:space="preserve">What is the Difference between qualitative and quantitative research? </w:t>
      </w:r>
      <w:r>
        <w:t xml:space="preserve">Available at: </w:t>
      </w:r>
      <w:hyperlink r:id="rId17" w:history="1">
        <w:r w:rsidRPr="001C64BE">
          <w:rPr>
            <w:rStyle w:val="Hyperlink"/>
          </w:rPr>
          <w:t>https://www.simplypsychology.org/qualitative-quantitative.html</w:t>
        </w:r>
      </w:hyperlink>
      <w:r>
        <w:rPr>
          <w:rStyle w:val="Hyperlink"/>
          <w:u w:val="none"/>
        </w:rPr>
        <w:t xml:space="preserve"> </w:t>
      </w:r>
      <w:r w:rsidRPr="00911A8A">
        <w:rPr>
          <w:rStyle w:val="Hyperlink"/>
          <w:color w:val="000000" w:themeColor="text1"/>
          <w:u w:val="none"/>
        </w:rPr>
        <w:t>(Accessed 11</w:t>
      </w:r>
      <w:r w:rsidRPr="00911A8A">
        <w:rPr>
          <w:rStyle w:val="Hyperlink"/>
          <w:color w:val="000000" w:themeColor="text1"/>
          <w:u w:val="none"/>
          <w:vertAlign w:val="superscript"/>
        </w:rPr>
        <w:t>th</w:t>
      </w:r>
      <w:r w:rsidRPr="00911A8A">
        <w:rPr>
          <w:rStyle w:val="Hyperlink"/>
          <w:color w:val="000000" w:themeColor="text1"/>
          <w:u w:val="none"/>
        </w:rPr>
        <w:t xml:space="preserve"> March 2022).</w:t>
      </w:r>
    </w:p>
    <w:p w14:paraId="10E05FC8" w14:textId="77777777" w:rsidR="00911A8A" w:rsidRPr="00911A8A" w:rsidRDefault="00911A8A" w:rsidP="00911A8A">
      <w:pPr>
        <w:spacing w:line="360" w:lineRule="auto"/>
        <w:rPr>
          <w:color w:val="000000" w:themeColor="text1"/>
        </w:rPr>
      </w:pPr>
    </w:p>
    <w:p w14:paraId="2EE77FDD" w14:textId="0AC729AA" w:rsidR="00911A8A" w:rsidRDefault="00911A8A" w:rsidP="00911A8A">
      <w:pPr>
        <w:spacing w:line="360" w:lineRule="auto"/>
      </w:pPr>
      <w:r>
        <w:t xml:space="preserve">The Open University (2011) </w:t>
      </w:r>
      <w:r>
        <w:rPr>
          <w:i/>
          <w:iCs/>
        </w:rPr>
        <w:t xml:space="preserve">Exploring data: graphs and numerical summaries. </w:t>
      </w:r>
      <w:r>
        <w:t xml:space="preserve">London: The Open University.  </w:t>
      </w:r>
    </w:p>
    <w:p w14:paraId="15962678" w14:textId="77777777" w:rsidR="00911A8A" w:rsidRDefault="00911A8A" w:rsidP="00911A8A">
      <w:pPr>
        <w:spacing w:line="360" w:lineRule="auto"/>
      </w:pPr>
    </w:p>
    <w:p w14:paraId="02210D44" w14:textId="3C4E768D" w:rsidR="00911A8A" w:rsidRDefault="00911A8A" w:rsidP="00911A8A">
      <w:pPr>
        <w:spacing w:line="360" w:lineRule="auto"/>
      </w:pPr>
      <w:r>
        <w:t xml:space="preserve">University of Cambridge (2022) </w:t>
      </w:r>
      <w:r>
        <w:rPr>
          <w:i/>
          <w:iCs/>
        </w:rPr>
        <w:t>Visual Impairment.</w:t>
      </w:r>
      <w:r>
        <w:t xml:space="preserve"> Available at: </w:t>
      </w:r>
      <w:hyperlink r:id="rId18" w:history="1">
        <w:r w:rsidRPr="001C64BE">
          <w:rPr>
            <w:rStyle w:val="Hyperlink"/>
          </w:rPr>
          <w:t>https://www.disability.admin.cam.ac.uk/staff-supporting-disabled-students/teaching-disabled-students/understanding-effects-impairments-4</w:t>
        </w:r>
      </w:hyperlink>
      <w:r>
        <w:t xml:space="preserve"> (Accessed 11</w:t>
      </w:r>
      <w:r w:rsidRPr="00911A8A">
        <w:rPr>
          <w:vertAlign w:val="superscript"/>
        </w:rPr>
        <w:t>th</w:t>
      </w:r>
      <w:r>
        <w:t xml:space="preserve"> March 2022). </w:t>
      </w:r>
    </w:p>
    <w:p w14:paraId="2926D877" w14:textId="77777777" w:rsidR="00911A8A" w:rsidRDefault="00911A8A" w:rsidP="00911A8A">
      <w:pPr>
        <w:spacing w:line="360" w:lineRule="auto"/>
      </w:pPr>
    </w:p>
    <w:p w14:paraId="4906A439" w14:textId="21E7DDB8" w:rsidR="00911A8A" w:rsidRDefault="00911A8A" w:rsidP="00911A8A">
      <w:pPr>
        <w:spacing w:line="360" w:lineRule="auto"/>
        <w:rPr>
          <w:color w:val="000000" w:themeColor="text1"/>
        </w:rPr>
      </w:pPr>
      <w:r>
        <w:rPr>
          <w:color w:val="000000" w:themeColor="text1"/>
        </w:rPr>
        <w:lastRenderedPageBreak/>
        <w:t xml:space="preserve">Wells, A. and Fisher, P. (2015) </w:t>
      </w:r>
      <w:r>
        <w:rPr>
          <w:i/>
          <w:iCs/>
          <w:color w:val="000000" w:themeColor="text1"/>
        </w:rPr>
        <w:t xml:space="preserve">Treating Depression: MCT, CBT and Third Wave Therapies. </w:t>
      </w:r>
      <w:r>
        <w:rPr>
          <w:color w:val="000000" w:themeColor="text1"/>
        </w:rPr>
        <w:t xml:space="preserve">London: Wiley. </w:t>
      </w:r>
    </w:p>
    <w:p w14:paraId="57319F5A" w14:textId="25BB32C9" w:rsidR="00CF2A6C" w:rsidRDefault="00CF2A6C" w:rsidP="00911A8A">
      <w:pPr>
        <w:spacing w:line="360" w:lineRule="auto"/>
        <w:rPr>
          <w:color w:val="000000" w:themeColor="text1"/>
        </w:rPr>
      </w:pPr>
    </w:p>
    <w:p w14:paraId="008D0B90" w14:textId="1C2D0636" w:rsidR="00386053" w:rsidRPr="00805639" w:rsidRDefault="00386053" w:rsidP="00911A8A">
      <w:pPr>
        <w:spacing w:line="360" w:lineRule="auto"/>
      </w:pPr>
    </w:p>
    <w:sectPr w:rsidR="00386053" w:rsidRPr="00805639" w:rsidSect="00805639">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A69B6" w14:textId="77777777" w:rsidR="00333250" w:rsidRDefault="00333250" w:rsidP="00333250">
      <w:r>
        <w:separator/>
      </w:r>
    </w:p>
  </w:endnote>
  <w:endnote w:type="continuationSeparator" w:id="0">
    <w:p w14:paraId="5DEF628A" w14:textId="77777777" w:rsidR="00333250" w:rsidRDefault="00333250" w:rsidP="003332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3287458"/>
      <w:docPartObj>
        <w:docPartGallery w:val="Page Numbers (Bottom of Page)"/>
        <w:docPartUnique/>
      </w:docPartObj>
    </w:sdtPr>
    <w:sdtEndPr>
      <w:rPr>
        <w:rStyle w:val="PageNumber"/>
      </w:rPr>
    </w:sdtEndPr>
    <w:sdtContent>
      <w:p w14:paraId="54B3C84D" w14:textId="08755A9D" w:rsidR="00333250" w:rsidRDefault="00333250" w:rsidP="001C64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C85D65" w14:textId="77777777" w:rsidR="00333250" w:rsidRDefault="00333250" w:rsidP="003332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6781639"/>
      <w:docPartObj>
        <w:docPartGallery w:val="Page Numbers (Bottom of Page)"/>
        <w:docPartUnique/>
      </w:docPartObj>
    </w:sdtPr>
    <w:sdtEndPr>
      <w:rPr>
        <w:rStyle w:val="PageNumber"/>
      </w:rPr>
    </w:sdtEndPr>
    <w:sdtContent>
      <w:p w14:paraId="2BE857B8" w14:textId="09DA13C1" w:rsidR="00333250" w:rsidRDefault="00333250" w:rsidP="001C64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87983E" w14:textId="77777777" w:rsidR="00333250" w:rsidRDefault="00333250" w:rsidP="003332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0BCBA" w14:textId="77777777" w:rsidR="00333250" w:rsidRDefault="00333250" w:rsidP="00333250">
      <w:r>
        <w:separator/>
      </w:r>
    </w:p>
  </w:footnote>
  <w:footnote w:type="continuationSeparator" w:id="0">
    <w:p w14:paraId="3B2D0F47" w14:textId="77777777" w:rsidR="00333250" w:rsidRDefault="00333250" w:rsidP="003332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D6750"/>
    <w:multiLevelType w:val="multilevel"/>
    <w:tmpl w:val="4B1CEAD8"/>
    <w:lvl w:ilvl="0">
      <w:start w:val="2"/>
      <w:numFmt w:val="decimal"/>
      <w:lvlText w:val="%1."/>
      <w:lvlJc w:val="left"/>
      <w:pPr>
        <w:ind w:left="400" w:hanging="40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 w15:restartNumberingAfterBreak="0">
    <w:nsid w:val="1062425F"/>
    <w:multiLevelType w:val="multilevel"/>
    <w:tmpl w:val="AE6A919C"/>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96D3134"/>
    <w:multiLevelType w:val="hybridMultilevel"/>
    <w:tmpl w:val="C7746A3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856620"/>
    <w:multiLevelType w:val="multilevel"/>
    <w:tmpl w:val="60DEA6FE"/>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639"/>
    <w:rsid w:val="001D763E"/>
    <w:rsid w:val="002219E8"/>
    <w:rsid w:val="002B2B53"/>
    <w:rsid w:val="00333250"/>
    <w:rsid w:val="00365352"/>
    <w:rsid w:val="00386053"/>
    <w:rsid w:val="00442543"/>
    <w:rsid w:val="00464C26"/>
    <w:rsid w:val="004A7BE0"/>
    <w:rsid w:val="005273BA"/>
    <w:rsid w:val="005F7B91"/>
    <w:rsid w:val="00790E98"/>
    <w:rsid w:val="00805639"/>
    <w:rsid w:val="0086051E"/>
    <w:rsid w:val="00896F11"/>
    <w:rsid w:val="00911A8A"/>
    <w:rsid w:val="00A53CED"/>
    <w:rsid w:val="00B61E9F"/>
    <w:rsid w:val="00CF2A6C"/>
    <w:rsid w:val="00D04D84"/>
    <w:rsid w:val="00EA1C4E"/>
    <w:rsid w:val="00EE5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0FD5C"/>
  <w15:chartTrackingRefBased/>
  <w15:docId w15:val="{CAA7CB19-3BCC-8E45-A6A5-79898E03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63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4D8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5639"/>
    <w:rPr>
      <w:rFonts w:eastAsiaTheme="minorEastAsia"/>
      <w:sz w:val="22"/>
      <w:szCs w:val="22"/>
      <w:lang w:val="en-US" w:eastAsia="zh-CN"/>
    </w:rPr>
  </w:style>
  <w:style w:type="character" w:customStyle="1" w:styleId="NoSpacingChar">
    <w:name w:val="No Spacing Char"/>
    <w:basedOn w:val="DefaultParagraphFont"/>
    <w:link w:val="NoSpacing"/>
    <w:uiPriority w:val="1"/>
    <w:rsid w:val="00805639"/>
    <w:rPr>
      <w:rFonts w:eastAsiaTheme="minorEastAsia"/>
      <w:sz w:val="22"/>
      <w:szCs w:val="22"/>
      <w:lang w:val="en-US" w:eastAsia="zh-CN"/>
    </w:rPr>
  </w:style>
  <w:style w:type="character" w:customStyle="1" w:styleId="Heading1Char">
    <w:name w:val="Heading 1 Char"/>
    <w:basedOn w:val="DefaultParagraphFont"/>
    <w:link w:val="Heading1"/>
    <w:uiPriority w:val="9"/>
    <w:rsid w:val="0080563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05639"/>
    <w:rPr>
      <w:color w:val="0563C1" w:themeColor="hyperlink"/>
      <w:u w:val="single"/>
    </w:rPr>
  </w:style>
  <w:style w:type="character" w:styleId="UnresolvedMention">
    <w:name w:val="Unresolved Mention"/>
    <w:basedOn w:val="DefaultParagraphFont"/>
    <w:uiPriority w:val="99"/>
    <w:semiHidden/>
    <w:unhideWhenUsed/>
    <w:rsid w:val="00805639"/>
    <w:rPr>
      <w:color w:val="605E5C"/>
      <w:shd w:val="clear" w:color="auto" w:fill="E1DFDD"/>
    </w:rPr>
  </w:style>
  <w:style w:type="character" w:customStyle="1" w:styleId="Heading2Char">
    <w:name w:val="Heading 2 Char"/>
    <w:basedOn w:val="DefaultParagraphFont"/>
    <w:link w:val="Heading2"/>
    <w:uiPriority w:val="9"/>
    <w:rsid w:val="00D04D8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04D84"/>
    <w:pPr>
      <w:ind w:left="720"/>
      <w:contextualSpacing/>
    </w:pPr>
  </w:style>
  <w:style w:type="character" w:styleId="FollowedHyperlink">
    <w:name w:val="FollowedHyperlink"/>
    <w:basedOn w:val="DefaultParagraphFont"/>
    <w:uiPriority w:val="99"/>
    <w:semiHidden/>
    <w:unhideWhenUsed/>
    <w:rsid w:val="00D04D84"/>
    <w:rPr>
      <w:color w:val="954F72" w:themeColor="followedHyperlink"/>
      <w:u w:val="single"/>
    </w:rPr>
  </w:style>
  <w:style w:type="paragraph" w:styleId="TOCHeading">
    <w:name w:val="TOC Heading"/>
    <w:basedOn w:val="Heading1"/>
    <w:next w:val="Normal"/>
    <w:uiPriority w:val="39"/>
    <w:unhideWhenUsed/>
    <w:qFormat/>
    <w:rsid w:val="0033325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33250"/>
    <w:pPr>
      <w:spacing w:before="120"/>
    </w:pPr>
    <w:rPr>
      <w:b/>
      <w:bCs/>
      <w:i/>
      <w:iCs/>
    </w:rPr>
  </w:style>
  <w:style w:type="paragraph" w:styleId="TOC2">
    <w:name w:val="toc 2"/>
    <w:basedOn w:val="Normal"/>
    <w:next w:val="Normal"/>
    <w:autoRedefine/>
    <w:uiPriority w:val="39"/>
    <w:unhideWhenUsed/>
    <w:rsid w:val="00333250"/>
    <w:pPr>
      <w:spacing w:before="120"/>
      <w:ind w:left="240"/>
    </w:pPr>
    <w:rPr>
      <w:b/>
      <w:bCs/>
      <w:sz w:val="22"/>
      <w:szCs w:val="22"/>
    </w:rPr>
  </w:style>
  <w:style w:type="paragraph" w:styleId="TOC3">
    <w:name w:val="toc 3"/>
    <w:basedOn w:val="Normal"/>
    <w:next w:val="Normal"/>
    <w:autoRedefine/>
    <w:uiPriority w:val="39"/>
    <w:semiHidden/>
    <w:unhideWhenUsed/>
    <w:rsid w:val="00333250"/>
    <w:pPr>
      <w:ind w:left="480"/>
    </w:pPr>
    <w:rPr>
      <w:sz w:val="20"/>
      <w:szCs w:val="20"/>
    </w:rPr>
  </w:style>
  <w:style w:type="paragraph" w:styleId="TOC4">
    <w:name w:val="toc 4"/>
    <w:basedOn w:val="Normal"/>
    <w:next w:val="Normal"/>
    <w:autoRedefine/>
    <w:uiPriority w:val="39"/>
    <w:semiHidden/>
    <w:unhideWhenUsed/>
    <w:rsid w:val="00333250"/>
    <w:pPr>
      <w:ind w:left="720"/>
    </w:pPr>
    <w:rPr>
      <w:sz w:val="20"/>
      <w:szCs w:val="20"/>
    </w:rPr>
  </w:style>
  <w:style w:type="paragraph" w:styleId="TOC5">
    <w:name w:val="toc 5"/>
    <w:basedOn w:val="Normal"/>
    <w:next w:val="Normal"/>
    <w:autoRedefine/>
    <w:uiPriority w:val="39"/>
    <w:semiHidden/>
    <w:unhideWhenUsed/>
    <w:rsid w:val="00333250"/>
    <w:pPr>
      <w:ind w:left="960"/>
    </w:pPr>
    <w:rPr>
      <w:sz w:val="20"/>
      <w:szCs w:val="20"/>
    </w:rPr>
  </w:style>
  <w:style w:type="paragraph" w:styleId="TOC6">
    <w:name w:val="toc 6"/>
    <w:basedOn w:val="Normal"/>
    <w:next w:val="Normal"/>
    <w:autoRedefine/>
    <w:uiPriority w:val="39"/>
    <w:semiHidden/>
    <w:unhideWhenUsed/>
    <w:rsid w:val="00333250"/>
    <w:pPr>
      <w:ind w:left="1200"/>
    </w:pPr>
    <w:rPr>
      <w:sz w:val="20"/>
      <w:szCs w:val="20"/>
    </w:rPr>
  </w:style>
  <w:style w:type="paragraph" w:styleId="TOC7">
    <w:name w:val="toc 7"/>
    <w:basedOn w:val="Normal"/>
    <w:next w:val="Normal"/>
    <w:autoRedefine/>
    <w:uiPriority w:val="39"/>
    <w:semiHidden/>
    <w:unhideWhenUsed/>
    <w:rsid w:val="00333250"/>
    <w:pPr>
      <w:ind w:left="1440"/>
    </w:pPr>
    <w:rPr>
      <w:sz w:val="20"/>
      <w:szCs w:val="20"/>
    </w:rPr>
  </w:style>
  <w:style w:type="paragraph" w:styleId="TOC8">
    <w:name w:val="toc 8"/>
    <w:basedOn w:val="Normal"/>
    <w:next w:val="Normal"/>
    <w:autoRedefine/>
    <w:uiPriority w:val="39"/>
    <w:semiHidden/>
    <w:unhideWhenUsed/>
    <w:rsid w:val="00333250"/>
    <w:pPr>
      <w:ind w:left="1680"/>
    </w:pPr>
    <w:rPr>
      <w:sz w:val="20"/>
      <w:szCs w:val="20"/>
    </w:rPr>
  </w:style>
  <w:style w:type="paragraph" w:styleId="TOC9">
    <w:name w:val="toc 9"/>
    <w:basedOn w:val="Normal"/>
    <w:next w:val="Normal"/>
    <w:autoRedefine/>
    <w:uiPriority w:val="39"/>
    <w:semiHidden/>
    <w:unhideWhenUsed/>
    <w:rsid w:val="00333250"/>
    <w:pPr>
      <w:ind w:left="1920"/>
    </w:pPr>
    <w:rPr>
      <w:sz w:val="20"/>
      <w:szCs w:val="20"/>
    </w:rPr>
  </w:style>
  <w:style w:type="paragraph" w:styleId="Footer">
    <w:name w:val="footer"/>
    <w:basedOn w:val="Normal"/>
    <w:link w:val="FooterChar"/>
    <w:uiPriority w:val="99"/>
    <w:unhideWhenUsed/>
    <w:rsid w:val="00333250"/>
    <w:pPr>
      <w:tabs>
        <w:tab w:val="center" w:pos="4513"/>
        <w:tab w:val="right" w:pos="9026"/>
      </w:tabs>
    </w:pPr>
  </w:style>
  <w:style w:type="character" w:customStyle="1" w:styleId="FooterChar">
    <w:name w:val="Footer Char"/>
    <w:basedOn w:val="DefaultParagraphFont"/>
    <w:link w:val="Footer"/>
    <w:uiPriority w:val="99"/>
    <w:rsid w:val="00333250"/>
  </w:style>
  <w:style w:type="character" w:styleId="PageNumber">
    <w:name w:val="page number"/>
    <w:basedOn w:val="DefaultParagraphFont"/>
    <w:uiPriority w:val="99"/>
    <w:semiHidden/>
    <w:unhideWhenUsed/>
    <w:rsid w:val="003332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edicinenet.com/eyedrop_test/definition.htm" TargetMode="External"/><Relationship Id="rId18" Type="http://schemas.openxmlformats.org/officeDocument/2006/relationships/hyperlink" Target="https://www.disability.admin.cam.ac.uk/staff-supporting-disabled-students/teaching-disabled-students/understanding-effects-impairments-4"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eyeware.tech/blog/what-is-eye-tracking/" TargetMode="External"/><Relationship Id="rId17" Type="http://schemas.openxmlformats.org/officeDocument/2006/relationships/hyperlink" Target="https://www.simplypsychology.org/qualitative-quantitative.html" TargetMode="External"/><Relationship Id="rId2" Type="http://schemas.openxmlformats.org/officeDocument/2006/relationships/customXml" Target="../customXml/item2.xml"/><Relationship Id="rId16" Type="http://schemas.openxmlformats.org/officeDocument/2006/relationships/hyperlink" Target="https://www.scribbr.com/methodology/quantitative-research/"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dc.gov/visionhealth/risk/tips.htm" TargetMode="External"/><Relationship Id="rId5" Type="http://schemas.openxmlformats.org/officeDocument/2006/relationships/settings" Target="settings.xml"/><Relationship Id="rId15" Type="http://schemas.openxmlformats.org/officeDocument/2006/relationships/hyperlink" Target="https://www.rnib.org.uk/professionals/knowledge-and-research-hub/key-information-and-statistic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hs.uk/live-well/healthy-body/look-after-your-eyes/"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2D4682560AE64DB2F29FB924CF4388"/>
        <w:category>
          <w:name w:val="General"/>
          <w:gallery w:val="placeholder"/>
        </w:category>
        <w:types>
          <w:type w:val="bbPlcHdr"/>
        </w:types>
        <w:behaviors>
          <w:behavior w:val="content"/>
        </w:behaviors>
        <w:guid w:val="{D856FBCF-A9F8-4F49-BBA5-75A272C082F6}"/>
      </w:docPartPr>
      <w:docPartBody>
        <w:p w:rsidR="00AB14E8" w:rsidRDefault="00AF3F60" w:rsidP="00AF3F60">
          <w:pPr>
            <w:pStyle w:val="DC2D4682560AE64DB2F29FB924CF4388"/>
          </w:pPr>
          <w:r>
            <w:rPr>
              <w:rFonts w:asciiTheme="majorHAnsi" w:eastAsiaTheme="majorEastAsia" w:hAnsiTheme="majorHAnsi" w:cstheme="majorBidi"/>
              <w:caps/>
              <w:color w:val="4472C4" w:themeColor="accent1"/>
              <w:sz w:val="80"/>
              <w:szCs w:val="80"/>
            </w:rPr>
            <w:t>[Document title]</w:t>
          </w:r>
        </w:p>
      </w:docPartBody>
    </w:docPart>
    <w:docPart>
      <w:docPartPr>
        <w:name w:val="F730317BAC591B4099E7F052D343A161"/>
        <w:category>
          <w:name w:val="General"/>
          <w:gallery w:val="placeholder"/>
        </w:category>
        <w:types>
          <w:type w:val="bbPlcHdr"/>
        </w:types>
        <w:behaviors>
          <w:behavior w:val="content"/>
        </w:behaviors>
        <w:guid w:val="{1E2973FF-86D3-4D46-B840-A0A1477ACB3A}"/>
      </w:docPartPr>
      <w:docPartBody>
        <w:p w:rsidR="00AB14E8" w:rsidRDefault="00AF3F60" w:rsidP="00AF3F60">
          <w:pPr>
            <w:pStyle w:val="F730317BAC591B4099E7F052D343A16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F60"/>
    <w:rsid w:val="00970933"/>
    <w:rsid w:val="00AB14E8"/>
    <w:rsid w:val="00AF3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2D4682560AE64DB2F29FB924CF4388">
    <w:name w:val="DC2D4682560AE64DB2F29FB924CF4388"/>
    <w:rsid w:val="00AF3F60"/>
  </w:style>
  <w:style w:type="paragraph" w:customStyle="1" w:styleId="F730317BAC591B4099E7F052D343A161">
    <w:name w:val="F730317BAC591B4099E7F052D343A161"/>
    <w:rsid w:val="00AF3F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lecturer; Gareth Morgan</PublishDate>
  <Abstract/>
  <CompanyAddress>Module Title: Introduction to Health Research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02CA10-747A-9D42-9DDF-E1D758520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2800</Words>
  <Characters>13892</Characters>
  <Application>Microsoft Office Word</Application>
  <DocSecurity>0</DocSecurity>
  <Lines>235</Lines>
  <Paragraphs>29</Paragraphs>
  <ScaleCrop>false</ScaleCrop>
  <Company>Module Code; bmns4005</Company>
  <LinksUpToDate>false</LinksUpToDate>
  <CharactersWithSpaces>16663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is quantitative research and qualitative research benefical and used within the maintainance of eye health?</dc:title>
  <dc:subject>Polly Hopkins - 2106369</dc:subject>
  <dc:creator>HOP19844935 (Polly Hopkins)</dc:creator>
  <cp:keywords/>
  <dc:description/>
  <cp:lastModifiedBy>HOP19844935 (Polly Hopkins)</cp:lastModifiedBy>
  <cp:revision>2</cp:revision>
  <dcterms:created xsi:type="dcterms:W3CDTF">2022-03-27T17:58:00Z</dcterms:created>
  <dcterms:modified xsi:type="dcterms:W3CDTF">2022-03-27T17:58:00Z</dcterms:modified>
</cp:coreProperties>
</file>