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1CF48CFA" w14:textId="40479D07" w:rsidR="0034651A" w:rsidRPr="00B61275" w:rsidRDefault="00A60497" w:rsidP="00DE3072">
          <w:pPr>
            <w:tabs>
              <w:tab w:val="left" w:pos="2768"/>
            </w:tabs>
            <w:jc w:val="center"/>
            <w:rPr>
              <w:rFonts w:ascii="Arial" w:hAnsi="Arial" w:cs="Arial"/>
              <w:b/>
              <w:bCs/>
              <w:color w:val="0070C0"/>
              <w:sz w:val="28"/>
              <w:szCs w:val="28"/>
            </w:rPr>
          </w:pPr>
          <w:r w:rsidRPr="00B61275">
            <w:rPr>
              <w:rFonts w:ascii="Arial" w:hAnsi="Arial" w:cs="Arial"/>
              <w:b/>
              <w:bCs/>
              <w:color w:val="0070C0"/>
              <w:sz w:val="36"/>
              <w:szCs w:val="36"/>
            </w:rPr>
            <w:t>INTERNATIONAL BUSINESS LCMB7014</w:t>
          </w:r>
        </w:p>
        <w:p w14:paraId="0D1C3388" w14:textId="77777777" w:rsidR="0034651A" w:rsidRPr="00A60497" w:rsidRDefault="0034651A" w:rsidP="00265005">
          <w:pPr>
            <w:jc w:val="right"/>
            <w:rPr>
              <w:rFonts w:cs="Times New Roman"/>
              <w:color w:val="17365D" w:themeColor="text2" w:themeShade="BF"/>
              <w:szCs w:val="24"/>
            </w:rPr>
          </w:pPr>
        </w:p>
        <w:p w14:paraId="4205DE8E" w14:textId="6D13E2B8" w:rsidR="00306CE9" w:rsidRPr="00482CBA" w:rsidRDefault="00A60497" w:rsidP="00482CBA">
          <w:pPr>
            <w:jc w:val="center"/>
            <w:rPr>
              <w:rFonts w:ascii="Arial Black" w:hAnsi="Arial Black" w:cs="Times New Roman"/>
              <w:color w:val="000000" w:themeColor="text1"/>
              <w:sz w:val="32"/>
              <w:szCs w:val="32"/>
            </w:rPr>
          </w:pPr>
          <w:r w:rsidRPr="00A60497">
            <w:rPr>
              <w:rFonts w:ascii="Arial Black" w:hAnsi="Arial Black" w:cs="Times New Roman"/>
              <w:color w:val="17365D" w:themeColor="text2" w:themeShade="BF"/>
              <w:sz w:val="32"/>
              <w:szCs w:val="32"/>
            </w:rPr>
            <w:t xml:space="preserve">TOYOTA INTERNATIONAL BUSINESS IN CHINA  </w:t>
          </w:r>
        </w:p>
        <w:p w14:paraId="77599F6E" w14:textId="60286519" w:rsidR="00DE3072" w:rsidRPr="00467D62" w:rsidRDefault="00A60497" w:rsidP="00A60497">
          <w:pPr>
            <w:jc w:val="center"/>
            <w:rPr>
              <w:rFonts w:cs="Times New Roman"/>
              <w:szCs w:val="24"/>
            </w:rPr>
          </w:pPr>
          <w:r>
            <w:rPr>
              <w:rFonts w:cs="Times New Roman"/>
              <w:noProof/>
              <w:szCs w:val="24"/>
            </w:rPr>
            <w:drawing>
              <wp:inline distT="0" distB="0" distL="0" distR="0" wp14:anchorId="08BB6C8B" wp14:editId="612FD0FB">
                <wp:extent cx="2630170" cy="191667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3176" cy="1933435"/>
                        </a:xfrm>
                        <a:prstGeom prst="rect">
                          <a:avLst/>
                        </a:prstGeom>
                      </pic:spPr>
                    </pic:pic>
                  </a:graphicData>
                </a:graphic>
              </wp:inline>
            </w:drawing>
          </w:r>
        </w:p>
        <w:p w14:paraId="6D7507D9" w14:textId="6A181808" w:rsidR="00DE3072" w:rsidRDefault="00DE3072" w:rsidP="00265005">
          <w:pPr>
            <w:jc w:val="right"/>
            <w:rPr>
              <w:rFonts w:cs="Times New Roman"/>
              <w:szCs w:val="24"/>
            </w:rPr>
          </w:pPr>
        </w:p>
        <w:p w14:paraId="395ECFE9" w14:textId="055AF1CB" w:rsidR="001B41B6" w:rsidRDefault="001B41B6" w:rsidP="00265005">
          <w:pPr>
            <w:jc w:val="right"/>
            <w:rPr>
              <w:rFonts w:cs="Times New Roman"/>
              <w:szCs w:val="24"/>
            </w:rPr>
          </w:pPr>
        </w:p>
        <w:p w14:paraId="0CFAAB8D" w14:textId="0793F98C" w:rsidR="001B41B6" w:rsidRDefault="001B41B6" w:rsidP="00265005">
          <w:pPr>
            <w:jc w:val="right"/>
            <w:rPr>
              <w:rFonts w:cs="Times New Roman"/>
              <w:szCs w:val="24"/>
            </w:rPr>
          </w:pPr>
        </w:p>
        <w:p w14:paraId="2276D3DB" w14:textId="4D9896B5" w:rsidR="0034651A" w:rsidRPr="00482CBA" w:rsidRDefault="00482CBA" w:rsidP="00482CBA">
          <w:pPr>
            <w:spacing w:line="480" w:lineRule="auto"/>
            <w:rPr>
              <w:rFonts w:ascii="Arial" w:hAnsi="Arial" w:cs="Arial"/>
              <w:b/>
              <w:bCs/>
              <w:color w:val="1F497D" w:themeColor="text2"/>
              <w:sz w:val="28"/>
              <w:szCs w:val="28"/>
            </w:rPr>
          </w:pPr>
          <w:r w:rsidRPr="00482CBA">
            <w:rPr>
              <w:rFonts w:ascii="Arial" w:hAnsi="Arial" w:cs="Arial"/>
              <w:b/>
              <w:bCs/>
              <w:color w:val="1F497D" w:themeColor="text2"/>
              <w:sz w:val="28"/>
              <w:szCs w:val="28"/>
            </w:rPr>
            <w:t xml:space="preserve">STUDENT NAME       : </w:t>
          </w:r>
          <w:r w:rsidR="00B61275" w:rsidRPr="00B61275">
            <w:rPr>
              <w:rFonts w:ascii="Arial" w:hAnsi="Arial" w:cs="Arial"/>
              <w:b/>
              <w:bCs/>
              <w:color w:val="0070C0"/>
              <w:sz w:val="28"/>
              <w:szCs w:val="28"/>
            </w:rPr>
            <w:t>EMMANUEL OCHIENG</w:t>
          </w:r>
        </w:p>
        <w:p w14:paraId="43AA32A1" w14:textId="3EAD402D" w:rsidR="0034651A" w:rsidRPr="00482CBA" w:rsidRDefault="00482CBA" w:rsidP="00482CBA">
          <w:pPr>
            <w:spacing w:line="480" w:lineRule="auto"/>
            <w:rPr>
              <w:rFonts w:ascii="Arial" w:hAnsi="Arial" w:cs="Arial"/>
              <w:b/>
              <w:bCs/>
              <w:color w:val="1F497D" w:themeColor="text2"/>
              <w:sz w:val="28"/>
              <w:szCs w:val="28"/>
            </w:rPr>
          </w:pPr>
          <w:r w:rsidRPr="00482CBA">
            <w:rPr>
              <w:rFonts w:ascii="Arial" w:hAnsi="Arial" w:cs="Arial"/>
              <w:b/>
              <w:bCs/>
              <w:color w:val="1F497D" w:themeColor="text2"/>
              <w:sz w:val="28"/>
              <w:szCs w:val="28"/>
            </w:rPr>
            <w:t xml:space="preserve">STUDENT NUMBER  : </w:t>
          </w:r>
          <w:r w:rsidR="00B61275" w:rsidRPr="00B61275">
            <w:rPr>
              <w:rFonts w:ascii="Arial" w:hAnsi="Arial" w:cs="Arial"/>
              <w:b/>
              <w:bCs/>
              <w:color w:val="0070C0"/>
              <w:sz w:val="28"/>
              <w:szCs w:val="28"/>
            </w:rPr>
            <w:t>1807935</w:t>
          </w:r>
        </w:p>
        <w:p w14:paraId="684B439B" w14:textId="416391DB" w:rsidR="00DE3072" w:rsidRPr="00482CBA" w:rsidRDefault="00482CBA" w:rsidP="00482CBA">
          <w:pPr>
            <w:spacing w:line="480" w:lineRule="auto"/>
            <w:rPr>
              <w:rFonts w:ascii="Arial" w:hAnsi="Arial" w:cs="Arial"/>
              <w:b/>
              <w:bCs/>
              <w:color w:val="1F497D" w:themeColor="text2"/>
              <w:sz w:val="28"/>
              <w:szCs w:val="28"/>
            </w:rPr>
          </w:pPr>
          <w:r w:rsidRPr="00482CBA">
            <w:rPr>
              <w:rFonts w:ascii="Arial" w:hAnsi="Arial" w:cs="Arial"/>
              <w:b/>
              <w:bCs/>
              <w:color w:val="1F497D" w:themeColor="text2"/>
              <w:sz w:val="28"/>
              <w:szCs w:val="28"/>
            </w:rPr>
            <w:t xml:space="preserve">LECTURER                 : </w:t>
          </w:r>
          <w:r w:rsidRPr="00B61275">
            <w:rPr>
              <w:rFonts w:ascii="Arial" w:hAnsi="Arial" w:cs="Arial"/>
              <w:b/>
              <w:bCs/>
              <w:color w:val="0070C0"/>
              <w:sz w:val="28"/>
              <w:szCs w:val="28"/>
            </w:rPr>
            <w:t>DR HOSSEIN SHOKRI</w:t>
          </w:r>
        </w:p>
        <w:p w14:paraId="203DB6A0" w14:textId="415CED55" w:rsidR="00482CBA" w:rsidRPr="008D78E4" w:rsidRDefault="00482CBA" w:rsidP="00482CBA">
          <w:pPr>
            <w:spacing w:line="480" w:lineRule="auto"/>
            <w:rPr>
              <w:rFonts w:ascii="Arial" w:hAnsi="Arial" w:cs="Arial"/>
              <w:b/>
              <w:bCs/>
              <w:color w:val="0070C0"/>
              <w:sz w:val="28"/>
              <w:szCs w:val="28"/>
            </w:rPr>
          </w:pPr>
          <w:r w:rsidRPr="00482CBA">
            <w:rPr>
              <w:rFonts w:ascii="Arial" w:hAnsi="Arial" w:cs="Arial"/>
              <w:b/>
              <w:bCs/>
              <w:color w:val="1F497D" w:themeColor="text2"/>
              <w:sz w:val="28"/>
              <w:szCs w:val="28"/>
            </w:rPr>
            <w:t xml:space="preserve">WORD COUNT           : </w:t>
          </w:r>
          <w:r w:rsidR="008D78E4" w:rsidRPr="008D78E4">
            <w:rPr>
              <w:rFonts w:ascii="Arial" w:hAnsi="Arial" w:cs="Arial"/>
              <w:b/>
              <w:bCs/>
              <w:color w:val="0070C0"/>
              <w:sz w:val="28"/>
              <w:szCs w:val="28"/>
            </w:rPr>
            <w:t>6,330</w:t>
          </w:r>
        </w:p>
        <w:p w14:paraId="748DB1B1" w14:textId="3E6E06AA" w:rsidR="0034651A" w:rsidRDefault="00482CBA" w:rsidP="00482CBA">
          <w:pPr>
            <w:spacing w:line="480" w:lineRule="auto"/>
            <w:rPr>
              <w:rFonts w:ascii="Arial" w:hAnsi="Arial" w:cs="Arial"/>
              <w:sz w:val="28"/>
              <w:szCs w:val="28"/>
            </w:rPr>
          </w:pPr>
          <w:r w:rsidRPr="00482CBA">
            <w:rPr>
              <w:rFonts w:ascii="Arial" w:hAnsi="Arial" w:cs="Arial"/>
              <w:b/>
              <w:bCs/>
              <w:color w:val="1F497D" w:themeColor="text2"/>
              <w:sz w:val="28"/>
              <w:szCs w:val="28"/>
            </w:rPr>
            <w:t>SUBMISSION DATE</w:t>
          </w:r>
          <w:r w:rsidRPr="00482CBA">
            <w:rPr>
              <w:rFonts w:ascii="Arial" w:hAnsi="Arial" w:cs="Arial"/>
              <w:color w:val="1F497D" w:themeColor="text2"/>
              <w:sz w:val="28"/>
              <w:szCs w:val="28"/>
            </w:rPr>
            <w:t xml:space="preserve">   </w:t>
          </w:r>
          <w:r w:rsidRPr="00482CBA">
            <w:rPr>
              <w:rFonts w:ascii="Arial" w:hAnsi="Arial" w:cs="Arial"/>
              <w:sz w:val="28"/>
              <w:szCs w:val="28"/>
            </w:rPr>
            <w:t xml:space="preserve">: </w:t>
          </w:r>
          <w:r w:rsidR="00B61275" w:rsidRPr="00B61275">
            <w:rPr>
              <w:rFonts w:ascii="Arial" w:hAnsi="Arial" w:cs="Arial"/>
              <w:color w:val="0070C0"/>
              <w:sz w:val="28"/>
              <w:szCs w:val="28"/>
            </w:rPr>
            <w:t>3</w:t>
          </w:r>
          <w:r w:rsidR="00B61275" w:rsidRPr="00B61275">
            <w:rPr>
              <w:rFonts w:ascii="Arial" w:hAnsi="Arial" w:cs="Arial"/>
              <w:color w:val="0070C0"/>
              <w:sz w:val="28"/>
              <w:szCs w:val="28"/>
              <w:vertAlign w:val="superscript"/>
            </w:rPr>
            <w:t>RD</w:t>
          </w:r>
          <w:r w:rsidR="00B61275" w:rsidRPr="00B61275">
            <w:rPr>
              <w:rFonts w:ascii="Arial" w:hAnsi="Arial" w:cs="Arial"/>
              <w:color w:val="0070C0"/>
              <w:sz w:val="28"/>
              <w:szCs w:val="28"/>
            </w:rPr>
            <w:t xml:space="preserve"> MAY 2023</w:t>
          </w:r>
        </w:p>
        <w:p w14:paraId="4F526D4F" w14:textId="77777777" w:rsidR="00482CBA" w:rsidRPr="00467D62" w:rsidRDefault="00482CBA" w:rsidP="0034651A">
          <w:pPr>
            <w:rPr>
              <w:rFonts w:cs="Times New Roman"/>
              <w:sz w:val="28"/>
              <w:szCs w:val="28"/>
            </w:rPr>
          </w:pPr>
        </w:p>
        <w:p w14:paraId="6C7B7FB5" w14:textId="02DA61AF" w:rsidR="000F6714" w:rsidRDefault="000F6714" w:rsidP="000F6714"/>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4F45780" w:rsidR="00625D95" w:rsidRPr="00467D62" w:rsidRDefault="00E00901" w:rsidP="00927F56">
          <w:pPr>
            <w:pStyle w:val="Heading1"/>
          </w:pPr>
          <w:bookmarkStart w:id="0" w:name="_Toc129198668"/>
          <w:r w:rsidRPr="00467D62">
            <w:lastRenderedPageBreak/>
            <w:t>INTRODUCTION</w:t>
          </w:r>
          <w:bookmarkEnd w:id="0"/>
        </w:p>
        <w:p w14:paraId="07C9C5A0" w14:textId="05E36E49"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 xml:space="preserve">This report </w:t>
          </w:r>
          <w:r w:rsidR="00F76B76">
            <w:rPr>
              <w:rFonts w:ascii="Arial" w:eastAsia="Times New Roman" w:hAnsi="Arial" w:cs="Arial"/>
              <w:color w:val="0E101A"/>
              <w:sz w:val="22"/>
              <w:lang w:eastAsia="en-GB"/>
            </w:rPr>
            <w:t>examines</w:t>
          </w:r>
          <w:r w:rsidRPr="003A4E35">
            <w:rPr>
              <w:rFonts w:ascii="Arial" w:eastAsia="Times New Roman" w:hAnsi="Arial" w:cs="Arial"/>
              <w:color w:val="0E101A"/>
              <w:sz w:val="22"/>
              <w:lang w:eastAsia="en-GB"/>
            </w:rPr>
            <w:t xml:space="preserve"> Toyota Motor Corporation's internationalisation strategy, analysing</w:t>
          </w:r>
          <w:r w:rsidR="00F76B76">
            <w:rPr>
              <w:rFonts w:ascii="Arial" w:eastAsia="Times New Roman" w:hAnsi="Arial" w:cs="Arial"/>
              <w:color w:val="0E101A"/>
              <w:sz w:val="22"/>
              <w:lang w:eastAsia="en-GB"/>
            </w:rPr>
            <w:t xml:space="preserve"> its</w:t>
          </w:r>
          <w:r w:rsidRPr="003A4E35">
            <w:rPr>
              <w:rFonts w:ascii="Arial" w:eastAsia="Times New Roman" w:hAnsi="Arial" w:cs="Arial"/>
              <w:color w:val="0E101A"/>
              <w:sz w:val="22"/>
              <w:lang w:eastAsia="en-GB"/>
            </w:rPr>
            <w:t xml:space="preserve"> management-specific, industry-specific, and country-specific factors using various analytical frameworks. It </w:t>
          </w:r>
          <w:r w:rsidR="00124468">
            <w:rPr>
              <w:rFonts w:ascii="Arial" w:eastAsia="Times New Roman" w:hAnsi="Arial" w:cs="Arial"/>
              <w:color w:val="0E101A"/>
              <w:sz w:val="22"/>
              <w:lang w:eastAsia="en-GB"/>
            </w:rPr>
            <w:t>also</w:t>
          </w:r>
          <w:r w:rsidRPr="003A4E35">
            <w:rPr>
              <w:rFonts w:ascii="Arial" w:eastAsia="Times New Roman" w:hAnsi="Arial" w:cs="Arial"/>
              <w:color w:val="0E101A"/>
              <w:sz w:val="22"/>
              <w:lang w:eastAsia="en-GB"/>
            </w:rPr>
            <w:t xml:space="preserve"> </w:t>
          </w:r>
          <w:r w:rsidR="00124468">
            <w:rPr>
              <w:rFonts w:ascii="Arial" w:eastAsia="Times New Roman" w:hAnsi="Arial" w:cs="Arial"/>
              <w:color w:val="0E101A"/>
              <w:sz w:val="22"/>
              <w:lang w:eastAsia="en-GB"/>
            </w:rPr>
            <w:t>investigates</w:t>
          </w:r>
          <w:r w:rsidRPr="003A4E35">
            <w:rPr>
              <w:rFonts w:ascii="Arial" w:eastAsia="Times New Roman" w:hAnsi="Arial" w:cs="Arial"/>
              <w:color w:val="0E101A"/>
              <w:sz w:val="22"/>
              <w:lang w:eastAsia="en-GB"/>
            </w:rPr>
            <w:t xml:space="preserve"> how the multinational enterprise manages its resources and capabilities in an international context, specifically in </w:t>
          </w:r>
          <w:r w:rsidR="00F76B76">
            <w:rPr>
              <w:rFonts w:ascii="Arial" w:eastAsia="Times New Roman" w:hAnsi="Arial" w:cs="Arial"/>
              <w:color w:val="0E101A"/>
              <w:sz w:val="22"/>
              <w:lang w:eastAsia="en-GB"/>
            </w:rPr>
            <w:t>M</w:t>
          </w:r>
          <w:r w:rsidRPr="003A4E35">
            <w:rPr>
              <w:rFonts w:ascii="Arial" w:eastAsia="Times New Roman" w:hAnsi="Arial" w:cs="Arial"/>
              <w:color w:val="0E101A"/>
              <w:sz w:val="22"/>
              <w:lang w:eastAsia="en-GB"/>
            </w:rPr>
            <w:t xml:space="preserve">arketing, </w:t>
          </w:r>
          <w:r w:rsidR="00F76B76">
            <w:rPr>
              <w:rFonts w:ascii="Arial" w:eastAsia="Times New Roman" w:hAnsi="Arial" w:cs="Arial"/>
              <w:color w:val="0E101A"/>
              <w:sz w:val="22"/>
              <w:lang w:eastAsia="en-GB"/>
            </w:rPr>
            <w:t>O</w:t>
          </w:r>
          <w:r w:rsidRPr="003A4E35">
            <w:rPr>
              <w:rFonts w:ascii="Arial" w:eastAsia="Times New Roman" w:hAnsi="Arial" w:cs="Arial"/>
              <w:color w:val="0E101A"/>
              <w:sz w:val="22"/>
              <w:lang w:eastAsia="en-GB"/>
            </w:rPr>
            <w:t xml:space="preserve">perations, and Human Resource Management. </w:t>
          </w:r>
          <w:r w:rsidR="00F76B76">
            <w:rPr>
              <w:rFonts w:ascii="Arial" w:eastAsia="Times New Roman" w:hAnsi="Arial" w:cs="Arial"/>
              <w:color w:val="0E101A"/>
              <w:sz w:val="22"/>
              <w:lang w:eastAsia="en-GB"/>
            </w:rPr>
            <w:t xml:space="preserve">Furthermore, it </w:t>
          </w:r>
          <w:r w:rsidR="00B43D67">
            <w:rPr>
              <w:rFonts w:ascii="Arial" w:eastAsia="Times New Roman" w:hAnsi="Arial" w:cs="Arial"/>
              <w:color w:val="0E101A"/>
              <w:sz w:val="22"/>
              <w:lang w:eastAsia="en-GB"/>
            </w:rPr>
            <w:t>evaluates</w:t>
          </w:r>
          <w:r w:rsidRPr="003A4E35">
            <w:rPr>
              <w:rFonts w:ascii="Arial" w:eastAsia="Times New Roman" w:hAnsi="Arial" w:cs="Arial"/>
              <w:color w:val="0E101A"/>
              <w:sz w:val="22"/>
              <w:lang w:eastAsia="en-GB"/>
            </w:rPr>
            <w:t xml:space="preserve"> the styles of entry employed by Toyota into international markets and critically </w:t>
          </w:r>
          <w:r w:rsidR="00B43D67">
            <w:rPr>
              <w:rFonts w:ascii="Arial" w:eastAsia="Times New Roman" w:hAnsi="Arial" w:cs="Arial"/>
              <w:color w:val="0E101A"/>
              <w:sz w:val="22"/>
              <w:lang w:eastAsia="en-GB"/>
            </w:rPr>
            <w:t>analyses</w:t>
          </w:r>
          <w:r w:rsidRPr="003A4E35">
            <w:rPr>
              <w:rFonts w:ascii="Arial" w:eastAsia="Times New Roman" w:hAnsi="Arial" w:cs="Arial"/>
              <w:color w:val="0E101A"/>
              <w:sz w:val="22"/>
              <w:lang w:eastAsia="en-GB"/>
            </w:rPr>
            <w:t xml:space="preserve"> </w:t>
          </w:r>
          <w:r w:rsidR="00B43D67">
            <w:rPr>
              <w:rFonts w:ascii="Arial" w:eastAsia="Times New Roman" w:hAnsi="Arial" w:cs="Arial"/>
              <w:color w:val="0E101A"/>
              <w:sz w:val="22"/>
              <w:lang w:eastAsia="en-GB"/>
            </w:rPr>
            <w:t>its</w:t>
          </w:r>
          <w:r w:rsidRPr="003A4E35">
            <w:rPr>
              <w:rFonts w:ascii="Arial" w:eastAsia="Times New Roman" w:hAnsi="Arial" w:cs="Arial"/>
              <w:color w:val="0E101A"/>
              <w:sz w:val="22"/>
              <w:lang w:eastAsia="en-GB"/>
            </w:rPr>
            <w:t xml:space="preserve"> selected entry mode into China</w:t>
          </w:r>
          <w:r w:rsidR="00F76B76">
            <w:rPr>
              <w:rFonts w:ascii="Arial" w:eastAsia="Times New Roman" w:hAnsi="Arial" w:cs="Arial"/>
              <w:color w:val="0E101A"/>
              <w:sz w:val="22"/>
              <w:lang w:eastAsia="en-GB"/>
            </w:rPr>
            <w:t>.</w:t>
          </w:r>
        </w:p>
        <w:p w14:paraId="56B520D2" w14:textId="1E9707FD" w:rsidR="00E316D4" w:rsidRPr="004131E5" w:rsidRDefault="00E316D4" w:rsidP="004131E5">
          <w:pPr>
            <w:spacing w:line="360" w:lineRule="auto"/>
            <w:jc w:val="both"/>
            <w:rPr>
              <w:szCs w:val="24"/>
            </w:rPr>
          </w:pPr>
        </w:p>
        <w:p w14:paraId="2504C235" w14:textId="6EEDBA88" w:rsidR="00625D95" w:rsidRPr="00467D62" w:rsidRDefault="00E00901" w:rsidP="00E316D4">
          <w:pPr>
            <w:pStyle w:val="Heading1"/>
          </w:pPr>
          <w:bookmarkStart w:id="1" w:name="_Toc129198669"/>
          <w:r w:rsidRPr="00467D62">
            <w:t>COMPANY BACKGROUND</w:t>
          </w:r>
          <w:bookmarkEnd w:id="1"/>
        </w:p>
        <w:p w14:paraId="1C961C14" w14:textId="7FAA5348" w:rsidR="00975CF8" w:rsidRPr="00975CF8" w:rsidRDefault="00975CF8" w:rsidP="00975CF8">
          <w:pPr>
            <w:pStyle w:val="ListParagraph"/>
            <w:numPr>
              <w:ilvl w:val="2"/>
              <w:numId w:val="36"/>
            </w:numPr>
            <w:spacing w:after="160" w:line="259" w:lineRule="auto"/>
            <w:jc w:val="both"/>
            <w:rPr>
              <w:rFonts w:ascii="Arial" w:hAnsi="Arial" w:cs="Arial"/>
              <w:b/>
              <w:bCs/>
            </w:rPr>
          </w:pPr>
          <w:r>
            <w:rPr>
              <w:rFonts w:ascii="Arial" w:hAnsi="Arial" w:cs="Arial"/>
              <w:b/>
              <w:bCs/>
            </w:rPr>
            <w:t>Company Overview</w:t>
          </w:r>
        </w:p>
        <w:p w14:paraId="6EBC7A94" w14:textId="13CA1341" w:rsidR="00975CF8" w:rsidRDefault="00975CF8" w:rsidP="001831B3">
          <w:pPr>
            <w:pStyle w:val="NormalWeb"/>
            <w:divId w:val="1151601515"/>
            <w:rPr>
              <w:rFonts w:ascii="Arial" w:hAnsi="Arial" w:cs="Arial"/>
            </w:rPr>
          </w:pPr>
          <w:r w:rsidRPr="00975CF8">
            <w:rPr>
              <w:rFonts w:ascii="Arial" w:eastAsiaTheme="minorHAnsi" w:hAnsi="Arial" w:cs="Arial"/>
              <w:b/>
              <w:bCs/>
              <w:noProof/>
              <w:szCs w:val="22"/>
              <w:lang w:eastAsia="en-US"/>
            </w:rPr>
            <w:drawing>
              <wp:inline distT="0" distB="0" distL="0" distR="0" wp14:anchorId="22F8D8AB" wp14:editId="3551878E">
                <wp:extent cx="5649546" cy="4468419"/>
                <wp:effectExtent l="12700" t="12700" r="15240" b="152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08038" cy="4593776"/>
                        </a:xfrm>
                        <a:prstGeom prst="rect">
                          <a:avLst/>
                        </a:prstGeom>
                        <a:noFill/>
                        <a:ln>
                          <a:solidFill>
                            <a:schemeClr val="accent1"/>
                          </a:solidFill>
                        </a:ln>
                      </pic:spPr>
                    </pic:pic>
                  </a:graphicData>
                </a:graphic>
              </wp:inline>
            </w:drawing>
          </w:r>
          <w:r w:rsidRPr="00975CF8">
            <w:rPr>
              <w:rFonts w:ascii="Arial" w:hAnsi="Arial" w:cs="Arial"/>
            </w:rPr>
            <w:br/>
          </w:r>
          <w:r w:rsidR="001831B3">
            <w:rPr>
              <w:rFonts w:ascii="Arial" w:hAnsi="Arial" w:cs="Arial"/>
            </w:rPr>
            <w:t xml:space="preserve">                     Source: </w:t>
          </w:r>
          <w:r w:rsidRPr="00975CF8">
            <w:rPr>
              <w:rFonts w:ascii="Arial" w:hAnsi="Arial" w:cs="Arial"/>
            </w:rPr>
            <w:fldChar w:fldCharType="begin"/>
          </w:r>
          <w:r>
            <w:rPr>
              <w:rFonts w:ascii="Arial" w:hAnsi="Arial" w:cs="Arial"/>
            </w:rPr>
            <w:instrText xml:space="preserve"> ADDIN ZOTERO_ITEM CSL_CITATION {"citationID":"Kg2ehJym","properties":{"formattedCitation":"(Jurevicius, 2021, p. 2)","plainCitation":"(Jurevicius, 2021, p. 2)","noteIndex":0},"citationItems":[{"id":1051,"uris":["http://zotero.org/users/11051396/items/YFDDJA6Z"],"itemData":{"id":1051,"type":"webpage","abstract":"Looking for best Toyota Motor Corporation SWOT analysis? Find out Toyota’s strengths, weaknesses, opportunities and threats.","container-title":"Strategic Management Insight","language":"en-US","title":"Toyota SWOT Analysis (6 Key Strengths in 2023)","URL":"https://strategicmanagementinsight.com/swot-analyses/toyota-swot-analysis/","author":[{"family":"Jurevicius","given":"Ovidijus"}],"accessed":{"date-parts":[["2023",4,29]]},"issued":{"date-parts":[["2021",10,21]]}},"locator":"2"}],"schema":"https://github.com/citation-style-language/schema/raw/master/csl-citation.json"} </w:instrText>
          </w:r>
          <w:r w:rsidRPr="00975CF8">
            <w:rPr>
              <w:rFonts w:ascii="Arial" w:hAnsi="Arial" w:cs="Arial"/>
            </w:rPr>
            <w:fldChar w:fldCharType="separate"/>
          </w:r>
          <w:r>
            <w:rPr>
              <w:rStyle w:val="Hyperlink"/>
              <w:rFonts w:ascii="Arial" w:hAnsi="Arial" w:cs="Arial"/>
              <w:color w:val="auto"/>
              <w:u w:val="none"/>
            </w:rPr>
            <w:t>(Jurevicius, 2021, p. 2)</w:t>
          </w:r>
          <w:r w:rsidRPr="00975CF8">
            <w:rPr>
              <w:rFonts w:ascii="Arial" w:hAnsi="Arial" w:cs="Arial"/>
            </w:rPr>
            <w:fldChar w:fldCharType="end"/>
          </w:r>
        </w:p>
        <w:p w14:paraId="051B58CB" w14:textId="77777777" w:rsidR="00396668" w:rsidRDefault="00396668" w:rsidP="001831B3">
          <w:pPr>
            <w:pStyle w:val="NormalWeb"/>
            <w:divId w:val="1151601515"/>
            <w:rPr>
              <w:rFonts w:ascii="Arial" w:hAnsi="Arial" w:cs="Arial"/>
            </w:rPr>
          </w:pPr>
        </w:p>
        <w:p w14:paraId="393A295B" w14:textId="77777777" w:rsidR="00396668" w:rsidRDefault="00396668" w:rsidP="001831B3">
          <w:pPr>
            <w:pStyle w:val="NormalWeb"/>
            <w:divId w:val="1151601515"/>
            <w:rPr>
              <w:rFonts w:ascii="Arial" w:hAnsi="Arial" w:cs="Arial"/>
            </w:rPr>
          </w:pPr>
        </w:p>
        <w:p w14:paraId="57AFAB87" w14:textId="77777777" w:rsidR="00396668" w:rsidRPr="001831B3" w:rsidRDefault="00396668" w:rsidP="001831B3">
          <w:pPr>
            <w:pStyle w:val="NormalWeb"/>
            <w:divId w:val="1151601515"/>
            <w:rPr>
              <w:rFonts w:ascii="Arial" w:hAnsi="Arial" w:cs="Arial"/>
            </w:rPr>
          </w:pPr>
        </w:p>
        <w:p w14:paraId="5118E008" w14:textId="5824B4FC" w:rsidR="00D31BBE" w:rsidRDefault="00B61275" w:rsidP="00B61275">
          <w:pPr>
            <w:pStyle w:val="ListParagraph"/>
            <w:numPr>
              <w:ilvl w:val="2"/>
              <w:numId w:val="36"/>
            </w:numPr>
            <w:spacing w:after="160" w:line="259" w:lineRule="auto"/>
            <w:jc w:val="both"/>
            <w:rPr>
              <w:rFonts w:ascii="Arial" w:hAnsi="Arial" w:cs="Arial"/>
              <w:b/>
              <w:bCs/>
            </w:rPr>
          </w:pPr>
          <w:r w:rsidRPr="00194E44">
            <w:rPr>
              <w:rFonts w:ascii="Arial" w:hAnsi="Arial" w:cs="Arial"/>
              <w:b/>
              <w:bCs/>
            </w:rPr>
            <w:lastRenderedPageBreak/>
            <w:t>Brief history, age and number of employees</w:t>
          </w:r>
        </w:p>
        <w:p w14:paraId="0098FCC8" w14:textId="77777777" w:rsidR="00396668" w:rsidRPr="00396668" w:rsidRDefault="00396668" w:rsidP="00396668">
          <w:pPr>
            <w:spacing w:after="160" w:line="259" w:lineRule="auto"/>
            <w:jc w:val="both"/>
            <w:rPr>
              <w:rFonts w:ascii="Arial" w:hAnsi="Arial" w:cs="Arial"/>
              <w:b/>
              <w:bCs/>
            </w:rPr>
          </w:pPr>
        </w:p>
        <w:p w14:paraId="18981FC8" w14:textId="20418FA6"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Toyota Motor Company is a Japanese multinational automotive manufacturer founded in 1937 by Kiichiro Toyoda. The company is headquartered in Toyota City, Aichi, Japan, and is currently the world's largest automaker by production,(Toyota Industries Corporation, 2023).</w:t>
          </w:r>
          <w:r w:rsidR="00461481">
            <w:rPr>
              <w:rFonts w:ascii="Arial" w:eastAsia="Times New Roman" w:hAnsi="Arial" w:cs="Arial"/>
              <w:color w:val="0E101A"/>
              <w:sz w:val="22"/>
              <w:lang w:eastAsia="en-GB"/>
            </w:rPr>
            <w:t xml:space="preserve"> T</w:t>
          </w:r>
          <w:r w:rsidRPr="003A4E35">
            <w:rPr>
              <w:rFonts w:ascii="Arial" w:eastAsia="Times New Roman" w:hAnsi="Arial" w:cs="Arial"/>
              <w:color w:val="0E101A"/>
              <w:sz w:val="22"/>
              <w:lang w:eastAsia="en-GB"/>
            </w:rPr>
            <w:t>he first vehicle produced by the company was the Model AA passenger car,(Toyota motor corporation, 2020a)</w:t>
          </w:r>
          <w:r w:rsidR="00396668">
            <w:rPr>
              <w:rFonts w:ascii="Arial" w:eastAsia="Times New Roman" w:hAnsi="Arial" w:cs="Arial"/>
              <w:color w:val="0E101A"/>
              <w:sz w:val="22"/>
              <w:lang w:eastAsia="en-GB"/>
            </w:rPr>
            <w:t xml:space="preserve"> and followed with other smaller models </w:t>
          </w:r>
          <w:r w:rsidRPr="003A4E35">
            <w:rPr>
              <w:rFonts w:ascii="Arial" w:eastAsia="Times New Roman" w:hAnsi="Arial" w:cs="Arial"/>
              <w:color w:val="0E101A"/>
              <w:sz w:val="22"/>
              <w:lang w:eastAsia="en-GB"/>
            </w:rPr>
            <w:t>(Portland, 2015).</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In the 1960s and 1970s, Toyota began expanding its operations globally, starting with the establishment of its first overseas production facility in Brazil in 1958. The company also pioneered the development of the hybrid vehicle with the introduction of the Prius in 1997, (Antwerpen Toyota, 2020)</w:t>
          </w:r>
          <w:r w:rsidR="00396668">
            <w:rPr>
              <w:rFonts w:ascii="Arial" w:eastAsia="Times New Roman" w:hAnsi="Arial" w:cs="Arial"/>
              <w:color w:val="0E101A"/>
              <w:sz w:val="22"/>
              <w:lang w:eastAsia="en-GB"/>
            </w:rPr>
            <w:t>.</w:t>
          </w:r>
          <w:r w:rsidRPr="003A4E35">
            <w:rPr>
              <w:rFonts w:ascii="Arial" w:eastAsia="Times New Roman" w:hAnsi="Arial" w:cs="Arial"/>
              <w:color w:val="0E101A"/>
              <w:sz w:val="22"/>
              <w:lang w:eastAsia="en-GB"/>
            </w:rPr>
            <w:t xml:space="preserve"> </w:t>
          </w:r>
          <w:r w:rsidR="00396668">
            <w:rPr>
              <w:rFonts w:ascii="Arial" w:eastAsia="Times New Roman" w:hAnsi="Arial" w:cs="Arial"/>
              <w:color w:val="0E101A"/>
              <w:sz w:val="22"/>
              <w:lang w:eastAsia="en-GB"/>
            </w:rPr>
            <w:t>T</w:t>
          </w:r>
          <w:r w:rsidRPr="003A4E35">
            <w:rPr>
              <w:rFonts w:ascii="Arial" w:eastAsia="Times New Roman" w:hAnsi="Arial" w:cs="Arial"/>
              <w:color w:val="0E101A"/>
              <w:sz w:val="22"/>
              <w:lang w:eastAsia="en-GB"/>
            </w:rPr>
            <w:t>oday, Toyota is a global leader in the automotive industry, with operations in over 170 countries and regions employing over 370 thousand people globally,(Statista. com, 2022).</w:t>
          </w:r>
          <w:r w:rsidRPr="003A4E35">
            <w:rPr>
              <w:rFonts w:ascii="Arial" w:eastAsia="Times New Roman" w:hAnsi="Arial" w:cs="Arial"/>
              <w:b/>
              <w:bCs/>
              <w:color w:val="0E101A"/>
              <w:sz w:val="22"/>
              <w:lang w:eastAsia="en-GB"/>
            </w:rPr>
            <w:t> </w:t>
          </w:r>
        </w:p>
        <w:p w14:paraId="3AA84987" w14:textId="77777777" w:rsidR="00D31BBE" w:rsidRPr="00D31BBE" w:rsidRDefault="00D31BBE" w:rsidP="00D31BBE">
          <w:pPr>
            <w:rPr>
              <w:lang w:eastAsia="ja-JP"/>
            </w:rPr>
          </w:pPr>
        </w:p>
        <w:p w14:paraId="1C3F8495" w14:textId="72CD829E" w:rsidR="00B61275" w:rsidRPr="00194E44" w:rsidRDefault="00B61275" w:rsidP="00B61275">
          <w:pPr>
            <w:pStyle w:val="Heading1"/>
            <w:rPr>
              <w:rFonts w:eastAsia="Times New Roman" w:cs="Arial"/>
              <w:sz w:val="22"/>
              <w:szCs w:val="22"/>
            </w:rPr>
          </w:pPr>
          <w:r w:rsidRPr="00194E44">
            <w:rPr>
              <w:rFonts w:eastAsia="Times New Roman" w:cs="Arial"/>
              <w:sz w:val="22"/>
              <w:szCs w:val="22"/>
            </w:rPr>
            <w:t>Fig. 1: Evolution of Toyota cars</w:t>
          </w:r>
        </w:p>
        <w:p w14:paraId="4BCDFE01" w14:textId="77777777" w:rsidR="00B61275" w:rsidRPr="00194E44" w:rsidRDefault="00B61275" w:rsidP="00B61275">
          <w:pPr>
            <w:pStyle w:val="NormalWeb"/>
            <w:jc w:val="both"/>
            <w:rPr>
              <w:rFonts w:ascii="Arial" w:eastAsiaTheme="minorEastAsia" w:hAnsi="Arial" w:cs="Arial"/>
              <w:sz w:val="22"/>
              <w:szCs w:val="22"/>
            </w:rPr>
          </w:pPr>
          <w:r w:rsidRPr="00194E44">
            <w:rPr>
              <w:rFonts w:ascii="Arial" w:hAnsi="Arial" w:cs="Arial"/>
              <w:noProof/>
              <w:sz w:val="22"/>
              <w:szCs w:val="22"/>
              <w:lang w:eastAsia="zh-CN"/>
            </w:rPr>
            <w:drawing>
              <wp:inline distT="0" distB="0" distL="0" distR="0" wp14:anchorId="4FA21B9A" wp14:editId="26CA6AC6">
                <wp:extent cx="6265878" cy="1840353"/>
                <wp:effectExtent l="12700" t="12700" r="8255"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92780" cy="1877625"/>
                        </a:xfrm>
                        <a:prstGeom prst="rect">
                          <a:avLst/>
                        </a:prstGeom>
                        <a:noFill/>
                        <a:ln>
                          <a:solidFill>
                            <a:schemeClr val="accent1"/>
                          </a:solidFill>
                        </a:ln>
                      </pic:spPr>
                    </pic:pic>
                  </a:graphicData>
                </a:graphic>
              </wp:inline>
            </w:drawing>
          </w:r>
          <w:r w:rsidRPr="00194E44">
            <w:rPr>
              <w:rFonts w:ascii="Arial" w:hAnsi="Arial" w:cs="Arial"/>
              <w:sz w:val="22"/>
              <w:szCs w:val="22"/>
            </w:rPr>
            <w:br/>
          </w:r>
          <w:r w:rsidRPr="00194E44">
            <w:rPr>
              <w:rFonts w:ascii="Arial" w:hAnsi="Arial" w:cs="Arial"/>
              <w:i/>
              <w:iCs/>
              <w:sz w:val="22"/>
              <w:szCs w:val="22"/>
            </w:rPr>
            <w:t xml:space="preserve">                          Source: Toyota Integrated Report 2022, p.60</w:t>
          </w:r>
        </w:p>
        <w:p w14:paraId="389636D8" w14:textId="77777777" w:rsidR="00B61275" w:rsidRPr="00194E44" w:rsidRDefault="00B61275" w:rsidP="00B61275">
          <w:pPr>
            <w:jc w:val="both"/>
            <w:rPr>
              <w:rFonts w:ascii="Arial" w:hAnsi="Arial" w:cs="Arial"/>
            </w:rPr>
          </w:pPr>
        </w:p>
        <w:p w14:paraId="75C2C512" w14:textId="77777777" w:rsidR="00B61275" w:rsidRPr="00194E44" w:rsidRDefault="00B61275" w:rsidP="00B61275">
          <w:pPr>
            <w:pStyle w:val="ListParagraph"/>
            <w:numPr>
              <w:ilvl w:val="2"/>
              <w:numId w:val="36"/>
            </w:numPr>
            <w:spacing w:after="160" w:line="259" w:lineRule="auto"/>
            <w:jc w:val="both"/>
            <w:rPr>
              <w:rFonts w:ascii="Arial" w:hAnsi="Arial" w:cs="Arial"/>
              <w:b/>
              <w:bCs/>
            </w:rPr>
          </w:pPr>
          <w:r w:rsidRPr="00194E44">
            <w:rPr>
              <w:rFonts w:ascii="Arial" w:hAnsi="Arial" w:cs="Arial"/>
              <w:b/>
              <w:bCs/>
            </w:rPr>
            <w:t>Recent major events</w:t>
          </w:r>
        </w:p>
        <w:p w14:paraId="3AF61482" w14:textId="77777777" w:rsidR="00B61275" w:rsidRDefault="00B61275" w:rsidP="00B61275">
          <w:pPr>
            <w:jc w:val="both"/>
            <w:rPr>
              <w:rFonts w:ascii="Arial" w:hAnsi="Arial" w:cs="Arial"/>
              <w:b/>
              <w:bCs/>
            </w:rPr>
          </w:pPr>
        </w:p>
        <w:p w14:paraId="0B3C5B0B" w14:textId="756CBBD1"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During its recent 119th Ordinary General Shareholders' Meeting, Toyota Motor Corporation announced a major strategic management restructuring of its Board of Directors, Executive and senior professional management employees with effect from 1st March 2023</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2023c). </w:t>
          </w:r>
        </w:p>
        <w:p w14:paraId="257D73B7" w14:textId="0CBC959E" w:rsidR="00D31BBE" w:rsidRPr="003A4E35" w:rsidRDefault="00D31BBE" w:rsidP="00D31BBE">
          <w:pPr>
            <w:spacing w:after="0" w:line="360" w:lineRule="auto"/>
            <w:jc w:val="both"/>
            <w:outlineLvl w:val="1"/>
            <w:rPr>
              <w:rFonts w:ascii="Arial" w:eastAsia="Times New Roman" w:hAnsi="Arial" w:cs="Arial"/>
              <w:color w:val="0E101A"/>
              <w:sz w:val="22"/>
              <w:lang w:eastAsia="en-GB"/>
            </w:rPr>
          </w:pPr>
          <w:r w:rsidRPr="003A4E35">
            <w:rPr>
              <w:rFonts w:ascii="Arial" w:eastAsia="Times New Roman" w:hAnsi="Arial" w:cs="Arial"/>
              <w:color w:val="0E101A"/>
              <w:sz w:val="22"/>
              <w:lang w:eastAsia="en-GB"/>
            </w:rPr>
            <w:t>The company also recently announced the death of its honorary chairman Shoichiro Toyoda, who is the son of the company’s founder</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2023; The Independent, 2023).</w:t>
          </w:r>
        </w:p>
        <w:p w14:paraId="0A416E97" w14:textId="77777777" w:rsidR="00D31BBE" w:rsidRPr="00194E44" w:rsidRDefault="00D31BBE" w:rsidP="00B61275">
          <w:pPr>
            <w:jc w:val="both"/>
            <w:rPr>
              <w:rFonts w:ascii="Arial" w:hAnsi="Arial" w:cs="Arial"/>
              <w:b/>
              <w:bCs/>
            </w:rPr>
          </w:pPr>
        </w:p>
        <w:p w14:paraId="0D7D8F54" w14:textId="77777777" w:rsidR="00B61275" w:rsidRPr="00194E44" w:rsidRDefault="00B61275" w:rsidP="00B61275">
          <w:pPr>
            <w:pStyle w:val="ListParagraph"/>
            <w:numPr>
              <w:ilvl w:val="2"/>
              <w:numId w:val="36"/>
            </w:numPr>
            <w:spacing w:after="160" w:line="259" w:lineRule="auto"/>
            <w:jc w:val="both"/>
            <w:rPr>
              <w:rFonts w:ascii="Arial" w:hAnsi="Arial" w:cs="Arial"/>
              <w:b/>
              <w:bCs/>
            </w:rPr>
          </w:pPr>
          <w:r w:rsidRPr="00194E44">
            <w:rPr>
              <w:rFonts w:ascii="Arial" w:hAnsi="Arial" w:cs="Arial"/>
              <w:b/>
              <w:bCs/>
            </w:rPr>
            <w:t>Operating market</w:t>
          </w:r>
        </w:p>
        <w:p w14:paraId="24F04F20" w14:textId="77777777" w:rsidR="00B61275" w:rsidRPr="00194E44" w:rsidRDefault="00B61275" w:rsidP="00B61275">
          <w:pPr>
            <w:pStyle w:val="ListParagraph"/>
            <w:ind w:left="1440"/>
            <w:jc w:val="both"/>
            <w:rPr>
              <w:rFonts w:ascii="Arial" w:hAnsi="Arial" w:cs="Arial"/>
              <w:b/>
              <w:bCs/>
            </w:rPr>
          </w:pPr>
        </w:p>
        <w:p w14:paraId="264907A2" w14:textId="77777777" w:rsidR="00B61275" w:rsidRDefault="00B61275" w:rsidP="00B61275">
          <w:pPr>
            <w:jc w:val="both"/>
            <w:rPr>
              <w:rFonts w:ascii="Arial" w:hAnsi="Arial" w:cs="Arial"/>
              <w:b/>
              <w:bCs/>
            </w:rPr>
          </w:pPr>
        </w:p>
        <w:p w14:paraId="67881643" w14:textId="77806B93"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Toyota has a global presence and operates in most major markets around the world</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2023a). Geographically, the markets include;</w:t>
          </w:r>
        </w:p>
        <w:p w14:paraId="6ACB010C" w14:textId="1E0604BC"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North America</w:t>
          </w:r>
          <w:r w:rsidRPr="003A4E35">
            <w:rPr>
              <w:rFonts w:ascii="Arial" w:eastAsia="Times New Roman" w:hAnsi="Arial" w:cs="Arial"/>
              <w:color w:val="0E101A"/>
              <w:sz w:val="22"/>
              <w:lang w:eastAsia="en-GB"/>
            </w:rPr>
            <w:t>: Toyota is one of the leading automakers in the North American market. It has production plants and research and development centres in the United States, Canada, and Mexico</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2020).</w:t>
          </w:r>
        </w:p>
        <w:p w14:paraId="08F41B1B" w14:textId="7193C4A6"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Europe</w:t>
          </w:r>
          <w:r w:rsidRPr="003A4E35">
            <w:rPr>
              <w:rFonts w:ascii="Arial" w:eastAsia="Times New Roman" w:hAnsi="Arial" w:cs="Arial"/>
              <w:color w:val="0E101A"/>
              <w:sz w:val="22"/>
              <w:lang w:eastAsia="en-GB"/>
            </w:rPr>
            <w:t xml:space="preserve">: Toyota has a significant presence in the European market, with production plants in the United Kingdom, France, </w:t>
          </w:r>
          <w:r w:rsidR="00396668">
            <w:rPr>
              <w:rFonts w:ascii="Arial" w:eastAsia="Times New Roman" w:hAnsi="Arial" w:cs="Arial"/>
              <w:color w:val="0E101A"/>
              <w:sz w:val="22"/>
              <w:lang w:eastAsia="en-GB"/>
            </w:rPr>
            <w:t xml:space="preserve">the </w:t>
          </w:r>
          <w:r w:rsidRPr="003A4E35">
            <w:rPr>
              <w:rFonts w:ascii="Arial" w:eastAsia="Times New Roman" w:hAnsi="Arial" w:cs="Arial"/>
              <w:color w:val="0E101A"/>
              <w:sz w:val="22"/>
              <w:lang w:eastAsia="en-GB"/>
            </w:rPr>
            <w:t>Czech Republic, and Turkey</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Europe, 2023d).</w:t>
          </w:r>
        </w:p>
        <w:p w14:paraId="17C08419" w14:textId="15EA476D"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Asia</w:t>
          </w:r>
          <w:r w:rsidRPr="003A4E35">
            <w:rPr>
              <w:rFonts w:ascii="Arial" w:eastAsia="Times New Roman" w:hAnsi="Arial" w:cs="Arial"/>
              <w:color w:val="0E101A"/>
              <w:sz w:val="22"/>
              <w:lang w:eastAsia="en-GB"/>
            </w:rPr>
            <w:t>: Toyota is one of the leading automakers in the Asian market. It has production plants and research and development centres in China, India, Indonesia, Malaysia, Philippines, Thailand, and Vietnam</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2023a).</w:t>
          </w:r>
        </w:p>
        <w:p w14:paraId="4F9869C7" w14:textId="77777777"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Oceania</w:t>
          </w:r>
          <w:r w:rsidRPr="003A4E35">
            <w:rPr>
              <w:rFonts w:ascii="Arial" w:eastAsia="Times New Roman" w:hAnsi="Arial" w:cs="Arial"/>
              <w:color w:val="0E101A"/>
              <w:sz w:val="22"/>
              <w:lang w:eastAsia="en-GB"/>
            </w:rPr>
            <w:t>: Toyota has a strong presence in the Australian and New Zealand markets, where it has production plants and research and development centres.</w:t>
          </w:r>
        </w:p>
        <w:p w14:paraId="251EE810" w14:textId="67EFD2D7"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Africa</w:t>
          </w:r>
          <w:r w:rsidRPr="003A4E35">
            <w:rPr>
              <w:rFonts w:ascii="Arial" w:eastAsia="Times New Roman" w:hAnsi="Arial" w:cs="Arial"/>
              <w:color w:val="0E101A"/>
              <w:sz w:val="22"/>
              <w:lang w:eastAsia="en-GB"/>
            </w:rPr>
            <w:t>: Toyota has production plants and research and development centres in South Africa, Egypt, and Algeria, and it continues to expand its presence in the African market with an assembly plant in Kenya</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2016).</w:t>
          </w:r>
        </w:p>
        <w:p w14:paraId="7E0D83D9" w14:textId="77777777" w:rsidR="00D31BBE" w:rsidRPr="00194E44" w:rsidRDefault="00D31BBE" w:rsidP="00B61275">
          <w:pPr>
            <w:jc w:val="both"/>
            <w:rPr>
              <w:rFonts w:ascii="Arial" w:hAnsi="Arial" w:cs="Arial"/>
              <w:b/>
              <w:bCs/>
            </w:rPr>
          </w:pPr>
        </w:p>
        <w:p w14:paraId="5AB6AB3D" w14:textId="53A67FC5" w:rsidR="00B61275" w:rsidRPr="00194E44" w:rsidRDefault="00B61275" w:rsidP="00B61275">
          <w:pPr>
            <w:pStyle w:val="ListParagraph"/>
            <w:numPr>
              <w:ilvl w:val="2"/>
              <w:numId w:val="36"/>
            </w:numPr>
            <w:spacing w:after="160" w:line="259" w:lineRule="auto"/>
            <w:jc w:val="both"/>
            <w:rPr>
              <w:rFonts w:ascii="Arial" w:hAnsi="Arial" w:cs="Arial"/>
              <w:b/>
              <w:bCs/>
            </w:rPr>
          </w:pPr>
          <w:r w:rsidRPr="00194E44">
            <w:rPr>
              <w:rFonts w:ascii="Arial" w:hAnsi="Arial" w:cs="Arial"/>
              <w:b/>
              <w:bCs/>
            </w:rPr>
            <w:t xml:space="preserve">Financial situation over </w:t>
          </w:r>
          <w:r w:rsidR="00D31BBE">
            <w:rPr>
              <w:rFonts w:ascii="Arial" w:hAnsi="Arial" w:cs="Arial"/>
              <w:b/>
              <w:bCs/>
            </w:rPr>
            <w:t xml:space="preserve">the </w:t>
          </w:r>
          <w:r w:rsidRPr="00194E44">
            <w:rPr>
              <w:rFonts w:ascii="Arial" w:hAnsi="Arial" w:cs="Arial"/>
              <w:b/>
              <w:bCs/>
            </w:rPr>
            <w:t>last five years</w:t>
          </w:r>
        </w:p>
        <w:p w14:paraId="646B8C80" w14:textId="77777777" w:rsidR="00B61275" w:rsidRDefault="00B61275" w:rsidP="00B61275">
          <w:pPr>
            <w:pStyle w:val="NormalWeb"/>
            <w:shd w:val="clear" w:color="auto" w:fill="FFFFFF"/>
            <w:spacing w:before="0" w:beforeAutospacing="0" w:after="240" w:afterAutospacing="0" w:line="360" w:lineRule="auto"/>
            <w:jc w:val="both"/>
            <w:rPr>
              <w:rFonts w:ascii="Arial" w:hAnsi="Arial" w:cs="Arial"/>
              <w:color w:val="24292F"/>
              <w:sz w:val="22"/>
              <w:szCs w:val="22"/>
            </w:rPr>
          </w:pPr>
        </w:p>
        <w:p w14:paraId="7C1EA520" w14:textId="172475B5"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Toyota has experienced steady growth in revenue over the last five years, with a dip in 2020 due to the COVID-19 pandemic</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2022; Global. Toyota Motor Corporation, 2022). However, its net income has been somewhat volatile, with large increases in some years and decreases in others</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2022; Money Controller UK, 2022). Despite this, Toyota remains one of the largest and most successful automakers in the world</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(Vdya and Tejas, 2022).</w:t>
          </w:r>
        </w:p>
        <w:p w14:paraId="674FD882" w14:textId="77777777" w:rsidR="00D31BBE" w:rsidRPr="00194E44" w:rsidRDefault="00D31BBE" w:rsidP="00B61275">
          <w:pPr>
            <w:pStyle w:val="NormalWeb"/>
            <w:shd w:val="clear" w:color="auto" w:fill="FFFFFF"/>
            <w:spacing w:before="0" w:beforeAutospacing="0" w:after="240" w:afterAutospacing="0" w:line="360" w:lineRule="auto"/>
            <w:jc w:val="both"/>
            <w:rPr>
              <w:rFonts w:ascii="Arial" w:hAnsi="Arial" w:cs="Arial"/>
              <w:color w:val="24292F"/>
              <w:sz w:val="22"/>
              <w:szCs w:val="22"/>
            </w:rPr>
          </w:pPr>
        </w:p>
        <w:p w14:paraId="0C678A21" w14:textId="6CC46469" w:rsidR="00784799" w:rsidRPr="00396668" w:rsidRDefault="00B61275" w:rsidP="00396668">
          <w:pPr>
            <w:pStyle w:val="NormalWeb"/>
            <w:shd w:val="clear" w:color="auto" w:fill="FFFFFF"/>
            <w:spacing w:before="0" w:beforeAutospacing="0" w:after="240" w:afterAutospacing="0" w:line="360" w:lineRule="auto"/>
            <w:ind w:left="720"/>
            <w:jc w:val="both"/>
            <w:rPr>
              <w:rFonts w:ascii="Arial" w:hAnsi="Arial" w:cs="Arial"/>
              <w:b/>
              <w:bCs/>
              <w:color w:val="24292F"/>
              <w:sz w:val="22"/>
              <w:szCs w:val="22"/>
            </w:rPr>
          </w:pPr>
          <w:r w:rsidRPr="00194E44">
            <w:rPr>
              <w:rFonts w:ascii="Arial" w:hAnsi="Arial" w:cs="Arial"/>
              <w:b/>
              <w:bCs/>
              <w:color w:val="24292F"/>
              <w:sz w:val="22"/>
              <w:szCs w:val="22"/>
            </w:rPr>
            <w:t>1.1.5 Key financial highlights over the last five years. (Refer to Appendix 1)</w:t>
          </w:r>
        </w:p>
        <w:p w14:paraId="0AFC2FD2" w14:textId="25BF90E4"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Toyota's revenue has fluctuated over the last five years. In 2022, Toyota's revenue increased to $235.30 billion</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 xml:space="preserve">(Toyota Motor Corporation, 2022a), which is a significant increase from the previous year. Although Toyota's net income increased from $19.29 billion in 2019 to $235.30 </w:t>
          </w:r>
          <w:r w:rsidRPr="003A4E35">
            <w:rPr>
              <w:rFonts w:ascii="Arial" w:eastAsia="Times New Roman" w:hAnsi="Arial" w:cs="Arial"/>
              <w:color w:val="0E101A"/>
              <w:sz w:val="22"/>
              <w:lang w:eastAsia="en-GB"/>
            </w:rPr>
            <w:lastRenderedPageBreak/>
            <w:t>billion in 2022</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2022b; Vdya and Tejas, 2022) there was a decrease in net income in 2020 compared to the previous year due to production disruptions caused by the COVID-19 pandemic. </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The profit margin has been relatively stable over the last five years, ranging from 6.5% to 9.1%</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(Vdya and Tejas, 2022; Global. Toyota Motor Corporation, 2022). Although there was a decrease in profit margin in 2020, there was a significant increase in profit margin in 2021 and 2022, which may be due to improved cost management or increased demand for Toyota's products as the world opened up from the Covid restrictions. Its cash and cash equivalents have also increased steadily over the last five years, indicating that the company has a healthy cash reserve. According to Standard &amp; Poor, Moody's and Fitch, although the increase in debt may be a concern, it is important to note that Toyota's debt levels are still manageable, and the company's cash reserves can help in managing debt payments</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(Ventura, 2023). </w:t>
          </w:r>
        </w:p>
        <w:p w14:paraId="2C647F1C" w14:textId="77777777" w:rsidR="00E316D4" w:rsidRDefault="00E316D4" w:rsidP="00E316D4">
          <w:pPr>
            <w:spacing w:line="360" w:lineRule="auto"/>
            <w:jc w:val="both"/>
            <w:rPr>
              <w:rFonts w:cs="Times New Roman"/>
              <w:szCs w:val="24"/>
            </w:rPr>
          </w:pPr>
        </w:p>
        <w:p w14:paraId="347BE205" w14:textId="040698CB" w:rsidR="00E316D4" w:rsidRPr="00467D62" w:rsidRDefault="00E00901" w:rsidP="00E316D4">
          <w:pPr>
            <w:pStyle w:val="Heading2"/>
          </w:pPr>
          <w:bookmarkStart w:id="2" w:name="_Toc129198670"/>
          <w:r w:rsidRPr="00467D62">
            <w:t>COMPANY</w:t>
          </w:r>
          <w:r>
            <w:t>’S OBJECTIVES AND STRATEGIES</w:t>
          </w:r>
          <w:bookmarkEnd w:id="2"/>
        </w:p>
        <w:p w14:paraId="03385597" w14:textId="77777777" w:rsidR="00B61275" w:rsidRDefault="00B61275" w:rsidP="00B61275">
          <w:pPr>
            <w:pStyle w:val="NormalWeb"/>
            <w:shd w:val="clear" w:color="auto" w:fill="FFFFFF"/>
            <w:spacing w:before="0" w:beforeAutospacing="0" w:after="240" w:afterAutospacing="0" w:line="360" w:lineRule="auto"/>
            <w:jc w:val="both"/>
            <w:rPr>
              <w:rFonts w:ascii="Arial" w:hAnsi="Arial" w:cs="Arial"/>
              <w:sz w:val="22"/>
              <w:szCs w:val="22"/>
            </w:rPr>
          </w:pPr>
        </w:p>
        <w:p w14:paraId="0B7068B4" w14:textId="620818CC"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Toyota a multinational automotive company that designs, manufactures, and sells automobiles and related parts and accessories, has a broad set of objectives. Its mission and vision statements provide a framework for understanding these objectives, guided by Toyota’s code of conduct and Toyota's way</w:t>
          </w:r>
          <w:r w:rsidR="00396668">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2020b). These guiding principles started way back in 1998 and 1992 respectively, and have since then been modified severally. The latest edition is the 2020 version (Toyota Motor Corporation, 2018; Toyota Motor Corporation, 2020).</w:t>
          </w:r>
        </w:p>
        <w:p w14:paraId="19090E25" w14:textId="77777777" w:rsidR="00D31BBE" w:rsidRPr="00194E44" w:rsidRDefault="00D31BBE" w:rsidP="00B61275">
          <w:pPr>
            <w:pStyle w:val="NormalWeb"/>
            <w:shd w:val="clear" w:color="auto" w:fill="FFFFFF"/>
            <w:spacing w:before="0" w:beforeAutospacing="0" w:after="240" w:afterAutospacing="0" w:line="360" w:lineRule="auto"/>
            <w:jc w:val="both"/>
            <w:rPr>
              <w:rFonts w:ascii="Arial" w:hAnsi="Arial" w:cs="Arial"/>
              <w:sz w:val="22"/>
              <w:szCs w:val="22"/>
            </w:rPr>
          </w:pPr>
        </w:p>
        <w:p w14:paraId="23382107" w14:textId="77777777" w:rsidR="00B61275" w:rsidRPr="00194E44" w:rsidRDefault="00B61275" w:rsidP="00B61275">
          <w:pPr>
            <w:pStyle w:val="NormalWeb"/>
            <w:shd w:val="clear" w:color="auto" w:fill="FFFFFF"/>
            <w:spacing w:before="0" w:beforeAutospacing="0" w:after="240" w:afterAutospacing="0" w:line="360" w:lineRule="auto"/>
            <w:jc w:val="both"/>
            <w:rPr>
              <w:rFonts w:ascii="Arial" w:hAnsi="Arial" w:cs="Arial"/>
              <w:b/>
              <w:bCs/>
              <w:sz w:val="22"/>
              <w:szCs w:val="22"/>
            </w:rPr>
          </w:pPr>
          <w:r w:rsidRPr="00194E44">
            <w:rPr>
              <w:rFonts w:ascii="Arial" w:hAnsi="Arial" w:cs="Arial"/>
              <w:b/>
              <w:bCs/>
              <w:sz w:val="22"/>
              <w:szCs w:val="22"/>
            </w:rPr>
            <w:t>Fig. 2  Toyota Guiding Principles</w:t>
          </w:r>
        </w:p>
        <w:p w14:paraId="3B57D29A" w14:textId="771BD839" w:rsidR="00B61275" w:rsidRPr="00194E44" w:rsidRDefault="00B61275" w:rsidP="00B61275">
          <w:pPr>
            <w:pStyle w:val="NormalWeb"/>
            <w:jc w:val="both"/>
            <w:rPr>
              <w:rFonts w:ascii="Arial" w:hAnsi="Arial" w:cs="Arial"/>
              <w:i/>
              <w:iCs/>
              <w:sz w:val="22"/>
              <w:szCs w:val="22"/>
            </w:rPr>
          </w:pPr>
          <w:r w:rsidRPr="00194E44">
            <w:rPr>
              <w:rFonts w:ascii="Arial" w:hAnsi="Arial" w:cs="Arial"/>
              <w:noProof/>
              <w:sz w:val="22"/>
              <w:szCs w:val="22"/>
            </w:rPr>
            <w:lastRenderedPageBreak/>
            <w:drawing>
              <wp:inline distT="0" distB="0" distL="0" distR="0" wp14:anchorId="3A8BF67F" wp14:editId="220363E4">
                <wp:extent cx="4646951" cy="2449722"/>
                <wp:effectExtent l="12700" t="12700" r="1397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34456" cy="2495852"/>
                        </a:xfrm>
                        <a:prstGeom prst="rect">
                          <a:avLst/>
                        </a:prstGeom>
                        <a:noFill/>
                        <a:ln>
                          <a:solidFill>
                            <a:schemeClr val="accent1"/>
                          </a:solidFill>
                        </a:ln>
                      </pic:spPr>
                    </pic:pic>
                  </a:graphicData>
                </a:graphic>
              </wp:inline>
            </w:drawing>
          </w:r>
        </w:p>
        <w:p w14:paraId="33372C3F" w14:textId="52064F35" w:rsidR="00B61275" w:rsidRPr="00396668" w:rsidRDefault="00396668" w:rsidP="00B61275">
          <w:pPr>
            <w:pStyle w:val="NormalWeb"/>
            <w:jc w:val="both"/>
            <w:rPr>
              <w:rFonts w:ascii="Arial" w:hAnsi="Arial" w:cs="Arial"/>
              <w:sz w:val="22"/>
              <w:szCs w:val="22"/>
            </w:rPr>
          </w:pPr>
          <w:r>
            <w:rPr>
              <w:rFonts w:ascii="Arial" w:hAnsi="Arial" w:cs="Arial"/>
              <w:sz w:val="22"/>
              <w:szCs w:val="22"/>
            </w:rPr>
            <w:t xml:space="preserve">                            </w:t>
          </w:r>
          <w:r w:rsidR="00B61275" w:rsidRPr="00396668">
            <w:rPr>
              <w:rFonts w:ascii="Arial" w:hAnsi="Arial" w:cs="Arial"/>
              <w:sz w:val="22"/>
              <w:szCs w:val="22"/>
            </w:rPr>
            <w:t xml:space="preserve">Source: Toyota Motor Corporation </w:t>
          </w:r>
        </w:p>
        <w:p w14:paraId="0F9A9E14" w14:textId="10C46ACA" w:rsidR="00E316D4" w:rsidRDefault="00E316D4" w:rsidP="00E316D4">
          <w:pPr>
            <w:spacing w:line="360" w:lineRule="auto"/>
            <w:jc w:val="both"/>
            <w:rPr>
              <w:rFonts w:cs="Times New Roman"/>
              <w:szCs w:val="24"/>
            </w:rPr>
          </w:pPr>
        </w:p>
        <w:p w14:paraId="61138310" w14:textId="27F7511F"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Mission Statement</w:t>
          </w:r>
          <w:r w:rsidRPr="003A4E35">
            <w:rPr>
              <w:rFonts w:ascii="Arial" w:eastAsia="Times New Roman" w:hAnsi="Arial" w:cs="Arial"/>
              <w:color w:val="0E101A"/>
              <w:sz w:val="22"/>
              <w:lang w:eastAsia="en-GB"/>
            </w:rPr>
            <w:t>: "To enrich lives around the world with the most inspiring and innovative mobility experience."</w:t>
          </w:r>
          <w:r w:rsidR="00A565AF">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(Toyota Motor Corporation, 2023e). Toyota's mission statement emphasizes its commitment to enriching the lives of people through the most innovative mobility experiences. This statement reflects the company's focus on creating a positive impact on society and demonstrates its desire to provide superior-quality vehicles to its customers. The mission statement also highlights Toyota's commitment to innovation, which is crucial for the company's long-term success.</w:t>
          </w:r>
        </w:p>
        <w:p w14:paraId="4497E5F0" w14:textId="55EFE4E8"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Vision Statement</w:t>
          </w:r>
          <w:r w:rsidRPr="003A4E35">
            <w:rPr>
              <w:rFonts w:ascii="Arial" w:eastAsia="Times New Roman" w:hAnsi="Arial" w:cs="Arial"/>
              <w:color w:val="0E101A"/>
              <w:sz w:val="22"/>
              <w:lang w:eastAsia="en-GB"/>
            </w:rPr>
            <w:t>: "Toyota will lead the way to the future of mobility, enriching lives around the world with the safest and most responsible ways of moving people." (Toyota Motor Corporation, 2023e). Toyota's vision statement aligns with its mission statement and emphasizes its commitment to providing innovative and sustainable mobility solutions to enrich people's lives around the world. The vision statement also highlights Toyota's focus on safety and responsible business practices, which are essential for building long-term relationships with customers and stakeholders. </w:t>
          </w:r>
        </w:p>
        <w:p w14:paraId="5B294B3F" w14:textId="77777777" w:rsidR="00D31BBE" w:rsidRDefault="00D31BBE" w:rsidP="00D31BBE">
          <w:pPr>
            <w:spacing w:after="0" w:line="360" w:lineRule="auto"/>
            <w:jc w:val="both"/>
            <w:rPr>
              <w:rFonts w:ascii="Arial" w:eastAsia="Times New Roman" w:hAnsi="Arial" w:cs="Arial"/>
              <w:b/>
              <w:bCs/>
              <w:color w:val="0E101A"/>
              <w:sz w:val="22"/>
              <w:lang w:eastAsia="en-GB"/>
            </w:rPr>
          </w:pPr>
        </w:p>
        <w:p w14:paraId="125CFBF6" w14:textId="200E2EE2"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b/>
              <w:bCs/>
              <w:color w:val="0E101A"/>
              <w:sz w:val="22"/>
              <w:lang w:eastAsia="en-GB"/>
            </w:rPr>
            <w:t>Toyota Motor Corporation Objectives</w:t>
          </w:r>
          <w:r w:rsidRPr="003A4E35">
            <w:rPr>
              <w:rFonts w:ascii="Arial" w:eastAsia="Times New Roman" w:hAnsi="Arial" w:cs="Arial"/>
              <w:color w:val="0E101A"/>
              <w:sz w:val="22"/>
              <w:lang w:eastAsia="en-GB"/>
            </w:rPr>
            <w:t>: Refer to Appendix 4 for further analysis.</w:t>
          </w:r>
        </w:p>
        <w:p w14:paraId="143AC2B1" w14:textId="77777777" w:rsidR="00D31BBE" w:rsidRPr="003A4E35" w:rsidRDefault="00D31BBE" w:rsidP="00D31BBE">
          <w:pPr>
            <w:spacing w:after="0" w:line="360" w:lineRule="auto"/>
            <w:jc w:val="both"/>
            <w:rPr>
              <w:rFonts w:ascii="Arial" w:eastAsia="Times New Roman" w:hAnsi="Arial" w:cs="Arial"/>
              <w:color w:val="0E101A"/>
              <w:sz w:val="22"/>
              <w:lang w:eastAsia="en-GB"/>
            </w:rPr>
          </w:pPr>
        </w:p>
        <w:p w14:paraId="4597A06B" w14:textId="3F3798E1" w:rsidR="00E316D4" w:rsidRDefault="00E316D4" w:rsidP="00E316D4">
          <w:pPr>
            <w:spacing w:line="360" w:lineRule="auto"/>
            <w:jc w:val="both"/>
            <w:rPr>
              <w:rFonts w:cs="Times New Roman"/>
              <w:szCs w:val="24"/>
            </w:rPr>
          </w:pPr>
        </w:p>
        <w:p w14:paraId="57EA69AD" w14:textId="4BD9293F" w:rsidR="00E316D4" w:rsidRDefault="00E00901" w:rsidP="00E00901">
          <w:pPr>
            <w:pStyle w:val="Heading1"/>
          </w:pPr>
          <w:bookmarkStart w:id="3" w:name="_Toc129198671"/>
          <w:r w:rsidRPr="00E00901">
            <w:t>COUNTRIES’ SPECIFICATIONS</w:t>
          </w:r>
          <w:bookmarkEnd w:id="3"/>
          <w:r w:rsidRPr="00E316D4">
            <w:t xml:space="preserve"> </w:t>
          </w:r>
        </w:p>
        <w:p w14:paraId="52F0C12F" w14:textId="4A2290AA" w:rsidR="00E316D4" w:rsidRPr="00441F23" w:rsidRDefault="00E316D4" w:rsidP="00E316D4">
          <w:pPr>
            <w:spacing w:line="360" w:lineRule="auto"/>
            <w:jc w:val="both"/>
            <w:rPr>
              <w:rFonts w:cs="Times New Roman"/>
              <w:color w:val="0070C0"/>
              <w:szCs w:val="24"/>
            </w:rPr>
          </w:pPr>
          <w:bookmarkStart w:id="4" w:name="_Toc129198672"/>
          <w:r w:rsidRPr="00E316D4">
            <w:rPr>
              <w:rStyle w:val="Heading2Char"/>
            </w:rPr>
            <w:t>Home Country</w:t>
          </w:r>
          <w:bookmarkEnd w:id="4"/>
          <w:r>
            <w:rPr>
              <w:rFonts w:cs="Times New Roman"/>
              <w:szCs w:val="24"/>
            </w:rPr>
            <w:t xml:space="preserve"> </w:t>
          </w:r>
          <w:r w:rsidRPr="00441F23">
            <w:rPr>
              <w:rFonts w:cs="Times New Roman"/>
              <w:color w:val="0070C0"/>
              <w:szCs w:val="24"/>
            </w:rPr>
            <w:t>(J</w:t>
          </w:r>
          <w:r w:rsidR="00A60497" w:rsidRPr="00441F23">
            <w:rPr>
              <w:rFonts w:cs="Times New Roman"/>
              <w:color w:val="0070C0"/>
              <w:szCs w:val="24"/>
            </w:rPr>
            <w:t>a</w:t>
          </w:r>
          <w:r w:rsidRPr="00441F23">
            <w:rPr>
              <w:rFonts w:cs="Times New Roman"/>
              <w:color w:val="0070C0"/>
              <w:szCs w:val="24"/>
            </w:rPr>
            <w:t>pan)</w:t>
          </w:r>
        </w:p>
        <w:p w14:paraId="210C98AD" w14:textId="77777777" w:rsidR="00830DB0" w:rsidRPr="00E07707" w:rsidRDefault="00830DB0" w:rsidP="00830DB0">
          <w:pPr>
            <w:jc w:val="both"/>
            <w:rPr>
              <w:rFonts w:ascii="Arial" w:hAnsi="Arial" w:cs="Arial"/>
              <w:b/>
              <w:bCs/>
            </w:rPr>
          </w:pPr>
          <w:r>
            <w:lastRenderedPageBreak/>
            <w:t xml:space="preserve">                      </w:t>
          </w:r>
          <w:r>
            <w:fldChar w:fldCharType="begin"/>
          </w:r>
          <w:r>
            <w:instrText xml:space="preserve"> INCLUDEPICTURE "/Users/Jemez/Library/Group Containers/UBF8T346G9.ms/WebArchiveCopyPasteTempFiles/com.microsoft.Word/th?id=OIP.NRzycAkYG6UgAJkBlYSKUQHaFj&amp;pid=Api&amp;rs=1&amp;c=1&amp;qlt=95&amp;w=152&amp;h=114" \* MERGEFORMATINET </w:instrText>
          </w:r>
          <w:r>
            <w:fldChar w:fldCharType="separate"/>
          </w:r>
          <w:r>
            <w:rPr>
              <w:noProof/>
            </w:rPr>
            <w:drawing>
              <wp:inline distT="0" distB="0" distL="0" distR="0" wp14:anchorId="58F01D55" wp14:editId="0EA23D78">
                <wp:extent cx="1928495" cy="841853"/>
                <wp:effectExtent l="0" t="0" r="1905" b="0"/>
                <wp:docPr id="13" name="Picture 13" descr="Large Japan Flag - 5x8 ft - Royal-Fla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rge Japan Flag - 5x8 ft - Royal-Flag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64852" cy="857724"/>
                        </a:xfrm>
                        <a:prstGeom prst="rect">
                          <a:avLst/>
                        </a:prstGeom>
                        <a:noFill/>
                        <a:ln>
                          <a:noFill/>
                        </a:ln>
                      </pic:spPr>
                    </pic:pic>
                  </a:graphicData>
                </a:graphic>
              </wp:inline>
            </w:drawing>
          </w:r>
          <w:r>
            <w:fldChar w:fldCharType="end"/>
          </w:r>
        </w:p>
        <w:p w14:paraId="7B49EE93" w14:textId="77777777" w:rsidR="00830DB0" w:rsidRDefault="00830DB0"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p>
        <w:p w14:paraId="03D85E90" w14:textId="0046F3AC"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Japan is one of the most developed economies in the world, with a strong industrial base and a highly skilled workforce. Ranked as the third largest economy (World Bank, 2021; International Monetary Fund, 2022; BBC.co.uk, 2021), its GDP per capita grew from $9,661 in 1980 to $39,321 in 2021,(World Bank, 2021d) and dropped from $35.03 in 2022</w:t>
          </w:r>
          <w:r w:rsidR="00A565AF">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(International Monetary Fund, 2022b) and unemployment rate of 2.4% as of 2023</w:t>
          </w:r>
          <w:r w:rsidR="00A565AF">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(State.gov.jp, 2023). The country has been a major player in the global economy for many decades</w:t>
          </w:r>
          <w:r w:rsidR="00A565AF">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(IISS.org, 2022) and its businesses are known for their technological innovation, high-quality products, advanced manufacturing processes and efficient management practices</w:t>
          </w:r>
          <w:r w:rsidR="00A565AF">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(Dobni, Wilson and Klassen, 2022). Japanese companies such as Toyota, Sony, and Mitsubishi are known for their innovation and competitiveness in the global market.</w:t>
          </w:r>
        </w:p>
        <w:p w14:paraId="1EB07668" w14:textId="3CFEBC3D" w:rsidR="00D31BBE" w:rsidRPr="003A4E35" w:rsidRDefault="00D31BBE" w:rsidP="00D31BBE">
          <w:pPr>
            <w:spacing w:after="0" w:line="360" w:lineRule="auto"/>
            <w:jc w:val="both"/>
            <w:outlineLvl w:val="0"/>
            <w:rPr>
              <w:rFonts w:ascii="Arial" w:eastAsia="Times New Roman" w:hAnsi="Arial" w:cs="Arial"/>
              <w:color w:val="0E101A"/>
              <w:kern w:val="36"/>
              <w:sz w:val="22"/>
              <w:lang w:eastAsia="en-GB"/>
            </w:rPr>
          </w:pPr>
          <w:r w:rsidRPr="003A4E35">
            <w:rPr>
              <w:rFonts w:ascii="Arial" w:eastAsia="Times New Roman" w:hAnsi="Arial" w:cs="Arial"/>
              <w:color w:val="0E101A"/>
              <w:kern w:val="36"/>
              <w:sz w:val="22"/>
              <w:lang w:eastAsia="en-GB"/>
            </w:rPr>
            <w:t>The manufacturing sector is a significant contributor to its economy. Japan has a lot of growth potential, particularly in the technology sector. The country is home to some of the world's leading technology companies such as Sony, Toshiba, and Panasonic. These companies have been able to develop advanced technologies in areas such as robotics, artificial intelligence, and nanotechnology (Dobni, Wilson and Klassen, 2022). Japan's ageing population also presents an opportunity for growth in the healthcare sector where the country has been able to develop advanced healthcare technologies that can be used to address the needs of its ageing population. </w:t>
          </w:r>
        </w:p>
        <w:p w14:paraId="7085AB4B" w14:textId="77777777" w:rsidR="00A565AF" w:rsidRDefault="00A565AF" w:rsidP="00D31BBE">
          <w:pPr>
            <w:spacing w:after="0" w:line="360" w:lineRule="auto"/>
            <w:jc w:val="both"/>
            <w:rPr>
              <w:rFonts w:ascii="Arial" w:eastAsia="Times New Roman" w:hAnsi="Arial" w:cs="Arial"/>
              <w:color w:val="0E101A"/>
              <w:sz w:val="22"/>
              <w:lang w:eastAsia="en-GB"/>
            </w:rPr>
          </w:pPr>
        </w:p>
        <w:p w14:paraId="72BB412E" w14:textId="28ED3C5F"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Japan's commitment to sustainability and the environment also presents an opportunity for growth. The country has implemented policies to promote renewable energy and reduce greenhouse gas emissions</w:t>
          </w:r>
          <w:r w:rsidR="00A565AF">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(Government of Japan, 2021). Japanese companies such as Nissan and Toyota are also investing in the development of electric vehicles.</w:t>
          </w:r>
        </w:p>
        <w:p w14:paraId="14C073E8" w14:textId="654B1913" w:rsidR="00D31BBE" w:rsidRPr="003A4E35" w:rsidRDefault="00D31BBE" w:rsidP="00D31BBE">
          <w:pPr>
            <w:spacing w:after="0" w:line="360" w:lineRule="auto"/>
            <w:jc w:val="both"/>
            <w:rPr>
              <w:rFonts w:ascii="Arial" w:eastAsia="Times New Roman" w:hAnsi="Arial" w:cs="Arial"/>
              <w:color w:val="0E101A"/>
              <w:sz w:val="22"/>
              <w:lang w:eastAsia="en-GB"/>
            </w:rPr>
          </w:pPr>
          <w:r w:rsidRPr="003A4E35">
            <w:rPr>
              <w:rFonts w:ascii="Arial" w:eastAsia="Times New Roman" w:hAnsi="Arial" w:cs="Arial"/>
              <w:color w:val="0E101A"/>
              <w:sz w:val="22"/>
              <w:lang w:eastAsia="en-GB"/>
            </w:rPr>
            <w:t>However, Japan's ageing population and low birth rate present a significant challenge to its economy</w:t>
          </w:r>
          <w:r w:rsidR="00A565AF">
            <w:rPr>
              <w:rFonts w:ascii="Arial" w:eastAsia="Times New Roman" w:hAnsi="Arial" w:cs="Arial"/>
              <w:color w:val="0E101A"/>
              <w:sz w:val="22"/>
              <w:lang w:eastAsia="en-GB"/>
            </w:rPr>
            <w:t xml:space="preserve"> </w:t>
          </w:r>
          <w:r w:rsidRPr="003A4E35">
            <w:rPr>
              <w:rFonts w:ascii="Arial" w:eastAsia="Times New Roman" w:hAnsi="Arial" w:cs="Arial"/>
              <w:color w:val="0E101A"/>
              <w:sz w:val="22"/>
              <w:lang w:eastAsia="en-GB"/>
            </w:rPr>
            <w:t>(The Guardian, 2023). The country's population is expected to decline from 126 million in 2020 to 88 million by 2065, according to a report by the National Institute of Population and Social Security Research</w:t>
          </w:r>
          <w:r w:rsidR="00A565AF">
            <w:rPr>
              <w:rFonts w:ascii="Arial" w:eastAsia="Times New Roman" w:hAnsi="Arial" w:cs="Arial"/>
              <w:color w:val="0E101A"/>
              <w:sz w:val="22"/>
              <w:lang w:eastAsia="en-GB"/>
            </w:rPr>
            <w:t xml:space="preserve"> (2016). </w:t>
          </w:r>
          <w:r w:rsidRPr="003A4E35">
            <w:rPr>
              <w:rFonts w:ascii="Arial" w:eastAsia="Times New Roman" w:hAnsi="Arial" w:cs="Arial"/>
              <w:color w:val="0E101A"/>
              <w:sz w:val="22"/>
              <w:lang w:eastAsia="en-GB"/>
            </w:rPr>
            <w:t xml:space="preserve"> This demographic shift could lead to a decline in the country's workforce, which could impact economic growth.</w:t>
          </w:r>
        </w:p>
        <w:p w14:paraId="229D55F2" w14:textId="08F6FB76" w:rsidR="00E316D4" w:rsidRDefault="00E316D4" w:rsidP="00E316D4">
          <w:pPr>
            <w:spacing w:line="360" w:lineRule="auto"/>
            <w:jc w:val="both"/>
            <w:rPr>
              <w:rFonts w:cs="Times New Roman"/>
              <w:szCs w:val="24"/>
            </w:rPr>
          </w:pPr>
        </w:p>
        <w:p w14:paraId="7949B3EF" w14:textId="2A2A15D7" w:rsidR="00E316D4" w:rsidRPr="00441F23" w:rsidRDefault="00E316D4" w:rsidP="00E316D4">
          <w:pPr>
            <w:spacing w:line="360" w:lineRule="auto"/>
            <w:jc w:val="both"/>
            <w:rPr>
              <w:rFonts w:cs="Times New Roman"/>
              <w:color w:val="0070C0"/>
              <w:szCs w:val="24"/>
            </w:rPr>
          </w:pPr>
          <w:bookmarkStart w:id="5" w:name="_Toc129198673"/>
          <w:r>
            <w:rPr>
              <w:rStyle w:val="Heading2Char"/>
            </w:rPr>
            <w:t>Host</w:t>
          </w:r>
          <w:r w:rsidRPr="00E316D4">
            <w:rPr>
              <w:rStyle w:val="Heading2Char"/>
            </w:rPr>
            <w:t xml:space="preserve"> Country</w:t>
          </w:r>
          <w:bookmarkEnd w:id="5"/>
          <w:r>
            <w:rPr>
              <w:rFonts w:cs="Times New Roman"/>
              <w:szCs w:val="24"/>
            </w:rPr>
            <w:t xml:space="preserve"> </w:t>
          </w:r>
          <w:r w:rsidRPr="00441F23">
            <w:rPr>
              <w:rFonts w:cs="Times New Roman"/>
              <w:color w:val="0070C0"/>
              <w:szCs w:val="24"/>
            </w:rPr>
            <w:t>(China)</w:t>
          </w:r>
        </w:p>
        <w:p w14:paraId="0654F42F" w14:textId="77777777" w:rsidR="00830DB0" w:rsidRPr="00E07707" w:rsidRDefault="00830DB0" w:rsidP="00830DB0">
          <w:pPr>
            <w:jc w:val="both"/>
            <w:rPr>
              <w:rFonts w:ascii="Arial" w:hAnsi="Arial" w:cs="Arial"/>
              <w:b/>
              <w:bCs/>
            </w:rPr>
          </w:pPr>
          <w:r>
            <w:lastRenderedPageBreak/>
            <w:t xml:space="preserve">                              </w:t>
          </w:r>
          <w:r>
            <w:fldChar w:fldCharType="begin"/>
          </w:r>
          <w:r>
            <w:instrText xml:space="preserve"> INCLUDEPICTURE "/Users/Jemez/Library/Group Containers/UBF8T346G9.ms/WebArchiveCopyPasteTempFiles/com.microsoft.Word/th?id=OIP.-SGRT6an621o2D8zsfLtlwHaE8&amp;pid=Api&amp;rs=1&amp;c=1&amp;qlt=95&amp;w=163&amp;h=108" \* MERGEFORMATINET </w:instrText>
          </w:r>
          <w:r>
            <w:fldChar w:fldCharType="separate"/>
          </w:r>
          <w:r>
            <w:rPr>
              <w:noProof/>
            </w:rPr>
            <w:drawing>
              <wp:inline distT="0" distB="0" distL="0" distR="0" wp14:anchorId="3DD3BCC5" wp14:editId="7EFDA8DB">
                <wp:extent cx="1828800" cy="651510"/>
                <wp:effectExtent l="0" t="0" r="0" b="0"/>
                <wp:docPr id="7" name="Picture 7" descr="Scholarships in China for the 2019 - for foreing students to study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olarships in China for the 2019 - for foreing students to study in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59082" cy="662298"/>
                        </a:xfrm>
                        <a:prstGeom prst="rect">
                          <a:avLst/>
                        </a:prstGeom>
                        <a:noFill/>
                        <a:ln>
                          <a:noFill/>
                        </a:ln>
                      </pic:spPr>
                    </pic:pic>
                  </a:graphicData>
                </a:graphic>
              </wp:inline>
            </w:drawing>
          </w:r>
          <w:r>
            <w:fldChar w:fldCharType="end"/>
          </w:r>
        </w:p>
        <w:p w14:paraId="042858AA" w14:textId="77777777" w:rsidR="00830DB0" w:rsidRPr="00194E44" w:rsidRDefault="00830DB0" w:rsidP="00830DB0">
          <w:pPr>
            <w:pStyle w:val="ListParagraph"/>
            <w:jc w:val="both"/>
            <w:rPr>
              <w:rFonts w:ascii="Arial" w:hAnsi="Arial" w:cs="Arial"/>
              <w:b/>
              <w:bCs/>
            </w:rPr>
          </w:pPr>
        </w:p>
        <w:p w14:paraId="1ADE1DF8" w14:textId="5ECEFED5" w:rsidR="00830DB0" w:rsidRPr="00194E44" w:rsidRDefault="00830DB0"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China is one of the fastest-growing economies in the world, and its performance and potential are closely watched by global economists and policymakers. </w:t>
          </w:r>
        </w:p>
        <w:p w14:paraId="1AD2F597" w14:textId="1F6FA0E1" w:rsidR="00830DB0" w:rsidRPr="00A565AF" w:rsidRDefault="00830DB0" w:rsidP="00A565AF">
          <w:pPr>
            <w:pStyle w:val="NormalWeb"/>
            <w:shd w:val="clear" w:color="auto" w:fill="FFFFFF"/>
            <w:spacing w:before="0" w:beforeAutospacing="0" w:after="240" w:afterAutospacing="0" w:line="360" w:lineRule="auto"/>
            <w:jc w:val="both"/>
            <w:rPr>
              <w:rFonts w:ascii="Arial" w:hAnsi="Arial" w:cs="Arial"/>
              <w:noProof/>
              <w:color w:val="24292F"/>
              <w:sz w:val="22"/>
              <w:szCs w:val="22"/>
            </w:rPr>
          </w:pPr>
          <w:r w:rsidRPr="0064141D">
            <w:rPr>
              <w:rFonts w:ascii="Arial" w:hAnsi="Arial" w:cs="Arial"/>
              <w:b/>
              <w:bCs/>
              <w:color w:val="24292F"/>
              <w:sz w:val="22"/>
              <w:szCs w:val="22"/>
            </w:rPr>
            <w:t>Economic Performance</w:t>
          </w:r>
          <w:r w:rsidRPr="00194E44">
            <w:rPr>
              <w:rFonts w:ascii="Arial" w:hAnsi="Arial" w:cs="Arial"/>
              <w:color w:val="24292F"/>
              <w:sz w:val="22"/>
              <w:szCs w:val="22"/>
            </w:rPr>
            <w:t xml:space="preserve">: China has experienced remarkable economic growth over the past few decades, with an average annual </w:t>
          </w:r>
          <w:r w:rsidR="006E5909">
            <w:rPr>
              <w:rFonts w:ascii="Arial" w:hAnsi="Arial" w:cs="Arial"/>
              <w:color w:val="24292F"/>
              <w:sz w:val="22"/>
              <w:szCs w:val="22"/>
            </w:rPr>
            <w:t>Gross Domestic Product (</w:t>
          </w:r>
          <w:r w:rsidRPr="00194E44">
            <w:rPr>
              <w:rFonts w:ascii="Arial" w:hAnsi="Arial" w:cs="Arial"/>
              <w:color w:val="24292F"/>
              <w:sz w:val="22"/>
              <w:szCs w:val="22"/>
            </w:rPr>
            <w:t>GDP</w:t>
          </w:r>
          <w:r w:rsidR="006E5909">
            <w:rPr>
              <w:rFonts w:ascii="Arial" w:hAnsi="Arial" w:cs="Arial"/>
              <w:color w:val="24292F"/>
              <w:sz w:val="22"/>
              <w:szCs w:val="22"/>
            </w:rPr>
            <w:t>)</w:t>
          </w:r>
          <w:r w:rsidRPr="00194E44">
            <w:rPr>
              <w:rFonts w:ascii="Arial" w:hAnsi="Arial" w:cs="Arial"/>
              <w:color w:val="24292F"/>
              <w:sz w:val="22"/>
              <w:szCs w:val="22"/>
            </w:rPr>
            <w:t xml:space="preserve"> growth rate of around 7%</w:t>
          </w:r>
          <w:r w:rsidR="00A565AF">
            <w:rPr>
              <w:rFonts w:ascii="Arial" w:hAnsi="Arial" w:cs="Arial"/>
              <w:color w:val="24292F"/>
              <w:sz w:val="22"/>
              <w:szCs w:val="22"/>
            </w:rPr>
            <w:t xml:space="preserve"> </w:t>
          </w:r>
          <w:r w:rsidR="0004465C">
            <w:rPr>
              <w:rFonts w:ascii="Arial" w:hAnsi="Arial" w:cs="Arial"/>
              <w:color w:val="24292F"/>
              <w:sz w:val="22"/>
              <w:szCs w:val="22"/>
            </w:rPr>
            <w:t xml:space="preserve"> </w:t>
          </w:r>
          <w:r w:rsidRPr="00194E44">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{"citationID":"lDXq5Ffb","properties":{"formattedCitation":"(World Bank, 2021b)","plainCitation":"(World Bank, 2021b)","noteIndex":0},"citationItems":[{"id":170,"uris":["http://zotero.org/users/11051396/items/859CB9FN"],"itemData":{"id":170,"type":"webpage","title":"GDP growth (annual %) - China | Data","URL":"https://data.worldbank.org/indicator/NY.GDP.MKTP.KD.ZG?locations=CN","author":[{"family":"World Bank","given":""}],"accessed":{"date-parts":[["2023",3,16]]},"issued":{"date-parts":[["2021"]]}}}],"schema":"https://github.com/citation-style-language/schema/raw/master/csl-citation.json"} </w:instrText>
          </w:r>
          <w:r w:rsidRPr="00194E44">
            <w:rPr>
              <w:rFonts w:ascii="Arial" w:hAnsi="Arial" w:cs="Arial"/>
              <w:color w:val="24292F"/>
              <w:sz w:val="22"/>
              <w:szCs w:val="22"/>
            </w:rPr>
            <w:fldChar w:fldCharType="separate"/>
          </w:r>
          <w:r w:rsidR="00975CF8">
            <w:rPr>
              <w:rFonts w:ascii="Arial" w:hAnsi="Arial" w:cs="Arial"/>
              <w:noProof/>
              <w:color w:val="24292F"/>
              <w:sz w:val="22"/>
              <w:szCs w:val="22"/>
            </w:rPr>
            <w:t>(World Bank, 2021b)</w:t>
          </w:r>
          <w:r w:rsidRPr="00194E44">
            <w:rPr>
              <w:rFonts w:ascii="Arial" w:hAnsi="Arial" w:cs="Arial"/>
              <w:color w:val="24292F"/>
              <w:sz w:val="22"/>
              <w:szCs w:val="22"/>
            </w:rPr>
            <w:fldChar w:fldCharType="end"/>
          </w:r>
          <w:r w:rsidRPr="00194E44">
            <w:rPr>
              <w:rFonts w:ascii="Arial" w:hAnsi="Arial" w:cs="Arial"/>
              <w:color w:val="24292F"/>
              <w:sz w:val="22"/>
              <w:szCs w:val="22"/>
            </w:rPr>
            <w:t>. Its GDP surpassed that of Japan in 2010, making China the second-largest economy in the world after the United States</w:t>
          </w:r>
          <w:r w:rsidR="00A565AF">
            <w:rPr>
              <w:rFonts w:ascii="Arial" w:hAnsi="Arial" w:cs="Arial"/>
              <w:color w:val="24292F"/>
              <w:sz w:val="22"/>
              <w:szCs w:val="22"/>
            </w:rPr>
            <w:t xml:space="preserve"> </w:t>
          </w:r>
          <w:r w:rsidRPr="00194E44">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{"citationID":"B5qYLZpf","properties":{"formattedCitation":"(Financial Times, 2011)","plainCitation":"(Financial Times, 2011)","dontUpdate":true,"noteIndex":0},"citationItems":[{"id":174,"uris":["http://zotero.org/users/11051396/items/KJE6K5HS"],"itemData":{"id":174,"type":"webpage","title":"China economy overtakes Japan","URL":"https://www.ft.com/content/3275e03a-37dd-11e0-b91a-00144feabdc0","author":[{"family":"Financial Times","given":""}],"accessed":{"date-parts":[["2023",3,16]]},"issued":{"date-parts":[["2011",2,14]]}}}],"schema":"https://github.com/citation-style-language/schema/raw/master/csl-citation.json"} </w:instrText>
          </w:r>
          <w:r w:rsidRPr="00194E44">
            <w:rPr>
              <w:rFonts w:ascii="Arial" w:hAnsi="Arial" w:cs="Arial"/>
              <w:color w:val="24292F"/>
              <w:sz w:val="22"/>
              <w:szCs w:val="22"/>
            </w:rPr>
            <w:fldChar w:fldCharType="separate"/>
          </w:r>
          <w:r>
            <w:rPr>
              <w:rFonts w:ascii="Arial" w:hAnsi="Arial" w:cs="Arial"/>
              <w:noProof/>
              <w:color w:val="24292F"/>
              <w:sz w:val="22"/>
              <w:szCs w:val="22"/>
            </w:rPr>
            <w:t>(Financial Times, 2011</w:t>
          </w:r>
          <w:r w:rsidRPr="00194E44">
            <w:rPr>
              <w:rFonts w:ascii="Arial" w:hAnsi="Arial" w:cs="Arial"/>
              <w:color w:val="24292F"/>
              <w:sz w:val="22"/>
              <w:szCs w:val="22"/>
            </w:rPr>
            <w:fldChar w:fldCharType="end"/>
          </w:r>
          <w:r w:rsidRPr="00194E44">
            <w:rPr>
              <w:rFonts w:ascii="Arial" w:hAnsi="Arial" w:cs="Arial"/>
              <w:color w:val="24292F"/>
              <w:sz w:val="22"/>
              <w:szCs w:val="22"/>
            </w:rPr>
            <w:t xml:space="preserve">; </w:t>
          </w:r>
          <w:r w:rsidRPr="00194E44">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{"citationID":"oHiXEuy2","properties":{"formattedCitation":"(Bloomberg, 2010)","plainCitation":"(Bloomberg, 2010)","dontUpdate":true,"noteIndex":0},"citationItems":[{"id":176,"uris":["http://zotero.org/users/11051396/items/E4YX64BP"],"itemData":{"id":176,"type":"article-newspaper","abstract":"China surpassed Japan as the world’s second-largest economy last quarter, capping the nation’s three-decade rise from Communist isolation to emerging superpower.","container-title":"Bloomberg.com","language":"en","source":"www.bloomberg.com","title":"China GDP Surpasses Japan, Capping Three-Decade Rise","URL":"https://www.bloomberg.com/news/articles/2010-08-16/china-economy-passes-japan-s-in-second-quarter-capping-three-decade-rise","author":[{"family":"Bloomberg","given":""}],"accessed":{"date-parts":[["2023",3,16]]},"issued":{"date-parts":[["2010",8,16]]}}}],"schema":"https://github.com/citation-style-language/schema/raw/master/csl-citation.json"} </w:instrText>
          </w:r>
          <w:r w:rsidRPr="00194E44">
            <w:rPr>
              <w:rFonts w:ascii="Arial" w:hAnsi="Arial" w:cs="Arial"/>
              <w:color w:val="24292F"/>
              <w:sz w:val="22"/>
              <w:szCs w:val="22"/>
            </w:rPr>
            <w:fldChar w:fldCharType="separate"/>
          </w:r>
          <w:r>
            <w:rPr>
              <w:rFonts w:ascii="Arial" w:hAnsi="Arial" w:cs="Arial"/>
              <w:noProof/>
              <w:color w:val="24292F"/>
              <w:sz w:val="22"/>
              <w:szCs w:val="22"/>
            </w:rPr>
            <w:t>Bloomberg, 2010</w:t>
          </w:r>
          <w:r w:rsidRPr="00194E44">
            <w:rPr>
              <w:rFonts w:ascii="Arial" w:hAnsi="Arial" w:cs="Arial"/>
              <w:color w:val="24292F"/>
              <w:sz w:val="22"/>
              <w:szCs w:val="22"/>
            </w:rPr>
            <w:fldChar w:fldCharType="end"/>
          </w:r>
          <w:r w:rsidRPr="00194E44">
            <w:rPr>
              <w:rFonts w:ascii="Arial" w:hAnsi="Arial" w:cs="Arial"/>
              <w:color w:val="24292F"/>
              <w:sz w:val="22"/>
              <w:szCs w:val="22"/>
            </w:rPr>
            <w:t xml:space="preserve">; </w:t>
          </w:r>
          <w:r w:rsidRPr="00194E44">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{"citationID":"vgBXz1Tx","properties":{"formattedCitation":"(The New York Times, 2010)","plainCitation":"(The New York Times, 2010)","dontUpdate":true,"noteIndex":0},"citationItems":[{"id":172,"uris":["http://zotero.org/users/11051396/items/FUNLFAHH"],"itemData":{"id":172,"type":"article-newspaper","abstract":"The move bolsters forecasts that China will surpass the U.S. as the world’s biggest economy as early as 2030.","container-title":"The New York Times","ISSN":"0362-4331","language":"en-US","section":"Business","source":"NYTimes.com","title":"China Passes Japan as Second-Largest Economy","URL":"https://www.nytimes.com/2010/08/16/business/global/16yuan.html","author":[{"family":"The New York Times","given":""}],"accessed":{"date-parts":[["2023",3,16]]},"issued":{"date-parts":[["2010",8,16]]}}}],"schema":"https://github.com/citation-style-language/schema/raw/master/csl-citation.json"} </w:instrText>
          </w:r>
          <w:r w:rsidRPr="00194E44">
            <w:rPr>
              <w:rFonts w:ascii="Arial" w:hAnsi="Arial" w:cs="Arial"/>
              <w:color w:val="24292F"/>
              <w:sz w:val="22"/>
              <w:szCs w:val="22"/>
            </w:rPr>
            <w:fldChar w:fldCharType="separate"/>
          </w:r>
          <w:r>
            <w:rPr>
              <w:rFonts w:ascii="Arial" w:hAnsi="Arial" w:cs="Arial"/>
              <w:noProof/>
              <w:color w:val="24292F"/>
              <w:sz w:val="22"/>
              <w:szCs w:val="22"/>
            </w:rPr>
            <w:t>The New York Times, 2010)</w:t>
          </w:r>
          <w:r w:rsidRPr="00194E44">
            <w:rPr>
              <w:rFonts w:ascii="Arial" w:hAnsi="Arial" w:cs="Arial"/>
              <w:color w:val="24292F"/>
              <w:sz w:val="22"/>
              <w:szCs w:val="22"/>
            </w:rPr>
            <w:fldChar w:fldCharType="end"/>
          </w:r>
          <w:r w:rsidRPr="00194E44">
            <w:rPr>
              <w:rFonts w:ascii="Arial" w:hAnsi="Arial" w:cs="Arial"/>
              <w:color w:val="24292F"/>
              <w:sz w:val="22"/>
              <w:szCs w:val="22"/>
            </w:rPr>
            <w:t>. In 2021, China's GDP was around $17.73 trillion, representing a growth rate of 8.1%, despite the global economic downturn caused by the COVID-19 pandemic</w:t>
          </w:r>
          <w:r w:rsidR="0004465C">
            <w:rPr>
              <w:rFonts w:ascii="Arial" w:hAnsi="Arial" w:cs="Arial"/>
              <w:color w:val="24292F"/>
              <w:sz w:val="22"/>
              <w:szCs w:val="22"/>
            </w:rPr>
            <w:t xml:space="preserve"> </w:t>
          </w:r>
          <w:r w:rsidRPr="00194E44">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{"citationID":"YsrhRaFP","properties":{"formattedCitation":"(World Bank, 2021a)","plainCitation":"(World Bank, 2021a)","noteIndex":0},"citationItems":[{"id":168,"uris":["http://zotero.org/users/11051396/items/4J2BE38N"],"itemData":{"id":168,"type":"webpage","title":"GDP (current US$) - China | Data","URL":"https://data.worldbank.org/indicator/NY.GDP.MKTP.CD?locations=CN","author":[{"family":"World Bank","given":""}],"accessed":{"date-parts":[["2023",3,16]]},"issued":{"date-parts":[["2021"]]}}}],"schema":"https://github.com/citation-style-language/schema/raw/master/csl-citation.json"} </w:instrText>
          </w:r>
          <w:r w:rsidRPr="00194E44">
            <w:rPr>
              <w:rFonts w:ascii="Arial" w:hAnsi="Arial" w:cs="Arial"/>
              <w:color w:val="24292F"/>
              <w:sz w:val="22"/>
              <w:szCs w:val="22"/>
            </w:rPr>
            <w:fldChar w:fldCharType="separate"/>
          </w:r>
          <w:r w:rsidR="00975CF8">
            <w:rPr>
              <w:rFonts w:ascii="Arial" w:hAnsi="Arial" w:cs="Arial"/>
              <w:noProof/>
              <w:color w:val="24292F"/>
              <w:sz w:val="22"/>
              <w:szCs w:val="22"/>
            </w:rPr>
            <w:t>(World Bank, 2021a)</w:t>
          </w:r>
          <w:r w:rsidRPr="00194E44">
            <w:rPr>
              <w:rFonts w:ascii="Arial" w:hAnsi="Arial" w:cs="Arial"/>
              <w:color w:val="24292F"/>
              <w:sz w:val="22"/>
              <w:szCs w:val="22"/>
            </w:rPr>
            <w:fldChar w:fldCharType="end"/>
          </w:r>
          <w:r w:rsidRPr="00194E44">
            <w:rPr>
              <w:rFonts w:ascii="Arial" w:hAnsi="Arial" w:cs="Arial"/>
              <w:color w:val="24292F"/>
              <w:sz w:val="22"/>
              <w:szCs w:val="22"/>
            </w:rPr>
            <w:t xml:space="preserve">. </w:t>
          </w:r>
          <w:r w:rsidRPr="00A565AF">
            <w:rPr>
              <w:rFonts w:ascii="Arial" w:hAnsi="Arial" w:cs="Arial"/>
              <w:color w:val="24292F"/>
              <w:sz w:val="22"/>
              <w:szCs w:val="22"/>
            </w:rPr>
            <w:t>The Chinese government has implemented various economic policies and reforms to promote economic growth, such as market-oriented reforms, industrial restructuring, and increased investment in research and development</w:t>
          </w:r>
          <w:r w:rsidR="0004465C" w:rsidRPr="00A565AF">
            <w:rPr>
              <w:rFonts w:ascii="Arial" w:hAnsi="Arial" w:cs="Arial"/>
              <w:color w:val="24292F"/>
              <w:sz w:val="22"/>
              <w:szCs w:val="22"/>
            </w:rPr>
            <w:t xml:space="preserve"> </w:t>
          </w:r>
          <w:r w:rsidRPr="00A565AF">
            <w:rPr>
              <w:rFonts w:ascii="Arial" w:hAnsi="Arial" w:cs="Arial"/>
              <w:b/>
              <w:bCs/>
              <w:color w:val="000000" w:themeColor="text1"/>
              <w:sz w:val="22"/>
              <w:szCs w:val="22"/>
            </w:rPr>
            <w:fldChar w:fldCharType="begin"/>
          </w:r>
          <w:r w:rsidR="00975CF8" w:rsidRPr="00A565AF">
            <w:rPr>
              <w:rFonts w:ascii="Arial" w:hAnsi="Arial" w:cs="Arial"/>
              <w:b/>
              <w:bCs/>
              <w:color w:val="000000" w:themeColor="text1"/>
              <w:sz w:val="22"/>
              <w:szCs w:val="22"/>
            </w:rPr>
            <w:instrText xml:space="preserve"> ADDIN ZOTERO_ITEM CSL_CITATION {"citationID":"wpX2SyRB","properties":{"formattedCitation":"(Wen, 2022, p. 1236)","plainCitation":"(Wen, 2022, p. 1236)","dontUpdate":true,"noteIndex":0},"citationItems":[{"id":231,"uris":["http://zotero.org/users/11051396/items/ETVFTBSP"],"itemData":{"id":231,"type":"paper-conference","DOI":"10.2991/aebmr.k.220307.204","event-place":"Zhuhai, China","event-title":"2022 7th International Conference on Financial Innovation and Economic Development (ICFIED 2022)","publisher-place":"Zhuhai, China","source":"DOI.org (Crossref)","title":"Analysis on the Influence of Economic Globalization on China’s Economy and Countermeasures:","title-short":"Analysis on the Influence of Economic Globalization on China’s Economy and Countermeasures","URL":"https://www.atlantis-press.com/article/125971918","author":[{"family":"Wen","given":"Shenghao"}],"accessed":{"date-parts":[["2023",3,25]]},"issued":{"date-parts":[["2022"]]}},"locator":"1236"}],"schema":"https://github.com/citation-style-language/schema/raw/master/csl-citation.json"} </w:instrText>
          </w:r>
          <w:r w:rsidRPr="00A565AF">
            <w:rPr>
              <w:rFonts w:ascii="Arial" w:hAnsi="Arial" w:cs="Arial"/>
              <w:b/>
              <w:bCs/>
              <w:color w:val="000000" w:themeColor="text1"/>
              <w:sz w:val="22"/>
              <w:szCs w:val="22"/>
            </w:rPr>
            <w:fldChar w:fldCharType="separate"/>
          </w:r>
          <w:r w:rsidRPr="00A565AF">
            <w:rPr>
              <w:rStyle w:val="Hyperlink"/>
              <w:rFonts w:ascii="Arial" w:hAnsi="Arial" w:cs="Arial"/>
              <w:color w:val="000000" w:themeColor="text1"/>
              <w:sz w:val="22"/>
              <w:szCs w:val="22"/>
              <w:u w:val="none"/>
            </w:rPr>
            <w:t>(Wen,</w:t>
          </w:r>
          <w:r w:rsidR="0004465C" w:rsidRPr="00A565AF">
            <w:rPr>
              <w:rStyle w:val="Hyperlink"/>
              <w:rFonts w:ascii="Arial" w:hAnsi="Arial" w:cs="Arial"/>
              <w:color w:val="000000" w:themeColor="text1"/>
              <w:sz w:val="22"/>
              <w:szCs w:val="22"/>
              <w:u w:val="none"/>
            </w:rPr>
            <w:t xml:space="preserve"> </w:t>
          </w:r>
          <w:r w:rsidRPr="00A565AF">
            <w:rPr>
              <w:rStyle w:val="Hyperlink"/>
              <w:rFonts w:ascii="Arial" w:hAnsi="Arial" w:cs="Arial"/>
              <w:color w:val="000000" w:themeColor="text1"/>
              <w:sz w:val="22"/>
              <w:szCs w:val="22"/>
              <w:u w:val="none"/>
            </w:rPr>
            <w:t>2022)</w:t>
          </w:r>
          <w:r w:rsidRPr="00A565AF">
            <w:rPr>
              <w:rFonts w:ascii="Arial" w:hAnsi="Arial" w:cs="Arial"/>
              <w:b/>
              <w:bCs/>
              <w:color w:val="000000" w:themeColor="text1"/>
              <w:sz w:val="22"/>
              <w:szCs w:val="22"/>
            </w:rPr>
            <w:fldChar w:fldCharType="end"/>
          </w:r>
          <w:r w:rsidRPr="00A565AF">
            <w:rPr>
              <w:rFonts w:ascii="Arial" w:hAnsi="Arial" w:cs="Arial"/>
              <w:color w:val="000000" w:themeColor="text1"/>
              <w:sz w:val="22"/>
              <w:szCs w:val="22"/>
            </w:rPr>
            <w:t>. However, China still faces significant economic challenges, including income inequality, environmental degradation, and debt sustainability</w:t>
          </w:r>
          <w:r w:rsidR="0004465C" w:rsidRPr="00A565AF">
            <w:rPr>
              <w:rFonts w:ascii="Arial" w:hAnsi="Arial" w:cs="Arial"/>
              <w:color w:val="000000" w:themeColor="text1"/>
              <w:sz w:val="22"/>
              <w:szCs w:val="22"/>
            </w:rPr>
            <w:t xml:space="preserve"> </w:t>
          </w:r>
          <w:r w:rsidRPr="00A565AF">
            <w:rPr>
              <w:rFonts w:ascii="Arial" w:hAnsi="Arial" w:cs="Arial"/>
              <w:b/>
              <w:bCs/>
              <w:color w:val="000000" w:themeColor="text1"/>
              <w:sz w:val="22"/>
              <w:szCs w:val="22"/>
            </w:rPr>
            <w:fldChar w:fldCharType="begin"/>
          </w:r>
          <w:r w:rsidR="00975CF8" w:rsidRPr="00A565AF">
            <w:rPr>
              <w:rFonts w:ascii="Arial" w:hAnsi="Arial" w:cs="Arial"/>
              <w:b/>
              <w:bCs/>
              <w:color w:val="000000" w:themeColor="text1"/>
              <w:sz w:val="22"/>
              <w:szCs w:val="22"/>
            </w:rPr>
            <w:instrText xml:space="preserve"> ADDIN ZOTERO_ITEM CSL_CITATION {"citationID":"PqNPJQM4","properties":{"formattedCitation":"(Marketline Advantage, 2022a, p. 34)","plainCitation":"(Marketline Advantage, 2022a, p. 34)","dontUpdate":true,"noteIndex":0},"citationItems":[{"id":222,"uris":["http://zotero.org/users/11051396/items/TSZP44C6"],"itemData":{"id":222,"type":"report","title":"Country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Advantage","given":""}],"accessed":{"date-parts":[["2023",3,25]]},"issued":{"date-parts":[["2022",8]]}},"locator":"34"}],"schema":"https://github.com/citation-style-language/schema/raw/master/csl-citation.json"} </w:instrText>
          </w:r>
          <w:r w:rsidRPr="00A565AF">
            <w:rPr>
              <w:rFonts w:ascii="Arial" w:hAnsi="Arial" w:cs="Arial"/>
              <w:b/>
              <w:bCs/>
              <w:color w:val="000000" w:themeColor="text1"/>
              <w:sz w:val="22"/>
              <w:szCs w:val="22"/>
            </w:rPr>
            <w:fldChar w:fldCharType="separate"/>
          </w:r>
          <w:r w:rsidRPr="00A565AF">
            <w:rPr>
              <w:rStyle w:val="Hyperlink"/>
              <w:rFonts w:ascii="Arial" w:hAnsi="Arial" w:cs="Arial"/>
              <w:color w:val="000000" w:themeColor="text1"/>
              <w:sz w:val="22"/>
              <w:szCs w:val="22"/>
              <w:u w:val="none"/>
            </w:rPr>
            <w:t>(Marketline Advantage, 2022a)</w:t>
          </w:r>
          <w:r w:rsidRPr="00A565AF">
            <w:rPr>
              <w:rFonts w:ascii="Arial" w:hAnsi="Arial" w:cs="Arial"/>
              <w:b/>
              <w:bCs/>
              <w:color w:val="000000" w:themeColor="text1"/>
              <w:sz w:val="22"/>
              <w:szCs w:val="22"/>
            </w:rPr>
            <w:fldChar w:fldCharType="end"/>
          </w:r>
          <w:r w:rsidRPr="00A565AF">
            <w:rPr>
              <w:rFonts w:ascii="Arial" w:hAnsi="Arial" w:cs="Arial"/>
              <w:color w:val="000000" w:themeColor="text1"/>
              <w:sz w:val="22"/>
              <w:szCs w:val="22"/>
            </w:rPr>
            <w:t>. Moreover, China's reliance on exports and state-led investment poses a risk to its long-term economic stability.</w:t>
          </w:r>
        </w:p>
        <w:p w14:paraId="7C6523A0" w14:textId="2872A3C1" w:rsidR="00830DB0" w:rsidRPr="00C06568" w:rsidRDefault="00830DB0" w:rsidP="00C06568">
          <w:pPr>
            <w:pStyle w:val="NormalWeb"/>
            <w:spacing w:line="360" w:lineRule="auto"/>
            <w:jc w:val="both"/>
            <w:rPr>
              <w:rFonts w:ascii="Arial" w:hAnsi="Arial" w:cs="Arial"/>
              <w:sz w:val="22"/>
              <w:szCs w:val="22"/>
            </w:rPr>
          </w:pPr>
          <w:r w:rsidRPr="00B9046D">
            <w:rPr>
              <w:rFonts w:ascii="Arial" w:hAnsi="Arial" w:cs="Arial"/>
              <w:b/>
              <w:bCs/>
              <w:color w:val="24292F"/>
              <w:sz w:val="22"/>
              <w:szCs w:val="22"/>
            </w:rPr>
            <w:t>Global Influence</w:t>
          </w:r>
          <w:r w:rsidRPr="00194E44">
            <w:rPr>
              <w:rFonts w:ascii="Arial" w:hAnsi="Arial" w:cs="Arial"/>
              <w:color w:val="24292F"/>
              <w:sz w:val="22"/>
              <w:szCs w:val="22"/>
            </w:rPr>
            <w:t>: China's growing economic and political influence has also garnered international attention. The Belt and Road Initiative is a prime example of China's expanding global reach. The Belt and Road Initiative is a massive infrastructure development plan that aims to connect Asia, Europe, and Africa through a network of roads, railways, ports, and other infrastructure projects</w:t>
          </w:r>
          <w:r w:rsidR="0004465C">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{"citationID":"qDFXzoOt","properties":{"formattedCitation":"(McKinsey, 2019)","plainCitation":"(McKinsey, 2019)","dontUpdate":true,"noteIndex":0},"citationItems":[{"id":280,"uris":["http://zotero.org/users/11051396/items/4YTMJMH8"],"itemData":{"id":280,"type":"webpage","title":"China and the world: Inside a changing economic relationship | McKinsey","URL":"https://www.mckinsey.com/featured-insights/china/china-and-the-world-inside-the-dynamics-of-a-changing-relationship","author":[{"family":"McKinsey","given":""}],"accessed":{"date-parts":[["2023",3,28]]},"issued":{"date-parts":[["2019",7,1]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(McKinsey, 2019</w:t>
          </w:r>
          <w:r>
            <w:rPr>
              <w:rFonts w:ascii="Arial" w:hAnsi="Arial" w:cs="Arial"/>
              <w:color w:val="24292F"/>
              <w:sz w:val="22"/>
              <w:szCs w:val="22"/>
            </w:rPr>
            <w:fldChar w:fldCharType="end"/>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{"citationID":"CQmShZtF","properties":{"formattedCitation":"(Waal, 2021)","plainCitation":"(Waal, 2021)","dontUpdate":true,"noteIndex":0},"citationItems":[{"id":284,"uris":["http://zotero.org/users/11051396/items/3LJLSYEH"],"itemData":{"id":284,"type":"webpage","abstract":"China’s presence has brought socioeconomic opportunities to Georgia, Greece, Hungary, and Romania. Yet it has exacerbated governance shortfalls, undermined elements of political and economic stability, and complicated the European Union’s ability to reach consensus on key issues.","container-title":"Carnegie Endowment for International Peace","language":"en","title":"China’s Influence in Southeastern, Central, and Eastern Europe: Vulnerabilities and Resilience in Four Countries","title-short":"China’s Influence in Southeastern, Central, and Eastern Europe","URL":"https://carnegieendowment.org/2021/10/13/china-s-influence-in-southeastern-central-and-eastern-europe-vulnerabilities-and-resilience-in-four-countries-pub-85415","author":[{"family":"Waal","given":"Erik Brattberg","suffix":"Philippe Le Corre, Paul Stronski, Thomas de"}],"accessed":{"date-parts":[["2023",3,28]]},"issued":{"date-parts":[["2021",10,13]]}}}],"schema":"https://github.com/citation-style-language/schema/raw/master/csl-citation.json"}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Waal, 2021</w:t>
          </w:r>
          <w:r>
            <w:rPr>
              <w:rFonts w:ascii="Arial" w:hAnsi="Arial" w:cs="Arial"/>
              <w:color w:val="24292F"/>
              <w:sz w:val="22"/>
              <w:szCs w:val="22"/>
            </w:rPr>
            <w:fldChar w:fldCharType="end"/>
          </w:r>
          <w:r w:rsidRPr="00635BF5">
            <w:rPr>
              <w:rFonts w:ascii="Arial" w:hAnsi="Arial" w:cs="Arial"/>
              <w:color w:val="24292F"/>
              <w:sz w:val="22"/>
              <w:szCs w:val="22"/>
            </w:rPr>
            <w:t>;</w:t>
          </w:r>
          <w:r w:rsidR="00A565AF">
            <w:rPr>
              <w:rFonts w:ascii="Arial" w:hAnsi="Arial" w:cs="Arial"/>
              <w:color w:val="24292F"/>
              <w:sz w:val="22"/>
              <w:szCs w:val="22"/>
            </w:rPr>
            <w:t xml:space="preserve"> </w:t>
          </w:r>
          <w:r w:rsidRPr="00C06568">
            <w:rPr>
              <w:rFonts w:ascii="Arial" w:hAnsi="Arial" w:cs="Arial"/>
              <w:color w:val="000000" w:themeColor="text1"/>
              <w:sz w:val="22"/>
              <w:szCs w:val="22"/>
            </w:rPr>
            <w:fldChar w:fldCharType="begin"/>
          </w:r>
          <w:r w:rsidR="00975CF8">
            <w:rPr>
              <w:rFonts w:ascii="Arial" w:hAnsi="Arial" w:cs="Arial"/>
              <w:color w:val="000000" w:themeColor="text1"/>
              <w:sz w:val="22"/>
              <w:szCs w:val="22"/>
            </w:rPr>
            <w:instrText xml:space="preserve"> ADDIN ZOTERO_ITEM CSL_CITATION {"citationID":"gojTl23f","properties":{"formattedCitation":"(Marketline Advantage, 2022a, p. 29)","plainCitation":"(Marketline Advantage, 2022a, p. 29)","dontUpdate":true,"noteIndex":0},"citationItems":[{"id":222,"uris":["http://zotero.org/users/11051396/items/TSZP44C6"],"itemData":{"id":222,"type":"report","title":"Country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Advantage","given":""}],"accessed":{"date-parts":[["2023",3,25]]},"issued":{"date-parts":[["2022",8]]}},"locator":"29"}],"schema":"https://github.com/citation-style-language/schema/raw/master/csl-citation.json"} </w:instrText>
          </w:r>
          <w:r w:rsidRPr="00C06568">
            <w:rPr>
              <w:rFonts w:ascii="Arial" w:hAnsi="Arial" w:cs="Arial"/>
              <w:color w:val="000000" w:themeColor="text1"/>
              <w:sz w:val="22"/>
              <w:szCs w:val="22"/>
            </w:rPr>
            <w:fldChar w:fldCharType="separate"/>
          </w:r>
          <w:r w:rsidRPr="00C06568">
            <w:rPr>
              <w:rStyle w:val="Hyperlink"/>
              <w:rFonts w:ascii="Arial" w:eastAsiaTheme="minorEastAsia" w:hAnsi="Arial" w:cs="Arial"/>
              <w:color w:val="000000" w:themeColor="text1"/>
              <w:sz w:val="22"/>
              <w:szCs w:val="22"/>
              <w:u w:val="none"/>
            </w:rPr>
            <w:t xml:space="preserve">Marketline Advantage, 2022a </w:t>
          </w:r>
          <w:r w:rsidRPr="00C06568">
            <w:rPr>
              <w:rFonts w:ascii="Arial" w:hAnsi="Arial" w:cs="Arial"/>
              <w:color w:val="000000" w:themeColor="text1"/>
              <w:sz w:val="22"/>
              <w:szCs w:val="22"/>
            </w:rPr>
            <w:fldChar w:fldCharType="end"/>
          </w:r>
          <w:r>
            <w:rPr>
              <w:rFonts w:ascii="Arial" w:hAnsi="Arial" w:cs="Arial"/>
              <w:sz w:val="22"/>
              <w:szCs w:val="22"/>
            </w:rPr>
            <w:t xml:space="preserve">; </w:t>
          </w:r>
          <w:r>
            <w:rPr>
              <w:rFonts w:ascii="Arial" w:hAnsi="Arial" w:cs="Arial"/>
              <w:sz w:val="22"/>
              <w:szCs w:val="22"/>
            </w:rPr>
            <w:fldChar w:fldCharType="begin"/>
          </w:r>
          <w:r>
            <w:rPr>
              <w:rFonts w:ascii="Arial" w:hAnsi="Arial" w:cs="Arial"/>
              <w:sz w:val="22"/>
              <w:szCs w:val="22"/>
            </w:rPr>
            <w:instrText xml:space="preserve"> ADDIN ZOTERO_ITEM CSL_CITATION {"citationID":"rExenHdP","properties":{"formattedCitation":"(McDonald and Burgoyne, 2019)","plainCitation":"(McDonald and Burgoyne, 2019)","noteIndex":0},"citationItems":[{"id":290,"uris":["http://zotero.org/users/11051396/items/5X6X3VHT"],"itemData":{"id":290,"type":"book","abstract":"\"From 20 January to 1 February 2019 the Daniel K. Inouye Asia-Pacific Center for Security Studies hosted a Department of Defense Regional Center collaboration titled \"China's Global Reach: A Security Assessment.\" The goal of the workshop was to leverage expertise and unique perspectives from all five Department of Defense Regional Centers to examine the actions and intentions of the People's Republic of China. To understand how these global activities impact the United States, this analysis was conducted within the context of the PRC's perspective of its own foreigh policy and in an environment defined by strategic competition, as referenced in the 2017 National Security Strategy and 2018 National Defense Strategy. The workshop leveraged the insights gained from a broad range of experts to formulate policy recommendations for defending state interests in the face of growing PRC assertiveness. The scholarship, insights, and recommendations of the participants are collected in this volume for the benefit of policy-makers, practitioners, and scholars\"--","call-number":"DS779.47 .M43 2019","event-place":"Honolulu, Hawaii","ISBN":"978-0-9773246-5-1","language":"en","note":"OCLC: on1126574699","number-of-pages":"307","publisher":"Daniel K. Inouye Asia-Pacific Center for Security Studies","publisher-place":"Honolulu, Hawaii","source":"Library of Congress ISBN","title":"China's global influence: perspectives and recommendations","title-short":"China's global influence","author":[{"family":"McDonald","given":"Scott D."},{"family":"Burgoyne","given":"Michael C."}],"contributor":[{"family":"Daniel K. Inouye Asia-Pacific Center for Security Studies","given":""}],"issued":{"date-parts":[["2019"]]}}}],"schema":"https://github.com/citation-style-language/schema/raw/master/csl-citation.json"} </w:instrText>
          </w:r>
          <w:r>
            <w:rPr>
              <w:rFonts w:ascii="Arial" w:hAnsi="Arial" w:cs="Arial"/>
              <w:sz w:val="22"/>
              <w:szCs w:val="22"/>
            </w:rPr>
            <w:fldChar w:fldCharType="separate"/>
          </w:r>
          <w:r>
            <w:rPr>
              <w:rFonts w:ascii="Arial" w:hAnsi="Arial" w:cs="Arial"/>
              <w:noProof/>
              <w:sz w:val="22"/>
              <w:szCs w:val="22"/>
            </w:rPr>
            <w:t>McDonald and Burgoyne, 2019)</w:t>
          </w:r>
          <w:r>
            <w:rPr>
              <w:rFonts w:ascii="Arial" w:hAnsi="Arial" w:cs="Arial"/>
              <w:sz w:val="22"/>
              <w:szCs w:val="22"/>
            </w:rPr>
            <w:fldChar w:fldCharType="end"/>
          </w:r>
          <w:r>
            <w:rPr>
              <w:rFonts w:ascii="Arial" w:hAnsi="Arial" w:cs="Arial"/>
              <w:sz w:val="22"/>
              <w:szCs w:val="22"/>
            </w:rPr>
            <w:t>.</w:t>
          </w:r>
          <w:r w:rsidR="00A565AF">
            <w:rPr>
              <w:rFonts w:ascii="Arial" w:hAnsi="Arial" w:cs="Arial"/>
              <w:sz w:val="22"/>
              <w:szCs w:val="22"/>
            </w:rPr>
            <w:t xml:space="preserve"> </w:t>
          </w:r>
          <w:r w:rsidRPr="00810381">
            <w:rPr>
              <w:rFonts w:ascii="Arial" w:hAnsi="Arial" w:cs="Arial"/>
              <w:color w:val="24292F"/>
              <w:sz w:val="22"/>
              <w:szCs w:val="22"/>
            </w:rPr>
            <w:t>China's growing influence has also led to geopolitical tensions with other nations, particularly the United States. The trade war between the US and China has led to both economic and political tensions between the two countries</w:t>
          </w:r>
          <w:r>
            <w:rPr>
              <w:rFonts w:ascii="Arial" w:hAnsi="Arial" w:cs="Arial"/>
              <w:b/>
              <w:bCs/>
              <w:color w:val="24292F"/>
              <w:sz w:val="22"/>
              <w:szCs w:val="22"/>
            </w:rPr>
            <w:t xml:space="preserve"> </w:t>
          </w:r>
          <w:r w:rsidRPr="0024302E">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{"citationID":"rwcISFjj","properties":{"formattedCitation":"(Zhu, Yang and Feng, 2018)","plainCitation":"(Zhu, Yang and Feng, 2018)","dontUpdate":true,"noteIndex":0},"citationItems":[{"id":1002,"uris":["http://zotero.org/users/11051396/items/PVWA7DND"],"itemData":{"id":1002,"type":"paper-conference","container-title":"Proceedings of the 2018 International Conference on Advances in Social Sciences and Sustainable Development (ASSSD 2018)","DOI":"10.2991/asssd-18.2018.88","event-place":"Fuzhou, China","event-title":"2018 International Conference on Advances in Social Sciences and Sustainable Development (ASSSD 2018)","ISBN":"978-94-6252-500-9","language":"en","publisher":"Atlantis Press","publisher-place":"Fuzhou, China","source":"DOI.org (Crossref)","title":"Trade War between China and US","URL":"http://www.atlantis-press.com/php/paper-details.php?id=25894472","author":[{"family":"Zhu","given":"Zeyan"},{"family":"Yang","given":"Yaotang"},{"family":"Feng","given":"Shuqi"}],"accessed":{"date-parts":[["2023",4,25]]},"issued":{"date-parts":[["2018"]]}}}],"schema":"https://github.com/citation-style-language/schema/raw/master/csl-citation.json"} </w:instrText>
          </w:r>
          <w:r w:rsidRPr="0024302E">
            <w:rPr>
              <w:rFonts w:ascii="Arial" w:hAnsi="Arial" w:cs="Arial"/>
              <w:color w:val="24292F"/>
              <w:sz w:val="22"/>
              <w:szCs w:val="22"/>
            </w:rPr>
            <w:fldChar w:fldCharType="separate"/>
          </w:r>
          <w:r w:rsidRPr="0024302E">
            <w:rPr>
              <w:rFonts w:ascii="Arial" w:hAnsi="Arial" w:cs="Arial"/>
              <w:noProof/>
              <w:color w:val="24292F"/>
              <w:sz w:val="22"/>
              <w:szCs w:val="22"/>
            </w:rPr>
            <w:t>(Zhu, Yang and Feng, 2018</w:t>
          </w:r>
          <w:r w:rsidRPr="0024302E">
            <w:rPr>
              <w:rFonts w:ascii="Arial" w:hAnsi="Arial" w:cs="Arial"/>
              <w:color w:val="24292F"/>
              <w:sz w:val="22"/>
              <w:szCs w:val="22"/>
            </w:rPr>
            <w:fldChar w:fldCharType="end"/>
          </w:r>
          <w:r>
            <w:rPr>
              <w:rFonts w:ascii="Arial" w:hAnsi="Arial" w:cs="Arial"/>
              <w:b/>
              <w:bCs/>
              <w:color w:val="24292F"/>
              <w:sz w:val="22"/>
              <w:szCs w:val="22"/>
            </w:rPr>
            <w:t>;</w:t>
          </w:r>
          <w:r w:rsidR="00C06568">
            <w:rPr>
              <w:rFonts w:ascii="Arial" w:hAnsi="Arial" w:cs="Arial"/>
              <w:b/>
              <w:bCs/>
              <w:color w:val="24292F"/>
              <w:sz w:val="22"/>
              <w:szCs w:val="22"/>
            </w:rPr>
            <w:t xml:space="preserve"> </w:t>
          </w:r>
          <w:r w:rsidRPr="00C06568">
            <w:rPr>
              <w:rFonts w:ascii="Arial" w:hAnsi="Arial" w:cs="Arial"/>
              <w:color w:val="000000" w:themeColor="text1"/>
              <w:sz w:val="22"/>
              <w:szCs w:val="22"/>
            </w:rPr>
            <w:fldChar w:fldCharType="begin"/>
          </w:r>
          <w:r w:rsidR="00975CF8">
            <w:rPr>
              <w:rFonts w:ascii="Arial" w:hAnsi="Arial" w:cs="Arial"/>
              <w:color w:val="000000" w:themeColor="text1"/>
              <w:sz w:val="22"/>
              <w:szCs w:val="22"/>
            </w:rPr>
            <w:instrText xml:space="preserve"> ADDIN ZOTERO_ITEM CSL_CITATION {"citationID":"4YcWcFsM","properties":{"formattedCitation":"(Marketline Advantage, 2022a, p. 31)","plainCitation":"(Marketline Advantage, 2022a, p. 31)","dontUpdate":true,"noteIndex":0},"citationItems":[{"id":222,"uris":["http://zotero.org/users/11051396/items/TSZP44C6"],"itemData":{"id":222,"type":"report","title":"Country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Advantage","given":""}],"accessed":{"date-parts":[["2023",3,25]]},"issued":{"date-parts":[["2022",8]]}},"locator":"31"}],"schema":"https://github.com/citation-style-language/schema/raw/master/csl-citation.json"} </w:instrText>
          </w:r>
          <w:r w:rsidRPr="00C06568">
            <w:rPr>
              <w:rFonts w:ascii="Arial" w:hAnsi="Arial" w:cs="Arial"/>
              <w:color w:val="000000" w:themeColor="text1"/>
              <w:sz w:val="22"/>
              <w:szCs w:val="22"/>
            </w:rPr>
            <w:fldChar w:fldCharType="separate"/>
          </w:r>
          <w:r w:rsidRPr="00C06568">
            <w:rPr>
              <w:rStyle w:val="Hyperlink"/>
              <w:rFonts w:ascii="Arial" w:eastAsiaTheme="minorEastAsia" w:hAnsi="Arial" w:cs="Arial"/>
              <w:color w:val="000000" w:themeColor="text1"/>
              <w:sz w:val="22"/>
              <w:szCs w:val="22"/>
              <w:u w:val="none"/>
            </w:rPr>
            <w:t>Marketline Advantage, 2022a</w:t>
          </w:r>
          <w:r w:rsidRPr="00C06568">
            <w:rPr>
              <w:rFonts w:ascii="Arial" w:hAnsi="Arial" w:cs="Arial"/>
              <w:color w:val="000000" w:themeColor="text1"/>
              <w:sz w:val="22"/>
              <w:szCs w:val="22"/>
            </w:rPr>
            <w:fldChar w:fldCharType="end"/>
          </w:r>
          <w:r>
            <w:rPr>
              <w:rFonts w:ascii="Arial" w:hAnsi="Arial" w:cs="Arial"/>
              <w:sz w:val="22"/>
              <w:szCs w:val="22"/>
            </w:rPr>
            <w:t>;</w:t>
          </w:r>
          <w:r w:rsidR="00C06568">
            <w:rPr>
              <w:rFonts w:ascii="Arial" w:hAnsi="Arial" w:cs="Arial"/>
              <w:sz w:val="22"/>
              <w:szCs w:val="22"/>
            </w:rPr>
            <w:t xml:space="preserve"> </w:t>
          </w:r>
          <w:r>
            <w:rPr>
              <w:rFonts w:ascii="Arial" w:hAnsi="Arial" w:cs="Arial"/>
              <w:sz w:val="22"/>
              <w:szCs w:val="22"/>
            </w:rPr>
            <w:fldChar w:fldCharType="begin"/>
          </w:r>
          <w:r w:rsidR="00975CF8">
            <w:rPr>
              <w:rFonts w:ascii="Arial" w:hAnsi="Arial" w:cs="Arial"/>
              <w:sz w:val="22"/>
              <w:szCs w:val="22"/>
            </w:rPr>
            <w:instrText xml:space="preserve"> ADDIN ZOTERO_ITEM CSL_CITATION {"citationID":"p8GUVm7H","properties":{"formattedCitation":"(K. Liu, 2020)","plainCitation":"(K. Liu, 2020)","dontUpdate":true,"noteIndex":0},"citationItems":[{"id":1004,"uris":["http://zotero.org/users/11051396/items/VADNQGKN"],"itemData":{"id":1004,"type":"article-journal","container-title":"The Chinese Economy","DOI":"10.1080/10971475.2019.1688003","ISSN":"1097-1475, 1558-0954","issue":"2","journalAbbreviation":"The Chinese Economy","language":"en","page":"158-176","source":"DOI.org (Crossref)","title":"China’s Policy Response to the China US Trade War: An Initial Assessment","title-short":"China’s Policy Response to the China US Trade War","URL":"https://www.tandfonline.com/doi/full/10.1080/10971475.2019.1688003","volume":"53","author":[{"family":"Liu","given":"Kerry"}],"accessed":{"date-parts":[["2023",4,25]]},"issued":{"date-parts":[["2020",3,3]]}}}],"schema":"https://github.com/citation-style-language/schema/raw/master/csl-citation.json"} </w:instrText>
          </w:r>
          <w:r>
            <w:rPr>
              <w:rFonts w:ascii="Arial" w:hAnsi="Arial" w:cs="Arial"/>
              <w:sz w:val="22"/>
              <w:szCs w:val="22"/>
            </w:rPr>
            <w:fldChar w:fldCharType="separate"/>
          </w:r>
          <w:r>
            <w:rPr>
              <w:rFonts w:ascii="Arial" w:hAnsi="Arial" w:cs="Arial"/>
              <w:noProof/>
              <w:sz w:val="22"/>
              <w:szCs w:val="22"/>
            </w:rPr>
            <w:t>K. Liu, 2020</w:t>
          </w:r>
          <w:r>
            <w:rPr>
              <w:rFonts w:ascii="Arial" w:hAnsi="Arial" w:cs="Arial"/>
              <w:sz w:val="22"/>
              <w:szCs w:val="22"/>
            </w:rPr>
            <w:fldChar w:fldCharType="end"/>
          </w:r>
          <w:r>
            <w:rPr>
              <w:rFonts w:ascii="Arial" w:hAnsi="Arial" w:cs="Arial"/>
              <w:sz w:val="22"/>
              <w:szCs w:val="22"/>
            </w:rPr>
            <w:t>;</w:t>
          </w:r>
          <w:r w:rsidR="00C06568">
            <w:rPr>
              <w:rFonts w:ascii="Arial" w:hAnsi="Arial" w:cs="Arial"/>
              <w:sz w:val="22"/>
              <w:szCs w:val="22"/>
            </w:rPr>
            <w:t xml:space="preserve"> </w:t>
          </w:r>
          <w:r>
            <w:rPr>
              <w:rFonts w:ascii="Arial" w:hAnsi="Arial" w:cs="Arial"/>
              <w:sz w:val="22"/>
              <w:szCs w:val="22"/>
            </w:rPr>
            <w:fldChar w:fldCharType="begin"/>
          </w:r>
          <w:r w:rsidR="00975CF8">
            <w:rPr>
              <w:rFonts w:ascii="Arial" w:hAnsi="Arial" w:cs="Arial"/>
              <w:sz w:val="22"/>
              <w:szCs w:val="22"/>
            </w:rPr>
            <w:instrText xml:space="preserve"> ADDIN ZOTERO_ITEM CSL_CITATION {"citationID":"mbtIAL7V","properties":{"formattedCitation":"(Chong and Li, 2019)","plainCitation":"(Chong and Li, 2019)","dontUpdate":true,"noteIndex":0},"citationItems":[{"id":1001,"uris":["http://zotero.org/users/11051396/items/DK6NKI5T"],"itemData":{"id":1001,"type":"article-journal","container-title":"Economic and Political Studies","DOI":"10.1080/20954816.2019.1595328","ISSN":"2095-4816, 2470-4024","issue":"2","journalAbbreviation":"Economic and Political Studies","language":"en","page":"185-202","source":"DOI.org (Crossref)","title":"Understanding the China–US trade war: causes, economic impact, and the worst-case scenario","title-short":"Understanding the China–US trade war","URL":"https://www.tandfonline.com/doi/full/10.1080/20954816.2019.1595328","volume":"7","author":[{"family":"Chong","given":"Terence Tai Leung"},{"family":"Li","given":"Xiaoyang"}],"accessed":{"date-parts":[["2023",4,25]]},"issued":{"date-parts":[["2019",4,3]]}}}],"schema":"https://github.com/citation-style-language/schema/raw/master/csl-citation.json"} </w:instrText>
          </w:r>
          <w:r>
            <w:rPr>
              <w:rFonts w:ascii="Arial" w:hAnsi="Arial" w:cs="Arial"/>
              <w:sz w:val="22"/>
              <w:szCs w:val="22"/>
            </w:rPr>
            <w:fldChar w:fldCharType="separate"/>
          </w:r>
          <w:r>
            <w:rPr>
              <w:rFonts w:ascii="Arial" w:hAnsi="Arial" w:cs="Arial"/>
              <w:noProof/>
              <w:sz w:val="22"/>
              <w:szCs w:val="22"/>
            </w:rPr>
            <w:t>Chong and Li, 2019)</w:t>
          </w:r>
          <w:r>
            <w:rPr>
              <w:rFonts w:ascii="Arial" w:hAnsi="Arial" w:cs="Arial"/>
              <w:sz w:val="22"/>
              <w:szCs w:val="22"/>
            </w:rPr>
            <w:fldChar w:fldCharType="end"/>
          </w:r>
          <w:r>
            <w:rPr>
              <w:rFonts w:ascii="Arial" w:hAnsi="Arial" w:cs="Arial"/>
              <w:sz w:val="22"/>
              <w:szCs w:val="22"/>
            </w:rPr>
            <w:t>.</w:t>
          </w:r>
          <w:r w:rsidR="00C06568">
            <w:rPr>
              <w:rFonts w:ascii="Arial" w:hAnsi="Arial" w:cs="Arial"/>
              <w:sz w:val="22"/>
              <w:szCs w:val="22"/>
            </w:rPr>
            <w:t xml:space="preserve"> </w:t>
          </w:r>
          <w:r w:rsidRPr="00810381">
            <w:rPr>
              <w:rFonts w:ascii="Arial" w:hAnsi="Arial" w:cs="Arial"/>
              <w:color w:val="24292F"/>
              <w:sz w:val="22"/>
              <w:szCs w:val="22"/>
            </w:rPr>
            <w:t>Additionally, China's territorial claims in the South China Sea have also caused tensions with neighbouring countries</w:t>
          </w:r>
          <w:r>
            <w:rPr>
              <w:rFonts w:ascii="Arial" w:hAnsi="Arial" w:cs="Arial"/>
              <w:color w:val="24292F"/>
              <w:sz w:val="22"/>
              <w:szCs w:val="22"/>
            </w:rPr>
            <w:t xml:space="preserve"> </w:t>
          </w:r>
          <w:r>
            <w:rPr>
              <w:rFonts w:ascii="Arial" w:hAnsi="Arial" w:cs="Arial"/>
              <w:b/>
              <w:bCs/>
              <w:color w:val="24292F"/>
              <w:sz w:val="22"/>
              <w:szCs w:val="22"/>
            </w:rPr>
            <w:fldChar w:fldCharType="begin"/>
          </w:r>
          <w:r>
            <w:rPr>
              <w:rFonts w:ascii="Arial" w:hAnsi="Arial" w:cs="Arial"/>
              <w:color w:val="24292F"/>
              <w:sz w:val="22"/>
              <w:szCs w:val="22"/>
            </w:rPr>
            <w:instrText xml:space="preserve"> ADDIN ZOTERO_ITEM CSL_CITATION {"citationID":"ku081H4h","properties":{"formattedCitation":"(Raditio, 2019)","plainCitation":"(Raditio, 2019)","noteIndex":0},"citationItems":[{"id":1005,"uris":["http://zotero.org/users/11051396/items/9W28EQ7C"],"itemData":{"id":1005,"type":"chapter","container-title":"Understanding China’s Behaviour in the South China Sea","event-place":"Singapore","ISBN":"9789811312823","language":"en","note":"DOI: 10.1007/978-981-13-1283-0_3","page":"49-68","publisher":"Springer Nature Singapore","publisher-place":"Singapore","source":"DOI.org (Crossref)","title":"China’s Claim in the South China Sea","URL":"https://link.springer.com/10.1007/978-981-13-1283-0_3","container-author":[{"family":"Raditio","given":"Klaus Heinrich"}],"author":[{"family":"Raditio","given":"Klaus Heinrich"}],"accessed":{"date-parts":[["2023",4,25]]},"issued":{"date-parts":[["2019"]]}}}],"schema":"https://github.com/citation-style-language/schema/raw/master/csl-citation.json"} </w:instrText>
          </w:r>
          <w:r>
            <w:rPr>
              <w:rFonts w:ascii="Arial" w:hAnsi="Arial" w:cs="Arial"/>
              <w:b/>
              <w:bCs/>
              <w:color w:val="24292F"/>
              <w:sz w:val="22"/>
              <w:szCs w:val="22"/>
            </w:rPr>
            <w:fldChar w:fldCharType="separate"/>
          </w:r>
          <w:r>
            <w:rPr>
              <w:rFonts w:ascii="Arial" w:hAnsi="Arial" w:cs="Arial"/>
              <w:noProof/>
              <w:color w:val="24292F"/>
              <w:sz w:val="22"/>
              <w:szCs w:val="22"/>
            </w:rPr>
            <w:t>(Raditio, 2019</w:t>
          </w:r>
          <w:r>
            <w:rPr>
              <w:rFonts w:ascii="Arial" w:hAnsi="Arial" w:cs="Arial"/>
              <w:b/>
              <w:bCs/>
              <w:color w:val="24292F"/>
              <w:sz w:val="22"/>
              <w:szCs w:val="22"/>
            </w:rPr>
            <w:fldChar w:fldCharType="end"/>
          </w:r>
          <w:r>
            <w:rPr>
              <w:rFonts w:ascii="Arial" w:hAnsi="Arial" w:cs="Arial"/>
              <w:color w:val="24292F"/>
              <w:sz w:val="22"/>
              <w:szCs w:val="22"/>
            </w:rPr>
            <w:t xml:space="preserve">; </w:t>
          </w:r>
          <w:r w:rsidRPr="00C06568">
            <w:rPr>
              <w:rFonts w:ascii="Arial" w:hAnsi="Arial" w:cs="Arial"/>
              <w:b/>
              <w:bCs/>
              <w:color w:val="000000" w:themeColor="text1"/>
            </w:rPr>
            <w:fldChar w:fldCharType="begin"/>
          </w:r>
          <w:r w:rsidR="00975CF8">
            <w:rPr>
              <w:rFonts w:ascii="Arial" w:hAnsi="Arial" w:cs="Arial"/>
              <w:color w:val="000000" w:themeColor="text1"/>
            </w:rPr>
            <w:instrText xml:space="preserve"> ADDIN ZOTERO_ITEM CSL_CITATION {"citationID":"BGwmwkvp","properties":{"formattedCitation":"(Marketline Advantage, 2022a, p. 30)","plainCitation":"(Marketline Advantage, 2022a, p. 30)","dontUpdate":true,"noteIndex":0},"citationItems":[{"id":222,"uris":["http://zotero.org/users/11051396/items/TSZP44C6"],"itemData":{"id":222,"type":"report","title":"Country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Advantage","given":""}],"accessed":{"date-parts":[["2023",3,25]]},"issued":{"date-parts":[["2022",8]]}},"locator":"30"}],"schema":"https://github.com/citation-style-language/schema/raw/master/csl-citation.json"} </w:instrText>
          </w:r>
          <w:r w:rsidRPr="00C06568">
            <w:rPr>
              <w:rFonts w:ascii="Arial" w:hAnsi="Arial" w:cs="Arial"/>
              <w:b/>
              <w:bCs/>
              <w:color w:val="000000" w:themeColor="text1"/>
            </w:rPr>
            <w:fldChar w:fldCharType="separate"/>
          </w:r>
          <w:r w:rsidRPr="00C06568">
            <w:rPr>
              <w:rStyle w:val="Hyperlink"/>
              <w:rFonts w:ascii="Arial" w:eastAsiaTheme="minorEastAsia" w:hAnsi="Arial" w:cs="Arial"/>
              <w:color w:val="000000" w:themeColor="text1"/>
              <w:sz w:val="22"/>
              <w:szCs w:val="22"/>
              <w:u w:val="none"/>
            </w:rPr>
            <w:t>(Marketline Advantage, 2022a</w:t>
          </w:r>
          <w:r w:rsidRPr="00C06568">
            <w:rPr>
              <w:rFonts w:ascii="Arial" w:hAnsi="Arial" w:cs="Arial"/>
              <w:b/>
              <w:bCs/>
              <w:color w:val="000000" w:themeColor="text1"/>
            </w:rPr>
            <w:fldChar w:fldCharType="end"/>
          </w:r>
          <w:r w:rsidR="00C06568">
            <w:rPr>
              <w:rFonts w:ascii="Arial" w:hAnsi="Arial" w:cs="Arial"/>
              <w:b/>
              <w:bCs/>
              <w:color w:val="000000" w:themeColor="text1"/>
            </w:rPr>
            <w:t xml:space="preserve"> </w:t>
          </w:r>
          <w:r w:rsidRPr="0024302E">
            <w:rPr>
              <w:rFonts w:ascii="Arial" w:hAnsi="Arial" w:cs="Arial"/>
            </w:rPr>
            <w:t>;</w:t>
          </w:r>
          <w:r w:rsidR="00C06568">
            <w:rPr>
              <w:rFonts w:ascii="Arial" w:hAnsi="Arial" w:cs="Arial"/>
            </w:rPr>
            <w:t xml:space="preserve"> </w:t>
          </w:r>
          <w:r w:rsidRPr="0024302E">
            <w:rPr>
              <w:rFonts w:ascii="Arial" w:hAnsi="Arial" w:cs="Arial"/>
              <w:b/>
              <w:bCs/>
              <w:sz w:val="22"/>
              <w:szCs w:val="22"/>
            </w:rPr>
            <w:fldChar w:fldCharType="begin"/>
          </w:r>
          <w:r w:rsidR="00975CF8">
            <w:rPr>
              <w:rFonts w:ascii="Arial" w:hAnsi="Arial" w:cs="Arial"/>
              <w:sz w:val="22"/>
              <w:szCs w:val="22"/>
            </w:rPr>
            <w:instrText xml:space="preserve"> ADDIN ZOTERO_ITEM CSL_CITATION {"citationID":"AJryiwmO","properties":{"formattedCitation":"(Oxman, 2016)","plainCitation":"(Oxman, 2016)","dontUpdate":true,"noteIndex":0},"citationItems":[{"id":1006,"uris":["http://zotero.org/users/11051396/items/N5B63PB6"],"itemData":{"id":1006,"type":"article-journal","container-title":"SSRN Electronic Journal","DOI":"10.2139/ssrn.2835534","ISSN":"1556-5068","journalAbbreviation":"SSRN Journal","language":"en","source":"DOI.org (Crossref)","title":"The South China Sea Arbitration Award","URL":"https://www.ssrn.com/abstract=2835534","author":[{"family":"Oxman","given":"Bernard"}],"accessed":{"date-parts":[["2023",4,25]]},"issued":{"date-parts":[["2016"]]}}}],"schema":"https://github.com/citation-style-language/schema/raw/master/csl-citation.json"} </w:instrText>
          </w:r>
          <w:r w:rsidRPr="0024302E">
            <w:rPr>
              <w:rFonts w:ascii="Arial" w:hAnsi="Arial" w:cs="Arial"/>
              <w:b/>
              <w:bCs/>
              <w:sz w:val="22"/>
              <w:szCs w:val="22"/>
            </w:rPr>
            <w:fldChar w:fldCharType="separate"/>
          </w:r>
          <w:r w:rsidRPr="0024302E">
            <w:rPr>
              <w:rFonts w:ascii="Arial" w:hAnsi="Arial" w:cs="Arial"/>
              <w:noProof/>
              <w:sz w:val="22"/>
              <w:szCs w:val="22"/>
            </w:rPr>
            <w:t>Oxman, 2016)</w:t>
          </w:r>
          <w:r w:rsidRPr="0024302E">
            <w:rPr>
              <w:rFonts w:ascii="Arial" w:hAnsi="Arial" w:cs="Arial"/>
              <w:b/>
              <w:bCs/>
              <w:sz w:val="22"/>
              <w:szCs w:val="22"/>
            </w:rPr>
            <w:fldChar w:fldCharType="end"/>
          </w:r>
          <w:r w:rsidRPr="0024302E">
            <w:rPr>
              <w:rFonts w:ascii="Arial" w:hAnsi="Arial" w:cs="Arial"/>
              <w:sz w:val="21"/>
              <w:szCs w:val="21"/>
            </w:rPr>
            <w:t>.</w:t>
          </w:r>
        </w:p>
        <w:p w14:paraId="0619897B" w14:textId="561F07EE" w:rsidR="00E316D4" w:rsidRPr="00A565AF" w:rsidRDefault="00830DB0" w:rsidP="00A565AF">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B9046D">
            <w:rPr>
              <w:rFonts w:ascii="Arial" w:hAnsi="Arial" w:cs="Arial"/>
              <w:b/>
              <w:bCs/>
              <w:color w:val="24292F"/>
              <w:sz w:val="22"/>
              <w:szCs w:val="22"/>
            </w:rPr>
            <w:t>Geopolitical Challenges</w:t>
          </w:r>
          <w:r w:rsidRPr="00194E44">
            <w:rPr>
              <w:rFonts w:ascii="Arial" w:hAnsi="Arial" w:cs="Arial"/>
              <w:color w:val="24292F"/>
              <w:sz w:val="22"/>
              <w:szCs w:val="22"/>
            </w:rPr>
            <w:t>: China faces several geopolitical challenges that could impact its long-term potential</w:t>
          </w:r>
          <w:r w:rsidR="00A565AF">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{"citationID":"42x7ulv8","properties":{"formattedCitation":"(Morgan Stanley, 2022)","plainCitation":"(Morgan Stanley, 2022)","noteIndex":0},"citationItems":[{"id":294,"uris":["http://zotero.org/users/11051396/items/9NUUUBWE"],"itemData":{"id":294,"type":"webpage","abstract":"China’s spectacular economic growth has remade the geopolitical landscape. Jitania Kandhari explains.","container-title":"Morgan Stanley Investment Management","language":"en","title":"China’s Geopolitical Aspirations and Challenges","URL":"https://www.morganstanley.com/im/en-be/intermediary-investor/insights/articles/chinas-geopolitical-aspirations-and-challenges.html","author":[{"family":"Morgan Stanley","given":""}],"accessed":{"date-parts":[["2023",3,28]]},"issued":{"date-parts":[["2022",8,22]]}}}],"schema":"https://github.com/citation-style-language/schema/raw/master/csl-citation.json"}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(Morgan Stanley, 2022)</w:t>
          </w:r>
          <w:r>
            <w:rPr>
              <w:rFonts w:ascii="Arial" w:hAnsi="Arial" w:cs="Arial"/>
              <w:color w:val="24292F"/>
              <w:sz w:val="22"/>
              <w:szCs w:val="22"/>
            </w:rPr>
            <w:fldChar w:fldCharType="end"/>
          </w:r>
          <w:r w:rsidRPr="00194E44">
            <w:rPr>
              <w:rFonts w:ascii="Arial" w:hAnsi="Arial" w:cs="Arial"/>
              <w:color w:val="24292F"/>
              <w:sz w:val="22"/>
              <w:szCs w:val="22"/>
            </w:rPr>
            <w:t xml:space="preserve">. One of the most significant challenges is the country's </w:t>
          </w:r>
          <w:r w:rsidR="00A565AF">
            <w:rPr>
              <w:rFonts w:ascii="Arial" w:hAnsi="Arial" w:cs="Arial"/>
              <w:color w:val="24292F"/>
              <w:sz w:val="22"/>
              <w:szCs w:val="22"/>
            </w:rPr>
            <w:t>ageing</w:t>
          </w:r>
          <w:r w:rsidRPr="00194E44">
            <w:rPr>
              <w:rFonts w:ascii="Arial" w:hAnsi="Arial" w:cs="Arial"/>
              <w:color w:val="24292F"/>
              <w:sz w:val="22"/>
              <w:szCs w:val="22"/>
            </w:rPr>
            <w:t xml:space="preserve"> population. China's one-child policy, which was in place from 1979 to 2015, has resulted in an </w:t>
          </w:r>
          <w:r w:rsidR="00A565AF">
            <w:rPr>
              <w:rFonts w:ascii="Arial" w:hAnsi="Arial" w:cs="Arial"/>
              <w:color w:val="24292F"/>
              <w:sz w:val="22"/>
              <w:szCs w:val="22"/>
            </w:rPr>
            <w:t>ageing</w:t>
          </w:r>
          <w:r w:rsidRPr="00194E44">
            <w:rPr>
              <w:rFonts w:ascii="Arial" w:hAnsi="Arial" w:cs="Arial"/>
              <w:color w:val="24292F"/>
              <w:sz w:val="22"/>
              <w:szCs w:val="22"/>
            </w:rPr>
            <w:t xml:space="preserve"> population that could lead to a decline in the workforce and economic growth</w:t>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{"citationID":"sSlHNnUA","properties":{"formattedCitation":"(Witt, 2019)","plainCitation":"(Witt, 2019)","dontUpdate":true,"noteIndex":0},"citationItems":[{"id":1008,"uris":["http://zotero.org/users/11051396/items/LI6N2AUS"],"itemData":{"id":1008,"type":"article-journal","container-title":"Management and Organization Review","DOI":"10.1017/mor.2019.49","ISSN":"1740-8776, 1740-8784","issue":"4","journalAbbreviation":"Manag. Organ. Rev.","language":"en","page":"687-704","source":"DOI.org (Crossref)","title":"China's Challenge: Geopolitics, De-Globalization, and the Future of Chinese Business","title-short":"China's Challenge","URL":"https://www.cambridge.org/core/product/identifier/S1740877619000494/type/journal_article","volume":"15","author":[{"family":"Witt","given":"Michael A."}],"accessed":{"date-parts":[["2023",4,25]]},"issued":{"date-parts":[["2019",12]]}}}],"schema":"https://github.com/citation-style-language/schema/raw/master/csl-citation.json"}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(Witt, 2019</w:t>
          </w:r>
          <w:r>
            <w:rPr>
              <w:rFonts w:ascii="Arial" w:hAnsi="Arial" w:cs="Arial"/>
              <w:color w:val="24292F"/>
              <w:sz w:val="22"/>
              <w:szCs w:val="22"/>
            </w:rPr>
            <w:fldChar w:fldCharType="end"/>
          </w:r>
          <w:r>
            <w:rPr>
              <w:rFonts w:ascii="Arial" w:hAnsi="Arial" w:cs="Arial"/>
              <w:color w:val="24292F"/>
              <w:sz w:val="22"/>
              <w:szCs w:val="22"/>
            </w:rPr>
            <w:t>;</w:t>
          </w:r>
          <w:r w:rsidR="00C06568">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{"citationID":"IhDG9REa","properties":{"formattedCitation":"(University of Navarra, 2021)","plainCitation":"(University of Navarra, 2021)","dontUpdate":true,"noteIndex":0},"citationItems":[{"id":296,"uris":["http://zotero.org/users/11051396/items/Z4TTNCJR"],"itemData":{"id":296,"type":"webpage","abstract":"The unintended consequences of the restrictive one-child policy have created some of China’s greatest demographic challenges","container-title":"Global Affairs and Strategic Studies","language":"en-GB","title":"China’s demographic challenges: the long-term consequences of the one-child policy. Global Affairs","title-short":"China’s demographic challenges","URL":"https://www.unav.edu/en/web/global-affairs/chinas-demographic-challenges-the-long-term-consequences-of-the-one-child-policy","author":[{"family":"University of Navarra","given":""}],"accessed":{"date-parts":[["2023",3,28]]},"issued":{"date-parts":[["2021",6,30]]}}}],"schema":"https://github.com/citation-style-language/schema/raw/master/csl-citation.json"}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University of Navarra, 2021</w:t>
          </w:r>
          <w:r>
            <w:rPr>
              <w:rFonts w:ascii="Arial" w:hAnsi="Arial" w:cs="Arial"/>
              <w:color w:val="24292F"/>
              <w:sz w:val="22"/>
              <w:szCs w:val="22"/>
            </w:rPr>
            <w:fldChar w:fldCharType="end"/>
          </w:r>
          <w:r>
            <w:rPr>
              <w:rFonts w:ascii="Arial" w:hAnsi="Arial" w:cs="Arial"/>
              <w:color w:val="24292F"/>
              <w:sz w:val="22"/>
              <w:szCs w:val="22"/>
            </w:rPr>
            <w:t>;</w:t>
          </w:r>
          <w:r w:rsidR="00C06568">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{"citationID":"dr7kfKGX","properties":{"formattedCitation":"(F. Liu, 2020)","plainCitation":"(F. Liu, 2020)","dontUpdate":true,"noteIndex":0},"citationItems":[{"id":1010,"uris":["http://zotero.org/users/11051396/items/464SVZC8"],"itemData":{"id":1010,"type":"article-journal","abstract":"Abstract\n            In response to the changing geopolitical landscape in Asia, both China and the United States attempt to alter the regional order in their own favour, both in the economic and security realms. This article shows how diverging views on future arrangements are leading to strategic shifts and increasing tension between these two Great Powers. As part of its quest for Great-Power status, China has been actively pushing its regional initiatives such as the Belt and Road Initiative (BRI) and the Asian Infrastructure Investment Bank (AIIB), as well as adopting assertive security policies towards its neighbours. In contrast, in order to counter China's growing influence America's regional strategy is undergoing a subtle shift from ‘rebalancing to Asia’ to focusing on the ‘Indo-Pacific’ region. However, amid an intensifying trade war and other challenges facing the region, China has chosen to moderate its proactive foreign policy-orientation in the past few years. In particular, China has made attempts to downplay its domestic rhetoric, rebuild strategic relationship with India and Japan, and to reassure ASEAN states in the South China Sea. In response to the Indo-Pacific strategy, it would be more effective for China to articulate a more inclusive regional vision and promote an institutional framework that also accommodates a US presence in the region.","container-title":"International Affairs","DOI":"10.1093/ia/iiz226","ISSN":"0020-5850, 1468-2346","issue":"1","language":"en","page":"9-27","source":"DOI.org (Crossref)","title":"The recalibration of Chinese assertiveness: China's responses to the Indo-Pacific challenge","title-short":"The recalibration of Chinese assertiveness","URL":"https://academic.oup.com/ia/article/96/1/9/5697481","volume":"96","author":[{"family":"Liu","given":"Feng"}],"accessed":{"date-parts":[["2023",4,25]]},"issued":{"date-parts":[["2020",1,1]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F. Liu, 2020)</w:t>
          </w:r>
          <w:r>
            <w:rPr>
              <w:rFonts w:ascii="Arial" w:hAnsi="Arial" w:cs="Arial"/>
              <w:color w:val="24292F"/>
              <w:sz w:val="22"/>
              <w:szCs w:val="22"/>
            </w:rPr>
            <w:fldChar w:fldCharType="end"/>
          </w:r>
          <w:r w:rsidRPr="00194E44">
            <w:rPr>
              <w:rFonts w:ascii="Arial" w:hAnsi="Arial" w:cs="Arial"/>
              <w:color w:val="24292F"/>
              <w:sz w:val="22"/>
              <w:szCs w:val="22"/>
            </w:rPr>
            <w:t>.</w:t>
          </w:r>
          <w:r w:rsidR="00A565AF">
            <w:rPr>
              <w:rFonts w:ascii="Arial" w:hAnsi="Arial" w:cs="Arial"/>
              <w:color w:val="24292F"/>
              <w:sz w:val="22"/>
              <w:szCs w:val="22"/>
            </w:rPr>
            <w:t xml:space="preserve"> </w:t>
          </w:r>
          <w:r w:rsidRPr="00194E44">
            <w:rPr>
              <w:rFonts w:ascii="Arial" w:hAnsi="Arial" w:cs="Arial"/>
              <w:color w:val="24292F"/>
              <w:sz w:val="22"/>
              <w:szCs w:val="22"/>
            </w:rPr>
            <w:t xml:space="preserve">Another challenge is </w:t>
          </w:r>
          <w:r w:rsidRPr="00B9046D">
            <w:rPr>
              <w:rFonts w:ascii="Arial" w:hAnsi="Arial" w:cs="Arial"/>
              <w:b/>
              <w:bCs/>
              <w:color w:val="24292F"/>
              <w:sz w:val="22"/>
              <w:szCs w:val="22"/>
            </w:rPr>
            <w:t xml:space="preserve">China's </w:t>
          </w:r>
          <w:r w:rsidRPr="00B9046D">
            <w:rPr>
              <w:rFonts w:ascii="Arial" w:hAnsi="Arial" w:cs="Arial"/>
              <w:b/>
              <w:bCs/>
              <w:color w:val="24292F"/>
              <w:sz w:val="22"/>
              <w:szCs w:val="22"/>
            </w:rPr>
            <w:lastRenderedPageBreak/>
            <w:t>relationship with Taiwan</w:t>
          </w:r>
          <w:r w:rsidRPr="00194E44">
            <w:rPr>
              <w:rFonts w:ascii="Arial" w:hAnsi="Arial" w:cs="Arial"/>
              <w:color w:val="24292F"/>
              <w:sz w:val="22"/>
              <w:szCs w:val="22"/>
            </w:rPr>
            <w:t>. China views Taiwan as a breakaway province and has threatened military action to prevent the island's independence. This issue could lead to political instability in the region and potentially impact China's global influence</w:t>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{"citationID":"bZo891Gc","properties":{"formattedCitation":"(Ong and Ong, 2018)","plainCitation":"(Ong and Ong, 2018)","dontUpdate":true,"noteIndex":0},"citationItems":[{"id":1012,"uris":["http://zotero.org/users/11051396/items/C496R2VX"],"itemData":{"id":1012,"type":"article-journal","abstract":"Tsai Ing-Wen (Tsai) was elected Taiwan's first female president after succeeding won the general election with 56.1% of votes. His victory is expected to push a new round of independence efforts Taiwan from China, and can lead to China's instability. Transition the politics that the two regions will pass into global political developments relating to economic and trade cooperation that has been carried out. Time ahead of China and Taiwan will be tested by peaceful means or hostility completely dependent on Tsai's own choice. Even though Indonesia is not intertwined diplomatic relations with Taiwan, relations between the two countries are expected to continue increasing given the ongoing economic and trade cooperation enhancement.","container-title":"Jurnal Pembaharuan Hukum","DOI":"10.26532/jph.v5i3.3757","ISSN":"2580-3085, 2355-0481","issue":"3","journalAbbreviation":"JPH","page":"352","source":"DOI.org (Crossref)","title":"POLITICAL RELATION BETWEEN TAIWAN AND CHINA AFTER THE SELECTED OF THE NEW PRESIDENT","URL":"http://jurnal.unissula.ac.id/index.php/PH/article/view/3757","volume":"5","author":[{"family":"Ong","given":"Russel"},{"family":"Ong","given":"Argo Victoria"}],"accessed":{"date-parts":[["2023",4,25]]},"issued":{"date-parts":[["2018",12,11]]}}}],"schema":"https://github.com/citation-style-language/schema/raw/master/csl-citation.json"}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(Ong and Ong, 2018</w:t>
          </w:r>
          <w:r>
            <w:rPr>
              <w:rFonts w:ascii="Arial" w:hAnsi="Arial" w:cs="Arial"/>
              <w:color w:val="24292F"/>
              <w:sz w:val="22"/>
              <w:szCs w:val="22"/>
            </w:rPr>
            <w:fldChar w:fldCharType="end"/>
          </w:r>
          <w:r>
            <w:rPr>
              <w:rFonts w:ascii="Arial" w:hAnsi="Arial" w:cs="Arial"/>
              <w:color w:val="24292F"/>
              <w:sz w:val="22"/>
              <w:szCs w:val="22"/>
            </w:rPr>
            <w:t>;</w:t>
          </w:r>
          <w:r w:rsidR="00A565AF">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{"citationID":"qFs7byLY","properties":{"formattedCitation":"(Council of Foreign Relations, 2022)","plainCitation":"(Council of Foreign Relations, 2022)","dontUpdate":true,"noteIndex":0},"citationItems":[{"id":291,"uris":["http://zotero.org/users/11051396/items/2DWWDVM3"],"itemData":{"id":291,"type":"webpage","abstract":"Taiwan has the potential to be a flash point in U.S.-China relations. U.S. House Speaker Nancy Pelosi’s trip to Taipei in 2022 heightened tensions.","container-title":"Council on Foreign Relations","language":"en","title":"Why China-Taiwan Relations Are So Tense","URL":"https://www.cfr.org/backgrounder/china-taiwan-relations-tension-us-policy-biden","author":[{"family":"Council of Foreign Relations","given":""}],"accessed":{"date-parts":[["2023",3,28]]},"issued":{"date-parts":[["2022",8,3]]}}}],"schema":"https://github.com/citation-style-language/schema/raw/master/csl-citation.json"} </w:instrText>
          </w:r>
          <w:r>
            <w:rPr>
              <w:rFonts w:ascii="Arial" w:hAnsi="Arial" w:cs="Arial"/>
              <w:color w:val="24292F"/>
              <w:sz w:val="22"/>
              <w:szCs w:val="22"/>
            </w:rPr>
            <w:fldChar w:fldCharType="separate"/>
          </w:r>
          <w:r w:rsidR="00C06568">
            <w:rPr>
              <w:rFonts w:ascii="Arial" w:hAnsi="Arial" w:cs="Arial"/>
              <w:noProof/>
              <w:color w:val="24292F"/>
              <w:sz w:val="22"/>
              <w:szCs w:val="22"/>
            </w:rPr>
            <w:t xml:space="preserve"> </w:t>
          </w:r>
          <w:r>
            <w:rPr>
              <w:rFonts w:ascii="Arial" w:hAnsi="Arial" w:cs="Arial"/>
              <w:noProof/>
              <w:color w:val="24292F"/>
              <w:sz w:val="22"/>
              <w:szCs w:val="22"/>
            </w:rPr>
            <w:t>Chen, 2022</w:t>
          </w:r>
          <w:r>
            <w:rPr>
              <w:rFonts w:ascii="Arial" w:hAnsi="Arial" w:cs="Arial"/>
              <w:color w:val="24292F"/>
              <w:sz w:val="22"/>
              <w:szCs w:val="22"/>
            </w:rPr>
            <w:fldChar w:fldCharType="end"/>
          </w:r>
          <w:r>
            <w:rPr>
              <w:rFonts w:ascii="Arial" w:hAnsi="Arial" w:cs="Arial"/>
              <w:color w:val="24292F"/>
              <w:sz w:val="22"/>
              <w:szCs w:val="22"/>
            </w:rPr>
            <w:t>;</w:t>
          </w:r>
          <w:r w:rsidR="00A565AF">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{"citationID":"aoNZS6xh","properties":{"formattedCitation":"(Chen and Chen, 2021)","plainCitation":"(Chen and Chen, 2021)","dontUpdate":true,"noteIndex":0},"citationItems":[{"id":1014,"uris":["http://zotero.org/users/11051396/items/KX4GNAX6"],"itemData":{"id":1014,"type":"article-journal","container-title":"Third World Quarterly","DOI":"10.1080/01436597.2021.1960158","ISSN":"0143-6597, 1360-2241","journalAbbreviation":"Third World Quarterly","language":"en","page":"1-18","source":"DOI.org (Crossref)","title":"Rethinking China–Taiwan relations as a &lt;i&gt;yin&lt;/i&gt; – &lt;i&gt;yang&lt;/i&gt; imbalance: political healing by Taiwanese Buddhist organisations","title-short":"Rethinking China–Taiwan relations as a &lt;i&gt;yin&lt;/i&gt; – &lt;i&gt;yang&lt;/i&gt; imbalance","URL":"https://www.tandfonline.com/doi/full/10.1080/01436597.2021.1960158","author":[{"family":"Chen","given":"Boyu"},{"family":"Chen","given":"Ching-Chang"}],"accessed":{"date-parts":[["2023",4,25]]},"issued":{"date-parts":[["2021",8,11]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Chen and Chen, 2021)</w:t>
          </w:r>
          <w:r>
            <w:rPr>
              <w:rFonts w:ascii="Arial" w:hAnsi="Arial" w:cs="Arial"/>
              <w:color w:val="24292F"/>
              <w:sz w:val="22"/>
              <w:szCs w:val="22"/>
            </w:rPr>
            <w:fldChar w:fldCharType="end"/>
          </w:r>
          <w:r w:rsidRPr="00194E44">
            <w:rPr>
              <w:rFonts w:ascii="Arial" w:hAnsi="Arial" w:cs="Arial"/>
              <w:color w:val="24292F"/>
              <w:sz w:val="22"/>
              <w:szCs w:val="22"/>
            </w:rPr>
            <w:t>.</w:t>
          </w:r>
        </w:p>
        <w:p w14:paraId="43B609DF" w14:textId="77777777" w:rsidR="00E316D4" w:rsidRDefault="00E316D4" w:rsidP="00E316D4">
          <w:pPr>
            <w:spacing w:line="360" w:lineRule="auto"/>
            <w:jc w:val="both"/>
            <w:rPr>
              <w:rFonts w:cs="Times New Roman"/>
              <w:szCs w:val="24"/>
            </w:rPr>
          </w:pPr>
        </w:p>
        <w:p w14:paraId="6AA2AA9E" w14:textId="37F6A44E" w:rsidR="00805AC7" w:rsidRDefault="00805AC7" w:rsidP="006B2E77">
          <w:pPr>
            <w:pStyle w:val="Heading2"/>
          </w:pPr>
          <w:bookmarkStart w:id="6" w:name="_Toc129198674"/>
          <w:r w:rsidRPr="00E00901">
            <w:t xml:space="preserve">External </w:t>
          </w:r>
          <w:r w:rsidR="00E00901" w:rsidRPr="00E00901">
            <w:t>ANALYSIS</w:t>
          </w:r>
          <w:bookmarkEnd w:id="6"/>
        </w:p>
        <w:p w14:paraId="15A6572F" w14:textId="296B6757" w:rsidR="00E316D4" w:rsidRDefault="00E316D4" w:rsidP="00E316D4"/>
        <w:p w14:paraId="571262B3" w14:textId="0BC013E2" w:rsidR="00E316D4" w:rsidRDefault="00E316D4" w:rsidP="00E316D4">
          <w:pPr>
            <w:pStyle w:val="Heading2"/>
          </w:pPr>
          <w:bookmarkStart w:id="7" w:name="_Toc129198675"/>
          <w:r>
            <w:t>A Comparative PESTEL Analysis</w:t>
          </w:r>
          <w:bookmarkEnd w:id="7"/>
        </w:p>
        <w:p w14:paraId="18B5BBDE" w14:textId="258E9854" w:rsidR="00830DB0" w:rsidRPr="00194E44" w:rsidRDefault="00830DB0"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This comparative Pestle analysis provides an insight into the various </w:t>
          </w:r>
          <w:r w:rsidR="00E00901">
            <w:rPr>
              <w:rFonts w:ascii="Arial" w:hAnsi="Arial" w:cs="Arial"/>
              <w:color w:val="24292F"/>
              <w:sz w:val="22"/>
              <w:szCs w:val="22"/>
            </w:rPr>
            <w:t>macro-environmental</w:t>
          </w:r>
          <w:r w:rsidRPr="00194E44">
            <w:rPr>
              <w:rFonts w:ascii="Arial" w:hAnsi="Arial" w:cs="Arial"/>
              <w:color w:val="24292F"/>
              <w:sz w:val="22"/>
              <w:szCs w:val="22"/>
            </w:rPr>
            <w:t xml:space="preserve"> factors at play in Japan and China.</w:t>
          </w:r>
        </w:p>
        <w:p w14:paraId="0EF4FEE1" w14:textId="5AD5B9FC" w:rsidR="00830DB0" w:rsidRDefault="00830DB0" w:rsidP="00830DB0">
          <w:pPr>
            <w:pStyle w:val="NormalWeb"/>
            <w:spacing w:line="360" w:lineRule="auto"/>
            <w:jc w:val="both"/>
            <w:rPr>
              <w:rFonts w:ascii="Arial" w:hAnsi="Arial" w:cs="Arial"/>
              <w:color w:val="24292F"/>
              <w:sz w:val="22"/>
              <w:szCs w:val="22"/>
            </w:rPr>
          </w:pPr>
          <w:r w:rsidRPr="00345E39">
            <w:rPr>
              <w:rFonts w:ascii="Arial" w:hAnsi="Arial" w:cs="Arial"/>
              <w:b/>
              <w:bCs/>
              <w:color w:val="24292F"/>
              <w:sz w:val="22"/>
              <w:szCs w:val="22"/>
            </w:rPr>
            <w:t>Politically,</w:t>
          </w:r>
          <w:r w:rsidRPr="00345E39">
            <w:rPr>
              <w:rFonts w:ascii="Arial" w:hAnsi="Arial" w:cs="Arial"/>
              <w:color w:val="24292F"/>
              <w:sz w:val="22"/>
              <w:szCs w:val="22"/>
            </w:rPr>
            <w:t xml:space="preserve"> Japan and China differ significantly, with Japan being a constitutional monarchy and China being a communist state. Japan has a stable political system with a well-established democratic process</w:t>
          </w:r>
          <w:r w:rsidR="00E00901">
            <w:rPr>
              <w:rFonts w:ascii="Arial" w:hAnsi="Arial" w:cs="Arial"/>
              <w:color w:val="24292F"/>
              <w:sz w:val="22"/>
              <w:szCs w:val="22"/>
            </w:rPr>
            <w:t xml:space="preserve"> </w:t>
          </w:r>
          <w:r w:rsidRPr="00345E39">
            <w:rPr>
              <w:rFonts w:ascii="Arial" w:hAnsi="Arial" w:cs="Arial"/>
              <w:color w:val="24292F"/>
              <w:sz w:val="22"/>
              <w:szCs w:val="22"/>
            </w:rPr>
            <w:t>while China's political system is heavily centralized and controlled by the Communist Party</w:t>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{"citationID":"wA4ATWc0","properties":{"formattedCitation":"(World Bank, 2020)","plainCitation":"(World Bank, 2020)","dontUpdate":true,"noteIndex":0},"citationItems":[{"id":1020,"uris":["http://zotero.org/users/11051396/items/MY2K97RG"],"itemData":{"id":1020,"type":"book","ISBN":"978-1-4648-1440-2","language":"en","note":"DOI: 10.1596/978-1-4648-1440-2","publisher":"Washington, DC: World Bank","source":"DOI.org (Crossref)","title":"Doing Business 2020: Comparing Business Regulation in 190 Economies","title-short":"Doing Business 2020","URL":"https://openknowledge.worldbank.org/handle/10986/32436","author":[{"literal":"World Bank"}],"accessed":{"date-parts":[["2023",4,25]]},"issued":{"date-parts":[["2020"]]}}}],"schema":"https://github.com/citation-style-language/schema/raw/master/csl-citation.json"}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(World Bank, 2020</w:t>
          </w:r>
          <w:r w:rsidR="00C06568">
            <w:rPr>
              <w:rFonts w:ascii="Arial" w:hAnsi="Arial" w:cs="Arial"/>
              <w:noProof/>
              <w:color w:val="24292F"/>
              <w:sz w:val="22"/>
              <w:szCs w:val="22"/>
            </w:rPr>
            <w:t xml:space="preserve"> </w:t>
          </w:r>
          <w:r>
            <w:rPr>
              <w:rFonts w:ascii="Arial" w:hAnsi="Arial" w:cs="Arial"/>
              <w:color w:val="24292F"/>
              <w:sz w:val="22"/>
              <w:szCs w:val="22"/>
            </w:rPr>
            <w:fldChar w:fldCharType="end"/>
          </w:r>
          <w:r>
            <w:rPr>
              <w:rFonts w:ascii="Arial" w:hAnsi="Arial" w:cs="Arial"/>
              <w:color w:val="24292F"/>
              <w:sz w:val="22"/>
              <w:szCs w:val="22"/>
            </w:rPr>
            <w:t>;</w:t>
          </w:r>
          <w:r w:rsidR="008D78E4">
            <w:rPr>
              <w:rFonts w:ascii="Arial" w:hAnsi="Arial" w:cs="Arial"/>
              <w:color w:val="24292F"/>
              <w:sz w:val="22"/>
              <w:szCs w:val="22"/>
            </w:rPr>
            <w:t xml:space="preserve"> </w:t>
          </w:r>
          <w:r w:rsidRPr="003772EE">
            <w:rPr>
              <w:rFonts w:ascii="Arial" w:hAnsi="Arial" w:cs="Arial"/>
              <w:color w:val="000000" w:themeColor="text1"/>
              <w:sz w:val="22"/>
              <w:szCs w:val="22"/>
            </w:rPr>
            <w:fldChar w:fldCharType="begin"/>
          </w:r>
          <w:r w:rsidR="00975CF8">
            <w:rPr>
              <w:rFonts w:ascii="Arial" w:hAnsi="Arial" w:cs="Arial"/>
              <w:color w:val="000000" w:themeColor="text1"/>
              <w:sz w:val="22"/>
              <w:szCs w:val="22"/>
            </w:rPr>
            <w:instrText xml:space="preserve"> ADDIN ZOTERO_ITEM CSL_CITATION {"citationID":"gxJAD92o","properties":{"formattedCitation":"(Marketline Advantage, 2022b, p. 24)","plainCitation":"(Marketline Advantage, 2022b, p. 24)","dontUpdate":true,"noteIndex":0},"citationItems":[{"id":301,"uris":["http://zotero.org/users/11051396/items/DH7BQB5Q"],"itemData":{"id":301,"type":"webpage","title":"Country Analysis Report: Japan, In-depth PESTLE Insights","URL":"https://advantage-marketline-com.ezproxy.uwtsd.ac.uk/Analysis/details/country-analysis-report-japan-in-depth-pestle-insights-25962","author":[{"family":"Marketline Advantage","given":""}],"accessed":{"date-parts":[["2023",3,28]]},"issued":{"date-parts":[["2022",4]]}},"locator":"24"}],"schema":"https://github.com/citation-style-language/schema/raw/master/csl-citation.json"} </w:instrText>
          </w:r>
          <w:r w:rsidRPr="003772EE">
            <w:rPr>
              <w:rFonts w:ascii="Arial" w:hAnsi="Arial" w:cs="Arial"/>
              <w:color w:val="000000" w:themeColor="text1"/>
              <w:sz w:val="22"/>
              <w:szCs w:val="22"/>
            </w:rPr>
            <w:fldChar w:fldCharType="separate"/>
          </w:r>
          <w:r w:rsidRPr="003772EE">
            <w:rPr>
              <w:rStyle w:val="Hyperlink"/>
              <w:rFonts w:ascii="Arial" w:eastAsiaTheme="minorEastAsia" w:hAnsi="Arial" w:cs="Arial"/>
              <w:color w:val="000000" w:themeColor="text1"/>
              <w:sz w:val="22"/>
              <w:szCs w:val="22"/>
              <w:u w:val="none"/>
            </w:rPr>
            <w:t>Marketline Advantage, 2022b</w:t>
          </w:r>
          <w:r w:rsidR="003772EE" w:rsidRPr="003772EE">
            <w:rPr>
              <w:rStyle w:val="Hyperlink"/>
              <w:rFonts w:ascii="Arial" w:eastAsiaTheme="minorEastAsia" w:hAnsi="Arial" w:cs="Arial"/>
              <w:color w:val="000000" w:themeColor="text1"/>
              <w:sz w:val="22"/>
              <w:szCs w:val="22"/>
              <w:u w:val="none"/>
            </w:rPr>
            <w:t xml:space="preserve"> </w:t>
          </w:r>
          <w:r w:rsidRPr="003772EE">
            <w:rPr>
              <w:rFonts w:ascii="Arial" w:hAnsi="Arial" w:cs="Arial"/>
              <w:color w:val="000000" w:themeColor="text1"/>
              <w:sz w:val="22"/>
              <w:szCs w:val="22"/>
            </w:rPr>
            <w:fldChar w:fldCharType="end"/>
          </w:r>
          <w:r>
            <w:rPr>
              <w:rFonts w:ascii="Arial" w:hAnsi="Arial" w:cs="Arial"/>
              <w:sz w:val="22"/>
              <w:szCs w:val="22"/>
            </w:rPr>
            <w:t>;</w:t>
          </w:r>
          <w:r w:rsidR="003772EE">
            <w:rPr>
              <w:rFonts w:ascii="Arial" w:hAnsi="Arial" w:cs="Arial"/>
              <w:sz w:val="22"/>
              <w:szCs w:val="22"/>
            </w:rPr>
            <w:t xml:space="preserve"> </w:t>
          </w:r>
          <w:r>
            <w:rPr>
              <w:rFonts w:ascii="Arial" w:hAnsi="Arial" w:cs="Arial"/>
              <w:sz w:val="22"/>
              <w:szCs w:val="22"/>
            </w:rPr>
            <w:fldChar w:fldCharType="begin"/>
          </w:r>
          <w:r w:rsidR="00975CF8">
            <w:rPr>
              <w:rFonts w:ascii="Arial" w:hAnsi="Arial" w:cs="Arial"/>
              <w:sz w:val="22"/>
              <w:szCs w:val="22"/>
            </w:rPr>
            <w:instrText xml:space="preserve"> ADDIN ZOTERO_ITEM CSL_CITATION {"citationID":"jAxuC6yy","properties":{"formattedCitation":"(Economist Intelligence, 2023)","plainCitation":"(Economist Intelligence, 2023)","dontUpdate":true,"noteIndex":0},"citationItems":[{"id":1021,"uris":["http://zotero.org/users/11051396/items/24G63WIW"],"itemData":{"id":1021,"type":"report","abstract":"EIU’s business environment rankings measure the attractiveness of doing business in 82 countries with 91 crucial indicators.","event-place":"London","language":"en-GB","publisher-place":"London","title":"Assessing the best countries for doing business","URL":"https://www.eiu.com/n/campaigns/business-environment-rankings-2023/","author":[{"family":"Economist Intelligence","given":""}],"accessed":{"date-parts":[["2023",4,25]]},"issued":{"date-parts":[["2023"]]}}}],"schema":"https://github.com/citation-style-language/schema/raw/master/csl-citation.json"} </w:instrText>
          </w:r>
          <w:r>
            <w:rPr>
              <w:rFonts w:ascii="Arial" w:hAnsi="Arial" w:cs="Arial"/>
              <w:sz w:val="22"/>
              <w:szCs w:val="22"/>
            </w:rPr>
            <w:fldChar w:fldCharType="separate"/>
          </w:r>
          <w:r>
            <w:rPr>
              <w:rFonts w:ascii="Arial" w:hAnsi="Arial" w:cs="Arial"/>
              <w:noProof/>
              <w:sz w:val="22"/>
              <w:szCs w:val="22"/>
            </w:rPr>
            <w:t>Economist Intelligence, 2023</w:t>
          </w:r>
          <w:r w:rsidR="003772EE">
            <w:rPr>
              <w:rFonts w:ascii="Arial" w:hAnsi="Arial" w:cs="Arial"/>
              <w:noProof/>
              <w:sz w:val="22"/>
              <w:szCs w:val="22"/>
            </w:rPr>
            <w:t xml:space="preserve"> </w:t>
          </w:r>
          <w:r>
            <w:rPr>
              <w:rFonts w:ascii="Arial" w:hAnsi="Arial" w:cs="Arial"/>
              <w:sz w:val="22"/>
              <w:szCs w:val="22"/>
            </w:rPr>
            <w:fldChar w:fldCharType="end"/>
          </w:r>
          <w:r>
            <w:rPr>
              <w:rFonts w:ascii="Arial" w:hAnsi="Arial" w:cs="Arial"/>
              <w:sz w:val="22"/>
              <w:szCs w:val="22"/>
            </w:rPr>
            <w:t>;</w:t>
          </w:r>
          <w:r w:rsidR="003772EE">
            <w:rPr>
              <w:rFonts w:ascii="Arial" w:hAnsi="Arial" w:cs="Arial"/>
              <w:sz w:val="22"/>
              <w:szCs w:val="22"/>
            </w:rPr>
            <w:t xml:space="preserve"> </w:t>
          </w:r>
          <w:r>
            <w:rPr>
              <w:rFonts w:ascii="Arial" w:hAnsi="Arial" w:cs="Arial"/>
              <w:sz w:val="22"/>
              <w:szCs w:val="22"/>
            </w:rPr>
            <w:fldChar w:fldCharType="begin"/>
          </w:r>
          <w:r w:rsidR="00975CF8">
            <w:rPr>
              <w:rFonts w:ascii="Arial" w:hAnsi="Arial" w:cs="Arial"/>
              <w:sz w:val="22"/>
              <w:szCs w:val="22"/>
            </w:rPr>
            <w:instrText xml:space="preserve"> ADDIN ZOTERO_ITEM CSL_CITATION {"citationID":"CVqjStQQ","properties":{"formattedCitation":"(World Economic Forum, 2020)","plainCitation":"(World Economic Forum, 2020)","dontUpdate":true,"noteIndex":0},"citationItems":[{"id":1026,"uris":["http://zotero.org/users/11051396/items/G9EZBHHV"],"itemData":{"id":1026,"type":"report","language":"en","source":"Zotero","title":"How Countries are Performing on the Road to Recovery","contributor":[{"family":"Schwab","given":"Klaus"}],"author":[{"family":"World Economic Forum","given":""}],"issued":{"date-parts":[["2020"]]}}}],"schema":"https://github.com/citation-style-language/schema/raw/master/csl-citation.json"} </w:instrText>
          </w:r>
          <w:r>
            <w:rPr>
              <w:rFonts w:ascii="Arial" w:hAnsi="Arial" w:cs="Arial"/>
              <w:sz w:val="22"/>
              <w:szCs w:val="22"/>
            </w:rPr>
            <w:fldChar w:fldCharType="separate"/>
          </w:r>
          <w:r>
            <w:rPr>
              <w:rFonts w:ascii="Arial" w:hAnsi="Arial" w:cs="Arial"/>
              <w:noProof/>
              <w:sz w:val="22"/>
              <w:szCs w:val="22"/>
            </w:rPr>
            <w:t>World Economic Forum, 2020)</w:t>
          </w:r>
          <w:r>
            <w:rPr>
              <w:rFonts w:ascii="Arial" w:hAnsi="Arial" w:cs="Arial"/>
              <w:sz w:val="22"/>
              <w:szCs w:val="22"/>
            </w:rPr>
            <w:fldChar w:fldCharType="end"/>
          </w:r>
          <w:r w:rsidRPr="00345E39">
            <w:rPr>
              <w:rFonts w:ascii="Arial" w:hAnsi="Arial" w:cs="Arial"/>
              <w:color w:val="24292F"/>
              <w:sz w:val="22"/>
              <w:szCs w:val="22"/>
            </w:rPr>
            <w:t xml:space="preserve">. </w:t>
          </w:r>
        </w:p>
        <w:p w14:paraId="67E2BF4C" w14:textId="7E10D74D" w:rsidR="00830DB0" w:rsidRDefault="00830DB0" w:rsidP="00830DB0">
          <w:pPr>
            <w:pStyle w:val="NormalWeb"/>
            <w:spacing w:line="360" w:lineRule="auto"/>
            <w:jc w:val="both"/>
            <w:rPr>
              <w:rFonts w:ascii="Arial" w:hAnsi="Arial" w:cs="Arial"/>
              <w:color w:val="24292F"/>
              <w:sz w:val="22"/>
              <w:szCs w:val="22"/>
            </w:rPr>
          </w:pPr>
          <w:r w:rsidRPr="00345E39">
            <w:rPr>
              <w:rFonts w:ascii="Arial" w:hAnsi="Arial" w:cs="Arial"/>
              <w:b/>
              <w:bCs/>
              <w:color w:val="24292F"/>
              <w:sz w:val="22"/>
              <w:szCs w:val="22"/>
            </w:rPr>
            <w:t>Economically</w:t>
          </w:r>
          <w:r w:rsidRPr="00345E39">
            <w:rPr>
              <w:rFonts w:ascii="Arial" w:hAnsi="Arial" w:cs="Arial"/>
              <w:color w:val="24292F"/>
              <w:sz w:val="22"/>
              <w:szCs w:val="22"/>
            </w:rPr>
            <w:t>, both countries have shown remarkable growth in recent decades, but China's growth rate has been much faster than Japan's. China has the world's largest population, a growing middle class, and is the world's largest exporter of goods. Japan, on the other hand, has an ag</w:t>
          </w:r>
          <w:r w:rsidR="003772EE">
            <w:rPr>
              <w:rFonts w:ascii="Arial" w:hAnsi="Arial" w:cs="Arial"/>
              <w:color w:val="24292F"/>
              <w:sz w:val="22"/>
              <w:szCs w:val="22"/>
            </w:rPr>
            <w:t>e</w:t>
          </w:r>
          <w:r w:rsidRPr="00345E39">
            <w:rPr>
              <w:rFonts w:ascii="Arial" w:hAnsi="Arial" w:cs="Arial"/>
              <w:color w:val="24292F"/>
              <w:sz w:val="22"/>
              <w:szCs w:val="22"/>
            </w:rPr>
            <w:t>ing population and has struggled with deflation and economic stagnation in recent years</w:t>
          </w:r>
          <w:r>
            <w:rPr>
              <w:rFonts w:ascii="Arial" w:hAnsi="Arial" w:cs="Arial"/>
              <w:color w:val="24292F"/>
              <w:sz w:val="22"/>
              <w:szCs w:val="22"/>
            </w:rPr>
            <w:t xml:space="preserve">. </w:t>
          </w:r>
          <w:r w:rsidRPr="00345E39">
            <w:rPr>
              <w:rFonts w:ascii="Arial" w:hAnsi="Arial" w:cs="Arial"/>
              <w:color w:val="24292F"/>
              <w:sz w:val="22"/>
              <w:szCs w:val="22"/>
            </w:rPr>
            <w:t>In terms of social factors, both countries have unique cultural traditions and customs. Japan places a high value on respect, politeness, and harmony, while China emphasizes family values and a strong work ethic. Technological advancements are a significant factor for both countries, with Japan being known for its innovation in electronics and automobiles, while China has emerged as a global leader in 5G technology and artificial intelligence</w:t>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{"citationID":"osdwoKtf","properties":{"formattedCitation":"(World Bank, 2020)","plainCitation":"(World Bank, 2020)","dontUpdate":true,"noteIndex":0},"citationItems":[{"id":1020,"uris":["http://zotero.org/users/11051396/items/MY2K97RG"],"itemData":{"id":1020,"type":"book","ISBN":"978-1-4648-1440-2","language":"en","note":"DOI: 10.1596/978-1-4648-1440-2","publisher":"Washington, DC: World Bank","source":"DOI.org (Crossref)","title":"Doing Business 2020: Comparing Business Regulation in 190 Economies","title-short":"Doing Business 2020","URL":"https://openknowledge.worldbank.org/handle/10986/32436","author":[{"literal":"World Bank"}],"accessed":{"date-parts":[["2023",4,25]]},"issued":{"date-parts":[["2020"]]}}}],"schema":"https://github.com/citation-style-language/schema/raw/master/csl-citation.json"}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(World Bank, 2020</w:t>
          </w:r>
          <w:r w:rsidR="003772EE">
            <w:rPr>
              <w:rFonts w:ascii="Arial" w:hAnsi="Arial" w:cs="Arial"/>
              <w:noProof/>
              <w:color w:val="24292F"/>
              <w:sz w:val="22"/>
              <w:szCs w:val="22"/>
            </w:rPr>
            <w:t xml:space="preserve"> </w:t>
          </w:r>
          <w:r>
            <w:rPr>
              <w:rFonts w:ascii="Arial" w:hAnsi="Arial" w:cs="Arial"/>
              <w:color w:val="24292F"/>
              <w:sz w:val="22"/>
              <w:szCs w:val="22"/>
            </w:rPr>
            <w:fldChar w:fldCharType="end"/>
          </w:r>
          <w:r>
            <w:rPr>
              <w:rFonts w:ascii="Arial" w:hAnsi="Arial" w:cs="Arial"/>
              <w:color w:val="24292F"/>
              <w:sz w:val="22"/>
              <w:szCs w:val="22"/>
            </w:rPr>
            <w:t xml:space="preserve">; </w:t>
          </w:r>
          <w:r w:rsidRPr="005D74A8">
            <w:rPr>
              <w:rFonts w:ascii="Arial" w:hAnsi="Arial" w:cs="Arial"/>
              <w:sz w:val="22"/>
              <w:szCs w:val="22"/>
            </w:rPr>
            <w:fldChar w:fldCharType="begin"/>
          </w:r>
          <w:r w:rsidR="00975CF8">
            <w:rPr>
              <w:rFonts w:ascii="Arial" w:hAnsi="Arial" w:cs="Arial"/>
              <w:sz w:val="22"/>
              <w:szCs w:val="22"/>
            </w:rPr>
            <w:instrText xml:space="preserve"> ADDIN ZOTERO_ITEM CSL_CITATION {"citationID":"xh3scmeU","properties":{"formattedCitation":"(Marketline Advantage, 2022b, p. 24)","plainCitation":"(Marketline Advantage, 2022b, p. 24)","dontUpdate":true,"noteIndex":0},"citationItems":[{"id":301,"uris":["http://zotero.org/users/11051396/items/DH7BQB5Q"],"itemData":{"id":301,"type":"webpage","title":"Country Analysis Report: Japan, In-depth PESTLE Insights","URL":"https://advantage-marketline-com.ezproxy.uwtsd.ac.uk/Analysis/details/country-analysis-report-japan-in-depth-pestle-insights-25962","author":[{"family":"Marketline Advantage","given":""}],"accessed":{"date-parts":[["2023",3,28]]},"issued":{"date-parts":[["2022",4]]}},"locator":"24"}],"schema":"https://github.com/citation-style-language/schema/raw/master/csl-citation.json"} </w:instrText>
          </w:r>
          <w:r w:rsidRPr="005D74A8">
            <w:rPr>
              <w:rFonts w:ascii="Arial" w:hAnsi="Arial" w:cs="Arial"/>
              <w:sz w:val="22"/>
              <w:szCs w:val="22"/>
            </w:rPr>
            <w:fldChar w:fldCharType="separate"/>
          </w:r>
          <w:r w:rsidRPr="003772EE">
            <w:rPr>
              <w:rStyle w:val="Hyperlink"/>
              <w:rFonts w:ascii="Arial" w:eastAsiaTheme="minorEastAsia" w:hAnsi="Arial" w:cs="Arial"/>
              <w:color w:val="000000" w:themeColor="text1"/>
              <w:sz w:val="22"/>
              <w:szCs w:val="22"/>
              <w:u w:val="none"/>
            </w:rPr>
            <w:t>Marketline Advantage, 2022b</w:t>
          </w:r>
          <w:r w:rsidR="003772EE">
            <w:rPr>
              <w:rStyle w:val="Hyperlink"/>
              <w:rFonts w:ascii="Arial" w:eastAsiaTheme="minorEastAsia" w:hAnsi="Arial" w:cs="Arial"/>
              <w:sz w:val="22"/>
              <w:szCs w:val="22"/>
            </w:rPr>
            <w:t xml:space="preserve"> </w:t>
          </w:r>
          <w:r w:rsidRPr="005D74A8">
            <w:rPr>
              <w:rFonts w:ascii="Arial" w:hAnsi="Arial" w:cs="Arial"/>
              <w:sz w:val="22"/>
              <w:szCs w:val="22"/>
            </w:rPr>
            <w:fldChar w:fldCharType="end"/>
          </w:r>
          <w:r>
            <w:rPr>
              <w:rFonts w:ascii="Arial" w:hAnsi="Arial" w:cs="Arial"/>
              <w:sz w:val="22"/>
              <w:szCs w:val="22"/>
            </w:rPr>
            <w:t>;</w:t>
          </w:r>
          <w:r w:rsidR="008D78E4">
            <w:rPr>
              <w:rFonts w:ascii="Arial" w:hAnsi="Arial" w:cs="Arial"/>
              <w:sz w:val="22"/>
              <w:szCs w:val="22"/>
            </w:rPr>
            <w:t xml:space="preserve"> </w:t>
          </w:r>
          <w:r>
            <w:rPr>
              <w:rFonts w:ascii="Arial" w:hAnsi="Arial" w:cs="Arial"/>
              <w:sz w:val="22"/>
              <w:szCs w:val="22"/>
            </w:rPr>
            <w:fldChar w:fldCharType="begin"/>
          </w:r>
          <w:r w:rsidR="00975CF8">
            <w:rPr>
              <w:rFonts w:ascii="Arial" w:hAnsi="Arial" w:cs="Arial"/>
              <w:sz w:val="22"/>
              <w:szCs w:val="22"/>
            </w:rPr>
            <w:instrText xml:space="preserve"> ADDIN ZOTERO_ITEM CSL_CITATION {"citationID":"OtLzi9iL","properties":{"formattedCitation":"(Economist Intelligence, 2023)","plainCitation":"(Economist Intelligence, 2023)","dontUpdate":true,"noteIndex":0},"citationItems":[{"id":1021,"uris":["http://zotero.org/users/11051396/items/24G63WIW"],"itemData":{"id":1021,"type":"report","abstract":"EIU’s business environment rankings measure the attractiveness of doing business in 82 countries with 91 crucial indicators.","event-place":"London","language":"en-GB","publisher-place":"London","title":"Assessing the best countries for doing business","URL":"https://www.eiu.com/n/campaigns/business-environment-rankings-2023/","author":[{"family":"Economist Intelligence","given":""}],"accessed":{"date-parts":[["2023",4,25]]},"issued":{"date-parts":[["2023"]]}}}],"schema":"https://github.com/citation-style-language/schema/raw/master/csl-citation.json"} </w:instrText>
          </w:r>
          <w:r>
            <w:rPr>
              <w:rFonts w:ascii="Arial" w:hAnsi="Arial" w:cs="Arial"/>
              <w:sz w:val="22"/>
              <w:szCs w:val="22"/>
            </w:rPr>
            <w:fldChar w:fldCharType="separate"/>
          </w:r>
          <w:r w:rsidR="003772EE">
            <w:rPr>
              <w:rFonts w:ascii="Arial" w:hAnsi="Arial" w:cs="Arial"/>
              <w:noProof/>
              <w:sz w:val="22"/>
              <w:szCs w:val="22"/>
            </w:rPr>
            <w:t xml:space="preserve"> </w:t>
          </w:r>
          <w:r>
            <w:rPr>
              <w:rFonts w:ascii="Arial" w:hAnsi="Arial" w:cs="Arial"/>
              <w:noProof/>
              <w:sz w:val="22"/>
              <w:szCs w:val="22"/>
            </w:rPr>
            <w:t>Economist Intelligence, 2023</w:t>
          </w:r>
          <w:r w:rsidR="003772EE">
            <w:rPr>
              <w:rFonts w:ascii="Arial" w:hAnsi="Arial" w:cs="Arial"/>
              <w:noProof/>
              <w:sz w:val="22"/>
              <w:szCs w:val="22"/>
            </w:rPr>
            <w:t xml:space="preserve"> </w:t>
          </w:r>
          <w:r>
            <w:rPr>
              <w:rFonts w:ascii="Arial" w:hAnsi="Arial" w:cs="Arial"/>
              <w:sz w:val="22"/>
              <w:szCs w:val="22"/>
            </w:rPr>
            <w:fldChar w:fldCharType="end"/>
          </w:r>
          <w:r>
            <w:rPr>
              <w:rFonts w:ascii="Arial" w:hAnsi="Arial" w:cs="Arial"/>
              <w:sz w:val="22"/>
              <w:szCs w:val="22"/>
            </w:rPr>
            <w:t>;</w:t>
          </w:r>
          <w:r w:rsidR="008D78E4">
            <w:rPr>
              <w:rFonts w:ascii="Arial" w:hAnsi="Arial" w:cs="Arial"/>
              <w:sz w:val="22"/>
              <w:szCs w:val="22"/>
            </w:rPr>
            <w:t xml:space="preserve"> </w:t>
          </w:r>
          <w:r>
            <w:rPr>
              <w:rFonts w:ascii="Arial" w:hAnsi="Arial" w:cs="Arial"/>
              <w:sz w:val="22"/>
              <w:szCs w:val="22"/>
            </w:rPr>
            <w:fldChar w:fldCharType="begin"/>
          </w:r>
          <w:r w:rsidR="00975CF8">
            <w:rPr>
              <w:rFonts w:ascii="Arial" w:hAnsi="Arial" w:cs="Arial"/>
              <w:sz w:val="22"/>
              <w:szCs w:val="22"/>
            </w:rPr>
            <w:instrText xml:space="preserve"> ADDIN ZOTERO_ITEM CSL_CITATION {"citationID":"GaaeXCar","properties":{"formattedCitation":"(World Economic Forum, 2020)","plainCitation":"(World Economic Forum, 2020)","dontUpdate":true,"noteIndex":0},"citationItems":[{"id":1026,"uris":["http://zotero.org/users/11051396/items/G9EZBHHV"],"itemData":{"id":1026,"type":"report","language":"en","source":"Zotero","title":"How Countries are Performing on the Road to Recovery","contributor":[{"family":"Schwab","given":"Klaus"}],"author":[{"family":"World Economic Forum","given":""}],"issued":{"date-parts":[["2020"]]}}}],"schema":"https://github.com/citation-style-language/schema/raw/master/csl-citation.json"} </w:instrText>
          </w:r>
          <w:r>
            <w:rPr>
              <w:rFonts w:ascii="Arial" w:hAnsi="Arial" w:cs="Arial"/>
              <w:sz w:val="22"/>
              <w:szCs w:val="22"/>
            </w:rPr>
            <w:fldChar w:fldCharType="separate"/>
          </w:r>
          <w:r w:rsidR="003772EE">
            <w:rPr>
              <w:rFonts w:ascii="Arial" w:hAnsi="Arial" w:cs="Arial"/>
              <w:noProof/>
              <w:sz w:val="22"/>
              <w:szCs w:val="22"/>
            </w:rPr>
            <w:t xml:space="preserve"> </w:t>
          </w:r>
          <w:r>
            <w:rPr>
              <w:rFonts w:ascii="Arial" w:hAnsi="Arial" w:cs="Arial"/>
              <w:noProof/>
              <w:sz w:val="22"/>
              <w:szCs w:val="22"/>
            </w:rPr>
            <w:t>World Economic Forum, 2020)</w:t>
          </w:r>
          <w:r>
            <w:rPr>
              <w:rFonts w:ascii="Arial" w:hAnsi="Arial" w:cs="Arial"/>
              <w:sz w:val="22"/>
              <w:szCs w:val="22"/>
            </w:rPr>
            <w:fldChar w:fldCharType="end"/>
          </w:r>
          <w:r w:rsidRPr="00345E39">
            <w:rPr>
              <w:rFonts w:ascii="Arial" w:hAnsi="Arial" w:cs="Arial"/>
              <w:color w:val="24292F"/>
              <w:sz w:val="22"/>
              <w:szCs w:val="22"/>
            </w:rPr>
            <w:t xml:space="preserve">. </w:t>
          </w:r>
        </w:p>
        <w:p w14:paraId="66019EB4" w14:textId="6720B0DD" w:rsidR="00E316D4" w:rsidRPr="00E00901" w:rsidRDefault="00830DB0" w:rsidP="00E00901">
          <w:pPr>
            <w:pStyle w:val="NormalWeb"/>
            <w:spacing w:line="360" w:lineRule="auto"/>
            <w:jc w:val="both"/>
            <w:rPr>
              <w:rFonts w:ascii="Arial" w:hAnsi="Arial" w:cs="Arial"/>
              <w:color w:val="24292F"/>
              <w:sz w:val="22"/>
              <w:szCs w:val="22"/>
            </w:rPr>
          </w:pPr>
          <w:r w:rsidRPr="00345E39">
            <w:rPr>
              <w:rFonts w:ascii="Arial" w:hAnsi="Arial" w:cs="Arial"/>
              <w:b/>
              <w:bCs/>
              <w:color w:val="24292F"/>
              <w:sz w:val="22"/>
              <w:szCs w:val="22"/>
            </w:rPr>
            <w:t>Environmental</w:t>
          </w:r>
          <w:r>
            <w:rPr>
              <w:rFonts w:ascii="Arial" w:hAnsi="Arial" w:cs="Arial"/>
              <w:b/>
              <w:bCs/>
              <w:color w:val="24292F"/>
              <w:sz w:val="22"/>
              <w:szCs w:val="22"/>
            </w:rPr>
            <w:t>ly,</w:t>
          </w:r>
          <w:r w:rsidRPr="00345E39">
            <w:rPr>
              <w:rFonts w:ascii="Arial" w:hAnsi="Arial" w:cs="Arial"/>
              <w:b/>
              <w:bCs/>
              <w:color w:val="24292F"/>
              <w:sz w:val="22"/>
              <w:szCs w:val="22"/>
            </w:rPr>
            <w:t xml:space="preserve"> </w:t>
          </w:r>
          <w:r>
            <w:rPr>
              <w:rFonts w:ascii="Arial" w:hAnsi="Arial" w:cs="Arial"/>
              <w:color w:val="24292F"/>
              <w:sz w:val="22"/>
              <w:szCs w:val="22"/>
            </w:rPr>
            <w:t>the two nations</w:t>
          </w:r>
          <w:r w:rsidRPr="00345E39">
            <w:rPr>
              <w:rFonts w:ascii="Arial" w:hAnsi="Arial" w:cs="Arial"/>
              <w:color w:val="24292F"/>
              <w:sz w:val="22"/>
              <w:szCs w:val="22"/>
            </w:rPr>
            <w:t xml:space="preserve"> also differ, with Japan being known for its efforts in renewable energy and environmental conservation, while China has faced significant environmental  challenges such as pollution due to its rapid industrialisation</w:t>
          </w:r>
          <w:r w:rsidR="008D78E4">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{"citationID":"WBa4xyBU","properties":{"formattedCitation":"(World Bank, 2020)","plainCitation":"(World Bank, 2020)","dontUpdate":true,"noteIndex":0},"citationItems":[{"id":1020,"uris":["http://zotero.org/users/11051396/items/MY2K97RG"],"itemData":{"id":1020,"type":"book","ISBN":"978-1-4648-1440-2","language":"en","note":"DOI: 10.1596/978-1-4648-1440-2","publisher":"Washington, DC: World Bank","source":"DOI.org (Crossref)","title":"Doing Business 2020: Comparing Business Regulation in 190 Economies","title-short":"Doing Business 2020","URL":"https://openknowledge.worldbank.org/handle/10986/32436","author":[{"literal":"World Bank"}],"accessed":{"date-parts":[["2023",4,25]]},"issued":{"date-parts":[["2020"]]}}}],"schema":"https://github.com/citation-style-language/schema/raw/master/csl-citation.json"}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(World Bank, 2020</w:t>
          </w:r>
          <w:r w:rsidR="003772EE">
            <w:rPr>
              <w:rFonts w:ascii="Arial" w:hAnsi="Arial" w:cs="Arial"/>
              <w:noProof/>
              <w:color w:val="24292F"/>
              <w:sz w:val="22"/>
              <w:szCs w:val="22"/>
            </w:rPr>
            <w:t xml:space="preserve"> </w:t>
          </w:r>
          <w:r>
            <w:rPr>
              <w:rFonts w:ascii="Arial" w:hAnsi="Arial" w:cs="Arial"/>
              <w:color w:val="24292F"/>
              <w:sz w:val="22"/>
              <w:szCs w:val="22"/>
            </w:rPr>
            <w:fldChar w:fldCharType="end"/>
          </w:r>
          <w:r>
            <w:rPr>
              <w:rFonts w:ascii="Arial" w:hAnsi="Arial" w:cs="Arial"/>
              <w:color w:val="24292F"/>
              <w:sz w:val="22"/>
              <w:szCs w:val="22"/>
            </w:rPr>
            <w:t>;</w:t>
          </w:r>
          <w:r w:rsidRPr="00345E39">
            <w:rPr>
              <w:rFonts w:ascii="Arial" w:hAnsi="Arial" w:cs="Arial"/>
              <w:sz w:val="22"/>
              <w:szCs w:val="22"/>
            </w:rPr>
            <w:fldChar w:fldCharType="begin"/>
          </w:r>
          <w:r w:rsidR="00975CF8">
            <w:rPr>
              <w:rFonts w:ascii="Arial" w:hAnsi="Arial" w:cs="Arial"/>
              <w:sz w:val="22"/>
              <w:szCs w:val="22"/>
            </w:rPr>
            <w:instrText xml:space="preserve"> ADDIN ZOTERO_ITEM CSL_CITATION {"citationID":"EqgCjqsA","properties":{"formattedCitation":"(Marketline Advantage, 2022a, p. 28)","plainCitation":"(Marketline Advantage, 2022a, p. 28)","dontUpdate":true,"noteIndex":0},"citationItems":[{"id":222,"uris":["http://zotero.org/users/11051396/items/TSZP44C6"],"itemData":{"id":222,"type":"report","title":"Country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Advantage","given":""}],"accessed":{"date-parts":[["2023",3,25]]},"issued":{"date-parts":[["2022",8]]}},"locator":"28"}],"schema":"https://github.com/citation-style-language/schema/raw/master/csl-citation.json"} </w:instrText>
          </w:r>
          <w:r w:rsidRPr="00345E39">
            <w:rPr>
              <w:rFonts w:ascii="Arial" w:hAnsi="Arial" w:cs="Arial"/>
              <w:sz w:val="22"/>
              <w:szCs w:val="22"/>
            </w:rPr>
            <w:fldChar w:fldCharType="separate"/>
          </w:r>
          <w:r w:rsidR="003772EE">
            <w:rPr>
              <w:rStyle w:val="Hyperlink"/>
              <w:rFonts w:ascii="Arial" w:eastAsiaTheme="minorEastAsia" w:hAnsi="Arial" w:cs="Arial"/>
              <w:sz w:val="22"/>
              <w:szCs w:val="22"/>
            </w:rPr>
            <w:t xml:space="preserve"> </w:t>
          </w:r>
          <w:r w:rsidRPr="003772EE">
            <w:rPr>
              <w:rStyle w:val="Hyperlink"/>
              <w:rFonts w:ascii="Arial" w:eastAsiaTheme="minorEastAsia" w:hAnsi="Arial" w:cs="Arial"/>
              <w:color w:val="000000" w:themeColor="text1"/>
              <w:sz w:val="22"/>
              <w:szCs w:val="22"/>
              <w:u w:val="none"/>
            </w:rPr>
            <w:t>Marketline Advantage, 2022a</w:t>
          </w:r>
          <w:r w:rsidR="003772EE" w:rsidRPr="003772EE">
            <w:rPr>
              <w:rStyle w:val="Hyperlink"/>
              <w:rFonts w:ascii="Arial" w:eastAsiaTheme="minorEastAsia" w:hAnsi="Arial" w:cs="Arial"/>
              <w:color w:val="000000" w:themeColor="text1"/>
              <w:sz w:val="22"/>
              <w:szCs w:val="22"/>
              <w:u w:val="none"/>
            </w:rPr>
            <w:t xml:space="preserve"> </w:t>
          </w:r>
          <w:r w:rsidRPr="00345E39">
            <w:rPr>
              <w:rFonts w:ascii="Arial" w:hAnsi="Arial" w:cs="Arial"/>
              <w:sz w:val="22"/>
              <w:szCs w:val="22"/>
            </w:rPr>
            <w:fldChar w:fldCharType="end"/>
          </w:r>
          <w:r>
            <w:rPr>
              <w:rFonts w:ascii="Arial" w:hAnsi="Arial" w:cs="Arial"/>
              <w:sz w:val="22"/>
              <w:szCs w:val="22"/>
            </w:rPr>
            <w:t>;</w:t>
          </w:r>
          <w:r>
            <w:rPr>
              <w:rFonts w:ascii="Arial" w:hAnsi="Arial" w:cs="Arial"/>
              <w:sz w:val="22"/>
              <w:szCs w:val="22"/>
            </w:rPr>
            <w:fldChar w:fldCharType="begin"/>
          </w:r>
          <w:r w:rsidR="00975CF8">
            <w:rPr>
              <w:rFonts w:ascii="Arial" w:hAnsi="Arial" w:cs="Arial"/>
              <w:sz w:val="22"/>
              <w:szCs w:val="22"/>
            </w:rPr>
            <w:instrText xml:space="preserve"> ADDIN ZOTERO_ITEM CSL_CITATION {"citationID":"cDT3KZxy","properties":{"formattedCitation":"(Economist Intelligence, 2023)","plainCitation":"(Economist Intelligence, 2023)","dontUpdate":true,"noteIndex":0},"citationItems":[{"id":1021,"uris":["http://zotero.org/users/11051396/items/24G63WIW"],"itemData":{"id":1021,"type":"report","abstract":"EIU’s business environment rankings measure the attractiveness of doing business in 82 countries with 91 crucial indicators.","event-place":"London","language":"en-GB","publisher-place":"London","title":"Assessing the best countries for doing business","URL":"https://www.eiu.com/n/campaigns/business-environment-rankings-2023/","author":[{"family":"Economist Intelligence","given":""}],"accessed":{"date-parts":[["2023",4,25]]},"issued":{"date-parts":[["2023"]]}}}],"schema":"https://github.com/citation-style-language/schema/raw/master/csl-citation.json"} </w:instrText>
          </w:r>
          <w:r>
            <w:rPr>
              <w:rFonts w:ascii="Arial" w:hAnsi="Arial" w:cs="Arial"/>
              <w:sz w:val="22"/>
              <w:szCs w:val="22"/>
            </w:rPr>
            <w:fldChar w:fldCharType="separate"/>
          </w:r>
          <w:r w:rsidR="003772EE">
            <w:rPr>
              <w:rFonts w:ascii="Arial" w:hAnsi="Arial" w:cs="Arial"/>
              <w:noProof/>
              <w:sz w:val="22"/>
              <w:szCs w:val="22"/>
            </w:rPr>
            <w:t xml:space="preserve"> </w:t>
          </w:r>
          <w:r>
            <w:rPr>
              <w:rFonts w:ascii="Arial" w:hAnsi="Arial" w:cs="Arial"/>
              <w:noProof/>
              <w:sz w:val="22"/>
              <w:szCs w:val="22"/>
            </w:rPr>
            <w:t>Economist Intelligence, 2023</w:t>
          </w:r>
          <w:r w:rsidR="003772EE">
            <w:rPr>
              <w:rFonts w:ascii="Arial" w:hAnsi="Arial" w:cs="Arial"/>
              <w:noProof/>
              <w:sz w:val="22"/>
              <w:szCs w:val="22"/>
            </w:rPr>
            <w:t xml:space="preserve"> </w:t>
          </w:r>
          <w:r>
            <w:rPr>
              <w:rFonts w:ascii="Arial" w:hAnsi="Arial" w:cs="Arial"/>
              <w:sz w:val="22"/>
              <w:szCs w:val="22"/>
            </w:rPr>
            <w:fldChar w:fldCharType="end"/>
          </w:r>
          <w:r>
            <w:rPr>
              <w:rFonts w:ascii="Arial" w:hAnsi="Arial" w:cs="Arial"/>
              <w:sz w:val="22"/>
              <w:szCs w:val="22"/>
            </w:rPr>
            <w:t>;</w:t>
          </w:r>
          <w:r>
            <w:rPr>
              <w:rFonts w:ascii="Arial" w:hAnsi="Arial" w:cs="Arial"/>
              <w:sz w:val="22"/>
              <w:szCs w:val="22"/>
            </w:rPr>
            <w:fldChar w:fldCharType="begin"/>
          </w:r>
          <w:r w:rsidR="00975CF8">
            <w:rPr>
              <w:rFonts w:ascii="Arial" w:hAnsi="Arial" w:cs="Arial"/>
              <w:sz w:val="22"/>
              <w:szCs w:val="22"/>
            </w:rPr>
            <w:instrText xml:space="preserve"> ADDIN ZOTERO_ITEM CSL_CITATION {"citationID":"FBWVIzag","properties":{"formattedCitation":"(World Economic Forum, 2020)","plainCitation":"(World Economic Forum, 2020)","dontUpdate":true,"noteIndex":0},"citationItems":[{"id":1026,"uris":["http://zotero.org/users/11051396/items/G9EZBHHV"],"itemData":{"id":1026,"type":"report","language":"en","source":"Zotero","title":"How Countries are Performing on the Road to Recovery","contributor":[{"family":"Schwab","given":"Klaus"}],"author":[{"family":"World Economic Forum","given":""}],"issued":{"date-parts":[["2020"]]}}}],"schema":"https://github.com/citation-style-language/schema/raw/master/csl-citation.json"} </w:instrText>
          </w:r>
          <w:r>
            <w:rPr>
              <w:rFonts w:ascii="Arial" w:hAnsi="Arial" w:cs="Arial"/>
              <w:sz w:val="22"/>
              <w:szCs w:val="22"/>
            </w:rPr>
            <w:fldChar w:fldCharType="separate"/>
          </w:r>
          <w:r w:rsidR="003772EE">
            <w:rPr>
              <w:rFonts w:ascii="Arial" w:hAnsi="Arial" w:cs="Arial"/>
              <w:noProof/>
              <w:sz w:val="22"/>
              <w:szCs w:val="22"/>
            </w:rPr>
            <w:t xml:space="preserve"> </w:t>
          </w:r>
          <w:r>
            <w:rPr>
              <w:rFonts w:ascii="Arial" w:hAnsi="Arial" w:cs="Arial"/>
              <w:noProof/>
              <w:sz w:val="22"/>
              <w:szCs w:val="22"/>
            </w:rPr>
            <w:t>World Economic Forum, 2020)</w:t>
          </w:r>
          <w:r>
            <w:rPr>
              <w:rFonts w:ascii="Arial" w:hAnsi="Arial" w:cs="Arial"/>
              <w:sz w:val="22"/>
              <w:szCs w:val="22"/>
            </w:rPr>
            <w:fldChar w:fldCharType="end"/>
          </w:r>
          <w:r w:rsidRPr="00345E39">
            <w:rPr>
              <w:rFonts w:ascii="Arial" w:hAnsi="Arial" w:cs="Arial"/>
              <w:sz w:val="22"/>
              <w:szCs w:val="22"/>
            </w:rPr>
            <w:t>.</w:t>
          </w:r>
        </w:p>
        <w:p w14:paraId="16525B3A" w14:textId="77777777" w:rsidR="00830DB0" w:rsidRDefault="00830DB0" w:rsidP="00E316D4"/>
        <w:p w14:paraId="77616416" w14:textId="103540BF" w:rsidR="00E316D4" w:rsidRDefault="00E316D4" w:rsidP="00E316D4">
          <w:pPr>
            <w:pStyle w:val="Heading2"/>
          </w:pPr>
          <w:bookmarkStart w:id="8" w:name="_Toc129198676"/>
          <w:r>
            <w:lastRenderedPageBreak/>
            <w:t>Industry Five Forces</w:t>
          </w:r>
          <w:bookmarkEnd w:id="8"/>
          <w:r>
            <w:t xml:space="preserve"> </w:t>
          </w:r>
        </w:p>
        <w:p w14:paraId="2BA78210" w14:textId="6C2DECEB" w:rsidR="00830DB0" w:rsidRDefault="00830DB0"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Toyota operates in a highly competitive industry</w:t>
          </w:r>
          <w:r>
            <w:rPr>
              <w:rFonts w:ascii="Arial" w:hAnsi="Arial" w:cs="Arial"/>
              <w:color w:val="24292F"/>
              <w:sz w:val="22"/>
              <w:szCs w:val="22"/>
            </w:rPr>
            <w:t xml:space="preserve"> </w:t>
          </w:r>
          <w:r>
            <w:rPr>
              <w:rFonts w:ascii="Arial" w:hAnsi="Arial" w:cs="Arial"/>
            </w:rPr>
            <w:fldChar w:fldCharType="begin"/>
          </w:r>
          <w:r w:rsidR="00975CF8">
            <w:rPr>
              <w:rFonts w:ascii="Arial" w:hAnsi="Arial" w:cs="Arial"/>
            </w:rPr>
            <w:instrText xml:space="preserve"> ADDIN ZOTERO_ITEM CSL_CITATION {"citationID":"xNcpgjmi","properties":{"formattedCitation":"(Toyota Motor Corporation, 2011, p. 35)","plainCitation":"(Toyota Motor Corporation, 2011, p. 35)","dontUpdate":true,"noteIndex":0},"citationItems":[{"id":729,"uris":["http://zotero.org/users/11051396/items/8Q3FQ5EB"],"itemData":{"id":729,"type":"report","title":"Annual Report 2011","URL":"https://www.toyota-global.com/pages/contents/investors/ir_library/annual/pdf/2011/p35_37.pdf","author":[{"family":"Toyota Motor Corporation","given":""}],"issued":{"date-parts":[["2011"]]}},"locator":"35","label":"page"}],"schema":"https://github.com/citation-style-language/schema/raw/master/csl-citation.json"} </w:instrText>
          </w:r>
          <w:r>
            <w:rPr>
              <w:rFonts w:ascii="Arial" w:hAnsi="Arial" w:cs="Arial"/>
            </w:rPr>
            <w:fldChar w:fldCharType="separate"/>
          </w:r>
          <w:r>
            <w:rPr>
              <w:rFonts w:ascii="Arial" w:hAnsi="Arial" w:cs="Arial"/>
              <w:noProof/>
            </w:rPr>
            <w:t>(Toyota Motor Corporation, 2011)</w:t>
          </w:r>
          <w:r>
            <w:rPr>
              <w:rFonts w:ascii="Arial" w:hAnsi="Arial" w:cs="Arial"/>
            </w:rPr>
            <w:fldChar w:fldCharType="end"/>
          </w:r>
          <w:r>
            <w:rPr>
              <w:rFonts w:ascii="Arial" w:hAnsi="Arial" w:cs="Arial"/>
              <w:color w:val="24292F"/>
              <w:sz w:val="22"/>
              <w:szCs w:val="22"/>
            </w:rPr>
            <w:t xml:space="preserve"> </w:t>
          </w:r>
          <w:r w:rsidRPr="00194E44">
            <w:rPr>
              <w:rFonts w:ascii="Arial" w:hAnsi="Arial" w:cs="Arial"/>
              <w:color w:val="24292F"/>
              <w:sz w:val="22"/>
              <w:szCs w:val="22"/>
            </w:rPr>
            <w:t xml:space="preserve">and analysing its </w:t>
          </w:r>
          <w:r w:rsidR="002532BF">
            <w:rPr>
              <w:rFonts w:ascii="Arial" w:hAnsi="Arial" w:cs="Arial"/>
              <w:color w:val="24292F"/>
              <w:sz w:val="22"/>
              <w:szCs w:val="22"/>
            </w:rPr>
            <w:t>industry's</w:t>
          </w:r>
          <w:r w:rsidRPr="00194E44">
            <w:rPr>
              <w:rFonts w:ascii="Arial" w:hAnsi="Arial" w:cs="Arial"/>
              <w:color w:val="24292F"/>
              <w:sz w:val="22"/>
              <w:szCs w:val="22"/>
            </w:rPr>
            <w:t xml:space="preserve"> five forces, provides insights into</w:t>
          </w:r>
          <w:r w:rsidR="002532BF">
            <w:rPr>
              <w:rFonts w:ascii="Arial" w:hAnsi="Arial" w:cs="Arial"/>
              <w:color w:val="24292F"/>
              <w:sz w:val="22"/>
              <w:szCs w:val="22"/>
            </w:rPr>
            <w:t xml:space="preserve"> </w:t>
          </w:r>
          <w:r w:rsidRPr="00194E44">
            <w:rPr>
              <w:rFonts w:ascii="Arial" w:hAnsi="Arial" w:cs="Arial"/>
              <w:color w:val="24292F"/>
              <w:sz w:val="22"/>
              <w:szCs w:val="22"/>
            </w:rPr>
            <w:t>its competitiveness and the challenges it faces.</w:t>
          </w:r>
        </w:p>
        <w:p w14:paraId="54355F20" w14:textId="38E6DD05" w:rsidR="00830DB0" w:rsidRPr="00194E44" w:rsidRDefault="00830DB0" w:rsidP="00830DB0">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Threat of New Entrants (LOW):</w:t>
          </w:r>
          <w:r w:rsidRPr="00194E44">
            <w:rPr>
              <w:rFonts w:ascii="Arial" w:hAnsi="Arial" w:cs="Arial"/>
              <w:color w:val="24292F"/>
              <w:sz w:val="22"/>
              <w:szCs w:val="22"/>
            </w:rPr>
            <w:t xml:space="preserve"> The automotive industry has high entry barriers, such as government regulations, brand loyalty, and distribution networks. This makes it difficult for new players to enter the market and compete effectively</w:t>
          </w:r>
          <w:r w:rsidR="00362622">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{"citationID":"c90Ol9gi","properties":{"formattedCitation":"(Rizwana, 2019)","plainCitation":"(Rizwana, 2019)","dontUpdate":true,"noteIndex":0},"citationItems":[{"id":1029,"uris":["http://zotero.org/users/11051396/items/8IGEAJEC"],"itemData":{"id":1029,"type":"webpage","abstract":"Threat of New Entrant (Weak): 1. Large amount of capital required 2.","container-title":"Linkedin","language":"en","title":"Porter’s Five Forces of the Automotive Industry","URL":"https://www.linkedin.com/pulse/porters-five-forces-automotive-industry-rizwana-ashraf-1c","author":[{"family":"Rizwana","given":"A"}],"accessed":{"date-parts":[["2023",4,26]]},"issued":{"date-parts":[["2019",10,31]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(Rizwana, 2019</w:t>
          </w:r>
          <w:r w:rsidR="002532BF">
            <w:rPr>
              <w:rFonts w:ascii="Arial" w:hAnsi="Arial" w:cs="Arial"/>
              <w:noProof/>
              <w:color w:val="24292F"/>
              <w:sz w:val="22"/>
              <w:szCs w:val="22"/>
            </w:rPr>
            <w:t xml:space="preserve"> </w:t>
          </w:r>
          <w:r>
            <w:rPr>
              <w:rFonts w:ascii="Arial" w:hAnsi="Arial" w:cs="Arial"/>
              <w:color w:val="24292F"/>
              <w:sz w:val="22"/>
              <w:szCs w:val="22"/>
            </w:rPr>
            <w:fldChar w:fldCharType="end"/>
          </w:r>
          <w:r>
            <w:rPr>
              <w:rFonts w:ascii="Arial" w:hAnsi="Arial" w:cs="Arial"/>
              <w:color w:val="24292F"/>
              <w:sz w:val="22"/>
              <w:szCs w:val="22"/>
            </w:rPr>
            <w:t>;</w:t>
          </w:r>
          <w:r w:rsidRPr="00545B70">
            <w:rPr>
              <w:rFonts w:ascii="Arial" w:hAnsi="Arial" w:cs="Arial"/>
              <w:sz w:val="22"/>
              <w:szCs w:val="22"/>
            </w:rPr>
            <w:fldChar w:fldCharType="begin"/>
          </w:r>
          <w:r w:rsidR="00975CF8">
            <w:rPr>
              <w:rFonts w:ascii="Arial" w:hAnsi="Arial" w:cs="Arial"/>
              <w:sz w:val="22"/>
              <w:szCs w:val="22"/>
            </w:rPr>
            <w:instrText xml:space="preserve"> ADDIN ZOTERO_ITEM CSL_CITATION {"citationID":"UgnLYm3Y","properties":{"formattedCitation":"(Marketline Advantage, 2021, p. 20)","plainCitation":"(Marketline Advantage, 2021, p. 20)","dontUpdate":true,"noteIndex":0},"citationItems":[{"id":308,"uris":["http://zotero.org/users/11051396/items/IMZF7XQT"],"itemData":{"id":308,"type":"webpage","title":"Global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Advantage","given":""}],"accessed":{"date-parts":[["2023",3,28]]},"issued":{"date-parts":[["2021",9]]}},"locator":"20"}],"schema":"https://github.com/citation-style-language/schema/raw/master/csl-citation.json"} </w:instrText>
          </w:r>
          <w:r w:rsidRPr="00545B70">
            <w:rPr>
              <w:rFonts w:ascii="Arial" w:hAnsi="Arial" w:cs="Arial"/>
              <w:sz w:val="22"/>
              <w:szCs w:val="22"/>
            </w:rPr>
            <w:fldChar w:fldCharType="separate"/>
          </w:r>
          <w:r w:rsidR="002532BF">
            <w:rPr>
              <w:rStyle w:val="Hyperlink"/>
              <w:rFonts w:ascii="Arial" w:eastAsiaTheme="minorEastAsia" w:hAnsi="Arial" w:cs="Arial"/>
              <w:sz w:val="22"/>
              <w:szCs w:val="22"/>
            </w:rPr>
            <w:t xml:space="preserve"> </w:t>
          </w:r>
          <w:r w:rsidRPr="002532BF">
            <w:rPr>
              <w:rStyle w:val="Hyperlink"/>
              <w:rFonts w:ascii="Arial" w:eastAsiaTheme="minorEastAsia" w:hAnsi="Arial" w:cs="Arial"/>
              <w:color w:val="000000" w:themeColor="text1"/>
              <w:sz w:val="22"/>
              <w:szCs w:val="22"/>
              <w:u w:val="none"/>
            </w:rPr>
            <w:t>Marketline Advantage, 2021</w:t>
          </w:r>
          <w:r w:rsidR="002532BF" w:rsidRPr="002532BF">
            <w:rPr>
              <w:rStyle w:val="Hyperlink"/>
              <w:rFonts w:ascii="Arial" w:eastAsiaTheme="minorEastAsia" w:hAnsi="Arial" w:cs="Arial"/>
              <w:color w:val="000000" w:themeColor="text1"/>
              <w:sz w:val="22"/>
              <w:szCs w:val="22"/>
              <w:u w:val="none"/>
            </w:rPr>
            <w:t xml:space="preserve"> </w:t>
          </w:r>
          <w:r w:rsidRPr="00545B70">
            <w:rPr>
              <w:rFonts w:ascii="Arial" w:hAnsi="Arial" w:cs="Arial"/>
              <w:sz w:val="22"/>
              <w:szCs w:val="22"/>
            </w:rPr>
            <w:fldChar w:fldCharType="end"/>
          </w:r>
          <w:r>
            <w:rPr>
              <w:rFonts w:ascii="Arial" w:hAnsi="Arial" w:cs="Arial"/>
              <w:sz w:val="22"/>
              <w:szCs w:val="22"/>
            </w:rPr>
            <w:t>;</w:t>
          </w:r>
          <w:r>
            <w:rPr>
              <w:rFonts w:ascii="Arial" w:hAnsi="Arial" w:cs="Arial"/>
              <w:sz w:val="22"/>
              <w:szCs w:val="22"/>
            </w:rPr>
            <w:fldChar w:fldCharType="begin"/>
          </w:r>
          <w:r w:rsidR="00975CF8">
            <w:rPr>
              <w:rFonts w:ascii="Arial" w:hAnsi="Arial" w:cs="Arial"/>
              <w:sz w:val="22"/>
              <w:szCs w:val="22"/>
            </w:rPr>
            <w:instrText xml:space="preserve"> ADDIN ZOTERO_ITEM CSL_CITATION {"citationID":"RS7s1LRI","properties":{"formattedCitation":"(Totres, 2020)","plainCitation":"(Totres, 2020)","dontUpdate":true,"noteIndex":0},"citationItems":[{"id":1027,"uris":["http://zotero.org/users/11051396/items/L9ANTF3J"],"itemData":{"id":1027,"type":"webpage","abstract":"The automotive industry has very deep roots in America. For many who were among those born around the 80’s like me, we noticed how the industry was already changing the gears of innovation in automobiles with a more technical advancement.","container-title":"Linkedin","language":"en","title":"The Automotive Industry and Porter's Five Forces Model in Action","URL":"https://www.linkedin.com/pulse/automotive-industry-porters-five-forces-model-action-torres-cissp","author":[{"family":"Totres","given":"Xavier"}],"accessed":{"date-parts":[["2023",4,26]]},"issued":{"date-parts":[["2020",3,31]]}}}],"schema":"https://github.com/citation-style-language/schema/raw/master/csl-citation.json"} </w:instrText>
          </w:r>
          <w:r>
            <w:rPr>
              <w:rFonts w:ascii="Arial" w:hAnsi="Arial" w:cs="Arial"/>
              <w:sz w:val="22"/>
              <w:szCs w:val="22"/>
            </w:rPr>
            <w:fldChar w:fldCharType="separate"/>
          </w:r>
          <w:r w:rsidR="002532BF">
            <w:rPr>
              <w:rFonts w:ascii="Arial" w:hAnsi="Arial" w:cs="Arial"/>
              <w:noProof/>
              <w:sz w:val="22"/>
              <w:szCs w:val="22"/>
            </w:rPr>
            <w:t xml:space="preserve"> </w:t>
          </w:r>
          <w:r>
            <w:rPr>
              <w:rFonts w:ascii="Arial" w:hAnsi="Arial" w:cs="Arial"/>
              <w:noProof/>
              <w:sz w:val="22"/>
              <w:szCs w:val="22"/>
            </w:rPr>
            <w:t>Totres, 2020)</w:t>
          </w:r>
          <w:r>
            <w:rPr>
              <w:rFonts w:ascii="Arial" w:hAnsi="Arial" w:cs="Arial"/>
              <w:sz w:val="22"/>
              <w:szCs w:val="22"/>
            </w:rPr>
            <w:fldChar w:fldCharType="end"/>
          </w:r>
          <w:r>
            <w:rPr>
              <w:rFonts w:ascii="Arial" w:hAnsi="Arial" w:cs="Arial"/>
              <w:sz w:val="22"/>
              <w:szCs w:val="22"/>
            </w:rPr>
            <w:t>.</w:t>
          </w:r>
        </w:p>
        <w:p w14:paraId="1E8F3B20" w14:textId="45E5B81E" w:rsidR="00830DB0" w:rsidRPr="00194E44" w:rsidRDefault="00830DB0" w:rsidP="00830DB0">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Bargaining Power of Suppliers (</w:t>
          </w:r>
          <w:r>
            <w:rPr>
              <w:rFonts w:ascii="Arial" w:hAnsi="Arial" w:cs="Arial"/>
              <w:b/>
              <w:bCs/>
              <w:color w:val="24292F"/>
              <w:sz w:val="22"/>
              <w:szCs w:val="22"/>
            </w:rPr>
            <w:t>MODERATE</w:t>
          </w:r>
          <w:r w:rsidRPr="00194E44">
            <w:rPr>
              <w:rFonts w:ascii="Arial" w:hAnsi="Arial" w:cs="Arial"/>
              <w:b/>
              <w:bCs/>
              <w:color w:val="24292F"/>
              <w:sz w:val="22"/>
              <w:szCs w:val="22"/>
            </w:rPr>
            <w:t>):</w:t>
          </w:r>
          <w:r w:rsidRPr="00194E44">
            <w:rPr>
              <w:rFonts w:ascii="Arial" w:hAnsi="Arial" w:cs="Arial"/>
              <w:color w:val="24292F"/>
              <w:sz w:val="22"/>
              <w:szCs w:val="22"/>
            </w:rPr>
            <w:t xml:space="preserve"> The automotive industry depends on various suppliers for raw materials, components, and other inputs. However, Toyota has a significant advantage in this area. It has long-term relationships with suppliers and has built a reputation for quality and reliability</w:t>
          </w:r>
          <w:r w:rsidR="008D78E4">
            <w:rPr>
              <w:rFonts w:ascii="Arial" w:hAnsi="Arial" w:cs="Arial"/>
              <w:color w:val="24292F"/>
              <w:sz w:val="22"/>
              <w:szCs w:val="22"/>
            </w:rPr>
            <w:t xml:space="preserve"> </w:t>
          </w:r>
          <w:r w:rsidR="002532BF">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{"citationID":"9TI0WTEI","properties":{"formattedCitation":"(Rizwana, 2019)","plainCitation":"(Rizwana, 2019)","dontUpdate":true,"noteIndex":0},"citationItems":[{"id":1029,"uris":["http://zotero.org/users/11051396/items/8IGEAJEC"],"itemData":{"id":1029,"type":"webpage","abstract":"Threat of New Entrant (Weak): 1. Large amount of capital required 2.","container-title":"Linkedin","language":"en","title":"Porter’s Five Forces of the Automotive Industry","URL":"https://www.linkedin.com/pulse/porters-five-forces-automotive-industry-rizwana-ashraf-1c","author":[{"family":"Rizwana","given":"A"}],"accessed":{"date-parts":[["2023",4,26]]},"issued":{"date-parts":[["2019",10,31]]}}}],"schema":"https://github.com/citation-style-language/schema/raw/master/csl-citation.json"} </w:instrText>
          </w:r>
          <w:r w:rsidR="002532BF">
            <w:rPr>
              <w:rFonts w:ascii="Arial" w:hAnsi="Arial" w:cs="Arial"/>
              <w:color w:val="24292F"/>
              <w:sz w:val="22"/>
              <w:szCs w:val="22"/>
            </w:rPr>
            <w:fldChar w:fldCharType="separate"/>
          </w:r>
          <w:r w:rsidR="002532BF">
            <w:rPr>
              <w:rFonts w:ascii="Arial" w:hAnsi="Arial" w:cs="Arial"/>
              <w:noProof/>
              <w:color w:val="24292F"/>
              <w:sz w:val="22"/>
              <w:szCs w:val="22"/>
            </w:rPr>
            <w:t xml:space="preserve">(Rizwana, 2019 </w:t>
          </w:r>
          <w:r w:rsidR="002532BF">
            <w:rPr>
              <w:rFonts w:ascii="Arial" w:hAnsi="Arial" w:cs="Arial"/>
              <w:color w:val="24292F"/>
              <w:sz w:val="22"/>
              <w:szCs w:val="22"/>
            </w:rPr>
            <w:fldChar w:fldCharType="end"/>
          </w:r>
          <w:r w:rsidR="002532BF">
            <w:rPr>
              <w:rFonts w:ascii="Arial" w:hAnsi="Arial" w:cs="Arial"/>
              <w:color w:val="24292F"/>
              <w:sz w:val="22"/>
              <w:szCs w:val="22"/>
            </w:rPr>
            <w:t>;</w:t>
          </w:r>
          <w:r w:rsidR="008D78E4">
            <w:rPr>
              <w:rFonts w:ascii="Arial" w:hAnsi="Arial" w:cs="Arial"/>
              <w:color w:val="24292F"/>
              <w:sz w:val="22"/>
              <w:szCs w:val="22"/>
            </w:rPr>
            <w:t xml:space="preserve"> </w:t>
          </w:r>
          <w:r w:rsidR="002532BF" w:rsidRPr="00545B70">
            <w:rPr>
              <w:rFonts w:ascii="Arial" w:hAnsi="Arial" w:cs="Arial"/>
              <w:sz w:val="22"/>
              <w:szCs w:val="22"/>
            </w:rPr>
            <w:fldChar w:fldCharType="begin"/>
          </w:r>
          <w:r w:rsidR="00975CF8">
            <w:rPr>
              <w:rFonts w:ascii="Arial" w:hAnsi="Arial" w:cs="Arial"/>
              <w:sz w:val="22"/>
              <w:szCs w:val="22"/>
            </w:rPr>
            <w:instrText xml:space="preserve"> ADDIN ZOTERO_ITEM CSL_CITATION {"citationID":"hUnge6cr","properties":{"formattedCitation":"(Marketline Advantage, 2021, p. 20)","plainCitation":"(Marketline Advantage, 2021, p. 20)","dontUpdate":true,"noteIndex":0},"citationItems":[{"id":308,"uris":["http://zotero.org/users/11051396/items/IMZF7XQT"],"itemData":{"id":308,"type":"webpage","title":"Global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Advantage","given":""}],"accessed":{"date-parts":[["2023",3,28]]},"issued":{"date-parts":[["2021",9]]}},"locator":"20"}],"schema":"https://github.com/citation-style-language/schema/raw/master/csl-citation.json"} </w:instrText>
          </w:r>
          <w:r w:rsidR="002532BF" w:rsidRPr="00545B70">
            <w:rPr>
              <w:rFonts w:ascii="Arial" w:hAnsi="Arial" w:cs="Arial"/>
              <w:sz w:val="22"/>
              <w:szCs w:val="22"/>
            </w:rPr>
            <w:fldChar w:fldCharType="separate"/>
          </w:r>
          <w:r w:rsidR="002532BF">
            <w:rPr>
              <w:rStyle w:val="Hyperlink"/>
              <w:rFonts w:ascii="Arial" w:eastAsiaTheme="minorEastAsia" w:hAnsi="Arial" w:cs="Arial"/>
              <w:sz w:val="22"/>
              <w:szCs w:val="22"/>
            </w:rPr>
            <w:t xml:space="preserve"> </w:t>
          </w:r>
          <w:r w:rsidR="002532BF" w:rsidRPr="002532BF">
            <w:rPr>
              <w:rStyle w:val="Hyperlink"/>
              <w:rFonts w:ascii="Arial" w:eastAsiaTheme="minorEastAsia" w:hAnsi="Arial" w:cs="Arial"/>
              <w:color w:val="000000" w:themeColor="text1"/>
              <w:sz w:val="22"/>
              <w:szCs w:val="22"/>
              <w:u w:val="none"/>
            </w:rPr>
            <w:t xml:space="preserve">Marketline Advantage, 2021 </w:t>
          </w:r>
          <w:r w:rsidR="002532BF" w:rsidRPr="00545B70">
            <w:rPr>
              <w:rFonts w:ascii="Arial" w:hAnsi="Arial" w:cs="Arial"/>
              <w:sz w:val="22"/>
              <w:szCs w:val="22"/>
            </w:rPr>
            <w:fldChar w:fldCharType="end"/>
          </w:r>
          <w:r w:rsidR="002532BF">
            <w:rPr>
              <w:rFonts w:ascii="Arial" w:hAnsi="Arial" w:cs="Arial"/>
              <w:sz w:val="22"/>
              <w:szCs w:val="22"/>
            </w:rPr>
            <w:t>;</w:t>
          </w:r>
          <w:r w:rsidR="008D78E4">
            <w:rPr>
              <w:rFonts w:ascii="Arial" w:hAnsi="Arial" w:cs="Arial"/>
              <w:sz w:val="22"/>
              <w:szCs w:val="22"/>
            </w:rPr>
            <w:t xml:space="preserve"> </w:t>
          </w:r>
          <w:r w:rsidR="002532BF">
            <w:rPr>
              <w:rFonts w:ascii="Arial" w:hAnsi="Arial" w:cs="Arial"/>
              <w:sz w:val="22"/>
              <w:szCs w:val="22"/>
            </w:rPr>
            <w:fldChar w:fldCharType="begin"/>
          </w:r>
          <w:r w:rsidR="00975CF8">
            <w:rPr>
              <w:rFonts w:ascii="Arial" w:hAnsi="Arial" w:cs="Arial"/>
              <w:sz w:val="22"/>
              <w:szCs w:val="22"/>
            </w:rPr>
            <w:instrText xml:space="preserve"> ADDIN ZOTERO_ITEM CSL_CITATION {"citationID":"UVseYEif","properties":{"formattedCitation":"(Totres, 2020)","plainCitation":"(Totres, 2020)","dontUpdate":true,"noteIndex":0},"citationItems":[{"id":1027,"uris":["http://zotero.org/users/11051396/items/L9ANTF3J"],"itemData":{"id":1027,"type":"webpage","abstract":"The automotive industry has very deep roots in America. For many who were among those born around the 80’s like me, we noticed how the industry was already changing the gears of innovation in automobiles with a more technical advancement.","container-title":"Linkedin","language":"en","title":"The Automotive Industry and Porter's Five Forces Model in Action","URL":"https://www.linkedin.com/pulse/automotive-industry-porters-five-forces-model-action-torres-cissp","author":[{"family":"Totres","given":"Xavier"}],"accessed":{"date-parts":[["2023",4,26]]},"issued":{"date-parts":[["2020",3,31]]}}}],"schema":"https://github.com/citation-style-language/schema/raw/master/csl-citation.json"} </w:instrText>
          </w:r>
          <w:r w:rsidR="002532BF">
            <w:rPr>
              <w:rFonts w:ascii="Arial" w:hAnsi="Arial" w:cs="Arial"/>
              <w:sz w:val="22"/>
              <w:szCs w:val="22"/>
            </w:rPr>
            <w:fldChar w:fldCharType="separate"/>
          </w:r>
          <w:r w:rsidR="002532BF">
            <w:rPr>
              <w:rFonts w:ascii="Arial" w:hAnsi="Arial" w:cs="Arial"/>
              <w:noProof/>
              <w:sz w:val="22"/>
              <w:szCs w:val="22"/>
            </w:rPr>
            <w:t xml:space="preserve"> Totres, 2020)</w:t>
          </w:r>
          <w:r w:rsidR="002532BF">
            <w:rPr>
              <w:rFonts w:ascii="Arial" w:hAnsi="Arial" w:cs="Arial"/>
              <w:sz w:val="22"/>
              <w:szCs w:val="22"/>
            </w:rPr>
            <w:fldChar w:fldCharType="end"/>
          </w:r>
          <w:r w:rsidR="002532BF">
            <w:rPr>
              <w:rFonts w:ascii="Arial" w:hAnsi="Arial" w:cs="Arial"/>
              <w:sz w:val="22"/>
              <w:szCs w:val="22"/>
            </w:rPr>
            <w:t>.</w:t>
          </w:r>
        </w:p>
        <w:p w14:paraId="77DBEEB2" w14:textId="349BBAE2" w:rsidR="00830DB0" w:rsidRPr="00194E44" w:rsidRDefault="00830DB0" w:rsidP="00830DB0">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Bargaining Power of Buyers (HIGH):</w:t>
          </w:r>
          <w:r w:rsidRPr="00194E44">
            <w:rPr>
              <w:rFonts w:ascii="Arial" w:hAnsi="Arial" w:cs="Arial"/>
              <w:color w:val="24292F"/>
              <w:sz w:val="22"/>
              <w:szCs w:val="22"/>
            </w:rPr>
            <w:t xml:space="preserve"> The automotive industry is highly competitive, and buyers have a lot of choices in terms of models, brands, and prices. As a result, buyers have significant bargaining power and can demand better prices, features, and services from manufacturers</w:t>
          </w:r>
          <w:r w:rsidR="008D78E4">
            <w:rPr>
              <w:rFonts w:ascii="Arial" w:hAnsi="Arial" w:cs="Arial"/>
              <w:color w:val="24292F"/>
              <w:sz w:val="22"/>
              <w:szCs w:val="22"/>
            </w:rPr>
            <w:t xml:space="preserve"> </w:t>
          </w:r>
          <w:r w:rsidR="002532BF">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{"citationID":"irylkea5","properties":{"formattedCitation":"(Rizwana, 2019)","plainCitation":"(Rizwana, 2019)","dontUpdate":true,"noteIndex":0},"citationItems":[{"id":1029,"uris":["http://zotero.org/users/11051396/items/8IGEAJEC"],"itemData":{"id":1029,"type":"webpage","abstract":"Threat of New Entrant (Weak): 1. Large amount of capital required 2.","container-title":"Linkedin","language":"en","title":"Porter’s Five Forces of the Automotive Industry","URL":"https://www.linkedin.com/pulse/porters-five-forces-automotive-industry-rizwana-ashraf-1c","author":[{"family":"Rizwana","given":"A"}],"accessed":{"date-parts":[["2023",4,26]]},"issued":{"date-parts":[["2019",10,31]]}}}],"schema":"https://github.com/citation-style-language/schema/raw/master/csl-citation.json"} </w:instrText>
          </w:r>
          <w:r w:rsidR="002532BF">
            <w:rPr>
              <w:rFonts w:ascii="Arial" w:hAnsi="Arial" w:cs="Arial"/>
              <w:color w:val="24292F"/>
              <w:sz w:val="22"/>
              <w:szCs w:val="22"/>
            </w:rPr>
            <w:fldChar w:fldCharType="separate"/>
          </w:r>
          <w:r w:rsidR="002532BF">
            <w:rPr>
              <w:rFonts w:ascii="Arial" w:hAnsi="Arial" w:cs="Arial"/>
              <w:noProof/>
              <w:color w:val="24292F"/>
              <w:sz w:val="22"/>
              <w:szCs w:val="22"/>
            </w:rPr>
            <w:t xml:space="preserve">(Rizwana, 2019 </w:t>
          </w:r>
          <w:r w:rsidR="002532BF">
            <w:rPr>
              <w:rFonts w:ascii="Arial" w:hAnsi="Arial" w:cs="Arial"/>
              <w:color w:val="24292F"/>
              <w:sz w:val="22"/>
              <w:szCs w:val="22"/>
            </w:rPr>
            <w:fldChar w:fldCharType="end"/>
          </w:r>
          <w:r w:rsidR="002532BF">
            <w:rPr>
              <w:rFonts w:ascii="Arial" w:hAnsi="Arial" w:cs="Arial"/>
              <w:color w:val="24292F"/>
              <w:sz w:val="22"/>
              <w:szCs w:val="22"/>
            </w:rPr>
            <w:t>;</w:t>
          </w:r>
          <w:r w:rsidR="008D78E4">
            <w:rPr>
              <w:rFonts w:ascii="Arial" w:hAnsi="Arial" w:cs="Arial"/>
              <w:color w:val="24292F"/>
              <w:sz w:val="22"/>
              <w:szCs w:val="22"/>
            </w:rPr>
            <w:t xml:space="preserve"> </w:t>
          </w:r>
          <w:r w:rsidR="002532BF" w:rsidRPr="00545B70">
            <w:rPr>
              <w:rFonts w:ascii="Arial" w:hAnsi="Arial" w:cs="Arial"/>
              <w:sz w:val="22"/>
              <w:szCs w:val="22"/>
            </w:rPr>
            <w:fldChar w:fldCharType="begin"/>
          </w:r>
          <w:r w:rsidR="00975CF8">
            <w:rPr>
              <w:rFonts w:ascii="Arial" w:hAnsi="Arial" w:cs="Arial"/>
              <w:sz w:val="22"/>
              <w:szCs w:val="22"/>
            </w:rPr>
            <w:instrText xml:space="preserve"> ADDIN ZOTERO_ITEM CSL_CITATION {"citationID":"MGTTc1Mm","properties":{"formattedCitation":"(Marketline Advantage, 2021, p. 20)","plainCitation":"(Marketline Advantage, 2021, p. 20)","dontUpdate":true,"noteIndex":0},"citationItems":[{"id":308,"uris":["http://zotero.org/users/11051396/items/IMZF7XQT"],"itemData":{"id":308,"type":"webpage","title":"Global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Advantage","given":""}],"accessed":{"date-parts":[["2023",3,28]]},"issued":{"date-parts":[["2021",9]]}},"locator":"20"}],"schema":"https://github.com/citation-style-language/schema/raw/master/csl-citation.json"} </w:instrText>
          </w:r>
          <w:r w:rsidR="002532BF" w:rsidRPr="00545B70">
            <w:rPr>
              <w:rFonts w:ascii="Arial" w:hAnsi="Arial" w:cs="Arial"/>
              <w:sz w:val="22"/>
              <w:szCs w:val="22"/>
            </w:rPr>
            <w:fldChar w:fldCharType="separate"/>
          </w:r>
          <w:r w:rsidR="002532BF">
            <w:rPr>
              <w:rStyle w:val="Hyperlink"/>
              <w:rFonts w:ascii="Arial" w:eastAsiaTheme="minorEastAsia" w:hAnsi="Arial" w:cs="Arial"/>
              <w:sz w:val="22"/>
              <w:szCs w:val="22"/>
            </w:rPr>
            <w:t xml:space="preserve"> </w:t>
          </w:r>
          <w:r w:rsidR="002532BF" w:rsidRPr="002532BF">
            <w:rPr>
              <w:rStyle w:val="Hyperlink"/>
              <w:rFonts w:ascii="Arial" w:eastAsiaTheme="minorEastAsia" w:hAnsi="Arial" w:cs="Arial"/>
              <w:color w:val="000000" w:themeColor="text1"/>
              <w:sz w:val="22"/>
              <w:szCs w:val="22"/>
              <w:u w:val="none"/>
            </w:rPr>
            <w:t xml:space="preserve">Marketline Advantage, 2021 </w:t>
          </w:r>
          <w:r w:rsidR="002532BF" w:rsidRPr="00545B70">
            <w:rPr>
              <w:rFonts w:ascii="Arial" w:hAnsi="Arial" w:cs="Arial"/>
              <w:sz w:val="22"/>
              <w:szCs w:val="22"/>
            </w:rPr>
            <w:fldChar w:fldCharType="end"/>
          </w:r>
          <w:r w:rsidR="002532BF">
            <w:rPr>
              <w:rFonts w:ascii="Arial" w:hAnsi="Arial" w:cs="Arial"/>
              <w:sz w:val="22"/>
              <w:szCs w:val="22"/>
            </w:rPr>
            <w:t>;</w:t>
          </w:r>
          <w:r w:rsidR="008D78E4">
            <w:rPr>
              <w:rFonts w:ascii="Arial" w:hAnsi="Arial" w:cs="Arial"/>
              <w:sz w:val="22"/>
              <w:szCs w:val="22"/>
            </w:rPr>
            <w:t xml:space="preserve"> </w:t>
          </w:r>
          <w:r w:rsidR="002532BF">
            <w:rPr>
              <w:rFonts w:ascii="Arial" w:hAnsi="Arial" w:cs="Arial"/>
              <w:sz w:val="22"/>
              <w:szCs w:val="22"/>
            </w:rPr>
            <w:fldChar w:fldCharType="begin"/>
          </w:r>
          <w:r w:rsidR="00975CF8">
            <w:rPr>
              <w:rFonts w:ascii="Arial" w:hAnsi="Arial" w:cs="Arial"/>
              <w:sz w:val="22"/>
              <w:szCs w:val="22"/>
            </w:rPr>
            <w:instrText xml:space="preserve"> ADDIN ZOTERO_ITEM CSL_CITATION {"citationID":"revzVAgq","properties":{"formattedCitation":"(Totres, 2020)","plainCitation":"(Totres, 2020)","dontUpdate":true,"noteIndex":0},"citationItems":[{"id":1027,"uris":["http://zotero.org/users/11051396/items/L9ANTF3J"],"itemData":{"id":1027,"type":"webpage","abstract":"The automotive industry has very deep roots in America. For many who were among those born around the 80’s like me, we noticed how the industry was already changing the gears of innovation in automobiles with a more technical advancement.","container-title":"Linkedin","language":"en","title":"The Automotive Industry and Porter's Five Forces Model in Action","URL":"https://www.linkedin.com/pulse/automotive-industry-porters-five-forces-model-action-torres-cissp","author":[{"family":"Totres","given":"Xavier"}],"accessed":{"date-parts":[["2023",4,26]]},"issued":{"date-parts":[["2020",3,31]]}}}],"schema":"https://github.com/citation-style-language/schema/raw/master/csl-citation.json"} </w:instrText>
          </w:r>
          <w:r w:rsidR="002532BF">
            <w:rPr>
              <w:rFonts w:ascii="Arial" w:hAnsi="Arial" w:cs="Arial"/>
              <w:sz w:val="22"/>
              <w:szCs w:val="22"/>
            </w:rPr>
            <w:fldChar w:fldCharType="separate"/>
          </w:r>
          <w:r w:rsidR="002532BF">
            <w:rPr>
              <w:rFonts w:ascii="Arial" w:hAnsi="Arial" w:cs="Arial"/>
              <w:noProof/>
              <w:sz w:val="22"/>
              <w:szCs w:val="22"/>
            </w:rPr>
            <w:t xml:space="preserve"> Totres, 2020)</w:t>
          </w:r>
          <w:r w:rsidR="002532BF">
            <w:rPr>
              <w:rFonts w:ascii="Arial" w:hAnsi="Arial" w:cs="Arial"/>
              <w:sz w:val="22"/>
              <w:szCs w:val="22"/>
            </w:rPr>
            <w:fldChar w:fldCharType="end"/>
          </w:r>
          <w:r w:rsidR="002532BF">
            <w:rPr>
              <w:rFonts w:ascii="Arial" w:hAnsi="Arial" w:cs="Arial"/>
              <w:sz w:val="22"/>
              <w:szCs w:val="22"/>
            </w:rPr>
            <w:t>.</w:t>
          </w:r>
        </w:p>
        <w:p w14:paraId="6C272619" w14:textId="6C5EC947" w:rsidR="002532BF" w:rsidRPr="00194E44" w:rsidRDefault="00830DB0" w:rsidP="00830DB0">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Threat of Substitute (</w:t>
          </w:r>
          <w:r>
            <w:rPr>
              <w:rFonts w:ascii="Arial" w:hAnsi="Arial" w:cs="Arial"/>
              <w:b/>
              <w:bCs/>
              <w:color w:val="24292F"/>
              <w:sz w:val="22"/>
              <w:szCs w:val="22"/>
            </w:rPr>
            <w:t>LOW</w:t>
          </w:r>
          <w:r w:rsidRPr="00194E44">
            <w:rPr>
              <w:rFonts w:ascii="Arial" w:hAnsi="Arial" w:cs="Arial"/>
              <w:b/>
              <w:bCs/>
              <w:color w:val="24292F"/>
              <w:sz w:val="22"/>
              <w:szCs w:val="22"/>
            </w:rPr>
            <w:t>):</w:t>
          </w:r>
          <w:r w:rsidR="00CC2ED5" w:rsidRPr="00CC2ED5">
            <w:t xml:space="preserve"> </w:t>
          </w:r>
          <w:r w:rsidR="00CC2ED5">
            <w:rPr>
              <w:rFonts w:ascii="Arial" w:hAnsi="Arial" w:cs="Arial"/>
              <w:color w:val="24292F"/>
            </w:rPr>
            <w:t>A</w:t>
          </w:r>
          <w:r w:rsidR="00CC2ED5" w:rsidRPr="00CC2ED5">
            <w:rPr>
              <w:rFonts w:ascii="Arial" w:hAnsi="Arial" w:cs="Arial"/>
              <w:color w:val="24292F"/>
            </w:rPr>
            <w:t>lternative products and services</w:t>
          </w:r>
          <w:r w:rsidR="00CC2ED5">
            <w:rPr>
              <w:rFonts w:ascii="Arial" w:hAnsi="Arial" w:cs="Arial"/>
              <w:color w:val="24292F"/>
            </w:rPr>
            <w:t xml:space="preserve"> such as </w:t>
          </w:r>
          <w:r w:rsidR="00CC2ED5" w:rsidRPr="00CC2ED5">
            <w:rPr>
              <w:rFonts w:ascii="Arial" w:hAnsi="Arial" w:cs="Arial"/>
              <w:color w:val="24292F"/>
            </w:rPr>
            <w:t>public transportation, ride-sharing services, and electric bicycles</w:t>
          </w:r>
          <w:r w:rsidR="00CC2ED5">
            <w:rPr>
              <w:rFonts w:ascii="Arial" w:hAnsi="Arial" w:cs="Arial"/>
              <w:color w:val="24292F"/>
            </w:rPr>
            <w:t xml:space="preserve"> pose risk because they</w:t>
          </w:r>
          <w:r w:rsidR="00CC2ED5" w:rsidRPr="00CC2ED5">
            <w:rPr>
              <w:rFonts w:ascii="Arial" w:hAnsi="Arial" w:cs="Arial"/>
              <w:color w:val="24292F"/>
            </w:rPr>
            <w:t xml:space="preserve"> </w:t>
          </w:r>
          <w:r w:rsidR="00CC2ED5">
            <w:rPr>
              <w:rFonts w:ascii="Arial" w:hAnsi="Arial" w:cs="Arial"/>
              <w:color w:val="24292F"/>
            </w:rPr>
            <w:t xml:space="preserve">are </w:t>
          </w:r>
          <w:r w:rsidR="00CC2ED5" w:rsidRPr="00CC2ED5">
            <w:rPr>
              <w:rFonts w:ascii="Arial" w:hAnsi="Arial" w:cs="Arial"/>
              <w:color w:val="24292F"/>
            </w:rPr>
            <w:t>often more affordable, eco-friendly, and convenient than owning a car</w:t>
          </w:r>
          <w:r w:rsidR="002532BF">
            <w:rPr>
              <w:rFonts w:ascii="Arial" w:hAnsi="Arial" w:cs="Arial"/>
              <w:color w:val="24292F"/>
              <w:sz w:val="22"/>
              <w:szCs w:val="22"/>
            </w:rPr>
            <w:t>,</w:t>
          </w:r>
          <w:r w:rsidR="00CC2ED5">
            <w:rPr>
              <w:rFonts w:ascii="Arial" w:hAnsi="Arial" w:cs="Arial"/>
              <w:color w:val="24292F"/>
              <w:sz w:val="22"/>
              <w:szCs w:val="22"/>
            </w:rPr>
            <w:t xml:space="preserve"> however, the threat level is considered to be low</w:t>
          </w:r>
          <w:r w:rsidR="002532BF" w:rsidRPr="002532BF">
            <w:rPr>
              <w:rFonts w:ascii="Arial" w:hAnsi="Arial" w:cs="Arial"/>
              <w:color w:val="24292F"/>
              <w:sz w:val="22"/>
              <w:szCs w:val="22"/>
            </w:rPr>
            <w:t xml:space="preserve"> </w:t>
          </w:r>
          <w:r w:rsidR="002532BF">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{"citationID":"rNRFyPvK","properties":{"formattedCitation":"(Rizwana, 2019)","plainCitation":"(Rizwana, 2019)","dontUpdate":true,"noteIndex":0},"citationItems":[{"id":1029,"uris":["http://zotero.org/users/11051396/items/8IGEAJEC"],"itemData":{"id":1029,"type":"webpage","abstract":"Threat of New Entrant (Weak): 1. Large amount of capital required 2.","container-title":"Linkedin","language":"en","title":"Porter’s Five Forces of the Automotive Industry","URL":"https://www.linkedin.com/pulse/porters-five-forces-automotive-industry-rizwana-ashraf-1c","author":[{"family":"Rizwana","given":"A"}],"accessed":{"date-parts":[["2023",4,26]]},"issued":{"date-parts":[["2019",10,31]]}}}],"schema":"https://github.com/citation-style-language/schema/raw/master/csl-citation.json"} </w:instrText>
          </w:r>
          <w:r w:rsidR="002532BF">
            <w:rPr>
              <w:rFonts w:ascii="Arial" w:hAnsi="Arial" w:cs="Arial"/>
              <w:color w:val="24292F"/>
              <w:sz w:val="22"/>
              <w:szCs w:val="22"/>
            </w:rPr>
            <w:fldChar w:fldCharType="separate"/>
          </w:r>
          <w:r w:rsidR="002532BF">
            <w:rPr>
              <w:rFonts w:ascii="Arial" w:hAnsi="Arial" w:cs="Arial"/>
              <w:noProof/>
              <w:color w:val="24292F"/>
              <w:sz w:val="22"/>
              <w:szCs w:val="22"/>
            </w:rPr>
            <w:t xml:space="preserve">(Rizwana, 2019 </w:t>
          </w:r>
          <w:r w:rsidR="002532BF">
            <w:rPr>
              <w:rFonts w:ascii="Arial" w:hAnsi="Arial" w:cs="Arial"/>
              <w:color w:val="24292F"/>
              <w:sz w:val="22"/>
              <w:szCs w:val="22"/>
            </w:rPr>
            <w:fldChar w:fldCharType="end"/>
          </w:r>
          <w:r w:rsidR="002532BF">
            <w:rPr>
              <w:rFonts w:ascii="Arial" w:hAnsi="Arial" w:cs="Arial"/>
              <w:color w:val="24292F"/>
              <w:sz w:val="22"/>
              <w:szCs w:val="22"/>
            </w:rPr>
            <w:t>;</w:t>
          </w:r>
          <w:r w:rsidR="008D78E4">
            <w:rPr>
              <w:rFonts w:ascii="Arial" w:hAnsi="Arial" w:cs="Arial"/>
              <w:color w:val="24292F"/>
              <w:sz w:val="22"/>
              <w:szCs w:val="22"/>
            </w:rPr>
            <w:t xml:space="preserve"> </w:t>
          </w:r>
          <w:r w:rsidR="002532BF" w:rsidRPr="00545B70">
            <w:rPr>
              <w:rFonts w:ascii="Arial" w:hAnsi="Arial" w:cs="Arial"/>
              <w:sz w:val="22"/>
              <w:szCs w:val="22"/>
            </w:rPr>
            <w:fldChar w:fldCharType="begin"/>
          </w:r>
          <w:r w:rsidR="00975CF8">
            <w:rPr>
              <w:rFonts w:ascii="Arial" w:hAnsi="Arial" w:cs="Arial"/>
              <w:sz w:val="22"/>
              <w:szCs w:val="22"/>
            </w:rPr>
            <w:instrText xml:space="preserve"> ADDIN ZOTERO_ITEM CSL_CITATION {"citationID":"NUKKpI3B","properties":{"formattedCitation":"(Marketline Advantage, 2021, p. 20)","plainCitation":"(Marketline Advantage, 2021, p. 20)","dontUpdate":true,"noteIndex":0},"citationItems":[{"id":308,"uris":["http://zotero.org/users/11051396/items/IMZF7XQT"],"itemData":{"id":308,"type":"webpage","title":"Global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Advantage","given":""}],"accessed":{"date-parts":[["2023",3,28]]},"issued":{"date-parts":[["2021",9]]}},"locator":"20"}],"schema":"https://github.com/citation-style-language/schema/raw/master/csl-citation.json"} </w:instrText>
          </w:r>
          <w:r w:rsidR="002532BF" w:rsidRPr="00545B70">
            <w:rPr>
              <w:rFonts w:ascii="Arial" w:hAnsi="Arial" w:cs="Arial"/>
              <w:sz w:val="22"/>
              <w:szCs w:val="22"/>
            </w:rPr>
            <w:fldChar w:fldCharType="separate"/>
          </w:r>
          <w:r w:rsidR="002532BF">
            <w:rPr>
              <w:rStyle w:val="Hyperlink"/>
              <w:rFonts w:ascii="Arial" w:eastAsiaTheme="minorEastAsia" w:hAnsi="Arial" w:cs="Arial"/>
              <w:sz w:val="22"/>
              <w:szCs w:val="22"/>
            </w:rPr>
            <w:t xml:space="preserve"> </w:t>
          </w:r>
          <w:r w:rsidR="002532BF" w:rsidRPr="002532BF">
            <w:rPr>
              <w:rStyle w:val="Hyperlink"/>
              <w:rFonts w:ascii="Arial" w:eastAsiaTheme="minorEastAsia" w:hAnsi="Arial" w:cs="Arial"/>
              <w:color w:val="000000" w:themeColor="text1"/>
              <w:sz w:val="22"/>
              <w:szCs w:val="22"/>
              <w:u w:val="none"/>
            </w:rPr>
            <w:t xml:space="preserve">Marketline Advantage, 2021 </w:t>
          </w:r>
          <w:r w:rsidR="002532BF" w:rsidRPr="00545B70">
            <w:rPr>
              <w:rFonts w:ascii="Arial" w:hAnsi="Arial" w:cs="Arial"/>
              <w:sz w:val="22"/>
              <w:szCs w:val="22"/>
            </w:rPr>
            <w:fldChar w:fldCharType="end"/>
          </w:r>
          <w:r w:rsidR="002532BF">
            <w:rPr>
              <w:rFonts w:ascii="Arial" w:hAnsi="Arial" w:cs="Arial"/>
              <w:sz w:val="22"/>
              <w:szCs w:val="22"/>
            </w:rPr>
            <w:t>;</w:t>
          </w:r>
          <w:r w:rsidR="008D78E4">
            <w:rPr>
              <w:rFonts w:ascii="Arial" w:hAnsi="Arial" w:cs="Arial"/>
              <w:sz w:val="22"/>
              <w:szCs w:val="22"/>
            </w:rPr>
            <w:t xml:space="preserve"> </w:t>
          </w:r>
          <w:r w:rsidR="002532BF">
            <w:rPr>
              <w:rFonts w:ascii="Arial" w:hAnsi="Arial" w:cs="Arial"/>
              <w:sz w:val="22"/>
              <w:szCs w:val="22"/>
            </w:rPr>
            <w:fldChar w:fldCharType="begin"/>
          </w:r>
          <w:r w:rsidR="00975CF8">
            <w:rPr>
              <w:rFonts w:ascii="Arial" w:hAnsi="Arial" w:cs="Arial"/>
              <w:sz w:val="22"/>
              <w:szCs w:val="22"/>
            </w:rPr>
            <w:instrText xml:space="preserve"> ADDIN ZOTERO_ITEM CSL_CITATION {"citationID":"67WdUxEf","properties":{"formattedCitation":"(Totres, 2020)","plainCitation":"(Totres, 2020)","dontUpdate":true,"noteIndex":0},"citationItems":[{"id":1027,"uris":["http://zotero.org/users/11051396/items/L9ANTF3J"],"itemData":{"id":1027,"type":"webpage","abstract":"The automotive industry has very deep roots in America. For many who were among those born around the 80’s like me, we noticed how the industry was already changing the gears of innovation in automobiles with a more technical advancement.","container-title":"Linkedin","language":"en","title":"The Automotive Industry and Porter's Five Forces Model in Action","URL":"https://www.linkedin.com/pulse/automotive-industry-porters-five-forces-model-action-torres-cissp","author":[{"family":"Totres","given":"Xavier"}],"accessed":{"date-parts":[["2023",4,26]]},"issued":{"date-parts":[["2020",3,31]]}}}],"schema":"https://github.com/citation-style-language/schema/raw/master/csl-citation.json"} </w:instrText>
          </w:r>
          <w:r w:rsidR="002532BF">
            <w:rPr>
              <w:rFonts w:ascii="Arial" w:hAnsi="Arial" w:cs="Arial"/>
              <w:sz w:val="22"/>
              <w:szCs w:val="22"/>
            </w:rPr>
            <w:fldChar w:fldCharType="separate"/>
          </w:r>
          <w:r w:rsidR="002532BF">
            <w:rPr>
              <w:rFonts w:ascii="Arial" w:hAnsi="Arial" w:cs="Arial"/>
              <w:noProof/>
              <w:sz w:val="22"/>
              <w:szCs w:val="22"/>
            </w:rPr>
            <w:t xml:space="preserve"> Totres, 2020)</w:t>
          </w:r>
          <w:r w:rsidR="002532BF">
            <w:rPr>
              <w:rFonts w:ascii="Arial" w:hAnsi="Arial" w:cs="Arial"/>
              <w:sz w:val="22"/>
              <w:szCs w:val="22"/>
            </w:rPr>
            <w:fldChar w:fldCharType="end"/>
          </w:r>
          <w:r w:rsidR="002532BF">
            <w:rPr>
              <w:rFonts w:ascii="Arial" w:hAnsi="Arial" w:cs="Arial"/>
              <w:sz w:val="22"/>
              <w:szCs w:val="22"/>
            </w:rPr>
            <w:t>.</w:t>
          </w:r>
        </w:p>
        <w:p w14:paraId="69E50090" w14:textId="0B5CA45A" w:rsidR="00830DB0" w:rsidRPr="00194E44" w:rsidRDefault="00830DB0" w:rsidP="00830DB0">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Rivalry Among Existing Competitors (HIGH):</w:t>
          </w:r>
          <w:r w:rsidRPr="00194E44">
            <w:rPr>
              <w:rFonts w:ascii="Arial" w:hAnsi="Arial" w:cs="Arial"/>
              <w:color w:val="24292F"/>
              <w:sz w:val="22"/>
              <w:szCs w:val="22"/>
            </w:rPr>
            <w:t xml:space="preserve"> The automotive industry is highly competitive, with many global players competing for market share. Rivalry among competitors is intense, as each player seeks to gain an edge through innovation, quality, and pricing</w:t>
          </w:r>
          <w:r>
            <w:rPr>
              <w:rFonts w:ascii="Arial" w:hAnsi="Arial" w:cs="Arial"/>
              <w:sz w:val="22"/>
              <w:szCs w:val="22"/>
            </w:rPr>
            <w:t xml:space="preserve"> </w:t>
          </w:r>
          <w:r w:rsidR="00362622">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{"citationID":"DKyOuR5Y","properties":{"formattedCitation":"(Rizwana, 2019)","plainCitation":"(Rizwana, 2019)","dontUpdate":true,"noteIndex":0},"citationItems":[{"id":1029,"uris":["http://zotero.org/users/11051396/items/8IGEAJEC"],"itemData":{"id":1029,"type":"webpage","abstract":"Threat of New Entrant (Weak): 1. Large amount of capital required 2.","container-title":"Linkedin","language":"en","title":"Porter’s Five Forces of the Automotive Industry","URL":"https://www.linkedin.com/pulse/porters-five-forces-automotive-industry-rizwana-ashraf-1c","author":[{"family":"Rizwana","given":"A"}],"accessed":{"date-parts":[["2023",4,26]]},"issued":{"date-parts":[["2019",10,31]]}}}],"schema":"https://github.com/citation-style-language/schema/raw/master/csl-citation.json"} </w:instrText>
          </w:r>
          <w:r w:rsidR="00362622">
            <w:rPr>
              <w:rFonts w:ascii="Arial" w:hAnsi="Arial" w:cs="Arial"/>
              <w:color w:val="24292F"/>
              <w:sz w:val="22"/>
              <w:szCs w:val="22"/>
            </w:rPr>
            <w:fldChar w:fldCharType="separate"/>
          </w:r>
          <w:r w:rsidR="00362622">
            <w:rPr>
              <w:rFonts w:ascii="Arial" w:hAnsi="Arial" w:cs="Arial"/>
              <w:noProof/>
              <w:color w:val="24292F"/>
              <w:sz w:val="22"/>
              <w:szCs w:val="22"/>
            </w:rPr>
            <w:t xml:space="preserve">(Rizwana, 2019 </w:t>
          </w:r>
          <w:r w:rsidR="00362622">
            <w:rPr>
              <w:rFonts w:ascii="Arial" w:hAnsi="Arial" w:cs="Arial"/>
              <w:color w:val="24292F"/>
              <w:sz w:val="22"/>
              <w:szCs w:val="22"/>
            </w:rPr>
            <w:fldChar w:fldCharType="end"/>
          </w:r>
          <w:r w:rsidR="00362622">
            <w:rPr>
              <w:rFonts w:ascii="Arial" w:hAnsi="Arial" w:cs="Arial"/>
              <w:color w:val="24292F"/>
              <w:sz w:val="22"/>
              <w:szCs w:val="22"/>
            </w:rPr>
            <w:t>;</w:t>
          </w:r>
          <w:r w:rsidR="00362622" w:rsidRPr="00545B70">
            <w:rPr>
              <w:rFonts w:ascii="Arial" w:hAnsi="Arial" w:cs="Arial"/>
              <w:sz w:val="22"/>
              <w:szCs w:val="22"/>
            </w:rPr>
            <w:fldChar w:fldCharType="begin"/>
          </w:r>
          <w:r w:rsidR="00975CF8">
            <w:rPr>
              <w:rFonts w:ascii="Arial" w:hAnsi="Arial" w:cs="Arial"/>
              <w:sz w:val="22"/>
              <w:szCs w:val="22"/>
            </w:rPr>
            <w:instrText xml:space="preserve"> ADDIN ZOTERO_ITEM CSL_CITATION {"citationID":"sFFgYfwn","properties":{"formattedCitation":"(Marketline Advantage, 2021, p. 20)","plainCitation":"(Marketline Advantage, 2021, p. 20)","dontUpdate":true,"noteIndex":0},"citationItems":[{"id":308,"uris":["http://zotero.org/users/11051396/items/IMZF7XQT"],"itemData":{"id":308,"type":"webpage","title":"Global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Advantage","given":""}],"accessed":{"date-parts":[["2023",3,28]]},"issued":{"date-parts":[["2021",9]]}},"locator":"20"}],"schema":"https://github.com/citation-style-language/schema/raw/master/csl-citation.json"} </w:instrText>
          </w:r>
          <w:r w:rsidR="00362622" w:rsidRPr="00545B70">
            <w:rPr>
              <w:rFonts w:ascii="Arial" w:hAnsi="Arial" w:cs="Arial"/>
              <w:sz w:val="22"/>
              <w:szCs w:val="22"/>
            </w:rPr>
            <w:fldChar w:fldCharType="separate"/>
          </w:r>
          <w:r w:rsidR="00362622">
            <w:rPr>
              <w:rStyle w:val="Hyperlink"/>
              <w:rFonts w:ascii="Arial" w:eastAsiaTheme="minorEastAsia" w:hAnsi="Arial" w:cs="Arial"/>
              <w:sz w:val="22"/>
              <w:szCs w:val="22"/>
            </w:rPr>
            <w:t xml:space="preserve"> </w:t>
          </w:r>
          <w:r w:rsidR="00362622" w:rsidRPr="002532BF">
            <w:rPr>
              <w:rStyle w:val="Hyperlink"/>
              <w:rFonts w:ascii="Arial" w:eastAsiaTheme="minorEastAsia" w:hAnsi="Arial" w:cs="Arial"/>
              <w:color w:val="000000" w:themeColor="text1"/>
              <w:sz w:val="22"/>
              <w:szCs w:val="22"/>
              <w:u w:val="none"/>
            </w:rPr>
            <w:t xml:space="preserve">Marketline Advantage, 2021 </w:t>
          </w:r>
          <w:r w:rsidR="00362622" w:rsidRPr="00545B70">
            <w:rPr>
              <w:rFonts w:ascii="Arial" w:hAnsi="Arial" w:cs="Arial"/>
              <w:sz w:val="22"/>
              <w:szCs w:val="22"/>
            </w:rPr>
            <w:fldChar w:fldCharType="end"/>
          </w:r>
          <w:r w:rsidR="00362622">
            <w:rPr>
              <w:rFonts w:ascii="Arial" w:hAnsi="Arial" w:cs="Arial"/>
              <w:sz w:val="22"/>
              <w:szCs w:val="22"/>
            </w:rPr>
            <w:t>;</w:t>
          </w:r>
          <w:r w:rsidR="00362622">
            <w:rPr>
              <w:rFonts w:ascii="Arial" w:hAnsi="Arial" w:cs="Arial"/>
              <w:sz w:val="22"/>
              <w:szCs w:val="22"/>
            </w:rPr>
            <w:fldChar w:fldCharType="begin"/>
          </w:r>
          <w:r w:rsidR="00975CF8">
            <w:rPr>
              <w:rFonts w:ascii="Arial" w:hAnsi="Arial" w:cs="Arial"/>
              <w:sz w:val="22"/>
              <w:szCs w:val="22"/>
            </w:rPr>
            <w:instrText xml:space="preserve"> ADDIN ZOTERO_ITEM CSL_CITATION {"citationID":"aC3Usf1d","properties":{"formattedCitation":"(Totres, 2020)","plainCitation":"(Totres, 2020)","dontUpdate":true,"noteIndex":0},"citationItems":[{"id":1027,"uris":["http://zotero.org/users/11051396/items/L9ANTF3J"],"itemData":{"id":1027,"type":"webpage","abstract":"The automotive industry has very deep roots in America. For many who were among those born around the 80’s like me, we noticed how the industry was already changing the gears of innovation in automobiles with a more technical advancement.","container-title":"Linkedin","language":"en","title":"The Automotive Industry and Porter's Five Forces Model in Action","URL":"https://www.linkedin.com/pulse/automotive-industry-porters-five-forces-model-action-torres-cissp","author":[{"family":"Totres","given":"Xavier"}],"accessed":{"date-parts":[["2023",4,26]]},"issued":{"date-parts":[["2020",3,31]]}}}],"schema":"https://github.com/citation-style-language/schema/raw/master/csl-citation.json"} </w:instrText>
          </w:r>
          <w:r w:rsidR="00362622">
            <w:rPr>
              <w:rFonts w:ascii="Arial" w:hAnsi="Arial" w:cs="Arial"/>
              <w:sz w:val="22"/>
              <w:szCs w:val="22"/>
            </w:rPr>
            <w:fldChar w:fldCharType="separate"/>
          </w:r>
          <w:r w:rsidR="00362622">
            <w:rPr>
              <w:rFonts w:ascii="Arial" w:hAnsi="Arial" w:cs="Arial"/>
              <w:noProof/>
              <w:sz w:val="22"/>
              <w:szCs w:val="22"/>
            </w:rPr>
            <w:t xml:space="preserve"> Totres, 2020)</w:t>
          </w:r>
          <w:r w:rsidR="00362622">
            <w:rPr>
              <w:rFonts w:ascii="Arial" w:hAnsi="Arial" w:cs="Arial"/>
              <w:sz w:val="22"/>
              <w:szCs w:val="22"/>
            </w:rPr>
            <w:fldChar w:fldCharType="end"/>
          </w:r>
          <w:r w:rsidR="00362622">
            <w:rPr>
              <w:rFonts w:ascii="Arial" w:hAnsi="Arial" w:cs="Arial"/>
              <w:sz w:val="22"/>
              <w:szCs w:val="22"/>
            </w:rPr>
            <w:t>.</w:t>
          </w:r>
        </w:p>
        <w:p w14:paraId="4981B6A8" w14:textId="77777777" w:rsidR="00830DB0" w:rsidRPr="00DB0321" w:rsidRDefault="00830DB0" w:rsidP="00830DB0">
          <w:pPr>
            <w:pStyle w:val="NormalWeb"/>
            <w:rPr>
              <w:rFonts w:ascii="Arial" w:hAnsi="Arial" w:cs="Arial"/>
              <w:b/>
              <w:bCs/>
              <w:sz w:val="22"/>
              <w:szCs w:val="22"/>
            </w:rPr>
          </w:pPr>
          <w:r>
            <w:rPr>
              <w:rFonts w:ascii="Arial" w:hAnsi="Arial" w:cs="Arial"/>
              <w:b/>
              <w:bCs/>
              <w:sz w:val="22"/>
              <w:szCs w:val="22"/>
            </w:rPr>
            <w:t xml:space="preserve">Fig. 1: </w:t>
          </w:r>
          <w:r w:rsidRPr="00DB0321">
            <w:rPr>
              <w:rFonts w:ascii="Arial" w:hAnsi="Arial" w:cs="Arial"/>
              <w:b/>
              <w:bCs/>
              <w:sz w:val="22"/>
              <w:szCs w:val="22"/>
            </w:rPr>
            <w:t>Graphical summary of  forces driving competition</w:t>
          </w:r>
          <w:r>
            <w:rPr>
              <w:rFonts w:ascii="Arial" w:hAnsi="Arial" w:cs="Arial"/>
              <w:b/>
              <w:bCs/>
              <w:sz w:val="22"/>
              <w:szCs w:val="22"/>
            </w:rPr>
            <w:t xml:space="preserve"> in the automobile industry</w:t>
          </w:r>
        </w:p>
        <w:p w14:paraId="104932BC" w14:textId="77777777" w:rsidR="00830DB0" w:rsidRPr="00DB0321" w:rsidRDefault="00830DB0" w:rsidP="00830DB0">
          <w:pPr>
            <w:pStyle w:val="NormalWeb"/>
            <w:jc w:val="center"/>
            <w:rPr>
              <w:rFonts w:ascii="Arial" w:hAnsi="Arial" w:cs="Arial"/>
              <w:i/>
              <w:iCs/>
            </w:rPr>
          </w:pPr>
          <w:r>
            <w:rPr>
              <w:rFonts w:ascii="Arial" w:hAnsi="Arial" w:cs="Arial"/>
              <w:noProof/>
              <w:color w:val="24292F"/>
              <w:sz w:val="22"/>
              <w:szCs w:val="22"/>
            </w:rPr>
            <w:lastRenderedPageBreak/>
            <mc:AlternateContent>
              <mc:Choice Requires="wps">
                <w:drawing>
                  <wp:anchor distT="0" distB="0" distL="114300" distR="114300" simplePos="0" relativeHeight="251659264" behindDoc="0" locked="0" layoutInCell="1" allowOverlap="1" wp14:anchorId="632C18C2" wp14:editId="2DBEA8BD">
                    <wp:simplePos x="0" y="0"/>
                    <wp:positionH relativeFrom="column">
                      <wp:posOffset>288387</wp:posOffset>
                    </wp:positionH>
                    <wp:positionV relativeFrom="paragraph">
                      <wp:posOffset>-63305</wp:posOffset>
                    </wp:positionV>
                    <wp:extent cx="5074187" cy="3059723"/>
                    <wp:effectExtent l="0" t="0" r="19050" b="13970"/>
                    <wp:wrapNone/>
                    <wp:docPr id="24" name="Rectangle 24"/>
                    <wp:cNvGraphicFramePr/>
                    <a:graphic xmlns:a="http://schemas.openxmlformats.org/drawingml/2006/main">
                      <a:graphicData uri="http://schemas.microsoft.com/office/word/2010/wordprocessingShape">
                        <wps:wsp>
                          <wps:cNvSpPr/>
                          <wps:spPr>
                            <a:xfrm>
                              <a:off x="0" y="0"/>
                              <a:ext cx="5074187" cy="3059723"/>
                            </a:xfrm>
                            <a:prstGeom prst="rect">
                              <a:avLst/>
                            </a:prstGeom>
                            <a:solidFill>
                              <a:schemeClr val="accent1">
                                <a:alpha val="802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8B03C3" id="Rectangle 24" o:spid="_x0000_s1026" style="position:absolute;margin-left:22.7pt;margin-top:-5pt;width:399.55pt;height:240.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" fillcolor="#4f81bd [3204]" strokecolor="#243f60 [1604]" strokeweight="2pt">
                    <v:fill opacity="5140f"/>
                  </v:rect>
                </w:pict>
              </mc:Fallback>
            </mc:AlternateContent>
          </w:r>
          <w:r w:rsidRPr="00446411">
            <w:rPr>
              <w:rFonts w:ascii="Arial" w:hAnsi="Arial" w:cs="Arial"/>
              <w:noProof/>
              <w:color w:val="24292F"/>
              <w:sz w:val="22"/>
              <w:szCs w:val="22"/>
            </w:rPr>
            <w:drawing>
              <wp:inline distT="0" distB="0" distL="0" distR="0" wp14:anchorId="065C2179" wp14:editId="177CC506">
                <wp:extent cx="4996978" cy="27703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90469" cy="2822192"/>
                        </a:xfrm>
                        <a:prstGeom prst="rect">
                          <a:avLst/>
                        </a:prstGeom>
                        <a:noFill/>
                        <a:ln>
                          <a:noFill/>
                        </a:ln>
                      </pic:spPr>
                    </pic:pic>
                  </a:graphicData>
                </a:graphic>
              </wp:inline>
            </w:drawing>
          </w:r>
          <w:r w:rsidRPr="00446411">
            <w:rPr>
              <w:rFonts w:ascii="Arial" w:hAnsi="Arial" w:cs="Arial"/>
            </w:rPr>
            <w:br/>
          </w:r>
          <w:r w:rsidRPr="00DB0321">
            <w:rPr>
              <w:rFonts w:ascii="Arial" w:hAnsi="Arial" w:cs="Arial"/>
              <w:i/>
              <w:iCs/>
            </w:rPr>
            <w:t xml:space="preserve">Source: </w:t>
          </w:r>
          <w:r w:rsidRPr="00DB0321">
            <w:rPr>
              <w:rFonts w:ascii="Arial" w:hAnsi="Arial" w:cs="Arial"/>
              <w:i/>
              <w:iCs/>
            </w:rPr>
            <w:fldChar w:fldCharType="begin"/>
          </w:r>
          <w:r w:rsidRPr="00DB0321">
            <w:rPr>
              <w:rFonts w:ascii="Arial" w:hAnsi="Arial" w:cs="Arial"/>
              <w:i/>
              <w:iCs/>
            </w:rPr>
            <w:instrText xml:space="preserve"> ADDIN ZOTERO_ITEM CSL_CITATION {"citationID":"jdb4XyBC","properties":{"formattedCitation":"(Marketline Advantage, 2021, p. 15)","plainCitation":"(Marketline Advantage, 2021, p. 15)","noteIndex":0},"citationItems":[{"id":308,"uris":["http://zotero.org/users/11051396/items/IMZF7XQT"],"itemData":{"id":308,"type":"webpage","title":"Global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Advantage","given":""}],"accessed":{"date-parts":[["2023",3,28]]},"issued":{"date-parts":[["2021",9]]}},"locator":"15"}],"schema":"https://github.com/citation-style-language/schema/raw/master/csl-citation.json"} </w:instrText>
          </w:r>
          <w:r w:rsidRPr="00DB0321">
            <w:rPr>
              <w:rFonts w:ascii="Arial" w:hAnsi="Arial" w:cs="Arial"/>
              <w:i/>
              <w:iCs/>
            </w:rPr>
            <w:fldChar w:fldCharType="separate"/>
          </w:r>
          <w:r>
            <w:rPr>
              <w:rStyle w:val="Hyperlink"/>
              <w:rFonts w:ascii="Arial" w:eastAsiaTheme="minorEastAsia" w:hAnsi="Arial" w:cs="Arial"/>
              <w:i/>
              <w:iCs/>
            </w:rPr>
            <w:t>(Marketline Advantage, 2021, p. 15)</w:t>
          </w:r>
          <w:r w:rsidRPr="00DB0321">
            <w:rPr>
              <w:rFonts w:ascii="Arial" w:hAnsi="Arial" w:cs="Arial"/>
              <w:i/>
              <w:iCs/>
            </w:rPr>
            <w:fldChar w:fldCharType="end"/>
          </w:r>
        </w:p>
        <w:p w14:paraId="0D48D86B" w14:textId="77777777" w:rsidR="00E316D4" w:rsidRDefault="00E316D4" w:rsidP="00E316D4"/>
        <w:p w14:paraId="179D3AAD" w14:textId="77777777" w:rsidR="00E316D4" w:rsidRDefault="00E316D4" w:rsidP="00E316D4"/>
        <w:p w14:paraId="1868301A" w14:textId="6E8C8724" w:rsidR="00E316D4" w:rsidRDefault="00E00901" w:rsidP="00E316D4">
          <w:bookmarkStart w:id="9" w:name="_Toc129198677"/>
          <w:r w:rsidRPr="00E316D4">
            <w:rPr>
              <w:rStyle w:val="Heading2Char"/>
            </w:rPr>
            <w:t>MARKET ANALYSIS</w:t>
          </w:r>
          <w:bookmarkEnd w:id="9"/>
          <w:r>
            <w:t xml:space="preserve"> </w:t>
          </w:r>
        </w:p>
        <w:p w14:paraId="2807CCAD" w14:textId="068FBABE" w:rsidR="00830DB0" w:rsidRPr="00FB5DE9" w:rsidRDefault="00830DB0" w:rsidP="00830DB0">
          <w:pPr>
            <w:pStyle w:val="NormalWeb"/>
            <w:spacing w:line="360" w:lineRule="auto"/>
            <w:jc w:val="both"/>
            <w:rPr>
              <w:sz w:val="22"/>
              <w:szCs w:val="22"/>
            </w:rPr>
          </w:pPr>
          <w:r w:rsidRPr="000B2762">
            <w:rPr>
              <w:rFonts w:ascii="Arial" w:hAnsi="Arial" w:cs="Arial"/>
              <w:color w:val="000000"/>
              <w:sz w:val="22"/>
              <w:szCs w:val="22"/>
            </w:rPr>
            <w:t xml:space="preserve">In recent years, the global car manufacturing industry has been experiencing a decline in both value and volume. A trend that was worsened by </w:t>
          </w:r>
          <w:r w:rsidR="00E00901">
            <w:rPr>
              <w:rFonts w:ascii="Arial" w:hAnsi="Arial" w:cs="Arial"/>
              <w:color w:val="000000"/>
              <w:sz w:val="22"/>
              <w:szCs w:val="22"/>
            </w:rPr>
            <w:t xml:space="preserve">the </w:t>
          </w:r>
          <w:r w:rsidRPr="000B2762">
            <w:rPr>
              <w:rFonts w:ascii="Arial" w:hAnsi="Arial" w:cs="Arial"/>
              <w:color w:val="000000"/>
              <w:sz w:val="22"/>
              <w:szCs w:val="22"/>
            </w:rPr>
            <w:t>COVID-19 pandemic in 2020, however, the industry is</w:t>
          </w:r>
          <w:r w:rsidR="00CC2ED5">
            <w:rPr>
              <w:rFonts w:ascii="Arial" w:hAnsi="Arial" w:cs="Arial"/>
              <w:color w:val="000000"/>
              <w:sz w:val="22"/>
              <w:szCs w:val="22"/>
            </w:rPr>
            <w:t xml:space="preserve"> </w:t>
          </w:r>
          <w:r w:rsidRPr="000B2762">
            <w:rPr>
              <w:rFonts w:ascii="Arial" w:hAnsi="Arial" w:cs="Arial"/>
              <w:color w:val="000000"/>
              <w:sz w:val="22"/>
              <w:szCs w:val="22"/>
            </w:rPr>
            <w:t>recovering</w:t>
          </w:r>
          <w:r w:rsidRPr="00FB5DE9">
            <w:rPr>
              <w:rFonts w:ascii="Arial" w:hAnsi="Arial" w:cs="Arial"/>
              <w:color w:val="000000"/>
              <w:sz w:val="22"/>
              <w:szCs w:val="22"/>
            </w:rPr>
            <w:t>,</w:t>
          </w:r>
          <w:r w:rsidRPr="000B2762">
            <w:rPr>
              <w:rFonts w:ascii="Arial" w:hAnsi="Arial" w:cs="Arial"/>
              <w:color w:val="000000"/>
              <w:sz w:val="22"/>
              <w:szCs w:val="22"/>
            </w:rPr>
            <w:t xml:space="preserve"> according to </w:t>
          </w:r>
          <w:r w:rsidRPr="00FB5DE9">
            <w:rPr>
              <w:rFonts w:ascii="Arial" w:hAnsi="Arial" w:cs="Arial"/>
              <w:color w:val="000000"/>
              <w:sz w:val="22"/>
              <w:szCs w:val="22"/>
            </w:rPr>
            <w:t>2022</w:t>
          </w:r>
          <w:r w:rsidRPr="000B2762">
            <w:rPr>
              <w:rFonts w:ascii="Arial" w:hAnsi="Arial" w:cs="Arial"/>
              <w:color w:val="000000"/>
              <w:sz w:val="22"/>
              <w:szCs w:val="22"/>
            </w:rPr>
            <w:t xml:space="preserve"> market data and performance is forecast to accelerate, with an anticipated increase in value by the end of 2025.</w:t>
          </w:r>
          <w:r w:rsidRPr="00FB5DE9">
            <w:rPr>
              <w:rFonts w:ascii="Arial" w:hAnsi="Arial" w:cs="Arial"/>
              <w:color w:val="000000"/>
              <w:sz w:val="22"/>
              <w:szCs w:val="22"/>
            </w:rPr>
            <w:t xml:space="preserve"> </w:t>
          </w:r>
          <w:r w:rsidRPr="000B2762">
            <w:rPr>
              <w:rFonts w:ascii="Arial" w:hAnsi="Arial" w:cs="Arial"/>
              <w:color w:val="000000"/>
              <w:sz w:val="22"/>
              <w:szCs w:val="22"/>
            </w:rPr>
            <w:t>The Asia-Pacific region is the largest market, with China making up approximately half of that market. However, environmental concerns in China have hindered industry growth</w:t>
          </w:r>
          <w:r w:rsidR="00CC2ED5">
            <w:rPr>
              <w:rFonts w:ascii="Arial" w:hAnsi="Arial" w:cs="Arial"/>
              <w:color w:val="000000"/>
              <w:sz w:val="22"/>
              <w:szCs w:val="22"/>
            </w:rPr>
            <w:t xml:space="preserve"> </w:t>
          </w:r>
          <w:r w:rsidR="00CC2ED5" w:rsidRPr="00CC2ED5">
            <w:rPr>
              <w:rFonts w:ascii="Arial" w:hAnsi="Arial" w:cs="Arial"/>
              <w:color w:val="000000" w:themeColor="text1"/>
              <w:sz w:val="22"/>
              <w:szCs w:val="22"/>
            </w:rPr>
            <w:fldChar w:fldCharType="begin"/>
          </w:r>
          <w:r w:rsidR="00975CF8">
            <w:rPr>
              <w:rFonts w:ascii="Arial" w:hAnsi="Arial" w:cs="Arial"/>
              <w:color w:val="000000" w:themeColor="text1"/>
              <w:sz w:val="22"/>
              <w:szCs w:val="22"/>
            </w:rPr>
            <w:instrText xml:space="preserve"> ADDIN ZOTERO_ITEM CSL_CITATION {"citationID":"9Ud1BCjq","properties":{"formattedCitation":"(Marketline Advantage, 2021, p. 9)","plainCitation":"(Marketline Advantage, 2021, p. 9)","dontUpdate":true,"noteIndex":0},"citationItems":[{"id":308,"uris":["http://zotero.org/users/11051396/items/IMZF7XQT"],"itemData":{"id":308,"type":"webpage","title":"Global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Advantage","given":""}],"accessed":{"date-parts":[["2023",3,28]]},"issued":{"date-parts":[["2021",9]]}},"locator":"9"}],"schema":"https://github.com/citation-style-language/schema/raw/master/csl-citation.json"} </w:instrText>
          </w:r>
          <w:r w:rsidR="00CC2ED5" w:rsidRPr="00CC2ED5">
            <w:rPr>
              <w:rFonts w:ascii="Arial" w:hAnsi="Arial" w:cs="Arial"/>
              <w:color w:val="000000" w:themeColor="text1"/>
              <w:sz w:val="22"/>
              <w:szCs w:val="22"/>
            </w:rPr>
            <w:fldChar w:fldCharType="separate"/>
          </w:r>
          <w:r w:rsidR="00CC2ED5" w:rsidRPr="00CC2ED5">
            <w:rPr>
              <w:rStyle w:val="Hyperlink"/>
              <w:rFonts w:ascii="Arial" w:eastAsiaTheme="minorEastAsia" w:hAnsi="Arial" w:cs="Arial"/>
              <w:color w:val="000000" w:themeColor="text1"/>
              <w:sz w:val="22"/>
              <w:szCs w:val="22"/>
              <w:u w:val="none"/>
            </w:rPr>
            <w:t>(Marketline Advantage, 2021)</w:t>
          </w:r>
          <w:r w:rsidR="00CC2ED5" w:rsidRPr="00CC2ED5">
            <w:rPr>
              <w:rFonts w:ascii="Arial" w:hAnsi="Arial" w:cs="Arial"/>
              <w:color w:val="000000" w:themeColor="text1"/>
              <w:sz w:val="22"/>
              <w:szCs w:val="22"/>
            </w:rPr>
            <w:fldChar w:fldCharType="end"/>
          </w:r>
          <w:r w:rsidRPr="000B2762">
            <w:rPr>
              <w:rFonts w:ascii="Arial" w:hAnsi="Arial" w:cs="Arial"/>
              <w:color w:val="000000"/>
              <w:sz w:val="22"/>
              <w:szCs w:val="22"/>
            </w:rPr>
            <w:t xml:space="preserve">. The global industry value </w:t>
          </w:r>
          <w:r w:rsidRPr="00FB5DE9">
            <w:rPr>
              <w:rFonts w:ascii="Arial" w:hAnsi="Arial" w:cs="Arial"/>
              <w:color w:val="000000"/>
              <w:sz w:val="22"/>
              <w:szCs w:val="22"/>
            </w:rPr>
            <w:t>was expected to reach</w:t>
          </w:r>
          <w:r w:rsidRPr="000B2762">
            <w:rPr>
              <w:rFonts w:ascii="Arial" w:hAnsi="Arial" w:cs="Arial"/>
              <w:color w:val="000000"/>
              <w:sz w:val="22"/>
              <w:szCs w:val="22"/>
            </w:rPr>
            <w:t xml:space="preserve">  $2.95 trillion</w:t>
          </w:r>
          <w:r w:rsidRPr="00FB5DE9">
            <w:rPr>
              <w:rFonts w:ascii="Arial" w:hAnsi="Arial" w:cs="Arial"/>
              <w:color w:val="000000"/>
              <w:sz w:val="22"/>
              <w:szCs w:val="22"/>
            </w:rPr>
            <w:t xml:space="preserve"> by </w:t>
          </w:r>
          <w:r w:rsidR="00CC2ED5">
            <w:rPr>
              <w:rFonts w:ascii="Arial" w:hAnsi="Arial" w:cs="Arial"/>
              <w:color w:val="000000"/>
              <w:sz w:val="22"/>
              <w:szCs w:val="22"/>
            </w:rPr>
            <w:t xml:space="preserve">the </w:t>
          </w:r>
          <w:r w:rsidRPr="00FB5DE9">
            <w:rPr>
              <w:rFonts w:ascii="Arial" w:hAnsi="Arial" w:cs="Arial"/>
              <w:color w:val="000000"/>
              <w:sz w:val="22"/>
              <w:szCs w:val="22"/>
            </w:rPr>
            <w:t>end of 2022</w:t>
          </w:r>
          <w:r w:rsidR="00CC2ED5">
            <w:rPr>
              <w:rFonts w:ascii="Arial" w:hAnsi="Arial" w:cs="Arial"/>
              <w:color w:val="000000"/>
              <w:sz w:val="22"/>
              <w:szCs w:val="22"/>
            </w:rPr>
            <w:t xml:space="preserve"> </w:t>
          </w:r>
          <w:r w:rsidRPr="00FB5DE9">
            <w:rPr>
              <w:rFonts w:ascii="Arial" w:hAnsi="Arial" w:cs="Arial"/>
              <w:color w:val="000000"/>
              <w:sz w:val="22"/>
              <w:szCs w:val="22"/>
            </w:rPr>
            <w:fldChar w:fldCharType="begin"/>
          </w:r>
          <w:r>
            <w:rPr>
              <w:rFonts w:ascii="Arial" w:hAnsi="Arial" w:cs="Arial"/>
              <w:color w:val="000000"/>
              <w:sz w:val="22"/>
              <w:szCs w:val="22"/>
            </w:rPr>
            <w:instrText xml:space="preserve"> ADDIN ZOTERO_ITEM CSL_CITATION {"citationID":"iD7MLXeu","properties":{"formattedCitation":"(Statista, 2022b)","plainCitation":"(Statista, 2022b)","noteIndex":0},"citationItems":[{"id":339,"uris":["http://zotero.org/users/11051396/items/4XRKA4L8"],"itemData":{"id":339,"type":"webpage","abstract":"The global automotive manufacturing market was worth about 2.86 trillion U.S.","container-title":"Statista","language":"en","title":"Global automotive manufacturing market size 2022","URL":"https://www.statista.com/statistics/574151/global-automotive-industry-revenue/","author":[{"family":"Statista","given":""}],"accessed":{"date-parts":[["2023",3,28]]},"issued":{"date-parts":[["2022",8,9]]}}}],"schema":"https://github.com/citation-style-language/schema/raw/master/csl-citation.json"} </w:instrText>
          </w:r>
          <w:r w:rsidRPr="00FB5DE9">
            <w:rPr>
              <w:rFonts w:ascii="Arial" w:hAnsi="Arial" w:cs="Arial"/>
              <w:color w:val="000000"/>
              <w:sz w:val="22"/>
              <w:szCs w:val="22"/>
            </w:rPr>
            <w:fldChar w:fldCharType="separate"/>
          </w:r>
          <w:r>
            <w:rPr>
              <w:rFonts w:ascii="Arial" w:hAnsi="Arial" w:cs="Arial"/>
              <w:noProof/>
              <w:color w:val="000000"/>
              <w:sz w:val="22"/>
              <w:szCs w:val="22"/>
            </w:rPr>
            <w:t>(Statista, 2022b)</w:t>
          </w:r>
          <w:r w:rsidRPr="00FB5DE9">
            <w:rPr>
              <w:rFonts w:ascii="Arial" w:hAnsi="Arial" w:cs="Arial"/>
              <w:color w:val="000000"/>
              <w:sz w:val="22"/>
              <w:szCs w:val="22"/>
            </w:rPr>
            <w:fldChar w:fldCharType="end"/>
          </w:r>
          <w:r w:rsidRPr="00FB5DE9">
            <w:rPr>
              <w:rFonts w:ascii="Arial" w:hAnsi="Arial" w:cs="Arial"/>
              <w:sz w:val="22"/>
              <w:szCs w:val="22"/>
            </w:rPr>
            <w:t>.</w:t>
          </w:r>
        </w:p>
        <w:p w14:paraId="4E43DAE5" w14:textId="158D670B" w:rsidR="00830DB0" w:rsidRDefault="00830DB0" w:rsidP="00830DB0">
          <w:pPr>
            <w:spacing w:after="0" w:line="360" w:lineRule="auto"/>
            <w:jc w:val="both"/>
            <w:rPr>
              <w:rFonts w:ascii="Arial" w:hAnsi="Arial" w:cs="Arial"/>
              <w:b/>
              <w:bCs/>
            </w:rPr>
          </w:pPr>
        </w:p>
        <w:p w14:paraId="1C315910" w14:textId="1B4DF58C" w:rsidR="00830DB0" w:rsidRDefault="00830DB0" w:rsidP="00830DB0">
          <w:pPr>
            <w:spacing w:after="0" w:line="360" w:lineRule="auto"/>
            <w:jc w:val="both"/>
            <w:rPr>
              <w:rFonts w:ascii="Arial" w:hAnsi="Arial" w:cs="Arial"/>
              <w:b/>
              <w:bCs/>
            </w:rPr>
          </w:pPr>
        </w:p>
        <w:p w14:paraId="2C32746F" w14:textId="1308AEE4" w:rsidR="00830DB0" w:rsidRDefault="00830DB0" w:rsidP="00830DB0">
          <w:pPr>
            <w:spacing w:after="0" w:line="360" w:lineRule="auto"/>
            <w:jc w:val="both"/>
            <w:rPr>
              <w:rFonts w:ascii="Arial" w:hAnsi="Arial" w:cs="Arial"/>
              <w:b/>
              <w:bCs/>
            </w:rPr>
          </w:pPr>
        </w:p>
        <w:p w14:paraId="26A993F4" w14:textId="4251B594" w:rsidR="00830DB0" w:rsidRDefault="00830DB0" w:rsidP="00830DB0">
          <w:pPr>
            <w:spacing w:after="0" w:line="360" w:lineRule="auto"/>
            <w:jc w:val="both"/>
            <w:rPr>
              <w:rFonts w:ascii="Arial" w:hAnsi="Arial" w:cs="Arial"/>
              <w:b/>
              <w:bCs/>
            </w:rPr>
          </w:pPr>
        </w:p>
        <w:p w14:paraId="529DB202" w14:textId="6C326C80" w:rsidR="00830DB0" w:rsidRDefault="00830DB0" w:rsidP="00830DB0">
          <w:pPr>
            <w:spacing w:after="0" w:line="360" w:lineRule="auto"/>
            <w:jc w:val="both"/>
            <w:rPr>
              <w:rFonts w:ascii="Arial" w:hAnsi="Arial" w:cs="Arial"/>
              <w:b/>
              <w:bCs/>
            </w:rPr>
          </w:pPr>
        </w:p>
        <w:p w14:paraId="06C2E3AD" w14:textId="4AC017B4" w:rsidR="00830DB0" w:rsidRDefault="00830DB0" w:rsidP="00830DB0">
          <w:pPr>
            <w:spacing w:after="0" w:line="360" w:lineRule="auto"/>
            <w:jc w:val="both"/>
            <w:rPr>
              <w:rFonts w:ascii="Arial" w:hAnsi="Arial" w:cs="Arial"/>
              <w:b/>
              <w:bCs/>
            </w:rPr>
          </w:pPr>
        </w:p>
        <w:p w14:paraId="7DA51B5E" w14:textId="341322BE" w:rsidR="00830DB0" w:rsidRDefault="00830DB0" w:rsidP="00830DB0">
          <w:pPr>
            <w:spacing w:after="0" w:line="360" w:lineRule="auto"/>
            <w:jc w:val="both"/>
            <w:rPr>
              <w:rFonts w:ascii="Arial" w:hAnsi="Arial" w:cs="Arial"/>
              <w:b/>
              <w:bCs/>
            </w:rPr>
          </w:pPr>
        </w:p>
        <w:p w14:paraId="79A80C8B" w14:textId="77777777" w:rsidR="001831B3" w:rsidRDefault="001831B3" w:rsidP="00830DB0">
          <w:pPr>
            <w:spacing w:after="0" w:line="360" w:lineRule="auto"/>
            <w:jc w:val="both"/>
            <w:rPr>
              <w:rFonts w:ascii="Arial" w:hAnsi="Arial" w:cs="Arial"/>
              <w:b/>
              <w:bCs/>
            </w:rPr>
          </w:pPr>
        </w:p>
        <w:p w14:paraId="4217D5D7" w14:textId="54A0B075" w:rsidR="00830DB0" w:rsidRDefault="00830DB0" w:rsidP="00830DB0">
          <w:pPr>
            <w:spacing w:after="0" w:line="360" w:lineRule="auto"/>
            <w:jc w:val="both"/>
            <w:rPr>
              <w:rFonts w:ascii="Arial" w:hAnsi="Arial" w:cs="Arial"/>
              <w:b/>
              <w:bCs/>
            </w:rPr>
          </w:pPr>
        </w:p>
        <w:p w14:paraId="27737A24" w14:textId="17B93075" w:rsidR="00830DB0" w:rsidRDefault="00830DB0" w:rsidP="00830DB0">
          <w:pPr>
            <w:spacing w:after="0" w:line="360" w:lineRule="auto"/>
            <w:jc w:val="both"/>
            <w:rPr>
              <w:rFonts w:ascii="Arial" w:hAnsi="Arial" w:cs="Arial"/>
              <w:b/>
              <w:bCs/>
            </w:rPr>
          </w:pPr>
        </w:p>
        <w:p w14:paraId="1421732C" w14:textId="63CFC502" w:rsidR="00830DB0" w:rsidRPr="000B2762" w:rsidRDefault="00830DB0" w:rsidP="00830DB0">
          <w:pPr>
            <w:spacing w:after="0" w:line="360" w:lineRule="auto"/>
            <w:jc w:val="both"/>
            <w:rPr>
              <w:rFonts w:ascii="Arial" w:eastAsia="Times New Roman" w:hAnsi="Arial" w:cs="Arial"/>
              <w:color w:val="000000"/>
              <w:lang w:eastAsia="en-GB"/>
            </w:rPr>
          </w:pPr>
          <w:r>
            <w:rPr>
              <w:rFonts w:ascii="Arial" w:hAnsi="Arial" w:cs="Arial"/>
              <w:b/>
              <w:bCs/>
            </w:rPr>
            <w:lastRenderedPageBreak/>
            <w:t xml:space="preserve">            Fig. 2: </w:t>
          </w:r>
          <w:r w:rsidRPr="00DB0321">
            <w:rPr>
              <w:rFonts w:ascii="Arial" w:hAnsi="Arial" w:cs="Arial"/>
              <w:b/>
              <w:bCs/>
            </w:rPr>
            <w:t>Graphical summary of</w:t>
          </w:r>
          <w:r>
            <w:rPr>
              <w:rFonts w:ascii="Arial" w:hAnsi="Arial" w:cs="Arial"/>
              <w:b/>
              <w:bCs/>
            </w:rPr>
            <w:t xml:space="preserve"> global automobile industry value</w:t>
          </w:r>
        </w:p>
        <w:p w14:paraId="624C2C62" w14:textId="094623E4" w:rsidR="00830DB0" w:rsidRPr="000B2762" w:rsidRDefault="00830DB0" w:rsidP="00830DB0">
          <w:pPr>
            <w:spacing w:after="0" w:line="240" w:lineRule="auto"/>
            <w:rPr>
              <w:rFonts w:eastAsia="Times New Roman" w:cs="Times New Roman"/>
              <w:szCs w:val="24"/>
              <w:lang w:eastAsia="en-GB"/>
            </w:rPr>
          </w:pPr>
          <w:r>
            <w:rPr>
              <w:rFonts w:eastAsia="Times New Roman" w:cs="Times New Roman"/>
              <w:noProof/>
              <w:szCs w:val="24"/>
              <w:lang w:eastAsia="en-GB"/>
            </w:rPr>
            <w:drawing>
              <wp:inline distT="0" distB="0" distL="0" distR="0" wp14:anchorId="71B59D0C" wp14:editId="76E77863">
                <wp:extent cx="5729923" cy="2634558"/>
                <wp:effectExtent l="12700" t="12700" r="1079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9923" cy="2634558"/>
                        </a:xfrm>
                        <a:prstGeom prst="rect">
                          <a:avLst/>
                        </a:prstGeom>
                        <a:ln>
                          <a:solidFill>
                            <a:schemeClr val="accent1"/>
                          </a:solidFill>
                        </a:ln>
                      </pic:spPr>
                    </pic:pic>
                  </a:graphicData>
                </a:graphic>
              </wp:inline>
            </w:drawing>
          </w:r>
        </w:p>
        <w:p w14:paraId="1F4F9DCB" w14:textId="62DBA663" w:rsidR="00830DB0" w:rsidRDefault="001831B3" w:rsidP="00830DB0">
          <w:pPr>
            <w:jc w:val="both"/>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043FE57B" wp14:editId="6ABFE36E">
                    <wp:simplePos x="0" y="0"/>
                    <wp:positionH relativeFrom="column">
                      <wp:posOffset>2017395</wp:posOffset>
                    </wp:positionH>
                    <wp:positionV relativeFrom="paragraph">
                      <wp:posOffset>53242</wp:posOffset>
                    </wp:positionV>
                    <wp:extent cx="2254250" cy="243840"/>
                    <wp:effectExtent l="0" t="0" r="6350" b="0"/>
                    <wp:wrapNone/>
                    <wp:docPr id="12" name="Text Box 12"/>
                    <wp:cNvGraphicFramePr/>
                    <a:graphic xmlns:a="http://schemas.openxmlformats.org/drawingml/2006/main">
                      <a:graphicData uri="http://schemas.microsoft.com/office/word/2010/wordprocessingShape">
                        <wps:wsp>
                          <wps:cNvSpPr txBox="1"/>
                          <wps:spPr>
                            <a:xfrm>
                              <a:off x="0" y="0"/>
                              <a:ext cx="2254250" cy="243840"/>
                            </a:xfrm>
                            <a:prstGeom prst="rect">
                              <a:avLst/>
                            </a:prstGeom>
                            <a:solidFill>
                              <a:schemeClr val="lt1"/>
                            </a:solidFill>
                            <a:ln w="6350">
                              <a:noFill/>
                            </a:ln>
                          </wps:spPr>
                          <wps:txbx>
                            <w:txbxContent>
                              <w:p w14:paraId="324DC4FD" w14:textId="77777777" w:rsidR="00830DB0" w:rsidRPr="00464BAF" w:rsidRDefault="00830DB0" w:rsidP="00830DB0">
                                <w:pPr>
                                  <w:rPr>
                                    <w:rFonts w:ascii="Arial" w:hAnsi="Arial" w:cs="Arial"/>
                                    <w:i/>
                                    <w:iCs/>
                                    <w:szCs w:val="24"/>
                                  </w:rPr>
                                </w:pPr>
                                <w:r w:rsidRPr="00464BAF">
                                  <w:rPr>
                                    <w:rFonts w:ascii="Arial" w:hAnsi="Arial" w:cs="Arial"/>
                                    <w:i/>
                                    <w:iCs/>
                                    <w:szCs w:val="24"/>
                                  </w:rPr>
                                  <w:t>Source: Statista.com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43FE57B" id="_x0000_t202" coordsize="21600,21600" o:spt="202" path="m,l,21600r21600,l21600,xe">
                    <v:stroke joinstyle="miter"/>
                    <v:path gradientshapeok="t" o:connecttype="rect"/>
                  </v:shapetype>
                  <v:shape id="Text Box 12" o:spid="_x0000_s1026" type="#_x0000_t202" style="position:absolute;left:0;text-align:left;margin-left:158.85pt;margin-top:4.2pt;width:177.5pt;height:19.2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" fillcolor="white [3201]" stroked="f" strokeweight=".5pt">
                    <v:textbox>
                      <w:txbxContent>
                        <w:p w14:paraId="324DC4FD" w14:textId="77777777" w:rsidR="00830DB0" w:rsidRPr="00464BAF" w:rsidRDefault="00830DB0" w:rsidP="00830DB0">
                          <w:pPr>
                            <w:rPr>
                              <w:rFonts w:ascii="Arial" w:hAnsi="Arial" w:cs="Arial"/>
                              <w:i/>
                              <w:iCs/>
                              <w:szCs w:val="24"/>
                            </w:rPr>
                          </w:pPr>
                          <w:r w:rsidRPr="00464BAF">
                            <w:rPr>
                              <w:rFonts w:ascii="Arial" w:hAnsi="Arial" w:cs="Arial"/>
                              <w:i/>
                              <w:iCs/>
                              <w:szCs w:val="24"/>
                            </w:rPr>
                            <w:t>Source: Statista.com</w:t>
                          </w:r>
                        </w:p>
                      </w:txbxContent>
                    </v:textbox>
                  </v:shape>
                </w:pict>
              </mc:Fallback>
            </mc:AlternateContent>
          </w:r>
        </w:p>
        <w:p w14:paraId="4C6547B1" w14:textId="77777777" w:rsidR="00830DB0" w:rsidRPr="000B2762" w:rsidRDefault="00830DB0" w:rsidP="00830DB0">
          <w:pPr>
            <w:jc w:val="both"/>
            <w:rPr>
              <w:rFonts w:ascii="Arial" w:hAnsi="Arial" w:cs="Arial"/>
              <w:b/>
              <w:bCs/>
            </w:rPr>
          </w:pPr>
        </w:p>
        <w:p w14:paraId="647C2E0F" w14:textId="77777777" w:rsidR="00830DB0" w:rsidRPr="00194E44" w:rsidRDefault="00830DB0" w:rsidP="00830DB0">
          <w:pPr>
            <w:pStyle w:val="ListParagraph"/>
            <w:numPr>
              <w:ilvl w:val="2"/>
              <w:numId w:val="39"/>
            </w:numPr>
            <w:spacing w:after="160" w:line="259" w:lineRule="auto"/>
            <w:jc w:val="both"/>
            <w:rPr>
              <w:rFonts w:ascii="Arial" w:hAnsi="Arial" w:cs="Arial"/>
              <w:b/>
              <w:bCs/>
            </w:rPr>
          </w:pPr>
          <w:r w:rsidRPr="00194E44">
            <w:rPr>
              <w:rFonts w:ascii="Arial" w:hAnsi="Arial" w:cs="Arial"/>
              <w:b/>
              <w:bCs/>
            </w:rPr>
            <w:t>competitors in the market</w:t>
          </w:r>
        </w:p>
        <w:p w14:paraId="0AFFF0B6" w14:textId="1EB10735" w:rsidR="00830DB0" w:rsidRPr="00194E44" w:rsidRDefault="00830DB0" w:rsidP="00830DB0">
          <w:pPr>
            <w:spacing w:line="360" w:lineRule="auto"/>
            <w:jc w:val="both"/>
            <w:rPr>
              <w:rFonts w:ascii="Arial" w:hAnsi="Arial" w:cs="Arial"/>
              <w:color w:val="24292F"/>
              <w:shd w:val="clear" w:color="auto" w:fill="FFFFFF"/>
            </w:rPr>
          </w:pPr>
          <w:r w:rsidRPr="00194E44">
            <w:rPr>
              <w:rFonts w:ascii="Arial" w:hAnsi="Arial" w:cs="Arial"/>
              <w:color w:val="24292F"/>
              <w:shd w:val="clear" w:color="auto" w:fill="FFFFFF"/>
            </w:rPr>
            <w:t>Toyota faces stiff competition from other automotive manufacturers such as Volkswagen, General Motors, Ford, and Honda</w:t>
          </w:r>
          <w:r>
            <w:rPr>
              <w:rFonts w:ascii="Arial" w:hAnsi="Arial" w:cs="Arial"/>
              <w:color w:val="24292F"/>
              <w:shd w:val="clear" w:color="auto" w:fill="FFFFFF"/>
            </w:rPr>
            <w:t xml:space="preserve"> </w:t>
          </w:r>
          <w:r w:rsidRPr="00CD5F5D">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{"citationID":"2SKnFnyn","properties":{"formattedCitation":"(Marketline Advantage, 2021, p. 26)","plainCitation":"(Marketline Advantage, 2021, p. 26)","dontUpdate":true,"noteIndex":0},"citationItems":[{"id":308,"uris":["http://zotero.org/users/11051396/items/IMZF7XQT"],"itemData":{"id":308,"type":"webpage","title":"Global - Car Manufacturing","URL":"https://advantage-marketline-com.ezproxy.uwtsd.ac.uk/Analysis/ViewasPDF/global-car-manufacturing-140348","author":[{"family":"Marketline Advantage","given":""}],"accessed":{"date-parts":[["2023",3,28]]},"issued":{"date-parts":[["2021",9]]}},"locator":"26"}],"schema":"https://github.com/citation-style-language/schema/raw/master/csl-citation.json"} </w:instrText>
          </w:r>
          <w:r w:rsidRPr="00CD5F5D">
            <w:rPr>
              <w:rFonts w:ascii="Arial" w:hAnsi="Arial" w:cs="Arial"/>
              <w:color w:val="000000" w:themeColor="text1"/>
            </w:rPr>
            <w:fldChar w:fldCharType="separate"/>
          </w:r>
          <w:r w:rsidRPr="00CD5F5D">
            <w:rPr>
              <w:rStyle w:val="Hyperlink"/>
              <w:rFonts w:ascii="Arial" w:hAnsi="Arial" w:cs="Arial"/>
              <w:color w:val="000000" w:themeColor="text1"/>
              <w:u w:val="none"/>
            </w:rPr>
            <w:t>(Marketline Advantage, 2021)</w:t>
          </w:r>
          <w:r w:rsidRPr="00CD5F5D">
            <w:rPr>
              <w:rFonts w:ascii="Arial" w:hAnsi="Arial" w:cs="Arial"/>
              <w:color w:val="000000" w:themeColor="text1"/>
            </w:rPr>
            <w:fldChar w:fldCharType="end"/>
          </w:r>
          <w:r>
            <w:rPr>
              <w:rFonts w:ascii="Arial" w:hAnsi="Arial" w:cs="Arial"/>
            </w:rPr>
            <w:t>.</w:t>
          </w:r>
          <w:r>
            <w:rPr>
              <w:rFonts w:ascii="Arial" w:hAnsi="Arial" w:cs="Arial"/>
              <w:color w:val="24292F"/>
              <w:shd w:val="clear" w:color="auto" w:fill="FFFFFF"/>
            </w:rPr>
            <w:t xml:space="preserve"> </w:t>
          </w:r>
          <w:r w:rsidRPr="00194E44">
            <w:rPr>
              <w:rFonts w:ascii="Arial" w:hAnsi="Arial" w:cs="Arial"/>
              <w:color w:val="24292F"/>
              <w:shd w:val="clear" w:color="auto" w:fill="FFFFFF"/>
            </w:rPr>
            <w:t>The company's focus on hybrid and electric vehicles has helped it differentiate itself from its competitors</w:t>
          </w:r>
          <w:r w:rsidR="00CD5F5D">
            <w:rPr>
              <w:rFonts w:ascii="Arial" w:hAnsi="Arial" w:cs="Arial"/>
              <w:color w:val="24292F"/>
              <w:shd w:val="clear" w:color="auto" w:fill="FFFFFF"/>
            </w:rPr>
            <w:t xml:space="preserve"> </w:t>
          </w:r>
          <w:r>
            <w:rPr>
              <w:rFonts w:ascii="Arial" w:hAnsi="Arial" w:cs="Arial"/>
              <w:color w:val="24292F"/>
              <w:shd w:val="clear" w:color="auto" w:fill="FFFFFF"/>
            </w:rPr>
            <w:fldChar w:fldCharType="begin"/>
          </w:r>
          <w:r>
            <w:rPr>
              <w:rFonts w:ascii="Arial" w:hAnsi="Arial" w:cs="Arial"/>
              <w:color w:val="24292F"/>
              <w:shd w:val="clear" w:color="auto" w:fill="FFFFFF"/>
            </w:rPr>
            <w:instrText xml:space="preserve"> ADDIN ZOTERO_ITEM CSL_CITATION {"citationID":"EIPz4EZ0","properties":{"formattedCitation":"(Muller, 2021)","plainCitation":"(Muller, 2021)","noteIndex":0},"citationItems":[{"id":345,"uris":["http://zotero.org/users/11051396/items/5ZIIXLW2"],"itemData":{"id":345,"type":"webpage","abstract":"Toyota is looking to offer a more diversified set of choices.","container-title":"Axios","language":"en","title":"Toyota still bets on hybrids despite competitors' focus on EVs","URL":"https://www.axios.com/2021/02/19/toyota-hybrids-electric-vehicles","author":[{"family":"Muller","given":"Joann"}],"accessed":{"date-parts":[["2023",3,28]]},"issued":{"date-parts":[["2021",2,19]]}}}],"schema":"https://github.com/citation-style-language/schema/raw/master/csl-citation.json"} </w:instrText>
          </w:r>
          <w:r>
            <w:rPr>
              <w:rFonts w:ascii="Arial" w:hAnsi="Arial" w:cs="Arial"/>
              <w:color w:val="24292F"/>
              <w:shd w:val="clear" w:color="auto" w:fill="FFFFFF"/>
            </w:rPr>
            <w:fldChar w:fldCharType="separate"/>
          </w:r>
          <w:r>
            <w:rPr>
              <w:rFonts w:ascii="Arial" w:hAnsi="Arial" w:cs="Arial"/>
              <w:noProof/>
              <w:color w:val="24292F"/>
              <w:shd w:val="clear" w:color="auto" w:fill="FFFFFF"/>
            </w:rPr>
            <w:t>(Muller, 2021)</w:t>
          </w:r>
          <w:r>
            <w:rPr>
              <w:rFonts w:ascii="Arial" w:hAnsi="Arial" w:cs="Arial"/>
              <w:color w:val="24292F"/>
              <w:shd w:val="clear" w:color="auto" w:fill="FFFFFF"/>
            </w:rPr>
            <w:fldChar w:fldCharType="end"/>
          </w:r>
          <w:r w:rsidRPr="00194E44">
            <w:rPr>
              <w:rFonts w:ascii="Arial" w:hAnsi="Arial" w:cs="Arial"/>
              <w:color w:val="24292F"/>
              <w:shd w:val="clear" w:color="auto" w:fill="FFFFFF"/>
            </w:rPr>
            <w:t>.</w:t>
          </w:r>
        </w:p>
        <w:p w14:paraId="17C221E1" w14:textId="77777777" w:rsidR="00830DB0" w:rsidRPr="00194E44" w:rsidRDefault="00830DB0" w:rsidP="00830DB0">
          <w:pPr>
            <w:jc w:val="both"/>
            <w:rPr>
              <w:rFonts w:ascii="Arial" w:hAnsi="Arial" w:cs="Arial"/>
              <w:b/>
              <w:bCs/>
            </w:rPr>
          </w:pPr>
        </w:p>
        <w:p w14:paraId="0D9A6B37" w14:textId="77777777" w:rsidR="00830DB0" w:rsidRPr="00194E44" w:rsidRDefault="00830DB0" w:rsidP="00830DB0">
          <w:pPr>
            <w:pStyle w:val="ListParagraph"/>
            <w:numPr>
              <w:ilvl w:val="2"/>
              <w:numId w:val="39"/>
            </w:numPr>
            <w:spacing w:after="160" w:line="259" w:lineRule="auto"/>
            <w:jc w:val="both"/>
            <w:rPr>
              <w:rFonts w:ascii="Arial" w:hAnsi="Arial" w:cs="Arial"/>
              <w:b/>
              <w:bCs/>
            </w:rPr>
          </w:pPr>
          <w:r w:rsidRPr="00194E44">
            <w:rPr>
              <w:rFonts w:ascii="Arial" w:hAnsi="Arial" w:cs="Arial"/>
              <w:b/>
              <w:bCs/>
            </w:rPr>
            <w:t xml:space="preserve">Market size </w:t>
          </w:r>
        </w:p>
        <w:p w14:paraId="780FD27A" w14:textId="77777777" w:rsidR="00830DB0" w:rsidRPr="00194E44" w:rsidRDefault="00830DB0" w:rsidP="00830DB0">
          <w:pPr>
            <w:pStyle w:val="ListParagraph"/>
            <w:jc w:val="both"/>
            <w:rPr>
              <w:rFonts w:ascii="Arial" w:hAnsi="Arial" w:cs="Arial"/>
              <w:b/>
              <w:bCs/>
            </w:rPr>
          </w:pPr>
        </w:p>
        <w:p w14:paraId="120A86B0" w14:textId="0B09727B" w:rsidR="00830DB0" w:rsidRPr="00194E44" w:rsidRDefault="00830DB0"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Toyota is one of the largest and most successful automotive companies in the world, with a significant market share in various regions</w:t>
          </w:r>
          <w:r w:rsidR="008D78E4">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{"citationID":"4UBDHUKa","properties":{"formattedCitation":"(Statista, 2023)","plainCitation":"(Statista, 2023)","noteIndex":0},"citationItems":[{"id":347,"uris":["http://zotero.org/users/11051396/items/WFKFUTJR"],"itemData":{"id":347,"type":"webpage","abstract":"In 2022, the ranking of the world’s largest car brands was topped by Toyota with a market share of around 11.5 percent.","container-title":"Statista","language":"en","title":"Automobile market share worldwide: key brands 2022","title-short":"Automobile market share worldwide","URL":"https://www.statista.com/statistics/316786/global-market-share-of-the-leading-automakers/","author":[{"family":"Statista","given":""}],"accessed":{"date-parts":[["2023",3,28]]},"issued":{"date-parts":[["2023",3,17]]}}}],"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(Statista, 2023)</w:t>
          </w:r>
          <w:r>
            <w:rPr>
              <w:rFonts w:ascii="Arial" w:hAnsi="Arial" w:cs="Arial"/>
              <w:color w:val="24292F"/>
              <w:sz w:val="22"/>
              <w:szCs w:val="22"/>
            </w:rPr>
            <w:fldChar w:fldCharType="end"/>
          </w:r>
          <w:r w:rsidRPr="00194E44">
            <w:rPr>
              <w:rFonts w:ascii="Arial" w:hAnsi="Arial" w:cs="Arial"/>
              <w:color w:val="24292F"/>
              <w:sz w:val="22"/>
              <w:szCs w:val="22"/>
            </w:rPr>
            <w:t xml:space="preserve">. </w:t>
          </w:r>
        </w:p>
        <w:p w14:paraId="38DDC4DC" w14:textId="77777777" w:rsidR="00830DB0" w:rsidRPr="00194E44" w:rsidRDefault="00830DB0" w:rsidP="00830DB0">
          <w:pPr>
            <w:pStyle w:val="NormalWeb"/>
            <w:numPr>
              <w:ilvl w:val="0"/>
              <w:numId w:val="40"/>
            </w:numPr>
            <w:shd w:val="clear" w:color="auto" w:fill="FFFFFF"/>
            <w:spacing w:before="0" w:beforeAutospacing="0" w:after="240" w:afterAutospacing="0" w:line="360" w:lineRule="auto"/>
            <w:jc w:val="both"/>
            <w:rPr>
              <w:rFonts w:ascii="Arial" w:hAnsi="Arial" w:cs="Arial"/>
              <w:b/>
              <w:bCs/>
              <w:color w:val="24292F"/>
              <w:sz w:val="22"/>
              <w:szCs w:val="22"/>
            </w:rPr>
          </w:pPr>
          <w:r w:rsidRPr="00194E44">
            <w:rPr>
              <w:rFonts w:ascii="Arial" w:hAnsi="Arial" w:cs="Arial"/>
              <w:b/>
              <w:bCs/>
              <w:color w:val="24292F"/>
              <w:sz w:val="22"/>
              <w:szCs w:val="22"/>
            </w:rPr>
            <w:t>Global Market Share</w:t>
          </w:r>
        </w:p>
        <w:p w14:paraId="2ED60B3B" w14:textId="710AA182" w:rsidR="00830DB0" w:rsidRDefault="00830DB0" w:rsidP="00830DB0">
          <w:pPr>
            <w:pStyle w:val="NormalWeb"/>
            <w:shd w:val="clear" w:color="auto" w:fill="FFFFFF"/>
            <w:spacing w:before="0" w:beforeAutospacing="0" w:after="240" w:afterAutospacing="0" w:line="360" w:lineRule="auto"/>
            <w:jc w:val="both"/>
            <w:rPr>
              <w:rFonts w:ascii="Arial" w:hAnsi="Arial" w:cs="Arial"/>
              <w:color w:val="000000" w:themeColor="text1"/>
              <w:sz w:val="22"/>
              <w:szCs w:val="22"/>
            </w:rPr>
          </w:pPr>
          <w:r w:rsidRPr="00194E44">
            <w:rPr>
              <w:rFonts w:ascii="Arial" w:hAnsi="Arial" w:cs="Arial"/>
              <w:color w:val="24292F"/>
              <w:sz w:val="22"/>
              <w:szCs w:val="22"/>
            </w:rPr>
            <w:t>According to Statista, Toyota was the largest car maker in the world in 202</w:t>
          </w:r>
          <w:r>
            <w:rPr>
              <w:rFonts w:ascii="Arial" w:hAnsi="Arial" w:cs="Arial"/>
              <w:color w:val="24292F"/>
              <w:sz w:val="22"/>
              <w:szCs w:val="22"/>
            </w:rPr>
            <w:t>2</w:t>
          </w:r>
          <w:r w:rsidRPr="00194E44">
            <w:rPr>
              <w:rFonts w:ascii="Arial" w:hAnsi="Arial" w:cs="Arial"/>
              <w:color w:val="24292F"/>
              <w:sz w:val="22"/>
              <w:szCs w:val="22"/>
            </w:rPr>
            <w:t>,</w:t>
          </w:r>
          <w:r w:rsidRPr="00FE06D3">
            <w:rPr>
              <w:rFonts w:ascii="Arial" w:hAnsi="Arial" w:cs="Arial"/>
              <w:color w:val="24292F"/>
              <w:sz w:val="22"/>
              <w:szCs w:val="22"/>
            </w:rPr>
            <w:t xml:space="preserve"> </w:t>
          </w:r>
          <w:r w:rsidRPr="00194E44">
            <w:rPr>
              <w:rFonts w:ascii="Arial" w:hAnsi="Arial" w:cs="Arial"/>
              <w:color w:val="24292F"/>
              <w:sz w:val="22"/>
              <w:szCs w:val="22"/>
            </w:rPr>
            <w:t xml:space="preserve">ahead of major </w:t>
          </w:r>
          <w:r>
            <w:rPr>
              <w:rFonts w:ascii="Arial" w:hAnsi="Arial" w:cs="Arial"/>
              <w:color w:val="24292F"/>
              <w:sz w:val="22"/>
              <w:szCs w:val="22"/>
            </w:rPr>
            <w:t>competitors</w:t>
          </w:r>
          <w:r w:rsidRPr="00194E44">
            <w:rPr>
              <w:rFonts w:ascii="Arial" w:hAnsi="Arial" w:cs="Arial"/>
              <w:color w:val="24292F"/>
              <w:sz w:val="22"/>
              <w:szCs w:val="22"/>
            </w:rPr>
            <w:t xml:space="preserve"> such as Volkswagen, General Motors, and Hyundai-Kia with a global market share of 1</w:t>
          </w:r>
          <w:r>
            <w:rPr>
              <w:rFonts w:ascii="Arial" w:hAnsi="Arial" w:cs="Arial"/>
              <w:color w:val="24292F"/>
              <w:sz w:val="22"/>
              <w:szCs w:val="22"/>
            </w:rPr>
            <w:t>1</w:t>
          </w:r>
          <w:r w:rsidRPr="00194E44">
            <w:rPr>
              <w:rFonts w:ascii="Arial" w:hAnsi="Arial" w:cs="Arial"/>
              <w:color w:val="24292F"/>
              <w:sz w:val="22"/>
              <w:szCs w:val="22"/>
            </w:rPr>
            <w:t>.</w:t>
          </w:r>
          <w:r>
            <w:rPr>
              <w:rFonts w:ascii="Arial" w:hAnsi="Arial" w:cs="Arial"/>
              <w:color w:val="24292F"/>
              <w:sz w:val="22"/>
              <w:szCs w:val="22"/>
            </w:rPr>
            <w:t>5</w:t>
          </w:r>
          <w:r w:rsidRPr="00194E44">
            <w:rPr>
              <w:rFonts w:ascii="Arial" w:hAnsi="Arial" w:cs="Arial"/>
              <w:color w:val="24292F"/>
              <w:sz w:val="22"/>
              <w:szCs w:val="22"/>
            </w:rPr>
            <w:t>%</w:t>
          </w:r>
          <w:r w:rsidR="008D78E4">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{"citationID":"tq4f5yzI","properties":{"formattedCitation":"(Statista, 2023)","plainCitation":"(Statista, 2023)","noteIndex":0},"citationItems":[{"id":347,"uris":["http://zotero.org/users/11051396/items/WFKFUTJR"],"itemData":{"id":347,"type":"webpage","abstract":"In 2022, the ranking of the world’s largest car brands was topped by Toyota with a market share of around 11.5 percent.","container-title":"Statista","language":"en","title":"Automobile market share worldwide: key brands 2022","title-short":"Automobile market share worldwide","URL":"https://www.statista.com/statistics/316786/global-market-share-of-the-leading-automakers/","author":[{"family":"Statista","given":""}],"accessed":{"date-parts":[["2023",3,28]]},"issued":{"date-parts":[["2023",3,17]]}}}],"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(Statista, 2023)</w:t>
          </w:r>
          <w:r>
            <w:rPr>
              <w:rFonts w:ascii="Arial" w:hAnsi="Arial" w:cs="Arial"/>
              <w:color w:val="24292F"/>
              <w:sz w:val="22"/>
              <w:szCs w:val="22"/>
            </w:rPr>
            <w:fldChar w:fldCharType="end"/>
          </w:r>
          <w:r w:rsidRPr="00194E44">
            <w:rPr>
              <w:rFonts w:ascii="Arial" w:hAnsi="Arial" w:cs="Arial"/>
              <w:color w:val="24292F"/>
              <w:sz w:val="22"/>
              <w:szCs w:val="22"/>
            </w:rPr>
            <w:t>. T</w:t>
          </w:r>
          <w:r>
            <w:rPr>
              <w:rFonts w:ascii="Arial" w:hAnsi="Arial" w:cs="Arial"/>
              <w:color w:val="24292F"/>
              <w:sz w:val="22"/>
              <w:szCs w:val="22"/>
            </w:rPr>
            <w:t>his</w:t>
          </w:r>
          <w:r w:rsidRPr="00194E44">
            <w:rPr>
              <w:rFonts w:ascii="Arial" w:hAnsi="Arial" w:cs="Arial"/>
              <w:color w:val="24292F"/>
              <w:sz w:val="22"/>
              <w:szCs w:val="22"/>
            </w:rPr>
            <w:t xml:space="preserve"> global dominance can be attributed to its strong brand reputation, a diversified product portfolio, and a focus on innovation and technology</w:t>
          </w:r>
          <w:r>
            <w:rPr>
              <w:rFonts w:ascii="Arial" w:hAnsi="Arial" w:cs="Arial"/>
              <w:color w:val="24292F"/>
              <w:sz w:val="22"/>
              <w:szCs w:val="22"/>
            </w:rPr>
            <w:t xml:space="preserve"> </w:t>
          </w:r>
          <w:r w:rsidRPr="00CD5F5D">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{"citationID":"emhZLIMJ","properties":{"formattedCitation":"(Marketline Advantage, 2022e, p. 2)","plainCitation":"(Marketline Advantage, 2022e, p. 2)","dontUpdate":true,"noteIndex":0},"citationItems":[{"id":703,"uris":["http://zotero.org/users/11051396/items/8VJDBYR9"],"itemData":{"id":703,"type":"webpage","title":"Strategy Playbook: Toyota Motor Corp","URL":"https://advantage-marketline-com.ezproxy.uwtsd.ac.uk/Analysis/ViewasPDF/strategy-playbook-toyota-motor-corp-161942","author":[{"family":"Marketline Advantage","given":""}],"accessed":{"date-parts":[["2023",4,10]]},"issued":{"date-parts":[["2022",9,5]]}},"locator":"2"}],"schema":"https://github.com/citation-style-language/schema/raw/master/csl-citation.json"} </w:instrText>
          </w:r>
          <w:r w:rsidRPr="00CD5F5D">
            <w:rPr>
              <w:rFonts w:ascii="Arial" w:hAnsi="Arial" w:cs="Arial"/>
              <w:color w:val="000000" w:themeColor="text1"/>
            </w:rPr>
            <w:fldChar w:fldCharType="separate"/>
          </w:r>
          <w:r w:rsidRPr="00CD5F5D">
            <w:rPr>
              <w:rStyle w:val="Hyperlink"/>
              <w:rFonts w:ascii="Arial" w:eastAsiaTheme="minorEastAsia" w:hAnsi="Arial" w:cs="Arial"/>
              <w:color w:val="000000" w:themeColor="text1"/>
              <w:u w:val="none"/>
            </w:rPr>
            <w:t>(Marketline Advantage, 2022e)</w:t>
          </w:r>
          <w:r w:rsidRPr="00CD5F5D">
            <w:rPr>
              <w:rFonts w:ascii="Arial" w:hAnsi="Arial" w:cs="Arial"/>
              <w:color w:val="000000" w:themeColor="text1"/>
            </w:rPr>
            <w:fldChar w:fldCharType="end"/>
          </w:r>
          <w:r w:rsidRPr="00CD5F5D">
            <w:rPr>
              <w:rFonts w:ascii="Arial" w:hAnsi="Arial" w:cs="Arial"/>
              <w:color w:val="000000" w:themeColor="text1"/>
              <w:sz w:val="22"/>
              <w:szCs w:val="22"/>
            </w:rPr>
            <w:t>.</w:t>
          </w:r>
        </w:p>
        <w:p w14:paraId="4D6B3494" w14:textId="77777777" w:rsidR="0041386C" w:rsidRDefault="0041386C" w:rsidP="00830DB0">
          <w:pPr>
            <w:pStyle w:val="NormalWeb"/>
            <w:shd w:val="clear" w:color="auto" w:fill="FFFFFF"/>
            <w:spacing w:before="0" w:beforeAutospacing="0" w:after="240" w:afterAutospacing="0" w:line="360" w:lineRule="auto"/>
            <w:jc w:val="both"/>
            <w:rPr>
              <w:rFonts w:ascii="Arial" w:hAnsi="Arial" w:cs="Arial"/>
              <w:color w:val="000000" w:themeColor="text1"/>
              <w:sz w:val="22"/>
              <w:szCs w:val="22"/>
            </w:rPr>
          </w:pPr>
        </w:p>
        <w:p w14:paraId="62976093" w14:textId="77777777" w:rsidR="0041386C" w:rsidRDefault="0041386C" w:rsidP="00830DB0">
          <w:pPr>
            <w:pStyle w:val="NormalWeb"/>
            <w:shd w:val="clear" w:color="auto" w:fill="FFFFFF"/>
            <w:spacing w:before="0" w:beforeAutospacing="0" w:after="240" w:afterAutospacing="0" w:line="360" w:lineRule="auto"/>
            <w:jc w:val="both"/>
            <w:rPr>
              <w:rFonts w:ascii="Arial" w:hAnsi="Arial" w:cs="Arial"/>
              <w:color w:val="000000" w:themeColor="text1"/>
              <w:sz w:val="22"/>
              <w:szCs w:val="22"/>
            </w:rPr>
          </w:pPr>
        </w:p>
        <w:p w14:paraId="54B5867F" w14:textId="3CD980F3" w:rsidR="0041386C" w:rsidRPr="0041386C" w:rsidRDefault="008D0A33">
          <w:pPr>
            <w:pStyle w:val="NormalWeb"/>
            <w:divId w:val="1310406366"/>
            <w:rPr>
              <w:rFonts w:ascii="Arial" w:hAnsi="Arial" w:cs="Arial"/>
            </w:rPr>
          </w:pPr>
          <w:r>
            <w:rPr>
              <w:rFonts w:ascii="Arial" w:eastAsiaTheme="minorEastAsia" w:hAnsi="Arial" w:cs="Arial"/>
              <w:noProof/>
              <w:color w:val="000000" w:themeColor="text1"/>
            </w:rPr>
            <w:lastRenderedPageBreak/>
            <w:drawing>
              <wp:inline distT="0" distB="0" distL="0" distR="0" wp14:anchorId="7F34B9EC" wp14:editId="41350CBA">
                <wp:extent cx="5831058" cy="2986799"/>
                <wp:effectExtent l="12700" t="12700" r="11430" b="107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8">
                          <a:extLst>
                            <a:ext uri="{28A0092B-C50C-407E-A947-70E740481C1C}">
                              <a14:useLocalDpi xmlns:a14="http://schemas.microsoft.com/office/drawing/2010/main" val="0"/>
                            </a:ext>
                          </a:extLst>
                        </a:blip>
                        <a:stretch>
                          <a:fillRect/>
                        </a:stretch>
                      </pic:blipFill>
                      <pic:spPr>
                        <a:xfrm>
                          <a:off x="0" y="0"/>
                          <a:ext cx="5908349" cy="3026389"/>
                        </a:xfrm>
                        <a:prstGeom prst="rect">
                          <a:avLst/>
                        </a:prstGeom>
                        <a:ln>
                          <a:solidFill>
                            <a:schemeClr val="accent1"/>
                          </a:solidFill>
                        </a:ln>
                      </pic:spPr>
                    </pic:pic>
                  </a:graphicData>
                </a:graphic>
              </wp:inline>
            </w:drawing>
          </w:r>
        </w:p>
        <w:p w14:paraId="1C7477CA" w14:textId="3A9F9156" w:rsidR="0041386C" w:rsidRDefault="008D0A33"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r>
            <w:rPr>
              <w:rFonts w:ascii="Arial" w:hAnsi="Arial" w:cs="Arial"/>
              <w:color w:val="24292F"/>
              <w:sz w:val="22"/>
              <w:szCs w:val="22"/>
            </w:rPr>
            <w:t xml:space="preserve">                                                        Source: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{"citationID":"M1ABCzZq","properties":{"formattedCitation":"(YouGov, 2022)","plainCitation":"(YouGov, 2022)","noteIndex":0},"citationItems":[{"id":1062,"uris":["http://zotero.org/users/11051396/items/RPUQLGHU"],"itemData":{"id":1062,"type":"webpage","abstract":"YouGov's global automotive and mobility rankings for2022.","language":"en","title":"Toyota tops YouGov’s 2022 Global Automotive and Mobility Rankings","URL":"https://business.yougov.com/content/41775-automotive-and-mobility-rankings-2022-global","author":[{"family":"YouGov","given":""}],"accessed":{"date-parts":[["2023",4,29]]},"issued":{"date-parts":[["2022",4,5]]}}}],"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(YouGov, 2022)</w:t>
          </w:r>
          <w:r>
            <w:rPr>
              <w:rFonts w:ascii="Arial" w:hAnsi="Arial" w:cs="Arial"/>
              <w:color w:val="24292F"/>
              <w:sz w:val="22"/>
              <w:szCs w:val="22"/>
            </w:rPr>
            <w:fldChar w:fldCharType="end"/>
          </w:r>
        </w:p>
        <w:p w14:paraId="488E67A8" w14:textId="77777777" w:rsidR="008D0A33" w:rsidRPr="00194E44" w:rsidRDefault="008D0A33"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p>
        <w:p w14:paraId="6479B212" w14:textId="77777777" w:rsidR="00830DB0" w:rsidRPr="00194E44" w:rsidRDefault="00830DB0" w:rsidP="00830DB0">
          <w:pPr>
            <w:pStyle w:val="NormalWeb"/>
            <w:numPr>
              <w:ilvl w:val="0"/>
              <w:numId w:val="40"/>
            </w:numPr>
            <w:shd w:val="clear" w:color="auto" w:fill="FFFFFF"/>
            <w:spacing w:before="0" w:beforeAutospacing="0" w:after="240" w:afterAutospacing="0" w:line="360" w:lineRule="auto"/>
            <w:jc w:val="both"/>
            <w:rPr>
              <w:rFonts w:ascii="Arial" w:hAnsi="Arial" w:cs="Arial"/>
              <w:b/>
              <w:bCs/>
              <w:color w:val="24292F"/>
              <w:sz w:val="22"/>
              <w:szCs w:val="22"/>
            </w:rPr>
          </w:pPr>
          <w:r w:rsidRPr="00194E44">
            <w:rPr>
              <w:rFonts w:ascii="Arial" w:hAnsi="Arial" w:cs="Arial"/>
              <w:b/>
              <w:bCs/>
              <w:color w:val="24292F"/>
              <w:sz w:val="22"/>
              <w:szCs w:val="22"/>
            </w:rPr>
            <w:t>Presence in Key Markets</w:t>
          </w:r>
        </w:p>
        <w:p w14:paraId="786D92B3" w14:textId="3E1D2570" w:rsidR="00830DB0" w:rsidRPr="00194E44" w:rsidRDefault="00830DB0"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Toyota has a strong presence in various key markets, including North America, Europe, Asia, and Oceania</w:t>
          </w:r>
          <w:r>
            <w:rPr>
              <w:rFonts w:ascii="Arial" w:hAnsi="Arial" w:cs="Arial"/>
              <w:sz w:val="22"/>
              <w:szCs w:val="22"/>
            </w:rPr>
            <w:t>.</w:t>
          </w:r>
          <w:r w:rsidR="00CD5F5D">
            <w:rPr>
              <w:rFonts w:ascii="Arial" w:hAnsi="Arial" w:cs="Arial"/>
              <w:color w:val="24292F"/>
              <w:sz w:val="22"/>
              <w:szCs w:val="22"/>
            </w:rPr>
            <w:t xml:space="preserve"> </w:t>
          </w:r>
          <w:r w:rsidRPr="00194E44">
            <w:rPr>
              <w:rFonts w:ascii="Arial" w:hAnsi="Arial" w:cs="Arial"/>
              <w:color w:val="24292F"/>
              <w:sz w:val="22"/>
              <w:szCs w:val="22"/>
            </w:rPr>
            <w:t>In North America, Toyota is one of the top-selling automotive brands, with a market share of over 14% in the United States alone.</w:t>
          </w:r>
          <w:r w:rsidR="00CD5F5D">
            <w:rPr>
              <w:rFonts w:ascii="Arial" w:hAnsi="Arial" w:cs="Arial"/>
              <w:color w:val="24292F"/>
              <w:sz w:val="22"/>
              <w:szCs w:val="22"/>
            </w:rPr>
            <w:t xml:space="preserve"> </w:t>
          </w:r>
          <w:r w:rsidRPr="00194E44">
            <w:rPr>
              <w:rFonts w:ascii="Arial" w:hAnsi="Arial" w:cs="Arial"/>
              <w:color w:val="24292F"/>
              <w:sz w:val="22"/>
              <w:szCs w:val="22"/>
            </w:rPr>
            <w:t>In Europe, Toyota has a smaller market share, but it is still a significant player. In 2020, Toyota sold over 900,000 vehicles in Europe, giving it a market share of around 4</w:t>
          </w:r>
          <w:r w:rsidR="00CD5F5D">
            <w:rPr>
              <w:rFonts w:ascii="Arial" w:hAnsi="Arial" w:cs="Arial"/>
              <w:color w:val="24292F"/>
              <w:sz w:val="22"/>
              <w:szCs w:val="22"/>
            </w:rPr>
            <w:t>%</w:t>
          </w:r>
          <w:r w:rsidRPr="00194E44">
            <w:rPr>
              <w:rFonts w:ascii="Arial" w:hAnsi="Arial" w:cs="Arial"/>
              <w:color w:val="24292F"/>
              <w:sz w:val="22"/>
              <w:szCs w:val="22"/>
            </w:rPr>
            <w:t xml:space="preserve">. In Asia, </w:t>
          </w:r>
          <w:r w:rsidR="00CD5F5D">
            <w:rPr>
              <w:rFonts w:ascii="Arial" w:hAnsi="Arial" w:cs="Arial"/>
              <w:color w:val="24292F"/>
              <w:sz w:val="22"/>
              <w:szCs w:val="22"/>
            </w:rPr>
            <w:t xml:space="preserve">it </w:t>
          </w:r>
          <w:r w:rsidRPr="00194E44">
            <w:rPr>
              <w:rFonts w:ascii="Arial" w:hAnsi="Arial" w:cs="Arial"/>
              <w:color w:val="24292F"/>
              <w:sz w:val="22"/>
              <w:szCs w:val="22"/>
            </w:rPr>
            <w:t>has a significant presence in countries such as Japan, China, and India. In Japan, Toyota is the dominant automotive brand, with a market share of around 30</w:t>
          </w:r>
          <w:r w:rsidRPr="00CD5F5D">
            <w:rPr>
              <w:rFonts w:ascii="Arial" w:hAnsi="Arial" w:cs="Arial"/>
              <w:color w:val="000000" w:themeColor="text1"/>
              <w:sz w:val="22"/>
              <w:szCs w:val="22"/>
            </w:rPr>
            <w:t>%</w:t>
          </w:r>
          <w:r w:rsidR="008D78E4">
            <w:rPr>
              <w:rFonts w:ascii="Arial" w:hAnsi="Arial" w:cs="Arial"/>
              <w:color w:val="000000" w:themeColor="text1"/>
              <w:sz w:val="22"/>
              <w:szCs w:val="22"/>
            </w:rPr>
            <w:t xml:space="preserve"> </w:t>
          </w:r>
          <w:r w:rsidRPr="00CD5F5D">
            <w:rPr>
              <w:rStyle w:val="Hyperlink"/>
              <w:rFonts w:ascii="Arial" w:eastAsiaTheme="minorEastAsia" w:hAnsi="Arial" w:cs="Arial"/>
              <w:color w:val="000000" w:themeColor="text1"/>
              <w:sz w:val="22"/>
              <w:szCs w:val="22"/>
              <w:u w:val="none"/>
            </w:rPr>
            <w:t>(Marketline Advantage, 2022b)</w:t>
          </w:r>
          <w:r w:rsidRPr="00194E44">
            <w:rPr>
              <w:rFonts w:ascii="Arial" w:hAnsi="Arial" w:cs="Arial"/>
              <w:color w:val="24292F"/>
              <w:sz w:val="22"/>
              <w:szCs w:val="22"/>
            </w:rPr>
            <w:t>. In China</w:t>
          </w:r>
          <w:r w:rsidR="00CD5F5D">
            <w:rPr>
              <w:rFonts w:ascii="Arial" w:hAnsi="Arial" w:cs="Arial"/>
              <w:color w:val="24292F"/>
              <w:sz w:val="22"/>
              <w:szCs w:val="22"/>
            </w:rPr>
            <w:t xml:space="preserve"> alone</w:t>
          </w:r>
          <w:r w:rsidRPr="00194E44">
            <w:rPr>
              <w:rFonts w:ascii="Arial" w:hAnsi="Arial" w:cs="Arial"/>
              <w:color w:val="24292F"/>
              <w:sz w:val="22"/>
              <w:szCs w:val="22"/>
            </w:rPr>
            <w:t>, Toyota has a market share</w:t>
          </w:r>
          <w:r>
            <w:rPr>
              <w:rFonts w:ascii="Arial" w:hAnsi="Arial" w:cs="Arial"/>
              <w:color w:val="24292F"/>
              <w:sz w:val="22"/>
              <w:szCs w:val="22"/>
            </w:rPr>
            <w:t xml:space="preserve"> </w:t>
          </w:r>
          <w:r w:rsidRPr="00194E44">
            <w:rPr>
              <w:rFonts w:ascii="Arial" w:hAnsi="Arial" w:cs="Arial"/>
              <w:color w:val="24292F"/>
              <w:sz w:val="22"/>
              <w:szCs w:val="22"/>
            </w:rPr>
            <w:t xml:space="preserve">of  </w:t>
          </w:r>
          <w:r>
            <w:rPr>
              <w:rFonts w:ascii="Arial" w:hAnsi="Arial" w:cs="Arial"/>
              <w:color w:val="24292F"/>
              <w:sz w:val="22"/>
              <w:szCs w:val="22"/>
            </w:rPr>
            <w:t>8.2</w:t>
          </w:r>
          <w:r w:rsidRPr="00194E44">
            <w:rPr>
              <w:rFonts w:ascii="Arial" w:hAnsi="Arial" w:cs="Arial"/>
              <w:color w:val="24292F"/>
              <w:sz w:val="22"/>
              <w:szCs w:val="22"/>
            </w:rPr>
            <w:t>%</w:t>
          </w:r>
          <w:r w:rsidR="00CD5F5D">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{"citationID":"RIRoh7cl","properties":{"formattedCitation":"(China Daily, 2022)","plainCitation":"(China Daily, 2022)","noteIndex":0},"citationItems":[{"id":353,"uris":["http://zotero.org/users/11051396/items/8BGBD2MB"],"itemData":{"id":353,"type":"webpage","abstract":"International brands saw a 6.9 percent decline in sales last year in China, the world's largest automobile market, with their market share falling to 45.6 percent from 51.1 percent the year before, according to China Passenger Car Association.","title":"Market share for global auto brands falls in '21","URL":"https://www.chinadaily.com.cn/a/202201/24/WS61ee1172a310cdd39bc82cd1.html","author":[{"family":"China Daily","given":""}],"accessed":{"date-parts":[["2023",3,28]]},"issued":{"date-parts":[["2022",1,24]]}}}],"schema":"https://github.com/citation-style-language/schema/raw/master/csl-citation.json"}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(China Daily, 2022)</w:t>
          </w:r>
          <w:r>
            <w:rPr>
              <w:rFonts w:ascii="Arial" w:hAnsi="Arial" w:cs="Arial"/>
              <w:color w:val="24292F"/>
              <w:sz w:val="22"/>
              <w:szCs w:val="22"/>
            </w:rPr>
            <w:fldChar w:fldCharType="end"/>
          </w:r>
          <w:r w:rsidR="001B1F57" w:rsidRPr="001B1F57">
            <w:rPr>
              <w:rFonts w:ascii="Arial" w:hAnsi="Arial" w:cs="Arial"/>
              <w:color w:val="24292F"/>
              <w:sz w:val="22"/>
              <w:szCs w:val="22"/>
            </w:rPr>
            <w:t xml:space="preserve"> </w:t>
          </w:r>
          <w:r w:rsidR="001B1F57">
            <w:rPr>
              <w:rFonts w:ascii="Arial" w:hAnsi="Arial" w:cs="Arial"/>
              <w:color w:val="24292F"/>
              <w:sz w:val="22"/>
              <w:szCs w:val="22"/>
            </w:rPr>
            <w:t>compared to 22% in India</w:t>
          </w:r>
          <w:r w:rsidR="008D78E4">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{"citationID":"UjYLU7ta","properties":{"formattedCitation":"(The Economic Times and India Times, 2023)","plainCitation":"(The Economic Times and India Times, 2023)","noteIndex":0},"citationItems":[{"id":355,"uris":["http://zotero.org/users/11051396/items/CFL8JRTA"],"itemData":{"id":355,"type":"article-newspaper","abstract":"Toyota operates locally in a joint venture with the Kirloskar Group as Toyota Kirloskar Motor (TKM). It had reported its highest sales at 1,72,241 units in 2012. During the month of December 2022, TKM sold 10,421 units compared with 10,834 units sold in December 2021.","container-title":"The Economic Times","ISSN":"0013-0389","source":"The Economic Times - The Times of India","title":"Toyota clocks best yearly sales in a decade in the Indian market","URL":"https://economictimes.indiatimes.com/industry/auto/auto-news/toyota-clocks-best-yearly-sales-in-a-decade-in-the-indian-market/articleshow/96657887.cms?from=mdr","author":[{"family":"The Economic Times","given":""},{"family":"India Times","given":""}],"accessed":{"date-parts":[["2023",3,28]]},"issued":{"date-parts":[["2023",1,1]]}}}],"schema":"https://github.com/citation-style-language/schema/raw/master/csl-citation.json"}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(The Economic Times and India Times, 2023)</w:t>
          </w:r>
          <w:r>
            <w:rPr>
              <w:rFonts w:ascii="Arial" w:hAnsi="Arial" w:cs="Arial"/>
              <w:color w:val="24292F"/>
              <w:sz w:val="22"/>
              <w:szCs w:val="22"/>
            </w:rPr>
            <w:fldChar w:fldCharType="end"/>
          </w:r>
          <w:r w:rsidRPr="00194E44">
            <w:rPr>
              <w:rFonts w:ascii="Arial" w:hAnsi="Arial" w:cs="Arial"/>
              <w:color w:val="24292F"/>
              <w:sz w:val="22"/>
              <w:szCs w:val="22"/>
            </w:rPr>
            <w:t>.</w:t>
          </w:r>
        </w:p>
        <w:p w14:paraId="1EA1D391" w14:textId="77777777" w:rsidR="00830DB0" w:rsidRPr="00194E44" w:rsidRDefault="00830DB0" w:rsidP="00830DB0">
          <w:pPr>
            <w:jc w:val="both"/>
            <w:rPr>
              <w:rFonts w:ascii="Arial" w:hAnsi="Arial" w:cs="Arial"/>
              <w:b/>
              <w:bCs/>
            </w:rPr>
          </w:pPr>
        </w:p>
        <w:p w14:paraId="413E22F0" w14:textId="77777777" w:rsidR="00830DB0" w:rsidRPr="00194E44" w:rsidRDefault="00830DB0" w:rsidP="00830DB0">
          <w:pPr>
            <w:pStyle w:val="ListParagraph"/>
            <w:numPr>
              <w:ilvl w:val="2"/>
              <w:numId w:val="39"/>
            </w:numPr>
            <w:spacing w:after="160" w:line="259" w:lineRule="auto"/>
            <w:jc w:val="both"/>
            <w:rPr>
              <w:rFonts w:ascii="Arial" w:hAnsi="Arial" w:cs="Arial"/>
              <w:b/>
              <w:bCs/>
            </w:rPr>
          </w:pPr>
          <w:r w:rsidRPr="00194E44">
            <w:rPr>
              <w:rFonts w:ascii="Arial" w:hAnsi="Arial" w:cs="Arial"/>
              <w:b/>
              <w:bCs/>
            </w:rPr>
            <w:t>Key success factors</w:t>
          </w:r>
        </w:p>
        <w:p w14:paraId="3EE8C2AC" w14:textId="7F32110D" w:rsidR="00830DB0" w:rsidRPr="001B1F57" w:rsidRDefault="00830DB0" w:rsidP="001B1F57">
          <w:pPr>
            <w:spacing w:line="360" w:lineRule="auto"/>
            <w:jc w:val="both"/>
            <w:rPr>
              <w:rFonts w:ascii="Arial" w:hAnsi="Arial" w:cs="Arial"/>
              <w:color w:val="24292F"/>
              <w:shd w:val="clear" w:color="auto" w:fill="FFFFFF"/>
            </w:rPr>
          </w:pPr>
          <w:r w:rsidRPr="00194E44">
            <w:rPr>
              <w:rFonts w:ascii="Arial" w:hAnsi="Arial" w:cs="Arial"/>
              <w:color w:val="24292F"/>
              <w:shd w:val="clear" w:color="auto" w:fill="FFFFFF"/>
            </w:rPr>
            <w:t>Toyota has a strong brand image and reputation for producing high-quality, reliable vehicles. The company's marketing strategy focuses on promoting its vehicles' safety, durability, and fuel efficiency</w:t>
          </w:r>
          <w:r w:rsidR="001B1F57">
            <w:rPr>
              <w:rFonts w:ascii="Arial" w:hAnsi="Arial" w:cs="Arial"/>
              <w:color w:val="24292F"/>
              <w:shd w:val="clear" w:color="auto" w:fill="FFFFFF"/>
            </w:rPr>
            <w:t xml:space="preserve"> </w:t>
          </w:r>
          <w:r>
            <w:rPr>
              <w:rFonts w:ascii="Arial" w:hAnsi="Arial" w:cs="Arial"/>
              <w:color w:val="24292F"/>
              <w:shd w:val="clear" w:color="auto" w:fill="FFFFFF"/>
            </w:rPr>
            <w:fldChar w:fldCharType="begin"/>
          </w:r>
          <w:r w:rsidR="00975CF8">
            <w:rPr>
              <w:rFonts w:ascii="Arial" w:hAnsi="Arial" w:cs="Arial"/>
              <w:color w:val="24292F"/>
              <w:shd w:val="clear" w:color="auto" w:fill="FFFFFF"/>
            </w:rPr>
            <w:instrText xml:space="preserve"> ADDIN ZOTERO_ITEM CSL_CITATION {"citationID":"wPaP5XDS","properties":{"formattedCitation":"(Toyota Europe, 2023)","plainCitation":"(Toyota Europe, 2023)","noteIndex":0},"citationItems":[{"id":357,"uris":["http://zotero.org/users/11051396/items/9NYVJMK9"],"itemData":{"id":357,"type":"webpage","abstract":"The Toyota Production System (TPS) is an original manufacturing philosophy that aims to eliminate waste and achieve the best possible efficiency.","container-title":"Toyota EU","language":"en","title":"Toyota Production System | Toyota Europe","URL":"https://www.toyota-europe.com/about-us/toyota-vision-and-philosophy/toyota-production-system","author":[{"family":"Toyota Europe","given":""}],"accessed":{"date-parts":[["2023",3,28]]},"issued":{"date-parts":[["2023"]]}}}],"schema":"https://github.com/citation-style-language/schema/raw/master/csl-citation.json"} </w:instrText>
          </w:r>
          <w:r>
            <w:rPr>
              <w:rFonts w:ascii="Arial" w:hAnsi="Arial" w:cs="Arial"/>
              <w:color w:val="24292F"/>
              <w:shd w:val="clear" w:color="auto" w:fill="FFFFFF"/>
            </w:rPr>
            <w:fldChar w:fldCharType="separate"/>
          </w:r>
          <w:r w:rsidR="00975CF8">
            <w:rPr>
              <w:rFonts w:ascii="Arial" w:hAnsi="Arial" w:cs="Arial"/>
              <w:noProof/>
              <w:color w:val="24292F"/>
              <w:shd w:val="clear" w:color="auto" w:fill="FFFFFF"/>
            </w:rPr>
            <w:t>(Toyota Europe, 2023)</w:t>
          </w:r>
          <w:r>
            <w:rPr>
              <w:rFonts w:ascii="Arial" w:hAnsi="Arial" w:cs="Arial"/>
              <w:color w:val="24292F"/>
              <w:shd w:val="clear" w:color="auto" w:fill="FFFFFF"/>
            </w:rPr>
            <w:fldChar w:fldCharType="end"/>
          </w:r>
          <w:r w:rsidRPr="00194E44">
            <w:rPr>
              <w:rFonts w:ascii="Arial" w:hAnsi="Arial" w:cs="Arial"/>
              <w:color w:val="24292F"/>
              <w:shd w:val="clear" w:color="auto" w:fill="FFFFFF"/>
            </w:rPr>
            <w:t xml:space="preserve">. </w:t>
          </w:r>
        </w:p>
        <w:p w14:paraId="527EBE00" w14:textId="4C369A55" w:rsidR="00E316D4" w:rsidRDefault="00E316D4" w:rsidP="00E316D4"/>
        <w:p w14:paraId="55E8BE30" w14:textId="7750BBFA" w:rsidR="00E316D4" w:rsidRDefault="00E00901" w:rsidP="00E316D4">
          <w:pPr>
            <w:pStyle w:val="Heading1"/>
          </w:pPr>
          <w:bookmarkStart w:id="10" w:name="_Toc129198678"/>
          <w:r>
            <w:lastRenderedPageBreak/>
            <w:t>HOST COUNTRY ANALYSIS</w:t>
          </w:r>
          <w:bookmarkEnd w:id="10"/>
        </w:p>
        <w:p w14:paraId="3DAA5CD0" w14:textId="098221B3" w:rsidR="00830DB0" w:rsidRPr="001B1F57" w:rsidRDefault="00E316D4" w:rsidP="001B1F57">
          <w:pPr>
            <w:spacing w:after="160" w:line="360" w:lineRule="auto"/>
          </w:pPr>
          <w:bookmarkStart w:id="11" w:name="_Toc129198679"/>
          <w:r w:rsidRPr="00E316D4">
            <w:rPr>
              <w:rStyle w:val="Heading2Char"/>
            </w:rPr>
            <w:t xml:space="preserve">Country’s </w:t>
          </w:r>
          <w:r>
            <w:rPr>
              <w:rStyle w:val="Heading2Char"/>
            </w:rPr>
            <w:t>N</w:t>
          </w:r>
          <w:r w:rsidRPr="00E316D4">
            <w:rPr>
              <w:rStyle w:val="Heading2Char"/>
            </w:rPr>
            <w:t xml:space="preserve">ational </w:t>
          </w:r>
          <w:r>
            <w:rPr>
              <w:rStyle w:val="Heading2Char"/>
            </w:rPr>
            <w:t>D</w:t>
          </w:r>
          <w:r w:rsidRPr="00E316D4">
            <w:rPr>
              <w:rStyle w:val="Heading2Char"/>
            </w:rPr>
            <w:t>iamond</w:t>
          </w:r>
          <w:bookmarkEnd w:id="11"/>
          <w:r>
            <w:t xml:space="preserve"> </w:t>
          </w:r>
          <w:r w:rsidRPr="001B1F57">
            <w:rPr>
              <w:color w:val="4F81BD" w:themeColor="accent1"/>
            </w:rPr>
            <w:t>(</w:t>
          </w:r>
          <w:r w:rsidR="001B1F57" w:rsidRPr="001B1F57">
            <w:rPr>
              <w:color w:val="4F81BD" w:themeColor="accent1"/>
            </w:rPr>
            <w:t>China</w:t>
          </w:r>
          <w:r w:rsidRPr="001B1F57">
            <w:rPr>
              <w:color w:val="4F81BD" w:themeColor="accent1"/>
            </w:rPr>
            <w:t>)</w:t>
          </w:r>
        </w:p>
        <w:p w14:paraId="4BB76663" w14:textId="77777777" w:rsidR="00830DB0" w:rsidRPr="00194E44" w:rsidRDefault="00830DB0" w:rsidP="00830DB0">
          <w:pPr>
            <w:jc w:val="both"/>
            <w:rPr>
              <w:rFonts w:ascii="Arial" w:hAnsi="Arial" w:cs="Arial"/>
              <w:b/>
              <w:bCs/>
            </w:rPr>
          </w:pPr>
          <w:r w:rsidRPr="00194E44">
            <w:rPr>
              <w:rFonts w:ascii="Arial" w:hAnsi="Arial" w:cs="Arial"/>
            </w:rPr>
            <w:t xml:space="preserve"> </w:t>
          </w:r>
          <w:r w:rsidRPr="00194E44">
            <w:rPr>
              <w:rFonts w:ascii="Arial" w:hAnsi="Arial" w:cs="Arial"/>
            </w:rPr>
            <w:fldChar w:fldCharType="begin"/>
          </w:r>
          <w:r w:rsidRPr="00194E44">
            <w:rPr>
              <w:rFonts w:ascii="Arial" w:hAnsi="Arial" w:cs="Arial"/>
            </w:rPr>
            <w:instrText xml:space="preserve"> INCLUDEPICTURE "/Users/Jemez/Library/Group Containers/UBF8T346G9.ms/WebArchiveCopyPasteTempFiles/com.microsoft.Word/Lzy3uIhfx2SNx3RK6kcEVtwIrbhRGzDidiGE7ENJ2IbTsQ2nIhtOBHbcCK24URsw4nYhhOxDSdiG07ENpyIbTgR23AituFEbMOJ2IYTsQ0nYhtOxDaciG04EdtwIrbhRGzDidiGE7ENJ2IbTsQ2nIhtPIq8fx7+I5UPwn8ijGLpaMJiZAAAAABJRU5ErkJggg==" \* MERGEFORMATINET </w:instrText>
          </w:r>
          <w:r w:rsidRPr="00194E44">
            <w:rPr>
              <w:rFonts w:ascii="Arial" w:hAnsi="Arial" w:cs="Arial"/>
            </w:rPr>
            <w:fldChar w:fldCharType="separate"/>
          </w:r>
          <w:r w:rsidRPr="00194E44">
            <w:rPr>
              <w:rFonts w:ascii="Arial" w:hAnsi="Arial" w:cs="Arial"/>
              <w:noProof/>
            </w:rPr>
            <mc:AlternateContent>
              <mc:Choice Requires="wps">
                <w:drawing>
                  <wp:inline distT="0" distB="0" distL="0" distR="0" wp14:anchorId="59CE8207" wp14:editId="625F2254">
                    <wp:extent cx="307975" cy="307975"/>
                    <wp:effectExtent l="0" t="0" r="0" b="0"/>
                    <wp:docPr id="8" name="Rectangle 8" descr="Image result for china fla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95E9D1" id="Rectangle 8" o:spid="_x0000_s1026" alt="Image result for china flag"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rsidRPr="00194E44">
            <w:rPr>
              <w:rFonts w:ascii="Arial" w:hAnsi="Arial" w:cs="Arial"/>
            </w:rPr>
            <w:fldChar w:fldCharType="end"/>
          </w:r>
          <w:r w:rsidRPr="00194E44">
            <w:rPr>
              <w:rFonts w:ascii="Arial" w:hAnsi="Arial" w:cs="Arial"/>
            </w:rPr>
            <w:t xml:space="preserve"> </w:t>
          </w:r>
          <w:r w:rsidRPr="00194E44">
            <w:rPr>
              <w:rFonts w:ascii="Arial" w:hAnsi="Arial" w:cs="Arial"/>
            </w:rPr>
            <w:fldChar w:fldCharType="begin"/>
          </w:r>
          <w:r w:rsidRPr="00194E44">
            <w:rPr>
              <w:rFonts w:ascii="Arial" w:hAnsi="Arial" w:cs="Arial"/>
            </w:rPr>
            <w:instrText xml:space="preserve"> INCLUDEPICTURE "/Users/Jemez/Library/Group Containers/UBF8T346G9.ms/WebArchiveCopyPasteTempFiles/com.microsoft.Word/flag-of-the-peoples-republic-of-china.jpg?s=612x612&amp;w=0&amp;k=20&amp;c=b64hzorLgaoUxVVkgiZuToZRPJ4JCW-2TGlSR01Gk-U=" \* MERGEFORMATINET </w:instrText>
          </w:r>
          <w:r w:rsidRPr="00194E44">
            <w:rPr>
              <w:rFonts w:ascii="Arial" w:hAnsi="Arial" w:cs="Arial"/>
            </w:rPr>
            <w:fldChar w:fldCharType="separate"/>
          </w:r>
          <w:r w:rsidRPr="00194E44">
            <w:rPr>
              <w:rFonts w:ascii="Arial" w:hAnsi="Arial" w:cs="Arial"/>
              <w:noProof/>
            </w:rPr>
            <w:drawing>
              <wp:inline distT="0" distB="0" distL="0" distR="0" wp14:anchorId="76B4DDE8" wp14:editId="13B214FB">
                <wp:extent cx="2335530" cy="873465"/>
                <wp:effectExtent l="0" t="0" r="1270" b="3175"/>
                <wp:docPr id="9" name="Picture 9" descr="Flag of the People's Republic of China Flag of the People's Republic of China china flag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ag of the People's Republic of China Flag of the People's Republic of China china flag stock illustration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98334" cy="896953"/>
                        </a:xfrm>
                        <a:prstGeom prst="rect">
                          <a:avLst/>
                        </a:prstGeom>
                        <a:noFill/>
                        <a:ln>
                          <a:noFill/>
                        </a:ln>
                      </pic:spPr>
                    </pic:pic>
                  </a:graphicData>
                </a:graphic>
              </wp:inline>
            </w:drawing>
          </w:r>
          <w:r w:rsidRPr="00194E44">
            <w:rPr>
              <w:rFonts w:ascii="Arial" w:hAnsi="Arial" w:cs="Arial"/>
            </w:rPr>
            <w:fldChar w:fldCharType="end"/>
          </w:r>
        </w:p>
        <w:p w14:paraId="55DFC11A" w14:textId="77777777" w:rsidR="00830DB0" w:rsidRPr="00194E44" w:rsidRDefault="00830DB0" w:rsidP="00830DB0">
          <w:pPr>
            <w:pStyle w:val="ListParagraph"/>
            <w:jc w:val="both"/>
            <w:rPr>
              <w:rFonts w:ascii="Arial" w:hAnsi="Arial" w:cs="Arial"/>
              <w:b/>
              <w:bCs/>
            </w:rPr>
          </w:pPr>
        </w:p>
        <w:p w14:paraId="086DDCCF" w14:textId="2A35E68E" w:rsidR="00830DB0" w:rsidRPr="00194E44" w:rsidRDefault="00830DB0" w:rsidP="00830DB0">
          <w:pPr>
            <w:pStyle w:val="NormalWeb"/>
            <w:shd w:val="clear" w:color="auto" w:fill="FFFFFF"/>
            <w:spacing w:before="0" w:beforeAutospacing="0" w:after="240" w:afterAutospacing="0" w:line="360" w:lineRule="auto"/>
            <w:jc w:val="both"/>
            <w:rPr>
              <w:rFonts w:ascii="Arial" w:hAnsi="Arial" w:cs="Arial"/>
              <w:noProof/>
              <w:color w:val="24292F"/>
              <w:sz w:val="22"/>
              <w:szCs w:val="22"/>
            </w:rPr>
          </w:pPr>
          <w:r w:rsidRPr="00194E44">
            <w:rPr>
              <w:rFonts w:ascii="Arial" w:hAnsi="Arial" w:cs="Arial"/>
              <w:color w:val="24292F"/>
              <w:sz w:val="22"/>
              <w:szCs w:val="22"/>
            </w:rPr>
            <w:t>A country's national diamond framework is a tool used to analyse</w:t>
          </w:r>
          <w:r w:rsidR="001B1F57">
            <w:rPr>
              <w:rFonts w:ascii="Arial" w:hAnsi="Arial" w:cs="Arial"/>
              <w:color w:val="24292F"/>
              <w:sz w:val="22"/>
              <w:szCs w:val="22"/>
            </w:rPr>
            <w:t xml:space="preserve"> </w:t>
          </w:r>
          <w:r w:rsidRPr="00194E44">
            <w:rPr>
              <w:rFonts w:ascii="Arial" w:hAnsi="Arial" w:cs="Arial"/>
              <w:color w:val="24292F"/>
              <w:sz w:val="22"/>
              <w:szCs w:val="22"/>
            </w:rPr>
            <w:t>a country's competitive advantage in a particular industry</w:t>
          </w:r>
          <w:r w:rsidR="001B1F57">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{"citationID":"rtPA42Ay","properties":{"formattedCitation":"(Rugman, 2012)","plainCitation":"(Rugman, 2012)","noteIndex":0},"citationItems":[{"id":584,"uris":["http://zotero.org/users/11051396/items/7XALC6BB"],"itemData":{"id":584,"type":"book","edition":"6","number-of-pages":"19, 303, 457","publisher":"Pearson Education","title":"International Business","author":[{"family":"Rugman","given":"Allan"}],"issued":{"date-parts":[["2012",5,10]]}}}],"schema":"https://github.com/citation-style-language/schema/raw/master/csl-citation.json"}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(Rugman, 2012)</w:t>
          </w:r>
          <w:r>
            <w:rPr>
              <w:rFonts w:ascii="Arial" w:hAnsi="Arial" w:cs="Arial"/>
              <w:color w:val="24292F"/>
              <w:sz w:val="22"/>
              <w:szCs w:val="22"/>
            </w:rPr>
            <w:fldChar w:fldCharType="end"/>
          </w:r>
          <w:r w:rsidRPr="00194E44">
            <w:rPr>
              <w:rFonts w:ascii="Arial" w:hAnsi="Arial" w:cs="Arial"/>
              <w:color w:val="24292F"/>
              <w:sz w:val="22"/>
              <w:szCs w:val="22"/>
            </w:rPr>
            <w:t>. The framework was first introduced by Michael Porter in his book "The Competitive Advantage of Nations"</w:t>
          </w:r>
          <w:r w:rsidR="001B1F57">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{"citationID":"BCiScK5N","properties":{"formattedCitation":"(Porter, 1998)","plainCitation":"(Porter, 1998)","noteIndex":0},"citationItems":[{"id":586,"uris":["http://zotero.org/users/11051396/items/NWCB5FBF"],"itemData":{"id":586,"type":"book","call-number":"HD3611 .P654 1998","event-place":"New York","ISBN":"978-0-684-84147-2","number-of-pages":"855","publisher":"Free Press","publisher-place":"New York","source":"Library of Congress ISBN","title":"The competitive advantage of nations: with a new introduction","title-short":"The competitive advantage of nations","author":[{"family":"Porter","given":"Michael E."}],"issued":{"date-parts":[["1998"]]}}}],"schema":"https://github.com/citation-style-language/schema/raw/master/csl-citation.json"}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(Porter, 1998)</w:t>
          </w:r>
          <w:r>
            <w:rPr>
              <w:rFonts w:ascii="Arial" w:hAnsi="Arial" w:cs="Arial"/>
              <w:color w:val="24292F"/>
              <w:sz w:val="22"/>
              <w:szCs w:val="22"/>
            </w:rPr>
            <w:fldChar w:fldCharType="end"/>
          </w:r>
          <w:r>
            <w:rPr>
              <w:rFonts w:ascii="Arial" w:hAnsi="Arial" w:cs="Arial"/>
              <w:color w:val="24292F"/>
              <w:sz w:val="22"/>
              <w:szCs w:val="22"/>
            </w:rPr>
            <w:t>.</w:t>
          </w:r>
          <w:r w:rsidRPr="00194E44">
            <w:rPr>
              <w:rFonts w:ascii="Arial" w:hAnsi="Arial" w:cs="Arial"/>
              <w:color w:val="24292F"/>
              <w:sz w:val="22"/>
              <w:szCs w:val="22"/>
            </w:rPr>
            <w:t xml:space="preserve"> In this framework, a country's competitive advantage is determined by four interrelated factors, namely; factor conditions, demand conditions, related and supporting industries, and firm strategy, structure, and rivalry.</w:t>
          </w:r>
        </w:p>
        <w:p w14:paraId="79BCA98B" w14:textId="77777777" w:rsidR="00830DB0" w:rsidRPr="00194E44" w:rsidRDefault="00830DB0" w:rsidP="00830DB0">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A73F3">
            <w:rPr>
              <w:rFonts w:ascii="Arial" w:hAnsi="Arial" w:cs="Arial"/>
              <w:color w:val="24292F"/>
              <w:sz w:val="22"/>
              <w:szCs w:val="22"/>
            </w:rPr>
            <w:t>In the case of China, the</w:t>
          </w:r>
          <w:r w:rsidRPr="00194E44">
            <w:rPr>
              <w:rFonts w:ascii="Arial" w:hAnsi="Arial" w:cs="Arial"/>
              <w:color w:val="24292F"/>
              <w:sz w:val="22"/>
              <w:szCs w:val="22"/>
            </w:rPr>
            <w:t xml:space="preserve"> country's national diamond  can be analysed as follows;</w:t>
          </w:r>
        </w:p>
        <w:p w14:paraId="55C12A1D" w14:textId="0DFC37A1" w:rsidR="00830DB0" w:rsidRPr="00A950BA" w:rsidRDefault="00830DB0" w:rsidP="00830DB0">
          <w:pPr>
            <w:pStyle w:val="NormalWeb"/>
            <w:shd w:val="clear" w:color="auto" w:fill="FFFFFF"/>
            <w:spacing w:before="240" w:beforeAutospacing="0" w:after="240" w:afterAutospacing="0" w:line="360" w:lineRule="auto"/>
            <w:jc w:val="both"/>
            <w:rPr>
              <w:rFonts w:ascii="Arial" w:hAnsi="Arial" w:cs="Arial"/>
              <w:sz w:val="22"/>
              <w:szCs w:val="22"/>
            </w:rPr>
          </w:pPr>
          <w:r w:rsidRPr="00194E44">
            <w:rPr>
              <w:rFonts w:ascii="Arial" w:hAnsi="Arial" w:cs="Arial"/>
              <w:b/>
              <w:bCs/>
              <w:color w:val="24292F"/>
              <w:sz w:val="22"/>
              <w:szCs w:val="22"/>
            </w:rPr>
            <w:t>Factor Conditions:</w:t>
          </w:r>
          <w:r w:rsidRPr="00194E44">
            <w:rPr>
              <w:rFonts w:ascii="Arial" w:hAnsi="Arial" w:cs="Arial"/>
              <w:color w:val="24292F"/>
              <w:sz w:val="22"/>
              <w:szCs w:val="22"/>
            </w:rPr>
            <w:t xml:space="preserve"> These refer to the availability and quality of factors of production such as labour</w:t>
          </w:r>
          <w:r w:rsidR="001B1F57">
            <w:rPr>
              <w:rFonts w:ascii="Arial" w:hAnsi="Arial" w:cs="Arial"/>
              <w:color w:val="24292F"/>
              <w:sz w:val="22"/>
              <w:szCs w:val="22"/>
            </w:rPr>
            <w:t>,</w:t>
          </w:r>
          <w:r w:rsidRPr="00194E44">
            <w:rPr>
              <w:rFonts w:ascii="Arial" w:hAnsi="Arial" w:cs="Arial"/>
              <w:color w:val="24292F"/>
              <w:sz w:val="22"/>
              <w:szCs w:val="22"/>
            </w:rPr>
            <w:t xml:space="preserve"> land and capital</w:t>
          </w:r>
          <w:r w:rsidR="001B1F57">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{"citationID":"c1gkxDr0","properties":{"formattedCitation":"(Rugman, 2012)","plainCitation":"(Rugman, 2012)","noteIndex":0},"citationItems":[{"id":584,"uris":["http://zotero.org/users/11051396/items/7XALC6BB"],"itemData":{"id":584,"type":"book","edition":"6","number-of-pages":"19, 303, 457","publisher":"Pearson Education","title":"International Business","author":[{"family":"Rugman","given":"Allan"}],"issued":{"date-parts":[["2012",5,10]]}}}],"schema":"https://github.com/citation-style-language/schema/raw/master/csl-citation.json"}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(Rugman, 2012)</w:t>
          </w:r>
          <w:r>
            <w:rPr>
              <w:rFonts w:ascii="Arial" w:hAnsi="Arial" w:cs="Arial"/>
              <w:color w:val="24292F"/>
              <w:sz w:val="22"/>
              <w:szCs w:val="22"/>
            </w:rPr>
            <w:fldChar w:fldCharType="end"/>
          </w:r>
          <w:r w:rsidRPr="00194E44">
            <w:rPr>
              <w:rFonts w:ascii="Arial" w:hAnsi="Arial" w:cs="Arial"/>
              <w:color w:val="24292F"/>
              <w:sz w:val="22"/>
              <w:szCs w:val="22"/>
            </w:rPr>
            <w:t>. China has a large and cheap labour</w:t>
          </w:r>
          <w:r w:rsidR="001B1F57">
            <w:rPr>
              <w:rFonts w:ascii="Arial" w:hAnsi="Arial" w:cs="Arial"/>
              <w:color w:val="24292F"/>
              <w:sz w:val="22"/>
              <w:szCs w:val="22"/>
            </w:rPr>
            <w:t xml:space="preserve"> </w:t>
          </w:r>
          <w:r w:rsidRPr="00194E44">
            <w:rPr>
              <w:rFonts w:ascii="Arial" w:hAnsi="Arial" w:cs="Arial"/>
              <w:color w:val="24292F"/>
              <w:sz w:val="22"/>
              <w:szCs w:val="22"/>
            </w:rPr>
            <w:t>force, which has been one of its key competitive advantages</w:t>
          </w:r>
          <w:r w:rsidR="001B1F57">
            <w:rPr>
              <w:rFonts w:ascii="Arial" w:hAnsi="Arial" w:cs="Arial"/>
              <w:color w:val="24292F"/>
              <w:sz w:val="22"/>
              <w:szCs w:val="22"/>
            </w:rPr>
            <w:t xml:space="preserve"> </w:t>
          </w:r>
          <w:r w:rsidRPr="00EB0AF0">
            <w:rPr>
              <w:rFonts w:ascii="Arial" w:hAnsi="Arial" w:cs="Arial"/>
              <w:sz w:val="22"/>
              <w:szCs w:val="22"/>
            </w:rPr>
            <w:fldChar w:fldCharType="begin"/>
          </w:r>
          <w:r w:rsidR="00975CF8">
            <w:rPr>
              <w:rFonts w:ascii="Arial" w:hAnsi="Arial" w:cs="Arial"/>
              <w:sz w:val="22"/>
              <w:szCs w:val="22"/>
            </w:rPr>
            <w:instrText xml:space="preserve"> ADDIN ZOTERO_ITEM CSL_CITATION {"citationID":"m81x6Mkk","properties":{"formattedCitation":"(Marketline Advantage, 2022a, p. 35)","plainCitation":"(Marketline Advantage, 2022a, p. 35)","dontUpdate":true,"noteIndex":0},"citationItems":[{"id":222,"uris":["http://zotero.org/users/11051396/items/TSZP44C6"],"itemData":{"id":222,"type":"report","title":"Country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Advantage","given":""}],"accessed":{"date-parts":[["2023",3,25]]},"issued":{"date-parts":[["2022",8]]}},"locator":"35"}],"schema":"https://github.com/citation-style-language/schema/raw/master/csl-citation.json"} </w:instrText>
          </w:r>
          <w:r w:rsidRPr="00EB0AF0">
            <w:rPr>
              <w:rFonts w:ascii="Arial" w:hAnsi="Arial" w:cs="Arial"/>
              <w:sz w:val="22"/>
              <w:szCs w:val="22"/>
            </w:rPr>
            <w:fldChar w:fldCharType="separate"/>
          </w:r>
          <w:r w:rsidRPr="001B1F57">
            <w:rPr>
              <w:rStyle w:val="Hyperlink"/>
              <w:rFonts w:ascii="Arial" w:eastAsiaTheme="minorEastAsia" w:hAnsi="Arial" w:cs="Arial"/>
              <w:color w:val="000000" w:themeColor="text1"/>
              <w:sz w:val="22"/>
              <w:szCs w:val="22"/>
              <w:u w:val="none"/>
            </w:rPr>
            <w:t>(Marketline Advantage, 2022a</w:t>
          </w:r>
          <w:r w:rsidRPr="00EB0AF0">
            <w:rPr>
              <w:rFonts w:ascii="Arial" w:hAnsi="Arial" w:cs="Arial"/>
              <w:sz w:val="22"/>
              <w:szCs w:val="22"/>
            </w:rPr>
            <w:fldChar w:fldCharType="end"/>
          </w:r>
          <w:r>
            <w:rPr>
              <w:rFonts w:ascii="Arial" w:hAnsi="Arial" w:cs="Arial"/>
              <w:sz w:val="22"/>
              <w:szCs w:val="22"/>
            </w:rPr>
            <w:t xml:space="preserve">; </w:t>
          </w:r>
          <w:r w:rsidRPr="000C63BB">
            <w:rPr>
              <w:rFonts w:ascii="Arial" w:hAnsi="Arial" w:cs="Arial"/>
              <w:sz w:val="22"/>
              <w:szCs w:val="22"/>
            </w:rPr>
            <w:fldChar w:fldCharType="begin"/>
          </w:r>
          <w:r w:rsidR="00975CF8">
            <w:rPr>
              <w:rFonts w:ascii="Arial" w:hAnsi="Arial" w:cs="Arial"/>
              <w:sz w:val="22"/>
              <w:szCs w:val="22"/>
            </w:rPr>
            <w:instrText xml:space="preserve"> ADDIN ZOTERO_ITEM CSL_CITATION {"citationID":"B3aWpiTL","properties":{"formattedCitation":"(Xu {\\i{}et al.}, 2021, p. 2)","plainCitation":"(Xu et al., 2021, p. 2)","dontUpdate":true,"noteIndex":0},"citationItems":[{"id":361,"uris":["http://zotero.org/users/11051396/items/NTH458Q2"],"itemData":{"id":361,"type":"article-journal","abstract":"China, the world’s second largest economy, is transitioning into an advanced, knowledge-based economy after four decades of rapid economic development. However, China still lacks a detailed understanding of the skills that underly the Chinese labor force, and the development and spatial distribution of these skills. Similar data has proven essential in other contexts; for example, the US standardized skill taxonomy, Occupational Information Network (O*NET), played an important role in understanding the dynamics of manufacturing and knowledge-based work, and the potential risks from automation and outsourcing. Here, we use Machine Learning techniques to bridge this gap, creating China’s first workforce skill taxonomy, and map it to O*NET. This enables us to reveal workforce skill polarization into social-cognitive skills and sensory-physical skills, and to explore China’s regional inequality in light of workforce skills, and compare it to traditional metrics such as education. We build an online tool for the public and policy makers to explore the skill taxonomy: skills.sysu.edu.cn. We also make the taxonomy dataset publicly available for other researchers.","container-title":"Humanities and Social Sciences Communications","DOI":"10.1057/s41599-021-00862-2","ISSN":"2662-9992","issue":"1","journalAbbreviation":"Humanit Soc Sci Commun","language":"en","license":"2021 The Author(s)","note":"number: 1\npublisher: Palgrave","page":"1-10","source":"www.nature.com","title":"Developing China’s workforce skill taxonomy reveals extent of labor market polarization","URL":"https://www.nature.com/articles/s41599-021-00862-2","volume":"8","author":[{"family":"Xu","given":"Weipan"},{"family":"Qin","given":"Xiaozhen"},{"family":"Li","given":"Xun"},{"family":"Chen","given":"Haohui"},{"family":"Frank","given":"Morgan"},{"family":"Rutherford","given":"Alex"},{"family":"Reeson","given":"Andrew"},{"family":"Rahwan","given":"Iyad"}],"accessed":{"date-parts":[["2023",3,28]]},"issued":{"date-parts":[["2021",7,29]]}},"locator":"2"}],"schema":"https://github.com/citation-style-language/schema/raw/master/csl-citation.json"} </w:instrText>
          </w:r>
          <w:r w:rsidRPr="000C63BB">
            <w:rPr>
              <w:rFonts w:ascii="Arial" w:hAnsi="Arial" w:cs="Arial"/>
              <w:sz w:val="22"/>
              <w:szCs w:val="22"/>
            </w:rPr>
            <w:fldChar w:fldCharType="separate"/>
          </w:r>
          <w:r w:rsidRPr="0038493E">
            <w:rPr>
              <w:rFonts w:ascii="Arial" w:hAnsi="Arial" w:cs="Arial"/>
              <w:sz w:val="22"/>
            </w:rPr>
            <w:t xml:space="preserve">Xu </w:t>
          </w:r>
          <w:r w:rsidRPr="0038493E">
            <w:rPr>
              <w:rFonts w:ascii="Arial" w:hAnsi="Arial" w:cs="Arial"/>
              <w:i/>
              <w:iCs/>
              <w:sz w:val="22"/>
            </w:rPr>
            <w:t>et al.</w:t>
          </w:r>
          <w:r w:rsidRPr="0038493E">
            <w:rPr>
              <w:rFonts w:ascii="Arial" w:hAnsi="Arial" w:cs="Arial"/>
              <w:sz w:val="22"/>
            </w:rPr>
            <w:t>, 2021</w:t>
          </w:r>
          <w:r w:rsidRPr="000C63BB">
            <w:rPr>
              <w:rFonts w:ascii="Arial" w:hAnsi="Arial" w:cs="Arial"/>
              <w:sz w:val="22"/>
              <w:szCs w:val="22"/>
            </w:rPr>
            <w:fldChar w:fldCharType="end"/>
          </w:r>
          <w:r>
            <w:rPr>
              <w:rFonts w:ascii="Arial" w:hAnsi="Arial" w:cs="Arial"/>
              <w:sz w:val="22"/>
              <w:szCs w:val="22"/>
            </w:rPr>
            <w:t xml:space="preserve">; </w:t>
          </w:r>
          <w:r>
            <w:rPr>
              <w:rFonts w:ascii="Arial" w:hAnsi="Arial" w:cs="Arial"/>
              <w:sz w:val="22"/>
              <w:szCs w:val="22"/>
            </w:rPr>
            <w:fldChar w:fldCharType="begin"/>
          </w:r>
          <w:r w:rsidR="00975CF8">
            <w:rPr>
              <w:rFonts w:ascii="Arial" w:hAnsi="Arial" w:cs="Arial"/>
              <w:sz w:val="22"/>
              <w:szCs w:val="22"/>
            </w:rPr>
            <w:instrText xml:space="preserve"> ADDIN ZOTERO_ITEM CSL_CITATION {"citationID":"w2MDm02Z","properties":{"formattedCitation":"(Statista, 2022c)","plainCitation":"(Statista, 2022c)","dontUpdate":true,"noteIndex":0},"citationItems":[{"id":369,"uris":["http://zotero.org/users/11051396/items/2E9R72NK"],"itemData":{"id":369,"type":"webpage","abstract":"What is the employment rate in China? Discover all relevant statistics and facts on employment in China now on statista.com!","container-title":"Statista","language":"en","title":"Topic: Employment in China","title-short":"Topic","URL":"https://www.statista.com/topics/1317/employment-in-china/","author":[{"family":"Statista","given":""}],"accessed":{"date-parts":[["2023",3,28]]},"issued":{"date-parts":[["2022",11,17]]}}}],"schema":"https://github.com/citation-style-language/schema/raw/master/csl-citation.json"} </w:instrText>
          </w:r>
          <w:r>
            <w:rPr>
              <w:rFonts w:ascii="Arial" w:hAnsi="Arial" w:cs="Arial"/>
              <w:sz w:val="22"/>
              <w:szCs w:val="22"/>
            </w:rPr>
            <w:fldChar w:fldCharType="separate"/>
          </w:r>
          <w:r>
            <w:rPr>
              <w:rFonts w:ascii="Arial" w:hAnsi="Arial" w:cs="Arial"/>
              <w:noProof/>
              <w:sz w:val="22"/>
              <w:szCs w:val="22"/>
            </w:rPr>
            <w:t>Statista, 2022c)</w:t>
          </w:r>
          <w:r>
            <w:rPr>
              <w:rFonts w:ascii="Arial" w:hAnsi="Arial" w:cs="Arial"/>
              <w:sz w:val="22"/>
              <w:szCs w:val="22"/>
            </w:rPr>
            <w:fldChar w:fldCharType="end"/>
          </w:r>
          <w:r>
            <w:rPr>
              <w:rFonts w:ascii="Arial" w:hAnsi="Arial" w:cs="Arial"/>
              <w:color w:val="24292F"/>
              <w:sz w:val="22"/>
              <w:szCs w:val="22"/>
            </w:rPr>
            <w:t xml:space="preserve">. </w:t>
          </w:r>
          <w:r w:rsidRPr="00194E44">
            <w:rPr>
              <w:rFonts w:ascii="Arial" w:hAnsi="Arial" w:cs="Arial"/>
              <w:color w:val="24292F"/>
              <w:sz w:val="22"/>
              <w:szCs w:val="22"/>
            </w:rPr>
            <w:t>In addition, China has abundant natural resources, including coal, iron ore, and rare earth minerals. However, China has been facing challenges in terms of the quality of its labour force</w:t>
          </w:r>
          <w:r w:rsidR="001B1F57">
            <w:rPr>
              <w:rFonts w:ascii="Arial" w:hAnsi="Arial" w:cs="Arial"/>
              <w:color w:val="24292F"/>
              <w:sz w:val="22"/>
              <w:szCs w:val="22"/>
            </w:rPr>
            <w:t xml:space="preserve"> </w:t>
          </w:r>
          <w:r w:rsidRPr="00EB0AF0">
            <w:rPr>
              <w:rFonts w:ascii="Arial" w:hAnsi="Arial" w:cs="Arial"/>
              <w:sz w:val="22"/>
              <w:szCs w:val="22"/>
            </w:rPr>
            <w:fldChar w:fldCharType="begin"/>
          </w:r>
          <w:r w:rsidR="00975CF8">
            <w:rPr>
              <w:rFonts w:ascii="Arial" w:hAnsi="Arial" w:cs="Arial"/>
              <w:sz w:val="22"/>
              <w:szCs w:val="22"/>
            </w:rPr>
            <w:instrText xml:space="preserve"> ADDIN ZOTERO_ITEM CSL_CITATION {"citationID":"OXYwkBNQ","properties":{"formattedCitation":"(Xu {\\i{}et al.}, 2021, p. 1)","plainCitation":"(Xu et al., 2021, p. 1)","dontUpdate":true,"noteIndex":0},"citationItems":[{"id":361,"uris":["http://zotero.org/users/11051396/items/NTH458Q2"],"itemData":{"id":361,"type":"article-journal","abstract":"China, the world’s second largest economy, is transitioning into an advanced, knowledge-based economy after four decades of rapid economic development. However, China still lacks a detailed understanding of the skills that underly the Chinese labor force, and the development and spatial distribution of these skills. Similar data has proven essential in other contexts; for example, the US standardized skill taxonomy, Occupational Information Network (O*NET), played an important role in understanding the dynamics of manufacturing and knowledge-based work, and the potential risks from automation and outsourcing. Here, we use Machine Learning techniques to bridge this gap, creating China’s first workforce skill taxonomy, and map it to O*NET. This enables us to reveal workforce skill polarization into social-cognitive skills and sensory-physical skills, and to explore China’s regional inequality in light of workforce skills, and compare it to traditional metrics such as education. We build an online tool for the public and policy makers to explore the skill taxonomy: skills.sysu.edu.cn. We also make the taxonomy dataset publicly available for other researchers.","container-title":"Humanities and Social Sciences Communications","DOI":"10.1057/s41599-021-00862-2","ISSN":"2662-9992","issue":"1","journalAbbreviation":"Humanit Soc Sci Commun","language":"en","license":"2021 The Author(s)","note":"number: 1\npublisher: Palgrave","page":"1-10","source":"www.nature.com","title":"Developing China’s workforce skill taxonomy reveals extent of labor market polarization","URL":"https://www.nature.com/articles/s41599-021-00862-2","volume":"8","author":[{"family":"Xu","given":"Weipan"},{"family":"Qin","given":"Xiaozhen"},{"family":"Li","given":"Xun"},{"family":"Chen","given":"Haohui"},{"family":"Frank","given":"Morgan"},{"family":"Rutherford","given":"Alex"},{"family":"Reeson","given":"Andrew"},{"family":"Rahwan","given":"Iyad"}],"accessed":{"date-parts":[["2023",3,28]]},"issued":{"date-parts":[["2021",7,29]]}},"locator":"1"}],"schema":"https://github.com/citation-style-language/schema/raw/master/csl-citation.json"} </w:instrText>
          </w:r>
          <w:r w:rsidRPr="00EB0AF0">
            <w:rPr>
              <w:rFonts w:ascii="Arial" w:hAnsi="Arial" w:cs="Arial"/>
              <w:sz w:val="22"/>
              <w:szCs w:val="22"/>
            </w:rPr>
            <w:fldChar w:fldCharType="separate"/>
          </w:r>
          <w:r w:rsidRPr="00EB0AF0">
            <w:rPr>
              <w:rFonts w:ascii="Arial" w:hAnsi="Arial" w:cs="Arial"/>
              <w:sz w:val="22"/>
              <w:szCs w:val="22"/>
            </w:rPr>
            <w:t xml:space="preserve">(Xu </w:t>
          </w:r>
          <w:r w:rsidRPr="00EB0AF0">
            <w:rPr>
              <w:rFonts w:ascii="Arial" w:hAnsi="Arial" w:cs="Arial"/>
              <w:i/>
              <w:iCs/>
              <w:sz w:val="22"/>
              <w:szCs w:val="22"/>
            </w:rPr>
            <w:t>et al.</w:t>
          </w:r>
          <w:r w:rsidRPr="00EB0AF0">
            <w:rPr>
              <w:rFonts w:ascii="Arial" w:hAnsi="Arial" w:cs="Arial"/>
              <w:sz w:val="22"/>
              <w:szCs w:val="22"/>
            </w:rPr>
            <w:t>, 2021)</w:t>
          </w:r>
          <w:r w:rsidRPr="00EB0AF0">
            <w:rPr>
              <w:rFonts w:ascii="Arial" w:hAnsi="Arial" w:cs="Arial"/>
              <w:sz w:val="22"/>
              <w:szCs w:val="22"/>
            </w:rPr>
            <w:fldChar w:fldCharType="end"/>
          </w:r>
          <w:r>
            <w:rPr>
              <w:rFonts w:ascii="Arial" w:hAnsi="Arial" w:cs="Arial"/>
              <w:sz w:val="22"/>
              <w:szCs w:val="22"/>
            </w:rPr>
            <w:t>,</w:t>
          </w:r>
          <w:r w:rsidRPr="00194E44">
            <w:rPr>
              <w:rFonts w:ascii="Arial" w:hAnsi="Arial" w:cs="Arial"/>
              <w:color w:val="24292F"/>
              <w:sz w:val="22"/>
              <w:szCs w:val="22"/>
            </w:rPr>
            <w:t xml:space="preserve"> and its environmental issues, which can limit its long-term competitiveness</w:t>
          </w:r>
          <w:r>
            <w:rPr>
              <w:rFonts w:ascii="Arial" w:hAnsi="Arial" w:cs="Arial"/>
              <w:sz w:val="22"/>
              <w:szCs w:val="22"/>
            </w:rPr>
            <w:t>.</w:t>
          </w:r>
        </w:p>
        <w:p w14:paraId="6E7974AC" w14:textId="29AE9293" w:rsidR="00830DB0" w:rsidRPr="00194E44" w:rsidRDefault="00830DB0" w:rsidP="00830DB0">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Demand Conditions</w:t>
          </w:r>
          <w:r w:rsidRPr="00194E44">
            <w:rPr>
              <w:rFonts w:ascii="Arial" w:hAnsi="Arial" w:cs="Arial"/>
              <w:color w:val="24292F"/>
              <w:sz w:val="22"/>
              <w:szCs w:val="22"/>
            </w:rPr>
            <w:t>: These refer to the characteristics of domestic demand for a particular industry's products or services</w:t>
          </w:r>
          <w:r w:rsidR="00C77F70">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{"citationID":"HuWZBSmz","properties":{"formattedCitation":"(Rugman, 2012)","plainCitation":"(Rugman, 2012)","noteIndex":0},"citationItems":[{"id":584,"uris":["http://zotero.org/users/11051396/items/7XALC6BB"],"itemData":{"id":584,"type":"book","edition":"6","number-of-pages":"19, 303, 457","publisher":"Pearson Education","title":"International Business","author":[{"family":"Rugman","given":"Allan"}],"issued":{"date-parts":[["2012",5,10]]}}}],"schema":"https://github.com/citation-style-language/schema/raw/master/csl-citation.json"}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(Rugman, 2012)</w:t>
          </w:r>
          <w:r>
            <w:rPr>
              <w:rFonts w:ascii="Arial" w:hAnsi="Arial" w:cs="Arial"/>
              <w:color w:val="24292F"/>
              <w:sz w:val="22"/>
              <w:szCs w:val="22"/>
            </w:rPr>
            <w:fldChar w:fldCharType="end"/>
          </w:r>
          <w:r w:rsidRPr="00194E44">
            <w:rPr>
              <w:rFonts w:ascii="Arial" w:hAnsi="Arial" w:cs="Arial"/>
              <w:color w:val="24292F"/>
              <w:sz w:val="22"/>
              <w:szCs w:val="22"/>
            </w:rPr>
            <w:t>. China has a large and growing domestic market, which has been a key driver of its economic growth</w:t>
          </w:r>
          <w:r w:rsidR="00C77F70">
            <w:rPr>
              <w:rFonts w:ascii="Arial" w:hAnsi="Arial" w:cs="Arial"/>
              <w:color w:val="24292F"/>
              <w:sz w:val="22"/>
              <w:szCs w:val="22"/>
            </w:rPr>
            <w:t xml:space="preserve"> </w:t>
          </w:r>
          <w:r w:rsidRPr="00C77F70">
            <w:rPr>
              <w:rFonts w:ascii="Arial" w:hAnsi="Arial" w:cs="Arial"/>
              <w:color w:val="000000" w:themeColor="text1"/>
              <w:sz w:val="22"/>
              <w:szCs w:val="22"/>
            </w:rPr>
            <w:fldChar w:fldCharType="begin"/>
          </w:r>
          <w:r w:rsidR="00975CF8">
            <w:rPr>
              <w:rFonts w:ascii="Arial" w:hAnsi="Arial" w:cs="Arial"/>
              <w:color w:val="000000" w:themeColor="text1"/>
              <w:sz w:val="22"/>
              <w:szCs w:val="22"/>
            </w:rPr>
            <w:instrText xml:space="preserve"> ADDIN ZOTERO_ITEM CSL_CITATION {"citationID":"UOS9i6Zl","properties":{"formattedCitation":"(Marketline Advantage, 2022a, p. 35)","plainCitation":"(Marketline Advantage, 2022a, p. 35)","dontUpdate":true,"noteIndex":0},"citationItems":[{"id":222,"uris":["http://zotero.org/users/11051396/items/TSZP44C6"],"itemData":{"id":222,"type":"report","title":"Country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Advantage","given":""}],"accessed":{"date-parts":[["2023",3,25]]},"issued":{"date-parts":[["2022",8]]}},"locator":"35"}],"schema":"https://github.com/citation-style-language/schema/raw/master/csl-citation.json"} </w:instrText>
          </w:r>
          <w:r w:rsidRPr="00C77F70">
            <w:rPr>
              <w:rFonts w:ascii="Arial" w:hAnsi="Arial" w:cs="Arial"/>
              <w:color w:val="000000" w:themeColor="text1"/>
              <w:sz w:val="22"/>
              <w:szCs w:val="22"/>
            </w:rPr>
            <w:fldChar w:fldCharType="separate"/>
          </w:r>
          <w:r w:rsidRPr="00C77F70">
            <w:rPr>
              <w:rStyle w:val="Hyperlink"/>
              <w:rFonts w:ascii="Arial" w:eastAsiaTheme="minorEastAsia" w:hAnsi="Arial" w:cs="Arial"/>
              <w:color w:val="000000" w:themeColor="text1"/>
              <w:sz w:val="22"/>
              <w:szCs w:val="22"/>
              <w:u w:val="none"/>
            </w:rPr>
            <w:t>(Marketline Advantage, 2022a</w:t>
          </w:r>
          <w:r w:rsidRPr="00C77F70">
            <w:rPr>
              <w:rFonts w:ascii="Arial" w:hAnsi="Arial" w:cs="Arial"/>
              <w:color w:val="000000" w:themeColor="text1"/>
              <w:sz w:val="22"/>
              <w:szCs w:val="22"/>
            </w:rPr>
            <w:fldChar w:fldCharType="end"/>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{"citationID":"SBkexo6b","properties":{"formattedCitation":"(Center for Strategic and International Studies, 2017)","plainCitation":"(Center for Strategic and International Studies, 2017)","dontUpdate":true,"noteIndex":0},"citationItems":[{"id":371,"uris":["http://zotero.org/users/11051396/items/WIH6F94W"],"itemData":{"id":371,"type":"post-weblog","abstract":"China’s economic development has lifted hundreds of millions of Chinese out of poverty and resulted in a burgeoning middle class.","container-title":"ChinaPower Project","language":"en-US","title":"How well-off is China's middle class?","URL":"https://chinapower.csis.org/china-middle-class/","author":[{"family":"Center for Strategic and International Studies","given":""}],"accessed":{"date-parts":[["2023",3,28]]},"issued":{"date-parts":[["2017",4,26]]}}}],"schema":"https://github.com/citation-style-language/schema/raw/master/csl-citation.json"} </w:instrText>
          </w:r>
          <w:r>
            <w:rPr>
              <w:rFonts w:ascii="Arial" w:hAnsi="Arial" w:cs="Arial"/>
              <w:color w:val="24292F"/>
              <w:sz w:val="22"/>
              <w:szCs w:val="22"/>
            </w:rPr>
            <w:fldChar w:fldCharType="separate"/>
          </w:r>
          <w:r w:rsidR="00C77F70">
            <w:rPr>
              <w:rFonts w:ascii="Arial" w:hAnsi="Arial" w:cs="Arial"/>
              <w:noProof/>
              <w:color w:val="24292F"/>
              <w:sz w:val="22"/>
              <w:szCs w:val="22"/>
            </w:rPr>
            <w:t xml:space="preserve">; </w:t>
          </w:r>
          <w:r>
            <w:rPr>
              <w:rFonts w:ascii="Arial" w:hAnsi="Arial" w:cs="Arial"/>
              <w:noProof/>
              <w:color w:val="24292F"/>
              <w:sz w:val="22"/>
              <w:szCs w:val="22"/>
            </w:rPr>
            <w:t>Center for Strategic and International Studies, 2017</w:t>
          </w:r>
          <w:r>
            <w:rPr>
              <w:rFonts w:ascii="Arial" w:hAnsi="Arial" w:cs="Arial"/>
              <w:color w:val="24292F"/>
              <w:sz w:val="22"/>
              <w:szCs w:val="22"/>
            </w:rPr>
            <w:fldChar w:fldCharType="end"/>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{"citationID":"ga7aLcmI","properties":{"formattedCitation":"(Insider, 2021)","plainCitation":"(Insider, 2021)","dontUpdate":true,"noteIndex":0},"citationItems":[{"id":375,"uris":["http://zotero.org/users/11051396/items/J8JVZ6UU"],"itemData":{"id":375,"type":"webpage","abstract":"Rising levels of household debt, unaffordable homes, and a risk of falling out of the middle class — wait, is this the US or China?","container-title":"Business Insider","language":"en-US","title":"China's middle class is starting to look a lot like America's, and that's not a good thing","URL":"https://www.businessinsider.com/china-middle-class-starting-to-look-like-americas-2021-12","author":[{"family":"Insider","given":""}],"accessed":{"date-parts":[["2023",3,28]]},"issued":{"date-parts":[["2021",12,7]]}}}],"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Insider, 2021)</w:t>
          </w:r>
          <w:r>
            <w:rPr>
              <w:rFonts w:ascii="Arial" w:hAnsi="Arial" w:cs="Arial"/>
              <w:color w:val="24292F"/>
              <w:sz w:val="22"/>
              <w:szCs w:val="22"/>
            </w:rPr>
            <w:fldChar w:fldCharType="end"/>
          </w:r>
          <w:r w:rsidRPr="00194E44">
            <w:rPr>
              <w:rFonts w:ascii="Arial" w:hAnsi="Arial" w:cs="Arial"/>
              <w:color w:val="24292F"/>
              <w:sz w:val="22"/>
              <w:szCs w:val="22"/>
            </w:rPr>
            <w:t xml:space="preserve">. </w:t>
          </w:r>
        </w:p>
        <w:p w14:paraId="447DD808" w14:textId="2A59655B" w:rsidR="00830DB0" w:rsidRPr="00194E44" w:rsidRDefault="00830DB0" w:rsidP="00830DB0">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Related and Supporting Industries</w:t>
          </w:r>
          <w:r w:rsidRPr="00194E44">
            <w:rPr>
              <w:rFonts w:ascii="Arial" w:hAnsi="Arial" w:cs="Arial"/>
              <w:color w:val="24292F"/>
              <w:sz w:val="22"/>
              <w:szCs w:val="22"/>
            </w:rPr>
            <w:t>: These refer to the presence of supplier industries and related industries that can support the growth of a particular industry</w:t>
          </w:r>
          <w:r w:rsidR="00C77F70">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{"citationID":"FmEkPnmj","properties":{"formattedCitation":"(Rugman, 2012)","plainCitation":"(Rugman, 2012)","noteIndex":0},"citationItems":[{"id":584,"uris":["http://zotero.org/users/11051396/items/7XALC6BB"],"itemData":{"id":584,"type":"book","edition":"6","number-of-pages":"19, 303, 457","publisher":"Pearson Education","title":"International Business","author":[{"family":"Rugman","given":"Allan"}],"issued":{"date-parts":[["2012",5,10]]}}}],"schema":"https://github.com/citation-style-language/schema/raw/master/csl-citation.json"}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(Rugman, 2012)</w:t>
          </w:r>
          <w:r>
            <w:rPr>
              <w:rFonts w:ascii="Arial" w:hAnsi="Arial" w:cs="Arial"/>
              <w:color w:val="24292F"/>
              <w:sz w:val="22"/>
              <w:szCs w:val="22"/>
            </w:rPr>
            <w:fldChar w:fldCharType="end"/>
          </w:r>
          <w:r w:rsidRPr="00194E44">
            <w:rPr>
              <w:rFonts w:ascii="Arial" w:hAnsi="Arial" w:cs="Arial"/>
              <w:color w:val="24292F"/>
              <w:sz w:val="22"/>
              <w:szCs w:val="22"/>
            </w:rPr>
            <w:t>. China has a large and diverse supplier base, which has been able to support the growth of its manufacturing industry</w:t>
          </w:r>
          <w:r w:rsidR="00C77F70">
            <w:rPr>
              <w:rFonts w:ascii="Arial" w:hAnsi="Arial" w:cs="Arial"/>
              <w:color w:val="24292F"/>
              <w:sz w:val="22"/>
              <w:szCs w:val="22"/>
            </w:rPr>
            <w:t xml:space="preserve"> </w:t>
          </w:r>
          <w:r w:rsidRPr="00C77F70">
            <w:rPr>
              <w:rFonts w:ascii="Arial" w:hAnsi="Arial" w:cs="Arial"/>
              <w:color w:val="000000" w:themeColor="text1"/>
              <w:sz w:val="22"/>
              <w:szCs w:val="22"/>
            </w:rPr>
            <w:fldChar w:fldCharType="begin"/>
          </w:r>
          <w:r w:rsidR="00975CF8">
            <w:rPr>
              <w:rFonts w:ascii="Arial" w:hAnsi="Arial" w:cs="Arial"/>
              <w:color w:val="000000" w:themeColor="text1"/>
              <w:sz w:val="22"/>
              <w:szCs w:val="22"/>
            </w:rPr>
            <w:instrText xml:space="preserve"> ADDIN ZOTERO_ITEM CSL_CITATION {"citationID":"QXdaNJn0","properties":{"formattedCitation":"(Marketline Advantage, 2022a, p. 44)","plainCitation":"(Marketline Advantage, 2022a, p. 44)","dontUpdate":true,"noteIndex":0},"citationItems":[{"id":222,"uris":["http://zotero.org/users/11051396/items/TSZP44C6"],"itemData":{"id":222,"type":"report","title":"Country Analysis Report: China, In-depth PESTLE Insights","URL":"https://advantage-marketline-com.ezproxy.uwtsd.ac.uk/Analysis/details/country-analysis-report-china-in-depth-pestle-insights-25899","author":[{"family":"Marketline Advantage","given":""}],"accessed":{"date-parts":[["2023",3,25]]},"issued":{"date-parts":[["2022",8]]}},"locator":"44"}],"schema":"https://github.com/citation-style-language/schema/raw/master/csl-citation.json"} </w:instrText>
          </w:r>
          <w:r w:rsidRPr="00C77F70">
            <w:rPr>
              <w:rFonts w:ascii="Arial" w:hAnsi="Arial" w:cs="Arial"/>
              <w:color w:val="000000" w:themeColor="text1"/>
              <w:sz w:val="22"/>
              <w:szCs w:val="22"/>
            </w:rPr>
            <w:fldChar w:fldCharType="separate"/>
          </w:r>
          <w:r w:rsidRPr="00C77F70">
            <w:rPr>
              <w:rStyle w:val="Hyperlink"/>
              <w:rFonts w:ascii="Arial" w:eastAsiaTheme="minorEastAsia" w:hAnsi="Arial" w:cs="Arial"/>
              <w:color w:val="000000" w:themeColor="text1"/>
              <w:sz w:val="22"/>
              <w:szCs w:val="22"/>
              <w:u w:val="none"/>
            </w:rPr>
            <w:t>(Marketline Advantage, 2022a)</w:t>
          </w:r>
          <w:r w:rsidRPr="00C77F70">
            <w:rPr>
              <w:rFonts w:ascii="Arial" w:hAnsi="Arial" w:cs="Arial"/>
              <w:color w:val="000000" w:themeColor="text1"/>
              <w:sz w:val="22"/>
              <w:szCs w:val="22"/>
            </w:rPr>
            <w:fldChar w:fldCharType="end"/>
          </w:r>
          <w:r w:rsidRPr="00194E44">
            <w:rPr>
              <w:rFonts w:ascii="Arial" w:hAnsi="Arial" w:cs="Arial"/>
              <w:color w:val="24292F"/>
              <w:sz w:val="22"/>
              <w:szCs w:val="22"/>
            </w:rPr>
            <w:t>.</w:t>
          </w:r>
        </w:p>
        <w:p w14:paraId="2AD573F7" w14:textId="7D0321B5" w:rsidR="00830DB0" w:rsidRPr="00194E44" w:rsidRDefault="00830DB0" w:rsidP="00830DB0">
          <w:pPr>
            <w:pStyle w:val="NormalWeb"/>
            <w:shd w:val="clear" w:color="auto" w:fill="FFFFFF"/>
            <w:spacing w:before="0" w:beforeAutospacing="0" w:after="0" w:afterAutospacing="0" w:line="360" w:lineRule="auto"/>
            <w:jc w:val="both"/>
            <w:rPr>
              <w:rFonts w:ascii="Arial" w:hAnsi="Arial" w:cs="Arial"/>
              <w:color w:val="24292F"/>
              <w:sz w:val="22"/>
              <w:szCs w:val="22"/>
            </w:rPr>
          </w:pPr>
          <w:r w:rsidRPr="00194E44">
            <w:rPr>
              <w:rFonts w:ascii="Arial" w:hAnsi="Arial" w:cs="Arial"/>
              <w:b/>
              <w:bCs/>
              <w:color w:val="24292F"/>
              <w:sz w:val="22"/>
              <w:szCs w:val="22"/>
            </w:rPr>
            <w:t>Firm Strategy, Structure, and Rivalry</w:t>
          </w:r>
          <w:r w:rsidRPr="00194E44">
            <w:rPr>
              <w:rFonts w:ascii="Arial" w:hAnsi="Arial" w:cs="Arial"/>
              <w:color w:val="24292F"/>
              <w:sz w:val="22"/>
              <w:szCs w:val="22"/>
            </w:rPr>
            <w:t>: These refer to the strategies and structures of firms within a particular industry, as well as the level of competition within the industry</w:t>
          </w:r>
          <w:r w:rsidRPr="00394463">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{"citationID":"exCIf0F7","properties":{"formattedCitation":"(Rugman, 2012)","plainCitation":"(Rugman, 2012)","noteIndex":0},"citationItems":[{"id":584,"uris":["http://zotero.org/users/11051396/items/7XALC6BB"],"itemData":{"id":584,"type":"book","edition":"6","number-of-pages":"19, 303, 457","publisher":"Pearson Education","title":"International Business","author":[{"family":"Rugman","given":"Allan"}],"issued":{"date-parts":[["2012",5,10]]}}}],"schema":"https://github.com/citation-style-language/schema/raw/master/csl-citation.json"}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(Rugman, 2012)</w:t>
          </w:r>
          <w:r>
            <w:rPr>
              <w:rFonts w:ascii="Arial" w:hAnsi="Arial" w:cs="Arial"/>
              <w:color w:val="24292F"/>
              <w:sz w:val="22"/>
              <w:szCs w:val="22"/>
            </w:rPr>
            <w:fldChar w:fldCharType="end"/>
          </w:r>
          <w:r w:rsidRPr="00194E44">
            <w:rPr>
              <w:rFonts w:ascii="Arial" w:hAnsi="Arial" w:cs="Arial"/>
              <w:color w:val="24292F"/>
              <w:sz w:val="22"/>
              <w:szCs w:val="22"/>
            </w:rPr>
            <w:t xml:space="preserve">. China has been implementing a range of policies to support its domestic industries, </w:t>
          </w:r>
          <w:r w:rsidRPr="00194E44">
            <w:rPr>
              <w:rFonts w:ascii="Arial" w:hAnsi="Arial" w:cs="Arial"/>
              <w:color w:val="24292F"/>
              <w:sz w:val="22"/>
              <w:szCs w:val="22"/>
            </w:rPr>
            <w:lastRenderedPageBreak/>
            <w:t>including subsidies, tax breaks, and protectionist measures</w:t>
          </w:r>
          <w:r w:rsidR="00C77F70">
            <w:rPr>
              <w:rFonts w:ascii="Arial" w:hAnsi="Arial" w:cs="Arial"/>
              <w:color w:val="24292F"/>
              <w:sz w:val="22"/>
              <w:szCs w:val="22"/>
            </w:rPr>
            <w:t xml:space="preserve"> under its </w:t>
          </w:r>
          <w:r w:rsidRPr="00194E44">
            <w:rPr>
              <w:rFonts w:ascii="Arial" w:hAnsi="Arial" w:cs="Arial"/>
              <w:color w:val="24292F"/>
              <w:sz w:val="22"/>
              <w:szCs w:val="22"/>
            </w:rPr>
            <w:t>ambitious "Made in China 2025" plan</w:t>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{"citationID":"2waYDJG1","properties":{"formattedCitation":"(Sutter, 2023)","plainCitation":"(Sutter, 2023)","dontUpdate":true,"noteIndex":0},"citationItems":[{"id":593,"uris":["http://zotero.org/users/11051396/items/5A7FA8IB"],"itemData":{"id":593,"type":"article-journal","container-title":"Made in China","language":"en","source":"Zotero","title":"“Made in China 2025” Industrial Policies: Issues for Congress","author":[{"family":"Sutter","given":"Karen M"}],"issued":{"date-parts":[["2023",3,1]]}}}],"schema":"https://github.com/citation-style-language/schema/raw/master/csl-citation.json"}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(Sutter, 2023</w:t>
          </w:r>
          <w:r>
            <w:rPr>
              <w:rFonts w:ascii="Arial" w:hAnsi="Arial" w:cs="Arial"/>
              <w:color w:val="24292F"/>
              <w:sz w:val="22"/>
              <w:szCs w:val="22"/>
            </w:rPr>
            <w:fldChar w:fldCharType="end"/>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{"citationID":"7olA8JUU","properties":{"formattedCitation":"(Financial Times, 2022)","plainCitation":"(Financial Times, 2022)","dontUpdate":true,"noteIndex":0},"citationItems":[{"id":588,"uris":["http://zotero.org/users/11051396/items/D87RHIC5"],"itemData":{"id":588,"type":"article-newspaper","section":"Nikkei Asia","title":"Made in China 2025 plan thrives with subsidies for tech and EV makers","URL":"https://www.ft.com/content/f7df0f64-25b5-4526-82fa-ca1b554b541b","contributor":[{"family":"Kawase","given":"Kenji"}],"author":[{"family":"Financial Times","given":""}],"accessed":{"date-parts":[["2023",4,7]]},"issued":{"date-parts":[["2022",8,1]]}}}],"schema":"https://github.com/citation-style-language/schema/raw/master/csl-citation.json"}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Financial Times, 2022</w:t>
          </w:r>
          <w:r>
            <w:rPr>
              <w:rFonts w:ascii="Arial" w:hAnsi="Arial" w:cs="Arial"/>
              <w:color w:val="24292F"/>
              <w:sz w:val="22"/>
              <w:szCs w:val="22"/>
            </w:rPr>
            <w:fldChar w:fldCharType="end"/>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{"citationID":"pBVTFviA","properties":{"formattedCitation":"(Council on Foreign Relations, 2019)","plainCitation":"(Council on Foreign Relations, 2019)","dontUpdate":true,"noteIndex":0},"citationItems":[{"id":590,"uris":["http://zotero.org/users/11051396/items/4XXJDGKI"],"itemData":{"id":590,"type":"webpage","abstract":"China’s industrial policy is aimed at rapidly expanding its high-tech sectors and developing its advanced manufacturing base. The plan is seen as a threat by President Trump, and could escalate the t…","container-title":"Council on Foreign Relations","language":"en","title":"Is ‘Made in China 2025’ a Threat to Global Trade?","URL":"https://www.cfr.org/backgrounder/made-china-2025-threat-global-trade","author":[{"family":"Council on Foreign Relations","given":""}],"accessed":{"date-parts":[["2023",4,7]]},"issued":{"date-parts":[["2019",5,13]]}}}],"schema":"https://github.com/citation-style-language/schema/raw/master/csl-citation.json"}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Council on Foreign Relations, 2019)</w:t>
          </w:r>
          <w:r>
            <w:rPr>
              <w:rFonts w:ascii="Arial" w:hAnsi="Arial" w:cs="Arial"/>
              <w:color w:val="24292F"/>
              <w:sz w:val="22"/>
              <w:szCs w:val="22"/>
            </w:rPr>
            <w:fldChar w:fldCharType="end"/>
          </w:r>
          <w:r>
            <w:rPr>
              <w:rFonts w:ascii="Arial" w:hAnsi="Arial" w:cs="Arial"/>
              <w:color w:val="24292F"/>
              <w:sz w:val="22"/>
              <w:szCs w:val="22"/>
            </w:rPr>
            <w:t>.</w:t>
          </w:r>
        </w:p>
        <w:p w14:paraId="23F53BFC" w14:textId="77777777" w:rsidR="00E316D4" w:rsidRDefault="00E316D4" w:rsidP="00E316D4">
          <w:pPr>
            <w:spacing w:after="160" w:line="360" w:lineRule="auto"/>
          </w:pPr>
        </w:p>
        <w:p w14:paraId="74132D53" w14:textId="2C02443F" w:rsidR="00E316D4" w:rsidRDefault="00E316D4" w:rsidP="00E316D4">
          <w:pPr>
            <w:spacing w:after="160" w:line="360" w:lineRule="auto"/>
          </w:pPr>
          <w:bookmarkStart w:id="12" w:name="_Toc129198680"/>
          <w:r w:rsidRPr="00E316D4">
            <w:rPr>
              <w:rStyle w:val="Heading2Char"/>
            </w:rPr>
            <w:t>Country Business Risks</w:t>
          </w:r>
          <w:bookmarkEnd w:id="12"/>
          <w:r>
            <w:t xml:space="preserve"> </w:t>
          </w:r>
          <w:r w:rsidRPr="000C1E44">
            <w:rPr>
              <w:color w:val="4F81BD" w:themeColor="accent1"/>
            </w:rPr>
            <w:t>(</w:t>
          </w:r>
          <w:r w:rsidR="000C1E44" w:rsidRPr="000C1E44">
            <w:rPr>
              <w:color w:val="4F81BD" w:themeColor="accent1"/>
            </w:rPr>
            <w:t>China</w:t>
          </w:r>
          <w:r w:rsidRPr="000C1E44">
            <w:rPr>
              <w:color w:val="4F81BD" w:themeColor="accent1"/>
            </w:rPr>
            <w:t>)</w:t>
          </w:r>
        </w:p>
        <w:p w14:paraId="18B09D04" w14:textId="00A711FC" w:rsidR="00830DB0" w:rsidRDefault="00830DB0" w:rsidP="00830DB0">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China is one of the largest and fastest-growing economies in the world and presents significant business opportunities for multinational enterprises</w:t>
          </w:r>
          <w:r w:rsidR="008D78E4">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{"citationID":"sEIAfrrO","properties":{"formattedCitation":"(Washington Post, 2021)","plainCitation":"(Washington Post, 2021)","dontUpdate":true,"noteIndex":0},"citationItems":[{"id":594,"uris":["http://zotero.org/users/11051396/items/N6H65ZTR"],"itemData":{"id":594,"type":"article-newspaper","abstract":"The country notched 6.5 percent growth in the final three months of 2020, and 2.3 percent for last year overall, as other major nations grapple with a winter virus wave.","container-title":"Washington Post","ISSN":"0190-8286","language":"en-US","source":"www.washingtonpost.com","title":"China’s economy is growing faster now than before the coronavirus pandemic","URL":"https://www.washingtonpost.com/world/asia_pacific/china-economy-growth-coronavirus/2021/01/17/2138ef2c-5935-11eb-a849-6f9423a75ffd_story.html","contributor":[{"family":"Shih","given":"Gerry"}],"author":[{"family":"Washington Post","given":""}],"accessed":{"date-parts":[["2023",4,7]]},"issued":{"date-parts":[["2021",1,19]]}}}],"schema":"https://github.com/citation-style-language/schema/raw/master/csl-citation.json"}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(Washington Post, 2021</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{"citationID":"K5gejLnd","properties":{"formattedCitation":"(International Monetary Fund, 2021)","plainCitation":"(International Monetary Fund, 2021)","dontUpdate":true,"noteIndex":0},"citationItems":[{"id":596,"uris":["http://zotero.org/users/11051396/items/YPUWRE98"],"itemData":{"id":596,"type":"webpage","abstract":"Although recent vaccine approvals have raised hopes of a turnaround in the pandemic later this year, renewed waves and new variants of the virus pose concerns for the outlook. Amid exceptional uncertainty, the global economy is projected to grow 5.5% in 2021 and 4.2% in 2022.","container-title":"IMF","language":"ENG","title":"World Economic Outlook Update, January 2021: Policy Support and Vaccines Expected to Lift Activity","title-short":"World Economic Outlook Update, January 2021","URL":"https://www.imf.org/en/Publications/WEO/Issues/2021/01/26/2021-world-economic-outlook-update","author":[{"family":"International Monetary Fund","given":""}],"accessed":{"date-parts":[["2023",4,7]]},"issued":{"date-parts":[["2021"]]}}}],"schema":"https://github.com/citation-style-language/schema/raw/master/csl-citation.json"}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International Monetary Fund, 2021)</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xml:space="preserve">. However, doing business in China also poses various risks for </w:t>
          </w:r>
          <w:r>
            <w:rPr>
              <w:rFonts w:ascii="Arial" w:eastAsia="Times New Roman" w:hAnsi="Arial" w:cs="Arial"/>
              <w:color w:val="24292F"/>
              <w:lang w:eastAsia="en-GB"/>
            </w:rPr>
            <w:t>multinational enterprises</w:t>
          </w:r>
          <w:r w:rsidRPr="00194E44">
            <w:rPr>
              <w:rFonts w:ascii="Arial" w:eastAsia="Times New Roman" w:hAnsi="Arial" w:cs="Arial"/>
              <w:color w:val="24292F"/>
              <w:lang w:eastAsia="en-GB"/>
            </w:rPr>
            <w:t xml:space="preserve"> such as Toyota. </w:t>
          </w:r>
        </w:p>
        <w:p w14:paraId="4A8456C1" w14:textId="28C23D94" w:rsidR="00830DB0" w:rsidRDefault="00830DB0" w:rsidP="00830DB0">
          <w:pPr>
            <w:shd w:val="clear" w:color="auto" w:fill="FFFFFF"/>
            <w:spacing w:after="240" w:line="360" w:lineRule="auto"/>
            <w:jc w:val="both"/>
            <w:rPr>
              <w:rFonts w:ascii="Arial" w:eastAsia="Times New Roman" w:hAnsi="Arial" w:cs="Arial"/>
              <w:color w:val="24292F"/>
              <w:lang w:eastAsia="en-GB"/>
            </w:rPr>
          </w:pPr>
        </w:p>
        <w:p w14:paraId="5200FBB6" w14:textId="08045269" w:rsidR="00830DB0" w:rsidRPr="00BD02F4" w:rsidRDefault="00830DB0" w:rsidP="00830DB0">
          <w:pPr>
            <w:pStyle w:val="NormalWeb"/>
            <w:rPr>
              <w:rFonts w:ascii="Arial" w:hAnsi="Arial" w:cs="Arial"/>
            </w:rPr>
          </w:pPr>
          <w:r>
            <w:rPr>
              <w:rFonts w:ascii="Arial" w:hAnsi="Arial" w:cs="Arial"/>
              <w:noProof/>
              <w:color w:val="24292F"/>
            </w:rPr>
            <mc:AlternateContent>
              <mc:Choice Requires="wps">
                <w:drawing>
                  <wp:anchor distT="0" distB="0" distL="114300" distR="114300" simplePos="0" relativeHeight="251664384" behindDoc="0" locked="0" layoutInCell="1" allowOverlap="1" wp14:anchorId="08284FE7" wp14:editId="2E979882">
                    <wp:simplePos x="0" y="0"/>
                    <wp:positionH relativeFrom="column">
                      <wp:posOffset>48895</wp:posOffset>
                    </wp:positionH>
                    <wp:positionV relativeFrom="paragraph">
                      <wp:posOffset>-34387</wp:posOffset>
                    </wp:positionV>
                    <wp:extent cx="5020945" cy="2869662"/>
                    <wp:effectExtent l="0" t="0" r="8255" b="13335"/>
                    <wp:wrapNone/>
                    <wp:docPr id="21" name="Rectangle 21"/>
                    <wp:cNvGraphicFramePr/>
                    <a:graphic xmlns:a="http://schemas.openxmlformats.org/drawingml/2006/main">
                      <a:graphicData uri="http://schemas.microsoft.com/office/word/2010/wordprocessingShape">
                        <wps:wsp>
                          <wps:cNvSpPr/>
                          <wps:spPr>
                            <a:xfrm flipV="1">
                              <a:off x="0" y="0"/>
                              <a:ext cx="5020945" cy="2869662"/>
                            </a:xfrm>
                            <a:prstGeom prst="rect">
                              <a:avLst/>
                            </a:prstGeom>
                            <a:solidFill>
                              <a:schemeClr val="accent1">
                                <a:alpha val="8673"/>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DAC4FF" id="Rectangle 21" o:spid="_x0000_s1026" style="position:absolute;margin-left:3.85pt;margin-top:-2.7pt;width:395.35pt;height:225.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" fillcolor="#4f81bd [3204]" strokecolor="#243f60 [1604]" strokeweight="2pt">
                    <v:fill opacity="5654f"/>
                  </v:rect>
                </w:pict>
              </mc:Fallback>
            </mc:AlternateContent>
          </w:r>
          <w:r w:rsidRPr="00B22D59">
            <w:rPr>
              <w:rFonts w:ascii="Arial" w:hAnsi="Arial" w:cs="Arial"/>
              <w:noProof/>
              <w:color w:val="24292F"/>
              <w:sz w:val="22"/>
              <w:szCs w:val="22"/>
            </w:rPr>
            <w:drawing>
              <wp:inline distT="0" distB="0" distL="0" distR="0" wp14:anchorId="1F5F04EE" wp14:editId="1B4CE738">
                <wp:extent cx="5070550" cy="2544418"/>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70550" cy="2544418"/>
                        </a:xfrm>
                        <a:prstGeom prst="rect">
                          <a:avLst/>
                        </a:prstGeom>
                        <a:noFill/>
                        <a:ln>
                          <a:noFill/>
                        </a:ln>
                      </pic:spPr>
                    </pic:pic>
                  </a:graphicData>
                </a:graphic>
              </wp:inline>
            </w:drawing>
          </w:r>
          <w:r w:rsidRPr="00B22D59">
            <w:rPr>
              <w:rFonts w:ascii="Arial" w:hAnsi="Arial" w:cs="Arial"/>
            </w:rPr>
            <w:br/>
          </w:r>
          <w:r>
            <w:rPr>
              <w:rFonts w:ascii="Arial" w:hAnsi="Arial" w:cs="Arial"/>
            </w:rPr>
            <w:t xml:space="preserve">                     </w:t>
          </w:r>
          <w:r w:rsidRPr="00B22D59">
            <w:rPr>
              <w:rFonts w:ascii="Arial" w:hAnsi="Arial" w:cs="Arial"/>
              <w:i/>
              <w:iCs/>
            </w:rPr>
            <w:t xml:space="preserve">Source: </w:t>
          </w:r>
          <w:r w:rsidRPr="00B22D59">
            <w:rPr>
              <w:rFonts w:ascii="Arial" w:hAnsi="Arial" w:cs="Arial"/>
              <w:i/>
              <w:iCs/>
            </w:rPr>
            <w:fldChar w:fldCharType="begin"/>
          </w:r>
          <w:r w:rsidR="00975CF8">
            <w:rPr>
              <w:rFonts w:ascii="Arial" w:hAnsi="Arial" w:cs="Arial"/>
              <w:i/>
              <w:iCs/>
            </w:rPr>
            <w:instrText xml:space="preserve"> ADDIN ZOTERO_ITEM CSL_CITATION {"citationID":"Dy3LRhVA","properties":{"formattedCitation":"(Marketline Advantage, 2022c, p. 13)","plainCitation":"(Marketline Advantage, 2022c, p. 13)","noteIndex":0},"citationItems":[{"id":600,"uris":["http://zotero.org/users/11051396/items/D5NLVN4B"],"itemData":{"id":600,"type":"webpage","title":"Macroeconomic Outlook Report: China","URL":"https://advantage-marketline-com.ezproxy.uwtsd.ac.uk/Analysis/ViewasPDF/china-macroeconomic-outlook-report-61183","author":[{"family":"Marketline Advantage","given":""}],"accessed":{"date-parts":[["2023",4,7]]},"issued":{"date-parts":[["2022",4]]}},"locator":"13"}],"schema":"https://github.com/citation-style-language/schema/raw/master/csl-citation.json"} </w:instrText>
          </w:r>
          <w:r w:rsidRPr="00B22D59">
            <w:rPr>
              <w:rFonts w:ascii="Arial" w:hAnsi="Arial" w:cs="Arial"/>
              <w:i/>
              <w:iCs/>
            </w:rPr>
            <w:fldChar w:fldCharType="separate"/>
          </w:r>
          <w:r w:rsidR="00975CF8">
            <w:rPr>
              <w:rStyle w:val="Hyperlink"/>
              <w:rFonts w:ascii="Arial" w:eastAsiaTheme="minorEastAsia" w:hAnsi="Arial" w:cs="Arial"/>
              <w:i/>
              <w:iCs/>
            </w:rPr>
            <w:t>(Marketline Advantage, 2022c, p. 13)</w:t>
          </w:r>
          <w:r w:rsidRPr="00B22D59">
            <w:rPr>
              <w:rFonts w:ascii="Arial" w:hAnsi="Arial" w:cs="Arial"/>
              <w:i/>
              <w:iCs/>
            </w:rPr>
            <w:fldChar w:fldCharType="end"/>
          </w:r>
        </w:p>
        <w:p w14:paraId="0AC5478B" w14:textId="77777777" w:rsidR="00830DB0" w:rsidRDefault="00830DB0" w:rsidP="00830DB0">
          <w:pPr>
            <w:pStyle w:val="ListParagraph"/>
            <w:shd w:val="clear" w:color="auto" w:fill="FFFFFF"/>
            <w:spacing w:before="100" w:beforeAutospacing="1" w:after="100" w:afterAutospacing="1" w:line="360" w:lineRule="auto"/>
            <w:ind w:left="1440"/>
            <w:jc w:val="both"/>
            <w:rPr>
              <w:rFonts w:ascii="Arial" w:eastAsia="Times New Roman" w:hAnsi="Arial" w:cs="Arial"/>
              <w:b/>
              <w:bCs/>
              <w:color w:val="24292F"/>
              <w:lang w:eastAsia="en-GB"/>
            </w:rPr>
          </w:pPr>
        </w:p>
        <w:p w14:paraId="4D564B7B" w14:textId="77777777" w:rsidR="00830DB0" w:rsidRDefault="00830DB0" w:rsidP="00830DB0">
          <w:pPr>
            <w:pStyle w:val="ListParagraph"/>
            <w:shd w:val="clear" w:color="auto" w:fill="FFFFFF"/>
            <w:spacing w:before="100" w:beforeAutospacing="1" w:after="100" w:afterAutospacing="1" w:line="360" w:lineRule="auto"/>
            <w:ind w:left="1440"/>
            <w:jc w:val="both"/>
            <w:rPr>
              <w:rFonts w:ascii="Arial" w:eastAsia="Times New Roman" w:hAnsi="Arial" w:cs="Arial"/>
              <w:b/>
              <w:bCs/>
              <w:color w:val="24292F"/>
              <w:lang w:eastAsia="en-GB"/>
            </w:rPr>
          </w:pPr>
        </w:p>
        <w:p w14:paraId="029A7911" w14:textId="77777777" w:rsidR="00830DB0" w:rsidRPr="00E00901" w:rsidRDefault="00830DB0" w:rsidP="00830DB0">
          <w:pPr>
            <w:pStyle w:val="ListParagraph"/>
            <w:numPr>
              <w:ilvl w:val="2"/>
              <w:numId w:val="42"/>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sidRPr="00E00901">
            <w:rPr>
              <w:rFonts w:ascii="Arial" w:eastAsia="Times New Roman" w:hAnsi="Arial" w:cs="Arial"/>
              <w:b/>
              <w:bCs/>
              <w:color w:val="24292F"/>
              <w:lang w:eastAsia="en-GB"/>
            </w:rPr>
            <w:t>Political Risks</w:t>
          </w:r>
        </w:p>
        <w:p w14:paraId="7B232A4F" w14:textId="152EB0EB" w:rsidR="00830DB0" w:rsidRPr="00194E44" w:rsidRDefault="00830DB0" w:rsidP="00830DB0">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 xml:space="preserve">Political risks in China are mainly related to government policies, regulations, and bureaucracy. The Chinese government exercises strict control over foreign businesses operating in the country, and </w:t>
          </w:r>
          <w:r>
            <w:rPr>
              <w:rFonts w:ascii="Arial" w:eastAsia="Times New Roman" w:hAnsi="Arial" w:cs="Arial"/>
              <w:color w:val="24292F"/>
              <w:lang w:eastAsia="en-GB"/>
            </w:rPr>
            <w:t>multinational enterprises</w:t>
          </w:r>
          <w:r w:rsidRPr="00194E44">
            <w:rPr>
              <w:rFonts w:ascii="Arial" w:eastAsia="Times New Roman" w:hAnsi="Arial" w:cs="Arial"/>
              <w:color w:val="24292F"/>
              <w:lang w:eastAsia="en-GB"/>
            </w:rPr>
            <w:t xml:space="preserve"> must comply with all the laws and regulations enforced by the government</w:t>
          </w:r>
          <w:r w:rsidR="00E00901">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{"citationID":"Czm3tX5p","properties":{"formattedCitation":"(The Guardian, 2019)","plainCitation":"(The Guardian, 2019)","noteIndex":0},"citationItems":[{"id":618,"uris":["http://zotero.org/users/11051396/items/KJLMBDXH"],"itemData":{"id":618,"type":"article-newspaper","abstract":"The long read: Much of modern China’s epic growth was driven by private enterprise – but under Xi Jinping, the Communist party has returned to being the ultimate authority in business as well as politics","container-title":"The Guardian","ISSN":"0261-3077","language":"en-GB","section":"World news","source":"The Guardian","title":"How the state runs business in China","URL":"https://www.theguardian.com/world/2019/jul/25/china-business-xi-jinping-communist-party-state-private-enterprise-huawei","contributor":[{"family":"McGregor","given":"Richard"}],"author":[{"family":"The Guardian","given":""}],"accessed":{"date-parts":[["2023",4,7]]},"issued":{"date-parts":[["2019",7,25]]}}}],"schema":"https://github.com/citation-style-language/schema/raw/master/csl-citation.json"}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(The Guardian, 2019)</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xml:space="preserve">. The government's control over the economy and its policies can also affect </w:t>
          </w:r>
          <w:r>
            <w:rPr>
              <w:rFonts w:ascii="Arial" w:eastAsia="Times New Roman" w:hAnsi="Arial" w:cs="Arial"/>
              <w:color w:val="24292F"/>
              <w:lang w:eastAsia="en-GB"/>
            </w:rPr>
            <w:t>multinational enterprises’</w:t>
          </w:r>
          <w:r w:rsidRPr="00194E44">
            <w:rPr>
              <w:rFonts w:ascii="Arial" w:eastAsia="Times New Roman" w:hAnsi="Arial" w:cs="Arial"/>
              <w:color w:val="24292F"/>
              <w:lang w:eastAsia="en-GB"/>
            </w:rPr>
            <w:t xml:space="preserve"> operations and profitability</w:t>
          </w:r>
          <w:r w:rsidR="00E00901">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{"citationID":"1ZUJ4MDZ","properties":{"formattedCitation":"(Gov.uk, 2022)","plainCitation":"(Gov.uk, 2022)","noteIndex":0},"citationItems":[{"id":598,"uris":["http://zotero.org/users/11051396/items/G3SPNFER"],"itemData":{"id":598,"type":"webpage","container-title":"GOV.UK","language":"en","title":"Overseas business risk: China","title-short":"Overseas business risk","URL":"https://www.gov.uk/government/publications/overseas-business-risk-china/overseas-business-risk-china","author":[{"family":"Gov.uk","given":""}],"accessed":{"date-parts":[["2023",4,7]]},"issued":{"date-parts":[["2022",3,11]]}}}],"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(Gov.uk, 2022)</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 </w:t>
          </w:r>
          <w:r w:rsidRPr="00E00901">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{"citationID":"7zeOcKbZ","properties":{"formattedCitation":"(Marketline Advantage, 2022d, p. 13)","plainCitation":"(Marketline Advantage, 2022d, p. 13)","dontUpdate":true,"noteIndex":0},"citationItems":[{"id":600,"uris":["http://zotero.org/users/11051396/items/D5NLVN4B"],"itemData":{"id":600,"type":"webpage","title":"Macroeconomic Outlook Report: China","URL":"https://advantage-marketline-com.ezproxy.uwtsd.ac.uk/Analysis/ViewasPDF/china-macroeconomic-outlook-report-61183","author":[{"family":"Marketline Advantage","given":""}],"accessed":{"date-parts":[["2023",4,7]]},"issued":{"date-parts":[["2022",4]]}},"locator":"13"}],"schema":"https://github.com/citation-style-language/schema/raw/master/csl-citation.json"} </w:instrText>
          </w:r>
          <w:r w:rsidRPr="00E00901">
            <w:rPr>
              <w:rFonts w:ascii="Arial" w:hAnsi="Arial" w:cs="Arial"/>
              <w:color w:val="000000" w:themeColor="text1"/>
            </w:rPr>
            <w:fldChar w:fldCharType="separate"/>
          </w:r>
          <w:r w:rsidRPr="00E00901">
            <w:rPr>
              <w:rStyle w:val="Hyperlink"/>
              <w:rFonts w:ascii="Arial" w:hAnsi="Arial" w:cs="Arial"/>
              <w:color w:val="000000" w:themeColor="text1"/>
              <w:u w:val="none"/>
            </w:rPr>
            <w:t>(Marketline Advantage, 2022d)</w:t>
          </w:r>
          <w:r w:rsidRPr="00E00901">
            <w:rPr>
              <w:rFonts w:ascii="Arial" w:hAnsi="Arial" w:cs="Arial"/>
              <w:color w:val="000000" w:themeColor="text1"/>
            </w:rPr>
            <w:fldChar w:fldCharType="end"/>
          </w:r>
          <w:r w:rsidRPr="00194E44">
            <w:rPr>
              <w:rFonts w:ascii="Arial" w:eastAsia="Times New Roman" w:hAnsi="Arial" w:cs="Arial"/>
              <w:color w:val="24292F"/>
              <w:lang w:eastAsia="en-GB"/>
            </w:rPr>
            <w:t xml:space="preserve">. For example, the Chinese government's crackdown on </w:t>
          </w:r>
          <w:r>
            <w:rPr>
              <w:rFonts w:ascii="Arial" w:eastAsia="Times New Roman" w:hAnsi="Arial" w:cs="Arial"/>
              <w:color w:val="24292F"/>
              <w:lang w:eastAsia="en-GB"/>
            </w:rPr>
            <w:t>eCommerce</w:t>
          </w:r>
          <w:r w:rsidRPr="00194E44">
            <w:rPr>
              <w:rFonts w:ascii="Arial" w:eastAsia="Times New Roman" w:hAnsi="Arial" w:cs="Arial"/>
              <w:color w:val="24292F"/>
              <w:lang w:eastAsia="en-GB"/>
            </w:rPr>
            <w:t xml:space="preserve"> companies such as Alibaba, Tencent, and Didi Chuxing in recent years has created </w:t>
          </w:r>
          <w:r w:rsidRPr="00194E44">
            <w:rPr>
              <w:rFonts w:ascii="Arial" w:eastAsia="Times New Roman" w:hAnsi="Arial" w:cs="Arial"/>
              <w:color w:val="24292F"/>
              <w:lang w:eastAsia="en-GB"/>
            </w:rPr>
            <w:lastRenderedPageBreak/>
            <w:t>uncertainty and risk for these companies</w:t>
          </w:r>
          <w:r w:rsidR="005873EB">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{"citationID":"plVGn4CY","properties":{"formattedCitation":"(Reuters, 2022)","plainCitation":"(Reuters, 2022)","dontUpdate":true,"noteIndex":0},"citationItems":[{"id":612,"uris":["http://zotero.org/users/11051396/items/GKZN8EZF"],"itemData":{"id":612,"type":"article-newspaper","abstract":"China has since late 2020 waged a multi-pronged crackdown on a broad range of industries, leaving startups and decades-old firms alike operating in a new, uncertain environment, and battering their shares.","container-title":"Reuters","language":"en","section":"China","source":"www.reuters.com","title":"Factbox: How China's regulatory crackdown has reshaped its tech, property sectors","title-short":"Factbox","URL":"https://www.reuters.com/world/china/education-bitcoin-chinas-season-regulatory-crackdown-2021-07-27/","author":[{"literal":"Reuters"}],"accessed":{"date-parts":[["2023",4,7]]},"issued":{"date-parts":[["2022",4,29]]}}}],"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(Reuters, 2022</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{"citationID":"YH8kD8PP","properties":{"formattedCitation":"(Forbes, 2022)","plainCitation":"(Forbes, 2022)","dontUpdate":true,"noteIndex":0},"citationItems":[{"id":614,"uris":["http://zotero.org/users/11051396/items/FLCAZ4EL"],"itemData":{"id":614,"type":"webpage","abstract":"Stocks in China plunged Monday as the country’s anti-monopoly authority announced multiple fines for failure to report past merger activities.","container-title":"Forbes","language":"en","note":"section: Money","title":"Alibaba And Tencent Fined In China Tech Crackdown","URL":"https://www.forbes.com/sites/qai/2022/07/13/alibaba-and-tencent-fined-in-china-tech-crackdown/","contributor":[{"family":"Movement","given":"Q. ai-Powering a Personal Wealth"}],"author":[{"family":"Forbes","given":""}],"accessed":{"date-parts":[["2023",4,7]]},"issued":{"date-parts":[["2022",7,13]]}}}],"schema":"https://github.com/citation-style-language/schema/raw/master/csl-citation.json"}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Forbes, 2022</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{"citationID":"lIxDKSYF","properties":{"formattedCitation":"(Nikkei Asia, 2021)","plainCitation":"(Nikkei Asia, 2021)","dontUpdate":true,"noteIndex":0},"citationItems":[{"id":616,"uris":["http://zotero.org/users/11051396/items/2PVYDWPH"],"itemData":{"id":616,"type":"webpage","abstract":"Communist Party scrambles to rein in country's online giants","container-title":"Nikkei Asia","language":"en-GB","title":"China's tech crackdown widens to Tencent from Alibaba","URL":"https://asia.nikkei.com/Business/China-tech/China-s-tech-crackdown-widens-to-Tencent-from-Alibaba","author":[{"family":"Nikkei Asia","given":""}],"accessed":{"date-parts":[["2023",4,7]]},"issued":{"date-parts":[["2021",8,8]]}}}],"schema":"https://github.com/citation-style-language/schema/raw/master/csl-citation.json"}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Nikkei Asia, 2021)</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w:t>
          </w:r>
        </w:p>
        <w:p w14:paraId="0F1B0E31" w14:textId="77777777" w:rsidR="00830DB0" w:rsidRPr="002E0573" w:rsidRDefault="00830DB0" w:rsidP="00830DB0">
          <w:pPr>
            <w:pStyle w:val="ListParagraph"/>
            <w:numPr>
              <w:ilvl w:val="2"/>
              <w:numId w:val="42"/>
            </w:numPr>
            <w:shd w:val="clear" w:color="auto" w:fill="FFFFFF"/>
            <w:spacing w:before="100" w:beforeAutospacing="1" w:after="100" w:afterAutospacing="1" w:line="360" w:lineRule="auto"/>
            <w:jc w:val="both"/>
            <w:rPr>
              <w:rFonts w:ascii="Arial" w:eastAsia="Times New Roman" w:hAnsi="Arial" w:cs="Arial"/>
              <w:color w:val="24292F"/>
              <w:lang w:eastAsia="en-GB"/>
            </w:rPr>
          </w:pPr>
          <w:r w:rsidRPr="002E0573">
            <w:rPr>
              <w:rFonts w:ascii="Arial" w:eastAsia="Times New Roman" w:hAnsi="Arial" w:cs="Arial"/>
              <w:b/>
              <w:bCs/>
              <w:color w:val="24292F"/>
              <w:lang w:eastAsia="en-GB"/>
            </w:rPr>
            <w:t>Economic Risks</w:t>
          </w:r>
          <w:r w:rsidRPr="002E0573">
            <w:rPr>
              <w:rFonts w:ascii="Arial" w:eastAsia="Times New Roman" w:hAnsi="Arial" w:cs="Arial"/>
              <w:color w:val="24292F"/>
              <w:lang w:eastAsia="en-GB"/>
            </w:rPr>
            <w:t>:</w:t>
          </w:r>
        </w:p>
        <w:p w14:paraId="1BFC312A" w14:textId="6D0E9326" w:rsidR="00830DB0" w:rsidRPr="00194E44" w:rsidRDefault="00830DB0" w:rsidP="00830DB0">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 xml:space="preserve">Economic risks in China include currency fluctuations, inflation, and economic slowdowns. </w:t>
          </w:r>
          <w:r>
            <w:rPr>
              <w:rFonts w:ascii="Arial" w:eastAsia="Times New Roman" w:hAnsi="Arial" w:cs="Arial"/>
              <w:color w:val="24292F"/>
              <w:lang w:eastAsia="en-GB"/>
            </w:rPr>
            <w:t>Multinational enterprises</w:t>
          </w:r>
          <w:r w:rsidRPr="00194E44">
            <w:rPr>
              <w:rFonts w:ascii="Arial" w:eastAsia="Times New Roman" w:hAnsi="Arial" w:cs="Arial"/>
              <w:color w:val="24292F"/>
              <w:lang w:eastAsia="en-GB"/>
            </w:rPr>
            <w:t xml:space="preserve"> operating in China must also navigate complex supply chains and competition from domestic firms</w:t>
          </w:r>
          <w:r>
            <w:rPr>
              <w:rFonts w:ascii="Arial" w:eastAsia="Times New Roman" w:hAnsi="Arial" w:cs="Arial"/>
              <w:color w:val="24292F"/>
              <w:lang w:eastAsia="en-GB"/>
            </w:rPr>
            <w:t>,</w:t>
          </w:r>
          <w:r w:rsidRPr="002E0573">
            <w:rPr>
              <w:rFonts w:ascii="Arial" w:eastAsia="Times New Roman" w:hAnsi="Arial" w:cs="Arial"/>
              <w:color w:val="24292F"/>
              <w:lang w:eastAsia="en-GB"/>
            </w:rPr>
            <w:t xml:space="preserve"> </w:t>
          </w:r>
          <w:r w:rsidR="005873EB">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{"citationID":"OlT1bYuP","properties":{"formattedCitation":"(Gov.uk, 2022)","plainCitation":"(Gov.uk, 2022)","dontUpdate":true,"noteIndex":0},"citationItems":[{"id":598,"uris":["http://zotero.org/users/11051396/items/G3SPNFER"],"itemData":{"id":598,"type":"webpage","container-title":"GOV.UK","language":"en","title":"Overseas business risk: China","title-short":"Overseas business risk","URL":"https://www.gov.uk/government/publications/overseas-business-risk-china/overseas-business-risk-china","author":[{"family":"Gov.uk","given":""}],"accessed":{"date-parts":[["2023",4,7]]},"issued":{"date-parts":[["2022",3,11]]}}}],"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(Gov.uk, 2022</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sidRPr="005873EB">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{"citationID":"DGTNhxr0","properties":{"formattedCitation":"(Marketline Advantage, 2022d, p. 13)","plainCitation":"(Marketline Advantage, 2022d, p. 13)","dontUpdate":true,"noteIndex":0},"citationItems":[{"id":600,"uris":["http://zotero.org/users/11051396/items/D5NLVN4B"],"itemData":{"id":600,"type":"webpage","title":"Macroeconomic Outlook Report: China","URL":"https://advantage-marketline-com.ezproxy.uwtsd.ac.uk/Analysis/ViewasPDF/china-macroeconomic-outlook-report-61183","author":[{"family":"Marketline Advantage","given":""}],"accessed":{"date-parts":[["2023",4,7]]},"issued":{"date-parts":[["2022",4]]}},"locator":"13"}],"schema":"https://github.com/citation-style-language/schema/raw/master/csl-citation.json"} </w:instrText>
          </w:r>
          <w:r w:rsidRPr="005873EB">
            <w:rPr>
              <w:rFonts w:ascii="Arial" w:hAnsi="Arial" w:cs="Arial"/>
              <w:color w:val="000000" w:themeColor="text1"/>
            </w:rPr>
            <w:fldChar w:fldCharType="separate"/>
          </w:r>
          <w:r w:rsidRPr="005873EB">
            <w:rPr>
              <w:rStyle w:val="Hyperlink"/>
              <w:rFonts w:ascii="Arial" w:hAnsi="Arial" w:cs="Arial"/>
              <w:color w:val="000000" w:themeColor="text1"/>
              <w:u w:val="none"/>
            </w:rPr>
            <w:t>Marketline Advantage, 2022d)</w:t>
          </w:r>
          <w:r w:rsidRPr="005873EB">
            <w:rPr>
              <w:rFonts w:ascii="Arial" w:hAnsi="Arial" w:cs="Arial"/>
              <w:color w:val="000000" w:themeColor="text1"/>
            </w:rPr>
            <w:fldChar w:fldCharType="end"/>
          </w:r>
          <w:r w:rsidRPr="00194E44">
            <w:rPr>
              <w:rFonts w:ascii="Arial" w:eastAsia="Times New Roman" w:hAnsi="Arial" w:cs="Arial"/>
              <w:color w:val="24292F"/>
              <w:lang w:eastAsia="en-GB"/>
            </w:rPr>
            <w:t xml:space="preserve">. For example, in 2021, the COVID-19 pandemic disrupted global supply chains, affecting many </w:t>
          </w:r>
          <w:r>
            <w:rPr>
              <w:rFonts w:ascii="Arial" w:eastAsia="Times New Roman" w:hAnsi="Arial" w:cs="Arial"/>
              <w:color w:val="24292F"/>
              <w:lang w:eastAsia="en-GB"/>
            </w:rPr>
            <w:t>multinational enterprises</w:t>
          </w:r>
          <w:r w:rsidRPr="00194E44">
            <w:rPr>
              <w:rFonts w:ascii="Arial" w:eastAsia="Times New Roman" w:hAnsi="Arial" w:cs="Arial"/>
              <w:color w:val="24292F"/>
              <w:lang w:eastAsia="en-GB"/>
            </w:rPr>
            <w:t xml:space="preserve"> operating in China, such as Apple and Nike.</w:t>
          </w:r>
        </w:p>
        <w:p w14:paraId="34F6D70C" w14:textId="77777777" w:rsidR="00830DB0" w:rsidRPr="002E0573" w:rsidRDefault="00830DB0" w:rsidP="00830DB0">
          <w:pPr>
            <w:pStyle w:val="ListParagraph"/>
            <w:numPr>
              <w:ilvl w:val="2"/>
              <w:numId w:val="43"/>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sidRPr="002E0573">
            <w:rPr>
              <w:rFonts w:ascii="Arial" w:eastAsia="Times New Roman" w:hAnsi="Arial" w:cs="Arial"/>
              <w:b/>
              <w:bCs/>
              <w:color w:val="24292F"/>
              <w:lang w:eastAsia="en-GB"/>
            </w:rPr>
            <w:t>Legal Risks</w:t>
          </w:r>
        </w:p>
        <w:p w14:paraId="7CA4C970" w14:textId="0C07B57D" w:rsidR="00830DB0" w:rsidRPr="00194E44" w:rsidRDefault="00830DB0" w:rsidP="00830DB0">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 xml:space="preserve">Legal risks in China are related to intellectual property rights, corruption, and the rule of law. </w:t>
          </w:r>
          <w:r>
            <w:rPr>
              <w:rFonts w:ascii="Arial" w:eastAsia="Times New Roman" w:hAnsi="Arial" w:cs="Arial"/>
              <w:color w:val="24292F"/>
              <w:lang w:eastAsia="en-GB"/>
            </w:rPr>
            <w:t>Multinational enterprises</w:t>
          </w:r>
          <w:r w:rsidRPr="00194E44">
            <w:rPr>
              <w:rFonts w:ascii="Arial" w:eastAsia="Times New Roman" w:hAnsi="Arial" w:cs="Arial"/>
              <w:color w:val="24292F"/>
              <w:lang w:eastAsia="en-GB"/>
            </w:rPr>
            <w:t xml:space="preserve"> operating in China must be aware of and comply with all the laws and regulations enforced by the government, which can be complex and ever-changing</w:t>
          </w:r>
          <w:r w:rsidRPr="002E0573">
            <w:rPr>
              <w:rFonts w:ascii="Arial" w:eastAsia="Times New Roman" w:hAnsi="Arial" w:cs="Arial"/>
              <w:color w:val="24292F"/>
              <w:lang w:eastAsia="en-GB"/>
            </w:rPr>
            <w:t xml:space="preserve"> </w:t>
          </w:r>
          <w:r w:rsidR="005873EB">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{"citationID":"isAiHmiT","properties":{"formattedCitation":"(Gov.uk, 2022)","plainCitation":"(Gov.uk, 2022)","dontUpdate":true,"noteIndex":0},"citationItems":[{"id":598,"uris":["http://zotero.org/users/11051396/items/G3SPNFER"],"itemData":{"id":598,"type":"webpage","container-title":"GOV.UK","language":"en","title":"Overseas business risk: China","title-short":"Overseas business risk","URL":"https://www.gov.uk/government/publications/overseas-business-risk-china/overseas-business-risk-china","author":[{"family":"Gov.uk","given":""}],"accessed":{"date-parts":[["2023",4,7]]},"issued":{"date-parts":[["2022",3,11]]}}}],"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(Gov.uk, 2022</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sidRPr="005873EB">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{"citationID":"jaIsuYaF","properties":{"formattedCitation":"(Marketline Advantage, 2022d, p. 13)","plainCitation":"(Marketline Advantage, 2022d, p. 13)","dontUpdate":true,"noteIndex":0},"citationItems":[{"id":600,"uris":["http://zotero.org/users/11051396/items/D5NLVN4B"],"itemData":{"id":600,"type":"webpage","title":"Macroeconomic Outlook Report: China","URL":"https://advantage-marketline-com.ezproxy.uwtsd.ac.uk/Analysis/ViewasPDF/china-macroeconomic-outlook-report-61183","author":[{"family":"Marketline Advantage","given":""}],"accessed":{"date-parts":[["2023",4,7]]},"issued":{"date-parts":[["2022",4]]}},"locator":"13"}],"schema":"https://github.com/citation-style-language/schema/raw/master/csl-citation.json"} </w:instrText>
          </w:r>
          <w:r w:rsidRPr="005873EB">
            <w:rPr>
              <w:rFonts w:ascii="Arial" w:hAnsi="Arial" w:cs="Arial"/>
              <w:color w:val="000000" w:themeColor="text1"/>
            </w:rPr>
            <w:fldChar w:fldCharType="separate"/>
          </w:r>
          <w:r w:rsidRPr="005873EB">
            <w:rPr>
              <w:rStyle w:val="Hyperlink"/>
              <w:rFonts w:ascii="Arial" w:hAnsi="Arial" w:cs="Arial"/>
              <w:color w:val="000000" w:themeColor="text1"/>
              <w:u w:val="none"/>
            </w:rPr>
            <w:t>Marketline Advantage, 2022d)</w:t>
          </w:r>
          <w:r w:rsidRPr="005873EB">
            <w:rPr>
              <w:rFonts w:ascii="Arial" w:hAnsi="Arial" w:cs="Arial"/>
              <w:color w:val="000000" w:themeColor="text1"/>
            </w:rPr>
            <w:fldChar w:fldCharType="end"/>
          </w:r>
          <w:r w:rsidRPr="00194E44">
            <w:rPr>
              <w:rFonts w:ascii="Arial" w:eastAsia="Times New Roman" w:hAnsi="Arial" w:cs="Arial"/>
              <w:color w:val="24292F"/>
              <w:lang w:eastAsia="en-GB"/>
            </w:rPr>
            <w:t>. For example, in 2020, the U</w:t>
          </w:r>
          <w:r>
            <w:rPr>
              <w:rFonts w:ascii="Arial" w:eastAsia="Times New Roman" w:hAnsi="Arial" w:cs="Arial"/>
              <w:color w:val="24292F"/>
              <w:lang w:eastAsia="en-GB"/>
            </w:rPr>
            <w:t xml:space="preserve">nited </w:t>
          </w:r>
          <w:r w:rsidRPr="00194E44">
            <w:rPr>
              <w:rFonts w:ascii="Arial" w:eastAsia="Times New Roman" w:hAnsi="Arial" w:cs="Arial"/>
              <w:color w:val="24292F"/>
              <w:lang w:eastAsia="en-GB"/>
            </w:rPr>
            <w:t>S</w:t>
          </w:r>
          <w:r>
            <w:rPr>
              <w:rFonts w:ascii="Arial" w:eastAsia="Times New Roman" w:hAnsi="Arial" w:cs="Arial"/>
              <w:color w:val="24292F"/>
              <w:lang w:eastAsia="en-GB"/>
            </w:rPr>
            <w:t xml:space="preserve">tates of America </w:t>
          </w:r>
          <w:r w:rsidRPr="00194E44">
            <w:rPr>
              <w:rFonts w:ascii="Arial" w:eastAsia="Times New Roman" w:hAnsi="Arial" w:cs="Arial"/>
              <w:color w:val="24292F"/>
              <w:lang w:eastAsia="en-GB"/>
            </w:rPr>
            <w:t xml:space="preserve">government imposed sanctions on Huawei for violating </w:t>
          </w:r>
          <w:r>
            <w:rPr>
              <w:rFonts w:ascii="Arial" w:eastAsia="Times New Roman" w:hAnsi="Arial" w:cs="Arial"/>
              <w:color w:val="24292F"/>
              <w:lang w:eastAsia="en-GB"/>
            </w:rPr>
            <w:t xml:space="preserve">its </w:t>
          </w:r>
          <w:r w:rsidRPr="00194E44">
            <w:rPr>
              <w:rFonts w:ascii="Arial" w:eastAsia="Times New Roman" w:hAnsi="Arial" w:cs="Arial"/>
              <w:color w:val="24292F"/>
              <w:lang w:eastAsia="en-GB"/>
            </w:rPr>
            <w:t>sanctions against Iran, which resulted in Huawei being placed on the Entity List and restricted from doing business with U</w:t>
          </w:r>
          <w:r>
            <w:rPr>
              <w:rFonts w:ascii="Arial" w:eastAsia="Times New Roman" w:hAnsi="Arial" w:cs="Arial"/>
              <w:color w:val="24292F"/>
              <w:lang w:eastAsia="en-GB"/>
            </w:rPr>
            <w:t xml:space="preserve">nited </w:t>
          </w:r>
          <w:r w:rsidRPr="00194E44">
            <w:rPr>
              <w:rFonts w:ascii="Arial" w:eastAsia="Times New Roman" w:hAnsi="Arial" w:cs="Arial"/>
              <w:color w:val="24292F"/>
              <w:lang w:eastAsia="en-GB"/>
            </w:rPr>
            <w:t>S</w:t>
          </w:r>
          <w:r>
            <w:rPr>
              <w:rFonts w:ascii="Arial" w:eastAsia="Times New Roman" w:hAnsi="Arial" w:cs="Arial"/>
              <w:color w:val="24292F"/>
              <w:lang w:eastAsia="en-GB"/>
            </w:rPr>
            <w:t>tates of America</w:t>
          </w:r>
          <w:r w:rsidRPr="00194E44">
            <w:rPr>
              <w:rFonts w:ascii="Arial" w:eastAsia="Times New Roman" w:hAnsi="Arial" w:cs="Arial"/>
              <w:color w:val="24292F"/>
              <w:lang w:eastAsia="en-GB"/>
            </w:rPr>
            <w:t xml:space="preserve"> companies</w:t>
          </w:r>
          <w:r w:rsidR="005873EB">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{"citationID":"Tbzu9CvE","properties":{"formattedCitation":"(State.gov.us, 2017)","plainCitation":"(State.gov.us, 2017)","noteIndex":0},"citationItems":[{"id":610,"uris":["http://zotero.org/users/11051396/items/LFZWVASJ"],"itemData":{"id":610,"type":"post-weblog","abstract":"Today, our government enacted several measures to protect U.S. national security, our citizens’ privacy, and the integrity of our 5G infrastructure from Beijing’s malign influence.","container-title":"United States Department of State","language":"en-US","title":"The United States Further Restricts Huawei Access to U.S. Technology","URL":"https://2017-2021.state.gov/the-united-states-further-restricts-huawei-access-to-u-s-technology/","author":[{"family":"State.gov.us","given":""}],"accessed":{"date-parts":[["2023",4,7]]},"issued":{"date-parts":[["2017",1,20]]}}}],"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(State.gov.us, 2017)</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w:t>
          </w:r>
        </w:p>
        <w:p w14:paraId="58D0C4F9" w14:textId="77777777" w:rsidR="00830DB0" w:rsidRPr="002E0573" w:rsidRDefault="00830DB0" w:rsidP="00830DB0">
          <w:pPr>
            <w:pStyle w:val="ListParagraph"/>
            <w:numPr>
              <w:ilvl w:val="2"/>
              <w:numId w:val="43"/>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sidRPr="002E0573">
            <w:rPr>
              <w:rFonts w:ascii="Arial" w:eastAsia="Times New Roman" w:hAnsi="Arial" w:cs="Arial"/>
              <w:b/>
              <w:bCs/>
              <w:color w:val="24292F"/>
              <w:lang w:eastAsia="en-GB"/>
            </w:rPr>
            <w:t>Cultural Risks</w:t>
          </w:r>
        </w:p>
        <w:p w14:paraId="5C2164E3" w14:textId="3B500552" w:rsidR="00830DB0" w:rsidRPr="00194E44" w:rsidRDefault="00830DB0" w:rsidP="00830DB0">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Cultural risks in China are related to differences in language, customs, and business practices</w:t>
          </w:r>
          <w:r w:rsidRPr="0065216D">
            <w:rPr>
              <w:rFonts w:ascii="Arial" w:eastAsia="Times New Roman" w:hAnsi="Arial" w:cs="Arial"/>
              <w:color w:val="24292F"/>
              <w:lang w:eastAsia="en-GB"/>
            </w:rPr>
            <w:t xml:space="preserve"> </w:t>
          </w:r>
          <w:r w:rsidR="005873EB">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{"citationID":"HnMLZJlo","properties":{"formattedCitation":"(Gov.uk, 2022)","plainCitation":"(Gov.uk, 2022)","dontUpdate":true,"noteIndex":0},"citationItems":[{"id":598,"uris":["http://zotero.org/users/11051396/items/G3SPNFER"],"itemData":{"id":598,"type":"webpage","container-title":"GOV.UK","language":"en","title":"Overseas business risk: China","title-short":"Overseas business risk","URL":"https://www.gov.uk/government/publications/overseas-business-risk-china/overseas-business-risk-china","author":[{"family":"Gov.uk","given":""}],"accessed":{"date-parts":[["2023",4,7]]},"issued":{"date-parts":[["2022",3,11]]}}}],"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(Gov.uk, 2022</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sidRPr="005873EB">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{"citationID":"jNF5Djkn","properties":{"formattedCitation":"(Marketline Advantage, 2022d, p. 13)","plainCitation":"(Marketline Advantage, 2022d, p. 13)","dontUpdate":true,"noteIndex":0},"citationItems":[{"id":600,"uris":["http://zotero.org/users/11051396/items/D5NLVN4B"],"itemData":{"id":600,"type":"webpage","title":"Macroeconomic Outlook Report: China","URL":"https://advantage-marketline-com.ezproxy.uwtsd.ac.uk/Analysis/ViewasPDF/china-macroeconomic-outlook-report-61183","author":[{"family":"Marketline Advantage","given":""}],"accessed":{"date-parts":[["2023",4,7]]},"issued":{"date-parts":[["2022",4]]}},"locator":"13"}],"schema":"https://github.com/citation-style-language/schema/raw/master/csl-citation.json"} </w:instrText>
          </w:r>
          <w:r w:rsidRPr="005873EB">
            <w:rPr>
              <w:rFonts w:ascii="Arial" w:hAnsi="Arial" w:cs="Arial"/>
              <w:color w:val="000000" w:themeColor="text1"/>
            </w:rPr>
            <w:fldChar w:fldCharType="separate"/>
          </w:r>
          <w:r w:rsidRPr="005873EB">
            <w:rPr>
              <w:rStyle w:val="Hyperlink"/>
              <w:rFonts w:ascii="Arial" w:hAnsi="Arial" w:cs="Arial"/>
              <w:color w:val="000000" w:themeColor="text1"/>
              <w:u w:val="none"/>
            </w:rPr>
            <w:t>Marketline Advantage, 2022d)</w:t>
          </w:r>
          <w:r w:rsidRPr="005873EB">
            <w:rPr>
              <w:rFonts w:ascii="Arial" w:hAnsi="Arial" w:cs="Arial"/>
              <w:color w:val="000000" w:themeColor="text1"/>
            </w:rPr>
            <w:fldChar w:fldCharType="end"/>
          </w:r>
          <w:r w:rsidRPr="00194E44">
            <w:rPr>
              <w:rFonts w:ascii="Arial" w:eastAsia="Times New Roman" w:hAnsi="Arial" w:cs="Arial"/>
              <w:color w:val="24292F"/>
              <w:lang w:eastAsia="en-GB"/>
            </w:rPr>
            <w:t>.</w:t>
          </w:r>
          <w:r w:rsidRPr="002E0573">
            <w:rPr>
              <w:rFonts w:ascii="Arial" w:eastAsia="Times New Roman" w:hAnsi="Arial" w:cs="Arial"/>
              <w:color w:val="24292F"/>
              <w:lang w:eastAsia="en-GB"/>
            </w:rPr>
            <w:t xml:space="preserve"> </w:t>
          </w:r>
          <w:r>
            <w:rPr>
              <w:rFonts w:ascii="Arial" w:eastAsia="Times New Roman" w:hAnsi="Arial" w:cs="Arial"/>
              <w:color w:val="24292F"/>
              <w:lang w:eastAsia="en-GB"/>
            </w:rPr>
            <w:t>Multinational enterprises</w:t>
          </w:r>
          <w:r w:rsidRPr="00194E44">
            <w:rPr>
              <w:rFonts w:ascii="Arial" w:eastAsia="Times New Roman" w:hAnsi="Arial" w:cs="Arial"/>
              <w:color w:val="24292F"/>
              <w:lang w:eastAsia="en-GB"/>
            </w:rPr>
            <w:t xml:space="preserve"> operating in China must adapt to the local culture to succeed. For example, KFC, a popular fast-food chain in China, has adapted its menu to include local dishes such as congee and youtiao to appeal to Chinese consumers</w:t>
          </w:r>
          <w:r w:rsidR="005873EB">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{"citationID":"7ruxVQf2","properties":{"formattedCitation":"(Business Insider, 2018)","plainCitation":"(Business Insider, 2018)","dontUpdate":true,"noteIndex":0},"citationItems":[{"id":606,"uris":["http://zotero.org/users/11051396/items/JTD555VJ"],"itemData":{"id":606,"type":"webpage","abstract":"KFC was one of the first American fast food chains to open in China and remains one of the most popular in the region.","container-title":"Business Insider","language":"en-US","title":"How KFC became China's most popular fast-food chain and made nearly $5 billion last year","URL":"https://www.businessinsider.com/kfc-most-popular-fast-food-restaurant-china-2018-12","contributor":[{"family":"Gonella","given":"Irene Anna Kim","suffix":"Catalina"}],"author":[{"family":"Business Insider","given":""}],"accessed":{"date-parts":[["2023",4,7]]},"issued":{"date-parts":[["2018",12,21]]}}}],"schema":"https://github.com/citation-style-language/schema/raw/master/csl-citation.json"}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(Business Insider, 2018</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{"citationID":"5qn4Hbh8","properties":{"formattedCitation":"(Statista, 2022a)","plainCitation":"(Statista, 2022a)","dontUpdate":true,"noteIndex":0},"citationItems":[{"id":608,"uris":["http://zotero.org/users/11051396/items/TKKITUX9"],"itemData":{"id":608,"type":"webpage","abstract":"In 2020, KFC was the leading restaurant brand in the limited-service restaurant market in China, with approximately 5.7 percent of the market share.","container-title":"Statista","language":"en","title":"China: leading fast food brands market share","title-short":"China","URL":"https://www.statista.com/statistics/429950/market-share-of-leading-fast-food-brands-china/","author":[{"family":"Statista","given":""}],"accessed":{"date-parts":[["2023",4,7]]},"issued":{"date-parts":[["2022",3]]}}}],"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Statista, 2022a)</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w:t>
          </w:r>
        </w:p>
        <w:p w14:paraId="73B1830C" w14:textId="77777777" w:rsidR="00E316D4" w:rsidRDefault="00E316D4" w:rsidP="00E316D4">
          <w:pPr>
            <w:spacing w:line="360" w:lineRule="auto"/>
          </w:pPr>
        </w:p>
        <w:p w14:paraId="1EBEC9CE" w14:textId="0B5F1124" w:rsidR="00E316D4" w:rsidRDefault="005873EB" w:rsidP="00E316D4">
          <w:pPr>
            <w:pStyle w:val="Heading1"/>
          </w:pPr>
          <w:bookmarkStart w:id="13" w:name="_Toc129198681"/>
          <w:r>
            <w:lastRenderedPageBreak/>
            <w:t>INTERNAL ANALYSIS</w:t>
          </w:r>
          <w:bookmarkEnd w:id="13"/>
        </w:p>
        <w:p w14:paraId="1850B908" w14:textId="77777777" w:rsidR="00E316D4" w:rsidRDefault="00E316D4" w:rsidP="00E316D4">
          <w:pPr>
            <w:pStyle w:val="Heading2"/>
          </w:pPr>
          <w:bookmarkStart w:id="14" w:name="_Toc129198682"/>
          <w:r>
            <w:t>Global value chain</w:t>
          </w:r>
          <w:bookmarkEnd w:id="14"/>
        </w:p>
        <w:p w14:paraId="5A694218" w14:textId="49F3579B" w:rsidR="000674AB" w:rsidRPr="005873EB" w:rsidRDefault="000674AB" w:rsidP="000674AB">
          <w:pPr>
            <w:shd w:val="clear" w:color="auto" w:fill="FFFFFF"/>
            <w:spacing w:after="240" w:line="360" w:lineRule="auto"/>
            <w:jc w:val="both"/>
            <w:rPr>
              <w:rFonts w:ascii="Arial" w:hAnsi="Arial" w:cs="Arial"/>
            </w:rPr>
          </w:pPr>
          <w:r w:rsidRPr="00194E44">
            <w:rPr>
              <w:rFonts w:ascii="Arial" w:eastAsia="Times New Roman" w:hAnsi="Arial" w:cs="Arial"/>
              <w:color w:val="24292F"/>
              <w:lang w:eastAsia="en-GB"/>
            </w:rPr>
            <w:t>A global value chain</w:t>
          </w:r>
          <w:r w:rsidR="005873EB">
            <w:rPr>
              <w:rFonts w:ascii="Arial" w:eastAsia="Times New Roman" w:hAnsi="Arial" w:cs="Arial"/>
              <w:color w:val="24292F"/>
              <w:lang w:eastAsia="en-GB"/>
            </w:rPr>
            <w:t xml:space="preserve"> </w:t>
          </w:r>
          <w:r w:rsidRPr="00194E44">
            <w:rPr>
              <w:rFonts w:ascii="Arial" w:eastAsia="Times New Roman" w:hAnsi="Arial" w:cs="Arial"/>
              <w:color w:val="24292F"/>
              <w:lang w:eastAsia="en-GB"/>
            </w:rPr>
            <w:t>refers to the process of coordinating and managing the flow of goods, services, and information between different countries in order to maximize efficiency and reduce costs</w:t>
          </w:r>
          <w:r>
            <w:rPr>
              <w:rFonts w:ascii="Arial" w:eastAsia="Times New Roman" w:hAnsi="Arial" w:cs="Arial"/>
              <w:color w:val="24292F"/>
              <w:lang w:eastAsia="en-GB"/>
            </w:rPr>
            <w:t xml:space="preserve">, </w:t>
          </w:r>
          <w:r w:rsidRPr="00C94CF3">
            <w:rPr>
              <w:rFonts w:ascii="Arial" w:hAnsi="Arial" w:cs="Arial"/>
            </w:rPr>
            <w:fldChar w:fldCharType="begin"/>
          </w:r>
          <w:r w:rsidR="00975CF8">
            <w:rPr>
              <w:rFonts w:ascii="Arial" w:hAnsi="Arial" w:cs="Arial"/>
            </w:rPr>
            <w:instrText xml:space="preserve"> ADDIN ZOTERO_ITEM CSL_CITATION {"citationID":"PSqb189P","properties":{"formattedCitation":"(Antr\\uc0\\u224{}s, 2020, p. 3)","plainCitation":"(Antràs, 2020, p. 3)","dontUpdate":true,"noteIndex":0},"citationItems":[{"id":628,"uris":["http://zotero.org/users/11051396/items/CJ63VG6V"],"itemData":{"id":628,"type":"article-journal","abstract":"Abstract\n            This article offers an overview of some key conceptual aspects associated with the rise of global value chains (GVCs). It outlines a series of alternative interpretations and definitions of what the rise of GVCs entails, and it traces the implications of these alternative conceptualizations for the measurement of the phenomenon, as well as for elucidating the key determinants and implications of GVC participation, both at the country level and at the firm level. In the process, it offers some speculative thoughts about the future of GVCs in light of the advent of an array of new technologies.","container-title":"The World Bank Economic Review","DOI":"10.1093/wber/lhaa006","ISSN":"0258-6770, 1564-698X","issue":"3","language":"en","page":"551-574","source":"DOI.org (Crossref)","title":"Conceptual Aspects of Global Value Chains","URL":"https://academic.oup.com/wber/article/34/3/551/5819978","volume":"34","author":[{"family":"Antràs","given":"Pol"}],"accessed":{"date-parts":[["2023",4,8]]},"issued":{"date-parts":[["2020",10,1]]}},"locator":"3"}],"schema":"https://github.com/citation-style-language/schema/raw/master/csl-citation.json"} </w:instrText>
          </w:r>
          <w:r w:rsidRPr="00C94CF3">
            <w:rPr>
              <w:rFonts w:ascii="Arial" w:hAnsi="Arial" w:cs="Arial"/>
            </w:rPr>
            <w:fldChar w:fldCharType="separate"/>
          </w:r>
          <w:r w:rsidRPr="006418AD">
            <w:rPr>
              <w:rFonts w:ascii="Arial" w:hAnsi="Arial" w:cs="Arial"/>
            </w:rPr>
            <w:t>(Antràs, 2020</w:t>
          </w:r>
          <w:r w:rsidRPr="00C94CF3">
            <w:rPr>
              <w:rFonts w:ascii="Arial" w:hAnsi="Arial" w:cs="Arial"/>
            </w:rPr>
            <w:fldChar w:fldCharType="end"/>
          </w:r>
          <w:r>
            <w:rPr>
              <w:rFonts w:ascii="Arial" w:hAnsi="Arial" w:cs="Arial"/>
            </w:rPr>
            <w:t xml:space="preserve">; </w:t>
          </w:r>
          <w:r w:rsidRPr="005873EB">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{"citationID":"axAvJ98S","properties":{"formattedCitation":"(World Trade Organization, 2017, p. 19)","plainCitation":"(World Trade Organization, 2017, p. 19)","dontUpdate":true,"noteIndex":0},"citationItems":[{"id":632,"uris":["http://zotero.org/users/11051396/items/IZASJGL3"],"itemData":{"id":632,"type":"book","ISBN":"978-92-870-5005-2","language":"en","note":"DOI: 10.30875/6b9727ab-en","publisher":"WTO","source":"DOI.org (Crossref)","title":"Global Value Chain Development Report 2019: Technological Innovation, Supply Chain Trade, and Workers in a Globalized World","title-short":"Global Value Chain Development Report 2019","URL":"https://www.wto-ilibrary.org/content/books/9789287049681","author":[{"literal":"World Trade Organization"}],"accessed":{"date-parts":[["2023",4,8]]},"issued":{"date-parts":[["2017",4,13]]}},"locator":"19"}],"schema":"https://github.com/citation-style-language/schema/raw/master/csl-citation.json"} </w:instrText>
          </w:r>
          <w:r w:rsidRPr="005873EB">
            <w:rPr>
              <w:rFonts w:ascii="Arial" w:hAnsi="Arial" w:cs="Arial"/>
              <w:color w:val="000000" w:themeColor="text1"/>
            </w:rPr>
            <w:fldChar w:fldCharType="separate"/>
          </w:r>
          <w:r w:rsidRPr="005873EB">
            <w:rPr>
              <w:rStyle w:val="Hyperlink"/>
              <w:rFonts w:ascii="Arial" w:hAnsi="Arial" w:cs="Arial"/>
              <w:color w:val="000000" w:themeColor="text1"/>
              <w:u w:val="none"/>
            </w:rPr>
            <w:t>World Trade Organization, 2017)</w:t>
          </w:r>
          <w:r w:rsidRPr="005873EB">
            <w:rPr>
              <w:rFonts w:ascii="Arial" w:hAnsi="Arial" w:cs="Arial"/>
              <w:color w:val="000000" w:themeColor="text1"/>
            </w:rPr>
            <w:fldChar w:fldCharType="end"/>
          </w:r>
          <w:r>
            <w:rPr>
              <w:rFonts w:ascii="Arial" w:hAnsi="Arial" w:cs="Arial"/>
            </w:rPr>
            <w:t>.</w:t>
          </w:r>
          <w:r w:rsidR="005873EB">
            <w:rPr>
              <w:rFonts w:ascii="Arial" w:hAnsi="Arial" w:cs="Arial"/>
            </w:rPr>
            <w:t xml:space="preserve"> Its </w:t>
          </w:r>
          <w:r w:rsidR="00AA5338">
            <w:rPr>
              <w:rFonts w:ascii="Arial" w:hAnsi="Arial" w:cs="Arial"/>
            </w:rPr>
            <w:t xml:space="preserve">influence on </w:t>
          </w:r>
          <w:r w:rsidRPr="00194E44">
            <w:rPr>
              <w:rFonts w:ascii="Arial" w:eastAsia="Times New Roman" w:hAnsi="Arial" w:cs="Arial"/>
              <w:color w:val="24292F"/>
              <w:lang w:eastAsia="en-GB"/>
            </w:rPr>
            <w:t>Toyota's internationali</w:t>
          </w:r>
          <w:r>
            <w:rPr>
              <w:rFonts w:ascii="Arial" w:eastAsia="Times New Roman" w:hAnsi="Arial" w:cs="Arial"/>
              <w:color w:val="24292F"/>
              <w:lang w:eastAsia="en-GB"/>
            </w:rPr>
            <w:t>s</w:t>
          </w:r>
          <w:r w:rsidRPr="00194E44">
            <w:rPr>
              <w:rFonts w:ascii="Arial" w:eastAsia="Times New Roman" w:hAnsi="Arial" w:cs="Arial"/>
              <w:color w:val="24292F"/>
              <w:lang w:eastAsia="en-GB"/>
            </w:rPr>
            <w:t>ation strategies</w:t>
          </w:r>
          <w:r w:rsidR="00AA5338">
            <w:rPr>
              <w:rFonts w:ascii="Arial" w:eastAsia="Times New Roman" w:hAnsi="Arial" w:cs="Arial"/>
              <w:color w:val="24292F"/>
              <w:lang w:eastAsia="en-GB"/>
            </w:rPr>
            <w:t xml:space="preserve"> can be analysed as follows;</w:t>
          </w:r>
        </w:p>
        <w:p w14:paraId="131976AD" w14:textId="77777777" w:rsidR="000674AB" w:rsidRPr="00284C38" w:rsidRDefault="000674AB" w:rsidP="000674AB">
          <w:pPr>
            <w:pStyle w:val="ListParagraph"/>
            <w:numPr>
              <w:ilvl w:val="2"/>
              <w:numId w:val="45"/>
            </w:numPr>
            <w:shd w:val="clear" w:color="auto" w:fill="FFFFFF"/>
            <w:spacing w:before="100" w:beforeAutospacing="1" w:after="100" w:afterAutospacing="1" w:line="360" w:lineRule="auto"/>
            <w:jc w:val="both"/>
            <w:rPr>
              <w:rFonts w:ascii="Arial" w:eastAsia="Times New Roman" w:hAnsi="Arial" w:cs="Arial"/>
              <w:color w:val="24292F"/>
              <w:lang w:eastAsia="en-GB"/>
            </w:rPr>
          </w:pPr>
          <w:r w:rsidRPr="00284C38">
            <w:rPr>
              <w:rFonts w:ascii="Arial" w:eastAsia="Times New Roman" w:hAnsi="Arial" w:cs="Arial"/>
              <w:b/>
              <w:bCs/>
              <w:color w:val="24292F"/>
              <w:lang w:eastAsia="en-GB"/>
            </w:rPr>
            <w:t>Supply Chain Management</w:t>
          </w:r>
        </w:p>
        <w:p w14:paraId="52EA8A29" w14:textId="130A97C7"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Toyota has an extensive supply chain network, with suppliers located in different countries around the world</w:t>
          </w:r>
          <w:r>
            <w:rPr>
              <w:rFonts w:ascii="Arial" w:eastAsia="Times New Roman" w:hAnsi="Arial" w:cs="Arial"/>
              <w:color w:val="24292F"/>
              <w:lang w:eastAsia="en-GB"/>
            </w:rPr>
            <w:t xml:space="preserve"> </w:t>
          </w:r>
          <w:r w:rsidRPr="00AA5338">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{"citationID":"cDFC6DvI","properties":{"formattedCitation":"(Yang, 2022a, p. 1206)","plainCitation":"(Yang, 2022a, p. 1206)","dontUpdate":true,"noteIndex":0},"citationItems":[{"id":"drkzMYHe/RhWMMwXa","uris":["http://zotero.org/users/11051396/items/WZ2VWG3I"],"itemData":{"id":638,"type":"article-journal","abstract":"Along with the increasing demand for automotive products, automobile manufacturing’s cost begins to grow higher, while the cost of the vehicle product profit becomes lower. Automobile manufacturers are more inclined to optimize production processes through supply chain integration, strengthen the collaboration among organizations within the chain, and improve operational efficiency to consolidate the overall benefit of the supply chain. In terms of the implementation of big data and relevant techniques, it is feasible to achieve integration of the supply chain, within the enterprise to realize information sharing, and outside the enterprise to develop the working efficiency of the whole supply chain, optimize and reduce the loss of enterprise interior. In this paper, the Toyota is selected as a special case to illustrate the points that how to implement the big data techniques into supply chain management. According to the analysis, it improves the competitive strength of enterprises and increases income and profit. The possible limitations and defects are also discussed with the possible solutions for further improvements. These results shed light on guiding further exploration of supply chain management in vehicle industry.","container-title":"BCP Business &amp; Management","DOI":"10.54691/bcpbm.v34i.3160","ISSN":"2692-6156","journalAbbreviation":"BCPBM","page":"1204-1209","source":"DOI.org (Crossref)","title":"Analysis for Supply Chain Management: Evidence from Toyota","title-short":"Analysis for Supply Chain Management","URL":"https://bcpublication.org/index.php/BM/article/view/3160","volume":"34","author":[{"family":"Yang","given":"Sitong"}],"accessed":{"date-parts":[["2023",4,8]]},"issued":{"date-parts":[["2022",12,14]]}},"locator":"1206"}],"schema":"https://github.com/citation-style-language/schema/raw/master/csl-citation.json"} </w:instrText>
          </w:r>
          <w:r w:rsidRPr="00AA5338">
            <w:rPr>
              <w:rFonts w:ascii="Arial" w:hAnsi="Arial" w:cs="Arial"/>
              <w:color w:val="000000" w:themeColor="text1"/>
            </w:rPr>
            <w:fldChar w:fldCharType="separate"/>
          </w:r>
          <w:r w:rsidRPr="00AA5338">
            <w:rPr>
              <w:rStyle w:val="Hyperlink"/>
              <w:rFonts w:ascii="Arial" w:hAnsi="Arial" w:cs="Arial"/>
              <w:color w:val="000000" w:themeColor="text1"/>
              <w:u w:val="none"/>
            </w:rPr>
            <w:t>(Yang, 2022a)</w:t>
          </w:r>
          <w:r w:rsidRPr="00AA5338">
            <w:rPr>
              <w:rFonts w:ascii="Arial" w:hAnsi="Arial" w:cs="Arial"/>
              <w:color w:val="000000" w:themeColor="text1"/>
            </w:rPr>
            <w:fldChar w:fldCharType="end"/>
          </w:r>
          <w:r>
            <w:rPr>
              <w:rFonts w:ascii="Arial" w:hAnsi="Arial" w:cs="Arial"/>
            </w:rPr>
            <w:t xml:space="preserve">. </w:t>
          </w:r>
          <w:r>
            <w:rPr>
              <w:rFonts w:ascii="Arial" w:eastAsia="Times New Roman" w:hAnsi="Arial" w:cs="Arial"/>
              <w:color w:val="24292F"/>
              <w:lang w:eastAsia="en-GB"/>
            </w:rPr>
            <w:t xml:space="preserve"> </w:t>
          </w:r>
          <w:r w:rsidRPr="00194E44">
            <w:rPr>
              <w:rFonts w:ascii="Arial" w:eastAsia="Times New Roman" w:hAnsi="Arial" w:cs="Arial"/>
              <w:color w:val="24292F"/>
              <w:lang w:eastAsia="en-GB"/>
            </w:rPr>
            <w:t>The company's approach to supply chain management is based on the principles of just-in-time (JIT) and lean manufacturing, which emphasize the minimization of waste and the maximization of efficiency</w:t>
          </w:r>
          <w:r w:rsidR="00AA5338">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{"citationID":"tA0YcdiK","properties":{"formattedCitation":"(Harvard Business Review, 2022)","plainCitation":"(Harvard Business Review, 2022)","dontUpdate":true,"noteIndex":0},"citationItems":[{"id":636,"uris":["http://zotero.org/users/11051396/items/ZVSZ6NRK"],"itemData":{"id":636,"type":"article-magazine","abstract":"The supply chain disruptions caused by the pandemic, natural disasters, war, and geopolitical tensions have called into question the viability of just-in-time global supply chains. But instead of abandoning them, companies should redesign them. This article offers a method for doing just that.","container-title":"Harvard Business Review","ISSN":"0017-8012","note":"section: Operations and supply chain management","source":"hbr.org","title":"Don’t Abandon Your Just-In-Time Supply Chain, Revamp It","URL":"https://hbr.org/2022/10/dont-abandon-your-just-in-time-supply-chain-revamp-it","contributor":[{"family":"Sodhi","given":"ManMohan S."},{"family":"Choi","given":"Thomas Y."}],"author":[{"family":"Harvard Business Review","given":""}],"accessed":{"date-parts":[["2023",4,8]]},"issued":{"date-parts":[["2022",10,20]]}}}],"schema":"https://github.com/citation-style-language/schema/raw/master/csl-citation.json"}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(Harvard Business Review, 2022</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Pr>
              <w:rFonts w:ascii="Arial" w:hAnsi="Arial" w:cs="Arial"/>
            </w:rPr>
            <w:fldChar w:fldCharType="begin"/>
          </w:r>
          <w:r w:rsidR="00975CF8">
            <w:rPr>
              <w:rFonts w:ascii="Arial" w:hAnsi="Arial" w:cs="Arial"/>
            </w:rPr>
            <w:instrText xml:space="preserve"> ADDIN ZOTERO_ITEM CSL_CITATION {"citationID":"fUqM1JZT","properties":{"formattedCitation":"(Moura and Botter, 2017, pp. 875\\uc0\\u8211{}876)","plainCitation":"(Moura and Botter, 2017, pp. 875–876)","dontUpdate":true,"noteIndex":0},"citationItems":[{"id":661,"uris":["http://zotero.org/users/11051396/items/54LHMZ25"],"itemData":{"id":661,"type":"article-journal","abstract":"The shipbuilding system can use the techniques used in the Toyota Production System as an example for its production process. Production should be lean, minimize defects, stop production and reduce or eliminate inventories. Lean production is regarded by many as simply an enhancement of mass production methods, whereas agility implies breaking out of the mass production mould and producing much more highly customized products - where the customer wants them in any quantity. In a product line context, it amounts to striving for economies of scope, rather than economies of scale ideally serving ever smaller niche markets, even quantities of one, without the high cost traditionally associated with customization. A lean company may be thought of as a very productive and cost efficient producer of goods or services.","container-title":"Independent Journal of Management &amp; Production","DOI":"10.14807/ijmp.v8i3.626","ISSN":"2236-269X","issue":"3","journalAbbreviation":"Ind. Jour. Manag. &amp; Prod.","page":"874","source":"DOI.org (Crossref)","title":"Toyota production system - one example to shipbuilding industry","URL":"http://www.ijmp.jor.br/index.php/ijmp/article/view/626","volume":"8","author":[{"family":"Moura","given":"Delmo Alves","dropping-particle":"de"},{"family":"Botter","given":"Rui Carlos"}],"accessed":{"date-parts":[["2023",4,8]]},"issued":{"date-parts":[["2017",9,1]]}},"locator":"875-876","label":"page"}],"schema":"https://github.com/citation-style-language/schema/raw/master/csl-citation.json"} </w:instrText>
          </w:r>
          <w:r>
            <w:rPr>
              <w:rFonts w:ascii="Arial" w:hAnsi="Arial" w:cs="Arial"/>
            </w:rPr>
            <w:fldChar w:fldCharType="separate"/>
          </w:r>
          <w:r w:rsidRPr="00B46D7E">
            <w:rPr>
              <w:rFonts w:ascii="Arial" w:hAnsi="Arial" w:cs="Arial"/>
            </w:rPr>
            <w:t>Moura and Botter, 2017)</w:t>
          </w:r>
          <w:r>
            <w:rPr>
              <w:rFonts w:ascii="Arial" w:hAnsi="Arial" w:cs="Arial"/>
            </w:rPr>
            <w:fldChar w:fldCharType="end"/>
          </w:r>
          <w:r>
            <w:rPr>
              <w:rFonts w:ascii="Arial" w:eastAsia="Times New Roman" w:hAnsi="Arial" w:cs="Arial"/>
              <w:color w:val="24292F"/>
              <w:lang w:eastAsia="en-GB"/>
            </w:rPr>
            <w:t xml:space="preserve">. </w:t>
          </w:r>
          <w:r w:rsidRPr="00194E44">
            <w:rPr>
              <w:rFonts w:ascii="Arial" w:eastAsia="Times New Roman" w:hAnsi="Arial" w:cs="Arial"/>
              <w:color w:val="24292F"/>
              <w:lang w:eastAsia="en-GB"/>
            </w:rPr>
            <w:t>For example, Toyota has established a number of joint ventures with local suppliers in different countries, including China, Thailand, and Indonesia. By partnering with local suppliers, Toyota is able to reduce transportation costs and minimize the risk of supply chain disruptions</w:t>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{"citationID":"PpUmfhVN","properties":{"formattedCitation":"(Toyota Motor Corporation, 2021b, p. 3)","plainCitation":"(Toyota Motor Corporation, 2021b, p. 3)","dontUpdate":true,"noteIndex":0},"citationItems":[{"id":667,"uris":["http://zotero.org/users/11051396/items/6ZAIZLC8"],"itemData":{"id":667,"type":"article-journal","language":"en","source":"Zotero","title":"Supplier Sustainability Guidelines","author":[{"family":"Toyota Motor Corporation","given":""}],"issued":{"date-parts":[["2021",11]]}},"locator":"3","label":"page"}],"schema":"https://github.com/citation-style-language/schema/raw/master/csl-citation.json"}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(Toyota Motor Corporation, 2021b)</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w:t>
          </w:r>
        </w:p>
        <w:p w14:paraId="0AC33365" w14:textId="77777777" w:rsidR="000674AB" w:rsidRPr="00C33FB4" w:rsidRDefault="000674AB" w:rsidP="000674AB">
          <w:pPr>
            <w:pStyle w:val="ListParagraph"/>
            <w:numPr>
              <w:ilvl w:val="2"/>
              <w:numId w:val="45"/>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sidRPr="00C33FB4">
            <w:rPr>
              <w:rFonts w:ascii="Arial" w:eastAsia="Times New Roman" w:hAnsi="Arial" w:cs="Arial"/>
              <w:b/>
              <w:bCs/>
              <w:color w:val="24292F"/>
              <w:lang w:eastAsia="en-GB"/>
            </w:rPr>
            <w:t>Manufacturing</w:t>
          </w:r>
        </w:p>
        <w:p w14:paraId="7D975DC3" w14:textId="71536351"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Toyota has a global manufacturing footprint, with production facilities located in different countries around the world</w:t>
          </w:r>
          <w:r w:rsidR="00AA5338">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{"citationID":"cmz0INal","properties":{"formattedCitation":"(Toyota Motor Corporation, 2023b)","plainCitation":"(Toyota Motor Corporation, 2023b)","noteIndex":0},"citationItems":[{"id":653,"uris":["http://zotero.org/users/11051396/items/2V7F4I3D"],"itemData":{"id":653,"type":"webpage","abstract":"Toyota Motor Corporation Site introduces \"Global Operations\". Toyota strives to be a good corporate citizen trusted by all stakeholders and to contribute to the creation of an affluent society through all its business operations. We would like to introduce the Corporate Principles which form the basis of our initiatives, values that enable the execution, and our mindset.","container-title":"Toyota Motor Corporation Official Global Website","language":"en","title":"Global Operations | Facilities | Profile | Company","URL":"https://global.toyota/en/company/profile/facilities/manufacturing-worldwide/japan.html","author":[{"family":"Toyota Motor Corporation","given":""}],"accessed":{"date-parts":[["2023",4,8]]},"issued":{"date-parts":[["2023"]]}}}],"schema":"https://github.com/citation-style-language/schema/raw/master/csl-citation.json"}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(Toyota Motor Corporation, 2023b)</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xml:space="preserve">. </w:t>
          </w:r>
          <w:r>
            <w:rPr>
              <w:rFonts w:ascii="Arial" w:eastAsia="Times New Roman" w:hAnsi="Arial" w:cs="Arial"/>
              <w:color w:val="24292F"/>
              <w:lang w:eastAsia="en-GB"/>
            </w:rPr>
            <w:t xml:space="preserve"> </w:t>
          </w:r>
          <w:r w:rsidRPr="00194E44">
            <w:rPr>
              <w:rFonts w:ascii="Arial" w:eastAsia="Times New Roman" w:hAnsi="Arial" w:cs="Arial"/>
              <w:color w:val="24292F"/>
              <w:lang w:eastAsia="en-GB"/>
            </w:rPr>
            <w:t>The company's approach to manufacturing is based on the principle of locali</w:t>
          </w:r>
          <w:r>
            <w:rPr>
              <w:rFonts w:ascii="Arial" w:eastAsia="Times New Roman" w:hAnsi="Arial" w:cs="Arial"/>
              <w:color w:val="24292F"/>
              <w:lang w:eastAsia="en-GB"/>
            </w:rPr>
            <w:t>s</w:t>
          </w:r>
          <w:r w:rsidRPr="00194E44">
            <w:rPr>
              <w:rFonts w:ascii="Arial" w:eastAsia="Times New Roman" w:hAnsi="Arial" w:cs="Arial"/>
              <w:color w:val="24292F"/>
              <w:lang w:eastAsia="en-GB"/>
            </w:rPr>
            <w:t>ation</w:t>
          </w:r>
          <w:r w:rsidR="00AA5338">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{"citationID":"SeZu4QZ7","properties":{"formattedCitation":"(Toyota Motor Corporation, 2023e)","plainCitation":"(Toyota Motor Corporation, 2023e)","noteIndex":0},"citationItems":[{"id":651,"uris":["http://zotero.org/users/11051396/items/MJLV4NXC"],"itemData":{"id":651,"type":"webpage","abstract":"Toyota Motor Corporation Site introduces \"Toyota Production System\". Toyota strives to be a good corporate citizen trusted by all stakeholders and to contribute to the creation of an affluent society through all its business operations. We would like to introduce the Corporate Principles which form the basis of our initiatives, values that enable the execution, and our mindset.","container-title":"Toyota Motor Corporation Official Global Website","language":"en","title":"Toyota Production System | Vision &amp; Philosophy | Company","URL":"https://global.toyota/en/company/vision-and-philosophy/production-system/index.html","author":[{"family":"Toyota Motor Corporation","given":""}],"accessed":{"date-parts":[["2023",4,8]]},"issued":{"date-parts":[["2023"]]}}}],"schema":"https://github.com/citation-style-language/schema/raw/master/csl-citation.json"} </w:instrText>
          </w:r>
          <w:r>
            <w:rPr>
              <w:rFonts w:ascii="Arial" w:eastAsia="Times New Roman" w:hAnsi="Arial" w:cs="Arial"/>
              <w:color w:val="24292F"/>
              <w:lang w:eastAsia="en-GB"/>
            </w:rPr>
            <w:fldChar w:fldCharType="separate"/>
          </w:r>
          <w:r w:rsidR="00975CF8">
            <w:rPr>
              <w:rFonts w:ascii="Arial" w:eastAsia="Times New Roman" w:hAnsi="Arial" w:cs="Arial"/>
              <w:noProof/>
              <w:color w:val="24292F"/>
              <w:lang w:eastAsia="en-GB"/>
            </w:rPr>
            <w:t>(Toyota Motor Corporation, 2023e)</w:t>
          </w:r>
          <w:r>
            <w:rPr>
              <w:rFonts w:ascii="Arial" w:eastAsia="Times New Roman" w:hAnsi="Arial" w:cs="Arial"/>
              <w:color w:val="24292F"/>
              <w:lang w:eastAsia="en-GB"/>
            </w:rPr>
            <w:fldChar w:fldCharType="end"/>
          </w:r>
          <w:r>
            <w:rPr>
              <w:rFonts w:ascii="Arial" w:eastAsia="Times New Roman" w:hAnsi="Arial" w:cs="Arial"/>
              <w:color w:val="24292F"/>
              <w:lang w:eastAsia="en-GB"/>
            </w:rPr>
            <w:t>,</w:t>
          </w:r>
          <w:r w:rsidRPr="00194E44">
            <w:rPr>
              <w:rFonts w:ascii="Arial" w:eastAsia="Times New Roman" w:hAnsi="Arial" w:cs="Arial"/>
              <w:color w:val="24292F"/>
              <w:lang w:eastAsia="en-GB"/>
            </w:rPr>
            <w:t xml:space="preserve"> which involves adapting production processes to local conditions in order to reduce costs and improve efficiency. For example, Toyota has established manufacturing plants in Europe, North America, and Asia, each of which is tailored to the specific needs of the local market</w:t>
          </w:r>
          <w:r w:rsidR="00AA5338">
            <w:rPr>
              <w:rFonts w:ascii="Arial" w:eastAsia="Times New Roman" w:hAnsi="Arial" w:cs="Arial"/>
              <w:color w:val="24292F"/>
              <w:lang w:eastAsia="en-GB"/>
            </w:rPr>
            <w:t xml:space="preserve"> </w:t>
          </w:r>
          <w:r w:rsidRPr="00AA5338">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{"citationID":"SEoyYINu","properties":{"formattedCitation":"(Marketline Advantage, 2022e, p. 5)","plainCitation":"(Marketline Advantage, 2022e, p. 5)","dontUpdate":true,"noteIndex":0},"citationItems":[{"id":703,"uris":["http://zotero.org/users/11051396/items/8VJDBYR9"],"itemData":{"id":703,"type":"webpage","title":"Strategy Playbook: Toyota Motor Corp","URL":"https://advantage-marketline-com.ezproxy.uwtsd.ac.uk/Analysis/ViewasPDF/strategy-playbook-toyota-motor-corp-161942","author":[{"family":"Marketline Advantage","given":""}],"accessed":{"date-parts":[["2023",4,10]]},"issued":{"date-parts":[["2022",9,5]]}},"locator":"5"}],"schema":"https://github.com/citation-style-language/schema/raw/master/csl-citation.json"} </w:instrText>
          </w:r>
          <w:r w:rsidRPr="00AA5338">
            <w:rPr>
              <w:rFonts w:ascii="Arial" w:hAnsi="Arial" w:cs="Arial"/>
              <w:color w:val="000000" w:themeColor="text1"/>
            </w:rPr>
            <w:fldChar w:fldCharType="separate"/>
          </w:r>
          <w:r w:rsidRPr="00AA5338">
            <w:rPr>
              <w:rStyle w:val="Hyperlink"/>
              <w:rFonts w:ascii="Arial" w:hAnsi="Arial" w:cs="Arial"/>
              <w:color w:val="000000" w:themeColor="text1"/>
              <w:u w:val="none"/>
            </w:rPr>
            <w:t>(Marketline Advantage, 2022e)</w:t>
          </w:r>
          <w:r w:rsidRPr="00AA5338">
            <w:rPr>
              <w:rFonts w:ascii="Arial" w:hAnsi="Arial" w:cs="Arial"/>
              <w:color w:val="000000" w:themeColor="text1"/>
            </w:rPr>
            <w:fldChar w:fldCharType="end"/>
          </w:r>
          <w:r w:rsidRPr="00194E44">
            <w:rPr>
              <w:rFonts w:ascii="Arial" w:eastAsia="Times New Roman" w:hAnsi="Arial" w:cs="Arial"/>
              <w:color w:val="24292F"/>
              <w:lang w:eastAsia="en-GB"/>
            </w:rPr>
            <w:t>. This approach has allowed Toyota to reduce transportation costs and respond quickly to changes in demand.</w:t>
          </w:r>
        </w:p>
        <w:p w14:paraId="32F50B42" w14:textId="77777777" w:rsidR="000674AB" w:rsidRPr="006069B3" w:rsidRDefault="000674AB" w:rsidP="000674AB">
          <w:pPr>
            <w:pStyle w:val="ListParagraph"/>
            <w:numPr>
              <w:ilvl w:val="2"/>
              <w:numId w:val="45"/>
            </w:numPr>
            <w:shd w:val="clear" w:color="auto" w:fill="FFFFFF"/>
            <w:spacing w:before="100" w:beforeAutospacing="1" w:after="100" w:afterAutospacing="1" w:line="360" w:lineRule="auto"/>
            <w:jc w:val="both"/>
            <w:rPr>
              <w:rFonts w:ascii="Arial" w:eastAsia="Times New Roman" w:hAnsi="Arial" w:cs="Arial"/>
              <w:color w:val="24292F"/>
              <w:lang w:eastAsia="en-GB"/>
            </w:rPr>
          </w:pPr>
          <w:r w:rsidRPr="006069B3">
            <w:rPr>
              <w:rFonts w:ascii="Arial" w:eastAsia="Times New Roman" w:hAnsi="Arial" w:cs="Arial"/>
              <w:b/>
              <w:bCs/>
              <w:color w:val="24292F"/>
              <w:lang w:eastAsia="en-GB"/>
            </w:rPr>
            <w:t>Research and Development</w:t>
          </w:r>
        </w:p>
        <w:p w14:paraId="7DBDC1E8" w14:textId="37250A7E"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Toyota has a global research and development network, with centers located in different countries around the world</w:t>
          </w:r>
          <w:r>
            <w:rPr>
              <w:rFonts w:ascii="Arial" w:eastAsia="Times New Roman" w:hAnsi="Arial" w:cs="Arial"/>
              <w:color w:val="24292F"/>
              <w:lang w:eastAsia="en-GB"/>
            </w:rPr>
            <w:t xml:space="preserve"> </w:t>
          </w:r>
          <w:r w:rsidRPr="00AA5338">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{"citationID":"uZVlPjtZ","properties":{"formattedCitation":"(Toyota-global, 2011, p. 27)","plainCitation":"(Toyota-global, 2011, p. 27)","dontUpdate":true,"noteIndex":0},"citationItems":[{"id":656,"uris":["http://zotero.org/users/11051396/items/TJBPLK3X"],"itemData":{"id":656,"type":"report","genre":"Annual Report","page":"27-28","title":"Toyota Annual Report 2011","URL":"https://www.toyota-global.com/pages/contents/investors/ir_library/annual/pdf/2011/p27_28.pdf","author":[{"family":"Toyota-global","given":""}],"issued":{"date-parts":[["2011"]]}},"locator":"27","label":"page"}],"schema":"https://github.com/citation-style-language/schema/raw/master/csl-citation.json"} </w:instrText>
          </w:r>
          <w:r w:rsidRPr="00AA5338">
            <w:rPr>
              <w:rFonts w:ascii="Arial" w:hAnsi="Arial" w:cs="Arial"/>
              <w:color w:val="000000" w:themeColor="text1"/>
            </w:rPr>
            <w:fldChar w:fldCharType="separate"/>
          </w:r>
          <w:r w:rsidRPr="00AA5338">
            <w:rPr>
              <w:rStyle w:val="Hyperlink"/>
              <w:rFonts w:ascii="Arial" w:hAnsi="Arial" w:cs="Arial"/>
              <w:color w:val="000000" w:themeColor="text1"/>
              <w:u w:val="none"/>
            </w:rPr>
            <w:t>(Toyota-global, 2011)</w:t>
          </w:r>
          <w:r w:rsidRPr="00AA5338">
            <w:rPr>
              <w:rFonts w:ascii="Arial" w:hAnsi="Arial" w:cs="Arial"/>
              <w:color w:val="000000" w:themeColor="text1"/>
            </w:rPr>
            <w:fldChar w:fldCharType="end"/>
          </w:r>
          <w:r>
            <w:rPr>
              <w:rFonts w:ascii="Arial" w:hAnsi="Arial" w:cs="Arial"/>
            </w:rPr>
            <w:t>.</w:t>
          </w:r>
          <w:r>
            <w:rPr>
              <w:rFonts w:ascii="Arial" w:eastAsia="Times New Roman" w:hAnsi="Arial" w:cs="Arial"/>
              <w:color w:val="24292F"/>
              <w:lang w:eastAsia="en-GB"/>
            </w:rPr>
            <w:t xml:space="preserve"> </w:t>
          </w:r>
          <w:r w:rsidRPr="00194E44">
            <w:rPr>
              <w:rFonts w:ascii="Arial" w:eastAsia="Times New Roman" w:hAnsi="Arial" w:cs="Arial"/>
              <w:color w:val="24292F"/>
              <w:lang w:eastAsia="en-GB"/>
            </w:rPr>
            <w:t xml:space="preserve">The company's approach </w:t>
          </w:r>
          <w:r w:rsidRPr="00194E44">
            <w:rPr>
              <w:rFonts w:ascii="Arial" w:eastAsia="Times New Roman" w:hAnsi="Arial" w:cs="Arial"/>
              <w:color w:val="24292F"/>
              <w:lang w:eastAsia="en-GB"/>
            </w:rPr>
            <w:lastRenderedPageBreak/>
            <w:t xml:space="preserve">to </w:t>
          </w:r>
          <w:r>
            <w:rPr>
              <w:rFonts w:ascii="Arial" w:eastAsia="Times New Roman" w:hAnsi="Arial" w:cs="Arial"/>
              <w:color w:val="24292F"/>
              <w:lang w:eastAsia="en-GB"/>
            </w:rPr>
            <w:t>research and development</w:t>
          </w:r>
          <w:r w:rsidR="00AA5338">
            <w:rPr>
              <w:rFonts w:ascii="Arial" w:eastAsia="Times New Roman" w:hAnsi="Arial" w:cs="Arial"/>
              <w:color w:val="24292F"/>
              <w:lang w:eastAsia="en-GB"/>
            </w:rPr>
            <w:t xml:space="preserve"> </w:t>
          </w:r>
          <w:r w:rsidRPr="00194E44">
            <w:rPr>
              <w:rFonts w:ascii="Arial" w:eastAsia="Times New Roman" w:hAnsi="Arial" w:cs="Arial"/>
              <w:color w:val="24292F"/>
              <w:lang w:eastAsia="en-GB"/>
            </w:rPr>
            <w:t>is based on the principle of locali</w:t>
          </w:r>
          <w:r>
            <w:rPr>
              <w:rFonts w:ascii="Arial" w:eastAsia="Times New Roman" w:hAnsi="Arial" w:cs="Arial"/>
              <w:color w:val="24292F"/>
              <w:lang w:eastAsia="en-GB"/>
            </w:rPr>
            <w:t>s</w:t>
          </w:r>
          <w:r w:rsidRPr="00194E44">
            <w:rPr>
              <w:rFonts w:ascii="Arial" w:eastAsia="Times New Roman" w:hAnsi="Arial" w:cs="Arial"/>
              <w:color w:val="24292F"/>
              <w:lang w:eastAsia="en-GB"/>
            </w:rPr>
            <w:t>ation, which involves adapting products to local market conditions in order to maximi</w:t>
          </w:r>
          <w:r>
            <w:rPr>
              <w:rFonts w:ascii="Arial" w:eastAsia="Times New Roman" w:hAnsi="Arial" w:cs="Arial"/>
              <w:color w:val="24292F"/>
              <w:lang w:eastAsia="en-GB"/>
            </w:rPr>
            <w:t>s</w:t>
          </w:r>
          <w:r w:rsidRPr="00194E44">
            <w:rPr>
              <w:rFonts w:ascii="Arial" w:eastAsia="Times New Roman" w:hAnsi="Arial" w:cs="Arial"/>
              <w:color w:val="24292F"/>
              <w:lang w:eastAsia="en-GB"/>
            </w:rPr>
            <w:t>e sales</w:t>
          </w:r>
          <w:r w:rsidRPr="006069B3">
            <w:rPr>
              <w:rFonts w:ascii="Arial" w:hAnsi="Arial" w:cs="Arial"/>
            </w:rPr>
            <w:t xml:space="preserve"> </w:t>
          </w:r>
          <w:r w:rsidRPr="00AA5338">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{"citationID":"EwabkmwT","properties":{"formattedCitation":"(Toyota-global, 2011, p. 1)","plainCitation":"(Toyota-global, 2011, p. 1)","dontUpdate":true,"noteIndex":0},"citationItems":[{"id":656,"uris":["http://zotero.org/users/11051396/items/TJBPLK3X"],"itemData":{"id":656,"type":"report","genre":"Annual Report","page":"27-28","title":"Toyota Annual Report 2011","URL":"https://www.toyota-global.com/pages/contents/investors/ir_library/annual/pdf/2011/p27_28.pdf","author":[{"family":"Toyota-global","given":""}],"issued":{"date-parts":[["2011"]]}},"locator":"1"}],"schema":"https://github.com/citation-style-language/schema/raw/master/csl-citation.json"} </w:instrText>
          </w:r>
          <w:r w:rsidRPr="00AA5338">
            <w:rPr>
              <w:rFonts w:ascii="Arial" w:hAnsi="Arial" w:cs="Arial"/>
              <w:color w:val="000000" w:themeColor="text1"/>
            </w:rPr>
            <w:fldChar w:fldCharType="separate"/>
          </w:r>
          <w:r w:rsidRPr="00AA5338">
            <w:rPr>
              <w:rStyle w:val="Hyperlink"/>
              <w:rFonts w:ascii="Arial" w:hAnsi="Arial" w:cs="Arial"/>
              <w:color w:val="000000" w:themeColor="text1"/>
              <w:u w:val="none"/>
            </w:rPr>
            <w:t>(Toyota-global, 2011)</w:t>
          </w:r>
          <w:r w:rsidRPr="00AA5338">
            <w:rPr>
              <w:rFonts w:ascii="Arial" w:hAnsi="Arial" w:cs="Arial"/>
              <w:color w:val="000000" w:themeColor="text1"/>
            </w:rPr>
            <w:fldChar w:fldCharType="end"/>
          </w:r>
          <w:r w:rsidRPr="00194E44">
            <w:rPr>
              <w:rFonts w:ascii="Arial" w:eastAsia="Times New Roman" w:hAnsi="Arial" w:cs="Arial"/>
              <w:color w:val="24292F"/>
              <w:lang w:eastAsia="en-GB"/>
            </w:rPr>
            <w:t xml:space="preserve">. For example, Toyota's </w:t>
          </w:r>
          <w:r>
            <w:rPr>
              <w:rFonts w:ascii="Arial" w:eastAsia="Times New Roman" w:hAnsi="Arial" w:cs="Arial"/>
              <w:color w:val="24292F"/>
              <w:lang w:eastAsia="en-GB"/>
            </w:rPr>
            <w:t>research and development</w:t>
          </w:r>
          <w:r w:rsidR="00AA5338">
            <w:rPr>
              <w:rFonts w:ascii="Arial" w:eastAsia="Times New Roman" w:hAnsi="Arial" w:cs="Arial"/>
              <w:color w:val="24292F"/>
              <w:lang w:eastAsia="en-GB"/>
            </w:rPr>
            <w:t xml:space="preserve"> centre</w:t>
          </w:r>
          <w:r w:rsidRPr="00194E44">
            <w:rPr>
              <w:rFonts w:ascii="Arial" w:eastAsia="Times New Roman" w:hAnsi="Arial" w:cs="Arial"/>
              <w:color w:val="24292F"/>
              <w:lang w:eastAsia="en-GB"/>
            </w:rPr>
            <w:t xml:space="preserve"> in Europe is focused on developing vehicles that meet the needs of European consumers, while the </w:t>
          </w:r>
          <w:r w:rsidR="00AA5338">
            <w:rPr>
              <w:rFonts w:ascii="Arial" w:eastAsia="Times New Roman" w:hAnsi="Arial" w:cs="Arial"/>
              <w:color w:val="24292F"/>
              <w:lang w:eastAsia="en-GB"/>
            </w:rPr>
            <w:t>centre</w:t>
          </w:r>
          <w:r w:rsidRPr="00194E44">
            <w:rPr>
              <w:rFonts w:ascii="Arial" w:eastAsia="Times New Roman" w:hAnsi="Arial" w:cs="Arial"/>
              <w:color w:val="24292F"/>
              <w:lang w:eastAsia="en-GB"/>
            </w:rPr>
            <w:t xml:space="preserve"> in North America is focused on developing vehicles that meet the needs of North American consumers. By tailoring its </w:t>
          </w:r>
          <w:r>
            <w:rPr>
              <w:rFonts w:ascii="Arial" w:eastAsia="Times New Roman" w:hAnsi="Arial" w:cs="Arial"/>
              <w:color w:val="24292F"/>
              <w:lang w:eastAsia="en-GB"/>
            </w:rPr>
            <w:t>research and development</w:t>
          </w:r>
          <w:r w:rsidR="00AA5338">
            <w:rPr>
              <w:rFonts w:ascii="Arial" w:eastAsia="Times New Roman" w:hAnsi="Arial" w:cs="Arial"/>
              <w:color w:val="24292F"/>
              <w:lang w:eastAsia="en-GB"/>
            </w:rPr>
            <w:t xml:space="preserve"> </w:t>
          </w:r>
          <w:r w:rsidRPr="00194E44">
            <w:rPr>
              <w:rFonts w:ascii="Arial" w:eastAsia="Times New Roman" w:hAnsi="Arial" w:cs="Arial"/>
              <w:color w:val="24292F"/>
              <w:lang w:eastAsia="en-GB"/>
            </w:rPr>
            <w:t>efforts to local market conditions, Toyota is able to minimi</w:t>
          </w:r>
          <w:r>
            <w:rPr>
              <w:rFonts w:ascii="Arial" w:eastAsia="Times New Roman" w:hAnsi="Arial" w:cs="Arial"/>
              <w:color w:val="24292F"/>
              <w:lang w:eastAsia="en-GB"/>
            </w:rPr>
            <w:t>s</w:t>
          </w:r>
          <w:r w:rsidRPr="00194E44">
            <w:rPr>
              <w:rFonts w:ascii="Arial" w:eastAsia="Times New Roman" w:hAnsi="Arial" w:cs="Arial"/>
              <w:color w:val="24292F"/>
              <w:lang w:eastAsia="en-GB"/>
            </w:rPr>
            <w:t>e the risk of product failures and improve customer satisfaction.</w:t>
          </w:r>
        </w:p>
        <w:p w14:paraId="73C4E6CD" w14:textId="77777777" w:rsidR="000674AB" w:rsidRPr="00194E44" w:rsidRDefault="000674AB" w:rsidP="000674AB">
          <w:pPr>
            <w:jc w:val="both"/>
            <w:rPr>
              <w:rFonts w:ascii="Arial" w:hAnsi="Arial" w:cs="Arial"/>
              <w:b/>
              <w:bCs/>
            </w:rPr>
          </w:pPr>
        </w:p>
        <w:p w14:paraId="63D73AAF" w14:textId="77777777" w:rsidR="000674AB" w:rsidRPr="00194E44" w:rsidRDefault="000674AB" w:rsidP="000674AB">
          <w:pPr>
            <w:pStyle w:val="ListParagraph"/>
            <w:numPr>
              <w:ilvl w:val="2"/>
              <w:numId w:val="44"/>
            </w:numPr>
            <w:spacing w:after="160" w:line="259" w:lineRule="auto"/>
            <w:jc w:val="both"/>
            <w:rPr>
              <w:rFonts w:ascii="Arial" w:hAnsi="Arial" w:cs="Arial"/>
              <w:b/>
              <w:bCs/>
            </w:rPr>
          </w:pPr>
          <w:r w:rsidRPr="00194E44">
            <w:rPr>
              <w:rFonts w:ascii="Arial" w:hAnsi="Arial" w:cs="Arial"/>
              <w:b/>
              <w:bCs/>
            </w:rPr>
            <w:t>Global production</w:t>
          </w:r>
        </w:p>
        <w:p w14:paraId="52F34149" w14:textId="77777777"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p>
        <w:p w14:paraId="591C7512" w14:textId="77777777"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Toyota's internationalisation strategies in terms of global production is based on the following themes;</w:t>
          </w:r>
        </w:p>
        <w:p w14:paraId="33C40E6E" w14:textId="23A0A388" w:rsidR="000674AB" w:rsidRPr="00D6457A" w:rsidRDefault="000674AB" w:rsidP="000674AB">
          <w:pPr>
            <w:pStyle w:val="NormalWeb"/>
            <w:shd w:val="clear" w:color="auto" w:fill="FFFFFF"/>
            <w:spacing w:before="240" w:beforeAutospacing="0" w:after="240" w:afterAutospacing="0" w:line="360" w:lineRule="auto"/>
            <w:jc w:val="both"/>
            <w:rPr>
              <w:rFonts w:ascii="Arial" w:hAnsi="Arial" w:cs="Arial"/>
              <w:color w:val="24292F"/>
            </w:rPr>
          </w:pPr>
          <w:r w:rsidRPr="00194E44">
            <w:rPr>
              <w:rFonts w:ascii="Arial" w:hAnsi="Arial" w:cs="Arial"/>
              <w:b/>
              <w:bCs/>
              <w:color w:val="24292F"/>
              <w:sz w:val="22"/>
              <w:szCs w:val="22"/>
            </w:rPr>
            <w:t>Localised Production</w:t>
          </w:r>
          <w:r w:rsidRPr="00194E44">
            <w:rPr>
              <w:rFonts w:ascii="Arial" w:hAnsi="Arial" w:cs="Arial"/>
              <w:color w:val="24292F"/>
              <w:sz w:val="22"/>
              <w:szCs w:val="22"/>
            </w:rPr>
            <w:t>: Toyota has established production facilities in different countries and regions, such as the United States, Europe, and Asia</w:t>
          </w:r>
          <w:r w:rsidRPr="006418AD">
            <w:rPr>
              <w:rFonts w:ascii="Arial" w:hAnsi="Arial" w:cs="Arial"/>
              <w:color w:val="24292F"/>
            </w:rPr>
            <w:t xml:space="preserve"> </w:t>
          </w:r>
          <w:r>
            <w:rPr>
              <w:rFonts w:ascii="Arial" w:hAnsi="Arial" w:cs="Arial"/>
              <w:color w:val="24292F"/>
            </w:rPr>
            <w:fldChar w:fldCharType="begin"/>
          </w:r>
          <w:r w:rsidR="00975CF8">
            <w:rPr>
              <w:rFonts w:ascii="Arial" w:hAnsi="Arial" w:cs="Arial"/>
              <w:color w:val="24292F"/>
            </w:rPr>
            <w:instrText xml:space="preserve"> ADDIN ZOTERO_ITEM CSL_CITATION {"citationID":"ZNIxumci","properties":{"formattedCitation":"(Toyota Motor Corporation, 2023b)","plainCitation":"(Toyota Motor Corporation, 2023b)","dontUpdate":true,"noteIndex":0},"citationItems":[{"id":653,"uris":["http://zotero.org/users/11051396/items/2V7F4I3D"],"itemData":{"id":653,"type":"webpage","abstract":"Toyota Motor Corporation Site introduces \"Global Operations\". Toyota strives to be a good corporate citizen trusted by all stakeholders and to contribute to the creation of an affluent society through all its business operations. We would like to introduce the Corporate Principles which form the basis of our initiatives, values that enable the execution, and our mindset.","container-title":"Toyota Motor Corporation Official Global Website","language":"en","title":"Global Operations | Facilities | Profile | Company","URL":"https://global.toyota/en/company/profile/facilities/manufacturing-worldwide/japan.html","author":[{"family":"Toyota Motor Corporation","given":""}],"accessed":{"date-parts":[["2023",4,8]]},"issued":{"date-parts":[["2023"]]}}}],"schema":"https://github.com/citation-style-language/schema/raw/master/csl-citation.json"} </w:instrText>
          </w:r>
          <w:r>
            <w:rPr>
              <w:rFonts w:ascii="Arial" w:hAnsi="Arial" w:cs="Arial"/>
              <w:color w:val="24292F"/>
            </w:rPr>
            <w:fldChar w:fldCharType="separate"/>
          </w:r>
          <w:r>
            <w:rPr>
              <w:rFonts w:ascii="Arial" w:hAnsi="Arial" w:cs="Arial"/>
              <w:noProof/>
              <w:color w:val="24292F"/>
            </w:rPr>
            <w:t>(Toyota Motor Corporation, 2023b</w:t>
          </w:r>
          <w:r>
            <w:rPr>
              <w:rFonts w:ascii="Arial" w:hAnsi="Arial" w:cs="Arial"/>
              <w:color w:val="24292F"/>
            </w:rPr>
            <w:fldChar w:fldCharType="end"/>
          </w:r>
          <w:r>
            <w:rPr>
              <w:rFonts w:ascii="Arial" w:hAnsi="Arial" w:cs="Arial"/>
              <w:color w:val="24292F"/>
            </w:rPr>
            <w:t xml:space="preserve">; </w:t>
          </w:r>
          <w:r w:rsidRPr="00AA5338">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{"citationID":"Z8y2Z10U","properties":{"formattedCitation":"(Marketline Advantage, 2022e, p. 5)","plainCitation":"(Marketline Advantage, 2022e, p. 5)","dontUpdate":true,"noteIndex":0},"citationItems":[{"id":703,"uris":["http://zotero.org/users/11051396/items/8VJDBYR9"],"itemData":{"id":703,"type":"webpage","title":"Strategy Playbook: Toyota Motor Corp","URL":"https://advantage-marketline-com.ezproxy.uwtsd.ac.uk/Analysis/ViewasPDF/strategy-playbook-toyota-motor-corp-161942","author":[{"family":"Marketline Advantage","given":""}],"accessed":{"date-parts":[["2023",4,10]]},"issued":{"date-parts":[["2022",9,5]]}},"locator":"5"}],"schema":"https://github.com/citation-style-language/schema/raw/master/csl-citation.json"} </w:instrText>
          </w:r>
          <w:r w:rsidRPr="00AA5338">
            <w:rPr>
              <w:rFonts w:ascii="Arial" w:hAnsi="Arial" w:cs="Arial"/>
              <w:color w:val="000000" w:themeColor="text1"/>
            </w:rPr>
            <w:fldChar w:fldCharType="separate"/>
          </w:r>
          <w:r w:rsidRPr="00AA5338">
            <w:rPr>
              <w:rStyle w:val="Hyperlink"/>
              <w:rFonts w:ascii="Arial" w:eastAsiaTheme="minorEastAsia" w:hAnsi="Arial" w:cs="Arial"/>
              <w:color w:val="000000" w:themeColor="text1"/>
              <w:u w:val="none"/>
            </w:rPr>
            <w:t>(Marketline Advantage, 2022e)</w:t>
          </w:r>
          <w:r w:rsidRPr="00AA5338">
            <w:rPr>
              <w:rFonts w:ascii="Arial" w:hAnsi="Arial" w:cs="Arial"/>
              <w:color w:val="000000" w:themeColor="text1"/>
            </w:rPr>
            <w:fldChar w:fldCharType="end"/>
          </w:r>
          <w:r>
            <w:rPr>
              <w:rFonts w:ascii="Arial" w:hAnsi="Arial" w:cs="Arial"/>
            </w:rPr>
            <w:t>,</w:t>
          </w:r>
          <w:r w:rsidRPr="00194E44">
            <w:rPr>
              <w:rFonts w:ascii="Arial" w:hAnsi="Arial" w:cs="Arial"/>
              <w:color w:val="24292F"/>
              <w:sz w:val="22"/>
              <w:szCs w:val="22"/>
            </w:rPr>
            <w:t xml:space="preserve"> to meet local demand and reduce transportation costs</w:t>
          </w:r>
          <w:r w:rsidRPr="006418AD">
            <w:rPr>
              <w:rFonts w:ascii="Arial" w:hAnsi="Arial" w:cs="Arial"/>
              <w:color w:val="24292F"/>
            </w:rPr>
            <w:t xml:space="preserve"> </w:t>
          </w:r>
          <w:r>
            <w:rPr>
              <w:rFonts w:ascii="Arial" w:hAnsi="Arial" w:cs="Arial"/>
              <w:color w:val="24292F"/>
            </w:rPr>
            <w:fldChar w:fldCharType="begin"/>
          </w:r>
          <w:r w:rsidR="00975CF8">
            <w:rPr>
              <w:rFonts w:ascii="Arial" w:hAnsi="Arial" w:cs="Arial"/>
              <w:color w:val="24292F"/>
            </w:rPr>
            <w:instrText xml:space="preserve"> ADDIN ZOTERO_ITEM CSL_CITATION {"citationID":"lOsn0CU7","properties":{"formattedCitation":"(Toyota Motor Corporation, 2023e)","plainCitation":"(Toyota Motor Corporation, 2023e)","noteIndex":0},"citationItems":[{"id":651,"uris":["http://zotero.org/users/11051396/items/MJLV4NXC"],"itemData":{"id":651,"type":"webpage","abstract":"Toyota Motor Corporation Site introduces \"Toyota Production System\". Toyota strives to be a good corporate citizen trusted by all stakeholders and to contribute to the creation of an affluent society through all its business operations. We would like to introduce the Corporate Principles which form the basis of our initiatives, values that enable the execution, and our mindset.","container-title":"Toyota Motor Corporation Official Global Website","language":"en","title":"Toyota Production System | Vision &amp; Philosophy | Company","URL":"https://global.toyota/en/company/vision-and-philosophy/production-system/index.html","author":[{"family":"Toyota Motor Corporation","given":""}],"accessed":{"date-parts":[["2023",4,8]]},"issued":{"date-parts":[["2023"]]}}}],"schema":"https://github.com/citation-style-language/schema/raw/master/csl-citation.json"} </w:instrText>
          </w:r>
          <w:r>
            <w:rPr>
              <w:rFonts w:ascii="Arial" w:hAnsi="Arial" w:cs="Arial"/>
              <w:color w:val="24292F"/>
            </w:rPr>
            <w:fldChar w:fldCharType="separate"/>
          </w:r>
          <w:r w:rsidR="00975CF8">
            <w:rPr>
              <w:rFonts w:ascii="Arial" w:hAnsi="Arial" w:cs="Arial"/>
              <w:noProof/>
              <w:color w:val="24292F"/>
            </w:rPr>
            <w:t>(Toyota Motor Corporation, 2023e)</w:t>
          </w:r>
          <w:r>
            <w:rPr>
              <w:rFonts w:ascii="Arial" w:hAnsi="Arial" w:cs="Arial"/>
              <w:color w:val="24292F"/>
            </w:rPr>
            <w:fldChar w:fldCharType="end"/>
          </w:r>
          <w:r w:rsidRPr="00194E44">
            <w:rPr>
              <w:rFonts w:ascii="Arial" w:hAnsi="Arial" w:cs="Arial"/>
              <w:color w:val="24292F"/>
              <w:sz w:val="22"/>
              <w:szCs w:val="22"/>
            </w:rPr>
            <w:t>. For example, Toyota has established factories in the US, such as in Kentucky and Indiana, to produce cars for the North American market.</w:t>
          </w:r>
        </w:p>
        <w:p w14:paraId="036A521B" w14:textId="28C0C83E" w:rsidR="000674AB" w:rsidRPr="00194E44" w:rsidRDefault="000674AB" w:rsidP="000674AB">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Standardisation:</w:t>
          </w:r>
          <w:r w:rsidRPr="00194E44">
            <w:rPr>
              <w:rFonts w:ascii="Arial" w:hAnsi="Arial" w:cs="Arial"/>
              <w:color w:val="24292F"/>
              <w:sz w:val="22"/>
              <w:szCs w:val="22"/>
            </w:rPr>
            <w:t xml:space="preserve"> Toyota has developed a standardi</w:t>
          </w:r>
          <w:r>
            <w:rPr>
              <w:rFonts w:ascii="Arial" w:hAnsi="Arial" w:cs="Arial"/>
              <w:color w:val="24292F"/>
              <w:sz w:val="22"/>
              <w:szCs w:val="22"/>
            </w:rPr>
            <w:t>s</w:t>
          </w:r>
          <w:r w:rsidRPr="00194E44">
            <w:rPr>
              <w:rFonts w:ascii="Arial" w:hAnsi="Arial" w:cs="Arial"/>
              <w:color w:val="24292F"/>
              <w:sz w:val="22"/>
              <w:szCs w:val="22"/>
            </w:rPr>
            <w:t>ed production system known as the Toyota Production System (TPS), which emphasi</w:t>
          </w:r>
          <w:r>
            <w:rPr>
              <w:rFonts w:ascii="Arial" w:hAnsi="Arial" w:cs="Arial"/>
              <w:color w:val="24292F"/>
              <w:sz w:val="22"/>
              <w:szCs w:val="22"/>
            </w:rPr>
            <w:t>s</w:t>
          </w:r>
          <w:r w:rsidRPr="00194E44">
            <w:rPr>
              <w:rFonts w:ascii="Arial" w:hAnsi="Arial" w:cs="Arial"/>
              <w:color w:val="24292F"/>
              <w:sz w:val="22"/>
              <w:szCs w:val="22"/>
            </w:rPr>
            <w:t>es lean manufacturing, just-in-time production, and continuous improvement</w:t>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{"citationID":"mRRihhdQ","properties":{"formattedCitation":"(Yang, 2022b, pp. 1205\\uc0\\u8211{}1206)","plainCitation":"(Yang, 2022b, pp. 1205–1206)","dontUpdate":true,"noteIndex":0},"citationItems":[{"id":649,"uris":["http://zotero.org/users/11051396/items/F6KB3D8H"],"itemData":{"id":649,"type":"article-journal","abstract":"Along with the increasing demand for automotive products, automobile manufacturing’s cost begins to grow higher, while the cost of the vehicle product profit becomes lower. Automobile manufacturers are more inclined to optimize production processes through supply chain integration, strengthen the collaboration among organizations within the chain, and improve operational efficiency to consolidate the overall benefit of the supply chain. In terms of the implementation of big data and relevant techniques, it is feasible to achieve integration of the supply chain, within the enterprise to realize information sharing, and outside the enterprise to develop the working efficiency of the whole supply chain, optimize and reduce the loss of enterprise interior. In this paper, the Toyota is selected as a special case to illustrate the points that how to implement the big data techniques into supply chain management. According to the analysis, it improves the competitive strength of enterprises and increases income and profit. The possible limitations and defects are also discussed with the possible solutions for further improvements. These results shed light on guiding further exploration of supply chain management in vehicle industry.","container-title":"BCP Business &amp; Management","DOI":"10.54691/bcpbm.v34i.3160","ISSN":"2692-6156","journalAbbreviation":"BCPBM","page":"1204-1209","source":"DOI.org (Crossref)","title":"Analysis for Supply Chain Management: Evidence from Toyota","title-short":"Analysis for Supply Chain Management","URL":"https://bcpublication.org/index.php/BM/article/view/3160","volume":"34","author":[{"family":"Yang","given":"Sitong"}],"accessed":{"date-parts":[["2023",4,8]]},"issued":{"date-parts":[["2022",12,14]]}},"locator":"1205-1206","label":"page"}],"schema":"https://github.com/citation-style-language/schema/raw/master/csl-citation.json"} </w:instrText>
          </w:r>
          <w:r>
            <w:rPr>
              <w:rFonts w:ascii="Arial" w:hAnsi="Arial" w:cs="Arial"/>
              <w:color w:val="24292F"/>
              <w:sz w:val="22"/>
              <w:szCs w:val="22"/>
            </w:rPr>
            <w:fldChar w:fldCharType="separate"/>
          </w:r>
          <w:r w:rsidRPr="00185489">
            <w:rPr>
              <w:rFonts w:ascii="Arial" w:hAnsi="Arial" w:cs="Arial"/>
              <w:color w:val="000000"/>
              <w:sz w:val="22"/>
            </w:rPr>
            <w:t>(Yang, 2022b)</w:t>
          </w:r>
          <w:r>
            <w:rPr>
              <w:rFonts w:ascii="Arial" w:hAnsi="Arial" w:cs="Arial"/>
              <w:color w:val="24292F"/>
              <w:sz w:val="22"/>
              <w:szCs w:val="22"/>
            </w:rPr>
            <w:fldChar w:fldCharType="end"/>
          </w:r>
          <w:r>
            <w:rPr>
              <w:rFonts w:ascii="Arial" w:hAnsi="Arial" w:cs="Arial"/>
              <w:color w:val="24292F"/>
              <w:sz w:val="22"/>
              <w:szCs w:val="22"/>
            </w:rPr>
            <w:t>.</w:t>
          </w:r>
          <w:r w:rsidR="00AA5338">
            <w:rPr>
              <w:rFonts w:ascii="Arial" w:hAnsi="Arial" w:cs="Arial"/>
              <w:color w:val="24292F"/>
              <w:sz w:val="22"/>
              <w:szCs w:val="22"/>
            </w:rPr>
            <w:t xml:space="preserve"> </w:t>
          </w:r>
          <w:r w:rsidRPr="00194E44">
            <w:rPr>
              <w:rFonts w:ascii="Arial" w:hAnsi="Arial" w:cs="Arial"/>
              <w:color w:val="24292F"/>
              <w:sz w:val="22"/>
              <w:szCs w:val="22"/>
            </w:rPr>
            <w:t>This system has been implemented in Toyota's factories worldwide to ensure high-quality production and efficient manufacturing processes.</w:t>
          </w:r>
        </w:p>
        <w:p w14:paraId="20DC7581" w14:textId="035B08AD" w:rsidR="000674AB" w:rsidRPr="00194E44" w:rsidRDefault="000674AB" w:rsidP="000674AB">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Vertical Integration</w:t>
          </w:r>
          <w:r w:rsidRPr="00194E44">
            <w:rPr>
              <w:rFonts w:ascii="Arial" w:hAnsi="Arial" w:cs="Arial"/>
              <w:color w:val="24292F"/>
              <w:sz w:val="22"/>
              <w:szCs w:val="22"/>
            </w:rPr>
            <w:t>: Toyota has vertically integrated its production process, owning suppliers and controlling the entire production process. This allows the company to maintain quality standards, control costs, and respond quickly to market changes</w:t>
          </w:r>
          <w:r w:rsidR="00AA533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{"citationID":"Mq8L9xl0","properties":{"formattedCitation":"(Hugo, 2020)","plainCitation":"(Hugo, 2020)","noteIndex":0},"citationItems":[{"id":670,"uris":["http://zotero.org/users/11051396/items/2WUYPE46"],"itemData":{"id":670,"type":"webpage","abstract":"Toyota’s manufacturing and supply-chain operations use a groundbreaking approach that champions lean operations and abhors waste of any kind, whether it be materials, human resources, or innovative thinking. The Toyota Production System is studied and emulated across the globe.","language":"en","title":"The Future of the Toyota Supply Chain","URL":"https://www.thomasnet.com/insights/toyota-supply-chain/","author":[{"family":"Hugo","given":"Britt"}],"accessed":{"date-parts":[["2023",4,8]]},"issued":{"date-parts":[["2020",7,27]]}}}],"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(Hugo, 2020)</w:t>
          </w:r>
          <w:r>
            <w:rPr>
              <w:rFonts w:ascii="Arial" w:hAnsi="Arial" w:cs="Arial"/>
              <w:color w:val="24292F"/>
              <w:sz w:val="22"/>
              <w:szCs w:val="22"/>
            </w:rPr>
            <w:fldChar w:fldCharType="end"/>
          </w:r>
          <w:r w:rsidRPr="00194E44">
            <w:rPr>
              <w:rFonts w:ascii="Arial" w:hAnsi="Arial" w:cs="Arial"/>
              <w:color w:val="24292F"/>
              <w:sz w:val="22"/>
              <w:szCs w:val="22"/>
            </w:rPr>
            <w:t>. For example, Toyota has its own foundries, stamping plants, and engine factories to produce critical parts for its vehicles.</w:t>
          </w:r>
        </w:p>
        <w:p w14:paraId="4494A955" w14:textId="668D836F" w:rsidR="000674AB" w:rsidRPr="00194E44" w:rsidRDefault="000674AB" w:rsidP="000674AB">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Modular Design</w:t>
          </w:r>
          <w:r w:rsidRPr="00194E44">
            <w:rPr>
              <w:rFonts w:ascii="Arial" w:hAnsi="Arial" w:cs="Arial"/>
              <w:color w:val="24292F"/>
              <w:sz w:val="22"/>
              <w:szCs w:val="22"/>
            </w:rPr>
            <w:t>: Toyota has developed a modular design approach, where parts and components can be used in different models, reducing costs and improving efficiency</w:t>
          </w:r>
          <w:r w:rsidRPr="001B6B9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{"citationID":"Q2NoNHBF","properties":{"formattedCitation":"(Toyota UK Magazine, 2021)","plainCitation":"(Toyota UK Magazine, 2021)","noteIndex":0},"citationItems":[{"id":674,"uris":["http://zotero.org/users/11051396/items/WT3Z8EFK"],"itemData":{"id":674,"type":"webpage","abstract":"The innovative hydrogen fuel cell module incorporates individual elements from the second-generation Toyota Mirai fuel cell EV.","container-title":"Toyota UK Magazine","language":"en-GB","title":"Toyota develops compact hydrogen fuel cell module","URL":"https://mag.toyota.co.uk/hydrogen-fuel-cell-module/","contributor":[{"family":"Burt","given":"Matt"}],"author":[{"family":"Toyota UK Magazine","given":""}],"accessed":{"date-parts":[["2023",4,8]]},"issued":{"date-parts":[["2021",3,1]]}}}],"schema":"https://github.com/citation-style-language/schema/raw/master/csl-citation.json"}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(Toyota UK Magazine, 2021)</w:t>
          </w:r>
          <w:r>
            <w:rPr>
              <w:rFonts w:ascii="Arial" w:hAnsi="Arial" w:cs="Arial"/>
              <w:color w:val="24292F"/>
              <w:sz w:val="22"/>
              <w:szCs w:val="22"/>
            </w:rPr>
            <w:fldChar w:fldCharType="end"/>
          </w:r>
          <w:r w:rsidRPr="00194E44">
            <w:rPr>
              <w:rFonts w:ascii="Arial" w:hAnsi="Arial" w:cs="Arial"/>
              <w:color w:val="24292F"/>
              <w:sz w:val="22"/>
              <w:szCs w:val="22"/>
            </w:rPr>
            <w:t xml:space="preserve">. This strategy has enabled Toyota to manufacture a wide range of </w:t>
          </w:r>
          <w:r w:rsidRPr="00194E44">
            <w:rPr>
              <w:rFonts w:ascii="Arial" w:hAnsi="Arial" w:cs="Arial"/>
              <w:color w:val="24292F"/>
              <w:sz w:val="22"/>
              <w:szCs w:val="22"/>
            </w:rPr>
            <w:lastRenderedPageBreak/>
            <w:t>models on the same platform, such as the Toyota New Global Architecture (TNGA), which underpins many of Toyota's vehicles</w:t>
          </w:r>
          <w:r w:rsidR="00AA533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{"citationID":"n6uWVOzg","properties":{"formattedCitation":"(Reuters, 2015a)","plainCitation":"(Reuters, 2015a)","noteIndex":0},"citationItems":[{"id":672,"uris":["http://zotero.org/users/11051396/items/KQX5WM5K"],"itemData":{"id":672,"type":"article-newspaper","abstract":"Toyota Motor &lt;7203.T&gt; is looking to cast off a reputation for making reliable, but often dull, cars in a wide-ranging review of its designs, technologies, factories and supply deals - a full makeover aimed at staying on top in a cut-throat industry.","container-title":"Reuters","language":"en","section":"Autos","source":"www.reuters.com","title":"Modular mojo: Toyota re-engineers its appeal","title-short":"Modular mojo","URL":"https://www.reuters.com/article/us-autos-japan-toyota-idUSKBN0MM0CP20150326","author":[{"family":"Reuters","given":""}],"accessed":{"date-parts":[["2023",4,8]]},"issued":{"date-parts":[["2015",3,26]]}}}],"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(Reuters, 2015a)</w:t>
          </w:r>
          <w:r>
            <w:rPr>
              <w:rFonts w:ascii="Arial" w:hAnsi="Arial" w:cs="Arial"/>
              <w:color w:val="24292F"/>
              <w:sz w:val="22"/>
              <w:szCs w:val="22"/>
            </w:rPr>
            <w:fldChar w:fldCharType="end"/>
          </w:r>
          <w:r>
            <w:rPr>
              <w:rFonts w:ascii="Arial" w:hAnsi="Arial" w:cs="Arial"/>
              <w:color w:val="24292F"/>
              <w:sz w:val="22"/>
              <w:szCs w:val="22"/>
            </w:rPr>
            <w:t>.</w:t>
          </w:r>
        </w:p>
        <w:p w14:paraId="1631090F" w14:textId="77777777" w:rsidR="000674AB" w:rsidRPr="00194E44" w:rsidRDefault="000674AB" w:rsidP="000674AB">
          <w:pPr>
            <w:jc w:val="both"/>
            <w:rPr>
              <w:rFonts w:ascii="Arial" w:hAnsi="Arial" w:cs="Arial"/>
              <w:b/>
              <w:bCs/>
            </w:rPr>
          </w:pPr>
        </w:p>
        <w:p w14:paraId="72353C7E" w14:textId="1120C2A4" w:rsidR="000674AB" w:rsidRPr="00BC6333" w:rsidRDefault="000674AB" w:rsidP="000674AB">
          <w:pPr>
            <w:pStyle w:val="ListParagraph"/>
            <w:numPr>
              <w:ilvl w:val="2"/>
              <w:numId w:val="44"/>
            </w:numPr>
            <w:spacing w:after="160" w:line="259" w:lineRule="auto"/>
            <w:jc w:val="both"/>
            <w:rPr>
              <w:rFonts w:ascii="Arial" w:hAnsi="Arial" w:cs="Arial"/>
              <w:b/>
              <w:bCs/>
            </w:rPr>
          </w:pPr>
          <w:r w:rsidRPr="00BC6333">
            <w:rPr>
              <w:rFonts w:ascii="Arial" w:hAnsi="Arial" w:cs="Arial"/>
              <w:b/>
              <w:bCs/>
            </w:rPr>
            <w:t xml:space="preserve">Global </w:t>
          </w:r>
          <w:r w:rsidR="00AA5338">
            <w:rPr>
              <w:rFonts w:ascii="Arial" w:hAnsi="Arial" w:cs="Arial"/>
              <w:b/>
              <w:bCs/>
            </w:rPr>
            <w:t>Marketing</w:t>
          </w:r>
        </w:p>
        <w:p w14:paraId="7F5EA8E1" w14:textId="77777777"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p>
        <w:p w14:paraId="6D81AA5C" w14:textId="77777777"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Toyota's </w:t>
          </w:r>
          <w:r>
            <w:rPr>
              <w:rFonts w:ascii="Arial" w:hAnsi="Arial" w:cs="Arial"/>
              <w:color w:val="24292F"/>
              <w:sz w:val="22"/>
              <w:szCs w:val="22"/>
            </w:rPr>
            <w:t>global</w:t>
          </w:r>
          <w:r w:rsidRPr="00194E44">
            <w:rPr>
              <w:rFonts w:ascii="Arial" w:hAnsi="Arial" w:cs="Arial"/>
              <w:color w:val="24292F"/>
              <w:sz w:val="22"/>
              <w:szCs w:val="22"/>
            </w:rPr>
            <w:t xml:space="preserve"> </w:t>
          </w:r>
          <w:r>
            <w:rPr>
              <w:rFonts w:ascii="Arial" w:hAnsi="Arial" w:cs="Arial"/>
              <w:color w:val="24292F"/>
              <w:sz w:val="22"/>
              <w:szCs w:val="22"/>
            </w:rPr>
            <w:t xml:space="preserve">marketing </w:t>
          </w:r>
          <w:r w:rsidRPr="00194E44">
            <w:rPr>
              <w:rFonts w:ascii="Arial" w:hAnsi="Arial" w:cs="Arial"/>
              <w:color w:val="24292F"/>
              <w:sz w:val="22"/>
              <w:szCs w:val="22"/>
            </w:rPr>
            <w:t>strategy is based on the following;</w:t>
          </w:r>
        </w:p>
        <w:p w14:paraId="2271778C" w14:textId="77D1C3EC" w:rsidR="000674AB" w:rsidRPr="00194E44" w:rsidRDefault="000674AB" w:rsidP="000674AB">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Standardization of products and marketing</w:t>
          </w:r>
          <w:r w:rsidRPr="00194E44">
            <w:rPr>
              <w:rFonts w:ascii="Arial" w:hAnsi="Arial" w:cs="Arial"/>
              <w:color w:val="24292F"/>
              <w:sz w:val="22"/>
              <w:szCs w:val="22"/>
            </w:rPr>
            <w:t>: Toyota has adopted a standardi</w:t>
          </w:r>
          <w:r>
            <w:rPr>
              <w:rFonts w:ascii="Arial" w:hAnsi="Arial" w:cs="Arial"/>
              <w:color w:val="24292F"/>
              <w:sz w:val="22"/>
              <w:szCs w:val="22"/>
            </w:rPr>
            <w:t>s</w:t>
          </w:r>
          <w:r w:rsidRPr="00194E44">
            <w:rPr>
              <w:rFonts w:ascii="Arial" w:hAnsi="Arial" w:cs="Arial"/>
              <w:color w:val="24292F"/>
              <w:sz w:val="22"/>
              <w:szCs w:val="22"/>
            </w:rPr>
            <w:t>ed approach to product development and marketing across different markets. This means that the company develops the same products and marketing campaigns for all countries, with only minor adaptations for local cultural and regulatory differences</w:t>
          </w:r>
          <w:r>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{"citationID":"PX0j9n5u","properties":{"formattedCitation":"(Hibino, Noguchi and Plenert, 2017, pp. 29\\uc0\\u8211{}139)","plainCitation":"(Hibino, Noguchi and Plenert, 2017, pp. 29–139)","dontUpdate":true,"noteIndex":0},"citationItems":[{"id":143,"uris":["http://zotero.org/users/11051396/items/QUU5YUQP"],"itemData":{"id":143,"type":"book","call-number":"HF5415.13 .H48 2017","event-place":"Boca Raton, FL","ISBN":"978-1-138-05941-2","language":"en","publisher":"CRC Press","publisher-place":"Boca Raton, FL","source":"Library of Congress ISBN","title":"Toyota's global marketing strategy: innovation through breakthrough thinking and kaizen","title-short":"Toyota's global marketing strategy","author":[{"family":"Hibino","given":"Shōzō"},{"family":"Noguchi","given":"Koichiro"},{"family":"Plenert","given":"Gerhard Johannes"}],"issued":{"date-parts":[["2017"]]}},"locator":"29-139","label":"page"}],"schema":"https://github.com/citation-style-language/schema/raw/master/csl-citation.json"} </w:instrText>
          </w:r>
          <w:r>
            <w:rPr>
              <w:rFonts w:ascii="Arial" w:hAnsi="Arial" w:cs="Arial"/>
              <w:color w:val="24292F"/>
              <w:sz w:val="22"/>
              <w:szCs w:val="22"/>
            </w:rPr>
            <w:fldChar w:fldCharType="separate"/>
          </w:r>
          <w:r w:rsidRPr="00DA5C62">
            <w:rPr>
              <w:rFonts w:ascii="Arial" w:hAnsi="Arial" w:cs="Arial"/>
              <w:color w:val="000000"/>
              <w:sz w:val="22"/>
            </w:rPr>
            <w:t>(Hibino, Noguchi and Plenert, 2017)</w:t>
          </w:r>
          <w:r>
            <w:rPr>
              <w:rFonts w:ascii="Arial" w:hAnsi="Arial" w:cs="Arial"/>
              <w:color w:val="24292F"/>
              <w:sz w:val="22"/>
              <w:szCs w:val="22"/>
            </w:rPr>
            <w:fldChar w:fldCharType="end"/>
          </w:r>
          <w:r w:rsidRPr="00194E44">
            <w:rPr>
              <w:rFonts w:ascii="Arial" w:hAnsi="Arial" w:cs="Arial"/>
              <w:color w:val="24292F"/>
              <w:sz w:val="22"/>
              <w:szCs w:val="22"/>
            </w:rPr>
            <w:t>. For example, the Toyota Corolla, one of the company's best-selling models, has the same design and features across all countries where it is sold.</w:t>
          </w:r>
        </w:p>
        <w:p w14:paraId="7603ED87" w14:textId="171A38E1" w:rsidR="000674AB" w:rsidRPr="00194E44" w:rsidRDefault="000674AB" w:rsidP="000674AB">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Local production and sourcing</w:t>
          </w:r>
          <w:r w:rsidRPr="00194E44">
            <w:rPr>
              <w:rFonts w:ascii="Arial" w:hAnsi="Arial" w:cs="Arial"/>
              <w:color w:val="24292F"/>
              <w:sz w:val="22"/>
              <w:szCs w:val="22"/>
            </w:rPr>
            <w:t>: Toyota has established production and sourcing operations in different regions of the world. This enables the company to take advantage of local resources and reduce transportation costs</w:t>
          </w:r>
          <w:r>
            <w:rPr>
              <w:rFonts w:ascii="Arial" w:hAnsi="Arial" w:cs="Arial"/>
              <w:color w:val="24292F"/>
              <w:sz w:val="22"/>
              <w:szCs w:val="22"/>
            </w:rPr>
            <w:t xml:space="preserve"> </w:t>
          </w:r>
          <w:r w:rsidRPr="00AA5338">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{"citationID":"YBdiNd8v","properties":{"formattedCitation":"(Hibino, Noguchi and Plenert, 2017, p. 36)","plainCitation":"(Hibino, Noguchi and Plenert, 2017, p. 36)","dontUpdate":true,"noteIndex":0},"citationItems":[{"id":143,"uris":["http://zotero.org/users/11051396/items/QUU5YUQP"],"itemData":{"id":143,"type":"book","call-number":"HF5415.13 .H48 2017","event-place":"Boca Raton, FL","ISBN":"978-1-138-05941-2","language":"en","publisher":"CRC Press","publisher-place":"Boca Raton, FL","source":"Library of Congress ISBN","title":"Toyota's global marketing strategy: innovation through breakthrough thinking and kaizen","title-short":"Toyota's global marketing strategy","author":[{"family":"Hibino","given":"Shōzō"},{"family":"Noguchi","given":"Koichiro"},{"family":"Plenert","given":"Gerhard Johannes"}],"issued":{"date-parts":[["2017"]]}},"locator":"36"}],"schema":"https://github.com/citation-style-language/schema/raw/master/csl-citation.json"} </w:instrText>
          </w:r>
          <w:r w:rsidRPr="00AA5338">
            <w:rPr>
              <w:rFonts w:ascii="Arial" w:hAnsi="Arial" w:cs="Arial"/>
              <w:color w:val="000000" w:themeColor="text1"/>
            </w:rPr>
            <w:fldChar w:fldCharType="separate"/>
          </w:r>
          <w:r w:rsidRPr="00AA5338">
            <w:rPr>
              <w:rStyle w:val="Hyperlink"/>
              <w:rFonts w:ascii="Arial" w:eastAsiaTheme="minorEastAsia" w:hAnsi="Arial" w:cs="Arial"/>
              <w:color w:val="000000" w:themeColor="text1"/>
              <w:u w:val="none"/>
            </w:rPr>
            <w:t>(Hibino, Noguchi and Plenert, 2017)</w:t>
          </w:r>
          <w:r w:rsidRPr="00AA5338">
            <w:rPr>
              <w:rFonts w:ascii="Arial" w:hAnsi="Arial" w:cs="Arial"/>
              <w:color w:val="000000" w:themeColor="text1"/>
            </w:rPr>
            <w:fldChar w:fldCharType="end"/>
          </w:r>
          <w:r>
            <w:rPr>
              <w:rFonts w:ascii="Arial" w:hAnsi="Arial" w:cs="Arial"/>
            </w:rPr>
            <w:t>.</w:t>
          </w:r>
          <w:r>
            <w:rPr>
              <w:rFonts w:ascii="Arial" w:hAnsi="Arial" w:cs="Arial"/>
              <w:color w:val="24292F"/>
              <w:sz w:val="22"/>
              <w:szCs w:val="22"/>
            </w:rPr>
            <w:t xml:space="preserve"> </w:t>
          </w:r>
          <w:r w:rsidRPr="00194E44">
            <w:rPr>
              <w:rFonts w:ascii="Arial" w:hAnsi="Arial" w:cs="Arial"/>
              <w:color w:val="24292F"/>
              <w:sz w:val="22"/>
              <w:szCs w:val="22"/>
            </w:rPr>
            <w:t>For example, Toyota produces its Camry model in the US and Australia, and sources many of its components from local suppliers.</w:t>
          </w:r>
        </w:p>
        <w:p w14:paraId="0FBC52AD" w14:textId="114BFD75" w:rsidR="000674AB" w:rsidRPr="00194E44" w:rsidRDefault="000674AB" w:rsidP="000674AB">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Brand localization</w:t>
          </w:r>
          <w:r w:rsidRPr="00194E44">
            <w:rPr>
              <w:rFonts w:ascii="Arial" w:hAnsi="Arial" w:cs="Arial"/>
              <w:color w:val="24292F"/>
              <w:sz w:val="22"/>
              <w:szCs w:val="22"/>
            </w:rPr>
            <w:t>: While Toyota's products and marketing campaigns are standardi</w:t>
          </w:r>
          <w:r>
            <w:rPr>
              <w:rFonts w:ascii="Arial" w:hAnsi="Arial" w:cs="Arial"/>
              <w:color w:val="24292F"/>
              <w:sz w:val="22"/>
              <w:szCs w:val="22"/>
            </w:rPr>
            <w:t>s</w:t>
          </w:r>
          <w:r w:rsidRPr="00194E44">
            <w:rPr>
              <w:rFonts w:ascii="Arial" w:hAnsi="Arial" w:cs="Arial"/>
              <w:color w:val="24292F"/>
              <w:sz w:val="22"/>
              <w:szCs w:val="22"/>
            </w:rPr>
            <w:t>ed, the company has also made efforts to locali</w:t>
          </w:r>
          <w:r>
            <w:rPr>
              <w:rFonts w:ascii="Arial" w:hAnsi="Arial" w:cs="Arial"/>
              <w:color w:val="24292F"/>
              <w:sz w:val="22"/>
              <w:szCs w:val="22"/>
            </w:rPr>
            <w:t>s</w:t>
          </w:r>
          <w:r w:rsidRPr="00194E44">
            <w:rPr>
              <w:rFonts w:ascii="Arial" w:hAnsi="Arial" w:cs="Arial"/>
              <w:color w:val="24292F"/>
              <w:sz w:val="22"/>
              <w:szCs w:val="22"/>
            </w:rPr>
            <w:t>e its brand image in different markets</w:t>
          </w:r>
          <w:r w:rsidRPr="00DA5C62">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{"citationID":"ZYBORdTE","properties":{"formattedCitation":"(Hibino, Noguchi and Plenert, 2017, pp. 29\\uc0\\u8211{}139)","plainCitation":"(Hibino, Noguchi and Plenert, 2017, pp. 29–139)","dontUpdate":true,"noteIndex":0},"citationItems":[{"id":143,"uris":["http://zotero.org/users/11051396/items/QUU5YUQP"],"itemData":{"id":143,"type":"book","call-number":"HF5415.13 .H48 2017","event-place":"Boca Raton, FL","ISBN":"978-1-138-05941-2","language":"en","publisher":"CRC Press","publisher-place":"Boca Raton, FL","source":"Library of Congress ISBN","title":"Toyota's global marketing strategy: innovation through breakthrough thinking and kaizen","title-short":"Toyota's global marketing strategy","author":[{"family":"Hibino","given":"Shōzō"},{"family":"Noguchi","given":"Koichiro"},{"family":"Plenert","given":"Gerhard Johannes"}],"issued":{"date-parts":[["2017"]]}},"locator":"29-139","label":"page"}],"schema":"https://github.com/citation-style-language/schema/raw/master/csl-citation.json"} </w:instrText>
          </w:r>
          <w:r>
            <w:rPr>
              <w:rFonts w:ascii="Arial" w:hAnsi="Arial" w:cs="Arial"/>
              <w:color w:val="24292F"/>
              <w:sz w:val="22"/>
              <w:szCs w:val="22"/>
            </w:rPr>
            <w:fldChar w:fldCharType="separate"/>
          </w:r>
          <w:r w:rsidRPr="00DA5C62">
            <w:rPr>
              <w:rFonts w:ascii="Arial" w:hAnsi="Arial" w:cs="Arial"/>
              <w:color w:val="000000"/>
              <w:sz w:val="22"/>
            </w:rPr>
            <w:t>(Hibino, Noguchi and Plenert, 2017)</w:t>
          </w:r>
          <w:r>
            <w:rPr>
              <w:rFonts w:ascii="Arial" w:hAnsi="Arial" w:cs="Arial"/>
              <w:color w:val="24292F"/>
              <w:sz w:val="22"/>
              <w:szCs w:val="22"/>
            </w:rPr>
            <w:fldChar w:fldCharType="end"/>
          </w:r>
          <w:r w:rsidRPr="00194E44">
            <w:rPr>
              <w:rFonts w:ascii="Arial" w:hAnsi="Arial" w:cs="Arial"/>
              <w:color w:val="24292F"/>
              <w:sz w:val="22"/>
              <w:szCs w:val="22"/>
            </w:rPr>
            <w:t xml:space="preserve">. For example, in </w:t>
          </w:r>
          <w:r>
            <w:rPr>
              <w:rFonts w:ascii="Arial" w:hAnsi="Arial" w:cs="Arial"/>
              <w:color w:val="24292F"/>
              <w:sz w:val="22"/>
              <w:szCs w:val="22"/>
            </w:rPr>
            <w:t>North America</w:t>
          </w:r>
          <w:r w:rsidRPr="00194E44">
            <w:rPr>
              <w:rFonts w:ascii="Arial" w:hAnsi="Arial" w:cs="Arial"/>
              <w:color w:val="24292F"/>
              <w:sz w:val="22"/>
              <w:szCs w:val="22"/>
            </w:rPr>
            <w:t>, Toyota has positioned itself as a reliable and affordable brand, while in Europe, it has emphasi</w:t>
          </w:r>
          <w:r>
            <w:rPr>
              <w:rFonts w:ascii="Arial" w:hAnsi="Arial" w:cs="Arial"/>
              <w:color w:val="24292F"/>
              <w:sz w:val="22"/>
              <w:szCs w:val="22"/>
            </w:rPr>
            <w:t>s</w:t>
          </w:r>
          <w:r w:rsidRPr="00194E44">
            <w:rPr>
              <w:rFonts w:ascii="Arial" w:hAnsi="Arial" w:cs="Arial"/>
              <w:color w:val="24292F"/>
              <w:sz w:val="22"/>
              <w:szCs w:val="22"/>
            </w:rPr>
            <w:t>ed its environmental credentials with the launch of hybrid models.</w:t>
          </w:r>
        </w:p>
        <w:p w14:paraId="46BC696D" w14:textId="154B1089" w:rsidR="000674AB" w:rsidRPr="00194E44" w:rsidRDefault="000674AB" w:rsidP="000674AB">
          <w:pPr>
            <w:pStyle w:val="NormalWeb"/>
            <w:shd w:val="clear" w:color="auto" w:fill="FFFFFF"/>
            <w:spacing w:before="24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Partnership and collaboration</w:t>
          </w:r>
          <w:r w:rsidRPr="00194E44">
            <w:rPr>
              <w:rFonts w:ascii="Arial" w:hAnsi="Arial" w:cs="Arial"/>
              <w:color w:val="24292F"/>
              <w:sz w:val="22"/>
              <w:szCs w:val="22"/>
            </w:rPr>
            <w:t>: Toyota has formed partnerships and collaborations with local companies in different markets to gain access to local expertise and resources</w:t>
          </w:r>
          <w:r w:rsidRPr="00DA5C62">
            <w:rPr>
              <w:rFonts w:ascii="Arial" w:hAnsi="Arial" w:cs="Arial"/>
              <w:color w:val="24292F"/>
              <w:sz w:val="22"/>
              <w:szCs w:val="22"/>
            </w:rPr>
            <w:t xml:space="preserve"> </w:t>
          </w:r>
          <w:r>
            <w:rPr>
              <w:rFonts w:ascii="Arial" w:hAnsi="Arial" w:cs="Arial"/>
              <w:color w:val="24292F"/>
              <w:sz w:val="22"/>
              <w:szCs w:val="22"/>
            </w:rPr>
            <w:fldChar w:fldCharType="begin"/>
          </w:r>
          <w:r w:rsidR="00975CF8">
            <w:rPr>
              <w:rFonts w:ascii="Arial" w:hAnsi="Arial" w:cs="Arial"/>
              <w:color w:val="24292F"/>
              <w:sz w:val="22"/>
              <w:szCs w:val="22"/>
            </w:rPr>
            <w:instrText xml:space="preserve"> ADDIN ZOTERO_ITEM CSL_CITATION {"citationID":"AjbTFskg","properties":{"formattedCitation":"(Hibino, Noguchi and Plenert, 2017, pp. 29\\uc0\\u8211{}139)","plainCitation":"(Hibino, Noguchi and Plenert, 2017, pp. 29–139)","dontUpdate":true,"noteIndex":0},"citationItems":[{"id":143,"uris":["http://zotero.org/users/11051396/items/QUU5YUQP"],"itemData":{"id":143,"type":"book","call-number":"HF5415.13 .H48 2017","event-place":"Boca Raton, FL","ISBN":"978-1-138-05941-2","language":"en","publisher":"CRC Press","publisher-place":"Boca Raton, FL","source":"Library of Congress ISBN","title":"Toyota's global marketing strategy: innovation through breakthrough thinking and kaizen","title-short":"Toyota's global marketing strategy","author":[{"family":"Hibino","given":"Shōzō"},{"family":"Noguchi","given":"Koichiro"},{"family":"Plenert","given":"Gerhard Johannes"}],"issued":{"date-parts":[["2017"]]}},"locator":"29-139","label":"page"}],"schema":"https://github.com/citation-style-language/schema/raw/master/csl-citation.json"} </w:instrText>
          </w:r>
          <w:r>
            <w:rPr>
              <w:rFonts w:ascii="Arial" w:hAnsi="Arial" w:cs="Arial"/>
              <w:color w:val="24292F"/>
              <w:sz w:val="22"/>
              <w:szCs w:val="22"/>
            </w:rPr>
            <w:fldChar w:fldCharType="separate"/>
          </w:r>
          <w:r w:rsidRPr="00DA5C62">
            <w:rPr>
              <w:rFonts w:ascii="Arial" w:hAnsi="Arial" w:cs="Arial"/>
              <w:color w:val="000000"/>
              <w:sz w:val="22"/>
            </w:rPr>
            <w:t>(Hibino, Noguchi and Plenert, 2017)</w:t>
          </w:r>
          <w:r>
            <w:rPr>
              <w:rFonts w:ascii="Arial" w:hAnsi="Arial" w:cs="Arial"/>
              <w:color w:val="24292F"/>
              <w:sz w:val="22"/>
              <w:szCs w:val="22"/>
            </w:rPr>
            <w:fldChar w:fldCharType="end"/>
          </w:r>
          <w:r w:rsidRPr="00194E44">
            <w:rPr>
              <w:rFonts w:ascii="Arial" w:hAnsi="Arial" w:cs="Arial"/>
              <w:color w:val="24292F"/>
              <w:sz w:val="22"/>
              <w:szCs w:val="22"/>
            </w:rPr>
            <w:t>. For example, Toyota has a joint venture with China's FAW Group to produce and sell vehicles in China.</w:t>
          </w:r>
        </w:p>
        <w:p w14:paraId="45254560" w14:textId="77777777" w:rsidR="000674AB" w:rsidRPr="00194E44" w:rsidRDefault="000674AB" w:rsidP="000674AB">
          <w:pPr>
            <w:jc w:val="both"/>
            <w:rPr>
              <w:rFonts w:ascii="Arial" w:hAnsi="Arial" w:cs="Arial"/>
              <w:b/>
              <w:bCs/>
            </w:rPr>
          </w:pPr>
        </w:p>
        <w:p w14:paraId="41E3585B" w14:textId="77777777" w:rsidR="000674AB" w:rsidRPr="00194E44" w:rsidRDefault="000674AB" w:rsidP="000674AB">
          <w:pPr>
            <w:pStyle w:val="ListParagraph"/>
            <w:numPr>
              <w:ilvl w:val="2"/>
              <w:numId w:val="44"/>
            </w:numPr>
            <w:spacing w:after="160" w:line="259" w:lineRule="auto"/>
            <w:jc w:val="both"/>
            <w:rPr>
              <w:rFonts w:ascii="Arial" w:hAnsi="Arial" w:cs="Arial"/>
              <w:b/>
              <w:bCs/>
            </w:rPr>
          </w:pPr>
          <w:r w:rsidRPr="00194E44">
            <w:rPr>
              <w:rFonts w:ascii="Arial" w:hAnsi="Arial" w:cs="Arial"/>
              <w:b/>
              <w:bCs/>
            </w:rPr>
            <w:t>Global Huma Resource Management</w:t>
          </w:r>
        </w:p>
        <w:p w14:paraId="49C164CA" w14:textId="77777777" w:rsidR="000674AB" w:rsidRPr="00194E44" w:rsidRDefault="000674AB" w:rsidP="000674AB">
          <w:pPr>
            <w:jc w:val="both"/>
            <w:rPr>
              <w:rFonts w:ascii="Arial" w:hAnsi="Arial" w:cs="Arial"/>
            </w:rPr>
          </w:pPr>
        </w:p>
        <w:p w14:paraId="2A7E34F8" w14:textId="1D1A51EB"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Global Human Resource Management refers to the management of human resources internationally in the context of multinational enterprise</w:t>
          </w:r>
          <w:r>
            <w:rPr>
              <w:rFonts w:ascii="Arial" w:hAnsi="Arial" w:cs="Arial"/>
              <w:color w:val="24292F"/>
              <w:sz w:val="22"/>
              <w:szCs w:val="22"/>
            </w:rPr>
            <w:t>s</w:t>
          </w:r>
          <w:r w:rsidRPr="00194E44">
            <w:rPr>
              <w:rFonts w:ascii="Arial" w:hAnsi="Arial" w:cs="Arial"/>
              <w:color w:val="24292F"/>
              <w:sz w:val="22"/>
              <w:szCs w:val="22"/>
            </w:rPr>
            <w:t xml:space="preserve">, taking into account cultural, legal, </w:t>
          </w:r>
          <w:r w:rsidRPr="00194E44">
            <w:rPr>
              <w:rFonts w:ascii="Arial" w:hAnsi="Arial" w:cs="Arial"/>
              <w:color w:val="24292F"/>
              <w:sz w:val="22"/>
              <w:szCs w:val="22"/>
            </w:rPr>
            <w:lastRenderedPageBreak/>
            <w:t>and institutional differences across countries</w:t>
          </w:r>
          <w:r w:rsidR="00AA533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{"citationID":"tVrBxSsS","properties":{"formattedCitation":"(Sage, 2020)","plainCitation":"(Sage, 2020)","noteIndex":0},"citationItems":[{"id":688,"uris":["http://zotero.org/users/11051396/items/GYQ4BIRL"],"itemData":{"id":688,"type":"webpage","abstract":"Discover what global human resources management is and what it means for your business and your employees.","container-title":"Sage Advice United Kingdom","language":"en-GB","title":"What is global human resources management?","URL":"https://www.sage.com/en-gb/blog/glossary/what-is-global-human-resources-management/","author":[{"family":"Sage","given":""}],"accessed":{"date-parts":[["2023",4,10]]},"issued":{"date-parts":[["2020",10,11]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(Sage, 2020)</w:t>
          </w:r>
          <w:r>
            <w:rPr>
              <w:rFonts w:ascii="Arial" w:hAnsi="Arial" w:cs="Arial"/>
              <w:color w:val="24292F"/>
              <w:sz w:val="22"/>
              <w:szCs w:val="22"/>
            </w:rPr>
            <w:fldChar w:fldCharType="end"/>
          </w:r>
          <w:r w:rsidRPr="00194E44">
            <w:rPr>
              <w:rFonts w:ascii="Arial" w:hAnsi="Arial" w:cs="Arial"/>
              <w:color w:val="24292F"/>
              <w:sz w:val="22"/>
              <w:szCs w:val="22"/>
            </w:rPr>
            <w:t>.</w:t>
          </w:r>
          <w:r w:rsidR="00D016A2">
            <w:rPr>
              <w:rFonts w:ascii="Arial" w:hAnsi="Arial" w:cs="Arial"/>
              <w:color w:val="24292F"/>
              <w:sz w:val="22"/>
              <w:szCs w:val="22"/>
            </w:rPr>
            <w:t xml:space="preserve"> </w:t>
          </w:r>
          <w:r w:rsidRPr="00194E44">
            <w:rPr>
              <w:rFonts w:ascii="Arial" w:hAnsi="Arial" w:cs="Arial"/>
              <w:color w:val="24292F"/>
              <w:sz w:val="22"/>
              <w:szCs w:val="22"/>
            </w:rPr>
            <w:t>Toyota has been highly successful in expanding its business globally</w:t>
          </w:r>
          <w:r w:rsidR="00AA533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{"citationID":"SuUZvj7Q","properties":{"formattedCitation":"(McMillan, 2019)","plainCitation":"(McMillan, 2019)","noteIndex":0},"citationItems":[{"id":692,"uris":["http://zotero.org/users/11051396/items/CA352H7X"],"itemData":{"id":692,"type":"chapter","container-title":"Strategic Management - a Dynamic View","ISBN":"978-1-83962-504-6","language":"en","note":"DOI: 10.5772/intechopen.81117","publisher":"IntechOpen","source":"DOI.org (Crossref)","title":"Organizational Identity, Corporate Strategy, and Habits of Attention: A Case Study of Toyota","title-short":"Organizational Identity, Corporate Strategy, and Habits of Attention","URL":"https://www.intechopen.com/books/strategic-management-a-dynamic-view/organizational-identity-corporate-strategy-and-habits-of-attention-a-case-study-of-toyota","editor":[{"family":"Lawrence Emeagwali","given":"Okechukwu"}],"author":[{"family":"McMillan","given":"Charles"}],"accessed":{"date-parts":[["2023",4,10]]},"issued":{"date-parts":[["2019",11,13]]}}}],"schema":"https://github.com/citation-style-language/schema/raw/master/csl-citation.json"}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(McMillan, 2019)</w:t>
          </w:r>
          <w:r>
            <w:rPr>
              <w:rFonts w:ascii="Arial" w:hAnsi="Arial" w:cs="Arial"/>
              <w:color w:val="24292F"/>
              <w:sz w:val="22"/>
              <w:szCs w:val="22"/>
            </w:rPr>
            <w:fldChar w:fldCharType="end"/>
          </w:r>
          <w:r w:rsidRPr="00194E44">
            <w:rPr>
              <w:rFonts w:ascii="Arial" w:hAnsi="Arial" w:cs="Arial"/>
              <w:color w:val="24292F"/>
              <w:sz w:val="22"/>
              <w:szCs w:val="22"/>
            </w:rPr>
            <w:t>. These successes are strongly linked to its effective Global Human Resource Management</w:t>
          </w:r>
          <w:r w:rsidR="00AA5338">
            <w:rPr>
              <w:rFonts w:ascii="Arial" w:hAnsi="Arial" w:cs="Arial"/>
              <w:color w:val="24292F"/>
              <w:sz w:val="22"/>
              <w:szCs w:val="22"/>
            </w:rPr>
            <w:t xml:space="preserve"> </w:t>
          </w:r>
          <w:r w:rsidRPr="00194E44">
            <w:rPr>
              <w:rFonts w:ascii="Arial" w:hAnsi="Arial" w:cs="Arial"/>
              <w:color w:val="24292F"/>
              <w:sz w:val="22"/>
              <w:szCs w:val="22"/>
            </w:rPr>
            <w:t xml:space="preserve">practices. </w:t>
          </w:r>
        </w:p>
        <w:p w14:paraId="3BF86823" w14:textId="20789C19"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One of Toyota's key strategies for internationalisation has been to establish production and sales operations in local markets around the world. In doing so, the company has made efforts to integrate its global operations and maintain consistency in its Human Resource Management practices. It has established a Global Human Resource </w:t>
          </w:r>
          <w:r w:rsidR="00D016A2">
            <w:rPr>
              <w:rFonts w:ascii="Arial" w:hAnsi="Arial" w:cs="Arial"/>
              <w:color w:val="24292F"/>
              <w:sz w:val="22"/>
              <w:szCs w:val="22"/>
            </w:rPr>
            <w:t>p</w:t>
          </w:r>
          <w:r w:rsidRPr="00194E44">
            <w:rPr>
              <w:rFonts w:ascii="Arial" w:hAnsi="Arial" w:cs="Arial"/>
              <w:color w:val="24292F"/>
              <w:sz w:val="22"/>
              <w:szCs w:val="22"/>
            </w:rPr>
            <w:t>olicy that is implemented across all its operations worldwide. This policy aims to provide a standardised approach to Human Resource Management practices, while also recognising local differences</w:t>
          </w:r>
          <w:r w:rsidR="00AA533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{"citationID":"H2IES9yd","properties":{"formattedCitation":"(Toyota Motor Corporation, 2023c)","plainCitation":"(Toyota Motor Corporation, 2023c)","noteIndex":0},"citationItems":[{"id":696,"uris":["http://zotero.org/users/11051396/items/IBAJ37FN"],"itemData":{"id":696,"type":"webpage","abstract":"The Toyota Motor Corporation Official Website's \"Human Resource Development\" page. Toyota is continuously dedicating itself to promoting and contributing to the sustainable development of society and the planet.","container-title":"Toyota Motor Corporation Official Global Website","language":"en","title":"Human Resource Development | ESG (Environment, Social, Governance) Activities | Sustainability","URL":"https://global.toyota/en/sustainability/esg/human-resources/index.html","author":[{"family":"Toyota Motor Corporation","given":""}],"accessed":{"date-parts":[["2023",4,10]]},"issued":{"date-parts":[["2023",4,7]]}}}],"schema":"https://github.com/citation-style-language/schema/raw/master/csl-citation.json"}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(Toyota Motor Corporation, 2023c)</w:t>
          </w:r>
          <w:r>
            <w:rPr>
              <w:rFonts w:ascii="Arial" w:hAnsi="Arial" w:cs="Arial"/>
              <w:color w:val="24292F"/>
              <w:sz w:val="22"/>
              <w:szCs w:val="22"/>
            </w:rPr>
            <w:fldChar w:fldCharType="end"/>
          </w:r>
          <w:r w:rsidRPr="00194E44">
            <w:rPr>
              <w:rFonts w:ascii="Arial" w:hAnsi="Arial" w:cs="Arial"/>
              <w:color w:val="24292F"/>
              <w:sz w:val="22"/>
              <w:szCs w:val="22"/>
            </w:rPr>
            <w:t>.</w:t>
          </w:r>
          <w:r w:rsidR="00D016A2">
            <w:rPr>
              <w:rFonts w:ascii="Arial" w:hAnsi="Arial" w:cs="Arial"/>
              <w:color w:val="24292F"/>
              <w:sz w:val="22"/>
              <w:szCs w:val="22"/>
            </w:rPr>
            <w:t xml:space="preserve"> </w:t>
          </w:r>
          <w:r w:rsidRPr="00194E44">
            <w:rPr>
              <w:rFonts w:ascii="Arial" w:hAnsi="Arial" w:cs="Arial"/>
              <w:color w:val="24292F"/>
              <w:sz w:val="22"/>
              <w:szCs w:val="22"/>
            </w:rPr>
            <w:t xml:space="preserve">For example, Toyota has established regional </w:t>
          </w:r>
          <w:r w:rsidR="00D016A2">
            <w:rPr>
              <w:rFonts w:ascii="Arial" w:hAnsi="Arial" w:cs="Arial"/>
              <w:color w:val="24292F"/>
              <w:sz w:val="22"/>
              <w:szCs w:val="22"/>
            </w:rPr>
            <w:t>h</w:t>
          </w:r>
          <w:r w:rsidRPr="00194E44">
            <w:rPr>
              <w:rFonts w:ascii="Arial" w:hAnsi="Arial" w:cs="Arial"/>
              <w:color w:val="24292F"/>
              <w:sz w:val="22"/>
              <w:szCs w:val="22"/>
            </w:rPr>
            <w:t xml:space="preserve">uman </w:t>
          </w:r>
          <w:r w:rsidR="00D016A2">
            <w:rPr>
              <w:rFonts w:ascii="Arial" w:hAnsi="Arial" w:cs="Arial"/>
              <w:color w:val="24292F"/>
              <w:sz w:val="22"/>
              <w:szCs w:val="22"/>
            </w:rPr>
            <w:t>r</w:t>
          </w:r>
          <w:r w:rsidRPr="00194E44">
            <w:rPr>
              <w:rFonts w:ascii="Arial" w:hAnsi="Arial" w:cs="Arial"/>
              <w:color w:val="24292F"/>
              <w:sz w:val="22"/>
              <w:szCs w:val="22"/>
            </w:rPr>
            <w:t>esource centres in North America, Europe, and Asia, which are responsible for managing Human Resource policies and practices in their respective regions. These centres work together to ensure consistency in Human Resource practices across the company's global operations.</w:t>
          </w:r>
        </w:p>
        <w:p w14:paraId="43BFE50D" w14:textId="53D12CFA"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noProof/>
              <w:color w:val="24292F"/>
              <w:sz w:val="22"/>
              <w:szCs w:val="22"/>
            </w:rPr>
          </w:pPr>
          <w:r w:rsidRPr="00194E44">
            <w:rPr>
              <w:rFonts w:ascii="Arial" w:hAnsi="Arial" w:cs="Arial"/>
              <w:color w:val="24292F"/>
              <w:sz w:val="22"/>
              <w:szCs w:val="22"/>
            </w:rPr>
            <w:t xml:space="preserve">Toyota has also adopted a highly decentralised approach to  Human Resource </w:t>
          </w:r>
          <w:r w:rsidR="00D016A2">
            <w:rPr>
              <w:rFonts w:ascii="Arial" w:hAnsi="Arial" w:cs="Arial"/>
              <w:color w:val="24292F"/>
              <w:sz w:val="22"/>
              <w:szCs w:val="22"/>
            </w:rPr>
            <w:t>Management</w:t>
          </w:r>
          <w:r w:rsidRPr="00194E44">
            <w:rPr>
              <w:rFonts w:ascii="Arial" w:hAnsi="Arial" w:cs="Arial"/>
              <w:color w:val="24292F"/>
              <w:sz w:val="22"/>
              <w:szCs w:val="22"/>
            </w:rPr>
            <w:t xml:space="preserve">, which allows local managers to make decisions that are best suited to their local operations. This approach is known as the "localisation of </w:t>
          </w:r>
          <w:r w:rsidR="00D016A2">
            <w:rPr>
              <w:rFonts w:ascii="Arial" w:hAnsi="Arial" w:cs="Arial"/>
              <w:color w:val="24292F"/>
              <w:sz w:val="22"/>
              <w:szCs w:val="22"/>
            </w:rPr>
            <w:t>h</w:t>
          </w:r>
          <w:r w:rsidRPr="00194E44">
            <w:rPr>
              <w:rFonts w:ascii="Arial" w:hAnsi="Arial" w:cs="Arial"/>
              <w:color w:val="24292F"/>
              <w:sz w:val="22"/>
              <w:szCs w:val="22"/>
            </w:rPr>
            <w:t xml:space="preserve">uman </w:t>
          </w:r>
          <w:r w:rsidR="00D016A2">
            <w:rPr>
              <w:rFonts w:ascii="Arial" w:hAnsi="Arial" w:cs="Arial"/>
              <w:color w:val="24292F"/>
              <w:sz w:val="22"/>
              <w:szCs w:val="22"/>
            </w:rPr>
            <w:t>resources</w:t>
          </w:r>
          <w:r w:rsidRPr="00194E44">
            <w:rPr>
              <w:rFonts w:ascii="Arial" w:hAnsi="Arial" w:cs="Arial"/>
              <w:color w:val="24292F"/>
              <w:sz w:val="22"/>
              <w:szCs w:val="22"/>
            </w:rPr>
            <w:t>" and has helped Toyota to adapt to local market conditions and cultural differences</w:t>
          </w:r>
          <w:r w:rsidR="00D016A2">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{"citationID":"kIa5xwvK","properties":{"formattedCitation":"(Hibino, Noguchi and Plenert, 2017)","plainCitation":"(Hibino, Noguchi and Plenert, 2017)","noteIndex":0},"citationItems":[{"id":143,"uris":["http://zotero.org/users/11051396/items/QUU5YUQP"],"itemData":{"id":143,"type":"book","call-number":"HF5415.13 .H48 2017","event-place":"Boca Raton, FL","ISBN":"978-1-138-05941-2","language":"en","publisher":"CRC Press","publisher-place":"Boca Raton, FL","source":"Library of Congress ISBN","title":"Toyota's global marketing strategy: innovation through breakthrough thinking and kaizen","title-short":"Toyota's global marketing strategy","author":[{"family":"Hibino","given":"Shōzō"},{"family":"Noguchi","given":"Koichiro"},{"family":"Plenert","given":"Gerhard Johannes"}],"issued":{"date-parts":[["2017"]]}}}],"schema":"https://github.com/citation-style-language/schema/raw/master/csl-citation.json"}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(Hibino, Noguchi and Plenert, 2017)</w:t>
          </w:r>
          <w:r>
            <w:rPr>
              <w:rFonts w:ascii="Arial" w:hAnsi="Arial" w:cs="Arial"/>
              <w:color w:val="24292F"/>
              <w:sz w:val="22"/>
              <w:szCs w:val="22"/>
            </w:rPr>
            <w:fldChar w:fldCharType="end"/>
          </w:r>
          <w:r w:rsidRPr="00194E44">
            <w:rPr>
              <w:rFonts w:ascii="Arial" w:hAnsi="Arial" w:cs="Arial"/>
              <w:color w:val="24292F"/>
              <w:sz w:val="22"/>
              <w:szCs w:val="22"/>
            </w:rPr>
            <w:t>.</w:t>
          </w:r>
        </w:p>
        <w:p w14:paraId="33C2F180" w14:textId="1A5FEE24"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Another key aspect of Toyota's</w:t>
          </w:r>
          <w:r w:rsidR="00D016A2">
            <w:rPr>
              <w:rFonts w:ascii="Arial" w:hAnsi="Arial" w:cs="Arial"/>
              <w:color w:val="24292F"/>
              <w:sz w:val="22"/>
              <w:szCs w:val="22"/>
            </w:rPr>
            <w:t xml:space="preserve"> </w:t>
          </w:r>
          <w:r w:rsidRPr="00194E44">
            <w:rPr>
              <w:rFonts w:ascii="Arial" w:hAnsi="Arial" w:cs="Arial"/>
              <w:color w:val="24292F"/>
              <w:sz w:val="22"/>
              <w:szCs w:val="22"/>
            </w:rPr>
            <w:t>strategy is its focus on employee development and training. The company has established a number of training centres around the world, which provide training in Toyota's production methods, management practices, and corporate culture. This approach has helped to ensure that employees across the company's global operations share a common understanding of the company's values and principles</w:t>
          </w:r>
          <w:r>
            <w:rPr>
              <w:rFonts w:ascii="Arial" w:hAnsi="Arial" w:cs="Arial"/>
              <w:color w:val="24292F"/>
              <w:sz w:val="22"/>
              <w:szCs w:val="22"/>
            </w:rPr>
            <w:t xml:space="preserve"> </w:t>
          </w:r>
          <w:r w:rsidRPr="00D016A2">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{"citationID":"o1EkVHla","properties":{"formattedCitation":"(Gao and Low, 2015, p. 20)","plainCitation":"(Gao and Low, 2015, p. 20)","dontUpdate":true,"noteIndex":0},"citationItems":[{"id":699,"uris":["http://zotero.org/users/11051396/items/2ZC88Z82"],"itemData":{"id":699,"type":"article-journal","container-title":"International Journal of Construction Management","DOI":"10.1080/15623599.2015.1012139","ISSN":"1562-3599, 2331-2327","issue":"1","journalAbbreviation":"International Journal of Construction Management","language":"en","page":"17-32","source":"DOI.org (Crossref)","title":"Toyota Way style human resource management in large Chinese construction firms: A qualitative study","title-short":"Toyota Way style human resource management in large Chinese construction firms","URL":"http://www.tandfonline.com/doi/full/10.1080/15623599.2015.1012139","volume":"15","author":[{"family":"Gao","given":"Shang"},{"family":"Low","given":"Sui Pheng"}],"accessed":{"date-parts":[["2023",4,10]]},"issued":{"date-parts":[["2015",1,2]]}},"locator":"20"}],"schema":"https://github.com/citation-style-language/schema/raw/master/csl-citation.json"} </w:instrText>
          </w:r>
          <w:r w:rsidRPr="00D016A2">
            <w:rPr>
              <w:rFonts w:ascii="Arial" w:hAnsi="Arial" w:cs="Arial"/>
              <w:color w:val="000000" w:themeColor="text1"/>
            </w:rPr>
            <w:fldChar w:fldCharType="separate"/>
          </w:r>
          <w:r w:rsidRPr="00D016A2">
            <w:rPr>
              <w:rStyle w:val="Hyperlink"/>
              <w:rFonts w:ascii="Arial" w:eastAsiaTheme="minorEastAsia" w:hAnsi="Arial" w:cs="Arial"/>
              <w:color w:val="000000" w:themeColor="text1"/>
              <w:u w:val="none"/>
            </w:rPr>
            <w:t>(Gao and Low, 2015)</w:t>
          </w:r>
          <w:r w:rsidRPr="00D016A2">
            <w:rPr>
              <w:rFonts w:ascii="Arial" w:hAnsi="Arial" w:cs="Arial"/>
              <w:color w:val="000000" w:themeColor="text1"/>
            </w:rPr>
            <w:fldChar w:fldCharType="end"/>
          </w:r>
          <w:r>
            <w:rPr>
              <w:rFonts w:ascii="Arial" w:hAnsi="Arial" w:cs="Arial"/>
            </w:rPr>
            <w:t>.</w:t>
          </w:r>
          <w:r>
            <w:rPr>
              <w:rFonts w:ascii="Arial" w:hAnsi="Arial" w:cs="Arial"/>
              <w:color w:val="24292F"/>
              <w:sz w:val="22"/>
              <w:szCs w:val="22"/>
            </w:rPr>
            <w:t xml:space="preserve"> </w:t>
          </w:r>
          <w:r w:rsidRPr="00194E44">
            <w:rPr>
              <w:rFonts w:ascii="Arial" w:hAnsi="Arial" w:cs="Arial"/>
              <w:color w:val="24292F"/>
              <w:sz w:val="22"/>
              <w:szCs w:val="22"/>
            </w:rPr>
            <w:t>For example, Toyota's Global Production Centre in Japan provides training to employees from around the world on the Toyota Production System, which is the company's core production methodology. This training helps to ensure that employees in all locations are familiar with the Toyota Production System and can implement it effectively in their local operations.</w:t>
          </w:r>
        </w:p>
        <w:p w14:paraId="5F773059" w14:textId="77777777" w:rsidR="00E316D4" w:rsidRDefault="00E316D4" w:rsidP="00E316D4">
          <w:pPr>
            <w:spacing w:after="160" w:line="360" w:lineRule="auto"/>
          </w:pPr>
        </w:p>
        <w:p w14:paraId="594D7DC0" w14:textId="77777777" w:rsidR="000674AB" w:rsidRDefault="000674AB" w:rsidP="00E316D4">
          <w:pPr>
            <w:spacing w:after="160" w:line="360" w:lineRule="auto"/>
          </w:pPr>
        </w:p>
        <w:p w14:paraId="1FBE7AEE" w14:textId="2F5EB5F4" w:rsidR="00E316D4" w:rsidRDefault="00E316D4" w:rsidP="00E316D4">
          <w:pPr>
            <w:pStyle w:val="Heading2"/>
          </w:pPr>
          <w:bookmarkStart w:id="15" w:name="_Toc129198683"/>
          <w:r>
            <w:t>SWOT analysis</w:t>
          </w:r>
          <w:bookmarkEnd w:id="15"/>
        </w:p>
        <w:p w14:paraId="5F6FF991" w14:textId="5E8A3F45"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This </w:t>
          </w:r>
          <w:r w:rsidR="00D016A2">
            <w:rPr>
              <w:rFonts w:ascii="Arial" w:hAnsi="Arial" w:cs="Arial"/>
              <w:color w:val="24292F"/>
              <w:sz w:val="22"/>
              <w:szCs w:val="22"/>
            </w:rPr>
            <w:t xml:space="preserve">is a critical examination of </w:t>
          </w:r>
          <w:r w:rsidRPr="00194E44">
            <w:rPr>
              <w:rFonts w:ascii="Arial" w:hAnsi="Arial" w:cs="Arial"/>
              <w:color w:val="24292F"/>
              <w:sz w:val="22"/>
              <w:szCs w:val="22"/>
            </w:rPr>
            <w:t>Toyota</w:t>
          </w:r>
          <w:r w:rsidR="00D016A2">
            <w:rPr>
              <w:rFonts w:ascii="Arial" w:hAnsi="Arial" w:cs="Arial"/>
              <w:color w:val="24292F"/>
              <w:sz w:val="22"/>
              <w:szCs w:val="22"/>
            </w:rPr>
            <w:t>’s</w:t>
          </w:r>
          <w:r w:rsidRPr="00194E44">
            <w:rPr>
              <w:rFonts w:ascii="Arial" w:hAnsi="Arial" w:cs="Arial"/>
              <w:color w:val="24292F"/>
              <w:sz w:val="22"/>
              <w:szCs w:val="22"/>
            </w:rPr>
            <w:t xml:space="preserve"> </w:t>
          </w:r>
          <w:r w:rsidR="00D016A2">
            <w:rPr>
              <w:rFonts w:ascii="Arial" w:hAnsi="Arial" w:cs="Arial"/>
              <w:color w:val="24292F"/>
              <w:sz w:val="22"/>
              <w:szCs w:val="22"/>
            </w:rPr>
            <w:t xml:space="preserve">resources to identify its </w:t>
          </w:r>
          <w:r w:rsidRPr="00194E44">
            <w:rPr>
              <w:rFonts w:ascii="Arial" w:hAnsi="Arial" w:cs="Arial"/>
              <w:color w:val="24292F"/>
              <w:sz w:val="22"/>
              <w:szCs w:val="22"/>
            </w:rPr>
            <w:t>strengths, weaknesses, opportunities, and threats.</w:t>
          </w:r>
        </w:p>
        <w:p w14:paraId="65C60DEF" w14:textId="77882567" w:rsidR="000674AB" w:rsidRPr="00D016A2" w:rsidRDefault="000674AB" w:rsidP="000674AB">
          <w:pPr>
            <w:pStyle w:val="NormalWeb"/>
            <w:shd w:val="clear" w:color="auto" w:fill="FFFFFF"/>
            <w:spacing w:before="0" w:beforeAutospacing="0" w:after="240" w:afterAutospacing="0" w:line="360" w:lineRule="auto"/>
            <w:jc w:val="both"/>
            <w:rPr>
              <w:rFonts w:ascii="Arial" w:hAnsi="Arial" w:cs="Arial"/>
              <w:color w:val="000000" w:themeColor="text1"/>
              <w:sz w:val="22"/>
              <w:szCs w:val="22"/>
            </w:rPr>
          </w:pPr>
          <w:r w:rsidRPr="00194E44">
            <w:rPr>
              <w:rFonts w:ascii="Arial" w:hAnsi="Arial" w:cs="Arial"/>
              <w:b/>
              <w:bCs/>
              <w:color w:val="24292F"/>
              <w:sz w:val="22"/>
              <w:szCs w:val="22"/>
            </w:rPr>
            <w:lastRenderedPageBreak/>
            <w:t>Strengths</w:t>
          </w:r>
          <w:r w:rsidRPr="00194E44">
            <w:rPr>
              <w:rFonts w:ascii="Arial" w:hAnsi="Arial" w:cs="Arial"/>
              <w:color w:val="24292F"/>
              <w:sz w:val="22"/>
              <w:szCs w:val="22"/>
            </w:rPr>
            <w:t>: Toyota's strong brand reputation, high-quality products, and extensive supply chain network are its major strengths. The company's efficient and innovative production system, known as the Toyota Production System, has been a benchmark for other automakers. Additionally, the company's commitment to sustainability and green technology, such as the popular Prius hybrid car, has given it a competitive edge</w:t>
          </w:r>
          <w:r w:rsidR="00D016A2">
            <w:rPr>
              <w:rFonts w:ascii="Arial" w:hAnsi="Arial" w:cs="Arial"/>
              <w:color w:val="24292F"/>
              <w:sz w:val="22"/>
              <w:szCs w:val="22"/>
            </w:rPr>
            <w:t xml:space="preserve"> </w:t>
          </w:r>
          <w:r w:rsidRPr="00D016A2">
            <w:rPr>
              <w:rFonts w:ascii="Arial" w:hAnsi="Arial" w:cs="Arial"/>
              <w:color w:val="000000" w:themeColor="text1"/>
            </w:rPr>
            <w:fldChar w:fldCharType="begin"/>
          </w:r>
          <w:r w:rsidR="00975CF8">
            <w:rPr>
              <w:rFonts w:ascii="Arial" w:hAnsi="Arial" w:cs="Arial"/>
              <w:color w:val="000000" w:themeColor="text1"/>
            </w:rPr>
            <w:instrText xml:space="preserve"> ADDIN ZOTERO_ITEM CSL_CITATION {"citationID":"8ggHsApq","properties":{"formattedCitation":"(Marketline Advantage, 2023, p. 1)","plainCitation":"(Marketline Advantage, 2023, p. 1)","dontUpdate":true,"noteIndex":0},"citationItems":[{"id":714,"uris":["http://zotero.org/users/11051396/items/A6PYL5AS"],"itemData":{"id":714,"type":"webpage","title":"Toyota Motor Corp - Profile Toyota Motor Corp | MarketLine Intelligence Center","URL":"https://advantage-marketline-com.ezproxy.uwtsd.ac.uk/Company/Profile/toyota_motor_corporation?swot","author":[{"family":"Marketline Advantage","given":""}],"accessed":{"date-parts":[["2023",4,10]]},"issued":{"date-parts":[["2023",4,6]]}},"locator":"1"}],"schema":"https://github.com/citation-style-language/schema/raw/master/csl-citation.json"} </w:instrText>
          </w:r>
          <w:r w:rsidRPr="00D016A2">
            <w:rPr>
              <w:rFonts w:ascii="Arial" w:hAnsi="Arial" w:cs="Arial"/>
              <w:color w:val="000000" w:themeColor="text1"/>
            </w:rPr>
            <w:fldChar w:fldCharType="separate"/>
          </w:r>
          <w:r w:rsidRPr="00D016A2">
            <w:rPr>
              <w:rStyle w:val="Hyperlink"/>
              <w:rFonts w:ascii="Arial" w:eastAsiaTheme="minorEastAsia" w:hAnsi="Arial" w:cs="Arial"/>
              <w:color w:val="000000" w:themeColor="text1"/>
              <w:u w:val="none"/>
            </w:rPr>
            <w:t>(Marketline Advantage, 2023</w:t>
          </w:r>
          <w:r w:rsidRPr="00D016A2">
            <w:rPr>
              <w:rFonts w:ascii="Arial" w:hAnsi="Arial" w:cs="Arial"/>
              <w:color w:val="000000" w:themeColor="text1"/>
            </w:rPr>
            <w:fldChar w:fldCharType="end"/>
          </w:r>
          <w:r w:rsidR="008D0A33">
            <w:rPr>
              <w:rFonts w:ascii="Arial" w:hAnsi="Arial" w:cs="Arial"/>
              <w:color w:val="000000" w:themeColor="text1"/>
            </w:rPr>
            <w:t xml:space="preserve">; </w:t>
          </w:r>
          <w:r w:rsidR="008D0A33">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{"citationID":"910kiPd3","properties":{"formattedCitation":"(Jurevicius, 2021)","plainCitation":"(Jurevicius, 2021)","dontUpdate":true,"noteIndex":0},"citationItems":[{"id":1051,"uris":["http://zotero.org/users/11051396/items/YFDDJA6Z"],"itemData":{"id":1051,"type":"webpage","abstract":"Looking for best Toyota Motor Corporation SWOT analysis? Find out Toyota’s strengths, weaknesses, opportunities and threats.","container-title":"Strategic Management Insight","language":"en-US","title":"Toyota SWOT Analysis (6 Key Strengths in 2023)","URL":"https://strategicmanagementinsight.com/swot-analyses/toyota-swot-analysis/","author":[{"family":"Jurevicius","given":"Ovidijus"}],"accessed":{"date-parts":[["2023",4,29]]},"issued":{"date-parts":[["2021",10,21]]}}}],"schema":"https://github.com/citation-style-language/schema/raw/master/csl-citation.json"} </w:instrText>
          </w:r>
          <w:r w:rsidR="008D0A33">
            <w:rPr>
              <w:rFonts w:ascii="Arial" w:hAnsi="Arial" w:cs="Arial"/>
              <w:color w:val="000000" w:themeColor="text1"/>
            </w:rPr>
            <w:fldChar w:fldCharType="separate"/>
          </w:r>
          <w:r w:rsidR="008D0A33">
            <w:rPr>
              <w:rFonts w:ascii="Arial" w:hAnsi="Arial" w:cs="Arial"/>
              <w:noProof/>
              <w:color w:val="000000" w:themeColor="text1"/>
            </w:rPr>
            <w:t>Jurevicius, 2021)</w:t>
          </w:r>
          <w:r w:rsidR="008D0A33">
            <w:rPr>
              <w:rFonts w:ascii="Arial" w:hAnsi="Arial" w:cs="Arial"/>
              <w:color w:val="000000" w:themeColor="text1"/>
            </w:rPr>
            <w:fldChar w:fldCharType="end"/>
          </w:r>
          <w:r w:rsidRPr="00D016A2">
            <w:rPr>
              <w:rFonts w:ascii="Arial" w:hAnsi="Arial" w:cs="Arial"/>
              <w:color w:val="000000" w:themeColor="text1"/>
              <w:sz w:val="22"/>
              <w:szCs w:val="22"/>
            </w:rPr>
            <w:t>.</w:t>
          </w:r>
        </w:p>
        <w:p w14:paraId="7A1176FE" w14:textId="7DCCDB91"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Weaknesses</w:t>
          </w:r>
          <w:r w:rsidRPr="00194E44">
            <w:rPr>
              <w:rFonts w:ascii="Arial" w:hAnsi="Arial" w:cs="Arial"/>
              <w:color w:val="24292F"/>
              <w:sz w:val="22"/>
              <w:szCs w:val="22"/>
            </w:rPr>
            <w:t>: Toyota has faced several quality-related issues in the past, such as recalls and safety concerns, which have impacted its brand image. Additionally, the company has been slow to adopt electric vehicle technology, and its reliance on traditional gasoline-powered cars may affect its long-term competitiveness</w:t>
          </w:r>
          <w:r>
            <w:rPr>
              <w:rFonts w:ascii="Arial" w:hAnsi="Arial" w:cs="Arial"/>
              <w:color w:val="24292F"/>
              <w:sz w:val="22"/>
              <w:szCs w:val="22"/>
            </w:rPr>
            <w:t xml:space="preserve"> </w:t>
          </w:r>
          <w:r w:rsidR="0053688B">
            <w:rPr>
              <w:rFonts w:ascii="Arial" w:hAnsi="Arial" w:cs="Arial"/>
              <w:color w:val="24292F"/>
              <w:sz w:val="22"/>
              <w:szCs w:val="22"/>
            </w:rPr>
            <w:t xml:space="preserve"> </w:t>
          </w:r>
          <w:r w:rsidR="008D0A33" w:rsidRPr="00D016A2">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{"citationID":"e9LlEjoV","properties":{"formattedCitation":"(Marketline Advantage, 2023, p. 1)","plainCitation":"(Marketline Advantage, 2023, p. 1)","dontUpdate":true,"noteIndex":0},"citationItems":[{"id":714,"uris":["http://zotero.org/users/11051396/items/A6PYL5AS"],"itemData":{"id":714,"type":"webpage","title":"Toyota Motor Corp - Profile Toyota Motor Corp | MarketLine Intelligence Center","URL":"https://advantage-marketline-com.ezproxy.uwtsd.ac.uk/Company/Profile/toyota_motor_corporation?swot","author":[{"family":"Marketline Advantage","given":""}],"accessed":{"date-parts":[["2023",4,10]]},"issued":{"date-parts":[["2023",4,6]]}},"locator":"1"}],"schema":"https://github.com/citation-style-language/schema/raw/master/csl-citation.json"} </w:instrText>
          </w:r>
          <w:r w:rsidR="008D0A33" w:rsidRPr="00D016A2">
            <w:rPr>
              <w:rFonts w:ascii="Arial" w:hAnsi="Arial" w:cs="Arial"/>
              <w:color w:val="000000" w:themeColor="text1"/>
            </w:rPr>
            <w:fldChar w:fldCharType="separate"/>
          </w:r>
          <w:r w:rsidR="008D0A33" w:rsidRPr="00D016A2">
            <w:rPr>
              <w:rStyle w:val="Hyperlink"/>
              <w:rFonts w:ascii="Arial" w:eastAsiaTheme="minorEastAsia" w:hAnsi="Arial" w:cs="Arial"/>
              <w:color w:val="000000" w:themeColor="text1"/>
              <w:u w:val="none"/>
            </w:rPr>
            <w:t>(</w:t>
          </w:r>
          <w:r w:rsidR="0053688B">
            <w:rPr>
              <w:rFonts w:ascii="Arial" w:hAnsi="Arial" w:cs="Arial"/>
              <w:noProof/>
              <w:color w:val="000000" w:themeColor="text1"/>
            </w:rPr>
            <w:t>Jurevicius, 2021</w:t>
          </w:r>
          <w:r w:rsidR="0053688B">
            <w:rPr>
              <w:rFonts w:ascii="Arial" w:hAnsi="Arial" w:cs="Arial"/>
              <w:noProof/>
              <w:color w:val="000000" w:themeColor="text1"/>
            </w:rPr>
            <w:t>;</w:t>
          </w:r>
          <w:r w:rsidR="008D0A33" w:rsidRPr="00D016A2">
            <w:rPr>
              <w:rStyle w:val="Hyperlink"/>
              <w:rFonts w:ascii="Arial" w:eastAsiaTheme="minorEastAsia" w:hAnsi="Arial" w:cs="Arial"/>
              <w:color w:val="000000" w:themeColor="text1"/>
              <w:u w:val="none"/>
            </w:rPr>
            <w:t>Marketline Advantage, 2023</w:t>
          </w:r>
          <w:r w:rsidR="008D0A33" w:rsidRPr="00D016A2">
            <w:rPr>
              <w:rFonts w:ascii="Arial" w:hAnsi="Arial" w:cs="Arial"/>
              <w:color w:val="000000" w:themeColor="text1"/>
            </w:rPr>
            <w:fldChar w:fldCharType="end"/>
          </w:r>
          <w:r w:rsidR="008D0A33">
            <w:rPr>
              <w:rFonts w:ascii="Arial" w:hAnsi="Arial" w:cs="Arial"/>
              <w:color w:val="000000" w:themeColor="text1"/>
            </w:rPr>
            <w:t xml:space="preserve"> </w:t>
          </w:r>
          <w:r w:rsidR="008D0A33">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{"citationID":"mSQe9ixc","properties":{"formattedCitation":"(Jurevicius, 2021)","plainCitation":"(Jurevicius, 2021)","dontUpdate":true,"noteIndex":0},"citationItems":[{"id":1051,"uris":["http://zotero.org/users/11051396/items/YFDDJA6Z"],"itemData":{"id":1051,"type":"webpage","abstract":"Looking for best Toyota Motor Corporation SWOT analysis? Find out Toyota’s strengths, weaknesses, opportunities and threats.","container-title":"Strategic Management Insight","language":"en-US","title":"Toyota SWOT Analysis (6 Key Strengths in 2023)","URL":"https://strategicmanagementinsight.com/swot-analyses/toyota-swot-analysis/","author":[{"family":"Jurevicius","given":"Ovidijus"}],"accessed":{"date-parts":[["2023",4,29]]},"issued":{"date-parts":[["2021",10,21]]}}}],"schema":"https://github.com/citation-style-language/schema/raw/master/csl-citation.json"} </w:instrText>
          </w:r>
          <w:r w:rsidR="008D0A33">
            <w:rPr>
              <w:rFonts w:ascii="Arial" w:hAnsi="Arial" w:cs="Arial"/>
              <w:color w:val="000000" w:themeColor="text1"/>
            </w:rPr>
            <w:fldChar w:fldCharType="separate"/>
          </w:r>
          <w:r w:rsidR="008D0A33">
            <w:rPr>
              <w:rFonts w:ascii="Arial" w:hAnsi="Arial" w:cs="Arial"/>
              <w:noProof/>
              <w:color w:val="000000" w:themeColor="text1"/>
            </w:rPr>
            <w:t>)</w:t>
          </w:r>
          <w:r w:rsidR="008D0A33">
            <w:rPr>
              <w:rFonts w:ascii="Arial" w:hAnsi="Arial" w:cs="Arial"/>
              <w:color w:val="000000" w:themeColor="text1"/>
            </w:rPr>
            <w:fldChar w:fldCharType="end"/>
          </w:r>
          <w:r w:rsidRPr="00194E44">
            <w:rPr>
              <w:rFonts w:ascii="Arial" w:hAnsi="Arial" w:cs="Arial"/>
              <w:color w:val="24292F"/>
              <w:sz w:val="22"/>
              <w:szCs w:val="22"/>
            </w:rPr>
            <w:t>.</w:t>
          </w:r>
        </w:p>
        <w:p w14:paraId="0B0EE111" w14:textId="466ACA4F"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Opportunities</w:t>
          </w:r>
          <w:r w:rsidRPr="00194E44">
            <w:rPr>
              <w:rFonts w:ascii="Arial" w:hAnsi="Arial" w:cs="Arial"/>
              <w:color w:val="24292F"/>
              <w:sz w:val="22"/>
              <w:szCs w:val="22"/>
            </w:rPr>
            <w:t>: Toyota has the opportunity to expand its business in emerging markets, such as India and China, where the demand for cars is rapidly increasing. The company can also leverage its expertise in hybrid technology to develop new electric vehicles and gain a foothold in the electric vehicle market</w:t>
          </w:r>
          <w:r w:rsidR="008D0A33" w:rsidRPr="008D0A33">
            <w:rPr>
              <w:rFonts w:ascii="Arial" w:hAnsi="Arial" w:cs="Arial"/>
              <w:color w:val="000000" w:themeColor="text1"/>
            </w:rPr>
            <w:t xml:space="preserve"> </w:t>
          </w:r>
          <w:r w:rsidR="008D0A33" w:rsidRPr="00D016A2">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{"citationID":"U4938Ska","properties":{"formattedCitation":"(Marketline Advantage, 2023, p. 1)","plainCitation":"(Marketline Advantage, 2023, p. 1)","dontUpdate":true,"noteIndex":0},"citationItems":[{"id":714,"uris":["http://zotero.org/users/11051396/items/A6PYL5AS"],"itemData":{"id":714,"type":"webpage","title":"Toyota Motor Corp - Profile Toyota Motor Corp | MarketLine Intelligence Center","URL":"https://advantage-marketline-com.ezproxy.uwtsd.ac.uk/Company/Profile/toyota_motor_corporation?swot","author":[{"family":"Marketline Advantage","given":""}],"accessed":{"date-parts":[["2023",4,10]]},"issued":{"date-parts":[["2023",4,6]]}},"locator":"1"}],"schema":"https://github.com/citation-style-language/schema/raw/master/csl-citation.json"} </w:instrText>
          </w:r>
          <w:r w:rsidR="008D0A33" w:rsidRPr="00D016A2">
            <w:rPr>
              <w:rFonts w:ascii="Arial" w:hAnsi="Arial" w:cs="Arial"/>
              <w:color w:val="000000" w:themeColor="text1"/>
            </w:rPr>
            <w:fldChar w:fldCharType="separate"/>
          </w:r>
          <w:r w:rsidR="008D0A33" w:rsidRPr="00D016A2">
            <w:rPr>
              <w:rStyle w:val="Hyperlink"/>
              <w:rFonts w:ascii="Arial" w:eastAsiaTheme="minorEastAsia" w:hAnsi="Arial" w:cs="Arial"/>
              <w:color w:val="000000" w:themeColor="text1"/>
              <w:u w:val="none"/>
            </w:rPr>
            <w:t>(Marketline Advantage, 2023</w:t>
          </w:r>
          <w:r w:rsidR="008D0A33" w:rsidRPr="00D016A2">
            <w:rPr>
              <w:rFonts w:ascii="Arial" w:hAnsi="Arial" w:cs="Arial"/>
              <w:color w:val="000000" w:themeColor="text1"/>
            </w:rPr>
            <w:fldChar w:fldCharType="end"/>
          </w:r>
          <w:r w:rsidR="008D0A33">
            <w:rPr>
              <w:rFonts w:ascii="Arial" w:hAnsi="Arial" w:cs="Arial"/>
              <w:color w:val="000000" w:themeColor="text1"/>
            </w:rPr>
            <w:t xml:space="preserve">; </w:t>
          </w:r>
          <w:r w:rsidR="008D0A33">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{"citationID":"tKX4gxrc","properties":{"formattedCitation":"(Jurevicius, 2021)","plainCitation":"(Jurevicius, 2021)","dontUpdate":true,"noteIndex":0},"citationItems":[{"id":1051,"uris":["http://zotero.org/users/11051396/items/YFDDJA6Z"],"itemData":{"id":1051,"type":"webpage","abstract":"Looking for best Toyota Motor Corporation SWOT analysis? Find out Toyota’s strengths, weaknesses, opportunities and threats.","container-title":"Strategic Management Insight","language":"en-US","title":"Toyota SWOT Analysis (6 Key Strengths in 2023)","URL":"https://strategicmanagementinsight.com/swot-analyses/toyota-swot-analysis/","author":[{"family":"Jurevicius","given":"Ovidijus"}],"accessed":{"date-parts":[["2023",4,29]]},"issued":{"date-parts":[["2021",10,21]]}}}],"schema":"https://github.com/citation-style-language/schema/raw/master/csl-citation.json"} </w:instrText>
          </w:r>
          <w:r w:rsidR="008D0A33">
            <w:rPr>
              <w:rFonts w:ascii="Arial" w:hAnsi="Arial" w:cs="Arial"/>
              <w:color w:val="000000" w:themeColor="text1"/>
            </w:rPr>
            <w:fldChar w:fldCharType="separate"/>
          </w:r>
          <w:r w:rsidR="008D0A33">
            <w:rPr>
              <w:rFonts w:ascii="Arial" w:hAnsi="Arial" w:cs="Arial"/>
              <w:noProof/>
              <w:color w:val="000000" w:themeColor="text1"/>
            </w:rPr>
            <w:t>Jurevicius, 2021)</w:t>
          </w:r>
          <w:r w:rsidR="008D0A33">
            <w:rPr>
              <w:rFonts w:ascii="Arial" w:hAnsi="Arial" w:cs="Arial"/>
              <w:color w:val="000000" w:themeColor="text1"/>
            </w:rPr>
            <w:fldChar w:fldCharType="end"/>
          </w:r>
          <w:r w:rsidR="008D0A33">
            <w:rPr>
              <w:rFonts w:ascii="Arial" w:hAnsi="Arial" w:cs="Arial"/>
              <w:color w:val="000000" w:themeColor="text1"/>
            </w:rPr>
            <w:t>.</w:t>
          </w:r>
        </w:p>
        <w:p w14:paraId="54DD0724" w14:textId="330C67F1" w:rsidR="000674AB" w:rsidRPr="00AB4809"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b/>
              <w:bCs/>
              <w:color w:val="24292F"/>
              <w:sz w:val="22"/>
              <w:szCs w:val="22"/>
            </w:rPr>
            <w:t>Threats</w:t>
          </w:r>
          <w:r w:rsidRPr="00194E44">
            <w:rPr>
              <w:rFonts w:ascii="Arial" w:hAnsi="Arial" w:cs="Arial"/>
              <w:color w:val="24292F"/>
              <w:sz w:val="22"/>
              <w:szCs w:val="22"/>
            </w:rPr>
            <w:t>: The automotive industry is highly competitive, with several established players and new entrants such as Tesla and Rivian disrupting the market with innovative products. Additionally, the increasing trend towards ride-sharing and car-sharing services may reduce the demand for individual car ownership, impacting Toyota's sales</w:t>
          </w:r>
          <w:r w:rsidRPr="00B91277">
            <w:rPr>
              <w:rFonts w:ascii="Arial" w:hAnsi="Arial" w:cs="Arial"/>
            </w:rPr>
            <w:t xml:space="preserve"> </w:t>
          </w:r>
          <w:r>
            <w:rPr>
              <w:rFonts w:ascii="Arial" w:hAnsi="Arial" w:cs="Arial"/>
              <w:b/>
              <w:bCs/>
            </w:rPr>
            <w:fldChar w:fldCharType="begin"/>
          </w:r>
          <w:r w:rsidR="00975CF8">
            <w:rPr>
              <w:rFonts w:ascii="Arial" w:hAnsi="Arial" w:cs="Arial"/>
              <w:b/>
              <w:bCs/>
            </w:rPr>
            <w:instrText xml:space="preserve"> ADDIN ZOTERO_ITEM CSL_CITATION {"citationID":"iCU9toCT","properties":{"formattedCitation":"(Marketline Advantage, 2023, pp. 2\\uc0\\u8211{}3)","plainCitation":"(Marketline Advantage, 2023, pp. 2–3)","dontUpdate":true,"noteIndex":0},"citationItems":[{"id":714,"uris":["http://zotero.org/users/11051396/items/A6PYL5AS"],"itemData":{"id":714,"type":"webpage","title":"Toyota Motor Corp - Profile Toyota Motor Corp | MarketLine Intelligence Center","URL":"https://advantage-marketline-com.ezproxy.uwtsd.ac.uk/Company/Profile/toyota_motor_corporation?swot","author":[{"family":"Marketline Advantage","given":""}],"accessed":{"date-parts":[["2023",4,10]]},"issued":{"date-parts":[["2023",4,6]]}},"locator":"2-3","label":"page"}],"schema":"https://github.com/citation-style-language/schema/raw/master/csl-citation.json"} </w:instrText>
          </w:r>
          <w:r>
            <w:rPr>
              <w:rFonts w:ascii="Arial" w:hAnsi="Arial" w:cs="Arial"/>
              <w:b/>
              <w:bCs/>
            </w:rPr>
            <w:fldChar w:fldCharType="separate"/>
          </w:r>
          <w:r w:rsidRPr="00AB4809">
            <w:rPr>
              <w:rFonts w:ascii="Arial" w:hAnsi="Arial" w:cs="Arial"/>
              <w:sz w:val="22"/>
            </w:rPr>
            <w:t>(</w:t>
          </w:r>
          <w:r w:rsidR="0053688B">
            <w:rPr>
              <w:rFonts w:ascii="Arial" w:hAnsi="Arial" w:cs="Arial"/>
              <w:noProof/>
              <w:color w:val="000000" w:themeColor="text1"/>
            </w:rPr>
            <w:t>Jurevicius, 2021</w:t>
          </w:r>
          <w:r w:rsidR="0053688B">
            <w:rPr>
              <w:rFonts w:ascii="Arial" w:hAnsi="Arial" w:cs="Arial"/>
              <w:noProof/>
              <w:color w:val="000000" w:themeColor="text1"/>
            </w:rPr>
            <w:t xml:space="preserve">; </w:t>
          </w:r>
          <w:r w:rsidRPr="00AB4809">
            <w:rPr>
              <w:rFonts w:ascii="Arial" w:hAnsi="Arial" w:cs="Arial"/>
              <w:sz w:val="22"/>
            </w:rPr>
            <w:t>Marketline Advantage, 2023)</w:t>
          </w:r>
          <w:r>
            <w:rPr>
              <w:rFonts w:ascii="Arial" w:hAnsi="Arial" w:cs="Arial"/>
              <w:b/>
              <w:bCs/>
            </w:rPr>
            <w:fldChar w:fldCharType="end"/>
          </w:r>
          <w:r>
            <w:rPr>
              <w:rFonts w:ascii="Arial" w:hAnsi="Arial" w:cs="Arial"/>
              <w:b/>
              <w:bCs/>
            </w:rPr>
            <w:t>.</w:t>
          </w:r>
        </w:p>
        <w:p w14:paraId="72056FF4" w14:textId="77777777" w:rsidR="00E316D4" w:rsidRDefault="00E316D4" w:rsidP="00E316D4">
          <w:pPr>
            <w:spacing w:line="360" w:lineRule="auto"/>
          </w:pPr>
        </w:p>
        <w:p w14:paraId="697ECFDB" w14:textId="4627EF46" w:rsidR="00E316D4" w:rsidRDefault="0053688B" w:rsidP="00E316D4">
          <w:pPr>
            <w:pStyle w:val="Heading1"/>
          </w:pPr>
          <w:bookmarkStart w:id="16" w:name="_Toc129198684"/>
          <w:r>
            <w:t>INTERNATIONAL STRATEGIES</w:t>
          </w:r>
          <w:bookmarkEnd w:id="16"/>
          <w:r>
            <w:t xml:space="preserve"> </w:t>
          </w:r>
        </w:p>
        <w:p w14:paraId="314DC649" w14:textId="56E3BBAA"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shd w:val="clear" w:color="auto" w:fill="FFFFFF"/>
            </w:rPr>
            <w:t>Toyota's internationalisation strategies have been highly successful, and the company has become one of the world's largest automobile manufacturer with a global production network.</w:t>
          </w:r>
          <w:r w:rsidRPr="00194E44">
            <w:rPr>
              <w:rFonts w:ascii="Arial" w:hAnsi="Arial" w:cs="Arial"/>
              <w:color w:val="24292F"/>
              <w:sz w:val="22"/>
              <w:szCs w:val="22"/>
            </w:rPr>
            <w:t xml:space="preserve"> The success has been attributed to several factors such as; the company's management, industry, and country-specific factors. In terms of </w:t>
          </w:r>
          <w:r w:rsidRPr="00194E44">
            <w:rPr>
              <w:rFonts w:ascii="Arial" w:hAnsi="Arial" w:cs="Arial"/>
              <w:b/>
              <w:bCs/>
              <w:color w:val="24292F"/>
              <w:sz w:val="22"/>
              <w:szCs w:val="22"/>
            </w:rPr>
            <w:t>management-specific factors</w:t>
          </w:r>
          <w:r w:rsidRPr="00194E44">
            <w:rPr>
              <w:rFonts w:ascii="Arial" w:hAnsi="Arial" w:cs="Arial"/>
              <w:color w:val="24292F"/>
              <w:sz w:val="22"/>
              <w:szCs w:val="22"/>
            </w:rPr>
            <w:t>, Toyota's strategy has been influenced by the company's corporate culture, leadership style, and organisational structure. Toyota's corporate culture is centered on the concept of Kaizen, which means continuous improvement</w:t>
          </w:r>
          <w:r>
            <w:rPr>
              <w:rFonts w:ascii="Arial" w:hAnsi="Arial" w:cs="Arial"/>
              <w:color w:val="24292F"/>
              <w:sz w:val="22"/>
              <w:szCs w:val="22"/>
            </w:rPr>
            <w:t xml:space="preserve"> </w:t>
          </w:r>
          <w:r w:rsidRPr="0053688B">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{"citationID":"uhHFMFXk","properties":{"formattedCitation":"(Marketline Advantage, 2022d, p. 2)","plainCitation":"(Marketline Advantage, 2022d, p. 2)","dontUpdate":true,"noteIndex":0},"citationItems":[{"id":703,"uris":["http://zotero.org/users/11051396/items/8VJDBYR9"],"itemData":{"id":703,"type":"webpage","title":"Strategy Playbook: Toyota Motor Corp","URL":"https://advantage-marketline-com.ezproxy.uwtsd.ac.uk/Analysis/ViewasPDF/strategy-playbook-toyota-motor-corp-161942","author":[{"family":"Marketline Advantage","given":""}],"accessed":{"date-parts":[["2023",4,10]]},"issued":{"date-parts":[["2022",9,5]]}},"locator":"2"}],"schema":"https://github.com/citation-style-language/schema/raw/master/csl-citation.json"} </w:instrText>
          </w:r>
          <w:r w:rsidRPr="0053688B">
            <w:rPr>
              <w:rFonts w:ascii="Arial" w:hAnsi="Arial" w:cs="Arial"/>
              <w:color w:val="000000" w:themeColor="text1"/>
            </w:rPr>
            <w:fldChar w:fldCharType="separate"/>
          </w:r>
          <w:r w:rsidR="00975CF8" w:rsidRPr="0053688B">
            <w:rPr>
              <w:rStyle w:val="Hyperlink"/>
              <w:rFonts w:ascii="Arial" w:eastAsiaTheme="minorEastAsia" w:hAnsi="Arial" w:cs="Arial"/>
              <w:color w:val="000000" w:themeColor="text1"/>
              <w:u w:val="none"/>
            </w:rPr>
            <w:t>(Marketline Advantage, 2022d)</w:t>
          </w:r>
          <w:r w:rsidRPr="0053688B">
            <w:rPr>
              <w:rFonts w:ascii="Arial" w:hAnsi="Arial" w:cs="Arial"/>
              <w:color w:val="000000" w:themeColor="text1"/>
            </w:rPr>
            <w:fldChar w:fldCharType="end"/>
          </w:r>
          <w:r w:rsidRPr="0053688B">
            <w:rPr>
              <w:rFonts w:ascii="Arial" w:hAnsi="Arial" w:cs="Arial"/>
              <w:color w:val="000000" w:themeColor="text1"/>
              <w:sz w:val="22"/>
              <w:szCs w:val="22"/>
            </w:rPr>
            <w:t>.</w:t>
          </w:r>
          <w:r w:rsidRPr="00194E44">
            <w:rPr>
              <w:rFonts w:ascii="Arial" w:hAnsi="Arial" w:cs="Arial"/>
              <w:color w:val="24292F"/>
              <w:sz w:val="22"/>
              <w:szCs w:val="22"/>
            </w:rPr>
            <w:t xml:space="preserve"> This culture has been embedded in the company's management practices and has helped Toyota to adapt to new markets around the world. Toyota's leadership style is also a factor in its success. The company's leaders are known for their hands-on approach, which has helped them to </w:t>
          </w:r>
          <w:r w:rsidRPr="00194E44">
            <w:rPr>
              <w:rFonts w:ascii="Arial" w:hAnsi="Arial" w:cs="Arial"/>
              <w:color w:val="24292F"/>
              <w:sz w:val="22"/>
              <w:szCs w:val="22"/>
            </w:rPr>
            <w:lastRenderedPageBreak/>
            <w:t>understand the needs of different markets and adapt accordingly. Toyota's organisational structure is also a key factor in its success. The company has a decentralised structure, which allows it to respond quickly to market changes and adapt its operations accordingly.</w:t>
          </w:r>
        </w:p>
        <w:p w14:paraId="56EAE83B" w14:textId="3A64C6E6" w:rsidR="000674AB" w:rsidRPr="00954545"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In terms of </w:t>
          </w:r>
          <w:r w:rsidRPr="00194E44">
            <w:rPr>
              <w:rFonts w:ascii="Arial" w:hAnsi="Arial" w:cs="Arial"/>
              <w:b/>
              <w:bCs/>
              <w:color w:val="24292F"/>
              <w:sz w:val="22"/>
              <w:szCs w:val="22"/>
            </w:rPr>
            <w:t>industry-specific factors</w:t>
          </w:r>
          <w:r w:rsidRPr="00194E44">
            <w:rPr>
              <w:rFonts w:ascii="Arial" w:hAnsi="Arial" w:cs="Arial"/>
              <w:color w:val="24292F"/>
              <w:sz w:val="22"/>
              <w:szCs w:val="22"/>
            </w:rPr>
            <w:t>, the automobile industry is highly competitive and constantly changing. Toyota has been able to adapt to these changes by focusing on innovation and quality. The company has a strong focus on research and development, which has helped it to stay ahead of its competitors</w:t>
          </w:r>
          <w:r w:rsidR="0053688B">
            <w:rPr>
              <w:rFonts w:ascii="Arial" w:hAnsi="Arial" w:cs="Arial"/>
              <w:color w:val="24292F"/>
              <w:sz w:val="22"/>
              <w:szCs w:val="22"/>
            </w:rPr>
            <w:t xml:space="preserve"> </w:t>
          </w:r>
          <w:r w:rsidR="0053688B" w:rsidRPr="0053688B">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{"citationID":"UaZMPyTk","properties":{"formattedCitation":"(Marketline Advantage, 2022d, p. 2)","plainCitation":"(Marketline Advantage, 2022d, p. 2)","dontUpdate":true,"noteIndex":0},"citationItems":[{"id":703,"uris":["http://zotero.org/users/11051396/items/8VJDBYR9"],"itemData":{"id":703,"type":"webpage","title":"Strategy Playbook: Toyota Motor Corp","URL":"https://advantage-marketline-com.ezproxy.uwtsd.ac.uk/Analysis/ViewasPDF/strategy-playbook-toyota-motor-corp-161942","author":[{"family":"Marketline Advantage","given":""}],"accessed":{"date-parts":[["2023",4,10]]},"issued":{"date-parts":[["2022",9,5]]}},"locator":"2"}],"schema":"https://github.com/citation-style-language/schema/raw/master/csl-citation.json"} </w:instrText>
          </w:r>
          <w:r w:rsidR="0053688B" w:rsidRPr="0053688B">
            <w:rPr>
              <w:rFonts w:ascii="Arial" w:hAnsi="Arial" w:cs="Arial"/>
              <w:color w:val="000000" w:themeColor="text1"/>
            </w:rPr>
            <w:fldChar w:fldCharType="separate"/>
          </w:r>
          <w:r w:rsidR="0053688B" w:rsidRPr="0053688B">
            <w:rPr>
              <w:rStyle w:val="Hyperlink"/>
              <w:rFonts w:ascii="Arial" w:eastAsiaTheme="minorEastAsia" w:hAnsi="Arial" w:cs="Arial"/>
              <w:color w:val="000000" w:themeColor="text1"/>
              <w:u w:val="none"/>
            </w:rPr>
            <w:t>(Marketline Advantage, 2022d)</w:t>
          </w:r>
          <w:r w:rsidR="0053688B" w:rsidRPr="0053688B">
            <w:rPr>
              <w:rFonts w:ascii="Arial" w:hAnsi="Arial" w:cs="Arial"/>
              <w:color w:val="000000" w:themeColor="text1"/>
            </w:rPr>
            <w:fldChar w:fldCharType="end"/>
          </w:r>
          <w:r>
            <w:rPr>
              <w:rFonts w:ascii="Arial" w:hAnsi="Arial" w:cs="Arial"/>
            </w:rPr>
            <w:t>.</w:t>
          </w:r>
          <w:r w:rsidR="00124468">
            <w:rPr>
              <w:rFonts w:ascii="Arial" w:hAnsi="Arial" w:cs="Arial"/>
              <w:color w:val="24292F"/>
              <w:sz w:val="22"/>
              <w:szCs w:val="22"/>
            </w:rPr>
            <w:t xml:space="preserve"> It</w:t>
          </w:r>
          <w:r w:rsidRPr="00194E44">
            <w:rPr>
              <w:rFonts w:ascii="Arial" w:hAnsi="Arial" w:cs="Arial"/>
              <w:color w:val="24292F"/>
              <w:sz w:val="22"/>
              <w:szCs w:val="22"/>
            </w:rPr>
            <w:t xml:space="preserve"> is also known for its lean production system, which allows it to produce high-quality products at a lower cost than its competitors</w:t>
          </w:r>
          <w:r w:rsidR="0053688B">
            <w:rPr>
              <w:rFonts w:ascii="Arial" w:hAnsi="Arial" w:cs="Arial"/>
              <w:color w:val="24292F"/>
              <w:sz w:val="22"/>
              <w:szCs w:val="22"/>
            </w:rPr>
            <w:t xml:space="preserve"> </w:t>
          </w:r>
          <w:r w:rsidR="0053688B">
            <w:rPr>
              <w:rFonts w:ascii="Arial" w:hAnsi="Arial" w:cs="Arial"/>
              <w:color w:val="24292F"/>
              <w:sz w:val="22"/>
              <w:szCs w:val="22"/>
            </w:rPr>
            <w:fldChar w:fldCharType="begin"/>
          </w:r>
          <w:r w:rsidR="0053688B">
            <w:rPr>
              <w:rFonts w:ascii="Arial" w:hAnsi="Arial" w:cs="Arial"/>
              <w:color w:val="24292F"/>
              <w:sz w:val="22"/>
              <w:szCs w:val="22"/>
            </w:rPr>
            <w:instrText xml:space="preserve"> ADDIN ZOTERO_ITEM CSL_CITATION {"citationID":"VdUytBRo","properties":{"formattedCitation":"(Moura and Botter, 2017)","plainCitation":"(Moura and Botter, 2017)","noteIndex":0},"citationItems":[{"id":661,"uris":["http://zotero.org/users/11051396/items/54LHMZ25"],"itemData":{"id":661,"type":"article-journal","abstract":"The shipbuilding system can use the techniques used in the Toyota Production System as an example for its production process. Production should be lean, minimize defects, stop production and reduce or eliminate inventories. Lean production is regarded by many as simply an enhancement of mass production methods, whereas agility implies breaking out of the mass production mould and producing much more highly customized products - where the customer wants them in any quantity. In a product line context, it amounts to striving for economies of scope, rather than economies of scale ideally serving ever smaller niche markets, even quantities of one, without the high cost traditionally associated with customization. A lean company may be thought of as a very productive and cost efficient producer of goods or services.","container-title":"Independent Journal of Management &amp; Production","DOI":"10.14807/ijmp.v8i3.626","ISSN":"2236-269X","issue":"3","journalAbbreviation":"Ind. Jour. Manag. &amp; Prod.","page":"874","source":"DOI.org (Crossref)","title":"Toyota production system - one example to shipbuilding industry","URL":"http://www.ijmp.jor.br/index.php/ijmp/article/view/626","volume":"8","author":[{"family":"Moura","given":"Delmo Alves","dropping-particle":"de"},{"family":"Botter","given":"Rui Carlos"}],"accessed":{"date-parts":[["2023",4,8]]},"issued":{"date-parts":[["2017",9,1]]}}}],"schema":"https://github.com/citation-style-language/schema/raw/master/csl-citation.json"} </w:instrText>
          </w:r>
          <w:r w:rsidR="0053688B">
            <w:rPr>
              <w:rFonts w:ascii="Arial" w:hAnsi="Arial" w:cs="Arial"/>
              <w:color w:val="24292F"/>
              <w:sz w:val="22"/>
              <w:szCs w:val="22"/>
            </w:rPr>
            <w:fldChar w:fldCharType="separate"/>
          </w:r>
          <w:r w:rsidR="0053688B">
            <w:rPr>
              <w:rFonts w:ascii="Arial" w:hAnsi="Arial" w:cs="Arial"/>
              <w:noProof/>
              <w:color w:val="24292F"/>
              <w:sz w:val="22"/>
              <w:szCs w:val="22"/>
            </w:rPr>
            <w:t>(Moura and Botter, 2017</w:t>
          </w:r>
          <w:r w:rsidR="0053688B">
            <w:rPr>
              <w:rFonts w:ascii="Arial" w:hAnsi="Arial" w:cs="Arial"/>
              <w:color w:val="24292F"/>
              <w:sz w:val="22"/>
              <w:szCs w:val="22"/>
            </w:rPr>
            <w:fldChar w:fldCharType="end"/>
          </w:r>
          <w:r w:rsidR="0053688B">
            <w:rPr>
              <w:rFonts w:ascii="Arial" w:hAnsi="Arial" w:cs="Arial"/>
              <w:color w:val="24292F"/>
              <w:sz w:val="22"/>
              <w:szCs w:val="22"/>
            </w:rPr>
            <w:t xml:space="preserve">; </w:t>
          </w:r>
          <w:r w:rsidR="0053688B" w:rsidRPr="0053688B">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{"citationID":"7l0ZQhIQ","properties":{"formattedCitation":"(Toyota Europe, 2023, p. 2)","plainCitation":"(Toyota Europe, 2023, p. 2)","noteIndex":0},"citationItems":[{"id":357,"uris":["http://zotero.org/users/11051396/items/9NYVJMK9"],"itemData":{"id":357,"type":"webpage","abstract":"The Toyota Production System (TPS) is an original manufacturing philosophy that aims to eliminate waste and achieve the best possible efficiency.","container-title":"Toyota EU","language":"en","title":"Toyota Production System | Toyota Europe","URL":"https://www.toyota-europe.com/about-us/toyota-vision-and-philosophy/toyota-production-system","author":[{"family":"Toyota Europe","given":""}],"accessed":{"date-parts":[["2023",3,28]]},"issued":{"date-parts":[["2023"]]}},"locator":"2","label":"page"}],"schema":"https://github.com/citation-style-language/schema/raw/master/csl-citation.json"} </w:instrText>
          </w:r>
          <w:r w:rsidR="0053688B" w:rsidRPr="0053688B">
            <w:rPr>
              <w:rFonts w:ascii="Arial" w:hAnsi="Arial" w:cs="Arial"/>
              <w:color w:val="000000" w:themeColor="text1"/>
            </w:rPr>
            <w:fldChar w:fldCharType="separate"/>
          </w:r>
          <w:r w:rsidR="0053688B">
            <w:rPr>
              <w:rFonts w:ascii="Arial" w:hAnsi="Arial" w:cs="Arial"/>
              <w:color w:val="000000" w:themeColor="text1"/>
            </w:rPr>
            <w:t>Toyota Europe, 2023)</w:t>
          </w:r>
          <w:r w:rsidR="0053688B" w:rsidRPr="0053688B">
            <w:rPr>
              <w:rFonts w:ascii="Arial" w:hAnsi="Arial" w:cs="Arial"/>
              <w:color w:val="000000" w:themeColor="text1"/>
            </w:rPr>
            <w:fldChar w:fldCharType="end"/>
          </w:r>
          <w:r>
            <w:rPr>
              <w:rFonts w:ascii="Arial" w:hAnsi="Arial" w:cs="Arial"/>
            </w:rPr>
            <w:t>.</w:t>
          </w:r>
        </w:p>
        <w:p w14:paraId="0CDBF7ED" w14:textId="73687163"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In terms of </w:t>
          </w:r>
          <w:r w:rsidRPr="00194E44">
            <w:rPr>
              <w:rFonts w:ascii="Arial" w:hAnsi="Arial" w:cs="Arial"/>
              <w:b/>
              <w:bCs/>
              <w:color w:val="24292F"/>
              <w:sz w:val="22"/>
              <w:szCs w:val="22"/>
            </w:rPr>
            <w:t>country-specific factors</w:t>
          </w:r>
          <w:r w:rsidRPr="00194E44">
            <w:rPr>
              <w:rFonts w:ascii="Arial" w:hAnsi="Arial" w:cs="Arial"/>
              <w:color w:val="24292F"/>
              <w:sz w:val="22"/>
              <w:szCs w:val="22"/>
            </w:rPr>
            <w:t>, Toyota's internationalisation strategy has been influenced by the cultural, political, and economic conditions in different markets. The company has been successful in adapting to these conditions by conducting extensive market research and understanding the needs of local consumers</w:t>
          </w:r>
          <w:r w:rsidR="0053688B">
            <w:rPr>
              <w:rFonts w:ascii="Arial" w:hAnsi="Arial" w:cs="Arial"/>
              <w:color w:val="24292F"/>
              <w:sz w:val="22"/>
              <w:szCs w:val="22"/>
            </w:rPr>
            <w:t xml:space="preserve"> </w:t>
          </w:r>
          <w:r w:rsidR="0053688B" w:rsidRPr="0053688B">
            <w:rPr>
              <w:rFonts w:ascii="Arial" w:hAnsi="Arial" w:cs="Arial"/>
              <w:color w:val="000000" w:themeColor="text1"/>
            </w:rPr>
            <w:fldChar w:fldCharType="begin"/>
          </w:r>
          <w:r w:rsidR="0053688B">
            <w:rPr>
              <w:rFonts w:ascii="Arial" w:hAnsi="Arial" w:cs="Arial"/>
              <w:color w:val="000000" w:themeColor="text1"/>
            </w:rPr>
            <w:instrText xml:space="preserve"> ADDIN ZOTERO_ITEM CSL_CITATION {"citationID":"Djh1Vayu","properties":{"formattedCitation":"(Marketline Advantage, 2022d, p. 2)","plainCitation":"(Marketline Advantage, 2022d, p. 2)","dontUpdate":true,"noteIndex":0},"citationItems":[{"id":703,"uris":["http://zotero.org/users/11051396/items/8VJDBYR9"],"itemData":{"id":703,"type":"webpage","title":"Strategy Playbook: Toyota Motor Corp","URL":"https://advantage-marketline-com.ezproxy.uwtsd.ac.uk/Analysis/ViewasPDF/strategy-playbook-toyota-motor-corp-161942","author":[{"family":"Marketline Advantage","given":""}],"accessed":{"date-parts":[["2023",4,10]]},"issued":{"date-parts":[["2022",9,5]]}},"locator":"2"}],"schema":"https://github.com/citation-style-language/schema/raw/master/csl-citation.json"} </w:instrText>
          </w:r>
          <w:r w:rsidR="0053688B" w:rsidRPr="0053688B">
            <w:rPr>
              <w:rFonts w:ascii="Arial" w:hAnsi="Arial" w:cs="Arial"/>
              <w:color w:val="000000" w:themeColor="text1"/>
            </w:rPr>
            <w:fldChar w:fldCharType="separate"/>
          </w:r>
          <w:r w:rsidR="0053688B" w:rsidRPr="0053688B">
            <w:rPr>
              <w:rStyle w:val="Hyperlink"/>
              <w:rFonts w:ascii="Arial" w:eastAsiaTheme="minorEastAsia" w:hAnsi="Arial" w:cs="Arial"/>
              <w:color w:val="000000" w:themeColor="text1"/>
              <w:u w:val="none"/>
            </w:rPr>
            <w:t>(Marketline Advantage, 2022d)</w:t>
          </w:r>
          <w:r w:rsidR="0053688B" w:rsidRPr="0053688B">
            <w:rPr>
              <w:rFonts w:ascii="Arial" w:hAnsi="Arial" w:cs="Arial"/>
              <w:color w:val="000000" w:themeColor="text1"/>
            </w:rPr>
            <w:fldChar w:fldCharType="end"/>
          </w:r>
          <w:r w:rsidRPr="00194E44">
            <w:rPr>
              <w:rFonts w:ascii="Arial" w:hAnsi="Arial" w:cs="Arial"/>
              <w:color w:val="24292F"/>
              <w:sz w:val="22"/>
              <w:szCs w:val="22"/>
            </w:rPr>
            <w:t>. Toyota has also been able to build strong relationships with local suppliers and</w:t>
          </w:r>
          <w:r>
            <w:rPr>
              <w:rFonts w:ascii="Arial" w:hAnsi="Arial" w:cs="Arial"/>
              <w:color w:val="24292F"/>
              <w:sz w:val="22"/>
              <w:szCs w:val="22"/>
            </w:rPr>
            <w:t xml:space="preserve"> </w:t>
          </w:r>
          <w:r w:rsidRPr="00194E44">
            <w:rPr>
              <w:rFonts w:ascii="Arial" w:hAnsi="Arial" w:cs="Arial"/>
              <w:color w:val="24292F"/>
              <w:sz w:val="22"/>
              <w:szCs w:val="22"/>
            </w:rPr>
            <w:t>distributors, which has helped it to navigate complex business environments in different markets.</w:t>
          </w:r>
        </w:p>
        <w:p w14:paraId="4C5EBE7D" w14:textId="7797BC97" w:rsidR="00E316D4" w:rsidRDefault="00E316D4" w:rsidP="00E316D4"/>
        <w:p w14:paraId="51FF5B4F" w14:textId="77777777" w:rsidR="00E316D4" w:rsidRDefault="00E316D4" w:rsidP="00E316D4">
          <w:pPr>
            <w:spacing w:line="360" w:lineRule="auto"/>
          </w:pPr>
        </w:p>
        <w:p w14:paraId="40F8E4C4" w14:textId="78443285" w:rsidR="00E316D4" w:rsidRDefault="00124468" w:rsidP="00E316D4">
          <w:pPr>
            <w:pStyle w:val="Heading1"/>
          </w:pPr>
          <w:bookmarkStart w:id="17" w:name="_Toc129198685"/>
          <w:r>
            <w:t>ENTRY MODES</w:t>
          </w:r>
          <w:bookmarkEnd w:id="17"/>
        </w:p>
        <w:p w14:paraId="60E2DAC4" w14:textId="77777777"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 xml:space="preserve">Over the years, Toyota has adopted various styles of entry into different markets around the world. </w:t>
          </w:r>
        </w:p>
        <w:p w14:paraId="79EF753B" w14:textId="77777777" w:rsidR="000674AB" w:rsidRPr="00BA79BC" w:rsidRDefault="000674AB" w:rsidP="000674AB">
          <w:pPr>
            <w:pStyle w:val="ListParagraph"/>
            <w:numPr>
              <w:ilvl w:val="1"/>
              <w:numId w:val="46"/>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sidRPr="00BA79BC">
            <w:rPr>
              <w:rFonts w:ascii="Arial" w:eastAsia="Times New Roman" w:hAnsi="Arial" w:cs="Arial"/>
              <w:b/>
              <w:bCs/>
              <w:color w:val="24292F"/>
              <w:lang w:eastAsia="en-GB"/>
            </w:rPr>
            <w:t xml:space="preserve"> Joint Ventures</w:t>
          </w:r>
        </w:p>
        <w:p w14:paraId="72714514" w14:textId="6B459611"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One of Toyota's primary entry strategies is through joint ventures with local partners. This strategy allows Toyota to enter the market quickly and benefit from the local partner's knowledge and expertise. For example, Toyota has entered into joint ventures with local companies in China, India, and Russia</w:t>
          </w:r>
          <w:r w:rsidR="00124468">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{"citationID":"xcp0EAuY","properties":{"formattedCitation":"(Toyota Motor Corporation, 2012a)","plainCitation":"(Toyota Motor Corporation, 2012a)","noteIndex":0},"citationItems":[{"id":734,"uris":["http://zotero.org/users/11051396/items/27YEKX8L"],"itemData":{"id":734,"type":"webpage","title":"Global Website | 75 Years of Toyota | Section 4. Expanding Business in China through Joint Ventures | Item 1. Production Sites Expanded","URL":"https://www.toyota-global.com/company/history_of_toyota/75years/text/leaping_forward_as_a_global_corporation/chapter4/section4/item1.html","author":[{"family":"Toyota Motor Corporation","given":""}],"accessed":{"date-parts":[["2023",4,11]]},"issued":{"date-parts":[["2012"]]}}}],"schema":"https://github.com/citation-style-language/schema/raw/master/csl-citation.json"}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(Toyota Motor Corporation, 2012a)</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w:t>
          </w:r>
        </w:p>
        <w:p w14:paraId="7E73F8CA" w14:textId="3CB438FE"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In China, Toyota established a joint venture with FAW Group Corporation in 2003, called Sichuan FAW Toyota Motor</w:t>
          </w:r>
          <w:r w:rsidR="00124468">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sidR="00975CF8">
            <w:rPr>
              <w:rFonts w:ascii="Arial" w:eastAsia="Times New Roman" w:hAnsi="Arial" w:cs="Arial"/>
              <w:color w:val="24292F"/>
              <w:lang w:eastAsia="en-GB"/>
            </w:rPr>
            <w:instrText xml:space="preserve"> ADDIN ZOTERO_ITEM CSL_CITATION {"citationID":"fXJa3Bux","properties":{"formattedCitation":"(Toyota Motor Corporation, 2020)","plainCitation":"(Toyota Motor Corporation, 2020)","noteIndex":0},"citationItems":[{"id":736,"uris":["http://zotero.org/users/11051396/items/KQEGM9K5"],"itemData":{"id":736,"type":"webpage","abstract":"China FAW Group Co., Ltd. (FAW) and Toyota Motor Corporation (Toyota) will restructure their management systems with the aim of achieving sustainable growth in China. As part of the restructuring, Tianjin FAW Toyota Motor Co., Ltd. (TFTM) will become a FAW-Toyota manufacturing and supervising affiliate; all other body and engine manufacturing affiliates will become wholly owned subsidiaries of TFTM.","container-title":"Toyota Motor Corporation Official Global Website","language":"en","title":"Toyota and FAW Restructure their Joint Company's Management Systems with the Aim of Sustainable Growth in China | Corporate | Global Newsroom","URL":"https://global.toyota/en/newsroom/corporate/32104808.html","author":[{"family":"Toyota Motor Corporation","given":""}],"accessed":{"date-parts":[["2023",4,11]]},"issued":{"date-parts":[["2020",4,27]]}}}],"schema":"https://github.com/citation-style-language/schema/raw/master/csl-citation.json"} </w:instrText>
          </w:r>
          <w:r>
            <w:rPr>
              <w:rFonts w:ascii="Arial" w:eastAsia="Times New Roman" w:hAnsi="Arial" w:cs="Arial"/>
              <w:color w:val="24292F"/>
              <w:lang w:eastAsia="en-GB"/>
            </w:rPr>
            <w:fldChar w:fldCharType="separate"/>
          </w:r>
          <w:r w:rsidR="00975CF8">
            <w:rPr>
              <w:rFonts w:ascii="Arial" w:eastAsia="Times New Roman" w:hAnsi="Arial" w:cs="Arial"/>
              <w:noProof/>
              <w:color w:val="24292F"/>
              <w:lang w:eastAsia="en-GB"/>
            </w:rPr>
            <w:t>(Toyota Motor Corporation, 2020)</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xml:space="preserve">. Through this joint venture, Toyota was able to gain access to the Chinese market quickly and benefit </w:t>
          </w:r>
          <w:r w:rsidRPr="00194E44">
            <w:rPr>
              <w:rFonts w:ascii="Arial" w:eastAsia="Times New Roman" w:hAnsi="Arial" w:cs="Arial"/>
              <w:color w:val="24292F"/>
              <w:lang w:eastAsia="en-GB"/>
            </w:rPr>
            <w:lastRenderedPageBreak/>
            <w:t>from FAW's strong local presence and understanding of the Chinese market. This strategy has proved to be successful for Toyota, as China has become one of Toyota's largest markets globally.</w:t>
          </w:r>
        </w:p>
        <w:p w14:paraId="421C4635" w14:textId="77777777" w:rsidR="000674AB" w:rsidRPr="00E05149" w:rsidRDefault="000674AB" w:rsidP="000674AB">
          <w:pPr>
            <w:pStyle w:val="ListParagraph"/>
            <w:numPr>
              <w:ilvl w:val="1"/>
              <w:numId w:val="46"/>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Pr>
              <w:rFonts w:ascii="Arial" w:eastAsia="Times New Roman" w:hAnsi="Arial" w:cs="Arial"/>
              <w:color w:val="24292F"/>
              <w:lang w:eastAsia="en-GB"/>
            </w:rPr>
            <w:t xml:space="preserve"> </w:t>
          </w:r>
          <w:r w:rsidRPr="00E05149">
            <w:rPr>
              <w:rFonts w:ascii="Arial" w:eastAsia="Times New Roman" w:hAnsi="Arial" w:cs="Arial"/>
              <w:b/>
              <w:bCs/>
              <w:color w:val="24292F"/>
              <w:lang w:eastAsia="en-GB"/>
            </w:rPr>
            <w:t>Greenfield Investment</w:t>
          </w:r>
        </w:p>
        <w:p w14:paraId="51BE3D96" w14:textId="64B64E28"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Another entry strategy used by Toyota is greenfield investment. This involves setting up new manufacturing facilities in a foreign country</w:t>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{"citationID":"cCQj75OQ","properties":{"formattedCitation":"(Wild, 2015, p. 214)","plainCitation":"(Wild, 2015, p. 214)","noteIndex":0},"citationItems":[{"id":738,"uris":["http://zotero.org/users/11051396/items/SMZQ8GAU"],"itemData":{"id":738,"type":"book","publisher":"Pearson Education","title":"International Business: The challenges of globalisation","URL":"https://r1.vlereader.com/Reader?ean=9781292095059","author":[{"family":"Wild","given":"John J"}],"accessed":{"date-parts":[["2023",4,11]]},"issued":{"date-parts":[["2015"]]}},"locator":"214","label":"page"}],"schema":"https://github.com/citation-style-language/schema/raw/master/csl-citation.json"}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(Wild, 2015, p. 214)</w:t>
          </w:r>
          <w:r>
            <w:rPr>
              <w:rFonts w:ascii="Arial" w:eastAsia="Times New Roman" w:hAnsi="Arial" w:cs="Arial"/>
              <w:color w:val="24292F"/>
              <w:lang w:eastAsia="en-GB"/>
            </w:rPr>
            <w:fldChar w:fldCharType="end"/>
          </w:r>
          <w:r>
            <w:rPr>
              <w:rFonts w:ascii="Arial" w:eastAsia="Times New Roman" w:hAnsi="Arial" w:cs="Arial"/>
              <w:color w:val="24292F"/>
              <w:lang w:eastAsia="en-GB"/>
            </w:rPr>
            <w:t>.</w:t>
          </w:r>
          <w:r w:rsidR="00124468">
            <w:rPr>
              <w:rFonts w:ascii="Arial" w:eastAsia="Times New Roman" w:hAnsi="Arial" w:cs="Arial"/>
              <w:color w:val="24292F"/>
              <w:lang w:eastAsia="en-GB"/>
            </w:rPr>
            <w:t xml:space="preserve"> </w:t>
          </w:r>
          <w:r w:rsidRPr="00194E44">
            <w:rPr>
              <w:rFonts w:ascii="Arial" w:eastAsia="Times New Roman" w:hAnsi="Arial" w:cs="Arial"/>
              <w:color w:val="24292F"/>
              <w:lang w:eastAsia="en-GB"/>
            </w:rPr>
            <w:t>This strategy allows Toyota to have full control over the production process and enables it to customize its operations to meet local needs. An example of this is Toyota's investment in a new manufacturing plant in Mexico in 2019</w:t>
          </w:r>
          <w:r w:rsidR="00124468">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{"citationID":"c309MI23","properties":{"formattedCitation":"(Mexico News Daily, 2020)","plainCitation":"(Mexico News Daily, 2020)","noteIndex":0},"citationItems":[{"id":741,"uris":["http://zotero.org/users/11051396/items/CJ5SUJR4"],"itemData":{"id":741,"type":"post-weblog","abstract":"The expansion will allow the company to increase its production of Tacoma pickup trucks from 100,000 to 138,000 units per year in 2022.","container-title":"Mexico News Daily","language":"en-US","note":"section: News","title":"Toyota to invest US $170 million in expansion of Guanajuato plant","URL":"https://mexiconewsdaily.com/news/toyota-to-invest-us-170-million-in-guanajuato-plant/","author":[{"family":"Mexico News Daily","given":""}],"accessed":{"date-parts":[["2023",4,11]]},"issued":{"date-parts":[["2020",9,18]]}}}],"schema":"https://github.com/citation-style-language/schema/raw/master/csl-citation.json"}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(Mexico News Daily, 2020</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{"citationID":"fTgAkVjQ","properties":{"formattedCitation":"(Reuters, 2015b)","plainCitation":"(Reuters, 2015b)","noteIndex":0},"citationItems":[{"id":743,"uris":["http://zotero.org/users/11051396/items/W46KKEMD"],"itemData":{"id":743,"type":"article-newspaper","abstract":"Toyota Motor Corp &lt;7203.T&gt;, the world's biggest automaker, will spend $1 billion to build a car factory in Mexico and plans to announce the investment on Wednesday, two sources with direct knowledge of the matter said.","container-title":"Reuters","language":"en","section":"Autos","source":"www.reuters.com","title":"Toyota to invest $1 billion on new Mexico plant, create 2,400 jobs: source","title-short":"Toyota to invest $1 billion on new Mexico plant, create 2,400 jobs","URL":"https://www.reuters.com/article/us-toyota-mexico-idUSKBN0N502X20150414","author":[{"family":"Reuters","given":""}],"accessed":{"date-parts":[["2023",4,11]]},"issued":{"date-parts":[["2015",4,14]]}}}],"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Reuters, 2015b)</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This investment allowed Toyota to increase its production capacity and meet the growing demand for its vehicles in the North American market.</w:t>
          </w:r>
        </w:p>
        <w:p w14:paraId="0A4D97A2" w14:textId="77777777" w:rsidR="000674AB" w:rsidRPr="00CB070F" w:rsidRDefault="000674AB" w:rsidP="000674AB">
          <w:pPr>
            <w:pStyle w:val="ListParagraph"/>
            <w:numPr>
              <w:ilvl w:val="1"/>
              <w:numId w:val="46"/>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Pr>
              <w:rFonts w:ascii="Arial" w:eastAsia="Times New Roman" w:hAnsi="Arial" w:cs="Arial"/>
              <w:color w:val="24292F"/>
              <w:lang w:eastAsia="en-GB"/>
            </w:rPr>
            <w:t xml:space="preserve"> </w:t>
          </w:r>
          <w:r w:rsidRPr="00CB070F">
            <w:rPr>
              <w:rFonts w:ascii="Arial" w:eastAsia="Times New Roman" w:hAnsi="Arial" w:cs="Arial"/>
              <w:b/>
              <w:bCs/>
              <w:color w:val="24292F"/>
              <w:lang w:eastAsia="en-GB"/>
            </w:rPr>
            <w:t>Acquisitions</w:t>
          </w:r>
        </w:p>
        <w:p w14:paraId="5DBEEA28" w14:textId="039D6646"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Acquisitions are another entry strategy used by Toyota. This strategy involves acquiring an existing company in a foreign market</w:t>
          </w:r>
          <w:r w:rsidR="00124468">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{"citationID":"aBZBFfsW","properties":{"formattedCitation":"(Wild, 2015, p. 213)","plainCitation":"(Wild, 2015, p. 213)","noteIndex":0},"citationItems":[{"id":738,"uris":["http://zotero.org/users/11051396/items/SMZQ8GAU"],"itemData":{"id":738,"type":"book","publisher":"Pearson Education","title":"International Business: The challenges of globalisation","URL":"https://r1.vlereader.com/Reader?ean=9781292095059","author":[{"family":"Wild","given":"John J"}],"accessed":{"date-parts":[["2023",4,11]]},"issued":{"date-parts":[["2015"]]}},"locator":"213","label":"page"}],"schema":"https://github.com/citation-style-language/schema/raw/master/csl-citation.json"}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(Wild, 2015)</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This strategy allows Toyota to gain access to an established customer base and distribution network. In 2008, Toyota acquired a 51% stake in Daihatsu, a Japanese car manufacturer</w:t>
          </w:r>
          <w:r w:rsidRPr="00CB070F">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{"citationID":"WuXl0uIC","properties":{"formattedCitation":"(Forbes, 2016)","plainCitation":"(Forbes, 2016)","noteIndex":0},"citationItems":[{"id":749,"uris":["http://zotero.org/users/11051396/items/LBMYJCHL"],"itemData":{"id":749,"type":"webpage","abstract":"Toyota Motors announced that Daihatsu will now become its fully owned subsidiary by way of a share-exchange which is expected to be completed by August 2016.   According to the company, the purpose of this agreement is to develop better cars by adopting a unified strategy for the small car segment, where [...]","container-title":"Forbes","language":"en","note":"section: Investing","title":"Toyota Motors Acquires Daihatsu : Betting On The Small Cars Market ?","title-short":"Toyota Motors Acquires Daihatsu","URL":"https://www.forbes.com/sites/greatspeculations/2016/02/12/toyota-motors-acquires-daihatsu-betting-on-the-small-cars-market/","author":[{"family":"Forbes","given":""}],"accessed":{"date-parts":[["2023",4,11]]},"issued":{"date-parts":[["2016",2,12]]}}}],"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(Forbes, 2016</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{"citationID":"UtURHpSj","properties":{"formattedCitation":"(Toyota Motor Corporation, 1998)","plainCitation":"(Toyota Motor Corporation, 1998)","noteIndex":0},"citationItems":[{"id":745,"uris":["http://zotero.org/users/11051396/items/AYWVYAQW"],"itemData":{"id":745,"type":"webpage","title":"Toyota Increases Stake in Daihatsu | Toyota Motor Corporation Official Global Website","URL":"https://global.toyota/en/detail/8035126","author":[{"family":"Toyota Motor Corporation","given":""}],"accessed":{"date-parts":[["2023",4,11]]},"issued":{"date-parts":[["1998",4,28]]}}}],"schema":"https://github.com/citation-style-language/schema/raw/master/csl-citation.json"}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Toyota Motor Corporation, 1998</w:t>
          </w:r>
          <w:r>
            <w:rPr>
              <w:rFonts w:ascii="Arial" w:eastAsia="Times New Roman" w:hAnsi="Arial" w:cs="Arial"/>
              <w:color w:val="24292F"/>
              <w:lang w:eastAsia="en-GB"/>
            </w:rPr>
            <w:fldChar w:fldCharType="end"/>
          </w:r>
          <w:r>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{"citationID":"YNQPTh2E","properties":{"formattedCitation":"(Wall Street Journal, 1998)","plainCitation":"(Wall Street Journal, 1998)","noteIndex":0},"citationItems":[{"id":747,"uris":["http://zotero.org/users/11051396/items/FCIR26WJ"],"itemData":{"id":747,"type":"article-newspaper","container-title":"Wall Street Journal","ISSN":"0099-9660","language":"en-US","section":"Front Section","source":"www.wsj.com","title":"Toyota Moves Toward Buying A 51% Stake in Daihatsu Motor","URL":"https://www.wsj.com/articles/SB9042981644883000","author":[{"family":"Wall Street Journal","given":""}],"accessed":{"date-parts":[["2023",4,11]]},"issued":{"date-parts":[["1998",8,31]]}}}],"schema":"https://github.com/citation-style-language/schema/raw/master/csl-citation.json"}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Wall Street Journal, 1998)</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This acquisition allowed Toyota to expand its product range and gain access to Daihatsu's distribution network in Southeast Asia.</w:t>
          </w:r>
        </w:p>
        <w:p w14:paraId="0029E53D" w14:textId="77777777" w:rsidR="000674AB" w:rsidRPr="00D12562" w:rsidRDefault="000674AB" w:rsidP="000674AB">
          <w:pPr>
            <w:pStyle w:val="ListParagraph"/>
            <w:numPr>
              <w:ilvl w:val="1"/>
              <w:numId w:val="46"/>
            </w:numPr>
            <w:shd w:val="clear" w:color="auto" w:fill="FFFFFF"/>
            <w:spacing w:before="100" w:beforeAutospacing="1" w:after="100" w:afterAutospacing="1" w:line="360" w:lineRule="auto"/>
            <w:jc w:val="both"/>
            <w:rPr>
              <w:rFonts w:ascii="Arial" w:eastAsia="Times New Roman" w:hAnsi="Arial" w:cs="Arial"/>
              <w:b/>
              <w:bCs/>
              <w:color w:val="24292F"/>
              <w:lang w:eastAsia="en-GB"/>
            </w:rPr>
          </w:pPr>
          <w:r>
            <w:rPr>
              <w:rFonts w:ascii="Arial" w:eastAsia="Times New Roman" w:hAnsi="Arial" w:cs="Arial"/>
              <w:color w:val="24292F"/>
              <w:lang w:eastAsia="en-GB"/>
            </w:rPr>
            <w:t xml:space="preserve"> </w:t>
          </w:r>
          <w:r w:rsidRPr="00D12562">
            <w:rPr>
              <w:rFonts w:ascii="Arial" w:eastAsia="Times New Roman" w:hAnsi="Arial" w:cs="Arial"/>
              <w:b/>
              <w:bCs/>
              <w:color w:val="24292F"/>
              <w:lang w:eastAsia="en-GB"/>
            </w:rPr>
            <w:t>Franchising</w:t>
          </w:r>
        </w:p>
        <w:p w14:paraId="624C0D6E" w14:textId="405031F9" w:rsidR="000674AB" w:rsidRPr="00194E44" w:rsidRDefault="000674AB" w:rsidP="000674AB">
          <w:pPr>
            <w:shd w:val="clear" w:color="auto" w:fill="FFFFFF"/>
            <w:spacing w:after="240" w:line="360" w:lineRule="auto"/>
            <w:jc w:val="both"/>
            <w:rPr>
              <w:rFonts w:ascii="Arial" w:eastAsia="Times New Roman" w:hAnsi="Arial" w:cs="Arial"/>
              <w:color w:val="24292F"/>
              <w:lang w:eastAsia="en-GB"/>
            </w:rPr>
          </w:pPr>
          <w:r w:rsidRPr="00194E44">
            <w:rPr>
              <w:rFonts w:ascii="Arial" w:eastAsia="Times New Roman" w:hAnsi="Arial" w:cs="Arial"/>
              <w:color w:val="24292F"/>
              <w:lang w:eastAsia="en-GB"/>
            </w:rPr>
            <w:t>Toyota also uses franchising as an entry strategy. This strategy involves licensing its brand and technology to local partners who operate their own businesses</w:t>
          </w:r>
          <w:r w:rsidRPr="00D12562">
            <w:rPr>
              <w:rFonts w:ascii="Arial" w:eastAsia="Times New Roman" w:hAnsi="Arial" w:cs="Arial"/>
              <w:color w:val="24292F"/>
              <w:lang w:eastAsia="en-GB"/>
            </w:rPr>
            <w:t xml:space="preserve"> </w:t>
          </w:r>
          <w:r>
            <w:rPr>
              <w:rFonts w:ascii="Arial" w:eastAsia="Times New Roman" w:hAnsi="Arial" w:cs="Arial"/>
              <w:color w:val="24292F"/>
              <w:lang w:eastAsia="en-GB"/>
            </w:rPr>
            <w:fldChar w:fldCharType="begin"/>
          </w:r>
          <w:r>
            <w:rPr>
              <w:rFonts w:ascii="Arial" w:eastAsia="Times New Roman" w:hAnsi="Arial" w:cs="Arial"/>
              <w:color w:val="24292F"/>
              <w:lang w:eastAsia="en-GB"/>
            </w:rPr>
            <w:instrText xml:space="preserve"> ADDIN ZOTERO_ITEM CSL_CITATION {"citationID":"ZDvNvIZo","properties":{"formattedCitation":"(Wild, 2015, p. 360)","plainCitation":"(Wild, 2015, p. 360)","noteIndex":0},"citationItems":[{"id":738,"uris":["http://zotero.org/users/11051396/items/SMZQ8GAU"],"itemData":{"id":738,"type":"book","publisher":"Pearson Education","title":"International Business: The challenges of globalisation","URL":"https://r1.vlereader.com/Reader?ean=9781292095059","author":[{"family":"Wild","given":"John J"}],"accessed":{"date-parts":[["2023",4,11]]},"issued":{"date-parts":[["2015"]]}},"locator":"360","label":"page"}],"schema":"https://github.com/citation-style-language/schema/raw/master/csl-citation.json"} </w:instrText>
          </w:r>
          <w:r>
            <w:rPr>
              <w:rFonts w:ascii="Arial" w:eastAsia="Times New Roman" w:hAnsi="Arial" w:cs="Arial"/>
              <w:color w:val="24292F"/>
              <w:lang w:eastAsia="en-GB"/>
            </w:rPr>
            <w:fldChar w:fldCharType="separate"/>
          </w:r>
          <w:r>
            <w:rPr>
              <w:rFonts w:ascii="Arial" w:eastAsia="Times New Roman" w:hAnsi="Arial" w:cs="Arial"/>
              <w:noProof/>
              <w:color w:val="24292F"/>
              <w:lang w:eastAsia="en-GB"/>
            </w:rPr>
            <w:t>(Wild, 2015)</w:t>
          </w:r>
          <w:r>
            <w:rPr>
              <w:rFonts w:ascii="Arial" w:eastAsia="Times New Roman" w:hAnsi="Arial" w:cs="Arial"/>
              <w:color w:val="24292F"/>
              <w:lang w:eastAsia="en-GB"/>
            </w:rPr>
            <w:fldChar w:fldCharType="end"/>
          </w:r>
          <w:r w:rsidRPr="00194E44">
            <w:rPr>
              <w:rFonts w:ascii="Arial" w:eastAsia="Times New Roman" w:hAnsi="Arial" w:cs="Arial"/>
              <w:color w:val="24292F"/>
              <w:lang w:eastAsia="en-GB"/>
            </w:rPr>
            <w:t xml:space="preserve">. This strategy allows Toyota to </w:t>
          </w:r>
          <w:r w:rsidRPr="00194E44">
            <w:rPr>
              <w:rFonts w:ascii="Arial" w:hAnsi="Arial" w:cs="Arial"/>
              <w:color w:val="24292F"/>
              <w:shd w:val="clear" w:color="auto" w:fill="FFFFFF"/>
            </w:rPr>
            <w:t>enter new markets quickly and effectively</w:t>
          </w:r>
          <w:r w:rsidRPr="00194E44">
            <w:rPr>
              <w:rFonts w:ascii="Arial" w:eastAsia="Times New Roman" w:hAnsi="Arial" w:cs="Arial"/>
              <w:color w:val="24292F"/>
              <w:lang w:eastAsia="en-GB"/>
            </w:rPr>
            <w:t xml:space="preserve"> and benefit from the local partner's knowledge and expertise while minimi</w:t>
          </w:r>
          <w:r>
            <w:rPr>
              <w:rFonts w:ascii="Arial" w:eastAsia="Times New Roman" w:hAnsi="Arial" w:cs="Arial"/>
              <w:color w:val="24292F"/>
              <w:lang w:eastAsia="en-GB"/>
            </w:rPr>
            <w:t>z</w:t>
          </w:r>
          <w:r w:rsidRPr="00194E44">
            <w:rPr>
              <w:rFonts w:ascii="Arial" w:eastAsia="Times New Roman" w:hAnsi="Arial" w:cs="Arial"/>
              <w:color w:val="24292F"/>
              <w:lang w:eastAsia="en-GB"/>
            </w:rPr>
            <w:t>ing the risks associated with setting up its own operations. For example, i</w:t>
          </w:r>
          <w:r w:rsidRPr="00194E44">
            <w:rPr>
              <w:rFonts w:ascii="Arial" w:hAnsi="Arial" w:cs="Arial"/>
              <w:color w:val="24292F"/>
              <w:shd w:val="clear" w:color="auto" w:fill="FFFFFF"/>
            </w:rPr>
            <w:t>n the Asia-Pacific region, Toyota operates a unique franchising strategy through  a subsidiary called Toyota Tsusho Corporation, which works with local partners to establish and operate Toyota dealerships</w:t>
          </w:r>
          <w:r w:rsidR="00124468">
            <w:rPr>
              <w:rFonts w:ascii="Arial" w:hAnsi="Arial" w:cs="Arial"/>
              <w:color w:val="24292F"/>
              <w:shd w:val="clear" w:color="auto" w:fill="FFFFFF"/>
            </w:rPr>
            <w:t xml:space="preserve"> </w:t>
          </w:r>
          <w:r>
            <w:rPr>
              <w:rFonts w:ascii="Arial" w:hAnsi="Arial" w:cs="Arial"/>
              <w:color w:val="24292F"/>
              <w:shd w:val="clear" w:color="auto" w:fill="FFFFFF"/>
            </w:rPr>
            <w:fldChar w:fldCharType="begin"/>
          </w:r>
          <w:r>
            <w:rPr>
              <w:rFonts w:ascii="Arial" w:hAnsi="Arial" w:cs="Arial"/>
              <w:color w:val="24292F"/>
              <w:shd w:val="clear" w:color="auto" w:fill="FFFFFF"/>
            </w:rPr>
            <w:instrText xml:space="preserve"> ADDIN ZOTERO_ITEM CSL_CITATION {"citationID":"mKM53itn","properties":{"formattedCitation":"(Toyota Motor Corporation, 2018b)","plainCitation":"(Toyota Motor Corporation, 2018b)","noteIndex":0},"citationItems":[{"id":751,"uris":["http://zotero.org/users/11051396/items/DMRZQKRJ"],"itemData":{"id":751,"type":"webpage","abstract":"\"What is Toyota Tsusho? \" - Toyota Tsusho is the trading arm of the Toyota Group.It is developing the business in the seven divisions and the administrative supporting division.","container-title":"Toyota Tsusho Corporation","language":"en","title":"What is Toyota Tsusho? | Toyota Tsusho","title-short":"What is Toyota Tsusho?","URL":"https://www.toyota-tsusho.com/english/about/","author":[{"family":"Toyota Motor Corporation","given":""}],"accessed":{"date-parts":[["2023",4,11]]},"issued":{"date-parts":[["2018",4,1]]}}}],"schema":"https://github.com/citation-style-language/schema/raw/master/csl-citation.json"} </w:instrText>
          </w:r>
          <w:r>
            <w:rPr>
              <w:rFonts w:ascii="Arial" w:hAnsi="Arial" w:cs="Arial"/>
              <w:color w:val="24292F"/>
              <w:shd w:val="clear" w:color="auto" w:fill="FFFFFF"/>
            </w:rPr>
            <w:fldChar w:fldCharType="separate"/>
          </w:r>
          <w:r>
            <w:rPr>
              <w:rFonts w:ascii="Arial" w:hAnsi="Arial" w:cs="Arial"/>
              <w:noProof/>
              <w:color w:val="24292F"/>
              <w:shd w:val="clear" w:color="auto" w:fill="FFFFFF"/>
            </w:rPr>
            <w:t>(Toyota Motor Corporation, 2018b)</w:t>
          </w:r>
          <w:r>
            <w:rPr>
              <w:rFonts w:ascii="Arial" w:hAnsi="Arial" w:cs="Arial"/>
              <w:color w:val="24292F"/>
              <w:shd w:val="clear" w:color="auto" w:fill="FFFFFF"/>
            </w:rPr>
            <w:fldChar w:fldCharType="end"/>
          </w:r>
          <w:r w:rsidRPr="00194E44">
            <w:rPr>
              <w:rFonts w:ascii="Arial" w:hAnsi="Arial" w:cs="Arial"/>
              <w:color w:val="24292F"/>
              <w:shd w:val="clear" w:color="auto" w:fill="FFFFFF"/>
            </w:rPr>
            <w:t xml:space="preserve">. </w:t>
          </w:r>
        </w:p>
        <w:p w14:paraId="51BE07C1" w14:textId="77777777" w:rsidR="00E316D4" w:rsidRDefault="00E316D4" w:rsidP="00E316D4">
          <w:pPr>
            <w:spacing w:line="360" w:lineRule="auto"/>
          </w:pPr>
        </w:p>
        <w:p w14:paraId="276D15BC" w14:textId="093A6A6E" w:rsidR="00E316D4" w:rsidRDefault="00124468" w:rsidP="00E316D4">
          <w:pPr>
            <w:pStyle w:val="Heading1"/>
          </w:pPr>
          <w:bookmarkStart w:id="18" w:name="_Toc129198686"/>
          <w:r>
            <w:lastRenderedPageBreak/>
            <w:t>CORPORATE SOCIAL RESPONSIBILITY</w:t>
          </w:r>
          <w:bookmarkEnd w:id="18"/>
          <w:r>
            <w:t xml:space="preserve"> </w:t>
          </w:r>
        </w:p>
        <w:p w14:paraId="3ED224F9" w14:textId="7BA15514" w:rsidR="000674AB" w:rsidRPr="006F2BB3" w:rsidRDefault="000674AB" w:rsidP="000674AB">
          <w:pPr>
            <w:pStyle w:val="NormalWeb"/>
            <w:shd w:val="clear" w:color="auto" w:fill="FFFFFF"/>
            <w:spacing w:before="0" w:beforeAutospacing="0" w:after="240" w:afterAutospacing="0" w:line="360" w:lineRule="auto"/>
            <w:jc w:val="both"/>
            <w:rPr>
              <w:rFonts w:ascii="Segoe UI" w:hAnsi="Segoe UI" w:cs="Segoe UI"/>
              <w:sz w:val="22"/>
              <w:szCs w:val="22"/>
              <w:shd w:val="clear" w:color="auto" w:fill="FFFFFF"/>
            </w:rPr>
          </w:pPr>
          <w:r w:rsidRPr="00713E07">
            <w:rPr>
              <w:rFonts w:ascii="Arial" w:hAnsi="Arial" w:cs="Arial"/>
              <w:color w:val="24292F"/>
              <w:sz w:val="22"/>
              <w:szCs w:val="22"/>
            </w:rPr>
            <w:t xml:space="preserve">Corporate social responsibility </w:t>
          </w:r>
          <w:r w:rsidRPr="00713E07">
            <w:rPr>
              <w:rFonts w:ascii="Arial" w:hAnsi="Arial" w:cs="Arial"/>
              <w:sz w:val="22"/>
              <w:szCs w:val="22"/>
              <w:shd w:val="clear" w:color="auto" w:fill="FFFFFF"/>
            </w:rPr>
            <w:t>is a concept where companies take responsibility for the impact of their activities on society and the environment. This includes ethical behaviour, philanthropy, and sustainability practices</w:t>
          </w:r>
          <w:r w:rsidRPr="00713E07">
            <w:rPr>
              <w:rFonts w:ascii="Segoe UI" w:hAnsi="Segoe UI" w:cs="Segoe UI"/>
              <w:sz w:val="22"/>
              <w:szCs w:val="22"/>
              <w:shd w:val="clear" w:color="auto" w:fill="FFFFFF"/>
            </w:rPr>
            <w:t xml:space="preserve"> </w:t>
          </w:r>
          <w:r w:rsidRPr="00713E07">
            <w:rPr>
              <w:rFonts w:ascii="Arial" w:hAnsi="Arial" w:cs="Arial"/>
              <w:sz w:val="22"/>
              <w:szCs w:val="22"/>
            </w:rPr>
            <w:fldChar w:fldCharType="begin"/>
          </w:r>
          <w:r w:rsidRPr="00713E07">
            <w:rPr>
              <w:rFonts w:ascii="Arial" w:hAnsi="Arial" w:cs="Arial"/>
              <w:sz w:val="22"/>
              <w:szCs w:val="22"/>
            </w:rPr>
            <w:instrText xml:space="preserve"> ADDIN ZOTERO_ITEM CSL_CITATION {"citationID":"voKX50jy","properties":{"formattedCitation":"(Bakhouche, 2017, p. 319)","plainCitation":"(Bakhouche, 2017, p. 319)","noteIndex":0},"citationItems":[{"id":755,"uris":["http://zotero.org/users/11051396/items/K9MUT8MR"],"itemData":{"id":755,"type":"article-journal","abstract":"Corporation social responsibility has a great interest as a result of developments in the world due to globalization and ideas that came out of economic thought which believes that organization objectives are related to society objectives in which they operate. CSR consists of a number of dimensions that many researchers tried to study and inventory while encouraging organizations to adopt and the environmental dimension is one of the most important dimensions agreed upon by all the scholars of social responsibility. The study shed light on corporation social responsibility with a case study of Toyota as one of the largest organizations in the world and as a result of its polluted production activities nature. The study concludes with a number of results.","container-title":"Dirassat Journal Economic Issue","DOI":"10.34118/djei.v8i2.268","ISSN":"2676-2080, 2676-2013","issue":"3","journalAbbreviation":"DJEI","page":"317-331","source":"DOI.org (Crossref)","title":"Environmental dimension of Corporate Social Responsibility -Case study of Toyota company-","URL":"http://journals.lagh-univ.dz/index.php/djei/article/view/268","volume":"7","author":[{"family":"Bakhouche","given":"Madiha"}],"accessed":{"date-parts":[["2023",4,11]]},"issued":{"date-parts":[["2017",3,1]]}},"locator":"319","label":"page"}],"schema":"https://github.com/citation-style-language/schema/raw/master/csl-citation.json"} </w:instrText>
          </w:r>
          <w:r w:rsidRPr="00713E07">
            <w:rPr>
              <w:rFonts w:ascii="Arial" w:hAnsi="Arial" w:cs="Arial"/>
              <w:sz w:val="22"/>
              <w:szCs w:val="22"/>
            </w:rPr>
            <w:fldChar w:fldCharType="separate"/>
          </w:r>
          <w:r w:rsidRPr="00713E07">
            <w:rPr>
              <w:rFonts w:ascii="Arial" w:hAnsi="Arial" w:cs="Arial"/>
              <w:noProof/>
              <w:sz w:val="22"/>
              <w:szCs w:val="22"/>
            </w:rPr>
            <w:t>(Bakhouche, 2017)</w:t>
          </w:r>
          <w:r w:rsidRPr="00713E07">
            <w:rPr>
              <w:rFonts w:ascii="Arial" w:hAnsi="Arial" w:cs="Arial"/>
              <w:sz w:val="22"/>
              <w:szCs w:val="22"/>
            </w:rPr>
            <w:fldChar w:fldCharType="end"/>
          </w:r>
          <w:r w:rsidRPr="00713E07">
            <w:rPr>
              <w:rFonts w:ascii="Arial" w:hAnsi="Arial" w:cs="Arial"/>
              <w:sz w:val="22"/>
              <w:szCs w:val="22"/>
            </w:rPr>
            <w:t>.</w:t>
          </w:r>
          <w:r>
            <w:rPr>
              <w:rFonts w:ascii="Segoe UI" w:hAnsi="Segoe UI" w:cs="Segoe UI"/>
              <w:sz w:val="22"/>
              <w:szCs w:val="22"/>
              <w:shd w:val="clear" w:color="auto" w:fill="FFFFFF"/>
            </w:rPr>
            <w:t xml:space="preserve"> </w:t>
          </w:r>
          <w:r w:rsidRPr="00194E44">
            <w:rPr>
              <w:rFonts w:ascii="Arial" w:hAnsi="Arial" w:cs="Arial"/>
              <w:color w:val="24292F"/>
              <w:sz w:val="22"/>
              <w:szCs w:val="22"/>
            </w:rPr>
            <w:t>Toyota has been widely recogni</w:t>
          </w:r>
          <w:r>
            <w:rPr>
              <w:rFonts w:ascii="Arial" w:hAnsi="Arial" w:cs="Arial"/>
              <w:color w:val="24292F"/>
              <w:sz w:val="22"/>
              <w:szCs w:val="22"/>
            </w:rPr>
            <w:t>s</w:t>
          </w:r>
          <w:r w:rsidRPr="00194E44">
            <w:rPr>
              <w:rFonts w:ascii="Arial" w:hAnsi="Arial" w:cs="Arial"/>
              <w:color w:val="24292F"/>
              <w:sz w:val="22"/>
              <w:szCs w:val="22"/>
            </w:rPr>
            <w:t>ed for its commitment to corporate social responsibility initiatives</w:t>
          </w:r>
          <w:r>
            <w:rPr>
              <w:rFonts w:ascii="Arial" w:hAnsi="Arial" w:cs="Arial"/>
              <w:color w:val="24292F"/>
              <w:sz w:val="22"/>
              <w:szCs w:val="22"/>
            </w:rPr>
            <w:t xml:space="preserve"> </w:t>
          </w:r>
          <w:r>
            <w:rPr>
              <w:rFonts w:ascii="Arial" w:hAnsi="Arial" w:cs="Arial"/>
            </w:rPr>
            <w:fldChar w:fldCharType="begin"/>
          </w:r>
          <w:r>
            <w:rPr>
              <w:rFonts w:ascii="Arial" w:hAnsi="Arial" w:cs="Arial"/>
            </w:rPr>
            <w:instrText xml:space="preserve"> ADDIN ZOTERO_ITEM CSL_CITATION {"citationID":"xQzMqQjG","properties":{"formattedCitation":"(Bakhouche, 2017, p. 327)","plainCitation":"(Bakhouche, 2017, p. 327)","noteIndex":0},"citationItems":[{"id":755,"uris":["http://zotero.org/users/11051396/items/K9MUT8MR"],"itemData":{"id":755,"type":"article-journal","abstract":"Corporation social responsibility has a great interest as a result of developments in the world due to globalization and ideas that came out of economic thought which believes that organization objectives are related to society objectives in which they operate. CSR consists of a number of dimensions that many researchers tried to study and inventory while encouraging organizations to adopt and the environmental dimension is one of the most important dimensions agreed upon by all the scholars of social responsibility. The study shed light on corporation social responsibility with a case study of Toyota as one of the largest organizations in the world and as a result of its polluted production activities nature. The study concludes with a number of results.","container-title":"Dirassat Journal Economic Issue","DOI":"10.34118/djei.v8i2.268","ISSN":"2676-2080, 2676-2013","issue":"3","journalAbbreviation":"DJEI","page":"317-331","source":"DOI.org (Crossref)","title":"Environmental dimension of Corporate Social Responsibility -Case study of Toyota company-","URL":"http://journals.lagh-univ.dz/index.php/djei/article/view/268","volume":"7","author":[{"family":"Bakhouche","given":"Madiha"}],"accessed":{"date-parts":[["2023",4,11]]},"issued":{"date-parts":[["2017",3,1]]}},"locator":"327","label":"page"}],"schema":"https://github.com/citation-style-language/schema/raw/master/csl-citation.json"} </w:instrText>
          </w:r>
          <w:r>
            <w:rPr>
              <w:rFonts w:ascii="Arial" w:hAnsi="Arial" w:cs="Arial"/>
            </w:rPr>
            <w:fldChar w:fldCharType="separate"/>
          </w:r>
          <w:r>
            <w:rPr>
              <w:rFonts w:ascii="Arial" w:hAnsi="Arial" w:cs="Arial"/>
              <w:noProof/>
            </w:rPr>
            <w:t>(Bakhouche, 2017)</w:t>
          </w:r>
          <w:r>
            <w:rPr>
              <w:rFonts w:ascii="Arial" w:hAnsi="Arial" w:cs="Arial"/>
            </w:rPr>
            <w:fldChar w:fldCharType="end"/>
          </w:r>
          <w:r>
            <w:rPr>
              <w:rFonts w:ascii="Arial" w:hAnsi="Arial" w:cs="Arial"/>
            </w:rPr>
            <w:t>.</w:t>
          </w:r>
          <w:r>
            <w:rPr>
              <w:rFonts w:ascii="Segoe UI" w:hAnsi="Segoe UI" w:cs="Segoe UI"/>
              <w:sz w:val="22"/>
              <w:szCs w:val="22"/>
              <w:shd w:val="clear" w:color="auto" w:fill="FFFFFF"/>
            </w:rPr>
            <w:t xml:space="preserve"> </w:t>
          </w:r>
          <w:r w:rsidRPr="00194E44">
            <w:rPr>
              <w:rFonts w:ascii="Arial" w:hAnsi="Arial" w:cs="Arial"/>
              <w:color w:val="24292F"/>
              <w:sz w:val="22"/>
              <w:szCs w:val="22"/>
            </w:rPr>
            <w:t>It has a long-standing reputation for producing high-quality and reliable vehicles and</w:t>
          </w:r>
          <w:r w:rsidR="00124468">
            <w:rPr>
              <w:rFonts w:ascii="Arial" w:hAnsi="Arial" w:cs="Arial"/>
              <w:color w:val="24292F"/>
              <w:sz w:val="22"/>
              <w:szCs w:val="22"/>
            </w:rPr>
            <w:t xml:space="preserve"> </w:t>
          </w:r>
          <w:r w:rsidRPr="00194E44">
            <w:rPr>
              <w:rFonts w:ascii="Arial" w:hAnsi="Arial" w:cs="Arial"/>
              <w:color w:val="24292F"/>
              <w:sz w:val="22"/>
              <w:szCs w:val="22"/>
            </w:rPr>
            <w:t>has also demonstrated a strong commitment to environmental sustainability, social responsibility, and ethical business practices</w:t>
          </w:r>
          <w:r w:rsidR="0012446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{"citationID":"zsFzzAq0","properties":{"formattedCitation":"(Toyota Motor Corporation, 2023d)","plainCitation":"(Toyota Motor Corporation, 2023d)","noteIndex":0},"citationItems":[{"id":753,"uris":["http://zotero.org/users/11051396/items/RMVEVSYW"],"itemData":{"id":753,"type":"webpage","abstract":"Toyota Motor Corporation Site introduces \"Sustainability Fundamental Policy\". Toyota pursues the creation of a sustainable society through its CSR activities, aiming to address the impact of business and manufacturing on people and the global environment.","container-title":"Toyota Motor Corporation Official Global Website","language":"en","title":"Sustainability Fundamental Policy | Sustainability Policy | Sustainability","URL":"https://global.toyota/en/sustainability/csr/policy/index.html","author":[{"family":"Toyota Motor Corporation","given":""}],"accessed":{"date-parts":[["2023",4,11]]},"issued":{"date-parts":[["2023"]]}}}],"schema":"https://github.com/citation-style-language/schema/raw/master/csl-citation.json"}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(Toyota Motor Corporation, 2023d)</w:t>
          </w:r>
          <w:r>
            <w:rPr>
              <w:rFonts w:ascii="Arial" w:hAnsi="Arial" w:cs="Arial"/>
              <w:color w:val="24292F"/>
              <w:sz w:val="22"/>
              <w:szCs w:val="22"/>
            </w:rPr>
            <w:fldChar w:fldCharType="end"/>
          </w:r>
          <w:r w:rsidRPr="00194E44">
            <w:rPr>
              <w:rFonts w:ascii="Arial" w:hAnsi="Arial" w:cs="Arial"/>
              <w:color w:val="24292F"/>
              <w:sz w:val="22"/>
              <w:szCs w:val="22"/>
            </w:rPr>
            <w:t xml:space="preserve">. </w:t>
          </w:r>
        </w:p>
        <w:p w14:paraId="1EE12978" w14:textId="77777777" w:rsidR="000674AB" w:rsidRDefault="000674AB" w:rsidP="000674AB">
          <w:pPr>
            <w:pStyle w:val="NormalWeb"/>
            <w:shd w:val="clear" w:color="auto" w:fill="FFFFFF"/>
            <w:spacing w:before="0" w:beforeAutospacing="0" w:after="240" w:afterAutospacing="0" w:line="360" w:lineRule="auto"/>
            <w:ind w:left="783"/>
            <w:jc w:val="both"/>
            <w:rPr>
              <w:rFonts w:ascii="Arial" w:hAnsi="Arial" w:cs="Arial"/>
              <w:color w:val="24292F"/>
              <w:sz w:val="22"/>
              <w:szCs w:val="22"/>
            </w:rPr>
          </w:pPr>
          <w:r>
            <w:rPr>
              <w:rFonts w:ascii="Arial" w:hAnsi="Arial" w:cs="Arial"/>
              <w:b/>
              <w:bCs/>
              <w:color w:val="24292F"/>
              <w:sz w:val="22"/>
              <w:szCs w:val="22"/>
            </w:rPr>
            <w:t xml:space="preserve">7.1 </w:t>
          </w:r>
          <w:r w:rsidRPr="00194E44">
            <w:rPr>
              <w:rFonts w:ascii="Arial" w:hAnsi="Arial" w:cs="Arial"/>
              <w:b/>
              <w:bCs/>
              <w:color w:val="24292F"/>
              <w:sz w:val="22"/>
              <w:szCs w:val="22"/>
            </w:rPr>
            <w:t>Environmental Sustainability</w:t>
          </w:r>
        </w:p>
        <w:p w14:paraId="3F009F3C" w14:textId="785A9FA1" w:rsidR="000674AB"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Toyota has been at the forefront of the automotive industry's efforts to reduce its environmental impact</w:t>
          </w:r>
          <w:r w:rsidR="0012446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{"citationID":"20xScU5g","properties":{"formattedCitation":"(Toyota Motor Corporation, 2021a)","plainCitation":"(Toyota Motor Corporation, 2021a)","noteIndex":0},"citationItems":[{"id":765,"uris":["http://zotero.org/users/11051396/items/PE3UN2CQ"],"itemData":{"id":765,"type":"webpage","abstract":"Our Five-Year Environmental Action Plan provides a strategy for goals that help us to enhance our environmental performance. Find out more on our website.","container-title":"Toyota GB","language":"en-gb","title":"Environmental Action Plan | Sustainability | Toyota UK","URL":"https://www.toyota.co.uk/discover-toyota/sustainability/environmental-action-plan","author":[{"family":"Toyota Motor Corporation","given":""}],"accessed":{"date-parts":[["2023",4,11]]},"issued":{"date-parts":[["2021",8,26]]}}}],"schema":"https://github.com/citation-style-language/schema/raw/master/csl-citation.json"}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(Toyota Motor Corporation, 2021a)</w:t>
          </w:r>
          <w:r>
            <w:rPr>
              <w:rFonts w:ascii="Arial" w:hAnsi="Arial" w:cs="Arial"/>
              <w:color w:val="24292F"/>
              <w:sz w:val="22"/>
              <w:szCs w:val="22"/>
            </w:rPr>
            <w:fldChar w:fldCharType="end"/>
          </w:r>
          <w:r w:rsidRPr="00194E44">
            <w:rPr>
              <w:rFonts w:ascii="Arial" w:hAnsi="Arial" w:cs="Arial"/>
              <w:color w:val="24292F"/>
              <w:sz w:val="22"/>
              <w:szCs w:val="22"/>
            </w:rPr>
            <w:t>. In 1992, Toyota released its first Prius, which became the world's first mass-produced hybrid vehicle. The Prius has become a flagship model for Toyota's environmental sustainability efforts, and the company has continued to innovate in this area. Toyota has set ambitious goals for reducing its carbon footprint and has made significant investments in renewable energy and alternative fuels. In 2015, Toyota announced its "Environmental Challenge 2050"</w:t>
          </w:r>
          <w:r w:rsidR="0012446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{"citationID":"tMowqMS3","properties":{"formattedCitation":"(Toyota Motor Corporation, 2023a)","plainCitation":"(Toyota Motor Corporation, 2023a)","noteIndex":0},"citationItems":[{"id":767,"uris":["http://zotero.org/users/11051396/items/AW8CIUT8"],"itemData":{"id":767,"type":"webpage","abstract":"Learn about the Toyota Environmental Challenge 2050 where we enable individuals and communities to learn about and improve upon the natural world.","container-title":"Toyota GB","language":"en-gb","title":"Environmental Challenge 2050 | World of Toyota | Toyota UK","URL":"https://www.toyota.co.uk/discover-toyota/sustainability/environmental-challenge-2050","author":[{"family":"Toyota Motor Corporation","given":""}],"accessed":{"date-parts":[["2023",4,11]]},"issued":{"date-parts":[["2023"]]}}}],"schema":"https://github.com/citation-style-language/schema/raw/master/csl-citation.json"}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(Toyota Motor Corporation, 2023a)</w:t>
          </w:r>
          <w:r>
            <w:rPr>
              <w:rFonts w:ascii="Arial" w:hAnsi="Arial" w:cs="Arial"/>
              <w:color w:val="24292F"/>
              <w:sz w:val="22"/>
              <w:szCs w:val="22"/>
            </w:rPr>
            <w:fldChar w:fldCharType="end"/>
          </w:r>
          <w:r>
            <w:rPr>
              <w:rFonts w:ascii="Arial" w:hAnsi="Arial" w:cs="Arial"/>
              <w:color w:val="24292F"/>
              <w:sz w:val="22"/>
              <w:szCs w:val="22"/>
            </w:rPr>
            <w:t>,</w:t>
          </w:r>
          <w:r w:rsidRPr="00194E44">
            <w:rPr>
              <w:rFonts w:ascii="Arial" w:hAnsi="Arial" w:cs="Arial"/>
              <w:color w:val="24292F"/>
              <w:sz w:val="22"/>
              <w:szCs w:val="22"/>
            </w:rPr>
            <w:t xml:space="preserve"> which aims to reduce CO2 emissions from its vehicles to near-zero levels by 2050. The company has also made significant progress in reducing its water usage and waste production.</w:t>
          </w:r>
        </w:p>
        <w:p w14:paraId="15E994F2" w14:textId="77777777" w:rsidR="000674AB" w:rsidRPr="00702FFB" w:rsidRDefault="000674AB" w:rsidP="000674AB">
          <w:pPr>
            <w:pStyle w:val="NormalWeb"/>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71122814" wp14:editId="60988A8A">
                    <wp:simplePos x="0" y="0"/>
                    <wp:positionH relativeFrom="column">
                      <wp:posOffset>0</wp:posOffset>
                    </wp:positionH>
                    <wp:positionV relativeFrom="paragraph">
                      <wp:posOffset>419198</wp:posOffset>
                    </wp:positionV>
                    <wp:extent cx="5774788" cy="1994974"/>
                    <wp:effectExtent l="0" t="0" r="16510" b="12065"/>
                    <wp:wrapNone/>
                    <wp:docPr id="22" name="Rectangle 22"/>
                    <wp:cNvGraphicFramePr/>
                    <a:graphic xmlns:a="http://schemas.openxmlformats.org/drawingml/2006/main">
                      <a:graphicData uri="http://schemas.microsoft.com/office/word/2010/wordprocessingShape">
                        <wps:wsp>
                          <wps:cNvSpPr/>
                          <wps:spPr>
                            <a:xfrm>
                              <a:off x="0" y="0"/>
                              <a:ext cx="5774788" cy="1994974"/>
                            </a:xfrm>
                            <a:prstGeom prst="rect">
                              <a:avLst/>
                            </a:prstGeom>
                            <a:solidFill>
                              <a:schemeClr val="accent1">
                                <a:alpha val="9726"/>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BAADBA" id="Rectangle 22" o:spid="_x0000_s1026" style="position:absolute;margin-left:0;margin-top:33pt;width:454.7pt;height:157.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" fillcolor="#4f81bd [3204]" strokecolor="#243f60 [1604]" strokeweight="2pt">
                    <v:fill opacity="6425f"/>
                  </v:rect>
                </w:pict>
              </mc:Fallback>
            </mc:AlternateContent>
          </w:r>
          <w:r w:rsidRPr="003974F4">
            <w:rPr>
              <w:rFonts w:ascii="Arial" w:hAnsi="Arial" w:cs="Arial"/>
            </w:rPr>
            <w:br/>
          </w:r>
        </w:p>
        <w:p w14:paraId="3D03BAB7" w14:textId="77777777"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Pr>
              <w:rFonts w:ascii="Arial" w:hAnsi="Arial" w:cs="Arial"/>
              <w:noProof/>
              <w:color w:val="24292F"/>
              <w:sz w:val="22"/>
              <w:szCs w:val="22"/>
            </w:rPr>
            <mc:AlternateContent>
              <mc:Choice Requires="wps">
                <w:drawing>
                  <wp:anchor distT="0" distB="0" distL="114300" distR="114300" simplePos="0" relativeHeight="251666432" behindDoc="0" locked="0" layoutInCell="1" allowOverlap="1" wp14:anchorId="5707B2F6" wp14:editId="5D69779C">
                    <wp:simplePos x="0" y="0"/>
                    <wp:positionH relativeFrom="column">
                      <wp:posOffset>1765162</wp:posOffset>
                    </wp:positionH>
                    <wp:positionV relativeFrom="paragraph">
                      <wp:posOffset>1573861</wp:posOffset>
                    </wp:positionV>
                    <wp:extent cx="1820848" cy="28575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1820848" cy="285750"/>
                            </a:xfrm>
                            <a:prstGeom prst="rect">
                              <a:avLst/>
                            </a:prstGeom>
                            <a:solidFill>
                              <a:schemeClr val="lt1"/>
                            </a:solidFill>
                            <a:ln w="6350">
                              <a:noFill/>
                            </a:ln>
                          </wps:spPr>
                          <wps:txbx>
                            <w:txbxContent>
                              <w:p w14:paraId="11C8F803" w14:textId="77777777" w:rsidR="000674AB" w:rsidRPr="00055F50" w:rsidRDefault="000674AB" w:rsidP="000674AB">
                                <w:pPr>
                                  <w:rPr>
                                    <w:rFonts w:ascii="Arial" w:hAnsi="Arial" w:cs="Arial"/>
                                    <w:i/>
                                    <w:iCs/>
                                  </w:rPr>
                                </w:pPr>
                                <w:r w:rsidRPr="00055F50">
                                  <w:rPr>
                                    <w:rFonts w:ascii="Arial" w:hAnsi="Arial" w:cs="Arial"/>
                                    <w:i/>
                                    <w:iCs/>
                                  </w:rPr>
                                  <w:t xml:space="preserve">Source: Global.Toyota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7B2F6" id="Text Box 20" o:spid="_x0000_s1027" type="#_x0000_t202" style="position:absolute;left:0;text-align:left;margin-left:139pt;margin-top:123.95pt;width:143.35pt;height: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" fillcolor="white [3201]" stroked="f" strokeweight=".5pt">
                    <v:textbox>
                      <w:txbxContent>
                        <w:p w14:paraId="11C8F803" w14:textId="77777777" w:rsidR="000674AB" w:rsidRPr="00055F50" w:rsidRDefault="000674AB" w:rsidP="000674AB">
                          <w:pPr>
                            <w:rPr>
                              <w:rFonts w:ascii="Arial" w:hAnsi="Arial" w:cs="Arial"/>
                              <w:i/>
                              <w:iCs/>
                            </w:rPr>
                          </w:pPr>
                          <w:r w:rsidRPr="00055F50">
                            <w:rPr>
                              <w:rFonts w:ascii="Arial" w:hAnsi="Arial" w:cs="Arial"/>
                              <w:i/>
                              <w:iCs/>
                            </w:rPr>
                            <w:t xml:space="preserve">Source: Global.Toyota  </w:t>
                          </w:r>
                        </w:p>
                      </w:txbxContent>
                    </v:textbox>
                  </v:shape>
                </w:pict>
              </mc:Fallback>
            </mc:AlternateContent>
          </w:r>
          <w:r>
            <w:rPr>
              <w:rFonts w:ascii="Arial" w:hAnsi="Arial" w:cs="Arial"/>
              <w:noProof/>
              <w:color w:val="24292F"/>
              <w:sz w:val="22"/>
              <w:szCs w:val="22"/>
            </w:rPr>
            <w:drawing>
              <wp:inline distT="0" distB="0" distL="0" distR="0" wp14:anchorId="321E7942" wp14:editId="561EADCB">
                <wp:extent cx="5729794" cy="1518699"/>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61940" cy="1527219"/>
                        </a:xfrm>
                        <a:prstGeom prst="rect">
                          <a:avLst/>
                        </a:prstGeom>
                      </pic:spPr>
                    </pic:pic>
                  </a:graphicData>
                </a:graphic>
              </wp:inline>
            </w:drawing>
          </w:r>
        </w:p>
        <w:p w14:paraId="531EDE2A" w14:textId="77777777" w:rsidR="000674AB" w:rsidRPr="00055F50" w:rsidRDefault="000674AB" w:rsidP="000674AB">
          <w:pPr>
            <w:pStyle w:val="Heading2"/>
            <w:spacing w:before="0"/>
            <w:rPr>
              <w:rFonts w:cs="Arial"/>
              <w:b w:val="0"/>
              <w:bCs/>
              <w:color w:val="24292F"/>
              <w:sz w:val="22"/>
              <w:szCs w:val="22"/>
            </w:rPr>
          </w:pPr>
        </w:p>
        <w:p w14:paraId="623DC95F" w14:textId="77777777" w:rsidR="000674AB" w:rsidRDefault="000674AB" w:rsidP="000674AB">
          <w:pPr>
            <w:pStyle w:val="Heading2"/>
            <w:spacing w:before="0"/>
            <w:ind w:left="720"/>
            <w:rPr>
              <w:rFonts w:cs="Arial"/>
              <w:color w:val="24292F"/>
              <w:sz w:val="22"/>
              <w:szCs w:val="22"/>
            </w:rPr>
          </w:pPr>
        </w:p>
        <w:p w14:paraId="776332BA" w14:textId="77777777" w:rsidR="000674AB" w:rsidRDefault="000674AB" w:rsidP="000674AB">
          <w:pPr>
            <w:pStyle w:val="Heading2"/>
            <w:spacing w:before="0"/>
            <w:ind w:left="720"/>
            <w:rPr>
              <w:rFonts w:cs="Arial"/>
              <w:b w:val="0"/>
              <w:bCs/>
              <w:color w:val="24292F"/>
              <w:sz w:val="22"/>
              <w:szCs w:val="22"/>
            </w:rPr>
          </w:pPr>
          <w:r>
            <w:rPr>
              <w:rFonts w:cs="Arial"/>
              <w:color w:val="24292F"/>
              <w:sz w:val="22"/>
              <w:szCs w:val="22"/>
            </w:rPr>
            <w:t xml:space="preserve">7.2  </w:t>
          </w:r>
          <w:r w:rsidRPr="0069785D">
            <w:rPr>
              <w:rFonts w:cs="Arial"/>
              <w:color w:val="24292F"/>
              <w:sz w:val="22"/>
              <w:szCs w:val="22"/>
            </w:rPr>
            <w:t>Social Responsibility</w:t>
          </w:r>
        </w:p>
        <w:p w14:paraId="339DF505" w14:textId="7525C0A0" w:rsidR="000674AB" w:rsidRDefault="000674AB" w:rsidP="000674AB">
          <w:pPr>
            <w:pStyle w:val="Heading2"/>
            <w:spacing w:before="0"/>
            <w:rPr>
              <w:rFonts w:cs="Arial"/>
              <w:b w:val="0"/>
              <w:color w:val="24292F"/>
              <w:sz w:val="22"/>
              <w:szCs w:val="22"/>
            </w:rPr>
          </w:pPr>
          <w:r w:rsidRPr="0069785D">
            <w:rPr>
              <w:rFonts w:cs="Arial"/>
              <w:b w:val="0"/>
              <w:color w:val="24292F"/>
              <w:sz w:val="22"/>
              <w:szCs w:val="22"/>
            </w:rPr>
            <w:t xml:space="preserve">Toyota has demonstrated a strong commitment to social responsibility through its partnerships with local communities and Non-Governmental Organisations. In 2021, Toyota launched its charity partnership with the Children’s Trust, </w:t>
          </w:r>
          <w:r w:rsidRPr="0069785D">
            <w:rPr>
              <w:rFonts w:cs="Arial"/>
              <w:b w:val="0"/>
              <w:color w:val="282830"/>
              <w:sz w:val="22"/>
              <w:szCs w:val="22"/>
            </w:rPr>
            <w:t>Motor Neurone Disease Association and Surrey Wildlife Trust</w:t>
          </w:r>
          <w:r w:rsidR="00124468">
            <w:rPr>
              <w:rFonts w:cs="Arial"/>
              <w:b w:val="0"/>
              <w:color w:val="282830"/>
              <w:sz w:val="22"/>
              <w:szCs w:val="22"/>
            </w:rPr>
            <w:t xml:space="preserve"> </w:t>
          </w:r>
          <w:r>
            <w:rPr>
              <w:rFonts w:cs="Arial"/>
              <w:b w:val="0"/>
              <w:bCs/>
              <w:color w:val="282830"/>
              <w:sz w:val="22"/>
              <w:szCs w:val="22"/>
            </w:rPr>
            <w:fldChar w:fldCharType="begin"/>
          </w:r>
          <w:r>
            <w:rPr>
              <w:rFonts w:cs="Arial"/>
              <w:b w:val="0"/>
              <w:color w:val="282830"/>
              <w:sz w:val="22"/>
              <w:szCs w:val="22"/>
            </w:rPr>
            <w:instrText xml:space="preserve"> ADDIN ZOTERO_ITEM CSL_CITATION {"citationID":"8v415LjY","properties":{"formattedCitation":"(Toyota GB, 2021)","plainCitation":"(Toyota GB, 2021)","noteIndex":0},"citationItems":[{"id":769,"uris":["http://zotero.org/users/11051396/items/6CU4UYT9"],"itemData":{"id":769,"type":"webpage","abstract":"Toyota has a number of ongoing relationships with different charities, as well as supporting other organisations on an ad hoc basis. Click here to learn more.","container-title":"Toyota GB","language":"en-gb","title":"Charity Partnership | Discover Toyota | Toyota UK","URL":"https://www.toyota.co.uk/discover-toyota/sustainability/community/charity","author":[{"family":"Toyota GB","given":""}],"accessed":{"date-parts":[["2023",4,11]]},"issued":{"date-parts":[["2021"]]}}}],"schema":"https://github.com/citation-style-language/schema/raw/master/csl-citation.json"} </w:instrText>
          </w:r>
          <w:r>
            <w:rPr>
              <w:rFonts w:cs="Arial"/>
              <w:b w:val="0"/>
              <w:bCs/>
              <w:color w:val="282830"/>
              <w:sz w:val="22"/>
              <w:szCs w:val="22"/>
            </w:rPr>
            <w:fldChar w:fldCharType="separate"/>
          </w:r>
          <w:r>
            <w:rPr>
              <w:rFonts w:cs="Arial"/>
              <w:b w:val="0"/>
              <w:noProof/>
              <w:color w:val="282830"/>
              <w:sz w:val="22"/>
              <w:szCs w:val="22"/>
            </w:rPr>
            <w:t>(Toyota GB, 2021)</w:t>
          </w:r>
          <w:r>
            <w:rPr>
              <w:rFonts w:cs="Arial"/>
              <w:b w:val="0"/>
              <w:bCs/>
              <w:color w:val="282830"/>
              <w:sz w:val="22"/>
              <w:szCs w:val="22"/>
            </w:rPr>
            <w:fldChar w:fldCharType="end"/>
          </w:r>
          <w:r>
            <w:rPr>
              <w:rFonts w:cs="Arial"/>
              <w:b w:val="0"/>
              <w:color w:val="282830"/>
              <w:sz w:val="22"/>
              <w:szCs w:val="22"/>
            </w:rPr>
            <w:t xml:space="preserve">. </w:t>
          </w:r>
          <w:r w:rsidRPr="00D66090">
            <w:rPr>
              <w:rFonts w:cs="Arial"/>
              <w:b w:val="0"/>
              <w:color w:val="24292F"/>
              <w:sz w:val="22"/>
              <w:szCs w:val="22"/>
            </w:rPr>
            <w:t>Not only that, Toyota has implemented a number of programs to support education and youth development, including its "Toyota Technological Institute" in India</w:t>
          </w:r>
          <w:r w:rsidR="00124468">
            <w:rPr>
              <w:rFonts w:cs="Arial"/>
              <w:b w:val="0"/>
              <w:color w:val="24292F"/>
              <w:sz w:val="22"/>
              <w:szCs w:val="22"/>
            </w:rPr>
            <w:t xml:space="preserve"> </w:t>
          </w:r>
          <w:r w:rsidRPr="00D66090">
            <w:rPr>
              <w:rFonts w:cs="Arial"/>
              <w:b w:val="0"/>
              <w:bCs/>
              <w:color w:val="24292F"/>
              <w:sz w:val="22"/>
              <w:szCs w:val="22"/>
            </w:rPr>
            <w:fldChar w:fldCharType="begin"/>
          </w:r>
          <w:r w:rsidRPr="00D66090">
            <w:rPr>
              <w:rFonts w:cs="Arial"/>
              <w:b w:val="0"/>
              <w:color w:val="24292F"/>
              <w:sz w:val="22"/>
              <w:szCs w:val="22"/>
            </w:rPr>
            <w:instrText xml:space="preserve"> ADDIN ZOTERO_ITEM CSL_CITATION {"citationID":"Lu1RJMyZ","properties":{"formattedCitation":"(Toyota India, 2023)","plainCitation":"(Toyota India, 2023)","noteIndex":0},"citationItems":[{"id":771,"uris":["http://zotero.org/users/11051396/items/CAGQK9JJ"],"itemData":{"id":771,"type":"webpage","title":"Toyota India | TTTI","URL":"https://www.toyotabharat.com/toyota-in-india/ttti/","author":[{"family":"Toyota India","given":""}],"accessed":{"date-parts":[["2023",4,11]]},"issued":{"date-parts":[["2023"]]}}}],"schema":"https://github.com/citation-style-language/schema/raw/master/csl-citation.json"} </w:instrText>
          </w:r>
          <w:r w:rsidRPr="00D66090">
            <w:rPr>
              <w:rFonts w:cs="Arial"/>
              <w:b w:val="0"/>
              <w:bCs/>
              <w:color w:val="24292F"/>
              <w:sz w:val="22"/>
              <w:szCs w:val="22"/>
            </w:rPr>
            <w:fldChar w:fldCharType="separate"/>
          </w:r>
          <w:r w:rsidRPr="00D66090">
            <w:rPr>
              <w:rFonts w:cs="Arial"/>
              <w:b w:val="0"/>
              <w:noProof/>
              <w:color w:val="24292F"/>
              <w:sz w:val="22"/>
              <w:szCs w:val="22"/>
            </w:rPr>
            <w:t>(Toyota India, 2023)</w:t>
          </w:r>
          <w:r w:rsidRPr="00D66090">
            <w:rPr>
              <w:rFonts w:cs="Arial"/>
              <w:b w:val="0"/>
              <w:bCs/>
              <w:color w:val="24292F"/>
              <w:sz w:val="22"/>
              <w:szCs w:val="22"/>
            </w:rPr>
            <w:fldChar w:fldCharType="end"/>
          </w:r>
          <w:r w:rsidRPr="00D66090">
            <w:rPr>
              <w:rFonts w:cs="Arial"/>
              <w:b w:val="0"/>
              <w:color w:val="24292F"/>
              <w:sz w:val="22"/>
              <w:szCs w:val="22"/>
            </w:rPr>
            <w:t xml:space="preserve"> and its "Toyota Dream Car Art Contest"</w:t>
          </w:r>
          <w:r w:rsidR="00124468">
            <w:rPr>
              <w:rFonts w:cs="Arial"/>
              <w:b w:val="0"/>
              <w:color w:val="24292F"/>
              <w:sz w:val="22"/>
              <w:szCs w:val="22"/>
            </w:rPr>
            <w:t xml:space="preserve"> </w:t>
          </w:r>
          <w:r w:rsidRPr="00D66090">
            <w:rPr>
              <w:rFonts w:cs="Arial"/>
              <w:b w:val="0"/>
              <w:bCs/>
              <w:color w:val="24292F"/>
              <w:sz w:val="22"/>
              <w:szCs w:val="22"/>
            </w:rPr>
            <w:fldChar w:fldCharType="begin"/>
          </w:r>
          <w:r w:rsidRPr="00D66090">
            <w:rPr>
              <w:rFonts w:cs="Arial"/>
              <w:b w:val="0"/>
              <w:color w:val="24292F"/>
              <w:sz w:val="22"/>
              <w:szCs w:val="22"/>
            </w:rPr>
            <w:instrText xml:space="preserve"> ADDIN ZOTERO_ITEM CSL_CITATION {"citationID":"jLZ0cQZY","properties":{"formattedCitation":"(Toyota UK Magazine, 2022)","plainCitation":"(Toyota UK Magazine, 2022)","noteIndex":0},"citationItems":[{"id":773,"uris":["http://zotero.org/users/11051396/items/KA5A9G5N"],"itemData":{"id":773,"type":"webpage","abstract":"Toyota is pleased to announce the 2023 Dream Car Art Contest winners, selected from more than 600 entries.","container-title":"Toyota UK Magazine","language":"en-GB","title":"2023 Dream Car Art Contest: winners","title-short":"2023 Dream Car Art Contest","URL":"https://mag.toyota.co.uk/2023-toyota-dream-car-contest/","author":[{"family":"Toyota UK Magazine","given":""}],"accessed":{"date-parts":[["2023",4,11]]},"issued":{"date-parts":[["2022",2,22]]}}}],"schema":"https://github.com/citation-style-language/schema/raw/master/csl-citation.json"} </w:instrText>
          </w:r>
          <w:r w:rsidRPr="00D66090">
            <w:rPr>
              <w:rFonts w:cs="Arial"/>
              <w:b w:val="0"/>
              <w:bCs/>
              <w:color w:val="24292F"/>
              <w:sz w:val="22"/>
              <w:szCs w:val="22"/>
            </w:rPr>
            <w:fldChar w:fldCharType="separate"/>
          </w:r>
          <w:r w:rsidRPr="00D66090">
            <w:rPr>
              <w:rFonts w:cs="Arial"/>
              <w:b w:val="0"/>
              <w:noProof/>
              <w:color w:val="24292F"/>
              <w:sz w:val="22"/>
              <w:szCs w:val="22"/>
            </w:rPr>
            <w:t>(Toyota UK Magazine, 2022)</w:t>
          </w:r>
          <w:r w:rsidRPr="00D66090">
            <w:rPr>
              <w:rFonts w:cs="Arial"/>
              <w:b w:val="0"/>
              <w:bCs/>
              <w:color w:val="24292F"/>
              <w:sz w:val="22"/>
              <w:szCs w:val="22"/>
            </w:rPr>
            <w:fldChar w:fldCharType="end"/>
          </w:r>
          <w:r w:rsidRPr="00D66090">
            <w:rPr>
              <w:rFonts w:cs="Arial"/>
              <w:b w:val="0"/>
              <w:color w:val="24292F"/>
              <w:sz w:val="22"/>
              <w:szCs w:val="22"/>
            </w:rPr>
            <w:t>, which encourages children to design their own "dream car" of the future.</w:t>
          </w:r>
        </w:p>
        <w:p w14:paraId="0BBAB4DA" w14:textId="77777777" w:rsidR="00124468" w:rsidRPr="00124468" w:rsidRDefault="00124468" w:rsidP="00124468">
          <w:pPr>
            <w:rPr>
              <w:lang w:eastAsia="ja-JP"/>
            </w:rPr>
          </w:pPr>
        </w:p>
        <w:p w14:paraId="4DCD8693" w14:textId="77777777" w:rsidR="000674AB" w:rsidRDefault="000674AB" w:rsidP="000674AB">
          <w:pPr>
            <w:pStyle w:val="NormalWeb"/>
            <w:shd w:val="clear" w:color="auto" w:fill="FFFFFF"/>
            <w:spacing w:before="0" w:beforeAutospacing="0" w:after="240" w:afterAutospacing="0" w:line="360" w:lineRule="auto"/>
            <w:ind w:left="720"/>
            <w:jc w:val="both"/>
            <w:rPr>
              <w:rFonts w:ascii="Arial" w:hAnsi="Arial" w:cs="Arial"/>
              <w:color w:val="24292F"/>
              <w:sz w:val="22"/>
              <w:szCs w:val="22"/>
            </w:rPr>
          </w:pPr>
          <w:r>
            <w:rPr>
              <w:rFonts w:ascii="Arial" w:hAnsi="Arial" w:cs="Arial"/>
              <w:b/>
              <w:bCs/>
              <w:color w:val="24292F"/>
              <w:sz w:val="22"/>
              <w:szCs w:val="22"/>
            </w:rPr>
            <w:t xml:space="preserve">7.3  </w:t>
          </w:r>
          <w:r w:rsidRPr="00194E44">
            <w:rPr>
              <w:rFonts w:ascii="Arial" w:hAnsi="Arial" w:cs="Arial"/>
              <w:b/>
              <w:bCs/>
              <w:color w:val="24292F"/>
              <w:sz w:val="22"/>
              <w:szCs w:val="22"/>
            </w:rPr>
            <w:t>Ethical Business Practices</w:t>
          </w:r>
        </w:p>
        <w:p w14:paraId="60B0935C" w14:textId="792AC89B" w:rsidR="000674AB"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 xml:space="preserve">Toyota has faced a number of challenges related to ethical business practices in recent years. </w:t>
          </w:r>
          <w:r>
            <w:rPr>
              <w:rFonts w:ascii="Arial" w:hAnsi="Arial" w:cs="Arial"/>
              <w:color w:val="24292F"/>
              <w:sz w:val="22"/>
              <w:szCs w:val="22"/>
            </w:rPr>
            <w:t>In 2014, the company was fined by the United States of for non-declaration of defects</w:t>
          </w:r>
          <w:r w:rsidR="0012446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{"citationID":"Wu9rzTDG","properties":{"formattedCitation":"(The New York Times, 2014)","plainCitation":"(The New York Times, 2014)","noteIndex":0},"citationItems":[{"id":775,"uris":["http://zotero.org/users/11051396/items/K5E6RM33"],"itemData":{"id":775,"type":"article-newspaper","abstract":"A deal with the Justice Department over a sudden-acceleration defect that has caused injuries and deaths included an unusual admission of wrongdoing.","container-title":"The New York Times","ISSN":"0362-4331","language":"en-US","section":"Business","source":"NYTimes.com","title":"Toyota Is Fined $1.2 Billion for Concealing Safety Defects","URL":"https://www.nytimes.com/2014/03/20/business/toyota-reaches-1-2-billion-settlement-in-criminal-inquiry.html","contributor":[{"family":"Vlasic","given":"Bill"},{"family":"Apuzzo","given":"Matt"}],"author":[{"family":"The New York Times","given":""}],"accessed":{"date-parts":[["2023",4,11]]},"issued":{"date-parts":[["2014",3,19]]}}}],"schema":"https://github.com/citation-style-language/schema/raw/master/csl-citation.json"}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(The New York Times, 2014)</w:t>
          </w:r>
          <w:r>
            <w:rPr>
              <w:rFonts w:ascii="Arial" w:hAnsi="Arial" w:cs="Arial"/>
              <w:color w:val="24292F"/>
              <w:sz w:val="22"/>
              <w:szCs w:val="22"/>
            </w:rPr>
            <w:fldChar w:fldCharType="end"/>
          </w:r>
          <w:r>
            <w:rPr>
              <w:rFonts w:ascii="Arial" w:hAnsi="Arial" w:cs="Arial"/>
              <w:color w:val="24292F"/>
              <w:sz w:val="22"/>
              <w:szCs w:val="22"/>
            </w:rPr>
            <w:t>. Before that, i</w:t>
          </w:r>
          <w:r w:rsidRPr="00194E44">
            <w:rPr>
              <w:rFonts w:ascii="Arial" w:hAnsi="Arial" w:cs="Arial"/>
              <w:color w:val="24292F"/>
              <w:sz w:val="22"/>
              <w:szCs w:val="22"/>
            </w:rPr>
            <w:t>n 2010, the company faced a massive recall due to safety issues related to unintended acceleration</w:t>
          </w:r>
          <w:r w:rsidR="0012446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{"citationID":"R1eZIRN9","properties":{"formattedCitation":"(The Atlantic, 2011)","plainCitation":"(The Atlantic, 2011)","noteIndex":0},"citationItems":[{"id":777,"uris":["http://zotero.org/users/11051396/items/DHEENYT7"],"itemData":{"id":777,"type":"webpage","abstract":"Did overconfident executives, a zealous media or vindictive regulators turn a small safety problem into a massive scandal for the automaker?","container-title":"The Atlantic","language":"en","note":"section: Business","title":"Who Was Really at Fault for the Toyota Recalls?","URL":"https://www.theatlantic.com/business/archive/2011/05/who-was-really-at-fault-for-the-toyota-recalls/238076/","contributor":[{"family":"Cole","given":"Robert E."}],"author":[{"family":"The Atlantic","given":""}],"accessed":{"date-parts":[["2023",4,11]]},"issued":{"date-parts":[["2011",5,1]]}}}],"schema":"https://github.com/citation-style-language/schema/raw/master/csl-citation.json"}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(The Atlantic, 2011)</w:t>
          </w:r>
          <w:r>
            <w:rPr>
              <w:rFonts w:ascii="Arial" w:hAnsi="Arial" w:cs="Arial"/>
              <w:color w:val="24292F"/>
              <w:sz w:val="22"/>
              <w:szCs w:val="22"/>
            </w:rPr>
            <w:fldChar w:fldCharType="end"/>
          </w:r>
          <w:r w:rsidRPr="00194E44">
            <w:rPr>
              <w:rFonts w:ascii="Arial" w:hAnsi="Arial" w:cs="Arial"/>
              <w:color w:val="24292F"/>
              <w:sz w:val="22"/>
              <w:szCs w:val="22"/>
            </w:rPr>
            <w:t xml:space="preserve">. The incident </w:t>
          </w:r>
          <w:r>
            <w:rPr>
              <w:rFonts w:ascii="Arial" w:hAnsi="Arial" w:cs="Arial"/>
              <w:color w:val="24292F"/>
              <w:sz w:val="22"/>
              <w:szCs w:val="22"/>
            </w:rPr>
            <w:t>plus several others in the subsequent years</w:t>
          </w:r>
          <w:r w:rsidR="0012446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{"citationID":"YP0DqRHM","properties":{"formattedCitation":"(BBC News, 2018)","plainCitation":"(BBC News, 2018)","noteIndex":0},"citationItems":[{"id":779,"uris":["http://zotero.org/users/11051396/items/PVKUDBSS"],"itemData":{"id":779,"type":"article-newspaper","abstract":"The firm is recalling more than 2.4 million vehicles to fix a fault that may cause them to lose power.","container-title":"BBC News","language":"en-GB","section":"Business","source":"www.bbc.co.uk","title":"Toyota car fault prompts massive recall","URL":"https://www.bbc.com/news/business-45756676","author":[{"family":"BBC News","given":""}],"accessed":{"date-parts":[["2023",4,11]]},"issued":{"date-parts":[["2018",10,5]]}}}],"schema":"https://github.com/citation-style-language/schema/raw/master/csl-citation.json"}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(BBC News, 2018</w:t>
          </w:r>
          <w:r>
            <w:rPr>
              <w:rFonts w:ascii="Arial" w:hAnsi="Arial" w:cs="Arial"/>
              <w:color w:val="24292F"/>
              <w:sz w:val="22"/>
              <w:szCs w:val="22"/>
            </w:rPr>
            <w:fldChar w:fldCharType="end"/>
          </w:r>
          <w:r>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{"citationID":"iXeTpreX","properties":{"formattedCitation":"(The Guardian, 2022)","plainCitation":"(The Guardian, 2022)","noteIndex":0},"citationItems":[{"id":781,"uris":["http://zotero.org/users/11051396/items/QG8VGKX6"],"itemData":{"id":781,"type":"article-newspaper","abstract":"Global recall of 2,700 bZ4X SUVs a major blow to world’s largest carmaker’s first attempts at battery-only vehicle","container-title":"The Guardian","ISSN":"0261-3077","language":"en-GB","section":"Business","source":"The Guardian","title":"Toyota recalls its first electric cars amid fears the wheels could fall off","URL":"https://www.theguardian.com/business/2022/jun/24/toyota-recalls-its-first-electric-car-amid-fears-the-wheels-could-fall-off","contributor":[{"family":"Jolly","given":"Jasper"}],"author":[{"family":"The Guardian","given":""}],"accessed":{"date-parts":[["2023",4,11]]},"issued":{"date-parts":[["2022",6,24]]}}}],"schema":"https://github.com/citation-style-language/schema/raw/master/csl-citation.json"}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The Guardian, 2022)</w:t>
          </w:r>
          <w:r>
            <w:rPr>
              <w:rFonts w:ascii="Arial" w:hAnsi="Arial" w:cs="Arial"/>
              <w:color w:val="24292F"/>
              <w:sz w:val="22"/>
              <w:szCs w:val="22"/>
            </w:rPr>
            <w:fldChar w:fldCharType="end"/>
          </w:r>
          <w:r>
            <w:rPr>
              <w:rFonts w:ascii="Arial" w:hAnsi="Arial" w:cs="Arial"/>
              <w:color w:val="24292F"/>
              <w:sz w:val="22"/>
              <w:szCs w:val="22"/>
            </w:rPr>
            <w:t xml:space="preserve">, </w:t>
          </w:r>
          <w:r w:rsidRPr="00194E44">
            <w:rPr>
              <w:rFonts w:ascii="Arial" w:hAnsi="Arial" w:cs="Arial"/>
              <w:color w:val="24292F"/>
              <w:sz w:val="22"/>
              <w:szCs w:val="22"/>
            </w:rPr>
            <w:t xml:space="preserve">led to a significant loss of public trust and damaged Toyota's reputation. </w:t>
          </w:r>
          <w:r>
            <w:rPr>
              <w:rFonts w:ascii="Arial" w:hAnsi="Arial" w:cs="Arial"/>
              <w:color w:val="24292F"/>
              <w:sz w:val="22"/>
              <w:szCs w:val="22"/>
            </w:rPr>
            <w:t>However, i</w:t>
          </w:r>
          <w:r w:rsidRPr="00194E44">
            <w:rPr>
              <w:rFonts w:ascii="Arial" w:hAnsi="Arial" w:cs="Arial"/>
              <w:color w:val="24292F"/>
              <w:sz w:val="22"/>
              <w:szCs w:val="22"/>
            </w:rPr>
            <w:t xml:space="preserve">n response, Toyota </w:t>
          </w:r>
          <w:r>
            <w:rPr>
              <w:rFonts w:ascii="Arial" w:hAnsi="Arial" w:cs="Arial"/>
              <w:color w:val="24292F"/>
              <w:sz w:val="22"/>
              <w:szCs w:val="22"/>
            </w:rPr>
            <w:t xml:space="preserve">has </w:t>
          </w:r>
          <w:r w:rsidRPr="00194E44">
            <w:rPr>
              <w:rFonts w:ascii="Arial" w:hAnsi="Arial" w:cs="Arial"/>
              <w:color w:val="24292F"/>
              <w:sz w:val="22"/>
              <w:szCs w:val="22"/>
            </w:rPr>
            <w:t>implemented a number of reforms to improve safety and quality control</w:t>
          </w:r>
          <w:r w:rsidR="00124468">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{"citationID":"ZY6enHEr","properties":{"formattedCitation":"(Toyota Motor Corporation, 2012b)","plainCitation":"(Toyota Motor Corporation, 2012b)","noteIndex":0},"citationItems":[{"id":783,"uris":["http://zotero.org/users/11051396/items/RGSHYS3L"],"itemData":{"id":783,"type":"webpage","title":"Item 3. New Initiatives for Quality Improvement","URL":"https://www.toyota-global.com/company/history_of_toyota/75years/text/entering_the_automotive_business/chapter2/section1/item3.html","author":[{"family":"Toyota Motor Corporation","given":""}],"accessed":{"date-parts":[["2023",4,11]]},"issued":{"date-parts":[["2012"]]}}}],"schema":"https://github.com/citation-style-language/schema/raw/master/csl-citation.json"}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(Toyota Motor Corporation, 2012b</w:t>
          </w:r>
          <w:r>
            <w:rPr>
              <w:rFonts w:ascii="Arial" w:hAnsi="Arial" w:cs="Arial"/>
              <w:color w:val="24292F"/>
              <w:sz w:val="22"/>
              <w:szCs w:val="22"/>
            </w:rPr>
            <w:fldChar w:fldCharType="end"/>
          </w:r>
          <w:r>
            <w:rPr>
              <w:rFonts w:ascii="Arial" w:hAnsi="Arial" w:cs="Arial"/>
              <w:color w:val="24292F"/>
              <w:sz w:val="22"/>
              <w:szCs w:val="22"/>
            </w:rPr>
            <w:t xml:space="preserve">; </w:t>
          </w:r>
          <w:r>
            <w:rPr>
              <w:rFonts w:ascii="Arial" w:hAnsi="Arial" w:cs="Arial"/>
              <w:color w:val="24292F"/>
              <w:sz w:val="22"/>
              <w:szCs w:val="22"/>
            </w:rPr>
            <w:fldChar w:fldCharType="begin"/>
          </w:r>
          <w:r>
            <w:rPr>
              <w:rFonts w:ascii="Arial" w:hAnsi="Arial" w:cs="Arial"/>
              <w:color w:val="24292F"/>
              <w:sz w:val="22"/>
              <w:szCs w:val="22"/>
            </w:rPr>
            <w:instrText xml:space="preserve"> ADDIN ZOTERO_ITEM CSL_CITATION {"citationID":"nvX5wjhj","properties":{"formattedCitation":"(Toyota UK Magazine, 2011)","plainCitation":"(Toyota UK Magazine, 2011)","noteIndex":0},"citationItems":[{"id":785,"uris":["http://zotero.org/users/11051396/items/IERGS9F2"],"itemData":{"id":785,"type":"webpage","abstract":"Toyota has announced the development of four new technologies that focus on protecting pedestrians and the elderly in the event of an accident...","container-title":"Toyota UK Magazine","language":"en-GB","title":"THUMS up for Toyota as future safety systems revealed","URL":"https://mag.toyota.co.uk/thums-up-for-toyota-as-future-safety-systems-revealed/","author":[{"family":"Toyota UK Magazine","given":""}],"accessed":{"date-parts":[["2023",4,11]]},"issued":{"date-parts":[["2011",8,2]]}}}],"schema":"https://github.com/citation-style-language/schema/raw/master/csl-citation.json"} </w:instrText>
          </w:r>
          <w:r>
            <w:rPr>
              <w:rFonts w:ascii="Arial" w:hAnsi="Arial" w:cs="Arial"/>
              <w:color w:val="24292F"/>
              <w:sz w:val="22"/>
              <w:szCs w:val="22"/>
            </w:rPr>
            <w:fldChar w:fldCharType="separate"/>
          </w:r>
          <w:r>
            <w:rPr>
              <w:rFonts w:ascii="Arial" w:hAnsi="Arial" w:cs="Arial"/>
              <w:noProof/>
              <w:color w:val="24292F"/>
              <w:sz w:val="22"/>
              <w:szCs w:val="22"/>
            </w:rPr>
            <w:t>Toyota UK Magazine, 2011)</w:t>
          </w:r>
          <w:r>
            <w:rPr>
              <w:rFonts w:ascii="Arial" w:hAnsi="Arial" w:cs="Arial"/>
              <w:color w:val="24292F"/>
              <w:sz w:val="22"/>
              <w:szCs w:val="22"/>
            </w:rPr>
            <w:fldChar w:fldCharType="end"/>
          </w:r>
          <w:r w:rsidRPr="00194E44">
            <w:rPr>
              <w:rFonts w:ascii="Arial" w:hAnsi="Arial" w:cs="Arial"/>
              <w:color w:val="24292F"/>
              <w:sz w:val="22"/>
              <w:szCs w:val="22"/>
            </w:rPr>
            <w:t xml:space="preserve">. </w:t>
          </w:r>
        </w:p>
        <w:p w14:paraId="69F0F713" w14:textId="77777777" w:rsidR="00E316D4" w:rsidRDefault="00E316D4" w:rsidP="00E316D4">
          <w:pPr>
            <w:spacing w:line="360" w:lineRule="auto"/>
          </w:pPr>
        </w:p>
        <w:p w14:paraId="1EE7A1AB" w14:textId="22687D1A" w:rsidR="00E316D4" w:rsidRDefault="00E316D4" w:rsidP="00E316D4">
          <w:pPr>
            <w:pStyle w:val="Heading1"/>
          </w:pPr>
          <w:bookmarkStart w:id="19" w:name="_Toc129198687"/>
          <w:r>
            <w:t>Conclusion</w:t>
          </w:r>
          <w:bookmarkEnd w:id="19"/>
        </w:p>
        <w:p w14:paraId="629F9952" w14:textId="77777777"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Toyota's international business strategy has been successful in establishing itself as a global leader in the automotive industry. The company's focus on quality, innovation, and sustainability has helped it to adapt to different markets and customer needs. Toyota's commitment to building strong relationships with its suppliers and stakeholders has also been a key factor in its success.</w:t>
          </w:r>
        </w:p>
        <w:p w14:paraId="1FC9D361" w14:textId="77777777" w:rsidR="000674AB" w:rsidRPr="00194E44" w:rsidRDefault="000674AB" w:rsidP="000674AB">
          <w:pPr>
            <w:pStyle w:val="NormalWeb"/>
            <w:shd w:val="clear" w:color="auto" w:fill="FFFFFF"/>
            <w:spacing w:before="0" w:beforeAutospacing="0" w:after="240" w:afterAutospacing="0" w:line="360" w:lineRule="auto"/>
            <w:jc w:val="both"/>
            <w:rPr>
              <w:rFonts w:ascii="Arial" w:hAnsi="Arial" w:cs="Arial"/>
              <w:color w:val="24292F"/>
              <w:sz w:val="22"/>
              <w:szCs w:val="22"/>
            </w:rPr>
          </w:pPr>
          <w:r w:rsidRPr="00194E44">
            <w:rPr>
              <w:rFonts w:ascii="Arial" w:hAnsi="Arial" w:cs="Arial"/>
              <w:color w:val="24292F"/>
              <w:sz w:val="22"/>
              <w:szCs w:val="22"/>
            </w:rPr>
            <w:t>However, Toyota has faced challenges in different regions, such as in Europe, where it struggled to gain market share due to cultural differences and strong competition. Additionally, Toyota's reliance on a few core models has made it vulnerable to changes in consumer demand and technology trends.</w:t>
          </w:r>
        </w:p>
        <w:p w14:paraId="1CBEFBFE" w14:textId="77777777" w:rsidR="000674AB" w:rsidRPr="00194E44" w:rsidRDefault="000674AB" w:rsidP="000674AB">
          <w:pPr>
            <w:pStyle w:val="NormalWeb"/>
            <w:shd w:val="clear" w:color="auto" w:fill="FFFFFF"/>
            <w:spacing w:before="0" w:beforeAutospacing="0" w:after="0" w:afterAutospacing="0" w:line="360" w:lineRule="auto"/>
            <w:jc w:val="both"/>
            <w:rPr>
              <w:rFonts w:ascii="Arial" w:hAnsi="Arial" w:cs="Arial"/>
              <w:color w:val="24292F"/>
              <w:sz w:val="22"/>
              <w:szCs w:val="22"/>
            </w:rPr>
          </w:pPr>
          <w:r w:rsidRPr="00194E44">
            <w:rPr>
              <w:rFonts w:ascii="Arial" w:hAnsi="Arial" w:cs="Arial"/>
              <w:color w:val="24292F"/>
              <w:sz w:val="22"/>
              <w:szCs w:val="22"/>
            </w:rPr>
            <w:lastRenderedPageBreak/>
            <w:t>Toyota has made significant efforts to promote environmental sustainability, social responsibility, and ethical business practices. While the company has faced some challenges in these areas, it has demonstrated a willingness to learn from its mistakes and make meaningful changes to improve its Corporate Social Responsibility performance. Toyota's commitment to sustainability and social responsibility is commendable, and the company's efforts to innovate and collaborate with stakeholders are a model for other companies to follow.</w:t>
          </w:r>
        </w:p>
        <w:p w14:paraId="1D94157B" w14:textId="77777777" w:rsidR="00E316D4" w:rsidRDefault="00E316D4" w:rsidP="00E316D4">
          <w:pPr>
            <w:spacing w:line="360" w:lineRule="auto"/>
          </w:pPr>
        </w:p>
        <w:p w14:paraId="3731E4D4" w14:textId="4D5340A2" w:rsidR="00E316D4" w:rsidRDefault="00E316D4" w:rsidP="00E316D4">
          <w:pPr>
            <w:pStyle w:val="Heading1"/>
          </w:pPr>
          <w:bookmarkStart w:id="20" w:name="_Toc129198688"/>
          <w:r>
            <w:t>References</w:t>
          </w:r>
          <w:bookmarkEnd w:id="20"/>
          <w:r>
            <w:t xml:space="preserve"> </w:t>
          </w:r>
        </w:p>
        <w:p w14:paraId="0DE36A23" w14:textId="5AD194D7" w:rsidR="00E316D4" w:rsidRDefault="002F5676" w:rsidP="00E316D4">
          <w:pPr>
            <w:spacing w:line="360" w:lineRule="auto"/>
          </w:pPr>
          <w:fldSimple w:instr=" ADDIN ZOTERO_BIBL {&quot;uncited&quot;:[],&quot;omitted&quot;:[],&quot;custom&quot;:[]} CSL_BIBLIOGRAPHY ">
            <w:r>
              <w:rPr>
                <w:noProof/>
              </w:rPr>
              <w:t xml:space="preserve"> </w:t>
            </w:r>
          </w:fldSimple>
        </w:p>
        <w:p w14:paraId="10246C57" w14:textId="77777777" w:rsidR="00E316D4" w:rsidRDefault="00E316D4" w:rsidP="00E316D4">
          <w:pPr>
            <w:spacing w:line="360" w:lineRule="auto"/>
          </w:pPr>
          <w:bookmarkStart w:id="21" w:name="_Toc129198689"/>
          <w:r w:rsidRPr="00E316D4">
            <w:rPr>
              <w:rStyle w:val="Heading1Char"/>
            </w:rPr>
            <w:t>Appendix</w:t>
          </w:r>
          <w:bookmarkEnd w:id="21"/>
          <w:r>
            <w:t xml:space="preserve"> (if any) </w:t>
          </w:r>
        </w:p>
        <w:p w14:paraId="65CB97B4" w14:textId="393D4FBF" w:rsidR="00E316D4" w:rsidRDefault="00E316D4" w:rsidP="00E316D4"/>
        <w:p w14:paraId="002936B8" w14:textId="7B125381" w:rsidR="00E316D4" w:rsidRDefault="00E316D4" w:rsidP="00E316D4"/>
        <w:p w14:paraId="091A6EE2" w14:textId="6C713622" w:rsidR="00E316D4" w:rsidRDefault="00E316D4" w:rsidP="00E316D4"/>
        <w:p w14:paraId="4E36AED6" w14:textId="6733777D" w:rsidR="00E316D4" w:rsidRDefault="00E316D4" w:rsidP="00E316D4"/>
        <w:p w14:paraId="3C7BD39F" w14:textId="7874661F" w:rsidR="00E316D4" w:rsidRDefault="00E316D4" w:rsidP="00E316D4"/>
        <w:p w14:paraId="247EAE4C" w14:textId="00EBEAB8" w:rsidR="00E316D4" w:rsidRDefault="00E316D4" w:rsidP="00E316D4"/>
        <w:p w14:paraId="759847CB" w14:textId="78E40FCF" w:rsidR="00E316D4" w:rsidRDefault="00E316D4" w:rsidP="00E316D4"/>
        <w:p w14:paraId="603F70FB" w14:textId="77777777" w:rsidR="00E316D4" w:rsidRPr="00E316D4" w:rsidRDefault="00E316D4" w:rsidP="00E316D4"/>
        <w:p w14:paraId="0EC0A639" w14:textId="688774AA" w:rsidR="00A662D6" w:rsidRPr="00467D62" w:rsidRDefault="00EB51A1" w:rsidP="00A869B7">
          <w:pPr>
            <w:pStyle w:val="Heading2"/>
          </w:pPr>
          <w:bookmarkStart w:id="22" w:name="_Toc129198690"/>
          <w:r w:rsidRPr="00467D62">
            <w:t>Appendix 1</w:t>
          </w:r>
          <w:r w:rsidR="00056FAF">
            <w:t>:</w:t>
          </w:r>
          <w:bookmarkEnd w:id="22"/>
          <w:r w:rsidR="00056FAF">
            <w:t xml:space="preserve"> </w:t>
          </w:r>
        </w:p>
        <w:p w14:paraId="3233866B" w14:textId="4A4878C2" w:rsidR="00A662D6" w:rsidRDefault="00A662D6" w:rsidP="009A2282">
          <w:pPr>
            <w:tabs>
              <w:tab w:val="left" w:pos="214"/>
            </w:tabs>
            <w:rPr>
              <w:lang w:eastAsia="ja-JP"/>
            </w:rPr>
          </w:pPr>
        </w:p>
        <w:p w14:paraId="594D8AAF" w14:textId="77777777" w:rsidR="00A869B7" w:rsidRPr="00467D62" w:rsidRDefault="00A869B7" w:rsidP="009A2282">
          <w:pPr>
            <w:tabs>
              <w:tab w:val="left" w:pos="214"/>
            </w:tabs>
            <w:rPr>
              <w:lang w:eastAsia="ja-JP"/>
            </w:rPr>
          </w:pPr>
        </w:p>
        <w:p w14:paraId="514F7F0A" w14:textId="2F938B01" w:rsidR="00056FAF" w:rsidRPr="00A869B7" w:rsidRDefault="00056FAF" w:rsidP="00A869B7">
          <w:pPr>
            <w:pStyle w:val="Heading2"/>
          </w:pPr>
          <w:bookmarkStart w:id="23" w:name="_Toc129198691"/>
          <w:r w:rsidRPr="00A869B7">
            <w:t>Appendix 2:</w:t>
          </w:r>
          <w:bookmarkEnd w:id="23"/>
          <w:r w:rsidRPr="00A869B7">
            <w:t xml:space="preserve"> </w:t>
          </w:r>
        </w:p>
        <w:p w14:paraId="7F96A547" w14:textId="6695CB7A" w:rsidR="00056FAF" w:rsidRDefault="00056FAF" w:rsidP="00A662D6">
          <w:pPr>
            <w:rPr>
              <w:lang w:eastAsia="ja-JP"/>
            </w:rPr>
          </w:pPr>
        </w:p>
        <w:p w14:paraId="474EC1D6" w14:textId="24E1B715" w:rsidR="00DB139F" w:rsidRDefault="00DB139F" w:rsidP="00DB139F">
          <w:pPr>
            <w:rPr>
              <w:lang w:eastAsia="ja-JP"/>
            </w:rPr>
          </w:pPr>
        </w:p>
        <w:p w14:paraId="341CC317" w14:textId="77777777" w:rsidR="003D1766" w:rsidRPr="00467D62" w:rsidRDefault="003D1766" w:rsidP="009E7E83">
          <w:pPr>
            <w:rPr>
              <w:rFonts w:cs="Times New Roman"/>
              <w:lang w:eastAsia="ja-JP"/>
            </w:rPr>
          </w:pPr>
        </w:p>
        <w:p w14:paraId="226F3817" w14:textId="7A3F3B3F" w:rsidR="005F7B4C" w:rsidRPr="00467D62" w:rsidRDefault="005F7B4C" w:rsidP="005F7B4C">
          <w:pPr>
            <w:spacing w:line="360" w:lineRule="auto"/>
            <w:jc w:val="both"/>
            <w:rPr>
              <w:rFonts w:cs="Times New Roman"/>
              <w:szCs w:val="24"/>
            </w:rPr>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6F973696" w:rsidR="00265005" w:rsidRPr="00467D62" w:rsidRDefault="00000000" w:rsidP="00A0476D">
          <w:pPr>
            <w:rPr>
              <w:rFonts w:cs="Times New Roman"/>
              <w:szCs w:val="24"/>
            </w:rPr>
          </w:pPr>
        </w:p>
      </w:sdtContent>
    </w:sdt>
    <w:sectPr w:rsidR="00265005" w:rsidRPr="00467D62" w:rsidSect="001E2DC3">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86916" w14:textId="77777777" w:rsidR="00D75B25" w:rsidRDefault="00D75B25" w:rsidP="00EF27AC">
      <w:pPr>
        <w:spacing w:after="0" w:line="240" w:lineRule="auto"/>
      </w:pPr>
      <w:r>
        <w:separator/>
      </w:r>
    </w:p>
  </w:endnote>
  <w:endnote w:type="continuationSeparator" w:id="0">
    <w:p w14:paraId="0D46ECC3" w14:textId="77777777" w:rsidR="00D75B25" w:rsidRDefault="00D75B25"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20B0604020202020204"/>
    <w:charset w:val="00"/>
    <w:family w:val="roman"/>
    <w:pitch w:val="default"/>
  </w:font>
  <w:font w:name="Arial Black">
    <w:panose1 w:val="020B0A04020102020204"/>
    <w:charset w:val="00"/>
    <w:family w:val="swiss"/>
    <w:pitch w:val="variable"/>
    <w:sig w:usb0="A00002AF" w:usb1="400078FB" w:usb2="00000000" w:usb3="00000000" w:csb0="000000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81097"/>
      <w:docPartObj>
        <w:docPartGallery w:val="Page Numbers (Bottom of Page)"/>
        <w:docPartUnique/>
      </w:docPartObj>
    </w:sdtPr>
    <w:sdtContent>
      <w:p w14:paraId="43BC8754" w14:textId="5446E599" w:rsidR="008E012E" w:rsidRDefault="008E012E">
        <w:pPr>
          <w:pStyle w:val="Footer"/>
        </w:pPr>
        <w:r>
          <w:t xml:space="preserve">Page | </w:t>
        </w:r>
        <w:r>
          <w:fldChar w:fldCharType="begin"/>
        </w:r>
        <w:r>
          <w:instrText xml:space="preserve"> PAGE   \* MERGEFORMAT </w:instrText>
        </w:r>
        <w:r>
          <w:fldChar w:fldCharType="separate"/>
        </w:r>
        <w:r>
          <w:t>2</w:t>
        </w:r>
        <w:r>
          <w:fldChar w:fldCharType="end"/>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BF3A5" w14:textId="77777777" w:rsidR="00D75B25" w:rsidRDefault="00D75B25" w:rsidP="00EF27AC">
      <w:pPr>
        <w:spacing w:after="0" w:line="240" w:lineRule="auto"/>
      </w:pPr>
      <w:r>
        <w:separator/>
      </w:r>
    </w:p>
  </w:footnote>
  <w:footnote w:type="continuationSeparator" w:id="0">
    <w:p w14:paraId="50DEF127" w14:textId="77777777" w:rsidR="00D75B25" w:rsidRDefault="00D75B25"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54771"/>
    <w:multiLevelType w:val="multilevel"/>
    <w:tmpl w:val="D194A12A"/>
    <w:lvl w:ilvl="0">
      <w:start w:val="1"/>
      <w:numFmt w:val="decimal"/>
      <w:lvlText w:val="%1"/>
      <w:lvlJc w:val="left"/>
      <w:pPr>
        <w:ind w:left="440" w:hanging="440"/>
      </w:pPr>
      <w:rPr>
        <w:rFonts w:hint="default"/>
      </w:rPr>
    </w:lvl>
    <w:lvl w:ilvl="1">
      <w:start w:val="3"/>
      <w:numFmt w:val="decimal"/>
      <w:lvlText w:val="%1.%2"/>
      <w:lvlJc w:val="left"/>
      <w:pPr>
        <w:ind w:left="800" w:hanging="44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6511E"/>
    <w:multiLevelType w:val="multilevel"/>
    <w:tmpl w:val="5DFC0504"/>
    <w:lvl w:ilvl="0">
      <w:start w:val="1"/>
      <w:numFmt w:val="decimal"/>
      <w:lvlText w:val="%1"/>
      <w:lvlJc w:val="left"/>
      <w:pPr>
        <w:ind w:left="440" w:hanging="440"/>
      </w:pPr>
      <w:rPr>
        <w:rFonts w:hint="default"/>
      </w:rPr>
    </w:lvl>
    <w:lvl w:ilvl="1">
      <w:start w:val="1"/>
      <w:numFmt w:val="decimal"/>
      <w:lvlText w:val="%1.%2"/>
      <w:lvlJc w:val="left"/>
      <w:pPr>
        <w:ind w:left="800" w:hanging="44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09528B0"/>
    <w:multiLevelType w:val="multilevel"/>
    <w:tmpl w:val="6276D8EA"/>
    <w:lvl w:ilvl="0">
      <w:start w:val="4"/>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b/>
        <w:bCs/>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5D07E7"/>
    <w:multiLevelType w:val="hybridMultilevel"/>
    <w:tmpl w:val="32C8719E"/>
    <w:lvl w:ilvl="0" w:tplc="04090017">
      <w:start w:val="1"/>
      <w:numFmt w:val="lowerLetter"/>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3"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B31BF6"/>
    <w:multiLevelType w:val="multilevel"/>
    <w:tmpl w:val="B8DC5EDE"/>
    <w:lvl w:ilvl="0">
      <w:start w:val="2"/>
      <w:numFmt w:val="decimal"/>
      <w:lvlText w:val="%1"/>
      <w:lvlJc w:val="left"/>
      <w:pPr>
        <w:ind w:left="440" w:hanging="440"/>
      </w:pPr>
      <w:rPr>
        <w:rFonts w:hint="default"/>
      </w:rPr>
    </w:lvl>
    <w:lvl w:ilvl="1">
      <w:start w:val="3"/>
      <w:numFmt w:val="decimal"/>
      <w:lvlText w:val="%1.%2"/>
      <w:lvlJc w:val="left"/>
      <w:pPr>
        <w:ind w:left="800" w:hanging="44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721EF9"/>
    <w:multiLevelType w:val="multilevel"/>
    <w:tmpl w:val="929C0EE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E30C88"/>
    <w:multiLevelType w:val="multilevel"/>
    <w:tmpl w:val="B3D81B18"/>
    <w:lvl w:ilvl="0">
      <w:start w:val="3"/>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b/>
        <w:bCs/>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5"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BE33B8"/>
    <w:multiLevelType w:val="multilevel"/>
    <w:tmpl w:val="D194A12A"/>
    <w:lvl w:ilvl="0">
      <w:start w:val="1"/>
      <w:numFmt w:val="decimal"/>
      <w:lvlText w:val="%1"/>
      <w:lvlJc w:val="left"/>
      <w:pPr>
        <w:ind w:left="440" w:hanging="440"/>
      </w:pPr>
      <w:rPr>
        <w:rFonts w:hint="default"/>
      </w:rPr>
    </w:lvl>
    <w:lvl w:ilvl="1">
      <w:start w:val="3"/>
      <w:numFmt w:val="decimal"/>
      <w:lvlText w:val="%1.%2"/>
      <w:lvlJc w:val="left"/>
      <w:pPr>
        <w:ind w:left="800" w:hanging="44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7" w15:restartNumberingAfterBreak="0">
    <w:nsid w:val="66300B85"/>
    <w:multiLevelType w:val="multilevel"/>
    <w:tmpl w:val="3EB4D310"/>
    <w:lvl w:ilvl="0">
      <w:start w:val="3"/>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8" w15:restartNumberingAfterBreak="0">
    <w:nsid w:val="66A3509A"/>
    <w:multiLevelType w:val="multilevel"/>
    <w:tmpl w:val="E54E9F94"/>
    <w:lvl w:ilvl="0">
      <w:start w:val="6"/>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3" w15:restartNumberingAfterBreak="0">
    <w:nsid w:val="7B2C134F"/>
    <w:multiLevelType w:val="multilevel"/>
    <w:tmpl w:val="E00A87C6"/>
    <w:lvl w:ilvl="0">
      <w:start w:val="4"/>
      <w:numFmt w:val="decimal"/>
      <w:lvlText w:val="%1"/>
      <w:lvlJc w:val="left"/>
      <w:pPr>
        <w:ind w:left="440" w:hanging="440"/>
      </w:pPr>
      <w:rPr>
        <w:rFonts w:hint="default"/>
      </w:rPr>
    </w:lvl>
    <w:lvl w:ilvl="1">
      <w:start w:val="1"/>
      <w:numFmt w:val="decimal"/>
      <w:lvlText w:val="%1.%2"/>
      <w:lvlJc w:val="left"/>
      <w:pPr>
        <w:ind w:left="800" w:hanging="44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4"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5"/>
  </w:num>
  <w:num w:numId="2" w16cid:durableId="1618180100">
    <w:abstractNumId w:val="1"/>
  </w:num>
  <w:num w:numId="3" w16cid:durableId="1448699669">
    <w:abstractNumId w:val="45"/>
  </w:num>
  <w:num w:numId="4" w16cid:durableId="2008436629">
    <w:abstractNumId w:val="0"/>
  </w:num>
  <w:num w:numId="5" w16cid:durableId="1020469483">
    <w:abstractNumId w:val="11"/>
  </w:num>
  <w:num w:numId="6" w16cid:durableId="134222817">
    <w:abstractNumId w:val="30"/>
  </w:num>
  <w:num w:numId="7" w16cid:durableId="853420275">
    <w:abstractNumId w:val="16"/>
  </w:num>
  <w:num w:numId="8" w16cid:durableId="1974865541">
    <w:abstractNumId w:val="20"/>
  </w:num>
  <w:num w:numId="9" w16cid:durableId="1044059664">
    <w:abstractNumId w:val="6"/>
  </w:num>
  <w:num w:numId="10" w16cid:durableId="1823961114">
    <w:abstractNumId w:val="24"/>
  </w:num>
  <w:num w:numId="11" w16cid:durableId="1411004202">
    <w:abstractNumId w:val="3"/>
  </w:num>
  <w:num w:numId="12" w16cid:durableId="1426850801">
    <w:abstractNumId w:val="28"/>
  </w:num>
  <w:num w:numId="13" w16cid:durableId="2141729170">
    <w:abstractNumId w:val="14"/>
  </w:num>
  <w:num w:numId="14" w16cid:durableId="1543783472">
    <w:abstractNumId w:val="22"/>
  </w:num>
  <w:num w:numId="15" w16cid:durableId="851800730">
    <w:abstractNumId w:val="26"/>
  </w:num>
  <w:num w:numId="16" w16cid:durableId="780030051">
    <w:abstractNumId w:val="7"/>
  </w:num>
  <w:num w:numId="17" w16cid:durableId="2019580905">
    <w:abstractNumId w:val="32"/>
  </w:num>
  <w:num w:numId="18" w16cid:durableId="1710183761">
    <w:abstractNumId w:val="17"/>
  </w:num>
  <w:num w:numId="19" w16cid:durableId="512187569">
    <w:abstractNumId w:val="23"/>
  </w:num>
  <w:num w:numId="20" w16cid:durableId="1053116563">
    <w:abstractNumId w:val="33"/>
  </w:num>
  <w:num w:numId="21" w16cid:durableId="1117138848">
    <w:abstractNumId w:val="44"/>
  </w:num>
  <w:num w:numId="22" w16cid:durableId="648900415">
    <w:abstractNumId w:val="15"/>
  </w:num>
  <w:num w:numId="23" w16cid:durableId="688987066">
    <w:abstractNumId w:val="29"/>
  </w:num>
  <w:num w:numId="24" w16cid:durableId="307055406">
    <w:abstractNumId w:val="39"/>
  </w:num>
  <w:num w:numId="25" w16cid:durableId="1485925469">
    <w:abstractNumId w:val="13"/>
  </w:num>
  <w:num w:numId="26" w16cid:durableId="101918426">
    <w:abstractNumId w:val="10"/>
  </w:num>
  <w:num w:numId="27" w16cid:durableId="75127662">
    <w:abstractNumId w:val="18"/>
  </w:num>
  <w:num w:numId="28" w16cid:durableId="262299194">
    <w:abstractNumId w:val="19"/>
  </w:num>
  <w:num w:numId="29" w16cid:durableId="1437868319">
    <w:abstractNumId w:val="8"/>
  </w:num>
  <w:num w:numId="30" w16cid:durableId="194773608">
    <w:abstractNumId w:val="42"/>
  </w:num>
  <w:num w:numId="31" w16cid:durableId="154036036">
    <w:abstractNumId w:val="40"/>
  </w:num>
  <w:num w:numId="32" w16cid:durableId="279578304">
    <w:abstractNumId w:val="41"/>
  </w:num>
  <w:num w:numId="33" w16cid:durableId="348795259">
    <w:abstractNumId w:val="25"/>
  </w:num>
  <w:num w:numId="34" w16cid:durableId="1170295082">
    <w:abstractNumId w:val="31"/>
  </w:num>
  <w:num w:numId="35" w16cid:durableId="945117628">
    <w:abstractNumId w:val="35"/>
  </w:num>
  <w:num w:numId="36" w16cid:durableId="1411806255">
    <w:abstractNumId w:val="4"/>
  </w:num>
  <w:num w:numId="37" w16cid:durableId="498278555">
    <w:abstractNumId w:val="36"/>
  </w:num>
  <w:num w:numId="38" w16cid:durableId="2109227511">
    <w:abstractNumId w:val="2"/>
  </w:num>
  <w:num w:numId="39" w16cid:durableId="702364821">
    <w:abstractNumId w:val="21"/>
  </w:num>
  <w:num w:numId="40" w16cid:durableId="1700009412">
    <w:abstractNumId w:val="12"/>
  </w:num>
  <w:num w:numId="41" w16cid:durableId="843514469">
    <w:abstractNumId w:val="27"/>
  </w:num>
  <w:num w:numId="42" w16cid:durableId="1327246945">
    <w:abstractNumId w:val="34"/>
  </w:num>
  <w:num w:numId="43" w16cid:durableId="1748721878">
    <w:abstractNumId w:val="37"/>
  </w:num>
  <w:num w:numId="44" w16cid:durableId="710570916">
    <w:abstractNumId w:val="43"/>
  </w:num>
  <w:num w:numId="45" w16cid:durableId="958142573">
    <w:abstractNumId w:val="9"/>
  </w:num>
  <w:num w:numId="46" w16cid:durableId="60778208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4465C"/>
    <w:rsid w:val="00054591"/>
    <w:rsid w:val="0005596A"/>
    <w:rsid w:val="00056FAF"/>
    <w:rsid w:val="0006247F"/>
    <w:rsid w:val="0006326D"/>
    <w:rsid w:val="000635CD"/>
    <w:rsid w:val="00064924"/>
    <w:rsid w:val="00065B84"/>
    <w:rsid w:val="00066453"/>
    <w:rsid w:val="000674AB"/>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E44"/>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24468"/>
    <w:rsid w:val="0013214C"/>
    <w:rsid w:val="00132602"/>
    <w:rsid w:val="00133E40"/>
    <w:rsid w:val="001354AE"/>
    <w:rsid w:val="00136748"/>
    <w:rsid w:val="001410E0"/>
    <w:rsid w:val="00142286"/>
    <w:rsid w:val="00142815"/>
    <w:rsid w:val="0014700B"/>
    <w:rsid w:val="00150390"/>
    <w:rsid w:val="001504CE"/>
    <w:rsid w:val="00151975"/>
    <w:rsid w:val="001532D1"/>
    <w:rsid w:val="00155499"/>
    <w:rsid w:val="00155E0A"/>
    <w:rsid w:val="00156858"/>
    <w:rsid w:val="00162C5C"/>
    <w:rsid w:val="00162DCC"/>
    <w:rsid w:val="001676B0"/>
    <w:rsid w:val="00170AF6"/>
    <w:rsid w:val="001735D2"/>
    <w:rsid w:val="00174734"/>
    <w:rsid w:val="001831B3"/>
    <w:rsid w:val="00183909"/>
    <w:rsid w:val="0018494A"/>
    <w:rsid w:val="00185764"/>
    <w:rsid w:val="00186844"/>
    <w:rsid w:val="00192DCC"/>
    <w:rsid w:val="00193DE2"/>
    <w:rsid w:val="00196325"/>
    <w:rsid w:val="001A2FB0"/>
    <w:rsid w:val="001A469C"/>
    <w:rsid w:val="001B1AF3"/>
    <w:rsid w:val="001B1F57"/>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32BF"/>
    <w:rsid w:val="002545E6"/>
    <w:rsid w:val="00265005"/>
    <w:rsid w:val="00267784"/>
    <w:rsid w:val="002731C2"/>
    <w:rsid w:val="002733D9"/>
    <w:rsid w:val="00273783"/>
    <w:rsid w:val="0027402E"/>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F5676"/>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62622"/>
    <w:rsid w:val="00371096"/>
    <w:rsid w:val="00372E43"/>
    <w:rsid w:val="003768B3"/>
    <w:rsid w:val="003772EE"/>
    <w:rsid w:val="003774D8"/>
    <w:rsid w:val="00380C0F"/>
    <w:rsid w:val="003841E5"/>
    <w:rsid w:val="003848F2"/>
    <w:rsid w:val="003868E4"/>
    <w:rsid w:val="003903EE"/>
    <w:rsid w:val="00395520"/>
    <w:rsid w:val="00396668"/>
    <w:rsid w:val="003978D8"/>
    <w:rsid w:val="003A4662"/>
    <w:rsid w:val="003A72AE"/>
    <w:rsid w:val="003A7F61"/>
    <w:rsid w:val="003B1824"/>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386C"/>
    <w:rsid w:val="004165E8"/>
    <w:rsid w:val="00423510"/>
    <w:rsid w:val="00426FF4"/>
    <w:rsid w:val="00430D15"/>
    <w:rsid w:val="0043612A"/>
    <w:rsid w:val="00441F23"/>
    <w:rsid w:val="00443237"/>
    <w:rsid w:val="00443888"/>
    <w:rsid w:val="00444052"/>
    <w:rsid w:val="00460EF1"/>
    <w:rsid w:val="00461481"/>
    <w:rsid w:val="00461B0B"/>
    <w:rsid w:val="00462F22"/>
    <w:rsid w:val="004635AE"/>
    <w:rsid w:val="00467D62"/>
    <w:rsid w:val="004736DD"/>
    <w:rsid w:val="00474C7C"/>
    <w:rsid w:val="00482CBA"/>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EBC"/>
    <w:rsid w:val="00510870"/>
    <w:rsid w:val="00511ACE"/>
    <w:rsid w:val="00512202"/>
    <w:rsid w:val="00513B35"/>
    <w:rsid w:val="00522C58"/>
    <w:rsid w:val="00525575"/>
    <w:rsid w:val="00530327"/>
    <w:rsid w:val="005319F9"/>
    <w:rsid w:val="005320F2"/>
    <w:rsid w:val="0053688B"/>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73EB"/>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7608"/>
    <w:rsid w:val="006E4C65"/>
    <w:rsid w:val="006E5909"/>
    <w:rsid w:val="006F0AE7"/>
    <w:rsid w:val="006F3FA8"/>
    <w:rsid w:val="006F71F5"/>
    <w:rsid w:val="007004D6"/>
    <w:rsid w:val="00703A87"/>
    <w:rsid w:val="00704378"/>
    <w:rsid w:val="007057B1"/>
    <w:rsid w:val="00707D7B"/>
    <w:rsid w:val="00712BDD"/>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30DB0"/>
    <w:rsid w:val="00841E80"/>
    <w:rsid w:val="00843FDF"/>
    <w:rsid w:val="00845C09"/>
    <w:rsid w:val="00851C71"/>
    <w:rsid w:val="0086616B"/>
    <w:rsid w:val="008673A4"/>
    <w:rsid w:val="00880D9D"/>
    <w:rsid w:val="00881867"/>
    <w:rsid w:val="00882BE1"/>
    <w:rsid w:val="008926CE"/>
    <w:rsid w:val="00894C15"/>
    <w:rsid w:val="00895EB5"/>
    <w:rsid w:val="008A0FF6"/>
    <w:rsid w:val="008A3181"/>
    <w:rsid w:val="008B0AA5"/>
    <w:rsid w:val="008B569F"/>
    <w:rsid w:val="008B5AA7"/>
    <w:rsid w:val="008B7894"/>
    <w:rsid w:val="008C02D5"/>
    <w:rsid w:val="008C495F"/>
    <w:rsid w:val="008D0A33"/>
    <w:rsid w:val="008D0F0D"/>
    <w:rsid w:val="008D36CA"/>
    <w:rsid w:val="008D739A"/>
    <w:rsid w:val="008D78E4"/>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5CF8"/>
    <w:rsid w:val="009773D1"/>
    <w:rsid w:val="009811DD"/>
    <w:rsid w:val="00982106"/>
    <w:rsid w:val="00986D8C"/>
    <w:rsid w:val="00987F95"/>
    <w:rsid w:val="009915F1"/>
    <w:rsid w:val="00991CE2"/>
    <w:rsid w:val="00993588"/>
    <w:rsid w:val="00993D07"/>
    <w:rsid w:val="009A12AF"/>
    <w:rsid w:val="009A2282"/>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439CA"/>
    <w:rsid w:val="00A54991"/>
    <w:rsid w:val="00A565AF"/>
    <w:rsid w:val="00A57C62"/>
    <w:rsid w:val="00A57CF6"/>
    <w:rsid w:val="00A60497"/>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921F0"/>
    <w:rsid w:val="00A923D1"/>
    <w:rsid w:val="00A94D29"/>
    <w:rsid w:val="00A95AAD"/>
    <w:rsid w:val="00AA5338"/>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30F02"/>
    <w:rsid w:val="00B34077"/>
    <w:rsid w:val="00B3571C"/>
    <w:rsid w:val="00B4219D"/>
    <w:rsid w:val="00B43D67"/>
    <w:rsid w:val="00B44209"/>
    <w:rsid w:val="00B44692"/>
    <w:rsid w:val="00B44928"/>
    <w:rsid w:val="00B44BC1"/>
    <w:rsid w:val="00B46E61"/>
    <w:rsid w:val="00B473DB"/>
    <w:rsid w:val="00B47F92"/>
    <w:rsid w:val="00B5225D"/>
    <w:rsid w:val="00B54215"/>
    <w:rsid w:val="00B56151"/>
    <w:rsid w:val="00B57102"/>
    <w:rsid w:val="00B6127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06568"/>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77F70"/>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2ED5"/>
    <w:rsid w:val="00CC317A"/>
    <w:rsid w:val="00CC68D8"/>
    <w:rsid w:val="00CD1A37"/>
    <w:rsid w:val="00CD4103"/>
    <w:rsid w:val="00CD4AB4"/>
    <w:rsid w:val="00CD5801"/>
    <w:rsid w:val="00CD5F5D"/>
    <w:rsid w:val="00CD7C5C"/>
    <w:rsid w:val="00CE4121"/>
    <w:rsid w:val="00CE52EE"/>
    <w:rsid w:val="00CE6545"/>
    <w:rsid w:val="00CE78D7"/>
    <w:rsid w:val="00CF0035"/>
    <w:rsid w:val="00CF16E3"/>
    <w:rsid w:val="00CF5624"/>
    <w:rsid w:val="00CF5FD7"/>
    <w:rsid w:val="00D00067"/>
    <w:rsid w:val="00D016A2"/>
    <w:rsid w:val="00D01A18"/>
    <w:rsid w:val="00D039BB"/>
    <w:rsid w:val="00D04FB3"/>
    <w:rsid w:val="00D13270"/>
    <w:rsid w:val="00D1472C"/>
    <w:rsid w:val="00D159BC"/>
    <w:rsid w:val="00D20FE5"/>
    <w:rsid w:val="00D31049"/>
    <w:rsid w:val="00D31BBE"/>
    <w:rsid w:val="00D328A7"/>
    <w:rsid w:val="00D32917"/>
    <w:rsid w:val="00D3435F"/>
    <w:rsid w:val="00D348C6"/>
    <w:rsid w:val="00D3521C"/>
    <w:rsid w:val="00D40E0E"/>
    <w:rsid w:val="00D4344D"/>
    <w:rsid w:val="00D44A47"/>
    <w:rsid w:val="00D46666"/>
    <w:rsid w:val="00D509F9"/>
    <w:rsid w:val="00D51309"/>
    <w:rsid w:val="00D52337"/>
    <w:rsid w:val="00D52427"/>
    <w:rsid w:val="00D549DC"/>
    <w:rsid w:val="00D60E71"/>
    <w:rsid w:val="00D6246C"/>
    <w:rsid w:val="00D64FAA"/>
    <w:rsid w:val="00D73363"/>
    <w:rsid w:val="00D75B25"/>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F0240"/>
    <w:rsid w:val="00DF05D8"/>
    <w:rsid w:val="00DF24B4"/>
    <w:rsid w:val="00DF359B"/>
    <w:rsid w:val="00E00901"/>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76B7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pPr>
      <w:spacing w:after="240" w:line="240" w:lineRule="auto"/>
    </w:pPr>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unhideWhenUsed/>
    <w:rsid w:val="00B61275"/>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69685702">
      <w:bodyDiv w:val="1"/>
      <w:marLeft w:val="0"/>
      <w:marRight w:val="0"/>
      <w:marTop w:val="0"/>
      <w:marBottom w:val="0"/>
      <w:divBdr>
        <w:top w:val="none" w:sz="0" w:space="0" w:color="auto"/>
        <w:left w:val="none" w:sz="0" w:space="0" w:color="auto"/>
        <w:bottom w:val="none" w:sz="0" w:space="0" w:color="auto"/>
        <w:right w:val="none" w:sz="0" w:space="0" w:color="auto"/>
      </w:divBdr>
      <w:divsChild>
        <w:div w:id="1151601515">
          <w:marLeft w:val="0"/>
          <w:marRight w:val="0"/>
          <w:marTop w:val="0"/>
          <w:marBottom w:val="0"/>
          <w:divBdr>
            <w:top w:val="none" w:sz="0" w:space="0" w:color="auto"/>
            <w:left w:val="none" w:sz="0" w:space="0" w:color="auto"/>
            <w:bottom w:val="none" w:sz="0" w:space="0" w:color="auto"/>
            <w:right w:val="none" w:sz="0" w:space="0" w:color="auto"/>
          </w:divBdr>
        </w:div>
      </w:divsChild>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932198140">
      <w:bodyDiv w:val="1"/>
      <w:marLeft w:val="0"/>
      <w:marRight w:val="0"/>
      <w:marTop w:val="0"/>
      <w:marBottom w:val="0"/>
      <w:divBdr>
        <w:top w:val="none" w:sz="0" w:space="0" w:color="auto"/>
        <w:left w:val="none" w:sz="0" w:space="0" w:color="auto"/>
        <w:bottom w:val="none" w:sz="0" w:space="0" w:color="auto"/>
        <w:right w:val="none" w:sz="0" w:space="0" w:color="auto"/>
      </w:divBdr>
      <w:divsChild>
        <w:div w:id="13104063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28</Pages>
  <Words>30282</Words>
  <Characters>172609</Characters>
  <Application>Microsoft Office Word</Application>
  <DocSecurity>0</DocSecurity>
  <Lines>1438</Lines>
  <Paragraphs>404</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202487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Emmanuel Ochieng (1807935)</cp:lastModifiedBy>
  <cp:revision>2</cp:revision>
  <cp:lastPrinted>2020-05-15T21:08:00Z</cp:lastPrinted>
  <dcterms:created xsi:type="dcterms:W3CDTF">2023-04-29T12:05:00Z</dcterms:created>
  <dcterms:modified xsi:type="dcterms:W3CDTF">2023-04-29T12:05:00Z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id="drkzMYHe"/&gt;&lt;style id="http://www.zotero.org/styles/harvard-cite-them-right" hasBibliography="1" bibliographyStyleHasBeenSet="1"/&gt;&lt;prefs&gt;&lt;pref name="fieldType" value="Field"/&gt;&lt;/prefs&gt;&lt;/data&gt;</vt:lpwstr>
  </property>
</Properties>
</file>