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C84A0" w14:textId="335D54A7" w:rsidR="00407071" w:rsidRDefault="00407071">
      <w:r>
        <w:t>Educational project</w:t>
      </w:r>
    </w:p>
    <w:p w14:paraId="26D437F3" w14:textId="1BE7EA84" w:rsidR="00411357" w:rsidRDefault="00F74BDE">
      <w:r w:rsidRPr="00F74BDE">
        <w:t>AI as an Educational Assistant: Improving Assessment Feedback and Student Well-Being</w:t>
      </w:r>
    </w:p>
    <w:p w14:paraId="5E520A46" w14:textId="1AA338F9" w:rsidR="00411357" w:rsidRDefault="00411357"/>
    <w:p w14:paraId="5DA64191" w14:textId="65E1D0DD" w:rsidR="00C412B7" w:rsidRDefault="00411357">
      <w:r>
        <w:t>There is no doubt that Artificial Intelligence</w:t>
      </w:r>
      <w:r w:rsidR="00681CF1">
        <w:t xml:space="preserve"> (AI)</w:t>
      </w:r>
      <w:r>
        <w:t xml:space="preserve"> </w:t>
      </w:r>
      <w:r w:rsidR="006C11F6">
        <w:t>has become a</w:t>
      </w:r>
      <w:r w:rsidR="00BA6F6C">
        <w:t xml:space="preserve">n </w:t>
      </w:r>
      <w:r w:rsidR="005F16C1">
        <w:t>entrenched</w:t>
      </w:r>
      <w:r w:rsidR="00BA6F6C">
        <w:t xml:space="preserve"> part of human activity; acting as a platform that we can almost not live without</w:t>
      </w:r>
      <w:r w:rsidR="005F16C1">
        <w:t>.</w:t>
      </w:r>
      <w:r w:rsidR="00681CF1">
        <w:t xml:space="preserve"> As AI</w:t>
      </w:r>
      <w:r w:rsidR="00597B91">
        <w:t xml:space="preserve"> </w:t>
      </w:r>
      <w:r w:rsidR="00681CF1">
        <w:t xml:space="preserve">becomes an intrinsic part of society it is therefore essential that we understand the </w:t>
      </w:r>
      <w:r w:rsidR="00597B91">
        <w:t>algorithms</w:t>
      </w:r>
      <w:r w:rsidR="00BB2778">
        <w:t xml:space="preserve"> </w:t>
      </w:r>
      <w:r w:rsidR="00FC6171">
        <w:t>to</w:t>
      </w:r>
      <w:r w:rsidR="00BB2778">
        <w:t xml:space="preserve"> proceed forward ethically and morally</w:t>
      </w:r>
      <w:r w:rsidR="00A8271C">
        <w:t>.</w:t>
      </w:r>
      <w:r w:rsidR="00296F3C">
        <w:t xml:space="preserve"> </w:t>
      </w:r>
      <w:r w:rsidR="00296F3C" w:rsidRPr="00296F3C">
        <w:t xml:space="preserve">AI in Education (AIEd) </w:t>
      </w:r>
      <w:r w:rsidR="00141618">
        <w:t xml:space="preserve">can </w:t>
      </w:r>
      <w:r w:rsidR="00030665">
        <w:t>promote</w:t>
      </w:r>
      <w:r w:rsidR="00296F3C" w:rsidRPr="00296F3C">
        <w:t xml:space="preserve"> transformative potential, benefiting stakeholders by enhancing cognitive engagement, improving assessments, and </w:t>
      </w:r>
      <w:r w:rsidR="00450AC1" w:rsidRPr="00296F3C">
        <w:t>promoti</w:t>
      </w:r>
      <w:r w:rsidR="00450AC1">
        <w:t>ng</w:t>
      </w:r>
      <w:r w:rsidR="00296F3C" w:rsidRPr="00296F3C">
        <w:t xml:space="preserve"> digital literacy. Additionally, AI aids policy development, addresses ethical concerns, and boosts efficiency and accessibility. However, </w:t>
      </w:r>
      <w:r w:rsidR="009D7373">
        <w:t xml:space="preserve">as stated in the abstract </w:t>
      </w:r>
      <w:r w:rsidR="00CE1F8A">
        <w:t>a study by Mo</w:t>
      </w:r>
      <w:r w:rsidR="009D7373">
        <w:t>hammed, Velander and Milrad</w:t>
      </w:r>
      <w:r w:rsidR="00DB334F">
        <w:t xml:space="preserve"> (2024)</w:t>
      </w:r>
      <w:r w:rsidR="009D7373">
        <w:t xml:space="preserve"> </w:t>
      </w:r>
      <w:r w:rsidR="00296F3C" w:rsidRPr="00296F3C">
        <w:t>rapid technological advancements can create uncertainty, even for experts</w:t>
      </w:r>
      <w:r w:rsidR="003E2342">
        <w:t>.</w:t>
      </w:r>
      <w:r w:rsidR="00030665" w:rsidRPr="0058662C">
        <w:t xml:space="preserve"> </w:t>
      </w:r>
      <w:r w:rsidR="000D52D9">
        <w:t xml:space="preserve"> </w:t>
      </w:r>
      <w:r w:rsidR="009E041C">
        <w:t>Additionally,</w:t>
      </w:r>
      <w:r w:rsidR="00B017E5">
        <w:t xml:space="preserve"> an example cited by Cioara (2024)</w:t>
      </w:r>
      <w:r w:rsidR="009E041C">
        <w:t xml:space="preserve"> </w:t>
      </w:r>
      <w:r w:rsidR="00CA2F10">
        <w:t>raises the idea that</w:t>
      </w:r>
      <w:r w:rsidR="00974B15">
        <w:t xml:space="preserve"> humanist </w:t>
      </w:r>
      <w:r w:rsidR="0043637A">
        <w:t xml:space="preserve">values need to be considered as there can be a risk of </w:t>
      </w:r>
      <w:r w:rsidR="008F3F91">
        <w:t>students not developing their critical thinking skills, social skills can decline</w:t>
      </w:r>
      <w:r w:rsidR="005142EE">
        <w:t xml:space="preserve"> leading to central humanistic values being </w:t>
      </w:r>
      <w:r w:rsidR="00354D30">
        <w:t xml:space="preserve">negatively </w:t>
      </w:r>
      <w:r w:rsidR="005142EE">
        <w:t>affected</w:t>
      </w:r>
      <w:r w:rsidR="00354D30">
        <w:t>.</w:t>
      </w:r>
      <w:r w:rsidR="004D4CB7">
        <w:t xml:space="preserve"> Therefore, </w:t>
      </w:r>
      <w:r w:rsidR="000E3A89" w:rsidRPr="000E3A89">
        <w:t> </w:t>
      </w:r>
      <w:r w:rsidR="004D4CB7">
        <w:t>it</w:t>
      </w:r>
      <w:r w:rsidR="00F168B3">
        <w:t xml:space="preserve"> is </w:t>
      </w:r>
      <w:r w:rsidR="00427C8A">
        <w:t>vital</w:t>
      </w:r>
      <w:r w:rsidR="00F168B3">
        <w:t xml:space="preserve"> to consider the </w:t>
      </w:r>
      <w:r w:rsidR="006E6E97">
        <w:t>ethical issues surrounding the use of AI in education</w:t>
      </w:r>
      <w:r w:rsidR="009E041C">
        <w:t>.</w:t>
      </w:r>
      <w:r w:rsidR="00427C8A">
        <w:t xml:space="preserve"> </w:t>
      </w:r>
      <w:r w:rsidR="00DA7CA9">
        <w:t xml:space="preserve">Interestingly an </w:t>
      </w:r>
      <w:r w:rsidR="00FC484B">
        <w:t>observation by Ali et a</w:t>
      </w:r>
      <w:r w:rsidR="004D4CB7">
        <w:t>l</w:t>
      </w:r>
      <w:r w:rsidR="00FC484B">
        <w:t>. cited by Mohammed, Velander and Milrad</w:t>
      </w:r>
      <w:r w:rsidR="004D4CB7">
        <w:t xml:space="preserve"> (2024)</w:t>
      </w:r>
      <w:r w:rsidR="001304DA">
        <w:t xml:space="preserve">Transformations in AI have allowed for </w:t>
      </w:r>
      <w:r w:rsidR="00D92BAC">
        <w:t>teaching in many setting</w:t>
      </w:r>
      <w:r w:rsidR="00C5029C">
        <w:t>s</w:t>
      </w:r>
      <w:r w:rsidR="00D92BAC">
        <w:t xml:space="preserve"> to be rev</w:t>
      </w:r>
      <w:r w:rsidR="006B42D6">
        <w:t xml:space="preserve">olutionised through innovation mixed with original </w:t>
      </w:r>
      <w:r w:rsidR="002B02B8">
        <w:t xml:space="preserve">methods used in education. </w:t>
      </w:r>
      <w:r w:rsidR="00030665">
        <w:t xml:space="preserve"> </w:t>
      </w:r>
      <w:r w:rsidR="00907222">
        <w:t xml:space="preserve">An interesting point is raised </w:t>
      </w:r>
      <w:r w:rsidR="00CC5568">
        <w:t>by Chellappa(2022, p.30) ;</w:t>
      </w:r>
      <w:r w:rsidR="00BF5AAA">
        <w:t xml:space="preserve"> </w:t>
      </w:r>
      <w:r w:rsidR="00CC5568">
        <w:t>h</w:t>
      </w:r>
      <w:r w:rsidR="003E2342">
        <w:t>ere</w:t>
      </w:r>
      <w:r w:rsidR="00A8271C">
        <w:t xml:space="preserve"> lies the moral issue of how far </w:t>
      </w:r>
      <w:r w:rsidR="00647CA8">
        <w:t>we can</w:t>
      </w:r>
      <w:r w:rsidR="00A8271C">
        <w:t xml:space="preserve"> go with AI and how do we ensure it aids our experience in life rather than replaces it</w:t>
      </w:r>
      <w:r w:rsidR="00CC5568">
        <w:t>.</w:t>
      </w:r>
    </w:p>
    <w:p w14:paraId="5FD1D517" w14:textId="05AAD45C" w:rsidR="005B0F5D" w:rsidRDefault="008F0796">
      <w:r>
        <w:t>An article by Guskey (2005, p.1)</w:t>
      </w:r>
      <w:r w:rsidR="005806E6">
        <w:t>Formative assessment is closely linked to several education theorists, the most influential being Benjamin Bloom. His emphasis on mastery learning</w:t>
      </w:r>
      <w:r w:rsidR="00C71714">
        <w:t xml:space="preserve"> emphasises </w:t>
      </w:r>
      <w:r w:rsidR="008A560A">
        <w:t>the use of formative assessment as a guide to help students and guide enabling them to have a better understandi</w:t>
      </w:r>
      <w:r w:rsidR="004B2033">
        <w:t xml:space="preserve">ng of </w:t>
      </w:r>
      <w:r w:rsidR="00774D71">
        <w:t>knowledge.</w:t>
      </w:r>
      <w:r w:rsidR="004B2033">
        <w:t xml:space="preserve"> </w:t>
      </w:r>
      <w:r w:rsidR="00E71278">
        <w:t xml:space="preserve">Bloom </w:t>
      </w:r>
      <w:r w:rsidR="00687D1D">
        <w:t xml:space="preserve">deduced </w:t>
      </w:r>
      <w:r w:rsidR="00E71278">
        <w:t xml:space="preserve">that with a higher level of variation in teacher led to a </w:t>
      </w:r>
      <w:r w:rsidR="009D4890">
        <w:t xml:space="preserve">less variation in outcomes and learning. </w:t>
      </w:r>
      <w:r w:rsidR="003A650B">
        <w:t>An example by Guskey (2005, p.2-5)</w:t>
      </w:r>
      <w:r>
        <w:t xml:space="preserve"> states that </w:t>
      </w:r>
      <w:r w:rsidR="00687D1D">
        <w:t xml:space="preserve">Bloom </w:t>
      </w:r>
      <w:r w:rsidR="00D2387C">
        <w:t>believed that to reduce the variation teachers needed to assess students at the end of a classroom assessment</w:t>
      </w:r>
      <w:r w:rsidR="00807DDB">
        <w:t xml:space="preserve">; to use this as a tool to provide feedback and </w:t>
      </w:r>
      <w:r w:rsidR="00FD6182">
        <w:t xml:space="preserve">suggest correction </w:t>
      </w:r>
      <w:r w:rsidR="006902EF">
        <w:t>to</w:t>
      </w:r>
      <w:r w:rsidR="00FD6182">
        <w:t xml:space="preserve"> improve outcomes</w:t>
      </w:r>
      <w:r w:rsidR="00945FE2">
        <w:t xml:space="preserve"> which can lead to independent problem – solving. </w:t>
      </w:r>
      <w:r w:rsidR="00774D71">
        <w:t>Further work</w:t>
      </w:r>
      <w:r w:rsidR="005933DB">
        <w:t xml:space="preserve"> by </w:t>
      </w:r>
      <w:r w:rsidR="00E66725">
        <w:t xml:space="preserve">Bennett </w:t>
      </w:r>
      <w:r w:rsidR="00A55F3C">
        <w:t xml:space="preserve">(2011, p.2) </w:t>
      </w:r>
      <w:r w:rsidR="005E1C89">
        <w:t xml:space="preserve">emphasises </w:t>
      </w:r>
      <w:r w:rsidR="00E66725">
        <w:t>that f</w:t>
      </w:r>
      <w:r w:rsidR="000C6B94">
        <w:t xml:space="preserve">ormative assessment </w:t>
      </w:r>
      <w:r w:rsidR="00796124">
        <w:t xml:space="preserve">or assessment for learning is a tool used by teachers to understand how much the students have learnt and </w:t>
      </w:r>
      <w:r w:rsidR="004006BC">
        <w:t>whether teaching of certain area needs to be repeated. Add</w:t>
      </w:r>
      <w:r w:rsidR="006B42C4">
        <w:t>itionally</w:t>
      </w:r>
      <w:r w:rsidR="004006BC">
        <w:t>, feed</w:t>
      </w:r>
      <w:r w:rsidR="00D53216">
        <w:t>b</w:t>
      </w:r>
      <w:r w:rsidR="004006BC">
        <w:t>ack is used by teachers and peers to allow students to under</w:t>
      </w:r>
      <w:r w:rsidR="00D53216">
        <w:t xml:space="preserve">stand how to improve their </w:t>
      </w:r>
      <w:r w:rsidR="006B42C4">
        <w:t>outcomes.</w:t>
      </w:r>
      <w:r w:rsidR="006E6DFA">
        <w:t xml:space="preserve"> </w:t>
      </w:r>
      <w:r w:rsidR="00665F40">
        <w:t>Additionally s</w:t>
      </w:r>
      <w:r w:rsidR="005B0F5D">
        <w:t>ome argue</w:t>
      </w:r>
      <w:r w:rsidR="00665F40">
        <w:t>, notably Black (2015, p1)</w:t>
      </w:r>
      <w:r w:rsidR="005E1C89">
        <w:t>,</w:t>
      </w:r>
      <w:r w:rsidR="005B0F5D">
        <w:t xml:space="preserve"> that formative </w:t>
      </w:r>
      <w:r w:rsidR="00681215">
        <w:t>assessment can</w:t>
      </w:r>
      <w:r w:rsidR="009F26AD">
        <w:t xml:space="preserve"> increase </w:t>
      </w:r>
      <w:r w:rsidR="00681215">
        <w:t>students’</w:t>
      </w:r>
      <w:r w:rsidR="009F26AD">
        <w:t xml:space="preserve"> capabilities of increasing independence and agency</w:t>
      </w:r>
      <w:r w:rsidR="00B11E8E">
        <w:t xml:space="preserve">, therefore it is </w:t>
      </w:r>
      <w:r w:rsidR="00B11E8E">
        <w:lastRenderedPageBreak/>
        <w:t>critical to keep this in mind when considering the role of AI in formative assessment – that students need to keep their independence.</w:t>
      </w:r>
    </w:p>
    <w:p w14:paraId="5D6A6B3F" w14:textId="2A0C7584" w:rsidR="00687C25" w:rsidRDefault="006C23BF">
      <w:r>
        <w:t>As mentioned by Houston and Thompson in the abstract, (2017, p.1) ,s</w:t>
      </w:r>
      <w:r w:rsidR="00687C25">
        <w:t xml:space="preserve">ummative assessment or assessment of learning is a form of assessment </w:t>
      </w:r>
      <w:r w:rsidR="00CA73CC">
        <w:t>used by educators and governments to</w:t>
      </w:r>
      <w:r w:rsidR="00AB7EA8">
        <w:t xml:space="preserve"> measure against a benchmark of results. Its assessment of learning is used to allocate grades to students</w:t>
      </w:r>
      <w:r w:rsidR="0060721C">
        <w:t xml:space="preserve"> to measure what </w:t>
      </w:r>
      <w:r w:rsidR="009A74C8">
        <w:t>they</w:t>
      </w:r>
      <w:r w:rsidR="0060721C">
        <w:t xml:space="preserve"> have learned after </w:t>
      </w:r>
      <w:r w:rsidR="00D66143">
        <w:t>a period</w:t>
      </w:r>
      <w:r w:rsidR="0060721C">
        <w:t>.</w:t>
      </w:r>
      <w:r w:rsidR="00DE6C86">
        <w:t xml:space="preserve"> </w:t>
      </w:r>
      <w:r w:rsidR="00035D7D">
        <w:t>Additionally</w:t>
      </w:r>
      <w:r w:rsidR="0079472F">
        <w:t>, echoed by Svensater and Rohlin (2023, p.1)</w:t>
      </w:r>
      <w:r w:rsidR="0029798E">
        <w:t>It</w:t>
      </w:r>
      <w:r w:rsidR="00DE6C86">
        <w:t xml:space="preserve"> is</w:t>
      </w:r>
      <w:r w:rsidR="0029798E">
        <w:t xml:space="preserve"> used from primary school aged children </w:t>
      </w:r>
      <w:r w:rsidR="009A74C8">
        <w:t>through</w:t>
      </w:r>
      <w:r w:rsidR="0029798E">
        <w:t xml:space="preserve"> to higher education as </w:t>
      </w:r>
      <w:r w:rsidR="009A74C8">
        <w:t>a structure for passing courses.</w:t>
      </w:r>
    </w:p>
    <w:p w14:paraId="0F936050" w14:textId="603FA698" w:rsidR="00B67248" w:rsidRPr="0053172A" w:rsidRDefault="005B2F23" w:rsidP="00B67248">
      <w:r>
        <w:t xml:space="preserve">In my view </w:t>
      </w:r>
      <w:r w:rsidR="00B67248" w:rsidRPr="0053172A">
        <w:t>AI has become integral to human activity, necessitating ethical and moral considerations in its use. However, rapid advancements create uncertainties, and concerns persist regarding the erosion of humanistic values, such as critical thinking and social skills.</w:t>
      </w:r>
      <w:r w:rsidR="00B67248">
        <w:t xml:space="preserve"> </w:t>
      </w:r>
      <w:r w:rsidR="00B67248" w:rsidRPr="0053172A">
        <w:t xml:space="preserve">AI has revolutionized teaching by blending innovation with traditional methods, raising ethical questions about its role in education and the extent to which it should augment rather than replace human experience. </w:t>
      </w:r>
      <w:r w:rsidR="00F01F70">
        <w:t>It can be argued, w</w:t>
      </w:r>
      <w:r w:rsidR="00B67248" w:rsidRPr="0053172A">
        <w:t>hile AI-driven formative assessments provide personalized feedback and improve student progress tracking, they do not offer deep insights into students' personal lives. AI’s influence on educational assessments continues to grow, presenting both opportunities and challenges</w:t>
      </w:r>
      <w:r w:rsidR="00B67248">
        <w:t xml:space="preserve"> and recent</w:t>
      </w:r>
      <w:r w:rsidR="00B67248" w:rsidRPr="0053172A">
        <w:t xml:space="preserve"> advances in deep learning have contributed to AI’s expanding role across academia and industry. Educators and policymakers must critically engage with AI’s potential through tools like AI tutors, collaborative learning partners, and policy development frameworks. AI’s presence in education is undeniable, requiring thoughtful integration to maximize its benefits while safeguarding ethical considerations.</w:t>
      </w:r>
      <w:r w:rsidR="00B67248">
        <w:t xml:space="preserve"> I will therefore explore the opportunities that AI can offer for educators in terms of formative and summative assessment while considering how educators and policymakers must take a nuanced approach to utilising its benefits.</w:t>
      </w:r>
    </w:p>
    <w:p w14:paraId="0EB1AA47" w14:textId="77777777" w:rsidR="00A40730" w:rsidRDefault="00A40730"/>
    <w:p w14:paraId="762E1EB2" w14:textId="77777777" w:rsidR="00A40730" w:rsidRDefault="00A40730"/>
    <w:p w14:paraId="5650CF57" w14:textId="49CB2860" w:rsidR="00431C0A" w:rsidRDefault="00431C0A">
      <w:r>
        <w:t xml:space="preserve">Theme 1 </w:t>
      </w:r>
      <w:r w:rsidR="009F0F9A">
        <w:t xml:space="preserve">Formative </w:t>
      </w:r>
      <w:r w:rsidR="0043003A">
        <w:t>assessment</w:t>
      </w:r>
      <w:r w:rsidR="00C422C8">
        <w:t xml:space="preserve"> feedback </w:t>
      </w:r>
    </w:p>
    <w:p w14:paraId="4EC1007D" w14:textId="2DEB73BB" w:rsidR="00C443A6" w:rsidRDefault="0081449E">
      <w:r>
        <w:t xml:space="preserve">An insight into </w:t>
      </w:r>
      <w:r w:rsidR="004473ED">
        <w:t>formative assessment given by Hattie and Gan (</w:t>
      </w:r>
      <w:r w:rsidR="001A0086">
        <w:t>cited in Goldin et al, 2017, p2)</w:t>
      </w:r>
      <w:r w:rsidR="004473ED">
        <w:t xml:space="preserve">2011) </w:t>
      </w:r>
      <w:r w:rsidR="008F40F2">
        <w:t xml:space="preserve">states that </w:t>
      </w:r>
      <w:r w:rsidR="00EF1923">
        <w:t xml:space="preserve">part of </w:t>
      </w:r>
      <w:r w:rsidR="00427C8A">
        <w:t>teachers’</w:t>
      </w:r>
      <w:r w:rsidR="00EF1923">
        <w:t xml:space="preserve"> insights into student progression</w:t>
      </w:r>
      <w:r w:rsidR="00427C8A">
        <w:t>,</w:t>
      </w:r>
      <w:r w:rsidR="00EF1923">
        <w:t xml:space="preserve"> formative assessment </w:t>
      </w:r>
      <w:r w:rsidR="00D94496">
        <w:t xml:space="preserve">can </w:t>
      </w:r>
      <w:r w:rsidR="00A002AB">
        <w:t>inform student</w:t>
      </w:r>
      <w:r w:rsidR="00EF1923">
        <w:t xml:space="preserve"> progress,</w:t>
      </w:r>
      <w:r w:rsidR="00721E96">
        <w:t xml:space="preserve"> being regarded as one of the most </w:t>
      </w:r>
      <w:r w:rsidR="00DC6A25">
        <w:t>influential</w:t>
      </w:r>
      <w:r w:rsidR="00721E96">
        <w:t xml:space="preserve"> </w:t>
      </w:r>
      <w:r w:rsidR="0064037A">
        <w:t>tools</w:t>
      </w:r>
      <w:r w:rsidR="00721E96">
        <w:t xml:space="preserve"> in improving </w:t>
      </w:r>
      <w:r w:rsidR="00DC6A25">
        <w:t>learning</w:t>
      </w:r>
      <w:r w:rsidR="008F40F2">
        <w:t xml:space="preserve">. </w:t>
      </w:r>
      <w:r w:rsidR="00C07E1B">
        <w:t>The idea developed by Evans (cited in Zhai, X and Nehm, R.H, 2023, p.7)</w:t>
      </w:r>
      <w:r w:rsidR="00D750A5">
        <w:t>states this could be</w:t>
      </w:r>
      <w:r w:rsidR="00315501">
        <w:t xml:space="preserve"> because </w:t>
      </w:r>
      <w:r w:rsidR="002345DD">
        <w:t>formative assessment has become one of the most useful tools in</w:t>
      </w:r>
      <w:r w:rsidR="00026337">
        <w:t xml:space="preserve"> </w:t>
      </w:r>
      <w:r w:rsidR="002345DD">
        <w:t>developing motivation and self-efficacy</w:t>
      </w:r>
      <w:r w:rsidR="00670780">
        <w:t xml:space="preserve"> and enabling them to self -regulate.</w:t>
      </w:r>
      <w:r w:rsidR="004B2610">
        <w:t xml:space="preserve"> Moreover, formative assessment supports students in building motivation skills, cognition skills, and metacognition</w:t>
      </w:r>
      <w:r w:rsidR="004E7ADA">
        <w:t xml:space="preserve">, helping them develop self-regulation abilities throughout the learning </w:t>
      </w:r>
      <w:r w:rsidR="003673E0">
        <w:t>process</w:t>
      </w:r>
      <w:r w:rsidR="009D0498">
        <w:t xml:space="preserve">, as stated by </w:t>
      </w:r>
      <w:r w:rsidR="003673E0">
        <w:t xml:space="preserve">Chen </w:t>
      </w:r>
      <w:r w:rsidR="009D0498">
        <w:t>and</w:t>
      </w:r>
      <w:r w:rsidR="003673E0">
        <w:t xml:space="preserve"> Bonner </w:t>
      </w:r>
      <w:r w:rsidR="009D0498">
        <w:t>(</w:t>
      </w:r>
      <w:r w:rsidR="003673E0">
        <w:t xml:space="preserve">2020, cited in </w:t>
      </w:r>
      <w:r w:rsidR="00D6668D">
        <w:t>Zhai, X. and Nehm, R’H, 2023, p.7).</w:t>
      </w:r>
    </w:p>
    <w:p w14:paraId="61892FBD" w14:textId="0D5C0B90" w:rsidR="00683DE6" w:rsidRDefault="00683DE6">
      <w:r>
        <w:lastRenderedPageBreak/>
        <w:t xml:space="preserve">Current research highlights that </w:t>
      </w:r>
      <w:r w:rsidR="00D010A6">
        <w:t>AI driven feedback can allow for personalised learning</w:t>
      </w:r>
      <w:r w:rsidR="00EC79D2">
        <w:t xml:space="preserve">, </w:t>
      </w:r>
      <w:r w:rsidR="007E2AB5">
        <w:t>the authors Goldin et.al</w:t>
      </w:r>
      <w:r w:rsidR="007105A8">
        <w:t>(2017, p.1)</w:t>
      </w:r>
      <w:r w:rsidR="007E2AB5">
        <w:t xml:space="preserve"> </w:t>
      </w:r>
      <w:r w:rsidR="007105A8">
        <w:t xml:space="preserve">states that formative assessment </w:t>
      </w:r>
      <w:r w:rsidR="00EC79D2">
        <w:t>improv</w:t>
      </w:r>
      <w:r w:rsidR="007105A8">
        <w:t>es</w:t>
      </w:r>
      <w:r w:rsidR="00EC79D2">
        <w:t xml:space="preserve"> student engagement and performance just as traditional feedback </w:t>
      </w:r>
      <w:r w:rsidR="006657C7">
        <w:t xml:space="preserve">has done in the past before the arrival of </w:t>
      </w:r>
      <w:r w:rsidR="002E057B">
        <w:t>AI</w:t>
      </w:r>
      <w:r w:rsidR="001D4F00">
        <w:t>.</w:t>
      </w:r>
      <w:r w:rsidR="002E057B">
        <w:t xml:space="preserve"> Additionally, </w:t>
      </w:r>
      <w:r w:rsidR="00F13A09">
        <w:t>re</w:t>
      </w:r>
      <w:r w:rsidR="001D4F00">
        <w:t xml:space="preserve">search by Zhai </w:t>
      </w:r>
      <w:r w:rsidR="0087174E">
        <w:t>and Nehm (2023,p.2)</w:t>
      </w:r>
      <w:r w:rsidR="00F13A09">
        <w:t xml:space="preserve"> </w:t>
      </w:r>
      <w:r w:rsidR="00D7418C">
        <w:t>asser</w:t>
      </w:r>
      <w:r w:rsidR="00A66FFF">
        <w:t>ts</w:t>
      </w:r>
      <w:r w:rsidR="00DD785A">
        <w:t xml:space="preserve"> that AI is already bound into </w:t>
      </w:r>
      <w:r w:rsidR="00032CA0">
        <w:t>t</w:t>
      </w:r>
      <w:r w:rsidR="00DD785A">
        <w:t>he education system</w:t>
      </w:r>
      <w:r w:rsidR="00DB6E94">
        <w:t xml:space="preserve"> across many contexts and is now outpacing the research </w:t>
      </w:r>
      <w:r w:rsidR="00FB1F83">
        <w:t>sector</w:t>
      </w:r>
      <w:r w:rsidR="0087174E">
        <w:t>.</w:t>
      </w:r>
      <w:r w:rsidR="000C42E3">
        <w:t xml:space="preserve"> Zhai</w:t>
      </w:r>
      <w:r w:rsidR="00A66FFF">
        <w:t xml:space="preserve"> (cited in Zhai and Nehm, 2023, p.2)</w:t>
      </w:r>
      <w:r w:rsidR="000C42E3">
        <w:t xml:space="preserve"> </w:t>
      </w:r>
      <w:r w:rsidR="00A66FFF">
        <w:t>mentioning</w:t>
      </w:r>
      <w:r w:rsidR="001804C9">
        <w:t xml:space="preserve"> Familiar platforms such as Grammarly and ChatGPT are already being used </w:t>
      </w:r>
      <w:r w:rsidR="00724F0C">
        <w:t xml:space="preserve">by students and professionals across the </w:t>
      </w:r>
      <w:r w:rsidR="00632D41">
        <w:t>world, with</w:t>
      </w:r>
      <w:r w:rsidR="00EA4F2B">
        <w:t xml:space="preserve"> teachers </w:t>
      </w:r>
      <w:r w:rsidR="00632D41">
        <w:t>usi</w:t>
      </w:r>
      <w:r w:rsidR="00EA4F2B">
        <w:t xml:space="preserve">ng ChatGPT to create useful formative assessment prompts in the classroom </w:t>
      </w:r>
      <w:r w:rsidR="00A66FFF">
        <w:t>.</w:t>
      </w:r>
      <w:r w:rsidR="00962F24">
        <w:t xml:space="preserve"> The paper </w:t>
      </w:r>
      <w:r w:rsidR="002B7D96">
        <w:t>makes considered arguments for the use of AI, not that the discussion should be whether AI should be used or not</w:t>
      </w:r>
      <w:r w:rsidR="00B65BF6">
        <w:t xml:space="preserve">, but </w:t>
      </w:r>
      <w:r w:rsidR="001C0836">
        <w:t xml:space="preserve"> as maintained by Zhai and Nehm (2023,p.3)</w:t>
      </w:r>
      <w:r w:rsidR="003473B5">
        <w:t xml:space="preserve">, </w:t>
      </w:r>
      <w:r w:rsidR="00B65BF6">
        <w:t>more to discover its potential</w:t>
      </w:r>
      <w:r w:rsidR="004913C7">
        <w:t xml:space="preserve"> while minimising any negative effects</w:t>
      </w:r>
      <w:r w:rsidR="003473B5">
        <w:t>.</w:t>
      </w:r>
      <w:r w:rsidR="00783EFA">
        <w:t xml:space="preserve"> </w:t>
      </w:r>
      <w:r w:rsidR="005C4852">
        <w:t>Zhai and Nehm</w:t>
      </w:r>
      <w:r w:rsidR="00DD469E">
        <w:t xml:space="preserve"> (2023,p.5)</w:t>
      </w:r>
      <w:r w:rsidR="00783EFA">
        <w:t xml:space="preserve"> argue against critics </w:t>
      </w:r>
      <w:r w:rsidR="00A01EA3">
        <w:t>who maintain that AI- based formative assessment might create unfairness because</w:t>
      </w:r>
      <w:r w:rsidR="00E94F11">
        <w:t xml:space="preserve"> AI struggles to interpret students’ unexpected</w:t>
      </w:r>
      <w:r w:rsidR="00A01EA3">
        <w:t xml:space="preserve"> </w:t>
      </w:r>
      <w:r w:rsidR="00E94F11">
        <w:t>ways of thinking</w:t>
      </w:r>
      <w:r w:rsidR="00803C84">
        <w:t xml:space="preserve">. The authors agree that </w:t>
      </w:r>
      <w:r w:rsidR="00792E65">
        <w:t>students’</w:t>
      </w:r>
      <w:r w:rsidR="00803C84">
        <w:t xml:space="preserve"> unique ideas are important but believe that fairness in assessment </w:t>
      </w:r>
      <w:r w:rsidR="00792E65">
        <w:t>depends</w:t>
      </w:r>
      <w:r w:rsidR="00803C84">
        <w:t xml:space="preserve"> on the </w:t>
      </w:r>
      <w:r w:rsidR="00B845A3">
        <w:t>overall practices used, not just AI generated scores.</w:t>
      </w:r>
      <w:r w:rsidR="004259CC">
        <w:t xml:space="preserve"> To simplify they </w:t>
      </w:r>
      <w:r w:rsidR="00792E65">
        <w:t>argue</w:t>
      </w:r>
      <w:r w:rsidR="004259CC">
        <w:t xml:space="preserve"> that inequity is more about how assessments are designed and used rather than AI itself.</w:t>
      </w:r>
      <w:r w:rsidR="00E76B6F">
        <w:t xml:space="preserve"> For example, </w:t>
      </w:r>
      <w:r w:rsidR="00973690">
        <w:t>a non – English speaking student answering English language questions</w:t>
      </w:r>
      <w:r w:rsidR="00002B51">
        <w:t xml:space="preserve"> using incorrect grammar and spelling could have lower scores even though the analysis is </w:t>
      </w:r>
      <w:r w:rsidR="00D80B55">
        <w:t>logically sound.</w:t>
      </w:r>
      <w:r w:rsidR="002F5DA7">
        <w:t xml:space="preserve"> Therefore, it wo</w:t>
      </w:r>
      <w:r w:rsidR="00C418DA">
        <w:t>uld be beneficial for teachers to</w:t>
      </w:r>
      <w:r w:rsidR="0071701D">
        <w:t xml:space="preserve"> use the AI scores as a starting point and to be critical in its provision of grading to</w:t>
      </w:r>
      <w:r w:rsidR="001C27FD">
        <w:t xml:space="preserve"> ensure a fair assessment process.</w:t>
      </w:r>
    </w:p>
    <w:p w14:paraId="7CF4B451" w14:textId="5F43F1A0" w:rsidR="00BB66CD" w:rsidRDefault="006B0911">
      <w:r>
        <w:t xml:space="preserve">Further studies </w:t>
      </w:r>
      <w:r w:rsidR="00434795">
        <w:t xml:space="preserve">indicate an argument against the use of AI for formative assessment purposes; </w:t>
      </w:r>
      <w:r w:rsidR="004D7097">
        <w:t>Wang et al (2023,cited in Wang et al, 2024</w:t>
      </w:r>
      <w:r w:rsidR="000A0869">
        <w:t>,p.2)</w:t>
      </w:r>
      <w:r w:rsidR="00434795">
        <w:t xml:space="preserve"> arguing that</w:t>
      </w:r>
      <w:r w:rsidR="00542DB2">
        <w:t xml:space="preserve"> while AI has its purpose it needs to</w:t>
      </w:r>
      <w:r w:rsidR="00B51C18">
        <w:t xml:space="preserve"> be</w:t>
      </w:r>
      <w:r w:rsidR="00542DB2">
        <w:t xml:space="preserve"> driven more by </w:t>
      </w:r>
      <w:r w:rsidR="000B144A">
        <w:t>the AI’s effective use in personalised learning rather than utilising it solely for its technological capabilities.</w:t>
      </w:r>
      <w:r w:rsidR="00B51C18">
        <w:t xml:space="preserve"> </w:t>
      </w:r>
      <w:r w:rsidR="00255256">
        <w:t xml:space="preserve">For </w:t>
      </w:r>
      <w:r w:rsidR="00A51E7A">
        <w:t>example,</w:t>
      </w:r>
      <w:r w:rsidR="00255256">
        <w:t xml:space="preserve"> understandi</w:t>
      </w:r>
      <w:r w:rsidR="007106CD">
        <w:t xml:space="preserve">ng the </w:t>
      </w:r>
      <w:r w:rsidR="005D4879">
        <w:t>pupil</w:t>
      </w:r>
      <w:r w:rsidR="007106CD">
        <w:t xml:space="preserve"> as a unique learner with the need for individual</w:t>
      </w:r>
      <w:r w:rsidR="005D4879">
        <w:t xml:space="preserve"> specific instructions or needs could not yet be completed by </w:t>
      </w:r>
      <w:r w:rsidR="003D047E">
        <w:t>AI.</w:t>
      </w:r>
      <w:r w:rsidR="007106CD">
        <w:t xml:space="preserve"> </w:t>
      </w:r>
      <w:r w:rsidR="00B51C18">
        <w:t xml:space="preserve">Additionally, the authors note that there are issues with the use of AI due to its limited time within the field of education. Firstly, </w:t>
      </w:r>
      <w:r w:rsidR="00D1601E">
        <w:t xml:space="preserve"> as </w:t>
      </w:r>
      <w:r w:rsidR="00901A97">
        <w:t xml:space="preserve">Wang (2024, p.2) proclaims </w:t>
      </w:r>
      <w:r w:rsidR="00B51C18">
        <w:t xml:space="preserve">there is a gap in understanding how generative AI helps create personalised learning specifically enhancing cognitive </w:t>
      </w:r>
      <w:r w:rsidR="003D047E">
        <w:t>skills.</w:t>
      </w:r>
      <w:r w:rsidR="00F040B2">
        <w:t xml:space="preserve"> </w:t>
      </w:r>
      <w:r w:rsidR="00630628">
        <w:t>It can tell you where you need to correct grammar, spelling etc but it could not teach you how to be critical</w:t>
      </w:r>
      <w:r w:rsidR="00AD12BC">
        <w:t xml:space="preserve">. </w:t>
      </w:r>
      <w:r w:rsidR="00D545EB">
        <w:t xml:space="preserve">Moreover, Fonkam, Cela and Potluri </w:t>
      </w:r>
      <w:r w:rsidR="00E94C0E">
        <w:t>(2024, p.2) agree</w:t>
      </w:r>
      <w:r w:rsidR="00F040B2">
        <w:t xml:space="preserve"> with this stat</w:t>
      </w:r>
      <w:r w:rsidR="00AD12BC">
        <w:t>e</w:t>
      </w:r>
      <w:r w:rsidR="00E94C0E">
        <w:t>ment</w:t>
      </w:r>
      <w:r w:rsidR="00F040B2">
        <w:t xml:space="preserve"> that the literature is highlighting a growing commonality </w:t>
      </w:r>
      <w:r w:rsidR="00AD12BC">
        <w:t xml:space="preserve">around cognitive </w:t>
      </w:r>
      <w:r w:rsidR="00A51E7A">
        <w:t>skills,</w:t>
      </w:r>
      <w:r w:rsidR="00AD12BC">
        <w:t xml:space="preserve"> </w:t>
      </w:r>
      <w:r w:rsidR="00F86B44">
        <w:t xml:space="preserve">the suggestion being </w:t>
      </w:r>
      <w:r w:rsidR="00F040B2">
        <w:t>that AI is hindering critical thinking skills. This is because AI provided quick answers, which could reduce pupil engagement with the literature limiting their development of analytical thinking.</w:t>
      </w:r>
    </w:p>
    <w:p w14:paraId="779529DC" w14:textId="1201BFD2" w:rsidR="006B0911" w:rsidRDefault="00D452AB">
      <w:r>
        <w:t xml:space="preserve">Furthermore, this study </w:t>
      </w:r>
      <w:r w:rsidR="00F86B44">
        <w:t>undertaken by Fonk</w:t>
      </w:r>
      <w:r w:rsidR="003E313D">
        <w:t>am, Cela and Potluri, (2024,</w:t>
      </w:r>
      <w:r w:rsidR="00513980">
        <w:t>p5-6)</w:t>
      </w:r>
      <w:r>
        <w:t xml:space="preserve"> in Albania (a country undergoing educational reforms) use the example of writing a rationale (for use in higher education) whereby critical thinking skills are necessary for understanding </w:t>
      </w:r>
      <w:r>
        <w:lastRenderedPageBreak/>
        <w:t>complex ideas. The authors note that the use of AI tools for summarising and checking grammar and spelling etc can be used</w:t>
      </w:r>
      <w:r w:rsidR="00BB66CD">
        <w:t xml:space="preserve"> as</w:t>
      </w:r>
      <w:r>
        <w:t xml:space="preserve"> a time saving tool</w:t>
      </w:r>
      <w:r w:rsidR="00BB66CD">
        <w:t>. Therefore,</w:t>
      </w:r>
      <w:r>
        <w:t xml:space="preserve"> </w:t>
      </w:r>
      <w:r w:rsidR="00BB66CD">
        <w:t>i</w:t>
      </w:r>
      <w:r w:rsidR="002C0A2C">
        <w:t>t is important to understand that AI albeit a useful and advantageous tool, will require usage guidance.</w:t>
      </w:r>
      <w:r w:rsidR="00BA14FF">
        <w:t xml:space="preserve"> This idea raises the question</w:t>
      </w:r>
      <w:r w:rsidR="00D76F36">
        <w:t xml:space="preserve"> expressed by Lee</w:t>
      </w:r>
      <w:r w:rsidR="00720C87">
        <w:t xml:space="preserve"> in the preface (2020)</w:t>
      </w:r>
      <w:r w:rsidR="00BA14FF">
        <w:t>: what is intelligence and how important is it to separate human intelligence from artificial intelligence?</w:t>
      </w:r>
      <w:r w:rsidR="00FD4835">
        <w:t xml:space="preserve"> </w:t>
      </w:r>
      <w:r w:rsidR="00CF578A">
        <w:t>Lee (2020, p19) continues by asserting that d</w:t>
      </w:r>
      <w:r w:rsidR="00FD4835">
        <w:t xml:space="preserve">efinitions of intelligence range from the ability to decipher difficult challenges and problems, and others define it as the ability to accomplish </w:t>
      </w:r>
      <w:r w:rsidR="00AD4D8E">
        <w:t>aims</w:t>
      </w:r>
      <w:r w:rsidR="00FD4835">
        <w:t xml:space="preserve">. These definitions are problematic as there are too many levels of intelligence to enable us to understand the idea of intelligence. In the scenario of combatting climate change and creating new solutions </w:t>
      </w:r>
      <w:r w:rsidR="00BB66CD">
        <w:t>to create</w:t>
      </w:r>
      <w:r w:rsidR="00FD4835">
        <w:t xml:space="preserve"> more sustainable affordable energy then intelligence would need to be unique and profound, something which AI is not capable of. </w:t>
      </w:r>
      <w:r w:rsidR="00C87FF8">
        <w:t>Therefore,</w:t>
      </w:r>
      <w:r w:rsidR="00FD4835">
        <w:t xml:space="preserve"> AI when used (in its current state) would need to be utilised to save time, correct errors and ultimately as a tool and not a replacement. </w:t>
      </w:r>
    </w:p>
    <w:p w14:paraId="69DA664C" w14:textId="47E72C62" w:rsidR="00FA2AF0" w:rsidRPr="00EF1C00" w:rsidRDefault="0096695E" w:rsidP="007F22CC">
      <w:pPr>
        <w:rPr>
          <w:i/>
          <w:iCs/>
        </w:rPr>
      </w:pPr>
      <w:r>
        <w:t xml:space="preserve">New technology within the realm is allowing educators to assess student responses, provide automated feedback and therefore improving formative assessment. An example of this new technology is identified </w:t>
      </w:r>
      <w:r w:rsidR="006A2B56">
        <w:t>by Liao</w:t>
      </w:r>
      <w:r w:rsidR="00CB6171">
        <w:t xml:space="preserve"> et al. (2024, p.4)</w:t>
      </w:r>
      <w:r>
        <w:t xml:space="preserve"> which is called Natural Language Programming (NLP). NLP is advanced AI technology that can help computers understand human language and generate improved versions of that language. It is split into two parts: one is natural language understanding which reads text, and natural language generation, which creates new text from the original</w:t>
      </w:r>
      <w:r w:rsidR="00CB6171">
        <w:t>.</w:t>
      </w:r>
      <w:r w:rsidR="007F22CC">
        <w:t xml:space="preserve"> </w:t>
      </w:r>
      <w:r>
        <w:t xml:space="preserve">An example can be seen in Grammarly </w:t>
      </w:r>
      <w:r w:rsidR="00393600">
        <w:t>which is a piece of software that can assess a student’s written work by detecting any grammatical errors, evaluating sentence structures and offer suggestions for improvement.</w:t>
      </w:r>
      <w:r w:rsidR="00D63694">
        <w:t xml:space="preserve"> Below is an image which demonstrates how Grammarly can be used </w:t>
      </w:r>
      <w:r w:rsidR="00140CF6" w:rsidRPr="00EF1C00">
        <w:t>without any help from the teacher:</w:t>
      </w:r>
    </w:p>
    <w:p w14:paraId="6BD13F3C" w14:textId="4ACBCF43" w:rsidR="00100ACF" w:rsidRPr="006A5AE3" w:rsidRDefault="00100ACF" w:rsidP="007F22CC">
      <w:pPr>
        <w:rPr>
          <w:b/>
          <w:bCs/>
          <w:u w:val="single"/>
        </w:rPr>
      </w:pPr>
      <w:r w:rsidRPr="006A5AE3">
        <w:rPr>
          <w:b/>
          <w:bCs/>
          <w:u w:val="single"/>
        </w:rPr>
        <w:t>Figure 1</w:t>
      </w:r>
    </w:p>
    <w:p w14:paraId="2C527718" w14:textId="0D981D42" w:rsidR="00140CF6" w:rsidRDefault="00140CF6" w:rsidP="007F22CC">
      <w:r w:rsidRPr="00140CF6">
        <w:drawing>
          <wp:inline distT="0" distB="0" distL="0" distR="0" wp14:anchorId="1FA72181" wp14:editId="14E9F5BD">
            <wp:extent cx="5731510" cy="2833370"/>
            <wp:effectExtent l="0" t="0" r="2540" b="5080"/>
            <wp:docPr id="14422155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15566" name="Picture 1" descr="A screenshot of a computer&#10;&#10;AI-generated content may be incorrect."/>
                    <pic:cNvPicPr/>
                  </pic:nvPicPr>
                  <pic:blipFill>
                    <a:blip r:embed="rId8"/>
                    <a:stretch>
                      <a:fillRect/>
                    </a:stretch>
                  </pic:blipFill>
                  <pic:spPr>
                    <a:xfrm>
                      <a:off x="0" y="0"/>
                      <a:ext cx="5731510" cy="2833370"/>
                    </a:xfrm>
                    <a:prstGeom prst="rect">
                      <a:avLst/>
                    </a:prstGeom>
                  </pic:spPr>
                </pic:pic>
              </a:graphicData>
            </a:graphic>
          </wp:inline>
        </w:drawing>
      </w:r>
    </w:p>
    <w:p w14:paraId="02F09E8D" w14:textId="53105373" w:rsidR="00140CF6" w:rsidRDefault="00140CF6" w:rsidP="007F22CC">
      <w:r w:rsidRPr="00140CF6">
        <w:lastRenderedPageBreak/>
        <w:t>https://self-publishingschool.com/wp-content/uploads/2019/03/grammarly-example.jpg</w:t>
      </w:r>
    </w:p>
    <w:p w14:paraId="5BA4A70D" w14:textId="7BD9C6DC" w:rsidR="004D25AA" w:rsidRDefault="004D25AA" w:rsidP="007F22CC">
      <w:r>
        <w:t>Figure 1 demonstrates the usefulness of AI in the cl</w:t>
      </w:r>
      <w:r w:rsidR="00503BE0">
        <w:t>assroom for pupils who are second language English, pupils who have dyslexia and other additional learning needs.</w:t>
      </w:r>
      <w:r w:rsidR="00F92BCB">
        <w:t xml:space="preserve"> With these corrections being made in real time for pupils the saving of time and extra work for </w:t>
      </w:r>
      <w:r w:rsidR="00E70AB9">
        <w:t>teachers is significant.</w:t>
      </w:r>
    </w:p>
    <w:p w14:paraId="5C067B5D" w14:textId="6863DDE5" w:rsidR="00ED257A" w:rsidRDefault="005E0E68" w:rsidP="007F22CC">
      <w:r>
        <w:t xml:space="preserve">Liao et al (2024, p.4) </w:t>
      </w:r>
      <w:r w:rsidR="00ED257A">
        <w:t>acknowledge th</w:t>
      </w:r>
      <w:r w:rsidR="00467E12">
        <w:t>at</w:t>
      </w:r>
      <w:r w:rsidR="00ED257A">
        <w:t xml:space="preserve"> bias that can occur with AI</w:t>
      </w:r>
      <w:r w:rsidR="00467E12">
        <w:t>,</w:t>
      </w:r>
      <w:r w:rsidR="00ED257A">
        <w:t xml:space="preserve"> however there is significant positives for the diversification that AI can offer</w:t>
      </w:r>
      <w:r w:rsidR="00032A67">
        <w:t>; that it may boost motivation</w:t>
      </w:r>
      <w:r w:rsidR="003A5D7A">
        <w:t xml:space="preserve">. </w:t>
      </w:r>
      <w:r w:rsidR="00ED257A">
        <w:t xml:space="preserve"> </w:t>
      </w:r>
      <w:r w:rsidR="00CA6D91">
        <w:t xml:space="preserve">Arnold and Pistilli’s findings (cited in Liao et al, 2024, p.6) </w:t>
      </w:r>
      <w:r w:rsidR="007655BB">
        <w:t xml:space="preserve">in the </w:t>
      </w:r>
      <w:r w:rsidR="00FA75CB">
        <w:t xml:space="preserve"> study also acknowledge the positive aspects of using visual colour codes to </w:t>
      </w:r>
      <w:r w:rsidR="00D70947">
        <w:t xml:space="preserve">indicate level of progress </w:t>
      </w:r>
      <w:r w:rsidR="000E7627">
        <w:t xml:space="preserve">and highlight areas of strengths and weaknesses. </w:t>
      </w:r>
      <w:r w:rsidR="00ED257A">
        <w:t xml:space="preserve">This could be beneficial for students who face language barriers </w:t>
      </w:r>
      <w:r w:rsidR="00603A52">
        <w:t>using</w:t>
      </w:r>
      <w:r w:rsidR="00ED257A">
        <w:t xml:space="preserve"> visual models</w:t>
      </w:r>
      <w:r w:rsidR="00687999">
        <w:t xml:space="preserve"> as they do not have to rely on a textual explanation.</w:t>
      </w:r>
      <w:r w:rsidR="00674D0A">
        <w:t xml:space="preserve"> (see Figure 1).</w:t>
      </w:r>
    </w:p>
    <w:p w14:paraId="4E092AF1" w14:textId="3B051A40" w:rsidR="0065425D" w:rsidRDefault="00BB3636">
      <w:r>
        <w:t>H</w:t>
      </w:r>
      <w:r w:rsidR="00EF1923">
        <w:t>owever</w:t>
      </w:r>
      <w:r>
        <w:t>,</w:t>
      </w:r>
      <w:r w:rsidR="00DA6023">
        <w:t xml:space="preserve"> it is imperative to remind ourselves that AI</w:t>
      </w:r>
      <w:r w:rsidR="00D94496">
        <w:t>,</w:t>
      </w:r>
      <w:r w:rsidR="00A42CDA">
        <w:t xml:space="preserve"> while an</w:t>
      </w:r>
      <w:r w:rsidR="00742080">
        <w:t xml:space="preserve"> in</w:t>
      </w:r>
      <w:r w:rsidR="00A42CDA">
        <w:t xml:space="preserve">formant of data does not provide a deep understanding of a </w:t>
      </w:r>
      <w:r w:rsidR="00D94496">
        <w:t>student’s</w:t>
      </w:r>
      <w:r w:rsidR="00A42CDA">
        <w:t xml:space="preserve"> personal lives. </w:t>
      </w:r>
      <w:r w:rsidR="00A643A3">
        <w:t>Luckin</w:t>
      </w:r>
      <w:r w:rsidR="00A70210">
        <w:t>’s finding</w:t>
      </w:r>
      <w:r w:rsidR="00035D7D">
        <w:t>s</w:t>
      </w:r>
      <w:r w:rsidR="00A70210">
        <w:t xml:space="preserve"> (2018, p.81)</w:t>
      </w:r>
      <w:r w:rsidR="00AC12D5">
        <w:t xml:space="preserve"> </w:t>
      </w:r>
      <w:r w:rsidR="00723C4C">
        <w:t>imply</w:t>
      </w:r>
      <w:r w:rsidR="00AC12D5">
        <w:t xml:space="preserve"> that </w:t>
      </w:r>
      <w:r w:rsidR="0039749F">
        <w:t xml:space="preserve">AI </w:t>
      </w:r>
      <w:r w:rsidR="009163C1">
        <w:t xml:space="preserve">is increasingly affecting assessment practices </w:t>
      </w:r>
      <w:r w:rsidR="00AC5666">
        <w:t xml:space="preserve">in education, </w:t>
      </w:r>
      <w:r w:rsidR="00A643A3">
        <w:t xml:space="preserve">and </w:t>
      </w:r>
      <w:r w:rsidR="00AC5666">
        <w:t xml:space="preserve">can </w:t>
      </w:r>
      <w:r w:rsidR="007626C4">
        <w:t>unlock</w:t>
      </w:r>
      <w:r w:rsidR="00AC5666">
        <w:t xml:space="preserve"> opportunities and challenges </w:t>
      </w:r>
      <w:r w:rsidR="00D72D4C">
        <w:t>for formative and summative assessment.</w:t>
      </w:r>
      <w:r w:rsidR="00AC12D5">
        <w:t xml:space="preserve"> </w:t>
      </w:r>
      <w:r w:rsidR="007626C4">
        <w:t xml:space="preserve">Moreover, </w:t>
      </w:r>
      <w:r w:rsidR="003753D5">
        <w:t xml:space="preserve">Luckin (2018, p.81) continues by expressing that </w:t>
      </w:r>
      <w:r w:rsidR="0064037A">
        <w:t>AI -</w:t>
      </w:r>
      <w:r w:rsidR="00AC12D5">
        <w:t xml:space="preserve"> driven tools can improve </w:t>
      </w:r>
      <w:r w:rsidR="00086C37">
        <w:t xml:space="preserve">by providing personalised feedback allowing </w:t>
      </w:r>
      <w:r w:rsidR="002E1289">
        <w:t xml:space="preserve"> for </w:t>
      </w:r>
      <w:r w:rsidR="00086C37">
        <w:t xml:space="preserve">more differentiated </w:t>
      </w:r>
      <w:r w:rsidR="00CB5AE6">
        <w:t xml:space="preserve"> teaching and tracking of progress more effectively.</w:t>
      </w:r>
      <w:r w:rsidR="00010544">
        <w:t xml:space="preserve"> </w:t>
      </w:r>
      <w:r w:rsidR="00914CE6">
        <w:t xml:space="preserve">With this in mind it is important to </w:t>
      </w:r>
      <w:r w:rsidR="006523E3">
        <w:t xml:space="preserve">undertake a further review of current literature around the topic of </w:t>
      </w:r>
      <w:r w:rsidR="009D5310">
        <w:t>AI enhancing assessment strategies alongside teacher aid.</w:t>
      </w:r>
    </w:p>
    <w:p w14:paraId="106DB954" w14:textId="019E1E03" w:rsidR="008B5FFD" w:rsidRDefault="005D7CA2">
      <w:r>
        <w:t xml:space="preserve">As mentioned </w:t>
      </w:r>
      <w:r w:rsidR="00A546AB">
        <w:t>earlier</w:t>
      </w:r>
      <w:r w:rsidR="008B5338">
        <w:t>,</w:t>
      </w:r>
      <w:r w:rsidR="00A546AB">
        <w:t xml:space="preserve"> AI</w:t>
      </w:r>
      <w:r>
        <w:t xml:space="preserve"> can have a significant impact on students learning</w:t>
      </w:r>
      <w:r w:rsidR="00A546AB">
        <w:t xml:space="preserve"> where they have a language barrier. </w:t>
      </w:r>
      <w:r w:rsidR="001601E8">
        <w:t>The abstract highlights</w:t>
      </w:r>
      <w:r w:rsidR="00CA0DFB">
        <w:t xml:space="preserve"> that</w:t>
      </w:r>
      <w:r w:rsidR="00750B07">
        <w:t xml:space="preserve"> the impact AI technologies can</w:t>
      </w:r>
      <w:r w:rsidR="00004F7B">
        <w:t xml:space="preserve"> have </w:t>
      </w:r>
      <w:r w:rsidR="006F70CD">
        <w:t xml:space="preserve">with regards to creating </w:t>
      </w:r>
      <w:r w:rsidR="002C7E9C">
        <w:t xml:space="preserve">programmed and </w:t>
      </w:r>
      <w:r w:rsidR="005D5C7A">
        <w:t>personalised language assessments.</w:t>
      </w:r>
      <w:r w:rsidR="002C7E9C">
        <w:t xml:space="preserve"> </w:t>
      </w:r>
      <w:r w:rsidR="008B5338">
        <w:t xml:space="preserve"> This means that they are automated within seconds</w:t>
      </w:r>
      <w:r w:rsidR="001673DF">
        <w:t xml:space="preserve"> </w:t>
      </w:r>
      <w:r w:rsidR="00CA0DFB">
        <w:t>(</w:t>
      </w:r>
      <w:r w:rsidR="00A97019" w:rsidRPr="00DE56C8">
        <w:t xml:space="preserve">Chen, A. </w:t>
      </w:r>
      <w:r w:rsidR="00A97019" w:rsidRPr="00DE56C8">
        <w:rPr>
          <w:i/>
          <w:iCs/>
        </w:rPr>
        <w:t>et al.</w:t>
      </w:r>
      <w:r w:rsidR="00A97019" w:rsidRPr="00DE56C8">
        <w:t>2025)</w:t>
      </w:r>
      <w:r w:rsidR="001673DF">
        <w:t>.</w:t>
      </w:r>
      <w:r w:rsidR="00EA01C6">
        <w:t xml:space="preserve"> </w:t>
      </w:r>
      <w:r w:rsidR="001E18D2">
        <w:t>However</w:t>
      </w:r>
      <w:r w:rsidR="003943EE">
        <w:t>,</w:t>
      </w:r>
      <w:r w:rsidR="001E18D2">
        <w:t xml:space="preserve"> </w:t>
      </w:r>
      <w:r w:rsidR="001673DF">
        <w:t>Chen (2025,p.3)</w:t>
      </w:r>
      <w:r w:rsidR="001B487E">
        <w:t xml:space="preserve"> </w:t>
      </w:r>
      <w:r w:rsidR="001E18D2">
        <w:t>also state</w:t>
      </w:r>
      <w:r w:rsidR="001B487E">
        <w:t>s</w:t>
      </w:r>
      <w:r w:rsidR="001E18D2">
        <w:t xml:space="preserve"> that educators must  understand students</w:t>
      </w:r>
      <w:r w:rsidR="00E40AFA">
        <w:t>' needs and adjust AI  assessment tools</w:t>
      </w:r>
      <w:r w:rsidR="004860AE">
        <w:t xml:space="preserve"> accordingly for better </w:t>
      </w:r>
      <w:r w:rsidR="003943EE">
        <w:t>educational outcomes</w:t>
      </w:r>
      <w:r w:rsidR="004860AE">
        <w:t>.</w:t>
      </w:r>
      <w:r w:rsidR="003943EE">
        <w:t xml:space="preserve"> </w:t>
      </w:r>
      <w:r w:rsidR="00E63736">
        <w:t>The review continues to emphasise that</w:t>
      </w:r>
      <w:r w:rsidR="000F5455">
        <w:t xml:space="preserve"> </w:t>
      </w:r>
      <w:r w:rsidR="001B487E">
        <w:t>AI</w:t>
      </w:r>
      <w:r w:rsidR="002E5BB5">
        <w:t xml:space="preserve"> assessment tools </w:t>
      </w:r>
      <w:r w:rsidR="000F5455">
        <w:t xml:space="preserve">had the most impact on language learning </w:t>
      </w:r>
      <w:r w:rsidR="0017065E">
        <w:t>through narrative feedback</w:t>
      </w:r>
      <w:r w:rsidR="00764ADA">
        <w:t>. This is because the narrative feedback is similar to teacher input</w:t>
      </w:r>
      <w:r w:rsidR="00C61322">
        <w:t xml:space="preserve">. However, </w:t>
      </w:r>
      <w:r w:rsidR="003366DD">
        <w:t xml:space="preserve">Chen (2025, p.14)asserts that </w:t>
      </w:r>
      <w:r w:rsidR="00C61322">
        <w:t>the role of the teacher in an AI based classroom needs to be as a facil</w:t>
      </w:r>
      <w:r w:rsidR="008B27EC">
        <w:t>itator, and students may need support in understanding the AI content of the feedback.</w:t>
      </w:r>
      <w:r w:rsidR="003366DD">
        <w:t xml:space="preserve"> </w:t>
      </w:r>
      <w:r w:rsidR="00F51250">
        <w:t>The study</w:t>
      </w:r>
      <w:r w:rsidR="0037438B">
        <w:t xml:space="preserve"> highlights the need for further understanding of how teacher aid can work alongside </w:t>
      </w:r>
      <w:r w:rsidR="00A50CEB">
        <w:t>AI</w:t>
      </w:r>
      <w:r w:rsidR="009E3747">
        <w:t xml:space="preserve"> and that </w:t>
      </w:r>
      <w:r w:rsidR="00672B7F">
        <w:t xml:space="preserve">AI cannot replace human – led formative assessment. </w:t>
      </w:r>
    </w:p>
    <w:p w14:paraId="1BC18F7A" w14:textId="41099623" w:rsidR="00F510DE" w:rsidRDefault="00F510DE">
      <w:r>
        <w:t>Findings:</w:t>
      </w:r>
    </w:p>
    <w:p w14:paraId="15B5ECE0" w14:textId="7F8EA336" w:rsidR="009D40F8" w:rsidRDefault="00893F5A" w:rsidP="00701B5E">
      <w:r>
        <w:t xml:space="preserve">The abstract </w:t>
      </w:r>
      <w:r w:rsidR="00D8360E">
        <w:t xml:space="preserve">describes </w:t>
      </w:r>
      <w:r w:rsidR="00F97D82">
        <w:t xml:space="preserve">a convincing study </w:t>
      </w:r>
      <w:r w:rsidR="00F41A59">
        <w:t>using a qua</w:t>
      </w:r>
      <w:r w:rsidR="00BA257C">
        <w:t>si -experimental design</w:t>
      </w:r>
      <w:r w:rsidR="008A25D7">
        <w:t xml:space="preserve"> to study </w:t>
      </w:r>
      <w:r w:rsidR="003A5C06">
        <w:t xml:space="preserve">the cause and effects of </w:t>
      </w:r>
      <w:r w:rsidR="00F97D82">
        <w:t>the integration of AI enabled visual reports</w:t>
      </w:r>
      <w:r w:rsidR="003A5C06">
        <w:t xml:space="preserve"> with a pre -existing </w:t>
      </w:r>
      <w:r w:rsidR="003A5C06">
        <w:lastRenderedPageBreak/>
        <w:t>group in their natural setting</w:t>
      </w:r>
      <w:r w:rsidR="00A30157">
        <w:t>. These groups consisted of</w:t>
      </w:r>
      <w:r w:rsidR="00DF0384">
        <w:t xml:space="preserve"> </w:t>
      </w:r>
      <w:r w:rsidR="0092137F">
        <w:t xml:space="preserve">125 </w:t>
      </w:r>
      <w:r w:rsidR="00DF0384">
        <w:t xml:space="preserve">high school biology </w:t>
      </w:r>
      <w:r w:rsidR="00A30157">
        <w:t>students</w:t>
      </w:r>
      <w:r w:rsidR="00DF0384">
        <w:t>.</w:t>
      </w:r>
      <w:r w:rsidR="00975C8B">
        <w:t xml:space="preserve"> Their research</w:t>
      </w:r>
      <w:r w:rsidR="00B35200">
        <w:t xml:space="preserve"> using a quasi </w:t>
      </w:r>
      <w:r w:rsidR="000140DB">
        <w:t>–</w:t>
      </w:r>
      <w:r w:rsidR="00B35200">
        <w:t xml:space="preserve"> </w:t>
      </w:r>
      <w:r w:rsidR="000140DB">
        <w:t xml:space="preserve">experimental </w:t>
      </w:r>
      <w:r w:rsidR="00753886">
        <w:t>design explores</w:t>
      </w:r>
      <w:r w:rsidR="00975C8B">
        <w:t xml:space="preserve"> </w:t>
      </w:r>
      <w:r w:rsidR="004D4B70">
        <w:t>an intervention of</w:t>
      </w:r>
      <w:r w:rsidR="00975C8B">
        <w:t xml:space="preserve"> AI driven </w:t>
      </w:r>
      <w:r w:rsidR="00A868B4">
        <w:t>feedback to</w:t>
      </w:r>
      <w:r w:rsidR="00074DC7">
        <w:t xml:space="preserve"> </w:t>
      </w:r>
      <w:r w:rsidR="007A5CE6">
        <w:t>analyse the statistics</w:t>
      </w:r>
      <w:r w:rsidR="00074DC7">
        <w:t xml:space="preserve">. The study was to compare groups </w:t>
      </w:r>
      <w:r w:rsidR="00A868B4">
        <w:t>with the intervention and without the AI intervention</w:t>
      </w:r>
      <w:r w:rsidR="005F3A4E">
        <w:t xml:space="preserve"> (using oral teacher feedback)</w:t>
      </w:r>
      <w:r w:rsidR="00A868B4">
        <w:t xml:space="preserve">; to test if </w:t>
      </w:r>
      <w:r w:rsidR="005F3A4E">
        <w:t xml:space="preserve">AI </w:t>
      </w:r>
      <w:r w:rsidR="00A868B4">
        <w:t>can</w:t>
      </w:r>
      <w:r w:rsidR="00975C8B">
        <w:t xml:space="preserve"> </w:t>
      </w:r>
      <w:r w:rsidR="006F041D">
        <w:t>improve achievement and self – regulated learning whil</w:t>
      </w:r>
      <w:r w:rsidR="00AA3B3D">
        <w:t xml:space="preserve">e highlighting test anxiety as a problem. </w:t>
      </w:r>
      <w:r w:rsidR="00FE45FE">
        <w:t>With f</w:t>
      </w:r>
      <w:r w:rsidR="009D40F8">
        <w:t>urther analysis of this study</w:t>
      </w:r>
      <w:r w:rsidR="00FE45FE">
        <w:t xml:space="preserve"> </w:t>
      </w:r>
      <w:r w:rsidR="0097722C">
        <w:t>Liao et al (2024, p.16)</w:t>
      </w:r>
      <w:r w:rsidR="009D40F8">
        <w:t xml:space="preserve"> </w:t>
      </w:r>
      <w:r w:rsidR="00DC0A76">
        <w:t>highlights the negative effects that AI driven feedback can have psycholo</w:t>
      </w:r>
      <w:r w:rsidR="00BC641E">
        <w:t>gically on students.</w:t>
      </w:r>
      <w:r w:rsidR="006668AB">
        <w:t xml:space="preserve"> </w:t>
      </w:r>
      <w:r w:rsidR="00E81C23">
        <w:t xml:space="preserve">The authors of the study use Jacob Cohen’s </w:t>
      </w:r>
      <w:r w:rsidR="00D80301">
        <w:t>metric</w:t>
      </w:r>
      <w:r w:rsidR="001835D6">
        <w:t>, described by Becker (2000, p.2)</w:t>
      </w:r>
      <w:r w:rsidR="00D80301">
        <w:t xml:space="preserve"> to determine the </w:t>
      </w:r>
      <w:r w:rsidR="00C176AE">
        <w:t xml:space="preserve">magnitude of an observed effect in </w:t>
      </w:r>
      <w:r w:rsidR="002C7487">
        <w:t>experimental research</w:t>
      </w:r>
      <w:r w:rsidR="00570464">
        <w:t xml:space="preserve">. This </w:t>
      </w:r>
      <w:r w:rsidR="00CC20E6">
        <w:t>reveal</w:t>
      </w:r>
      <w:r w:rsidR="00570464">
        <w:t xml:space="preserve">ed </w:t>
      </w:r>
      <w:r w:rsidR="00CC20E6">
        <w:t xml:space="preserve">that </w:t>
      </w:r>
      <w:r w:rsidR="00760FEC">
        <w:t>test anxiety (d=0.20</w:t>
      </w:r>
      <w:r w:rsidR="00C4791E">
        <w:t>3) had a slight increase</w:t>
      </w:r>
      <w:r w:rsidR="00A4224A">
        <w:t>, due to AI driven feedback</w:t>
      </w:r>
      <w:r w:rsidR="004F4702">
        <w:t xml:space="preserve">; </w:t>
      </w:r>
      <w:r w:rsidR="00D318F0">
        <w:t>albeit</w:t>
      </w:r>
      <w:r w:rsidR="004F4702">
        <w:t xml:space="preserve"> this effect is small</w:t>
      </w:r>
      <w:r w:rsidR="00C4791E">
        <w:t xml:space="preserve"> </w:t>
      </w:r>
      <w:r w:rsidR="00570464">
        <w:t>as declared by Liao et al (2024, p.16).</w:t>
      </w:r>
      <w:r w:rsidR="00C71C38" w:rsidRPr="00C71C38">
        <w:t xml:space="preserve"> </w:t>
      </w:r>
      <w:r w:rsidR="00D318F0">
        <w:t xml:space="preserve">In comparison </w:t>
      </w:r>
      <w:r w:rsidR="00691141">
        <w:t>to the self – efficacy (d=1.793)</w:t>
      </w:r>
      <w:r w:rsidR="00246044">
        <w:t xml:space="preserve"> AI driven feedback had a strong positive effects on student’s confidence. This suggests that the </w:t>
      </w:r>
      <w:r w:rsidR="0067795F">
        <w:t>positive effects of the AI driven feedback significantly outweighs the negative effects.</w:t>
      </w:r>
    </w:p>
    <w:p w14:paraId="65F56B51" w14:textId="0B3F5088" w:rsidR="00701B5E" w:rsidRDefault="00C301E3" w:rsidP="00701B5E">
      <w:r>
        <w:t xml:space="preserve">The </w:t>
      </w:r>
      <w:r w:rsidR="008E5312">
        <w:t>study</w:t>
      </w:r>
      <w:r w:rsidR="008839AC">
        <w:t xml:space="preserve"> by Liao et al (2024, p.1268 -70)</w:t>
      </w:r>
      <w:r w:rsidR="008E5312">
        <w:t xml:space="preserve"> assumes that </w:t>
      </w:r>
      <w:r w:rsidR="00E22404">
        <w:t>AI generated</w:t>
      </w:r>
      <w:r w:rsidR="008E5312">
        <w:t xml:space="preserve"> feedback</w:t>
      </w:r>
      <w:r w:rsidR="00CB0A78">
        <w:t xml:space="preserve"> boosts self – efficacy which aligns with findings that align with </w:t>
      </w:r>
      <w:r w:rsidR="00FC1599">
        <w:t xml:space="preserve">findings that visual </w:t>
      </w:r>
      <w:r w:rsidR="000569C6">
        <w:t>feedback strengthens motivations.</w:t>
      </w:r>
      <w:r w:rsidR="003C60FE">
        <w:t xml:space="preserve"> </w:t>
      </w:r>
      <w:r w:rsidR="005C7639">
        <w:t>However,</w:t>
      </w:r>
      <w:r w:rsidR="00FF44D8">
        <w:t xml:space="preserve"> the study </w:t>
      </w:r>
      <w:r w:rsidR="004438A2">
        <w:t>underestimates</w:t>
      </w:r>
      <w:r w:rsidR="00DD4DB3">
        <w:t xml:space="preserve"> the risk of heightened anxiety</w:t>
      </w:r>
      <w:r w:rsidR="000847EC">
        <w:t xml:space="preserve"> – students may feel overwhelmed by detailed visual feedback exposing their </w:t>
      </w:r>
      <w:r w:rsidR="006B6B89">
        <w:t>weaknesses.</w:t>
      </w:r>
      <w:r w:rsidR="003C60FE">
        <w:t xml:space="preserve"> </w:t>
      </w:r>
      <w:r w:rsidR="00AA3B3D">
        <w:t xml:space="preserve">The study </w:t>
      </w:r>
      <w:r w:rsidR="00417705">
        <w:t xml:space="preserve">contributes to the growing discourse on </w:t>
      </w:r>
      <w:r w:rsidR="00C367C3">
        <w:t>AI</w:t>
      </w:r>
      <w:r w:rsidR="00417705">
        <w:t xml:space="preserve"> – assisted education</w:t>
      </w:r>
      <w:r w:rsidR="006178A4">
        <w:t xml:space="preserve"> by offering empirical evidence on the effectiveness and limitations of </w:t>
      </w:r>
      <w:r w:rsidR="00C367C3">
        <w:t xml:space="preserve">AI </w:t>
      </w:r>
      <w:r w:rsidR="006178A4">
        <w:t>-driven formative assessment tools.</w:t>
      </w:r>
      <w:r w:rsidR="00701B5E" w:rsidRPr="00701B5E">
        <w:t xml:space="preserve"> </w:t>
      </w:r>
      <w:r w:rsidR="00701B5E">
        <w:t>However</w:t>
      </w:r>
      <w:r w:rsidR="00701B5E">
        <w:t>, the study on the NLP was in the context of one school and one subject with no knowledge of the class ability of both groups. This hinders the understanding and can create bias in the study as it limits the broader understanding to other educational contexts.</w:t>
      </w:r>
    </w:p>
    <w:p w14:paraId="45530AAE" w14:textId="1322FA64" w:rsidR="00E17158" w:rsidRDefault="00E17158"/>
    <w:p w14:paraId="688FDFE7" w14:textId="111738A3" w:rsidR="000E6765" w:rsidRDefault="000E6765">
      <w:r>
        <w:t xml:space="preserve">Key findings from this review of the use of AI in formative assessment </w:t>
      </w:r>
      <w:r w:rsidR="00A551BA">
        <w:t xml:space="preserve">highlights many positive aspects. Firstly, there is evidence </w:t>
      </w:r>
      <w:r w:rsidR="00F872FD">
        <w:t xml:space="preserve"> from Liao et al</w:t>
      </w:r>
      <w:r w:rsidR="00EA2C9B">
        <w:t xml:space="preserve"> (2024, </w:t>
      </w:r>
      <w:r w:rsidR="00D40B0A">
        <w:t>p.17</w:t>
      </w:r>
      <w:r w:rsidR="00EA2C9B">
        <w:t>)</w:t>
      </w:r>
      <w:r w:rsidR="00DC3139">
        <w:t xml:space="preserve"> </w:t>
      </w:r>
      <w:r w:rsidR="00A551BA">
        <w:t xml:space="preserve">that shows it </w:t>
      </w:r>
      <w:r w:rsidR="007053E9">
        <w:t>can have a positive impact on motivation, student progress and self-efficacy</w:t>
      </w:r>
      <w:r w:rsidR="0081277E">
        <w:t>,</w:t>
      </w:r>
      <w:r w:rsidR="002445D9">
        <w:t xml:space="preserve"> which is critical for long term success</w:t>
      </w:r>
      <w:r w:rsidR="00370744">
        <w:t xml:space="preserve"> as expressed by </w:t>
      </w:r>
      <w:r w:rsidR="00F76A4B">
        <w:t>Thes</w:t>
      </w:r>
      <w:r w:rsidR="00A13475">
        <w:t>e psychological</w:t>
      </w:r>
      <w:r w:rsidR="00F76A4B">
        <w:t xml:space="preserve"> </w:t>
      </w:r>
      <w:r w:rsidR="00C72519">
        <w:t xml:space="preserve">effects of AI – driven feedback are </w:t>
      </w:r>
      <w:r w:rsidR="00A13475">
        <w:t xml:space="preserve">reinforced in this </w:t>
      </w:r>
      <w:r w:rsidR="005E4438">
        <w:t>study;</w:t>
      </w:r>
      <w:r w:rsidR="00A13475">
        <w:t xml:space="preserve"> </w:t>
      </w:r>
      <w:r w:rsidR="001B35EF">
        <w:t>however,</w:t>
      </w:r>
      <w:r w:rsidR="00A13475">
        <w:t xml:space="preserve"> it does echo concerns raised by</w:t>
      </w:r>
      <w:r w:rsidR="00A72007">
        <w:t xml:space="preserve"> </w:t>
      </w:r>
      <w:r w:rsidR="00F872FD">
        <w:t>Rakoczy (2019, p.9)</w:t>
      </w:r>
      <w:r w:rsidR="00A13475">
        <w:t xml:space="preserve"> </w:t>
      </w:r>
      <w:r w:rsidR="00956B2C">
        <w:t xml:space="preserve">regarding student engagement and motivation. </w:t>
      </w:r>
      <w:r w:rsidR="002003DF">
        <w:t xml:space="preserve">Other issues raised </w:t>
      </w:r>
      <w:r w:rsidR="00851661">
        <w:t xml:space="preserve">by Liao  et al (2024, </w:t>
      </w:r>
      <w:r w:rsidR="0039060E">
        <w:t>p.4</w:t>
      </w:r>
      <w:r w:rsidR="00851661">
        <w:t>)</w:t>
      </w:r>
      <w:r w:rsidR="002003DF">
        <w:t xml:space="preserve"> study are mirrored in studies of similar themes </w:t>
      </w:r>
      <w:r w:rsidR="00053494">
        <w:t>where assessing</w:t>
      </w:r>
      <w:r w:rsidR="00A9261A">
        <w:t xml:space="preserve"> AI’s impact across different disciplines would be beneficial</w:t>
      </w:r>
      <w:r w:rsidR="00831081">
        <w:t xml:space="preserve"> </w:t>
      </w:r>
      <w:r w:rsidR="00D93B2B">
        <w:t>as asserted by McCallum and Milner (2020, p.15).</w:t>
      </w:r>
      <w:r w:rsidR="00A73DDF" w:rsidRPr="00A73DDF">
        <w:t xml:space="preserve"> </w:t>
      </w:r>
      <w:r w:rsidR="002445D9">
        <w:t>Furthermore,</w:t>
      </w:r>
      <w:r w:rsidR="0081277E">
        <w:t xml:space="preserve"> providing personalised support </w:t>
      </w:r>
      <w:r w:rsidR="00FE79FC">
        <w:t>similar</w:t>
      </w:r>
      <w:r w:rsidR="0081277E">
        <w:t xml:space="preserve"> to traditional methods</w:t>
      </w:r>
      <w:r w:rsidR="002445D9">
        <w:t xml:space="preserve"> </w:t>
      </w:r>
      <w:r w:rsidR="002D5478">
        <w:t>enables</w:t>
      </w:r>
      <w:r w:rsidR="00785002">
        <w:t xml:space="preserve"> </w:t>
      </w:r>
      <w:r w:rsidR="004333C1">
        <w:t>individual feedback without increasing workload, which would make this AI method particularly useful for large class sizes.</w:t>
      </w:r>
      <w:r w:rsidR="00FE79FC">
        <w:t xml:space="preserve"> Particularly the use of </w:t>
      </w:r>
      <w:r w:rsidR="009B5344">
        <w:t>platforms such as Grammarly to incorporate automated corrections of spelling and grammar</w:t>
      </w:r>
      <w:r w:rsidR="00575983">
        <w:t xml:space="preserve"> can be effective</w:t>
      </w:r>
      <w:r w:rsidR="00A73DDF" w:rsidRPr="00A73DDF">
        <w:rPr>
          <w:rFonts w:ascii="Open Sans" w:hAnsi="Open Sans" w:cs="Open Sans"/>
          <w:color w:val="333333"/>
          <w:shd w:val="clear" w:color="auto" w:fill="FFFFFF"/>
        </w:rPr>
        <w:t xml:space="preserve"> </w:t>
      </w:r>
      <w:r w:rsidR="00575983">
        <w:t xml:space="preserve">when time </w:t>
      </w:r>
      <w:r w:rsidR="00010B39">
        <w:t>constraints, language</w:t>
      </w:r>
      <w:r w:rsidR="003E78B8">
        <w:t xml:space="preserve"> barriers and large class sizes</w:t>
      </w:r>
      <w:r w:rsidR="00575983">
        <w:t xml:space="preserve"> are an issue</w:t>
      </w:r>
      <w:r w:rsidR="003E78B8">
        <w:t>.</w:t>
      </w:r>
    </w:p>
    <w:p w14:paraId="070F504F" w14:textId="29836F85" w:rsidR="009B19F9" w:rsidRDefault="0075775B" w:rsidP="00371A9B">
      <w:pPr>
        <w:rPr>
          <w:lang w:eastAsia="en-GB"/>
        </w:rPr>
      </w:pPr>
      <w:r>
        <w:rPr>
          <w:lang w:eastAsia="en-GB"/>
        </w:rPr>
        <w:lastRenderedPageBreak/>
        <w:t>In the abstract of another stu</w:t>
      </w:r>
      <w:r w:rsidR="00F44DE3">
        <w:rPr>
          <w:lang w:eastAsia="en-GB"/>
        </w:rPr>
        <w:t xml:space="preserve">dy </w:t>
      </w:r>
      <w:r w:rsidR="0009547E">
        <w:rPr>
          <w:lang w:eastAsia="en-GB"/>
        </w:rPr>
        <w:t>the authors describe</w:t>
      </w:r>
      <w:r w:rsidR="00F44DE3">
        <w:rPr>
          <w:lang w:eastAsia="en-GB"/>
        </w:rPr>
        <w:t xml:space="preserve"> state that the</w:t>
      </w:r>
      <w:r w:rsidR="00D65408" w:rsidRPr="0036229A">
        <w:rPr>
          <w:lang w:eastAsia="en-GB"/>
        </w:rPr>
        <w:t xml:space="preserve"> </w:t>
      </w:r>
      <w:r w:rsidR="00F44DE3">
        <w:rPr>
          <w:lang w:eastAsia="en-GB"/>
        </w:rPr>
        <w:t>(</w:t>
      </w:r>
      <w:r w:rsidR="00F44DE3">
        <w:rPr>
          <w:lang w:eastAsia="en-GB"/>
        </w:rPr>
        <w:t>Wang et al,</w:t>
      </w:r>
      <w:r w:rsidR="00F44DE3" w:rsidRPr="009B19F9">
        <w:rPr>
          <w:lang w:eastAsia="en-GB"/>
        </w:rPr>
        <w:t>2024</w:t>
      </w:r>
      <w:r w:rsidR="00F44DE3">
        <w:rPr>
          <w:lang w:eastAsia="en-GB"/>
        </w:rPr>
        <w:t>)</w:t>
      </w:r>
      <w:r w:rsidR="0009547E">
        <w:rPr>
          <w:lang w:eastAsia="en-GB"/>
        </w:rPr>
        <w:t>study has</w:t>
      </w:r>
      <w:r w:rsidR="00711E82">
        <w:rPr>
          <w:lang w:eastAsia="en-GB"/>
        </w:rPr>
        <w:t xml:space="preserve"> a focus on personalised learning using a </w:t>
      </w:r>
      <w:r w:rsidR="00F962AF">
        <w:rPr>
          <w:lang w:eastAsia="en-GB"/>
        </w:rPr>
        <w:t>quantitative analysis</w:t>
      </w:r>
      <w:r w:rsidR="00F05636">
        <w:rPr>
          <w:lang w:eastAsia="en-GB"/>
        </w:rPr>
        <w:t xml:space="preserve"> of 48 students.</w:t>
      </w:r>
      <w:r w:rsidR="000B3F3F">
        <w:rPr>
          <w:lang w:eastAsia="en-GB"/>
        </w:rPr>
        <w:t xml:space="preserve"> </w:t>
      </w:r>
      <w:r w:rsidR="00BD2EBC">
        <w:rPr>
          <w:lang w:eastAsia="en-GB"/>
        </w:rPr>
        <w:t>The learning achievement of the students was analysed using statistical methods</w:t>
      </w:r>
      <w:r w:rsidR="00B83904">
        <w:rPr>
          <w:lang w:eastAsia="en-GB"/>
        </w:rPr>
        <w:t xml:space="preserve"> to compare the treatment group (receiving AI visual reports) </w:t>
      </w:r>
      <w:r w:rsidR="001B75B0">
        <w:rPr>
          <w:lang w:eastAsia="en-GB"/>
        </w:rPr>
        <w:t>and the control group (receiving traditional teacher feedback)</w:t>
      </w:r>
      <w:r w:rsidR="00CE7255">
        <w:rPr>
          <w:lang w:eastAsia="en-GB"/>
        </w:rPr>
        <w:t xml:space="preserve">. </w:t>
      </w:r>
      <w:r w:rsidR="00EA5D98">
        <w:rPr>
          <w:lang w:eastAsia="en-GB"/>
        </w:rPr>
        <w:t>Wang et al.</w:t>
      </w:r>
      <w:r w:rsidR="00E97E02">
        <w:rPr>
          <w:lang w:eastAsia="en-GB"/>
        </w:rPr>
        <w:t>(2024, p.14)</w:t>
      </w:r>
      <w:r w:rsidR="00EA5D98">
        <w:rPr>
          <w:lang w:eastAsia="en-GB"/>
        </w:rPr>
        <w:t xml:space="preserve"> describes that b</w:t>
      </w:r>
      <w:r w:rsidR="00156BF2">
        <w:rPr>
          <w:lang w:eastAsia="en-GB"/>
        </w:rPr>
        <w:t xml:space="preserve">efore comparing the learning </w:t>
      </w:r>
      <w:r w:rsidR="00BB2CBA">
        <w:rPr>
          <w:lang w:eastAsia="en-GB"/>
        </w:rPr>
        <w:t>improvements,</w:t>
      </w:r>
      <w:r w:rsidR="00156BF2">
        <w:rPr>
          <w:lang w:eastAsia="en-GB"/>
        </w:rPr>
        <w:t xml:space="preserve"> </w:t>
      </w:r>
      <w:r w:rsidR="00BB2CBA">
        <w:rPr>
          <w:lang w:eastAsia="en-GB"/>
        </w:rPr>
        <w:t>researchers</w:t>
      </w:r>
      <w:r w:rsidR="00156BF2">
        <w:rPr>
          <w:lang w:eastAsia="en-GB"/>
        </w:rPr>
        <w:t xml:space="preserve"> used a non-</w:t>
      </w:r>
      <w:r w:rsidR="00BB2CBA">
        <w:rPr>
          <w:lang w:eastAsia="en-GB"/>
        </w:rPr>
        <w:t>parametric</w:t>
      </w:r>
      <w:r w:rsidR="00156BF2">
        <w:rPr>
          <w:lang w:eastAsia="en-GB"/>
        </w:rPr>
        <w:t xml:space="preserve"> test to check if the two groups</w:t>
      </w:r>
      <w:r w:rsidR="009D3C3A">
        <w:rPr>
          <w:lang w:eastAsia="en-GB"/>
        </w:rPr>
        <w:t xml:space="preserve"> had similar initial learning outcomes.</w:t>
      </w:r>
      <w:r w:rsidR="00371A9B">
        <w:rPr>
          <w:lang w:eastAsia="en-GB"/>
        </w:rPr>
        <w:t xml:space="preserve"> </w:t>
      </w:r>
      <w:r w:rsidR="00616F34">
        <w:rPr>
          <w:lang w:eastAsia="en-GB"/>
        </w:rPr>
        <w:t xml:space="preserve">This avoids bias as it ensures that any observed </w:t>
      </w:r>
      <w:r w:rsidR="00A07AE6">
        <w:rPr>
          <w:lang w:eastAsia="en-GB"/>
        </w:rPr>
        <w:t>differences after the intervention are due to the AI enabled reports rather than the</w:t>
      </w:r>
      <w:r w:rsidR="006421A7">
        <w:rPr>
          <w:lang w:eastAsia="en-GB"/>
        </w:rPr>
        <w:t xml:space="preserve"> pre-existing differences between the students.</w:t>
      </w:r>
    </w:p>
    <w:p w14:paraId="7EFF9AD3" w14:textId="235FFD7E" w:rsidR="00DC17D3" w:rsidRDefault="00E6529D" w:rsidP="00371A9B">
      <w:pPr>
        <w:rPr>
          <w:lang w:eastAsia="en-GB"/>
        </w:rPr>
      </w:pPr>
      <w:r>
        <w:rPr>
          <w:lang w:eastAsia="en-GB"/>
        </w:rPr>
        <w:t>Another key finding in Liao et al’s study (</w:t>
      </w:r>
      <w:r w:rsidR="00BE3F85">
        <w:rPr>
          <w:lang w:eastAsia="en-GB"/>
        </w:rPr>
        <w:t>2024, p.14)</w:t>
      </w:r>
      <w:r w:rsidR="00C74EF5">
        <w:rPr>
          <w:lang w:eastAsia="en-GB"/>
        </w:rPr>
        <w:t xml:space="preserve"> relates to the overall learning achievement trends observed across </w:t>
      </w:r>
      <w:r w:rsidR="006124F2">
        <w:rPr>
          <w:lang w:eastAsia="en-GB"/>
        </w:rPr>
        <w:t>the assessment.</w:t>
      </w:r>
      <w:r w:rsidR="000811EA">
        <w:rPr>
          <w:lang w:eastAsia="en-GB"/>
        </w:rPr>
        <w:t xml:space="preserve"> </w:t>
      </w:r>
      <w:r w:rsidR="00DC17D3">
        <w:rPr>
          <w:lang w:eastAsia="en-GB"/>
        </w:rPr>
        <w:t xml:space="preserve">The learning </w:t>
      </w:r>
      <w:r w:rsidR="00EA3B14">
        <w:rPr>
          <w:lang w:eastAsia="en-GB"/>
        </w:rPr>
        <w:t xml:space="preserve">achievement </w:t>
      </w:r>
      <w:r w:rsidR="00DC17D3">
        <w:rPr>
          <w:lang w:eastAsia="en-GB"/>
        </w:rPr>
        <w:t>trends in the study</w:t>
      </w:r>
      <w:r w:rsidR="000811EA">
        <w:rPr>
          <w:lang w:eastAsia="en-GB"/>
        </w:rPr>
        <w:t xml:space="preserve"> </w:t>
      </w:r>
      <w:r w:rsidR="00D465E3">
        <w:rPr>
          <w:lang w:eastAsia="en-GB"/>
        </w:rPr>
        <w:t xml:space="preserve">show that both groups improved across three </w:t>
      </w:r>
      <w:r w:rsidR="00F01039">
        <w:rPr>
          <w:lang w:eastAsia="en-GB"/>
        </w:rPr>
        <w:t>tests,</w:t>
      </w:r>
      <w:r w:rsidR="00D465E3">
        <w:rPr>
          <w:lang w:eastAsia="en-GB"/>
        </w:rPr>
        <w:t xml:space="preserve"> but the treatment group (with AI) showed a greater size affect.</w:t>
      </w:r>
      <w:r w:rsidR="00F01039">
        <w:rPr>
          <w:lang w:eastAsia="en-GB"/>
        </w:rPr>
        <w:t xml:space="preserve"> This means that both the students who received AI </w:t>
      </w:r>
      <w:r w:rsidR="0035725F">
        <w:rPr>
          <w:lang w:eastAsia="en-GB"/>
        </w:rPr>
        <w:t>enabled visual</w:t>
      </w:r>
      <w:r w:rsidR="003167C8">
        <w:rPr>
          <w:lang w:eastAsia="en-GB"/>
        </w:rPr>
        <w:t xml:space="preserve"> reports and those who </w:t>
      </w:r>
      <w:r w:rsidR="0097779A">
        <w:rPr>
          <w:lang w:eastAsia="en-GB"/>
        </w:rPr>
        <w:t xml:space="preserve">received </w:t>
      </w:r>
      <w:r w:rsidR="003167C8">
        <w:rPr>
          <w:lang w:eastAsia="en-GB"/>
        </w:rPr>
        <w:t>teacher driven feedback improved over time. However, the AI group showed a greater improvement</w:t>
      </w:r>
      <w:r w:rsidR="0072105E">
        <w:rPr>
          <w:lang w:eastAsia="en-GB"/>
        </w:rPr>
        <w:t xml:space="preserve"> in their learning compared to the control group. The effect si</w:t>
      </w:r>
      <w:r w:rsidR="003E7AF8">
        <w:rPr>
          <w:lang w:eastAsia="en-GB"/>
        </w:rPr>
        <w:t>ze (np2) indicates how much impact the intervention had – as 0.754 is larger than 0.586</w:t>
      </w:r>
      <w:r w:rsidR="00B76449">
        <w:rPr>
          <w:lang w:eastAsia="en-GB"/>
        </w:rPr>
        <w:t xml:space="preserve">. </w:t>
      </w:r>
      <w:r w:rsidR="0059751C">
        <w:rPr>
          <w:lang w:eastAsia="en-GB"/>
        </w:rPr>
        <w:t>Therefore,</w:t>
      </w:r>
      <w:r w:rsidR="00B76449">
        <w:rPr>
          <w:lang w:eastAsia="en-GB"/>
        </w:rPr>
        <w:t xml:space="preserve"> the AI driven feedback had a stronger influence on learning progress.</w:t>
      </w:r>
      <w:r w:rsidR="00787DD7" w:rsidRPr="00787DD7">
        <w:t xml:space="preserve"> </w:t>
      </w:r>
      <w:r w:rsidR="007714F4">
        <w:t>W</w:t>
      </w:r>
      <w:r w:rsidR="00771FC9">
        <w:t xml:space="preserve">hile this study offers </w:t>
      </w:r>
      <w:r w:rsidR="008F7DF7">
        <w:t xml:space="preserve">practical applications of AI – driven formative assessment </w:t>
      </w:r>
      <w:r w:rsidR="001F2110">
        <w:t xml:space="preserve">and use of effect size </w:t>
      </w:r>
      <w:r w:rsidR="00EB62A3">
        <w:t>comparisons</w:t>
      </w:r>
      <w:r w:rsidR="001F2110">
        <w:t xml:space="preserve">  </w:t>
      </w:r>
      <w:r w:rsidR="007E61D8">
        <w:t xml:space="preserve">the study </w:t>
      </w:r>
      <w:r w:rsidR="00EB62A3">
        <w:t>only</w:t>
      </w:r>
      <w:r w:rsidR="007E61D8">
        <w:t xml:space="preserve"> focuses on short term</w:t>
      </w:r>
      <w:r w:rsidR="00EB62A3">
        <w:t xml:space="preserve"> gains.</w:t>
      </w:r>
    </w:p>
    <w:p w14:paraId="4870B78D" w14:textId="2C86F504" w:rsidR="00A2500A" w:rsidRDefault="0035725F" w:rsidP="00A2500A">
      <w:pPr>
        <w:rPr>
          <w:lang w:val="en-US" w:eastAsia="en-GB"/>
        </w:rPr>
      </w:pPr>
      <w:r>
        <w:rPr>
          <w:lang w:eastAsia="en-GB"/>
        </w:rPr>
        <w:t xml:space="preserve">Additionally, the </w:t>
      </w:r>
      <w:r w:rsidR="00263C13">
        <w:rPr>
          <w:lang w:eastAsia="en-GB"/>
        </w:rPr>
        <w:t>Wang et al’s</w:t>
      </w:r>
      <w:r w:rsidR="006A0C41">
        <w:rPr>
          <w:lang w:eastAsia="en-GB"/>
        </w:rPr>
        <w:t>(2024, p.15)</w:t>
      </w:r>
      <w:r>
        <w:rPr>
          <w:lang w:eastAsia="en-GB"/>
        </w:rPr>
        <w:t xml:space="preserve"> study </w:t>
      </w:r>
      <w:r w:rsidR="00312C58">
        <w:rPr>
          <w:lang w:eastAsia="en-GB"/>
        </w:rPr>
        <w:t>recognise</w:t>
      </w:r>
      <w:r w:rsidR="006A0C41">
        <w:rPr>
          <w:lang w:eastAsia="en-GB"/>
        </w:rPr>
        <w:t>s</w:t>
      </w:r>
      <w:r w:rsidR="00312C58">
        <w:rPr>
          <w:lang w:eastAsia="en-GB"/>
        </w:rPr>
        <w:t xml:space="preserve"> that</w:t>
      </w:r>
      <w:r w:rsidR="00247726">
        <w:rPr>
          <w:lang w:eastAsia="en-GB"/>
        </w:rPr>
        <w:t xml:space="preserve"> </w:t>
      </w:r>
      <w:r w:rsidR="00DB0B0B">
        <w:rPr>
          <w:lang w:eastAsia="en-GB"/>
        </w:rPr>
        <w:t xml:space="preserve">AI </w:t>
      </w:r>
      <w:r w:rsidR="00B169EA">
        <w:rPr>
          <w:lang w:eastAsia="en-GB"/>
        </w:rPr>
        <w:t>personalised</w:t>
      </w:r>
      <w:r w:rsidR="00DB0B0B">
        <w:rPr>
          <w:lang w:eastAsia="en-GB"/>
        </w:rPr>
        <w:t xml:space="preserve"> feedback can lead to performance </w:t>
      </w:r>
      <w:r w:rsidR="006E0060">
        <w:rPr>
          <w:lang w:eastAsia="en-GB"/>
        </w:rPr>
        <w:t>confidence</w:t>
      </w:r>
      <w:r w:rsidR="00736E80">
        <w:rPr>
          <w:lang w:eastAsia="en-GB"/>
        </w:rPr>
        <w:t xml:space="preserve"> </w:t>
      </w:r>
      <w:r w:rsidR="00766ECB">
        <w:rPr>
          <w:lang w:eastAsia="en-GB"/>
        </w:rPr>
        <w:t>and this</w:t>
      </w:r>
      <w:r w:rsidR="005947E1">
        <w:rPr>
          <w:lang w:eastAsia="en-GB"/>
        </w:rPr>
        <w:t xml:space="preserve"> c</w:t>
      </w:r>
      <w:r w:rsidR="00983E5A">
        <w:rPr>
          <w:lang w:eastAsia="en-GB"/>
        </w:rPr>
        <w:t xml:space="preserve">ontrasts </w:t>
      </w:r>
      <w:r w:rsidR="005947E1">
        <w:rPr>
          <w:lang w:eastAsia="en-GB"/>
        </w:rPr>
        <w:t>with</w:t>
      </w:r>
      <w:r w:rsidR="000805A6">
        <w:rPr>
          <w:lang w:eastAsia="en-GB"/>
        </w:rPr>
        <w:t xml:space="preserve"> the study by Liao et.al (2024)</w:t>
      </w:r>
      <w:r w:rsidR="005A290B">
        <w:rPr>
          <w:lang w:eastAsia="en-GB"/>
        </w:rPr>
        <w:t>.</w:t>
      </w:r>
      <w:r w:rsidR="006E3D20">
        <w:rPr>
          <w:lang w:eastAsia="en-GB"/>
        </w:rPr>
        <w:t xml:space="preserve"> </w:t>
      </w:r>
      <w:r w:rsidR="00726FFC">
        <w:rPr>
          <w:lang w:eastAsia="en-GB"/>
        </w:rPr>
        <w:t xml:space="preserve">According to </w:t>
      </w:r>
      <w:r w:rsidR="001D2662">
        <w:rPr>
          <w:lang w:eastAsia="en-GB"/>
        </w:rPr>
        <w:t xml:space="preserve">Wang </w:t>
      </w:r>
      <w:r w:rsidR="00736E80">
        <w:rPr>
          <w:lang w:eastAsia="en-GB"/>
        </w:rPr>
        <w:t xml:space="preserve"> et al.</w:t>
      </w:r>
      <w:r w:rsidR="00726FFC">
        <w:rPr>
          <w:lang w:eastAsia="en-GB"/>
        </w:rPr>
        <w:t>(2024, See Appendix A for question</w:t>
      </w:r>
      <w:r w:rsidR="00F34189">
        <w:rPr>
          <w:lang w:eastAsia="en-GB"/>
        </w:rPr>
        <w:t>naire details) t</w:t>
      </w:r>
      <w:r w:rsidR="009B4EF0">
        <w:rPr>
          <w:lang w:eastAsia="en-GB"/>
        </w:rPr>
        <w:t xml:space="preserve">he </w:t>
      </w:r>
      <w:r w:rsidR="00F34189">
        <w:rPr>
          <w:lang w:eastAsia="en-GB"/>
        </w:rPr>
        <w:t>i</w:t>
      </w:r>
      <w:r w:rsidR="009B4EF0">
        <w:rPr>
          <w:lang w:eastAsia="en-GB"/>
        </w:rPr>
        <w:t>mpact</w:t>
      </w:r>
      <w:r w:rsidR="00F34189">
        <w:rPr>
          <w:lang w:eastAsia="en-GB"/>
        </w:rPr>
        <w:t xml:space="preserve"> </w:t>
      </w:r>
      <w:r w:rsidR="001D2662">
        <w:rPr>
          <w:lang w:eastAsia="en-GB"/>
        </w:rPr>
        <w:t>highlights through a qualitative study</w:t>
      </w:r>
      <w:r w:rsidR="00F34189">
        <w:rPr>
          <w:lang w:eastAsia="en-GB"/>
        </w:rPr>
        <w:t>,</w:t>
      </w:r>
      <w:r w:rsidR="001D2662">
        <w:rPr>
          <w:lang w:eastAsia="en-GB"/>
        </w:rPr>
        <w:t xml:space="preserve"> that AI can </w:t>
      </w:r>
      <w:r w:rsidR="00296663">
        <w:rPr>
          <w:lang w:eastAsia="en-GB"/>
        </w:rPr>
        <w:t xml:space="preserve">serve as an aid for </w:t>
      </w:r>
      <w:r w:rsidR="003C59C1">
        <w:rPr>
          <w:lang w:eastAsia="en-GB"/>
        </w:rPr>
        <w:t>students who suffer from social anxiety. For one student their answer to the question</w:t>
      </w:r>
      <w:r w:rsidR="007B543C">
        <w:rPr>
          <w:lang w:eastAsia="en-GB"/>
        </w:rPr>
        <w:t xml:space="preserve"> ‘</w:t>
      </w:r>
      <w:r w:rsidR="007B543C" w:rsidRPr="007B543C">
        <w:rPr>
          <w:lang w:eastAsia="en-GB"/>
        </w:rPr>
        <w:t>Do you think generative AI can motivate and interest you in learning? If so, how does generative AI achieve this in motivating and interesting you?</w:t>
      </w:r>
      <w:r w:rsidR="005D42B3">
        <w:rPr>
          <w:lang w:eastAsia="en-GB"/>
        </w:rPr>
        <w:t xml:space="preserve">’ the answer was, </w:t>
      </w:r>
      <w:r w:rsidR="00A2500A">
        <w:rPr>
          <w:lang w:eastAsia="en-GB"/>
        </w:rPr>
        <w:t>‘</w:t>
      </w:r>
      <w:r w:rsidR="00A2500A" w:rsidRPr="00A2500A">
        <w:rPr>
          <w:lang w:val="en-US" w:eastAsia="en-GB"/>
        </w:rPr>
        <w:t>Yes. For those with social anxiety, AI can be like a teacher. If you don't understand something, you can ask it, and problems are solved more promptly, preventing them from being forgotten. Moreover, when asking a teacher, sometimes you don't understand and are too embarrassed to say so.</w:t>
      </w:r>
      <w:r w:rsidR="00A2500A">
        <w:rPr>
          <w:lang w:val="en-US" w:eastAsia="en-GB"/>
        </w:rPr>
        <w:t>’</w:t>
      </w:r>
      <w:r w:rsidR="00956925">
        <w:rPr>
          <w:lang w:val="en-US" w:eastAsia="en-GB"/>
        </w:rPr>
        <w:t xml:space="preserve"> </w:t>
      </w:r>
      <w:r w:rsidR="00527F59">
        <w:rPr>
          <w:lang w:val="en-US" w:eastAsia="en-GB"/>
        </w:rPr>
        <w:t xml:space="preserve"> </w:t>
      </w:r>
      <w:r w:rsidR="00A2500A">
        <w:rPr>
          <w:lang w:val="en-US" w:eastAsia="en-GB"/>
        </w:rPr>
        <w:t xml:space="preserve">While this result </w:t>
      </w:r>
      <w:r w:rsidR="00400096">
        <w:rPr>
          <w:lang w:val="en-US" w:eastAsia="en-GB"/>
        </w:rPr>
        <w:t xml:space="preserve">is bias in that it only represents one person it does highlight the need for further research on </w:t>
      </w:r>
      <w:r w:rsidR="001F2014">
        <w:rPr>
          <w:lang w:val="en-US" w:eastAsia="en-GB"/>
        </w:rPr>
        <w:t xml:space="preserve">the benefits of AI for students suffering from social anxiety. </w:t>
      </w:r>
    </w:p>
    <w:p w14:paraId="7039BE2A" w14:textId="3FD76EC5" w:rsidR="00F25963" w:rsidRDefault="00F55B40" w:rsidP="00A2500A">
      <w:pPr>
        <w:rPr>
          <w:lang w:val="en-US" w:eastAsia="en-GB"/>
        </w:rPr>
      </w:pPr>
      <w:r>
        <w:rPr>
          <w:lang w:val="en-US" w:eastAsia="en-GB"/>
        </w:rPr>
        <w:t>Another</w:t>
      </w:r>
      <w:r w:rsidR="00472CB6">
        <w:rPr>
          <w:lang w:val="en-US" w:eastAsia="en-GB"/>
        </w:rPr>
        <w:t xml:space="preserve"> study </w:t>
      </w:r>
      <w:r w:rsidR="00F2058B">
        <w:rPr>
          <w:lang w:val="en-US" w:eastAsia="en-GB"/>
        </w:rPr>
        <w:t xml:space="preserve">systematically </w:t>
      </w:r>
      <w:r w:rsidR="00664F11">
        <w:rPr>
          <w:lang w:val="en-US" w:eastAsia="en-GB"/>
        </w:rPr>
        <w:t xml:space="preserve">examines the design, implementation, and effectiveness of AI enabled </w:t>
      </w:r>
      <w:r w:rsidR="002E78D5">
        <w:rPr>
          <w:lang w:val="en-US" w:eastAsia="en-GB"/>
        </w:rPr>
        <w:t>assessment tools in language learning, highlighting their impact on student outcomes</w:t>
      </w:r>
      <w:r w:rsidR="00BD2DB9">
        <w:rPr>
          <w:lang w:val="en-US" w:eastAsia="en-GB"/>
        </w:rPr>
        <w:t xml:space="preserve">, </w:t>
      </w:r>
      <w:r w:rsidR="009E676F">
        <w:rPr>
          <w:lang w:val="en-US" w:eastAsia="en-GB"/>
        </w:rPr>
        <w:t>fundamental design models and emerging pedagogical implications</w:t>
      </w:r>
      <w:r w:rsidR="00A36C83">
        <w:rPr>
          <w:lang w:val="en-US" w:eastAsia="en-GB"/>
        </w:rPr>
        <w:t xml:space="preserve">, as highlighted in the abstract </w:t>
      </w:r>
      <w:r w:rsidR="00472CB6">
        <w:rPr>
          <w:lang w:val="en-US" w:eastAsia="en-GB"/>
        </w:rPr>
        <w:t>(Chen, et al, 2025)</w:t>
      </w:r>
      <w:r w:rsidR="009E676F">
        <w:rPr>
          <w:lang w:val="en-US" w:eastAsia="en-GB"/>
        </w:rPr>
        <w:t>.</w:t>
      </w:r>
      <w:r w:rsidR="00DE33E9">
        <w:rPr>
          <w:lang w:val="en-US" w:eastAsia="en-GB"/>
        </w:rPr>
        <w:t xml:space="preserve"> The </w:t>
      </w:r>
      <w:r w:rsidR="00A36C83">
        <w:rPr>
          <w:lang w:val="en-US" w:eastAsia="en-GB"/>
        </w:rPr>
        <w:t>Chen et al</w:t>
      </w:r>
      <w:r w:rsidR="008F6333">
        <w:rPr>
          <w:lang w:val="en-US" w:eastAsia="en-GB"/>
        </w:rPr>
        <w:t>, (2025, p.5)</w:t>
      </w:r>
      <w:r w:rsidR="00DE33E9">
        <w:rPr>
          <w:lang w:val="en-US" w:eastAsia="en-GB"/>
        </w:rPr>
        <w:t xml:space="preserve"> </w:t>
      </w:r>
      <w:r w:rsidR="00960514">
        <w:rPr>
          <w:lang w:val="en-US" w:eastAsia="en-GB"/>
        </w:rPr>
        <w:t>conducted</w:t>
      </w:r>
      <w:r w:rsidR="00DE33E9">
        <w:rPr>
          <w:lang w:val="en-US" w:eastAsia="en-GB"/>
        </w:rPr>
        <w:t xml:space="preserve"> a systematic review and meta </w:t>
      </w:r>
      <w:r w:rsidR="00152E15">
        <w:rPr>
          <w:lang w:val="en-US" w:eastAsia="en-GB"/>
        </w:rPr>
        <w:t>–</w:t>
      </w:r>
      <w:r w:rsidR="00DE33E9">
        <w:rPr>
          <w:lang w:val="en-US" w:eastAsia="en-GB"/>
        </w:rPr>
        <w:t xml:space="preserve"> analysis</w:t>
      </w:r>
      <w:r w:rsidR="00152E15">
        <w:rPr>
          <w:lang w:val="en-US" w:eastAsia="en-GB"/>
        </w:rPr>
        <w:t xml:space="preserve"> to evaluate the design, implementation and effectiveness of AI enabled assessment tools in language </w:t>
      </w:r>
      <w:r w:rsidR="00916860">
        <w:rPr>
          <w:lang w:val="en-US" w:eastAsia="en-GB"/>
        </w:rPr>
        <w:t xml:space="preserve">learning. </w:t>
      </w:r>
      <w:r w:rsidR="00916860">
        <w:rPr>
          <w:lang w:val="en-US" w:eastAsia="en-GB"/>
        </w:rPr>
        <w:lastRenderedPageBreak/>
        <w:t>The methodology followed a PRISMA (Preferred Reporting Items for Systematic</w:t>
      </w:r>
      <w:r w:rsidR="00481C13">
        <w:rPr>
          <w:lang w:val="en-US" w:eastAsia="en-GB"/>
        </w:rPr>
        <w:t xml:space="preserve"> Reviews and Meta -Analyses) framework</w:t>
      </w:r>
      <w:r w:rsidR="007166B4">
        <w:rPr>
          <w:lang w:val="en-US" w:eastAsia="en-GB"/>
        </w:rPr>
        <w:t xml:space="preserve"> for data collection</w:t>
      </w:r>
      <w:r w:rsidR="00A96662">
        <w:rPr>
          <w:lang w:val="en-US" w:eastAsia="en-GB"/>
        </w:rPr>
        <w:t xml:space="preserve">, </w:t>
      </w:r>
      <w:r w:rsidR="00481C13">
        <w:rPr>
          <w:lang w:val="en-US" w:eastAsia="en-GB"/>
        </w:rPr>
        <w:t>ensur</w:t>
      </w:r>
      <w:r w:rsidR="00A96662">
        <w:rPr>
          <w:lang w:val="en-US" w:eastAsia="en-GB"/>
        </w:rPr>
        <w:t>ing</w:t>
      </w:r>
      <w:r w:rsidR="00481C13">
        <w:rPr>
          <w:lang w:val="en-US" w:eastAsia="en-GB"/>
        </w:rPr>
        <w:t xml:space="preserve"> transparency and accuracy</w:t>
      </w:r>
      <w:r w:rsidR="008F287A">
        <w:rPr>
          <w:lang w:val="en-US" w:eastAsia="en-GB"/>
        </w:rPr>
        <w:t xml:space="preserve"> in the research process.</w:t>
      </w:r>
      <w:r w:rsidR="00127274">
        <w:rPr>
          <w:lang w:val="en-US" w:eastAsia="en-GB"/>
        </w:rPr>
        <w:t xml:space="preserve"> This was </w:t>
      </w:r>
      <w:r w:rsidR="007B5156">
        <w:rPr>
          <w:lang w:val="en-US" w:eastAsia="en-GB"/>
        </w:rPr>
        <w:t xml:space="preserve">sourced from six major </w:t>
      </w:r>
      <w:r w:rsidR="0006000C">
        <w:rPr>
          <w:lang w:val="en-US" w:eastAsia="en-GB"/>
        </w:rPr>
        <w:t>academic resource databases</w:t>
      </w:r>
      <w:r w:rsidR="00127274">
        <w:rPr>
          <w:lang w:val="en-US" w:eastAsia="en-GB"/>
        </w:rPr>
        <w:t xml:space="preserve"> to ensure validity</w:t>
      </w:r>
      <w:r w:rsidR="008F6333">
        <w:rPr>
          <w:lang w:val="en-US" w:eastAsia="en-GB"/>
        </w:rPr>
        <w:t>.</w:t>
      </w:r>
    </w:p>
    <w:p w14:paraId="2B930754" w14:textId="27B5C0F1" w:rsidR="00A96662" w:rsidRDefault="00A96662" w:rsidP="00A2500A">
      <w:pPr>
        <w:rPr>
          <w:lang w:val="en-US" w:eastAsia="en-GB"/>
        </w:rPr>
      </w:pPr>
      <w:r>
        <w:rPr>
          <w:lang w:val="en-US" w:eastAsia="en-GB"/>
        </w:rPr>
        <w:t xml:space="preserve">Additionally, </w:t>
      </w:r>
      <w:r w:rsidR="00DB182D">
        <w:rPr>
          <w:lang w:val="en-US" w:eastAsia="en-GB"/>
        </w:rPr>
        <w:t>Chen et al’s (2025, p.4) study</w:t>
      </w:r>
      <w:r w:rsidR="00FE24C1">
        <w:rPr>
          <w:lang w:val="en-US" w:eastAsia="en-GB"/>
        </w:rPr>
        <w:t xml:space="preserve"> was based </w:t>
      </w:r>
      <w:r w:rsidR="00B963BC">
        <w:rPr>
          <w:lang w:val="en-US" w:eastAsia="en-GB"/>
        </w:rPr>
        <w:t>on</w:t>
      </w:r>
      <w:r w:rsidR="00FE24C1">
        <w:rPr>
          <w:lang w:val="en-US" w:eastAsia="en-GB"/>
        </w:rPr>
        <w:t xml:space="preserve"> an inclusion</w:t>
      </w:r>
      <w:r w:rsidR="008A5655">
        <w:rPr>
          <w:lang w:val="en-US" w:eastAsia="en-GB"/>
        </w:rPr>
        <w:t xml:space="preserve"> and</w:t>
      </w:r>
      <w:r w:rsidR="00FE24C1">
        <w:rPr>
          <w:lang w:val="en-US" w:eastAsia="en-GB"/>
        </w:rPr>
        <w:t xml:space="preserve"> exclusion criteria. </w:t>
      </w:r>
      <w:r w:rsidR="0083432C">
        <w:rPr>
          <w:lang w:val="en-US" w:eastAsia="en-GB"/>
        </w:rPr>
        <w:t xml:space="preserve">The inclusion criteria means that </w:t>
      </w:r>
      <w:r w:rsidR="00BD6497">
        <w:rPr>
          <w:lang w:val="en-US" w:eastAsia="en-GB"/>
        </w:rPr>
        <w:t xml:space="preserve">only studies between 2012 and 2014 were included in the </w:t>
      </w:r>
      <w:r w:rsidR="00B11CC1">
        <w:rPr>
          <w:lang w:val="en-US" w:eastAsia="en-GB"/>
        </w:rPr>
        <w:t>research. Studies</w:t>
      </w:r>
      <w:r w:rsidR="00C5494C">
        <w:rPr>
          <w:lang w:val="en-US" w:eastAsia="en-GB"/>
        </w:rPr>
        <w:t xml:space="preserve"> were to include primary and secondary students </w:t>
      </w:r>
      <w:r w:rsidR="00B11CC1">
        <w:rPr>
          <w:lang w:val="en-US" w:eastAsia="en-GB"/>
        </w:rPr>
        <w:t>only.</w:t>
      </w:r>
      <w:r w:rsidR="00B452F5">
        <w:rPr>
          <w:lang w:val="en-US" w:eastAsia="en-GB"/>
        </w:rPr>
        <w:t xml:space="preserve"> The exclusion criteria </w:t>
      </w:r>
      <w:r w:rsidR="00AF1520">
        <w:rPr>
          <w:lang w:val="en-US" w:eastAsia="en-GB"/>
        </w:rPr>
        <w:t xml:space="preserve">means that the study used only data driven or experimental </w:t>
      </w:r>
      <w:r w:rsidR="00CA7456">
        <w:rPr>
          <w:lang w:val="en-US" w:eastAsia="en-GB"/>
        </w:rPr>
        <w:t>literature reviews and the topics were focused on language</w:t>
      </w:r>
      <w:r w:rsidR="00B11CC1">
        <w:rPr>
          <w:lang w:val="en-US" w:eastAsia="en-GB"/>
        </w:rPr>
        <w:t xml:space="preserve"> subjects. This was to ensure all findings were applicable to educational contexts.</w:t>
      </w:r>
      <w:r w:rsidR="00325B03" w:rsidRPr="00325B03">
        <w:rPr>
          <w:lang w:val="en-US" w:eastAsia="en-GB"/>
        </w:rPr>
        <w:t xml:space="preserve"> </w:t>
      </w:r>
    </w:p>
    <w:p w14:paraId="2C41E70D" w14:textId="50999E05" w:rsidR="002E1AC6" w:rsidRDefault="005B60A1" w:rsidP="00A2500A">
      <w:pPr>
        <w:rPr>
          <w:lang w:val="en-US" w:eastAsia="en-GB"/>
        </w:rPr>
      </w:pPr>
      <w:r>
        <w:rPr>
          <w:lang w:val="en-US" w:eastAsia="en-GB"/>
        </w:rPr>
        <w:t xml:space="preserve">These three studies </w:t>
      </w:r>
      <w:r w:rsidR="001C795B">
        <w:rPr>
          <w:lang w:val="en-US" w:eastAsia="en-GB"/>
        </w:rPr>
        <w:t>provide a</w:t>
      </w:r>
      <w:r w:rsidR="000321E6">
        <w:rPr>
          <w:lang w:val="en-US" w:eastAsia="en-GB"/>
        </w:rPr>
        <w:t>n insight in AI – driven feedback, with Chen et al (2024</w:t>
      </w:r>
      <w:r w:rsidR="00346B1C">
        <w:rPr>
          <w:lang w:val="en-US" w:eastAsia="en-GB"/>
        </w:rPr>
        <w:t>) providing</w:t>
      </w:r>
      <w:r w:rsidR="00AF25EA">
        <w:rPr>
          <w:lang w:val="en-US" w:eastAsia="en-GB"/>
        </w:rPr>
        <w:t xml:space="preserve"> a broad theoretical insight, Wang et al. (2024) focuses on personalized </w:t>
      </w:r>
      <w:r w:rsidR="00504BBE">
        <w:rPr>
          <w:lang w:val="en-US" w:eastAsia="en-GB"/>
        </w:rPr>
        <w:t>AI learning outcomes, and Liao (2024) offers practical classroom applications of AI driven f</w:t>
      </w:r>
      <w:r w:rsidR="00093031">
        <w:rPr>
          <w:lang w:val="en-US" w:eastAsia="en-GB"/>
        </w:rPr>
        <w:t>ormative assessment.</w:t>
      </w:r>
      <w:r w:rsidR="00A417E3">
        <w:rPr>
          <w:lang w:val="en-US" w:eastAsia="en-GB"/>
        </w:rPr>
        <w:t xml:space="preserve"> </w:t>
      </w:r>
      <w:r w:rsidR="000A401E">
        <w:rPr>
          <w:lang w:val="en-US" w:eastAsia="en-GB"/>
        </w:rPr>
        <w:t xml:space="preserve">To conclude Chen </w:t>
      </w:r>
      <w:r w:rsidR="00EB7A5D">
        <w:rPr>
          <w:lang w:val="en-US" w:eastAsia="en-GB"/>
        </w:rPr>
        <w:t xml:space="preserve">et al (2024) </w:t>
      </w:r>
      <w:r w:rsidR="000A401E">
        <w:rPr>
          <w:lang w:val="en-US" w:eastAsia="en-GB"/>
        </w:rPr>
        <w:t xml:space="preserve">offers a strong </w:t>
      </w:r>
      <w:r w:rsidR="00346B1C">
        <w:rPr>
          <w:lang w:val="en-US" w:eastAsia="en-GB"/>
        </w:rPr>
        <w:t>meta-analysis</w:t>
      </w:r>
      <w:r w:rsidR="000A401E">
        <w:rPr>
          <w:lang w:val="en-US" w:eastAsia="en-GB"/>
        </w:rPr>
        <w:t xml:space="preserve"> with accurate results</w:t>
      </w:r>
      <w:r w:rsidR="004B6E75">
        <w:rPr>
          <w:lang w:val="en-US" w:eastAsia="en-GB"/>
        </w:rPr>
        <w:t xml:space="preserve"> but does not offer </w:t>
      </w:r>
      <w:r w:rsidR="00346B1C">
        <w:rPr>
          <w:lang w:val="en-US" w:eastAsia="en-GB"/>
        </w:rPr>
        <w:t>intervention insights in class</w:t>
      </w:r>
      <w:r w:rsidR="004B6E75">
        <w:rPr>
          <w:lang w:val="en-US" w:eastAsia="en-GB"/>
        </w:rPr>
        <w:t>. Wang</w:t>
      </w:r>
      <w:r w:rsidR="002E5AD9">
        <w:rPr>
          <w:lang w:val="en-US" w:eastAsia="en-GB"/>
        </w:rPr>
        <w:t xml:space="preserve"> et al (2024)</w:t>
      </w:r>
      <w:r w:rsidR="004B6E75">
        <w:rPr>
          <w:lang w:val="en-US" w:eastAsia="en-GB"/>
        </w:rPr>
        <w:t xml:space="preserve"> provides excellent insights into </w:t>
      </w:r>
      <w:r w:rsidR="00F312DE">
        <w:rPr>
          <w:lang w:val="en-US" w:eastAsia="en-GB"/>
        </w:rPr>
        <w:t xml:space="preserve">learning impact </w:t>
      </w:r>
      <w:r w:rsidR="00346B1C">
        <w:rPr>
          <w:lang w:val="en-US" w:eastAsia="en-GB"/>
        </w:rPr>
        <w:t>comparison but</w:t>
      </w:r>
      <w:r w:rsidR="00F312DE">
        <w:rPr>
          <w:lang w:val="en-US" w:eastAsia="en-GB"/>
        </w:rPr>
        <w:t xml:space="preserve"> lacks psychological </w:t>
      </w:r>
      <w:r w:rsidR="00346B1C">
        <w:rPr>
          <w:lang w:val="en-US" w:eastAsia="en-GB"/>
        </w:rPr>
        <w:t>comparison. Liao</w:t>
      </w:r>
      <w:r w:rsidR="002140D1">
        <w:rPr>
          <w:lang w:val="en-US" w:eastAsia="en-GB"/>
        </w:rPr>
        <w:t xml:space="preserve"> et al’s</w:t>
      </w:r>
      <w:r w:rsidR="00346B1C">
        <w:rPr>
          <w:lang w:val="en-US" w:eastAsia="en-GB"/>
        </w:rPr>
        <w:t xml:space="preserve"> (2024)</w:t>
      </w:r>
      <w:r w:rsidR="00A720B6">
        <w:rPr>
          <w:lang w:val="en-US" w:eastAsia="en-GB"/>
        </w:rPr>
        <w:t xml:space="preserve"> study is effective in </w:t>
      </w:r>
      <w:r w:rsidR="006371EB">
        <w:rPr>
          <w:lang w:val="en-US" w:eastAsia="en-GB"/>
        </w:rPr>
        <w:t>examining</w:t>
      </w:r>
      <w:r w:rsidR="00A720B6">
        <w:rPr>
          <w:lang w:val="en-US" w:eastAsia="en-GB"/>
        </w:rPr>
        <w:t xml:space="preserve"> student well – being but lacks control of selection</w:t>
      </w:r>
      <w:r w:rsidR="006371EB">
        <w:rPr>
          <w:lang w:val="en-US" w:eastAsia="en-GB"/>
        </w:rPr>
        <w:t xml:space="preserve"> bias and no long term effects are studied.</w:t>
      </w:r>
    </w:p>
    <w:p w14:paraId="7E82DFB0" w14:textId="77777777" w:rsidR="003060A1" w:rsidRDefault="003060A1" w:rsidP="00D56016"/>
    <w:p w14:paraId="22666C09" w14:textId="77777777" w:rsidR="003060A1" w:rsidRDefault="003060A1" w:rsidP="00D56016"/>
    <w:p w14:paraId="33F1A3B9" w14:textId="7DCC51AE" w:rsidR="007222A0" w:rsidRDefault="00973BE9" w:rsidP="00D56016">
      <w:r>
        <w:t>Theme 2 : Summative and anxiety</w:t>
      </w:r>
      <w:r w:rsidR="00D56016" w:rsidRPr="00D56016">
        <w:t xml:space="preserve"> </w:t>
      </w:r>
    </w:p>
    <w:p w14:paraId="6A75612B" w14:textId="691DD224" w:rsidR="00D56016" w:rsidRDefault="00D56016" w:rsidP="00D56016">
      <w:r>
        <w:t>Critiques</w:t>
      </w:r>
      <w:r w:rsidR="002140D1">
        <w:t xml:space="preserve">, </w:t>
      </w:r>
      <w:r w:rsidR="00C83EF4">
        <w:t>notably</w:t>
      </w:r>
      <w:r w:rsidR="002140D1">
        <w:t xml:space="preserve"> Harlen and </w:t>
      </w:r>
      <w:r w:rsidR="00C83EF4">
        <w:t>Deakin</w:t>
      </w:r>
      <w:r w:rsidR="002140D1">
        <w:t>-Crick, (</w:t>
      </w:r>
      <w:r w:rsidR="00D413C1">
        <w:t xml:space="preserve">cited in </w:t>
      </w:r>
      <w:r w:rsidR="00736774">
        <w:t xml:space="preserve">den </w:t>
      </w:r>
      <w:r w:rsidR="00D413C1">
        <w:t>Boer, A.w., Verkoeijjen, P.P and He</w:t>
      </w:r>
      <w:r w:rsidR="008D550C">
        <w:t xml:space="preserve">ijltjes, A.E, </w:t>
      </w:r>
      <w:r w:rsidR="002140D1">
        <w:t>20</w:t>
      </w:r>
      <w:r w:rsidR="008D550C">
        <w:t>21, p.1</w:t>
      </w:r>
      <w:r w:rsidR="002140D1">
        <w:t>)</w:t>
      </w:r>
      <w:r w:rsidR="00C83EF4">
        <w:t xml:space="preserve"> state in the abstract</w:t>
      </w:r>
      <w:r>
        <w:t xml:space="preserve"> argue that summative assessment can cause pupils anxiety and decreased confidence with the focus being on passing a test reducing significant learning goals.</w:t>
      </w:r>
      <w:r w:rsidRPr="004F5401">
        <w:t xml:space="preserve"> </w:t>
      </w:r>
      <w:r>
        <w:t xml:space="preserve">Therefore other proposals </w:t>
      </w:r>
      <w:r w:rsidR="008B0929">
        <w:t>by Harlen and James (1997</w:t>
      </w:r>
      <w:r w:rsidR="00DE4216">
        <w:t xml:space="preserve">, cited in </w:t>
      </w:r>
      <w:r w:rsidR="00DE4216" w:rsidRPr="004F5401">
        <w:t>den Boer, A.W., Verkoeijen, P.P. and Heijltjes, A.E.</w:t>
      </w:r>
      <w:r w:rsidR="00DE4216">
        <w:t xml:space="preserve">, </w:t>
      </w:r>
      <w:r w:rsidR="00DE4216" w:rsidRPr="004F5401">
        <w:t>2021</w:t>
      </w:r>
      <w:r w:rsidR="00DE4216">
        <w:t>,</w:t>
      </w:r>
      <w:r w:rsidR="00DE4216">
        <w:t>p.1,</w:t>
      </w:r>
      <w:r w:rsidR="00DE4216">
        <w:t>)</w:t>
      </w:r>
      <w:r>
        <w:t xml:space="preserve">have been made to utilise summative assessment for classification and qualifications for pupils; which suggests it should be kept to a minimum. It is therefore perhaps critical to be aware of this when considering AI’s contribution to the two methods of assessment and to take into account the humanist contribution to formative assessment as vital for student wellbeing, progression and self -esteem. Additionally, </w:t>
      </w:r>
      <w:r w:rsidR="00124898">
        <w:t xml:space="preserve">issues raised by Foa et </w:t>
      </w:r>
      <w:r w:rsidR="00D67249">
        <w:t xml:space="preserve">al </w:t>
      </w:r>
      <w:r w:rsidR="00124898">
        <w:t>(1992</w:t>
      </w:r>
      <w:r w:rsidR="00401613">
        <w:t>,</w:t>
      </w:r>
      <w:r w:rsidR="00401613" w:rsidRPr="00401613">
        <w:t xml:space="preserve"> </w:t>
      </w:r>
      <w:r w:rsidR="00401613">
        <w:t xml:space="preserve">cited in </w:t>
      </w:r>
      <w:r w:rsidR="00401613" w:rsidRPr="007B2FB6">
        <w:t>L</w:t>
      </w:r>
      <w:r w:rsidR="00401613">
        <w:t>ee</w:t>
      </w:r>
      <w:r w:rsidR="00401613" w:rsidRPr="007B2FB6">
        <w:t>, R. and T</w:t>
      </w:r>
      <w:r w:rsidR="00401613">
        <w:t>hompson</w:t>
      </w:r>
      <w:r w:rsidR="00401613" w:rsidRPr="007B2FB6">
        <w:t>, S.,</w:t>
      </w:r>
      <w:r w:rsidR="00401613">
        <w:t xml:space="preserve"> p. 2,</w:t>
      </w:r>
      <w:r w:rsidR="00401613" w:rsidRPr="007B2FB6">
        <w:t>2024</w:t>
      </w:r>
      <w:r w:rsidR="00401613">
        <w:t>)</w:t>
      </w:r>
      <w:r w:rsidR="00401613">
        <w:t xml:space="preserve"> emphasise that</w:t>
      </w:r>
      <w:r w:rsidR="00401613">
        <w:t xml:space="preserve"> </w:t>
      </w:r>
      <w:r>
        <w:t>it is important to understand the anxiety that summative assessment can cause among students, with research highlighting the negative impact it can have on exam outcomes.</w:t>
      </w:r>
      <w:r w:rsidRPr="00283685">
        <w:t xml:space="preserve"> </w:t>
      </w:r>
    </w:p>
    <w:p w14:paraId="249734D6" w14:textId="763779AF" w:rsidR="00F85837" w:rsidRDefault="00F0607D">
      <w:r>
        <w:t xml:space="preserve">Significantly, AI while being a useful tool for </w:t>
      </w:r>
      <w:r w:rsidR="002B675A">
        <w:t>generating</w:t>
      </w:r>
      <w:r>
        <w:t xml:space="preserve"> summative assessments, it is perhaps more important to consider the</w:t>
      </w:r>
      <w:r w:rsidR="002B675A">
        <w:t xml:space="preserve"> role that AI can play in reducing exam stress.</w:t>
      </w:r>
      <w:r w:rsidR="00D67249">
        <w:t xml:space="preserve"> </w:t>
      </w:r>
      <w:r w:rsidR="00653C2C">
        <w:t>Further studies by Murtaza et al (2022,</w:t>
      </w:r>
      <w:r w:rsidR="00653C2C" w:rsidRPr="00653C2C">
        <w:t xml:space="preserve"> </w:t>
      </w:r>
      <w:r w:rsidR="00653C2C">
        <w:t xml:space="preserve">cited in </w:t>
      </w:r>
      <w:r w:rsidR="00653C2C" w:rsidRPr="008E1334">
        <w:t xml:space="preserve">Milicević, V., Lazarova, L.K. and Pavlović, </w:t>
      </w:r>
      <w:r w:rsidR="00653C2C" w:rsidRPr="008E1334">
        <w:lastRenderedPageBreak/>
        <w:t>M.J.2024</w:t>
      </w:r>
      <w:r w:rsidR="005868F7">
        <w:t xml:space="preserve">, p.2) </w:t>
      </w:r>
      <w:r w:rsidR="006B62CA">
        <w:t xml:space="preserve">highlights that current AI technology is </w:t>
      </w:r>
      <w:r w:rsidR="005D0A4A">
        <w:t>being used to tailor study plans for students.</w:t>
      </w:r>
      <w:r w:rsidR="0067654C">
        <w:t xml:space="preserve"> Personalised learning uses AI to analyse a student’s understanding</w:t>
      </w:r>
      <w:r w:rsidR="0032046D">
        <w:t xml:space="preserve">, learning style, and preferences to provide </w:t>
      </w:r>
      <w:r w:rsidR="00E41AB8">
        <w:t xml:space="preserve">tailored support. AI can identify the needs of the students and adapt materials for each </w:t>
      </w:r>
      <w:r w:rsidR="00450444">
        <w:t>student</w:t>
      </w:r>
      <w:r w:rsidR="00E41AB8">
        <w:t xml:space="preserve">, helping them to learn in the </w:t>
      </w:r>
      <w:r w:rsidR="00170FD7">
        <w:t>most effective way</w:t>
      </w:r>
      <w:r w:rsidR="008E1334">
        <w:t>.</w:t>
      </w:r>
      <w:r w:rsidR="00FA09FD">
        <w:t xml:space="preserve"> These study plans can be utilised effectively for students who are experiencing exam stress</w:t>
      </w:r>
      <w:r w:rsidR="00161474">
        <w:t xml:space="preserve">; one technology platform called Reinforced Learning stands out </w:t>
      </w:r>
      <w:r w:rsidR="005330E2">
        <w:t xml:space="preserve">for its ability to take account of </w:t>
      </w:r>
      <w:r w:rsidR="00A31476">
        <w:t xml:space="preserve">individual characteristics of </w:t>
      </w:r>
      <w:r w:rsidR="00273DCD">
        <w:t xml:space="preserve">students. </w:t>
      </w:r>
      <w:r w:rsidR="00EE56F2">
        <w:t xml:space="preserve">Other notable </w:t>
      </w:r>
      <w:r w:rsidR="00C53697">
        <w:t xml:space="preserve"> research</w:t>
      </w:r>
      <w:r w:rsidR="00EE56F2">
        <w:t xml:space="preserve"> by Baro</w:t>
      </w:r>
      <w:r w:rsidR="00C269D6">
        <w:t>ne</w:t>
      </w:r>
      <w:r w:rsidR="006362FB">
        <w:t xml:space="preserve"> ( 2024, p.ii)</w:t>
      </w:r>
      <w:r w:rsidR="00C53697">
        <w:t xml:space="preserve"> highlights that </w:t>
      </w:r>
      <w:r w:rsidR="00C53697" w:rsidRPr="00C53697">
        <w:t xml:space="preserve">Machine Learning (ML) is a part of AI that helps software learn and improve over time. ML has three types: </w:t>
      </w:r>
      <w:r w:rsidR="00C53697" w:rsidRPr="0018665A">
        <w:t>supervised learning,</w:t>
      </w:r>
      <w:r w:rsidR="00C53697" w:rsidRPr="00C53697">
        <w:t xml:space="preserve"> </w:t>
      </w:r>
      <w:r w:rsidR="0018665A">
        <w:t>(</w:t>
      </w:r>
      <w:r w:rsidR="00C53697" w:rsidRPr="00C53697">
        <w:t xml:space="preserve">which uses </w:t>
      </w:r>
      <w:r w:rsidR="00273DCD" w:rsidRPr="00C53697">
        <w:t>labelled</w:t>
      </w:r>
      <w:r w:rsidR="00C53697" w:rsidRPr="00C53697">
        <w:t xml:space="preserve"> data from experts</w:t>
      </w:r>
      <w:r w:rsidR="0018665A">
        <w:t>)</w:t>
      </w:r>
      <w:r w:rsidR="00C53697" w:rsidRPr="00C53697">
        <w:t xml:space="preserve">; </w:t>
      </w:r>
      <w:r w:rsidR="00C53697" w:rsidRPr="0018665A">
        <w:t>unsupervised learning,</w:t>
      </w:r>
      <w:r w:rsidR="00C53697" w:rsidRPr="00C53697">
        <w:t xml:space="preserve"> </w:t>
      </w:r>
      <w:r w:rsidR="0018665A">
        <w:t>(</w:t>
      </w:r>
      <w:r w:rsidR="00C53697" w:rsidRPr="00C53697">
        <w:t>which finds patterns in data without guidance</w:t>
      </w:r>
      <w:r w:rsidR="0018665A">
        <w:t>)</w:t>
      </w:r>
      <w:r w:rsidR="00C53697" w:rsidRPr="00C53697">
        <w:t xml:space="preserve">; and </w:t>
      </w:r>
      <w:r w:rsidR="00C53697" w:rsidRPr="0018665A">
        <w:t>reinforcement learning,</w:t>
      </w:r>
      <w:r w:rsidR="00C53697" w:rsidRPr="00C53697">
        <w:t xml:space="preserve"> </w:t>
      </w:r>
      <w:r w:rsidR="00F85837">
        <w:t>(</w:t>
      </w:r>
      <w:r w:rsidR="00C53697" w:rsidRPr="00C53697">
        <w:t>where AI learns by trying different actions and receiving rewards</w:t>
      </w:r>
      <w:r w:rsidR="00F85837">
        <w:t>)</w:t>
      </w:r>
      <w:r w:rsidR="00C53697" w:rsidRPr="00C53697">
        <w:t xml:space="preserve">. In education, reinforcement learning helps AI tutors adjust lessons based on a student’s progress to keep them engaged and </w:t>
      </w:r>
      <w:r w:rsidR="00F85837">
        <w:t>progressing</w:t>
      </w:r>
      <w:r w:rsidR="00357F3B">
        <w:t>.</w:t>
      </w:r>
      <w:r w:rsidR="00357F3B" w:rsidRPr="00357F3B">
        <w:t xml:space="preserve"> </w:t>
      </w:r>
      <w:r w:rsidR="000711CF">
        <w:t xml:space="preserve">Additional </w:t>
      </w:r>
      <w:r w:rsidR="0082785C">
        <w:t>findings by Robert</w:t>
      </w:r>
      <w:r w:rsidR="00F23893">
        <w:t xml:space="preserve"> (cited </w:t>
      </w:r>
      <w:r w:rsidR="00F23893">
        <w:t>in Barone, M. et all, p.III, 2024)</w:t>
      </w:r>
      <w:r w:rsidR="00F23893">
        <w:t xml:space="preserve"> </w:t>
      </w:r>
      <w:r w:rsidR="00F3536C">
        <w:t xml:space="preserve">within this paper </w:t>
      </w:r>
      <w:r w:rsidR="004708DC">
        <w:t>offers an insight into</w:t>
      </w:r>
      <w:r w:rsidR="00E7024F">
        <w:t xml:space="preserve"> more specific and beneficial ways AI can aid pupils for exam study.</w:t>
      </w:r>
      <w:r w:rsidR="00403063">
        <w:t xml:space="preserve"> The AI tutor can offer personalised learning through algorithms that</w:t>
      </w:r>
      <w:r w:rsidR="00041822">
        <w:t xml:space="preserve"> assess strength, weaknesses and learning style. Through analysis of data from quizzes</w:t>
      </w:r>
      <w:r w:rsidR="009F291B">
        <w:t xml:space="preserve">, assessments and interactions with AI it can adjust the content to match </w:t>
      </w:r>
      <w:r w:rsidR="00796701">
        <w:t>each student’s progress and improv</w:t>
      </w:r>
      <w:r w:rsidR="00CE2B89">
        <w:t>e</w:t>
      </w:r>
      <w:r w:rsidR="00796701">
        <w:t xml:space="preserve"> learning outcomes</w:t>
      </w:r>
      <w:r w:rsidR="00F23893">
        <w:t>.</w:t>
      </w:r>
    </w:p>
    <w:p w14:paraId="509FCE42" w14:textId="19EC32F2" w:rsidR="006B62CA" w:rsidRDefault="008E1334">
      <w:r>
        <w:t>However</w:t>
      </w:r>
      <w:r w:rsidR="00743457">
        <w:t>,</w:t>
      </w:r>
      <w:r>
        <w:t xml:space="preserve"> </w:t>
      </w:r>
      <w:r w:rsidR="00CE2B89">
        <w:t xml:space="preserve">in my view </w:t>
      </w:r>
      <w:r>
        <w:t xml:space="preserve">it is also important to consider </w:t>
      </w:r>
      <w:r w:rsidR="00D2372B">
        <w:t xml:space="preserve">that </w:t>
      </w:r>
      <w:r w:rsidR="00363868">
        <w:t>there are negatives to overuse of AI</w:t>
      </w:r>
      <w:r w:rsidR="007E1B88">
        <w:t>. While some research shows that it can be an effective tool</w:t>
      </w:r>
      <w:r w:rsidR="00A55797">
        <w:t xml:space="preserve"> it is important to consider the over reliance on technology over human interaction.</w:t>
      </w:r>
      <w:r w:rsidR="00362560" w:rsidRPr="00362560">
        <w:t xml:space="preserve"> AI plays an increasing role in assessment, offering personalized feedback that enhances formative assessment by tracking student progress more effectively. However, while AI can support learning, it does not provide deep insight into students’ personal lives, and over-reliance on AI risks diminishing human interaction. Research highlights AI’s ability to reduce exam stress through personalized study plans and reinforcement learning, but concerns remain about its impact on student confidence and the anxiety associated with summative assessments.</w:t>
      </w:r>
    </w:p>
    <w:p w14:paraId="5628D821" w14:textId="4877D941" w:rsidR="00AD1841" w:rsidRDefault="00FB167B" w:rsidP="004276DC">
      <w:r>
        <w:t xml:space="preserve">Interesting </w:t>
      </w:r>
      <w:r w:rsidR="00AD1841">
        <w:t>research</w:t>
      </w:r>
      <w:r>
        <w:t xml:space="preserve"> by Rothkrantz (2024)</w:t>
      </w:r>
      <w:r w:rsidR="00AD1841">
        <w:t xml:space="preserve"> highlight</w:t>
      </w:r>
      <w:r w:rsidR="006748CE">
        <w:t>ed in the abstract, describes</w:t>
      </w:r>
      <w:r w:rsidR="00AD1841">
        <w:t xml:space="preserve"> </w:t>
      </w:r>
      <w:r w:rsidR="00133713">
        <w:t xml:space="preserve">the use of AI tutoring systems in the realm of mathematics to demonstrate how AI can generate realistic exam simulations, helping students to familiarise themselves with the content and </w:t>
      </w:r>
      <w:r w:rsidR="005A1D02">
        <w:t>timing.</w:t>
      </w:r>
      <w:r w:rsidR="00A506E8" w:rsidRPr="00A506E8">
        <w:t xml:space="preserve"> </w:t>
      </w:r>
      <w:r w:rsidR="00A506E8">
        <w:t xml:space="preserve"> </w:t>
      </w:r>
      <w:r w:rsidR="00A453C5">
        <w:t>This</w:t>
      </w:r>
      <w:r w:rsidR="00A506E8">
        <w:t xml:space="preserve"> recent study highlights how the use of educational games in an educational setting can increase understanding and motivation in students, not just in secondary school but also higher educational settings. The results</w:t>
      </w:r>
      <w:r w:rsidR="00C853BC">
        <w:t xml:space="preserve"> from Rothkrantz’s study (2024, p.221)</w:t>
      </w:r>
      <w:r w:rsidR="00A506E8">
        <w:t xml:space="preserve"> </w:t>
      </w:r>
      <w:r w:rsidR="009D6BD4">
        <w:t>infer that the students after using</w:t>
      </w:r>
      <w:r w:rsidR="00E55251">
        <w:t xml:space="preserve"> an AI piece of software known as the ‘logical trainer’</w:t>
      </w:r>
      <w:r w:rsidR="006567BC">
        <w:t xml:space="preserve"> benefit in a positive manner. </w:t>
      </w:r>
      <w:r w:rsidR="00E55251">
        <w:t xml:space="preserve">This software was implemented to </w:t>
      </w:r>
      <w:r w:rsidR="0044781B">
        <w:t xml:space="preserve">educate students through games. The following </w:t>
      </w:r>
      <w:r w:rsidR="00353E47">
        <w:t xml:space="preserve">graph </w:t>
      </w:r>
      <w:r w:rsidR="0044781B">
        <w:t>depicts the results from the study:</w:t>
      </w:r>
    </w:p>
    <w:p w14:paraId="1598497A" w14:textId="77777777" w:rsidR="006567BC" w:rsidRDefault="006567BC" w:rsidP="004276DC">
      <w:pPr>
        <w:rPr>
          <w:b/>
          <w:bCs/>
          <w:u w:val="single"/>
        </w:rPr>
      </w:pPr>
    </w:p>
    <w:p w14:paraId="6C4F53CD" w14:textId="77777777" w:rsidR="006567BC" w:rsidRDefault="006567BC" w:rsidP="004276DC">
      <w:pPr>
        <w:rPr>
          <w:b/>
          <w:bCs/>
          <w:u w:val="single"/>
        </w:rPr>
      </w:pPr>
    </w:p>
    <w:p w14:paraId="293BC0D6" w14:textId="0E479C99" w:rsidR="0038672B" w:rsidRPr="006567BC" w:rsidRDefault="0038672B" w:rsidP="004276DC">
      <w:pPr>
        <w:rPr>
          <w:b/>
          <w:bCs/>
          <w:u w:val="single"/>
        </w:rPr>
      </w:pPr>
      <w:r w:rsidRPr="006567BC">
        <w:rPr>
          <w:b/>
          <w:bCs/>
          <w:u w:val="single"/>
        </w:rPr>
        <w:t>Graph 1</w:t>
      </w:r>
    </w:p>
    <w:p w14:paraId="78677F87" w14:textId="5417BCCD" w:rsidR="00CA2631" w:rsidRDefault="00074B8E" w:rsidP="004276DC">
      <w:pPr>
        <w:rPr>
          <w:noProof/>
        </w:rPr>
      </w:pPr>
      <w:r w:rsidRPr="00074B8E">
        <w:rPr>
          <w:noProof/>
        </w:rPr>
        <w:drawing>
          <wp:inline distT="0" distB="0" distL="0" distR="0" wp14:anchorId="54D0DB32" wp14:editId="6AADE451">
            <wp:extent cx="6374623" cy="3196493"/>
            <wp:effectExtent l="0" t="0" r="7620" b="4445"/>
            <wp:docPr id="477254176" name="Picture 1" descr="A graph of green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54176" name="Picture 1" descr="A graph of green and orange bars&#10;&#10;AI-generated content may be incorrect."/>
                    <pic:cNvPicPr/>
                  </pic:nvPicPr>
                  <pic:blipFill>
                    <a:blip r:embed="rId9"/>
                    <a:stretch>
                      <a:fillRect/>
                    </a:stretch>
                  </pic:blipFill>
                  <pic:spPr>
                    <a:xfrm>
                      <a:off x="0" y="0"/>
                      <a:ext cx="6382184" cy="3200285"/>
                    </a:xfrm>
                    <a:prstGeom prst="rect">
                      <a:avLst/>
                    </a:prstGeom>
                  </pic:spPr>
                </pic:pic>
              </a:graphicData>
            </a:graphic>
          </wp:inline>
        </w:drawing>
      </w:r>
      <w:r w:rsidR="00036ADF" w:rsidRPr="00036ADF">
        <w:rPr>
          <w:noProof/>
        </w:rPr>
        <w:t xml:space="preserve"> </w:t>
      </w:r>
      <w:r w:rsidR="00BA398F">
        <w:rPr>
          <w:noProof/>
        </w:rPr>
        <w:t>(</w:t>
      </w:r>
      <w:r w:rsidR="00353E47" w:rsidRPr="00990DC8">
        <w:t xml:space="preserve">Rothkrantz, C. </w:t>
      </w:r>
      <w:r w:rsidR="00353E47" w:rsidRPr="00990DC8">
        <w:rPr>
          <w:i/>
          <w:iCs/>
        </w:rPr>
        <w:t>et al.</w:t>
      </w:r>
      <w:r w:rsidR="00353E47">
        <w:t>,</w:t>
      </w:r>
      <w:r w:rsidR="00353E47" w:rsidRPr="00990DC8">
        <w:t>2024</w:t>
      </w:r>
      <w:r w:rsidR="00353E47">
        <w:t xml:space="preserve">, </w:t>
      </w:r>
      <w:r w:rsidR="00B95641">
        <w:t>p,221</w:t>
      </w:r>
      <w:r w:rsidR="00353E47" w:rsidRPr="00990DC8">
        <w:t>)</w:t>
      </w:r>
    </w:p>
    <w:p w14:paraId="6A1DE74C" w14:textId="4CF3CC3C" w:rsidR="00AC3EE0" w:rsidRDefault="00CA2631" w:rsidP="004276DC">
      <w:pPr>
        <w:rPr>
          <w:noProof/>
        </w:rPr>
      </w:pPr>
      <w:r>
        <w:rPr>
          <w:noProof/>
        </w:rPr>
        <w:t xml:space="preserve">This bar chart </w:t>
      </w:r>
      <w:r w:rsidR="009F74AE">
        <w:rPr>
          <w:noProof/>
        </w:rPr>
        <w:t>presents the average per</w:t>
      </w:r>
      <w:r w:rsidR="006567BC">
        <w:rPr>
          <w:noProof/>
        </w:rPr>
        <w:t>c</w:t>
      </w:r>
      <w:r w:rsidR="009F74AE">
        <w:rPr>
          <w:noProof/>
        </w:rPr>
        <w:t>entage of correct and incorrects answersamong students whoused the logical trainer</w:t>
      </w:r>
      <w:r w:rsidR="00E27538">
        <w:rPr>
          <w:noProof/>
        </w:rPr>
        <w:t>. The key points to make are that there was a high accuracy</w:t>
      </w:r>
      <w:r w:rsidR="0032779A">
        <w:rPr>
          <w:noProof/>
        </w:rPr>
        <w:t xml:space="preserve"> across most of the questions. However, </w:t>
      </w:r>
      <w:r w:rsidR="00E33057">
        <w:rPr>
          <w:noProof/>
        </w:rPr>
        <w:t>there is a notable difficulty in question 6</w:t>
      </w:r>
      <w:r w:rsidR="00C02B10">
        <w:rPr>
          <w:noProof/>
        </w:rPr>
        <w:t xml:space="preserve"> which indicates that the question was more challenging or the logical trainer </w:t>
      </w:r>
      <w:r w:rsidR="005731F0">
        <w:rPr>
          <w:noProof/>
        </w:rPr>
        <w:t xml:space="preserve">was less effective for this question. Further research could offer </w:t>
      </w:r>
      <w:r w:rsidR="0089089C">
        <w:rPr>
          <w:noProof/>
        </w:rPr>
        <w:t xml:space="preserve">an </w:t>
      </w:r>
      <w:r w:rsidR="005731F0">
        <w:rPr>
          <w:noProof/>
        </w:rPr>
        <w:t xml:space="preserve">insight into whether the logical trainer could be </w:t>
      </w:r>
      <w:r w:rsidR="00E3448D">
        <w:rPr>
          <w:noProof/>
        </w:rPr>
        <w:t>adjusted to improve outcomes for such a question.</w:t>
      </w:r>
      <w:r w:rsidR="00CD1E9E">
        <w:rPr>
          <w:noProof/>
        </w:rPr>
        <w:t xml:space="preserve"> Overall, the results indicate that the</w:t>
      </w:r>
      <w:r w:rsidR="00A753C0">
        <w:rPr>
          <w:noProof/>
        </w:rPr>
        <w:t>re was a consistent approach across all questions.</w:t>
      </w:r>
    </w:p>
    <w:p w14:paraId="6C30AEF3" w14:textId="5B163E88" w:rsidR="00157E6E" w:rsidRDefault="00157E6E" w:rsidP="004276DC">
      <w:pPr>
        <w:rPr>
          <w:noProof/>
        </w:rPr>
      </w:pPr>
      <w:r>
        <w:rPr>
          <w:noProof/>
        </w:rPr>
        <w:t xml:space="preserve">The following graph displays the results for the pupils not using the </w:t>
      </w:r>
      <w:r w:rsidR="007C2386">
        <w:rPr>
          <w:noProof/>
        </w:rPr>
        <w:t>logical trainer:</w:t>
      </w:r>
    </w:p>
    <w:p w14:paraId="012F88CF" w14:textId="2B4935B0" w:rsidR="0054474E" w:rsidRDefault="0054474E" w:rsidP="004276DC">
      <w:pPr>
        <w:rPr>
          <w:noProof/>
        </w:rPr>
      </w:pPr>
      <w:r w:rsidRPr="00954FBD">
        <w:rPr>
          <w:b/>
          <w:bCs/>
          <w:noProof/>
          <w:u w:val="single"/>
        </w:rPr>
        <w:lastRenderedPageBreak/>
        <w:t>Graph 2</w:t>
      </w:r>
      <w:r w:rsidR="00CB3344" w:rsidRPr="00036ADF">
        <w:rPr>
          <w:noProof/>
        </w:rPr>
        <w:drawing>
          <wp:inline distT="0" distB="0" distL="0" distR="0" wp14:anchorId="329D6101" wp14:editId="0A79606C">
            <wp:extent cx="5731510" cy="3162017"/>
            <wp:effectExtent l="0" t="0" r="2540" b="635"/>
            <wp:docPr id="307776561" name="Picture 1" descr="A graph of green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76561" name="Picture 1" descr="A graph of green and orange bars&#10;&#10;AI-generated content may be incorrect."/>
                    <pic:cNvPicPr/>
                  </pic:nvPicPr>
                  <pic:blipFill>
                    <a:blip r:embed="rId10"/>
                    <a:stretch>
                      <a:fillRect/>
                    </a:stretch>
                  </pic:blipFill>
                  <pic:spPr>
                    <a:xfrm>
                      <a:off x="0" y="0"/>
                      <a:ext cx="5731510" cy="3162017"/>
                    </a:xfrm>
                    <a:prstGeom prst="rect">
                      <a:avLst/>
                    </a:prstGeom>
                  </pic:spPr>
                </pic:pic>
              </a:graphicData>
            </a:graphic>
          </wp:inline>
        </w:drawing>
      </w:r>
    </w:p>
    <w:p w14:paraId="017597BC" w14:textId="641CBBB6" w:rsidR="0044781B" w:rsidRDefault="0044781B" w:rsidP="004276DC"/>
    <w:p w14:paraId="3EC1692B" w14:textId="565343C1" w:rsidR="00074B8E" w:rsidRDefault="007E3147" w:rsidP="004276DC">
      <w:r>
        <w:t>(</w:t>
      </w:r>
      <w:r w:rsidRPr="00990DC8">
        <w:t xml:space="preserve">Rothkrantz, C. </w:t>
      </w:r>
      <w:r w:rsidRPr="00990DC8">
        <w:rPr>
          <w:i/>
          <w:iCs/>
        </w:rPr>
        <w:t>et al.</w:t>
      </w:r>
      <w:r>
        <w:t>,</w:t>
      </w:r>
      <w:r w:rsidRPr="00990DC8">
        <w:t>2024</w:t>
      </w:r>
      <w:r>
        <w:t>, p,221</w:t>
      </w:r>
      <w:r w:rsidRPr="00990DC8">
        <w:t>)</w:t>
      </w:r>
    </w:p>
    <w:p w14:paraId="7AD07DE9" w14:textId="00757754" w:rsidR="00EF533F" w:rsidRDefault="00CB3344" w:rsidP="004276DC">
      <w:r>
        <w:t>Graph 2</w:t>
      </w:r>
      <w:r w:rsidR="00526596">
        <w:t xml:space="preserve"> indicates that the pupils not</w:t>
      </w:r>
      <w:r w:rsidR="0038672B">
        <w:t xml:space="preserve"> using the logical trainer had significant lower scores. The lowest score in Graph 1 was</w:t>
      </w:r>
      <w:r w:rsidR="0054474E">
        <w:t xml:space="preserve"> 76.32</w:t>
      </w:r>
      <w:r w:rsidR="00187A54">
        <w:t xml:space="preserve"> </w:t>
      </w:r>
      <w:r w:rsidR="0054474E">
        <w:t>% while the same question</w:t>
      </w:r>
      <w:r w:rsidR="00A41969">
        <w:t xml:space="preserve"> on Graph 2,</w:t>
      </w:r>
      <w:r w:rsidR="0054474E">
        <w:t xml:space="preserve"> the lowest score</w:t>
      </w:r>
      <w:r w:rsidR="00187A54">
        <w:t xml:space="preserve"> was 55.88 %</w:t>
      </w:r>
      <w:r w:rsidR="00A41969">
        <w:t>.</w:t>
      </w:r>
      <w:r w:rsidR="00F9663A">
        <w:t xml:space="preserve"> While the highest score among logical trainer uses was </w:t>
      </w:r>
      <w:r w:rsidR="009639E0">
        <w:t>94.74 %, the highest score for the non-logical trainer users was 80.88%</w:t>
      </w:r>
      <w:r w:rsidR="00E41C5F">
        <w:t>. This suggests the trainer users had a more consistent</w:t>
      </w:r>
      <w:r w:rsidR="00EE014D">
        <w:t xml:space="preserve"> performance across the questions suggesting better understanding and retention.</w:t>
      </w:r>
    </w:p>
    <w:p w14:paraId="00674ADB" w14:textId="62E651AD" w:rsidR="006C1A24" w:rsidRDefault="006C1A24" w:rsidP="004276DC">
      <w:r>
        <w:t xml:space="preserve">The results suggest </w:t>
      </w:r>
      <w:r w:rsidR="00216F61">
        <w:t>a convincing</w:t>
      </w:r>
      <w:r>
        <w:t xml:space="preserve"> indication that the use of the logical trainer is beneficial</w:t>
      </w:r>
      <w:r w:rsidR="00DC6F82">
        <w:t xml:space="preserve"> </w:t>
      </w:r>
      <w:r>
        <w:t xml:space="preserve">for students in </w:t>
      </w:r>
      <w:r w:rsidR="003C0FAF">
        <w:t>preparation for exams. The 20% gap in accuracy between logical trainer users and non-log</w:t>
      </w:r>
      <w:r w:rsidR="00DC6F82">
        <w:t>i</w:t>
      </w:r>
      <w:r w:rsidR="003C0FAF">
        <w:t>cal tra</w:t>
      </w:r>
      <w:r w:rsidR="00DC6F82">
        <w:t xml:space="preserve">iner users </w:t>
      </w:r>
      <w:r w:rsidR="00657EC7">
        <w:t xml:space="preserve">implies </w:t>
      </w:r>
      <w:r w:rsidR="00DC6F82">
        <w:t>that the platform can enhance outcomes for students. However</w:t>
      </w:r>
      <w:r w:rsidR="00216F61">
        <w:t>,</w:t>
      </w:r>
      <w:r w:rsidR="00DC6F82">
        <w:t xml:space="preserve"> </w:t>
      </w:r>
      <w:r w:rsidR="00E11FCA">
        <w:t xml:space="preserve">in my view, </w:t>
      </w:r>
      <w:r w:rsidR="00216F61">
        <w:t xml:space="preserve">further research on </w:t>
      </w:r>
      <w:r w:rsidR="00101723">
        <w:t xml:space="preserve">alternative instructions for </w:t>
      </w:r>
      <w:r w:rsidR="0094555B">
        <w:t xml:space="preserve">complex questions would perhaps enable a more robust AI system. There are also no </w:t>
      </w:r>
      <w:r w:rsidR="00953422">
        <w:t>indicators for the level of ability for each set of students which can create a bias for the results.</w:t>
      </w:r>
    </w:p>
    <w:p w14:paraId="7D0F83DC" w14:textId="04C8FEAD" w:rsidR="00FA3868" w:rsidRDefault="00FA3868" w:rsidP="004276DC">
      <w:r>
        <w:t xml:space="preserve">Findings and critical </w:t>
      </w:r>
      <w:r w:rsidR="0079549D">
        <w:t>analysis</w:t>
      </w:r>
    </w:p>
    <w:p w14:paraId="480C775E" w14:textId="7B33D001" w:rsidR="0079549D" w:rsidRDefault="00327250" w:rsidP="004276DC">
      <w:r>
        <w:t xml:space="preserve">The key findings </w:t>
      </w:r>
      <w:r w:rsidR="00C8106D">
        <w:t xml:space="preserve">when examining summative and anxiety </w:t>
      </w:r>
      <w:r>
        <w:t>suggest that summative assessment can increase anxiety</w:t>
      </w:r>
      <w:r w:rsidR="00351F27">
        <w:t xml:space="preserve"> and reduce confidence</w:t>
      </w:r>
      <w:r w:rsidR="00176EC3">
        <w:t>, as suggested by Harlen and Deakin-Crick (2002)</w:t>
      </w:r>
      <w:r w:rsidR="00ED0056">
        <w:t xml:space="preserve"> and should be limited to</w:t>
      </w:r>
      <w:r w:rsidR="00315293">
        <w:t xml:space="preserve"> using for classification and qualifications</w:t>
      </w:r>
      <w:r w:rsidR="008F567B">
        <w:t xml:space="preserve"> as previously noted by </w:t>
      </w:r>
      <w:r w:rsidR="00914560" w:rsidRPr="00914560">
        <w:t xml:space="preserve">Harlen &amp; James, </w:t>
      </w:r>
      <w:r w:rsidR="00DD1B44">
        <w:t>(</w:t>
      </w:r>
      <w:r w:rsidR="00914560" w:rsidRPr="00914560">
        <w:t>1997).</w:t>
      </w:r>
      <w:r w:rsidR="00353B1D">
        <w:t xml:space="preserve"> This is highlighted by negative exam </w:t>
      </w:r>
      <w:r w:rsidR="00DA7F4B">
        <w:t>outcomes which</w:t>
      </w:r>
      <w:r w:rsidR="00F42211">
        <w:t xml:space="preserve"> highlights the need for </w:t>
      </w:r>
      <w:r w:rsidR="00DA7F4B">
        <w:t>alternative</w:t>
      </w:r>
      <w:r w:rsidR="00F42211">
        <w:t xml:space="preserve"> methods </w:t>
      </w:r>
      <w:r w:rsidR="00DD1B44">
        <w:t xml:space="preserve">as stated by </w:t>
      </w:r>
      <w:r w:rsidR="00DA7F4B" w:rsidRPr="00DA7F4B">
        <w:t xml:space="preserve">Foa et al., </w:t>
      </w:r>
      <w:r w:rsidR="00DD1B44">
        <w:t>(</w:t>
      </w:r>
      <w:r w:rsidR="00DA7F4B" w:rsidRPr="00DA7F4B">
        <w:t>1992)</w:t>
      </w:r>
      <w:r w:rsidR="00DD1B44">
        <w:t>, w</w:t>
      </w:r>
      <w:r w:rsidR="00DA7F4B">
        <w:t>hether it is AI or not.</w:t>
      </w:r>
      <w:r w:rsidR="00E5534A">
        <w:t xml:space="preserve"> </w:t>
      </w:r>
      <w:r w:rsidR="002165B0">
        <w:t>Additionally,</w:t>
      </w:r>
      <w:r w:rsidR="00E5534A">
        <w:t xml:space="preserve"> over reliance on AI risks diminishing human </w:t>
      </w:r>
      <w:r w:rsidR="00985D5D">
        <w:lastRenderedPageBreak/>
        <w:t>interaction and therefore may struggle to understand personal contexts and individual reasoning.</w:t>
      </w:r>
      <w:r w:rsidR="006158AD">
        <w:t xml:space="preserve"> </w:t>
      </w:r>
      <w:r w:rsidR="00DA7F4B">
        <w:t>Therefore,</w:t>
      </w:r>
      <w:r w:rsidR="006158AD">
        <w:t xml:space="preserve"> </w:t>
      </w:r>
      <w:r w:rsidR="008E00D7">
        <w:t xml:space="preserve">in my view, </w:t>
      </w:r>
      <w:r w:rsidR="006158AD">
        <w:t xml:space="preserve">teacher </w:t>
      </w:r>
      <w:r w:rsidR="00886265">
        <w:t>intervention would still be necessary for fair assessments.</w:t>
      </w:r>
      <w:r w:rsidR="00A22ADD">
        <w:t xml:space="preserve"> On the other hand,</w:t>
      </w:r>
      <w:r w:rsidR="00BC2049">
        <w:t xml:space="preserve"> </w:t>
      </w:r>
      <w:r w:rsidR="00A22ADD">
        <w:t xml:space="preserve"> </w:t>
      </w:r>
      <w:r w:rsidR="0023262A">
        <w:t xml:space="preserve">the finding in the study suggest that </w:t>
      </w:r>
      <w:r w:rsidR="00A22ADD">
        <w:t xml:space="preserve">AI </w:t>
      </w:r>
      <w:r w:rsidR="00EE7076">
        <w:t>could perhaps reduce exam stress through personalised learning and improving student engagement</w:t>
      </w:r>
      <w:r w:rsidR="006D195F">
        <w:t xml:space="preserve"> as highlighted by </w:t>
      </w:r>
      <w:r w:rsidR="00C13DB0" w:rsidRPr="00C13DB0">
        <w:t>Murtaza et al.</w:t>
      </w:r>
      <w:r w:rsidR="006D195F">
        <w:t>(</w:t>
      </w:r>
      <w:r w:rsidR="00C13DB0" w:rsidRPr="00C13DB0">
        <w:t>2022).</w:t>
      </w:r>
      <w:r w:rsidR="00FC549B">
        <w:t xml:space="preserve"> For </w:t>
      </w:r>
      <w:r w:rsidR="007256AC">
        <w:t>example,</w:t>
      </w:r>
      <w:r w:rsidR="00FC549B">
        <w:t xml:space="preserve"> the </w:t>
      </w:r>
      <w:r w:rsidR="00836D13">
        <w:t>logical</w:t>
      </w:r>
      <w:r w:rsidR="00FC549B">
        <w:t xml:space="preserve"> trainer</w:t>
      </w:r>
      <w:r w:rsidR="00836D13">
        <w:t xml:space="preserve"> demonstrates </w:t>
      </w:r>
      <w:r w:rsidR="00666617">
        <w:t>how AI</w:t>
      </w:r>
      <w:r w:rsidR="00836D13">
        <w:t xml:space="preserve"> can improve problem solving skills and retention</w:t>
      </w:r>
      <w:r w:rsidR="00886265">
        <w:t>.</w:t>
      </w:r>
      <w:r w:rsidR="00682507" w:rsidRPr="00682507">
        <w:t xml:space="preserve"> </w:t>
      </w:r>
      <w:r w:rsidR="00682507" w:rsidRPr="00682507">
        <w:t>(Rothkrantz et al., 2024).</w:t>
      </w:r>
    </w:p>
    <w:p w14:paraId="437482D7" w14:textId="7833CE9B" w:rsidR="00FF2753" w:rsidRDefault="00FF2753" w:rsidP="004276DC">
      <w:r>
        <w:t>Moreover</w:t>
      </w:r>
      <w:r w:rsidR="008033EC">
        <w:t xml:space="preserve">, AI can create a </w:t>
      </w:r>
      <w:r w:rsidR="002165B0">
        <w:t xml:space="preserve">bias </w:t>
      </w:r>
      <w:r w:rsidR="002165B0">
        <w:t>as the studies do no</w:t>
      </w:r>
      <w:r w:rsidR="000E6CFE">
        <w:t>t</w:t>
      </w:r>
      <w:r w:rsidR="002165B0">
        <w:t xml:space="preserve"> reveal the </w:t>
      </w:r>
      <w:r w:rsidR="001403A9">
        <w:t>student’s</w:t>
      </w:r>
      <w:r w:rsidR="002165B0">
        <w:t xml:space="preserve"> </w:t>
      </w:r>
      <w:r w:rsidR="005E7169">
        <w:t>ability,</w:t>
      </w:r>
      <w:r w:rsidR="002165B0">
        <w:t xml:space="preserve"> </w:t>
      </w:r>
      <w:r w:rsidR="006A1484">
        <w:t>and it does not account for diverse learning backgrounds.</w:t>
      </w:r>
      <w:r w:rsidR="00FC7CB0">
        <w:t xml:space="preserve"> Further research would need to be carried out to understand this</w:t>
      </w:r>
      <w:r w:rsidR="006F293D">
        <w:t xml:space="preserve">. Additionally, current research </w:t>
      </w:r>
      <w:r w:rsidR="00137460">
        <w:t>focuses heavily on STEM field; broader applications need further exploration.</w:t>
      </w:r>
    </w:p>
    <w:p w14:paraId="0487F2CB" w14:textId="7A1BD11C" w:rsidR="006C17B2" w:rsidRDefault="00960AD9">
      <w:r>
        <w:t>Additional</w:t>
      </w:r>
      <w:r w:rsidR="00CE58EA">
        <w:t xml:space="preserve"> </w:t>
      </w:r>
      <w:r w:rsidR="00AC04F3">
        <w:t xml:space="preserve">studies </w:t>
      </w:r>
      <w:r w:rsidR="008C5DD3">
        <w:t xml:space="preserve">by Xie, Hwang and Wong (2021) in the abstract </w:t>
      </w:r>
      <w:r w:rsidR="00AC04F3">
        <w:t>focus on how</w:t>
      </w:r>
      <w:r w:rsidR="00177794">
        <w:t xml:space="preserve"> deep learning structures </w:t>
      </w:r>
      <w:r w:rsidR="009E7B0C">
        <w:t>ha</w:t>
      </w:r>
      <w:r w:rsidR="00AC04F3">
        <w:t xml:space="preserve">ve </w:t>
      </w:r>
      <w:r w:rsidR="009E7B0C">
        <w:t>transformed AI</w:t>
      </w:r>
      <w:r w:rsidR="008C5DD3">
        <w:t xml:space="preserve">, </w:t>
      </w:r>
      <w:r w:rsidR="009E7B0C">
        <w:t xml:space="preserve">contributing to more revolutionary innovation in both </w:t>
      </w:r>
      <w:r w:rsidR="008E312D">
        <w:t>academic and industrial efforts</w:t>
      </w:r>
      <w:r w:rsidR="00004B77">
        <w:t>.</w:t>
      </w:r>
      <w:r w:rsidR="00266094">
        <w:t xml:space="preserve"> </w:t>
      </w:r>
      <w:r w:rsidR="00EF438C">
        <w:t xml:space="preserve">Due to the ongoing evolution of </w:t>
      </w:r>
      <w:r w:rsidR="00EF4DC0">
        <w:t>AI,</w:t>
      </w:r>
      <w:r w:rsidR="00EF438C">
        <w:t xml:space="preserve"> it urges</w:t>
      </w:r>
      <w:r w:rsidR="00DA624C">
        <w:t xml:space="preserve"> educators and stakeholder</w:t>
      </w:r>
      <w:r w:rsidR="005F333F">
        <w:t xml:space="preserve">s </w:t>
      </w:r>
      <w:r w:rsidR="00DA624C">
        <w:t xml:space="preserve">within education to consider its potential. Examples of this </w:t>
      </w:r>
      <w:r w:rsidR="005F333F">
        <w:t>include AI tutors, collaborative learning partners</w:t>
      </w:r>
      <w:r w:rsidR="00EF4DC0">
        <w:t xml:space="preserve"> and implementing AI to form education policies and systems.</w:t>
      </w:r>
      <w:r w:rsidR="00952E99" w:rsidRPr="00952E99">
        <w:t xml:space="preserve"> </w:t>
      </w:r>
    </w:p>
    <w:p w14:paraId="0E9DCC3F" w14:textId="7554D077" w:rsidR="0053172A" w:rsidRDefault="0053172A"/>
    <w:p w14:paraId="5C7DE188" w14:textId="11B32C9C" w:rsidR="007B2329" w:rsidRDefault="007B2329">
      <w:r>
        <w:t xml:space="preserve">The study by Rothcrantz </w:t>
      </w:r>
      <w:r w:rsidR="00546C63">
        <w:t xml:space="preserve">et al. </w:t>
      </w:r>
      <w:r>
        <w:t>(2024</w:t>
      </w:r>
      <w:r w:rsidR="00764698">
        <w:t>, p.1-2)</w:t>
      </w:r>
      <w:r>
        <w:t xml:space="preserve">) </w:t>
      </w:r>
      <w:r w:rsidR="00546C63">
        <w:t xml:space="preserve"> presents a massive open online course (MOOC) that has been designed to support secondary school students in preparing for their mathematics exams using an AI based </w:t>
      </w:r>
      <w:r w:rsidR="00A66939">
        <w:t xml:space="preserve">intelligent Tutoring System (ITS) . The development of this MOOC </w:t>
      </w:r>
      <w:r w:rsidR="004A74C5">
        <w:t xml:space="preserve">was developed to offer free, accessible exam training particularly for students who can’t afford </w:t>
      </w:r>
      <w:r w:rsidR="00671045">
        <w:t>private tutoring</w:t>
      </w:r>
      <w:r w:rsidR="00764698">
        <w:t xml:space="preserve">. </w:t>
      </w:r>
      <w:r w:rsidR="005B0377">
        <w:t xml:space="preserve">Comparing this approach to Liao et al. (2024) , Chen et al. (2024) and Wang et al. (2024) </w:t>
      </w:r>
      <w:r w:rsidR="00937D0E">
        <w:t>several methodological strengths and weaknesses emerge. While Chen at al</w:t>
      </w:r>
      <w:r w:rsidR="00380695">
        <w:t xml:space="preserve"> (2024)</w:t>
      </w:r>
      <w:r w:rsidR="00937D0E">
        <w:t xml:space="preserve"> provides a meta analytical </w:t>
      </w:r>
      <w:r w:rsidR="00A13AE8">
        <w:t>view of AI based assessments</w:t>
      </w:r>
      <w:r w:rsidR="00E74E2D">
        <w:t xml:space="preserve">, Liao et al </w:t>
      </w:r>
      <w:r w:rsidR="00380695">
        <w:t>(</w:t>
      </w:r>
      <w:r w:rsidR="00E74E2D">
        <w:t>2024</w:t>
      </w:r>
      <w:r w:rsidR="00380695">
        <w:t>)</w:t>
      </w:r>
      <w:r w:rsidR="00E74E2D">
        <w:t xml:space="preserve"> examines </w:t>
      </w:r>
      <w:r w:rsidR="001C7571">
        <w:t>direct AI intervention in classrooms , and Wang et al</w:t>
      </w:r>
      <w:r w:rsidR="00380695">
        <w:t xml:space="preserve"> (2024)</w:t>
      </w:r>
      <w:r w:rsidR="001C7571">
        <w:t xml:space="preserve"> focuses on personalised AI learning outcomes</w:t>
      </w:r>
      <w:r w:rsidR="008E7BD2">
        <w:t>, Rothcrantz et</w:t>
      </w:r>
      <w:r w:rsidR="008C4B99">
        <w:t>.</w:t>
      </w:r>
      <w:r w:rsidR="008E7BD2">
        <w:t xml:space="preserve">al </w:t>
      </w:r>
      <w:r w:rsidR="00D424F7">
        <w:t xml:space="preserve">(2024) </w:t>
      </w:r>
      <w:r w:rsidR="003B7E12">
        <w:t>emphasises</w:t>
      </w:r>
      <w:r w:rsidR="008E7BD2">
        <w:t xml:space="preserve"> practica</w:t>
      </w:r>
      <w:r w:rsidR="003B7E12">
        <w:t xml:space="preserve">l </w:t>
      </w:r>
      <w:r w:rsidR="008E7BD2">
        <w:t>AI driven tutoring but lacks rigorous experimental design</w:t>
      </w:r>
      <w:r w:rsidR="00CA5CC3">
        <w:t xml:space="preserve"> and accuracy as this study is not tested against a  control group</w:t>
      </w:r>
      <w:r w:rsidR="002F2B5D">
        <w:t>. This makes it difficult to determine the effectiveness when compared to a teacher led group.</w:t>
      </w:r>
    </w:p>
    <w:p w14:paraId="7D199253" w14:textId="07055FF2" w:rsidR="009451B5" w:rsidRDefault="009451B5">
      <w:r>
        <w:t xml:space="preserve">Therefore, </w:t>
      </w:r>
      <w:r w:rsidR="001646FF">
        <w:t>future research should focus on validating AI’s effectiveness in rela</w:t>
      </w:r>
      <w:r w:rsidR="00D424F7">
        <w:t xml:space="preserve">tion to </w:t>
      </w:r>
      <w:r w:rsidR="001646FF">
        <w:t>classrooms</w:t>
      </w:r>
      <w:r w:rsidR="00CB6F2A">
        <w:t xml:space="preserve">, </w:t>
      </w:r>
      <w:r w:rsidR="00335DAF">
        <w:t>enhancing</w:t>
      </w:r>
      <w:r w:rsidR="00CB6F2A">
        <w:t xml:space="preserve"> personalisation, and improving collaboration between AI </w:t>
      </w:r>
      <w:r w:rsidR="00B40ED9">
        <w:t>and teachers</w:t>
      </w:r>
      <w:r w:rsidR="00C9209C">
        <w:t xml:space="preserve">. Also, expanding studies across more </w:t>
      </w:r>
      <w:r w:rsidR="00335DAF">
        <w:t>language-based</w:t>
      </w:r>
      <w:r w:rsidR="00C9209C">
        <w:t xml:space="preserve"> </w:t>
      </w:r>
      <w:r w:rsidR="007C4086">
        <w:t xml:space="preserve">lessons and </w:t>
      </w:r>
      <w:r w:rsidR="008C4B99">
        <w:t xml:space="preserve">a </w:t>
      </w:r>
      <w:r w:rsidR="007C4086">
        <w:t>move away from STEM subjects</w:t>
      </w:r>
      <w:r w:rsidR="00335DAF">
        <w:t xml:space="preserve"> to more broader educational contexts to gain a better understanding of AI’s role in transforming education.</w:t>
      </w:r>
    </w:p>
    <w:p w14:paraId="7390EA4B" w14:textId="4558C031" w:rsidR="00431C0A" w:rsidRDefault="00431C0A" w:rsidP="0053172A"/>
    <w:p w14:paraId="08D578FA" w14:textId="1330376A" w:rsidR="004E45E0" w:rsidRPr="004C4F83" w:rsidRDefault="004E45E0" w:rsidP="004C4F83">
      <w:pPr>
        <w:rPr>
          <w:b/>
          <w:bCs/>
        </w:rPr>
      </w:pPr>
    </w:p>
    <w:p w14:paraId="106146DB" w14:textId="77777777" w:rsidR="00432181" w:rsidRDefault="00432181"/>
    <w:p w14:paraId="63D0CFAA" w14:textId="77777777" w:rsidR="000600CA" w:rsidRDefault="000600CA"/>
    <w:p w14:paraId="667295B4" w14:textId="561D6F5F" w:rsidR="00751932" w:rsidRDefault="000600CA">
      <w:r>
        <w:t xml:space="preserve"> </w:t>
      </w:r>
    </w:p>
    <w:p w14:paraId="794B3FEC" w14:textId="77777777" w:rsidR="00E11FA6" w:rsidRDefault="00E11FA6"/>
    <w:p w14:paraId="5800E975" w14:textId="77777777" w:rsidR="0026181C" w:rsidRDefault="0026181C"/>
    <w:p w14:paraId="42CACE7E" w14:textId="77777777" w:rsidR="00E06B8A" w:rsidRDefault="00E06B8A"/>
    <w:p w14:paraId="09405FE4" w14:textId="77777777" w:rsidR="00E06B8A" w:rsidRDefault="00E06B8A"/>
    <w:p w14:paraId="1BA6B4AA" w14:textId="77777777" w:rsidR="00E06B8A" w:rsidRDefault="00E06B8A"/>
    <w:p w14:paraId="39AE2258" w14:textId="77777777" w:rsidR="00E06B8A" w:rsidRDefault="00E06B8A"/>
    <w:p w14:paraId="09733ABC" w14:textId="77777777" w:rsidR="00E06B8A" w:rsidRDefault="00E06B8A"/>
    <w:p w14:paraId="4DEC44A7" w14:textId="77777777" w:rsidR="00E06B8A" w:rsidRDefault="00E06B8A"/>
    <w:p w14:paraId="701D0DCB" w14:textId="77777777" w:rsidR="00E06B8A" w:rsidRDefault="00E06B8A"/>
    <w:p w14:paraId="14E2F6D3" w14:textId="77777777" w:rsidR="00E06B8A" w:rsidRDefault="00E06B8A"/>
    <w:p w14:paraId="10703969" w14:textId="77777777" w:rsidR="00E06B8A" w:rsidRDefault="00E06B8A"/>
    <w:p w14:paraId="0CE15215" w14:textId="77777777" w:rsidR="002B6F08" w:rsidRPr="00054278" w:rsidRDefault="0026181C" w:rsidP="002B6F08">
      <w:pPr>
        <w:rPr>
          <w:b/>
          <w:bCs/>
          <w:sz w:val="28"/>
          <w:szCs w:val="28"/>
          <w:u w:val="single"/>
        </w:rPr>
      </w:pPr>
      <w:r w:rsidRPr="00054278">
        <w:rPr>
          <w:b/>
          <w:bCs/>
          <w:sz w:val="28"/>
          <w:szCs w:val="28"/>
          <w:u w:val="single"/>
        </w:rPr>
        <w:t xml:space="preserve">Reference </w:t>
      </w:r>
      <w:r w:rsidR="00A242DB" w:rsidRPr="00054278">
        <w:rPr>
          <w:b/>
          <w:bCs/>
          <w:sz w:val="28"/>
          <w:szCs w:val="28"/>
          <w:u w:val="single"/>
        </w:rPr>
        <w:t>List</w:t>
      </w:r>
      <w:r w:rsidR="002B6F08" w:rsidRPr="00054278">
        <w:rPr>
          <w:b/>
          <w:bCs/>
          <w:sz w:val="28"/>
          <w:szCs w:val="28"/>
          <w:u w:val="single"/>
        </w:rPr>
        <w:t xml:space="preserve"> </w:t>
      </w:r>
    </w:p>
    <w:p w14:paraId="77616B81" w14:textId="77777777" w:rsidR="00C817D4" w:rsidRDefault="00C817D4" w:rsidP="00C817D4">
      <w:r w:rsidRPr="00357F3B">
        <w:t xml:space="preserve">Barone, M. </w:t>
      </w:r>
      <w:r w:rsidRPr="00357F3B">
        <w:rPr>
          <w:i/>
          <w:iCs/>
        </w:rPr>
        <w:t>et al.</w:t>
      </w:r>
      <w:r w:rsidRPr="00357F3B">
        <w:t xml:space="preserve"> (2024) ‘Reinforcement Learning based Intelligent System for Personalized Exam Schedule’, in </w:t>
      </w:r>
      <w:r w:rsidRPr="00357F3B">
        <w:rPr>
          <w:i/>
          <w:iCs/>
        </w:rPr>
        <w:t>2024 19th Conference on Computer Science and Intelligence Systems (FedCSIS)</w:t>
      </w:r>
      <w:r w:rsidRPr="00357F3B">
        <w:t xml:space="preserve">. Polish Information Processing Society, pp. 549–553. Available at: </w:t>
      </w:r>
      <w:hyperlink r:id="rId11" w:history="1">
        <w:r w:rsidRPr="00357F3B">
          <w:rPr>
            <w:rStyle w:val="Hyperlink"/>
          </w:rPr>
          <w:t>https://doi.org/10.15439/2024F302</w:t>
        </w:r>
      </w:hyperlink>
      <w:r w:rsidRPr="00357F3B">
        <w:t>.</w:t>
      </w:r>
    </w:p>
    <w:p w14:paraId="6CAA696E" w14:textId="77777777" w:rsidR="002B6F08" w:rsidRDefault="002B6F08" w:rsidP="002B6F08"/>
    <w:p w14:paraId="5B70C18C" w14:textId="3B1696F8" w:rsidR="002B6F08" w:rsidRDefault="002B6F08" w:rsidP="002B6F08">
      <w:r w:rsidRPr="00C71C38">
        <w:t>Becker, L.A., 2000. Effect size (ES).</w:t>
      </w:r>
    </w:p>
    <w:p w14:paraId="365EE0CC" w14:textId="77777777" w:rsidR="00C817D4" w:rsidRDefault="00C817D4" w:rsidP="002B6F08"/>
    <w:p w14:paraId="35816267" w14:textId="77777777" w:rsidR="00C817D4" w:rsidRPr="00300772" w:rsidRDefault="00C817D4" w:rsidP="00C817D4">
      <w:r w:rsidRPr="00300772">
        <w:t xml:space="preserve">Bennett, R.E. (2011) ‘Formative assessment: a critical review’, </w:t>
      </w:r>
      <w:r w:rsidRPr="00300772">
        <w:rPr>
          <w:i/>
          <w:iCs/>
        </w:rPr>
        <w:t>Assessment in education</w:t>
      </w:r>
      <w:r w:rsidRPr="00300772">
        <w:rPr>
          <w:rFonts w:ascii="Arial" w:hAnsi="Arial" w:cs="Arial"/>
          <w:i/>
          <w:iCs/>
        </w:rPr>
        <w:t> </w:t>
      </w:r>
      <w:r w:rsidRPr="00300772">
        <w:rPr>
          <w:i/>
          <w:iCs/>
        </w:rPr>
        <w:t>: principles, policy &amp; practice</w:t>
      </w:r>
      <w:r w:rsidRPr="00300772">
        <w:t>, 18(1), pp. 5–25. Available at: https://doi.org/10.1080/0969594X.2010.513678.</w:t>
      </w:r>
    </w:p>
    <w:p w14:paraId="6DB2851D" w14:textId="77777777" w:rsidR="00C817D4" w:rsidRDefault="00C817D4" w:rsidP="002B6F08"/>
    <w:p w14:paraId="6D5B61D0" w14:textId="325A203E" w:rsidR="00C817D4" w:rsidRDefault="00C817D4" w:rsidP="00C817D4">
      <w:r w:rsidRPr="00570ECD">
        <w:t xml:space="preserve">Black, P. (2015) ‘Formative assessment - an optimistic but incomplete vision’, </w:t>
      </w:r>
      <w:r w:rsidRPr="00570ECD">
        <w:rPr>
          <w:i/>
          <w:iCs/>
        </w:rPr>
        <w:t>Assessment in education</w:t>
      </w:r>
      <w:r w:rsidRPr="00570ECD">
        <w:rPr>
          <w:rFonts w:ascii="Arial" w:hAnsi="Arial" w:cs="Arial"/>
          <w:i/>
          <w:iCs/>
        </w:rPr>
        <w:t> </w:t>
      </w:r>
      <w:r w:rsidRPr="00570ECD">
        <w:rPr>
          <w:i/>
          <w:iCs/>
        </w:rPr>
        <w:t>: principles, policy &amp; practice</w:t>
      </w:r>
      <w:r w:rsidRPr="00570ECD">
        <w:t xml:space="preserve">, 22(1), pp. 161–177. Available at: </w:t>
      </w:r>
      <w:hyperlink r:id="rId12" w:history="1">
        <w:r w:rsidR="00054278" w:rsidRPr="00CB60CF">
          <w:rPr>
            <w:rStyle w:val="Hyperlink"/>
          </w:rPr>
          <w:t>https://doi.org/10.1080/0969594X.2014.999643</w:t>
        </w:r>
      </w:hyperlink>
      <w:r w:rsidRPr="00570ECD">
        <w:t>.</w:t>
      </w:r>
    </w:p>
    <w:p w14:paraId="6A4EB90D" w14:textId="77777777" w:rsidR="00054278" w:rsidRPr="00570ECD" w:rsidRDefault="00054278" w:rsidP="00C817D4"/>
    <w:p w14:paraId="6B79D3E3" w14:textId="77777777" w:rsidR="00054278" w:rsidRDefault="00054278" w:rsidP="00054278">
      <w:r w:rsidRPr="009F3F42">
        <w:lastRenderedPageBreak/>
        <w:t>Black, P. and Wiliam, D., 1998. Assessment and classroom learning. </w:t>
      </w:r>
      <w:r w:rsidRPr="009F3F42">
        <w:rPr>
          <w:i/>
          <w:iCs/>
        </w:rPr>
        <w:t>Assessment in Education: principles, policy &amp; practice</w:t>
      </w:r>
      <w:r w:rsidRPr="009F3F42">
        <w:t>, </w:t>
      </w:r>
      <w:r w:rsidRPr="009F3F42">
        <w:rPr>
          <w:i/>
          <w:iCs/>
        </w:rPr>
        <w:t>5</w:t>
      </w:r>
      <w:r w:rsidRPr="009F3F42">
        <w:t>(1), pp.7-74.</w:t>
      </w:r>
    </w:p>
    <w:p w14:paraId="1E1ECADD" w14:textId="77777777" w:rsidR="00C817D4" w:rsidRDefault="00C817D4" w:rsidP="002B6F08"/>
    <w:p w14:paraId="6D08B34E" w14:textId="77777777" w:rsidR="00C817D4" w:rsidRPr="004F5401" w:rsidRDefault="00C817D4" w:rsidP="00C817D4">
      <w:r w:rsidRPr="004F5401">
        <w:t xml:space="preserve">den Boer, A.W., Verkoeijen, P.P. and Heijltjes, A.E. (2021) ‘Comparing Formative and Summative Cumulative Assessment: Two Field Experiments in an Applied University Engineering Course’, </w:t>
      </w:r>
      <w:r w:rsidRPr="004F5401">
        <w:rPr>
          <w:i/>
          <w:iCs/>
        </w:rPr>
        <w:t>Psychology learning and teaching</w:t>
      </w:r>
      <w:r w:rsidRPr="004F5401">
        <w:t>, 20(1), pp. 128–143. Available at: https://doi.org/10.1177/1475725720971946.</w:t>
      </w:r>
    </w:p>
    <w:p w14:paraId="515FD468" w14:textId="0FBDFCB7" w:rsidR="00A242DB" w:rsidRDefault="00A242DB"/>
    <w:p w14:paraId="1D092A67" w14:textId="10609785" w:rsidR="00DE56C8" w:rsidRDefault="00DE56C8" w:rsidP="00DE56C8">
      <w:r w:rsidRPr="00DE56C8">
        <w:t xml:space="preserve">Chen, A. </w:t>
      </w:r>
      <w:r w:rsidRPr="00DE56C8">
        <w:rPr>
          <w:i/>
          <w:iCs/>
        </w:rPr>
        <w:t>et al.</w:t>
      </w:r>
      <w:r w:rsidRPr="00DE56C8">
        <w:t xml:space="preserve"> (2025) ‘A systematic review and meta</w:t>
      </w:r>
      <w:r w:rsidRPr="00DE56C8">
        <w:rPr>
          <w:rFonts w:ascii="Cambria Math" w:hAnsi="Cambria Math" w:cs="Cambria Math"/>
        </w:rPr>
        <w:t>‐</w:t>
      </w:r>
      <w:r w:rsidRPr="00DE56C8">
        <w:t>analysis of AI</w:t>
      </w:r>
      <w:r w:rsidRPr="00DE56C8">
        <w:rPr>
          <w:rFonts w:ascii="Cambria Math" w:hAnsi="Cambria Math" w:cs="Cambria Math"/>
        </w:rPr>
        <w:t>‐</w:t>
      </w:r>
      <w:r w:rsidRPr="00DE56C8">
        <w:t>enabled assessment in language learning: Design, implementation, and effectiveness</w:t>
      </w:r>
      <w:r w:rsidRPr="00DE56C8">
        <w:rPr>
          <w:rFonts w:ascii="Aptos" w:hAnsi="Aptos" w:cs="Aptos"/>
        </w:rPr>
        <w:t>’</w:t>
      </w:r>
      <w:r w:rsidRPr="00DE56C8">
        <w:t xml:space="preserve">, </w:t>
      </w:r>
      <w:r w:rsidRPr="00DE56C8">
        <w:rPr>
          <w:i/>
          <w:iCs/>
        </w:rPr>
        <w:t>Journal of computer assisted learning</w:t>
      </w:r>
      <w:r w:rsidRPr="00DE56C8">
        <w:t xml:space="preserve">, 41(1). Available at: </w:t>
      </w:r>
      <w:hyperlink r:id="rId13" w:history="1">
        <w:r w:rsidR="002B6F08" w:rsidRPr="00DE56C8">
          <w:rPr>
            <w:rStyle w:val="Hyperlink"/>
          </w:rPr>
          <w:t>https://doi.org/10.1111/jcal.13064</w:t>
        </w:r>
      </w:hyperlink>
      <w:r w:rsidRPr="00DE56C8">
        <w:t>.</w:t>
      </w:r>
    </w:p>
    <w:p w14:paraId="30C49F3F" w14:textId="77777777" w:rsidR="00054278" w:rsidRDefault="00054278" w:rsidP="00DE56C8"/>
    <w:p w14:paraId="26FE6A77" w14:textId="77777777" w:rsidR="00054278" w:rsidRDefault="00054278" w:rsidP="00054278">
      <w:r w:rsidRPr="00A2331C">
        <w:t xml:space="preserve">Cioară, I. (2024) ‘AN OUTLINE OF A HUMANIST CRITIQUE ON THE RELATIONSHIP BETWEEN EDUCATION AND TECHNOLOGY’, </w:t>
      </w:r>
      <w:r w:rsidRPr="00A2331C">
        <w:rPr>
          <w:i/>
          <w:iCs/>
        </w:rPr>
        <w:t>Romanian Journal of School Psychology</w:t>
      </w:r>
      <w:r w:rsidRPr="00A2331C">
        <w:t>, 17(33/34), pp. 83–96.</w:t>
      </w:r>
    </w:p>
    <w:p w14:paraId="434526ED" w14:textId="77777777" w:rsidR="00054278" w:rsidRDefault="00054278" w:rsidP="00054278"/>
    <w:p w14:paraId="16D30319" w14:textId="77777777" w:rsidR="00054278" w:rsidRDefault="00054278" w:rsidP="00054278">
      <w:r w:rsidRPr="0026181C">
        <w:lastRenderedPageBreak/>
        <w:t xml:space="preserve">Chellappa, R. (2022) </w:t>
      </w:r>
      <w:r w:rsidRPr="0026181C">
        <w:rPr>
          <w:i/>
          <w:iCs/>
        </w:rPr>
        <w:t>Can We Trust AI?</w:t>
      </w:r>
      <w:r w:rsidRPr="0026181C">
        <w:t xml:space="preserve"> Johns Hopkins University Press. Available at: </w:t>
      </w:r>
      <w:hyperlink r:id="rId14" w:history="1">
        <w:r w:rsidRPr="0026181C">
          <w:rPr>
            <w:rStyle w:val="Hyperlink"/>
          </w:rPr>
          <w:t>https://doi.org/10.1353/book.100180</w:t>
        </w:r>
      </w:hyperlink>
      <w:r w:rsidRPr="0026181C">
        <w:t>.</w:t>
      </w:r>
    </w:p>
    <w:p w14:paraId="5471DC38" w14:textId="77777777" w:rsidR="00054278" w:rsidRPr="00A2331C" w:rsidRDefault="00054278" w:rsidP="00054278"/>
    <w:p w14:paraId="227A8FCD" w14:textId="06D76B2B" w:rsidR="002B6F08" w:rsidRDefault="002B6F08" w:rsidP="00DE56C8">
      <w:r w:rsidRPr="00F040B2">
        <w:t xml:space="preserve">Fonkam, M.M., Çela, E. and Potluri, R.M. (2024) ‘Risks of AI-Assisted Learning on Student Critical Thinking: A Case Study of Albania’, </w:t>
      </w:r>
      <w:r w:rsidRPr="00F040B2">
        <w:rPr>
          <w:i/>
          <w:iCs/>
        </w:rPr>
        <w:t>International journal of risk and contingency management</w:t>
      </w:r>
      <w:r w:rsidRPr="00F040B2">
        <w:t xml:space="preserve">, 12(1), pp. 1–19. Available at: </w:t>
      </w:r>
      <w:hyperlink r:id="rId15" w:history="1">
        <w:r w:rsidRPr="00CB60CF">
          <w:rPr>
            <w:rStyle w:val="Hyperlink"/>
          </w:rPr>
          <w:t>https://doi.org/10</w:t>
        </w:r>
      </w:hyperlink>
    </w:p>
    <w:p w14:paraId="24743E4A" w14:textId="77777777" w:rsidR="002B6F08" w:rsidRDefault="002B6F08" w:rsidP="00DE56C8"/>
    <w:p w14:paraId="7FE463F4" w14:textId="77777777" w:rsidR="002B6F08" w:rsidRDefault="002B6F08" w:rsidP="002B6F08">
      <w:r w:rsidRPr="006020C9">
        <w:t>GOLDIN, I., NARCISS, S., FOLTZ, P. and BAUER, M., 2017. New Directions in Formative Feedback in Interactive Learning Environments. </w:t>
      </w:r>
      <w:r w:rsidRPr="006020C9">
        <w:rPr>
          <w:i/>
          <w:iCs/>
        </w:rPr>
        <w:t>International Journal of Artificial Intelligence in Education, </w:t>
      </w:r>
      <w:r w:rsidRPr="006020C9">
        <w:rPr>
          <w:b/>
          <w:bCs/>
        </w:rPr>
        <w:t>27</w:t>
      </w:r>
      <w:r w:rsidRPr="006020C9">
        <w:t>(3), pp. 385-392.</w:t>
      </w:r>
    </w:p>
    <w:p w14:paraId="6BDA49BA" w14:textId="77777777" w:rsidR="004610EC" w:rsidRDefault="004610EC" w:rsidP="002B6F08"/>
    <w:p w14:paraId="518CFBF8" w14:textId="77777777" w:rsidR="004610EC" w:rsidRDefault="004610EC" w:rsidP="004610EC">
      <w:r w:rsidRPr="00A96584">
        <w:t>Guskey, T.R., 2005. Formative Classroom Assessment and Benjamin S. Bloom: Theory, Research, and Implications. </w:t>
      </w:r>
      <w:r w:rsidRPr="00A96584">
        <w:rPr>
          <w:i/>
          <w:iCs/>
        </w:rPr>
        <w:t>Online submission</w:t>
      </w:r>
      <w:r w:rsidRPr="00A96584">
        <w:t>.</w:t>
      </w:r>
    </w:p>
    <w:p w14:paraId="63578E03" w14:textId="77777777" w:rsidR="00C817D4" w:rsidRDefault="00C817D4" w:rsidP="004610EC"/>
    <w:p w14:paraId="042FF64F" w14:textId="77777777" w:rsidR="00C817D4" w:rsidRPr="00085002" w:rsidRDefault="00C817D4" w:rsidP="00C817D4">
      <w:r w:rsidRPr="00085002">
        <w:t xml:space="preserve">Hopfenbeck, T.N. </w:t>
      </w:r>
      <w:r w:rsidRPr="00085002">
        <w:rPr>
          <w:i/>
          <w:iCs/>
        </w:rPr>
        <w:t>et al.</w:t>
      </w:r>
      <w:r w:rsidRPr="00085002">
        <w:t xml:space="preserve"> (2023) ‘Challenges and opportunities for classroom-based formative assessment and AI: a perspective article’, </w:t>
      </w:r>
      <w:r w:rsidRPr="00085002">
        <w:rPr>
          <w:i/>
          <w:iCs/>
        </w:rPr>
        <w:t>Frontiers in education (Lausanne)</w:t>
      </w:r>
      <w:r w:rsidRPr="00085002">
        <w:t>, 8. Available at: https://doi.org/10.3389/feduc.2023.1270700.</w:t>
      </w:r>
    </w:p>
    <w:p w14:paraId="493AF8AD" w14:textId="77777777" w:rsidR="00C817D4" w:rsidRDefault="00C817D4" w:rsidP="004610EC"/>
    <w:p w14:paraId="59D63C8D" w14:textId="77777777" w:rsidR="00C817D4" w:rsidRPr="00F82F39" w:rsidRDefault="00C817D4" w:rsidP="00C817D4">
      <w:r w:rsidRPr="00F82F39">
        <w:t>Houston, D. and Thompson, J. (2017) ‘Blending Formative and Summative Assessment in a Capstone Subject</w:t>
      </w:r>
      <w:r w:rsidRPr="00F82F39">
        <w:rPr>
          <w:rFonts w:ascii="Arial" w:hAnsi="Arial" w:cs="Arial"/>
        </w:rPr>
        <w:t> </w:t>
      </w:r>
      <w:r w:rsidRPr="00F82F39">
        <w:t xml:space="preserve">: </w:t>
      </w:r>
      <w:r w:rsidRPr="00F82F39">
        <w:rPr>
          <w:rFonts w:ascii="Aptos" w:hAnsi="Aptos" w:cs="Aptos"/>
        </w:rPr>
        <w:t>“</w:t>
      </w:r>
      <w:r w:rsidRPr="00F82F39">
        <w:t>It</w:t>
      </w:r>
      <w:r w:rsidRPr="00F82F39">
        <w:rPr>
          <w:rFonts w:ascii="Aptos" w:hAnsi="Aptos" w:cs="Aptos"/>
        </w:rPr>
        <w:t>’</w:t>
      </w:r>
      <w:r w:rsidRPr="00F82F39">
        <w:t>s not your tools, it</w:t>
      </w:r>
      <w:r w:rsidRPr="00F82F39">
        <w:rPr>
          <w:rFonts w:ascii="Aptos" w:hAnsi="Aptos" w:cs="Aptos"/>
        </w:rPr>
        <w:t>’</w:t>
      </w:r>
      <w:r w:rsidRPr="00F82F39">
        <w:t>s how you use them</w:t>
      </w:r>
      <w:r w:rsidRPr="00F82F39">
        <w:rPr>
          <w:rFonts w:ascii="Aptos" w:hAnsi="Aptos" w:cs="Aptos"/>
        </w:rPr>
        <w:t>”’</w:t>
      </w:r>
      <w:r w:rsidRPr="00F82F39">
        <w:t xml:space="preserve">, </w:t>
      </w:r>
      <w:r w:rsidRPr="00F82F39">
        <w:rPr>
          <w:i/>
          <w:iCs/>
        </w:rPr>
        <w:t>Journal of university teaching &amp; learning practice</w:t>
      </w:r>
      <w:r w:rsidRPr="00F82F39">
        <w:t>, 14(3), pp. 1–15. Available at: https://doi.org/10.53761/1.14.3.2.</w:t>
      </w:r>
    </w:p>
    <w:p w14:paraId="1123930F" w14:textId="77777777" w:rsidR="002B6F08" w:rsidRDefault="002B6F08" w:rsidP="002B6F08"/>
    <w:p w14:paraId="6A9ED812" w14:textId="42C6C1EE" w:rsidR="002B6F08" w:rsidRDefault="002B6F08" w:rsidP="002B6F08">
      <w:r w:rsidRPr="00BA14FF">
        <w:t xml:space="preserve">Lee, D. (2020) </w:t>
      </w:r>
      <w:r w:rsidRPr="00BA14FF">
        <w:rPr>
          <w:i/>
          <w:iCs/>
        </w:rPr>
        <w:t>Birth of Intelligence: From RNA to Artificial Intelligence</w:t>
      </w:r>
      <w:r w:rsidRPr="00BA14FF">
        <w:t xml:space="preserve">. 1st edn. New York: Oxford University Press. Available at: </w:t>
      </w:r>
      <w:hyperlink r:id="rId16" w:history="1">
        <w:r w:rsidR="00C817D4" w:rsidRPr="00CB60CF">
          <w:rPr>
            <w:rStyle w:val="Hyperlink"/>
          </w:rPr>
          <w:t>https://doi.org/10.1093/oso/9780190908324.001.0001</w:t>
        </w:r>
      </w:hyperlink>
      <w:r w:rsidRPr="00BA14FF">
        <w:t>.</w:t>
      </w:r>
    </w:p>
    <w:p w14:paraId="49174258" w14:textId="77777777" w:rsidR="00C817D4" w:rsidRPr="00BA14FF" w:rsidRDefault="00C817D4" w:rsidP="002B6F08"/>
    <w:p w14:paraId="05CEB910" w14:textId="77777777" w:rsidR="00C817D4" w:rsidRDefault="00C817D4" w:rsidP="00C817D4">
      <w:r w:rsidRPr="007B2FB6">
        <w:t>LEE, R. and THOMPSON, S., 2024. Exam Anxiety: A Review including Assessment Alternatives to Summative Exams. </w:t>
      </w:r>
      <w:r w:rsidRPr="007B2FB6">
        <w:rPr>
          <w:i/>
          <w:iCs/>
        </w:rPr>
        <w:t>The e - Journal of Business Education &amp; Scholarship of Teaching, </w:t>
      </w:r>
      <w:r w:rsidRPr="007B2FB6">
        <w:rPr>
          <w:b/>
          <w:bCs/>
        </w:rPr>
        <w:t>18</w:t>
      </w:r>
      <w:r w:rsidRPr="007B2FB6">
        <w:t>(1), pp. 21-28.</w:t>
      </w:r>
    </w:p>
    <w:p w14:paraId="18C2C189" w14:textId="77777777" w:rsidR="002B6F08" w:rsidRPr="00DE56C8" w:rsidRDefault="002B6F08" w:rsidP="00DE56C8"/>
    <w:p w14:paraId="762AF54D" w14:textId="77777777" w:rsidR="002B6F08" w:rsidRDefault="002B6F08" w:rsidP="002B6F08">
      <w:r w:rsidRPr="007F22CC">
        <w:t xml:space="preserve">Liao, X., Zhang, X., Wang, Z., &amp; Luo, H. (2024). Design and implementation of an AI-enabled visual report tool as formative assessment to promote learning achievement </w:t>
      </w:r>
      <w:r w:rsidRPr="007F22CC">
        <w:lastRenderedPageBreak/>
        <w:t>and self-regulated learning: An experimental study. </w:t>
      </w:r>
      <w:r w:rsidRPr="007F22CC">
        <w:rPr>
          <w:i/>
          <w:iCs/>
        </w:rPr>
        <w:t>British Journal of Educational Technology</w:t>
      </w:r>
      <w:r w:rsidRPr="007F22CC">
        <w:t>, 55, 1253–1276. </w:t>
      </w:r>
      <w:hyperlink r:id="rId17" w:history="1">
        <w:r w:rsidRPr="007F22CC">
          <w:rPr>
            <w:rStyle w:val="Hyperlink"/>
            <w:b/>
            <w:bCs/>
          </w:rPr>
          <w:t>https://doi.org/10.1111/bjet.13424</w:t>
        </w:r>
      </w:hyperlink>
    </w:p>
    <w:p w14:paraId="50295444" w14:textId="77777777" w:rsidR="00054278" w:rsidRDefault="00054278" w:rsidP="002B6F08"/>
    <w:p w14:paraId="0704828E" w14:textId="77777777" w:rsidR="00054278" w:rsidRDefault="00054278" w:rsidP="00054278">
      <w:r w:rsidRPr="00134515">
        <w:t>Luckin, R., 2018. </w:t>
      </w:r>
      <w:r w:rsidRPr="00134515">
        <w:rPr>
          <w:i/>
          <w:iCs/>
        </w:rPr>
        <w:t>Machine Learning and Human Intelligence. The future of education for the 21st century</w:t>
      </w:r>
      <w:r w:rsidRPr="00134515">
        <w:t>. UCL institute of education press.</w:t>
      </w:r>
    </w:p>
    <w:p w14:paraId="4FE27405" w14:textId="77777777" w:rsidR="00054278" w:rsidRDefault="00054278" w:rsidP="00054278"/>
    <w:p w14:paraId="11629F04" w14:textId="77777777" w:rsidR="00054278" w:rsidRDefault="00054278" w:rsidP="00054278">
      <w:r w:rsidRPr="00ED4CD2">
        <w:t xml:space="preserve">Manprisio, R. </w:t>
      </w:r>
      <w:r w:rsidRPr="00ED4CD2">
        <w:rPr>
          <w:i/>
          <w:iCs/>
        </w:rPr>
        <w:t>et al.</w:t>
      </w:r>
      <w:r w:rsidRPr="00ED4CD2">
        <w:t xml:space="preserve"> (2024) ‘Redefining Learning Paradigms: Integrating Artificial Intelligence into Modern Classrooms’, </w:t>
      </w:r>
      <w:r w:rsidRPr="00ED4CD2">
        <w:rPr>
          <w:i/>
          <w:iCs/>
        </w:rPr>
        <w:t>Ubiquitous learning</w:t>
      </w:r>
      <w:r w:rsidRPr="00ED4CD2">
        <w:t xml:space="preserve">, 17(2), pp. 157–177. Available at: </w:t>
      </w:r>
      <w:hyperlink r:id="rId18" w:history="1">
        <w:r w:rsidRPr="00ED4CD2">
          <w:rPr>
            <w:rStyle w:val="Hyperlink"/>
          </w:rPr>
          <w:t>https://doi.org/10.18848/1835-9795/CGP/v17i02/157-177</w:t>
        </w:r>
      </w:hyperlink>
      <w:r w:rsidRPr="00ED4CD2">
        <w:t>.</w:t>
      </w:r>
    </w:p>
    <w:p w14:paraId="08209116" w14:textId="77777777" w:rsidR="002B6F08" w:rsidRDefault="002B6F08" w:rsidP="002B6F08"/>
    <w:p w14:paraId="13C314A6" w14:textId="77777777" w:rsidR="002B6F08" w:rsidRDefault="002B6F08" w:rsidP="002B6F08">
      <w:r w:rsidRPr="00A73DDF">
        <w:t>McCallum, S. and Milner, M. M. (2020) ‘The effectiveness of formative assessment: student views and staff reflections’, </w:t>
      </w:r>
      <w:r w:rsidRPr="00A73DDF">
        <w:rPr>
          <w:i/>
          <w:iCs/>
        </w:rPr>
        <w:t>Assessment &amp; Evaluation in Higher Education</w:t>
      </w:r>
      <w:r w:rsidRPr="00A73DDF">
        <w:t>, 46(1), pp. 1–16. doi: 10.1080/02602938.2020.1754761.</w:t>
      </w:r>
      <w:r>
        <w:t xml:space="preserve"> </w:t>
      </w:r>
    </w:p>
    <w:p w14:paraId="5A386DE3" w14:textId="77777777" w:rsidR="00C817D4" w:rsidRDefault="00C817D4" w:rsidP="002B6F08"/>
    <w:p w14:paraId="35A10431" w14:textId="77777777" w:rsidR="00C817D4" w:rsidRDefault="00C817D4" w:rsidP="00C817D4">
      <w:r w:rsidRPr="008E1334">
        <w:t>Milicević, V., Lazarova, L.K. and Pavlović, M.J. (2024) ‘The Application of Artificial Intelligence in Education - The Current State and Trends’, </w:t>
      </w:r>
      <w:r w:rsidRPr="008E1334">
        <w:rPr>
          <w:i/>
          <w:iCs/>
        </w:rPr>
        <w:t>International Journal of Cognitive Research in Science, Engineering &amp; Education (IJCRSEE)</w:t>
      </w:r>
      <w:r w:rsidRPr="008E1334">
        <w:t>, 12(2), pp. 259–272. doi:10.23947/2334-8496-2024-12-2-259-272.</w:t>
      </w:r>
    </w:p>
    <w:p w14:paraId="7834D791" w14:textId="77777777" w:rsidR="00054278" w:rsidRDefault="00054278" w:rsidP="00C817D4"/>
    <w:p w14:paraId="76E0E928" w14:textId="77777777" w:rsidR="00054278" w:rsidRDefault="00054278" w:rsidP="00054278">
      <w:r w:rsidRPr="0058662C">
        <w:t xml:space="preserve">Mohammed, A.T., Velander, J. and Milrad, M. (2024) ‘A Retrospective Analysis of Artificial Intelligence in Education (AIEd) Studies: Perspectives, Learning Theories, Challenges, and Emerging Opportunities’, in </w:t>
      </w:r>
      <w:r w:rsidRPr="0058662C">
        <w:rPr>
          <w:i/>
          <w:iCs/>
        </w:rPr>
        <w:t>Radical Solutions for Artificial Intelligence and Digital Transformation in Education</w:t>
      </w:r>
      <w:r w:rsidRPr="0058662C">
        <w:t xml:space="preserve">, pp. 127-. Available at: </w:t>
      </w:r>
      <w:hyperlink r:id="rId19" w:history="1">
        <w:r w:rsidRPr="0058662C">
          <w:rPr>
            <w:rStyle w:val="Hyperlink"/>
          </w:rPr>
          <w:t>https://doi.org/10.1007/978-981-97-8638-1_9</w:t>
        </w:r>
      </w:hyperlink>
      <w:r w:rsidRPr="0058662C">
        <w:t>.</w:t>
      </w:r>
    </w:p>
    <w:p w14:paraId="04FEB2D4" w14:textId="77777777" w:rsidR="00C817D4" w:rsidRDefault="00C817D4" w:rsidP="00C817D4"/>
    <w:p w14:paraId="4BE449EB" w14:textId="77777777" w:rsidR="00F13A3E" w:rsidRDefault="00F13A3E" w:rsidP="00F13A3E">
      <w:r w:rsidRPr="00F770ED">
        <w:t>Rakoczy, K., Pinger, P., Hochweber, J., Klieme, E., Schütze, B. and Besser, M., 2019. Formative assessment in mathematics: Mediated by feedback's perceived usefulness and students' self-efficacy. </w:t>
      </w:r>
      <w:r w:rsidRPr="00F770ED">
        <w:rPr>
          <w:i/>
          <w:iCs/>
        </w:rPr>
        <w:t>Learning and instruction</w:t>
      </w:r>
      <w:r w:rsidRPr="00F770ED">
        <w:t>, </w:t>
      </w:r>
      <w:r w:rsidRPr="00F770ED">
        <w:rPr>
          <w:i/>
          <w:iCs/>
        </w:rPr>
        <w:t>60</w:t>
      </w:r>
      <w:r w:rsidRPr="00F770ED">
        <w:t>, pp.154-165.</w:t>
      </w:r>
    </w:p>
    <w:p w14:paraId="03436773" w14:textId="77777777" w:rsidR="00F13A3E" w:rsidRDefault="00F13A3E"/>
    <w:p w14:paraId="46CA2BDA" w14:textId="747BC046" w:rsidR="004610EC" w:rsidRDefault="004610EC" w:rsidP="004610EC">
      <w:r w:rsidRPr="00990DC8">
        <w:t xml:space="preserve">Rothkrantz, C. </w:t>
      </w:r>
      <w:r w:rsidRPr="00990DC8">
        <w:rPr>
          <w:i/>
          <w:iCs/>
        </w:rPr>
        <w:t>et al.</w:t>
      </w:r>
      <w:r w:rsidRPr="00990DC8">
        <w:t xml:space="preserve"> (2024) ‘A MOOC for exam training mathematics using intelligent tutoring’, in </w:t>
      </w:r>
      <w:r w:rsidRPr="00990DC8">
        <w:rPr>
          <w:i/>
          <w:iCs/>
        </w:rPr>
        <w:t>Proceedings of the International Conference on Computer Systems and Technologies 2024</w:t>
      </w:r>
      <w:r w:rsidRPr="00990DC8">
        <w:t xml:space="preserve">. New York, NY, USA: ACM, pp. 221–226. Available at: </w:t>
      </w:r>
      <w:hyperlink r:id="rId20" w:history="1">
        <w:r w:rsidR="00C817D4" w:rsidRPr="00CB60CF">
          <w:rPr>
            <w:rStyle w:val="Hyperlink"/>
          </w:rPr>
          <w:t>https://doi.org/10.1145/3674912.3674928</w:t>
        </w:r>
      </w:hyperlink>
      <w:r w:rsidRPr="00990DC8">
        <w:t>.</w:t>
      </w:r>
    </w:p>
    <w:p w14:paraId="323483CA" w14:textId="77777777" w:rsidR="00C817D4" w:rsidRPr="00990DC8" w:rsidRDefault="00C817D4" w:rsidP="004610EC"/>
    <w:p w14:paraId="20B89579" w14:textId="77777777" w:rsidR="00C817D4" w:rsidRPr="002B547D" w:rsidRDefault="00C817D4" w:rsidP="00C817D4">
      <w:r w:rsidRPr="002B547D">
        <w:lastRenderedPageBreak/>
        <w:t xml:space="preserve">Svensäter, G. and Rohlin, M. (2023) ‘Assessment model blending formative and summative assessments using the SOLO taxonomy’, </w:t>
      </w:r>
      <w:r w:rsidRPr="002B547D">
        <w:rPr>
          <w:i/>
          <w:iCs/>
        </w:rPr>
        <w:t>European journal of dental education</w:t>
      </w:r>
      <w:r w:rsidRPr="002B547D">
        <w:t>, 27(1), pp. 149–157. Available at: https://doi.org/10.1111/eje.12787.</w:t>
      </w:r>
    </w:p>
    <w:p w14:paraId="33410F34" w14:textId="77777777" w:rsidR="00F040B2" w:rsidRDefault="00F040B2"/>
    <w:p w14:paraId="6278D50E" w14:textId="30F22F78" w:rsidR="000B144A" w:rsidRDefault="000B144A">
      <w:r w:rsidRPr="000B144A">
        <w:t>Wang, X. </w:t>
      </w:r>
      <w:r w:rsidRPr="000B144A">
        <w:rPr>
          <w:i/>
          <w:iCs/>
        </w:rPr>
        <w:t>et al.</w:t>
      </w:r>
      <w:r w:rsidRPr="000B144A">
        <w:t> (2024) ‘Exploring the impact of artificial intelligence application in personalized learning environments: thematic analysis of undergraduates’ perceptions in China’, </w:t>
      </w:r>
      <w:r w:rsidRPr="000B144A">
        <w:rPr>
          <w:i/>
          <w:iCs/>
        </w:rPr>
        <w:t>Humanities &amp; social sciences communications</w:t>
      </w:r>
      <w:r w:rsidRPr="000B144A">
        <w:t xml:space="preserve">, 11(1), pp. 1644–10. Available at: </w:t>
      </w:r>
      <w:hyperlink r:id="rId21" w:history="1">
        <w:r w:rsidRPr="00DB10A3">
          <w:rPr>
            <w:rStyle w:val="Hyperlink"/>
          </w:rPr>
          <w:t>https://doi.org/10.1057/s41599-024-04168-x</w:t>
        </w:r>
      </w:hyperlink>
      <w:r w:rsidRPr="000B144A">
        <w:t>.</w:t>
      </w:r>
    </w:p>
    <w:p w14:paraId="179BFA1B" w14:textId="77777777" w:rsidR="00054278" w:rsidRDefault="00054278"/>
    <w:p w14:paraId="7F38E664" w14:textId="77777777" w:rsidR="00054278" w:rsidRDefault="00054278" w:rsidP="00054278">
      <w:r w:rsidRPr="00A2743C">
        <w:t xml:space="preserve">Xie, H., Hwang, G.-J. and Wong, T.-L. (2021) ‘Editorial Note: From Conventional AI to Modern AI in Education: Re-examining AI and Analytic Techniques for Teaching and Learning’, </w:t>
      </w:r>
      <w:r w:rsidRPr="00A2743C">
        <w:rPr>
          <w:i/>
          <w:iCs/>
        </w:rPr>
        <w:t xml:space="preserve">Educational Technology </w:t>
      </w:r>
      <w:r w:rsidRPr="00A2743C">
        <w:rPr>
          <w:rFonts w:ascii="MS Gothic" w:eastAsia="MS Gothic" w:hAnsi="MS Gothic" w:cs="MS Gothic" w:hint="eastAsia"/>
          <w:i/>
          <w:iCs/>
        </w:rPr>
        <w:t>＆</w:t>
      </w:r>
      <w:r w:rsidRPr="00A2743C">
        <w:rPr>
          <w:i/>
          <w:iCs/>
        </w:rPr>
        <w:t xml:space="preserve"> Society</w:t>
      </w:r>
      <w:r w:rsidRPr="00A2743C">
        <w:t xml:space="preserve">, 24(3), pp. 85–88. Available at: </w:t>
      </w:r>
      <w:hyperlink r:id="rId22" w:history="1">
        <w:r w:rsidRPr="0054747F">
          <w:rPr>
            <w:rStyle w:val="Hyperlink"/>
          </w:rPr>
          <w:t>https://doi.org/10.30191/ETS.202107_24(3).0006</w:t>
        </w:r>
      </w:hyperlink>
      <w:r w:rsidRPr="00A2743C">
        <w:t>.</w:t>
      </w:r>
    </w:p>
    <w:p w14:paraId="46C732DA" w14:textId="77777777" w:rsidR="007F356A" w:rsidRDefault="007F356A"/>
    <w:p w14:paraId="53214216" w14:textId="0B7F8340" w:rsidR="00C034D8" w:rsidRDefault="00C034D8" w:rsidP="00357F3B">
      <w:r w:rsidRPr="00C034D8">
        <w:t>Zhai, X. and Nehm, R.H. (2023) ‘AI and formative assessment: The train has left the station’, </w:t>
      </w:r>
      <w:r w:rsidRPr="00C034D8">
        <w:rPr>
          <w:i/>
          <w:iCs/>
        </w:rPr>
        <w:t>Journal of Research in Science Teaching</w:t>
      </w:r>
      <w:r w:rsidRPr="00C034D8">
        <w:t>, 60(6), pp. 1390–1398. doi:10.1002/tea.21885.</w:t>
      </w:r>
    </w:p>
    <w:p w14:paraId="36455E2E" w14:textId="77777777" w:rsidR="00FC0878" w:rsidRDefault="00FC0878" w:rsidP="00357F3B"/>
    <w:p w14:paraId="540E4A84" w14:textId="204C75C1" w:rsidR="00FC0878" w:rsidRDefault="00FC0878" w:rsidP="00357F3B"/>
    <w:p w14:paraId="0B805E6A" w14:textId="77777777" w:rsidR="008626A7" w:rsidRPr="006E404F" w:rsidRDefault="008626A7" w:rsidP="008626A7">
      <w:pPr>
        <w:spacing w:line="360" w:lineRule="auto"/>
        <w:jc w:val="center"/>
        <w:rPr>
          <w:rFonts w:ascii="Times New Roman" w:hAnsi="Times New Roman" w:cs="Times New Roman"/>
          <w:b/>
          <w:szCs w:val="21"/>
          <w:u w:val="single"/>
        </w:rPr>
      </w:pPr>
      <w:r w:rsidRPr="006E404F">
        <w:rPr>
          <w:rFonts w:ascii="Times New Roman" w:hAnsi="Times New Roman" w:cs="Times New Roman"/>
          <w:b/>
          <w:szCs w:val="21"/>
          <w:u w:val="single"/>
        </w:rPr>
        <w:t>Appendix A</w:t>
      </w:r>
    </w:p>
    <w:p w14:paraId="56B2B1B8" w14:textId="77777777" w:rsidR="008626A7" w:rsidRPr="003B0F02" w:rsidRDefault="008626A7" w:rsidP="008626A7">
      <w:pPr>
        <w:spacing w:line="360" w:lineRule="auto"/>
        <w:jc w:val="center"/>
        <w:rPr>
          <w:rFonts w:ascii="Times New Roman" w:hAnsi="Times New Roman" w:cs="Times New Roman"/>
          <w:b/>
          <w:szCs w:val="21"/>
        </w:rPr>
      </w:pPr>
      <w:r w:rsidRPr="003B0F02">
        <w:rPr>
          <w:rFonts w:ascii="Times New Roman" w:hAnsi="Times New Roman" w:cs="Times New Roman"/>
          <w:b/>
          <w:szCs w:val="21"/>
        </w:rPr>
        <w:t xml:space="preserve">The Impact of Generative AI on Personalized Learning Environments </w:t>
      </w:r>
    </w:p>
    <w:p w14:paraId="2058B5F0" w14:textId="77777777" w:rsidR="008626A7" w:rsidRPr="003B0F02" w:rsidRDefault="008626A7" w:rsidP="008626A7">
      <w:pPr>
        <w:spacing w:line="360" w:lineRule="auto"/>
        <w:jc w:val="center"/>
        <w:rPr>
          <w:rFonts w:ascii="Times New Roman" w:hAnsi="Times New Roman" w:cs="Times New Roman"/>
          <w:b/>
          <w:szCs w:val="21"/>
        </w:rPr>
      </w:pPr>
      <w:r w:rsidRPr="003B0F02">
        <w:rPr>
          <w:rFonts w:ascii="Times New Roman" w:hAnsi="Times New Roman" w:cs="Times New Roman"/>
          <w:b/>
          <w:szCs w:val="21"/>
        </w:rPr>
        <w:t>- A Student Perspective Questionnaire</w:t>
      </w:r>
    </w:p>
    <w:p w14:paraId="2E6FA101" w14:textId="77777777" w:rsidR="008626A7" w:rsidRDefault="008626A7" w:rsidP="00357F3B"/>
    <w:p w14:paraId="743DBE89" w14:textId="77777777" w:rsidR="00FC0878" w:rsidRDefault="00FC0878" w:rsidP="00357F3B"/>
    <w:p w14:paraId="7DE843B7" w14:textId="77777777" w:rsidR="00FC0878" w:rsidRPr="003B0F02" w:rsidRDefault="00FC0878" w:rsidP="00FC0878">
      <w:pPr>
        <w:spacing w:line="360" w:lineRule="auto"/>
        <w:ind w:firstLineChars="200" w:firstLine="480"/>
        <w:rPr>
          <w:rFonts w:ascii="Times New Roman" w:hAnsi="Times New Roman" w:cs="Times New Roman"/>
          <w:szCs w:val="21"/>
        </w:rPr>
      </w:pPr>
      <w:bookmarkStart w:id="0" w:name="a4"/>
      <w:r w:rsidRPr="003B0F02">
        <w:rPr>
          <w:rFonts w:ascii="Times New Roman" w:hAnsi="Times New Roman" w:cs="Times New Roman"/>
          <w:szCs w:val="21"/>
        </w:rPr>
        <w:t>4.Do you think generative AI can motivate and interest you in learning? If so, how does generative AI achieve this in motivating and interesting you?</w:t>
      </w:r>
      <w:bookmarkEnd w:id="0"/>
    </w:p>
    <w:p w14:paraId="527AADE1"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 xml:space="preserve">(S1) Generative AI indeed has the potential to inspire motivation and interest in learning. This technology can create unprecedented content and scenarios, allowing me to explore unknown areas and thus ignite a passion for learning. Generative AI can stimulate my learning motivation and interest by providing engaging and intriguing information and stories. It can generate personalized learning content according to my needs and interests, </w:t>
      </w:r>
      <w:r w:rsidRPr="003B0F02">
        <w:rPr>
          <w:rFonts w:ascii="Times New Roman" w:hAnsi="Times New Roman" w:cs="Times New Roman"/>
          <w:szCs w:val="21"/>
        </w:rPr>
        <w:lastRenderedPageBreak/>
        <w:t>helping me better understand and master knowledge. Additionally, generative AI can arouse my curiosity through interactive dialogue and problem-solving capabilities, prompting me to explore more knowledge and information. Through interaction with generative AI, I can continuously learn new things, maintaining motivation and enthusiasm for learning.</w:t>
      </w:r>
    </w:p>
    <w:p w14:paraId="476D67E1"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(S2) It can better stimulate my motivation to learn, making me wonder why it polishes or modifies something in a certain way.</w:t>
      </w:r>
    </w:p>
    <w:p w14:paraId="4B370618"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(S3) Generative AI can stimulate our learning motivation and interest because it can provide interesting and engaging learning materials, helping us better understand and master knowledge while also offering more learning opportunities and feedback. AI stimulates our motivation and interest in learning by generating engaging, interactive, and personalized learning materials and providing timely and useful feedback and suggestions.</w:t>
      </w:r>
    </w:p>
    <w:p w14:paraId="18F19B04"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 xml:space="preserve">(S4) Yes. This is reflected not only in daily conversations but also in the ability to tell it about small issues in life in detail, making it my </w:t>
      </w:r>
      <w:proofErr w:type="spellStart"/>
      <w:r w:rsidRPr="003B0F02">
        <w:rPr>
          <w:rFonts w:ascii="Times New Roman" w:hAnsi="Times New Roman" w:cs="Times New Roman"/>
          <w:szCs w:val="21"/>
        </w:rPr>
        <w:t>encyclopedia</w:t>
      </w:r>
      <w:proofErr w:type="spellEnd"/>
      <w:r w:rsidRPr="003B0F02">
        <w:rPr>
          <w:rFonts w:ascii="Times New Roman" w:hAnsi="Times New Roman" w:cs="Times New Roman"/>
          <w:szCs w:val="21"/>
        </w:rPr>
        <w:t>.</w:t>
      </w:r>
    </w:p>
    <w:p w14:paraId="07D4A932"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(S5) Yes, it can. When I encounter difficulties, AI can use its knowledge base to provide suggestions, helping me complete seemingly trivial tasks, allowing me to devote more time and energy to learning.</w:t>
      </w:r>
    </w:p>
    <w:p w14:paraId="046B943F"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(S6) Of course. In the process of using GPT, I have gained a deeper understanding of knowledge and a more comprehensive grasp of content that interests me, which can enhance my thirst for knowledge.</w:t>
      </w:r>
    </w:p>
    <w:p w14:paraId="2E22E764"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(S7) Using AI tools can greatly improve my learning efficiency. Learning materials that I need to master over a long period can be quickly accessed and transformed into my own knowledge. I have not encountered any difficulties using these generative AI tools.</w:t>
      </w:r>
    </w:p>
    <w:p w14:paraId="0C13AB24"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(S8) I believe AI can stimulate my interest in learning. Not only because it helps handle trivial tasks, but also because it provides new, unexplored perspectives, enhancing the comprehensiveness of my viewpoints. Additionally, when facing difficulties, AI serves as a good teacher, offering comprehensive and user-friendly explanations without showing impatience.</w:t>
      </w:r>
    </w:p>
    <w:p w14:paraId="69994650"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t>(S9) I don't think it can for now. Personally, I believe that learning motivation and interest still come from oneself. As university students, only when we want to learn will we invest in it.</w:t>
      </w:r>
    </w:p>
    <w:p w14:paraId="382B5AC8" w14:textId="77777777" w:rsidR="00FC0878" w:rsidRPr="003B0F02" w:rsidRDefault="00FC0878" w:rsidP="00FC0878">
      <w:pPr>
        <w:spacing w:line="360" w:lineRule="auto"/>
        <w:ind w:firstLineChars="200" w:firstLine="480"/>
        <w:rPr>
          <w:rFonts w:ascii="Times New Roman" w:hAnsi="Times New Roman" w:cs="Times New Roman"/>
          <w:szCs w:val="21"/>
        </w:rPr>
      </w:pPr>
      <w:r w:rsidRPr="003B0F02">
        <w:rPr>
          <w:rFonts w:ascii="Times New Roman" w:hAnsi="Times New Roman" w:cs="Times New Roman"/>
          <w:szCs w:val="21"/>
        </w:rPr>
        <w:lastRenderedPageBreak/>
        <w:t>(S10) Yes. For those with social anxiety, AI can be like a teacher. If you don't understand something, you can ask it, and problems are solved more promptly, preventing them from being forgotten. Moreover, when asking a teacher, sometimes you don't understand and are too embarrassed to say so.</w:t>
      </w:r>
    </w:p>
    <w:p w14:paraId="08534770" w14:textId="77777777" w:rsidR="00FC0878" w:rsidRPr="00357F3B" w:rsidRDefault="00FC0878" w:rsidP="00357F3B"/>
    <w:p w14:paraId="609B909D" w14:textId="77777777" w:rsidR="00357F3B" w:rsidRDefault="00357F3B"/>
    <w:p w14:paraId="1B28AB2E" w14:textId="77777777" w:rsidR="004F5401" w:rsidRDefault="004F5401"/>
    <w:p w14:paraId="0EA7889B" w14:textId="77777777" w:rsidR="00F82F39" w:rsidRDefault="00F82F39"/>
    <w:p w14:paraId="764666F4" w14:textId="77777777" w:rsidR="00F82F39" w:rsidRDefault="00F82F39"/>
    <w:p w14:paraId="2AF251BE" w14:textId="77777777" w:rsidR="002B547D" w:rsidRDefault="002B547D"/>
    <w:p w14:paraId="60774997" w14:textId="77777777" w:rsidR="00570ECD" w:rsidRDefault="00570ECD"/>
    <w:p w14:paraId="04B0936E" w14:textId="77777777" w:rsidR="00570ECD" w:rsidRDefault="00570ECD"/>
    <w:p w14:paraId="263F72FC" w14:textId="77777777" w:rsidR="00300772" w:rsidRDefault="00300772"/>
    <w:p w14:paraId="6BE6FCB9" w14:textId="77777777" w:rsidR="00300772" w:rsidRDefault="00300772"/>
    <w:p w14:paraId="5FB4B40E" w14:textId="77777777" w:rsidR="00085002" w:rsidRDefault="00085002"/>
    <w:p w14:paraId="5D6C1C4C" w14:textId="77777777" w:rsidR="009F3F42" w:rsidRDefault="009F3F42"/>
    <w:p w14:paraId="7EB081E1" w14:textId="77777777" w:rsidR="00134515" w:rsidRDefault="00134515"/>
    <w:p w14:paraId="56274263" w14:textId="77777777" w:rsidR="00A2331C" w:rsidRDefault="00A2331C"/>
    <w:p w14:paraId="7042442D" w14:textId="77777777" w:rsidR="00A2331C" w:rsidRDefault="00A2331C"/>
    <w:p w14:paraId="303E870F" w14:textId="77777777" w:rsidR="0026181C" w:rsidRDefault="0026181C"/>
    <w:p w14:paraId="2D1C3DFF" w14:textId="77777777" w:rsidR="00072B4F" w:rsidRDefault="00072B4F" w:rsidP="0026181C"/>
    <w:p w14:paraId="63FA8065" w14:textId="77777777" w:rsidR="00ED4CD2" w:rsidRDefault="00ED4CD2" w:rsidP="0058662C"/>
    <w:p w14:paraId="17875DBF" w14:textId="77777777" w:rsidR="00B149FF" w:rsidRPr="00ED4CD2" w:rsidRDefault="00B149FF" w:rsidP="00ED4CD2"/>
    <w:p w14:paraId="7B83454A" w14:textId="77777777" w:rsidR="00ED4CD2" w:rsidRPr="0058662C" w:rsidRDefault="00ED4CD2" w:rsidP="0058662C"/>
    <w:p w14:paraId="3E9281DA" w14:textId="77777777" w:rsidR="0058662C" w:rsidRPr="00A2743C" w:rsidRDefault="0058662C" w:rsidP="00072B4F"/>
    <w:p w14:paraId="5255072F" w14:textId="77777777" w:rsidR="00072B4F" w:rsidRPr="0026181C" w:rsidRDefault="00072B4F" w:rsidP="0026181C"/>
    <w:p w14:paraId="6DEDE081" w14:textId="77777777" w:rsidR="0026181C" w:rsidRDefault="0026181C"/>
    <w:sectPr w:rsidR="002618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7389"/>
    <w:multiLevelType w:val="multilevel"/>
    <w:tmpl w:val="5852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058CE"/>
    <w:multiLevelType w:val="multilevel"/>
    <w:tmpl w:val="3D6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35417"/>
    <w:multiLevelType w:val="multilevel"/>
    <w:tmpl w:val="5B7C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11D7A"/>
    <w:multiLevelType w:val="multilevel"/>
    <w:tmpl w:val="F60C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466E0"/>
    <w:multiLevelType w:val="multilevel"/>
    <w:tmpl w:val="B626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B484B"/>
    <w:multiLevelType w:val="multilevel"/>
    <w:tmpl w:val="4BD6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F0429"/>
    <w:multiLevelType w:val="multilevel"/>
    <w:tmpl w:val="A4C4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642D82"/>
    <w:multiLevelType w:val="multilevel"/>
    <w:tmpl w:val="0AF2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4C3969"/>
    <w:multiLevelType w:val="multilevel"/>
    <w:tmpl w:val="452C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035A11"/>
    <w:multiLevelType w:val="multilevel"/>
    <w:tmpl w:val="331A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540B62"/>
    <w:multiLevelType w:val="multilevel"/>
    <w:tmpl w:val="BAFA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9633211">
    <w:abstractNumId w:val="8"/>
  </w:num>
  <w:num w:numId="2" w16cid:durableId="2134203316">
    <w:abstractNumId w:val="3"/>
  </w:num>
  <w:num w:numId="3" w16cid:durableId="184367374">
    <w:abstractNumId w:val="4"/>
  </w:num>
  <w:num w:numId="4" w16cid:durableId="89081326">
    <w:abstractNumId w:val="10"/>
  </w:num>
  <w:num w:numId="5" w16cid:durableId="1048800880">
    <w:abstractNumId w:val="0"/>
  </w:num>
  <w:num w:numId="6" w16cid:durableId="713693749">
    <w:abstractNumId w:val="9"/>
  </w:num>
  <w:num w:numId="7" w16cid:durableId="624849008">
    <w:abstractNumId w:val="2"/>
  </w:num>
  <w:num w:numId="8" w16cid:durableId="625501564">
    <w:abstractNumId w:val="5"/>
  </w:num>
  <w:num w:numId="9" w16cid:durableId="822620225">
    <w:abstractNumId w:val="1"/>
  </w:num>
  <w:num w:numId="10" w16cid:durableId="1880705231">
    <w:abstractNumId w:val="6"/>
  </w:num>
  <w:num w:numId="11" w16cid:durableId="3736513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357"/>
    <w:rsid w:val="00002B51"/>
    <w:rsid w:val="00004B77"/>
    <w:rsid w:val="00004F7B"/>
    <w:rsid w:val="00010544"/>
    <w:rsid w:val="00010B39"/>
    <w:rsid w:val="000140DB"/>
    <w:rsid w:val="00026337"/>
    <w:rsid w:val="00030665"/>
    <w:rsid w:val="000321E6"/>
    <w:rsid w:val="00032A67"/>
    <w:rsid w:val="00032CA0"/>
    <w:rsid w:val="00035D7D"/>
    <w:rsid w:val="00036ADF"/>
    <w:rsid w:val="00041822"/>
    <w:rsid w:val="00046A72"/>
    <w:rsid w:val="00053494"/>
    <w:rsid w:val="00054278"/>
    <w:rsid w:val="000569C6"/>
    <w:rsid w:val="0006000C"/>
    <w:rsid w:val="000600CA"/>
    <w:rsid w:val="00060241"/>
    <w:rsid w:val="00066E5D"/>
    <w:rsid w:val="000711CF"/>
    <w:rsid w:val="00072B4F"/>
    <w:rsid w:val="00073644"/>
    <w:rsid w:val="00074B8E"/>
    <w:rsid w:val="00074DC7"/>
    <w:rsid w:val="000805A6"/>
    <w:rsid w:val="000811EA"/>
    <w:rsid w:val="000847EC"/>
    <w:rsid w:val="00085002"/>
    <w:rsid w:val="00086C37"/>
    <w:rsid w:val="00093031"/>
    <w:rsid w:val="0009547E"/>
    <w:rsid w:val="000A0869"/>
    <w:rsid w:val="000A401E"/>
    <w:rsid w:val="000A4966"/>
    <w:rsid w:val="000B144A"/>
    <w:rsid w:val="000B2882"/>
    <w:rsid w:val="000B2BF8"/>
    <w:rsid w:val="000B3F3F"/>
    <w:rsid w:val="000C42E3"/>
    <w:rsid w:val="000C5960"/>
    <w:rsid w:val="000C6B94"/>
    <w:rsid w:val="000D52D9"/>
    <w:rsid w:val="000E02A7"/>
    <w:rsid w:val="000E3A89"/>
    <w:rsid w:val="000E6765"/>
    <w:rsid w:val="000E6CFE"/>
    <w:rsid w:val="000E7627"/>
    <w:rsid w:val="000F5455"/>
    <w:rsid w:val="00100ACF"/>
    <w:rsid w:val="0010145D"/>
    <w:rsid w:val="00101723"/>
    <w:rsid w:val="001079A5"/>
    <w:rsid w:val="00116E32"/>
    <w:rsid w:val="00124898"/>
    <w:rsid w:val="00125B8E"/>
    <w:rsid w:val="00127274"/>
    <w:rsid w:val="001304DA"/>
    <w:rsid w:val="00130F68"/>
    <w:rsid w:val="00133713"/>
    <w:rsid w:val="00134264"/>
    <w:rsid w:val="00134515"/>
    <w:rsid w:val="00137460"/>
    <w:rsid w:val="001403A9"/>
    <w:rsid w:val="00140CF6"/>
    <w:rsid w:val="00141618"/>
    <w:rsid w:val="00145F32"/>
    <w:rsid w:val="00152E15"/>
    <w:rsid w:val="00156BF2"/>
    <w:rsid w:val="00157E6E"/>
    <w:rsid w:val="001601E8"/>
    <w:rsid w:val="0016137E"/>
    <w:rsid w:val="00161474"/>
    <w:rsid w:val="001646FF"/>
    <w:rsid w:val="001673DF"/>
    <w:rsid w:val="00167F21"/>
    <w:rsid w:val="0017065E"/>
    <w:rsid w:val="00170FD7"/>
    <w:rsid w:val="00176EC3"/>
    <w:rsid w:val="00177794"/>
    <w:rsid w:val="001804C9"/>
    <w:rsid w:val="00181A1E"/>
    <w:rsid w:val="001835D6"/>
    <w:rsid w:val="0018665A"/>
    <w:rsid w:val="00187A54"/>
    <w:rsid w:val="001A0086"/>
    <w:rsid w:val="001B35EF"/>
    <w:rsid w:val="001B487E"/>
    <w:rsid w:val="001B6EEF"/>
    <w:rsid w:val="001B75B0"/>
    <w:rsid w:val="001C0836"/>
    <w:rsid w:val="001C27FD"/>
    <w:rsid w:val="001C3908"/>
    <w:rsid w:val="001C7571"/>
    <w:rsid w:val="001C795B"/>
    <w:rsid w:val="001D2662"/>
    <w:rsid w:val="001D2E2C"/>
    <w:rsid w:val="001D4F00"/>
    <w:rsid w:val="001E18D2"/>
    <w:rsid w:val="001F2014"/>
    <w:rsid w:val="001F2110"/>
    <w:rsid w:val="002003DF"/>
    <w:rsid w:val="00204F59"/>
    <w:rsid w:val="002123E4"/>
    <w:rsid w:val="002140D1"/>
    <w:rsid w:val="002165B0"/>
    <w:rsid w:val="00216F61"/>
    <w:rsid w:val="00223783"/>
    <w:rsid w:val="0023262A"/>
    <w:rsid w:val="002345DD"/>
    <w:rsid w:val="002445D9"/>
    <w:rsid w:val="00246044"/>
    <w:rsid w:val="00247726"/>
    <w:rsid w:val="00255256"/>
    <w:rsid w:val="0026181C"/>
    <w:rsid w:val="002626CD"/>
    <w:rsid w:val="00263C13"/>
    <w:rsid w:val="00264286"/>
    <w:rsid w:val="00266094"/>
    <w:rsid w:val="00273DCD"/>
    <w:rsid w:val="00280E5A"/>
    <w:rsid w:val="00283685"/>
    <w:rsid w:val="0029219F"/>
    <w:rsid w:val="00296663"/>
    <w:rsid w:val="00296F3C"/>
    <w:rsid w:val="0029798E"/>
    <w:rsid w:val="002B02B8"/>
    <w:rsid w:val="002B0C4E"/>
    <w:rsid w:val="002B547D"/>
    <w:rsid w:val="002B58ED"/>
    <w:rsid w:val="002B675A"/>
    <w:rsid w:val="002B6F08"/>
    <w:rsid w:val="002B7D96"/>
    <w:rsid w:val="002C0A2C"/>
    <w:rsid w:val="002C1283"/>
    <w:rsid w:val="002C4A6A"/>
    <w:rsid w:val="002C7487"/>
    <w:rsid w:val="002C7E9C"/>
    <w:rsid w:val="002D5478"/>
    <w:rsid w:val="002E057B"/>
    <w:rsid w:val="002E1289"/>
    <w:rsid w:val="002E1AC6"/>
    <w:rsid w:val="002E5AD9"/>
    <w:rsid w:val="002E5BB5"/>
    <w:rsid w:val="002E78D5"/>
    <w:rsid w:val="002F2B5D"/>
    <w:rsid w:val="002F5DA7"/>
    <w:rsid w:val="00300772"/>
    <w:rsid w:val="00301782"/>
    <w:rsid w:val="00305224"/>
    <w:rsid w:val="003060A1"/>
    <w:rsid w:val="003101EC"/>
    <w:rsid w:val="00312C58"/>
    <w:rsid w:val="003151AE"/>
    <w:rsid w:val="00315293"/>
    <w:rsid w:val="00315501"/>
    <w:rsid w:val="00316397"/>
    <w:rsid w:val="003167C8"/>
    <w:rsid w:val="0032046D"/>
    <w:rsid w:val="00325B03"/>
    <w:rsid w:val="00327250"/>
    <w:rsid w:val="0032779A"/>
    <w:rsid w:val="00330B16"/>
    <w:rsid w:val="00335DAF"/>
    <w:rsid w:val="00335E52"/>
    <w:rsid w:val="003366DD"/>
    <w:rsid w:val="0033726F"/>
    <w:rsid w:val="00337371"/>
    <w:rsid w:val="00344668"/>
    <w:rsid w:val="00345B54"/>
    <w:rsid w:val="00346B1C"/>
    <w:rsid w:val="003473B5"/>
    <w:rsid w:val="00351F27"/>
    <w:rsid w:val="00353B1D"/>
    <w:rsid w:val="00353E47"/>
    <w:rsid w:val="00354D30"/>
    <w:rsid w:val="0035725F"/>
    <w:rsid w:val="00357F3B"/>
    <w:rsid w:val="0036229A"/>
    <w:rsid w:val="00362560"/>
    <w:rsid w:val="00363868"/>
    <w:rsid w:val="00363CCE"/>
    <w:rsid w:val="003671E0"/>
    <w:rsid w:val="003673E0"/>
    <w:rsid w:val="00370744"/>
    <w:rsid w:val="00371A9B"/>
    <w:rsid w:val="00372485"/>
    <w:rsid w:val="0037438B"/>
    <w:rsid w:val="003753D5"/>
    <w:rsid w:val="00376005"/>
    <w:rsid w:val="00380695"/>
    <w:rsid w:val="00386039"/>
    <w:rsid w:val="0038672B"/>
    <w:rsid w:val="0038774E"/>
    <w:rsid w:val="0039060E"/>
    <w:rsid w:val="0039268C"/>
    <w:rsid w:val="00393600"/>
    <w:rsid w:val="003943EE"/>
    <w:rsid w:val="0039749F"/>
    <w:rsid w:val="003A5C06"/>
    <w:rsid w:val="003A5D7A"/>
    <w:rsid w:val="003A650B"/>
    <w:rsid w:val="003A79B1"/>
    <w:rsid w:val="003B163E"/>
    <w:rsid w:val="003B7AE9"/>
    <w:rsid w:val="003B7E12"/>
    <w:rsid w:val="003C0FAF"/>
    <w:rsid w:val="003C2A2C"/>
    <w:rsid w:val="003C3924"/>
    <w:rsid w:val="003C59C1"/>
    <w:rsid w:val="003C5CC5"/>
    <w:rsid w:val="003C60FE"/>
    <w:rsid w:val="003C702A"/>
    <w:rsid w:val="003D047E"/>
    <w:rsid w:val="003D10EA"/>
    <w:rsid w:val="003E2342"/>
    <w:rsid w:val="003E313D"/>
    <w:rsid w:val="003E78B8"/>
    <w:rsid w:val="003E7AF8"/>
    <w:rsid w:val="003F7E92"/>
    <w:rsid w:val="00400096"/>
    <w:rsid w:val="004006BC"/>
    <w:rsid w:val="00401613"/>
    <w:rsid w:val="00403063"/>
    <w:rsid w:val="00403579"/>
    <w:rsid w:val="00407071"/>
    <w:rsid w:val="00411357"/>
    <w:rsid w:val="004140EC"/>
    <w:rsid w:val="00414CB7"/>
    <w:rsid w:val="00417705"/>
    <w:rsid w:val="004235E4"/>
    <w:rsid w:val="004259CC"/>
    <w:rsid w:val="004276DC"/>
    <w:rsid w:val="00427C8A"/>
    <w:rsid w:val="00427F9D"/>
    <w:rsid w:val="0043003A"/>
    <w:rsid w:val="00431C0A"/>
    <w:rsid w:val="00431F0A"/>
    <w:rsid w:val="00432181"/>
    <w:rsid w:val="004333C1"/>
    <w:rsid w:val="00434795"/>
    <w:rsid w:val="0043637A"/>
    <w:rsid w:val="004438A2"/>
    <w:rsid w:val="004473ED"/>
    <w:rsid w:val="0044781B"/>
    <w:rsid w:val="00450366"/>
    <w:rsid w:val="00450444"/>
    <w:rsid w:val="00450AC1"/>
    <w:rsid w:val="00460787"/>
    <w:rsid w:val="004610EC"/>
    <w:rsid w:val="00467E12"/>
    <w:rsid w:val="004708DC"/>
    <w:rsid w:val="00472CB6"/>
    <w:rsid w:val="00481C13"/>
    <w:rsid w:val="004860AE"/>
    <w:rsid w:val="00486F8C"/>
    <w:rsid w:val="00490EB7"/>
    <w:rsid w:val="004913C7"/>
    <w:rsid w:val="0049193A"/>
    <w:rsid w:val="004A063A"/>
    <w:rsid w:val="004A74C5"/>
    <w:rsid w:val="004B112B"/>
    <w:rsid w:val="004B2033"/>
    <w:rsid w:val="004B2610"/>
    <w:rsid w:val="004B6E75"/>
    <w:rsid w:val="004C00B1"/>
    <w:rsid w:val="004C17CB"/>
    <w:rsid w:val="004C2EE6"/>
    <w:rsid w:val="004C4F83"/>
    <w:rsid w:val="004D25AA"/>
    <w:rsid w:val="004D4B70"/>
    <w:rsid w:val="004D4CB7"/>
    <w:rsid w:val="004D7097"/>
    <w:rsid w:val="004E239A"/>
    <w:rsid w:val="004E3CD0"/>
    <w:rsid w:val="004E45E0"/>
    <w:rsid w:val="004E7ADA"/>
    <w:rsid w:val="004F4702"/>
    <w:rsid w:val="004F5401"/>
    <w:rsid w:val="00503BE0"/>
    <w:rsid w:val="00504BBE"/>
    <w:rsid w:val="00513980"/>
    <w:rsid w:val="005142EE"/>
    <w:rsid w:val="0052020C"/>
    <w:rsid w:val="00526596"/>
    <w:rsid w:val="0052764C"/>
    <w:rsid w:val="00527F59"/>
    <w:rsid w:val="0053172A"/>
    <w:rsid w:val="005330E2"/>
    <w:rsid w:val="00541696"/>
    <w:rsid w:val="00542DB2"/>
    <w:rsid w:val="0054474E"/>
    <w:rsid w:val="005449B1"/>
    <w:rsid w:val="00546AB6"/>
    <w:rsid w:val="00546C63"/>
    <w:rsid w:val="00564B83"/>
    <w:rsid w:val="00570464"/>
    <w:rsid w:val="00570ECD"/>
    <w:rsid w:val="005731F0"/>
    <w:rsid w:val="00575983"/>
    <w:rsid w:val="005806E6"/>
    <w:rsid w:val="00583C90"/>
    <w:rsid w:val="0058662C"/>
    <w:rsid w:val="005868F7"/>
    <w:rsid w:val="005933DB"/>
    <w:rsid w:val="005947E1"/>
    <w:rsid w:val="0059751C"/>
    <w:rsid w:val="00597B91"/>
    <w:rsid w:val="005A1D02"/>
    <w:rsid w:val="005A290B"/>
    <w:rsid w:val="005B0377"/>
    <w:rsid w:val="005B0F5D"/>
    <w:rsid w:val="005B1F07"/>
    <w:rsid w:val="005B2F23"/>
    <w:rsid w:val="005B60A1"/>
    <w:rsid w:val="005C4852"/>
    <w:rsid w:val="005C7639"/>
    <w:rsid w:val="005D0448"/>
    <w:rsid w:val="005D0A4A"/>
    <w:rsid w:val="005D13F6"/>
    <w:rsid w:val="005D1484"/>
    <w:rsid w:val="005D42B3"/>
    <w:rsid w:val="005D4879"/>
    <w:rsid w:val="005D5C7A"/>
    <w:rsid w:val="005D7CA2"/>
    <w:rsid w:val="005E0E68"/>
    <w:rsid w:val="005E1C89"/>
    <w:rsid w:val="005E4438"/>
    <w:rsid w:val="005E4713"/>
    <w:rsid w:val="005E7169"/>
    <w:rsid w:val="005F16C1"/>
    <w:rsid w:val="005F333F"/>
    <w:rsid w:val="005F3A4E"/>
    <w:rsid w:val="005F3B08"/>
    <w:rsid w:val="006020C9"/>
    <w:rsid w:val="00603A52"/>
    <w:rsid w:val="0060721C"/>
    <w:rsid w:val="006124F2"/>
    <w:rsid w:val="00612A4C"/>
    <w:rsid w:val="006158AD"/>
    <w:rsid w:val="006168F2"/>
    <w:rsid w:val="00616F34"/>
    <w:rsid w:val="0061713C"/>
    <w:rsid w:val="006178A4"/>
    <w:rsid w:val="00620225"/>
    <w:rsid w:val="00630628"/>
    <w:rsid w:val="006324AB"/>
    <w:rsid w:val="00632D41"/>
    <w:rsid w:val="006362FB"/>
    <w:rsid w:val="00636812"/>
    <w:rsid w:val="006371EB"/>
    <w:rsid w:val="0064037A"/>
    <w:rsid w:val="00640B2A"/>
    <w:rsid w:val="006421A7"/>
    <w:rsid w:val="00647CA8"/>
    <w:rsid w:val="00650BB1"/>
    <w:rsid w:val="006523E3"/>
    <w:rsid w:val="00653C2C"/>
    <w:rsid w:val="0065425D"/>
    <w:rsid w:val="00655142"/>
    <w:rsid w:val="006567BC"/>
    <w:rsid w:val="00656B67"/>
    <w:rsid w:val="00657EC7"/>
    <w:rsid w:val="00657FBA"/>
    <w:rsid w:val="00661610"/>
    <w:rsid w:val="00664F11"/>
    <w:rsid w:val="006657C7"/>
    <w:rsid w:val="00665F40"/>
    <w:rsid w:val="00666617"/>
    <w:rsid w:val="006668AB"/>
    <w:rsid w:val="00667EA9"/>
    <w:rsid w:val="00670780"/>
    <w:rsid w:val="00671045"/>
    <w:rsid w:val="00672B7F"/>
    <w:rsid w:val="006748CE"/>
    <w:rsid w:val="00674D0A"/>
    <w:rsid w:val="0067654C"/>
    <w:rsid w:val="0067795F"/>
    <w:rsid w:val="00681215"/>
    <w:rsid w:val="00681CF1"/>
    <w:rsid w:val="00682507"/>
    <w:rsid w:val="00683DE6"/>
    <w:rsid w:val="00687999"/>
    <w:rsid w:val="00687C25"/>
    <w:rsid w:val="00687D1D"/>
    <w:rsid w:val="006902EF"/>
    <w:rsid w:val="00691141"/>
    <w:rsid w:val="00692CB6"/>
    <w:rsid w:val="006A0C41"/>
    <w:rsid w:val="006A1484"/>
    <w:rsid w:val="006A2B56"/>
    <w:rsid w:val="006A443A"/>
    <w:rsid w:val="006A5AE3"/>
    <w:rsid w:val="006B0911"/>
    <w:rsid w:val="006B3518"/>
    <w:rsid w:val="006B42C4"/>
    <w:rsid w:val="006B42D6"/>
    <w:rsid w:val="006B4BDD"/>
    <w:rsid w:val="006B62CA"/>
    <w:rsid w:val="006B6B89"/>
    <w:rsid w:val="006B7205"/>
    <w:rsid w:val="006C11F6"/>
    <w:rsid w:val="006C17B2"/>
    <w:rsid w:val="006C1A24"/>
    <w:rsid w:val="006C23BF"/>
    <w:rsid w:val="006C6CDF"/>
    <w:rsid w:val="006D195F"/>
    <w:rsid w:val="006E0060"/>
    <w:rsid w:val="006E2640"/>
    <w:rsid w:val="006E3A16"/>
    <w:rsid w:val="006E3D20"/>
    <w:rsid w:val="006E3FEB"/>
    <w:rsid w:val="006E6DFA"/>
    <w:rsid w:val="006E6E97"/>
    <w:rsid w:val="006F041D"/>
    <w:rsid w:val="006F293D"/>
    <w:rsid w:val="006F70CD"/>
    <w:rsid w:val="00701B5E"/>
    <w:rsid w:val="007047DB"/>
    <w:rsid w:val="007053E9"/>
    <w:rsid w:val="007105A8"/>
    <w:rsid w:val="007106CD"/>
    <w:rsid w:val="007119D2"/>
    <w:rsid w:val="00711E82"/>
    <w:rsid w:val="007166B4"/>
    <w:rsid w:val="0071701D"/>
    <w:rsid w:val="0072071F"/>
    <w:rsid w:val="00720C87"/>
    <w:rsid w:val="0072105E"/>
    <w:rsid w:val="00721E96"/>
    <w:rsid w:val="007222A0"/>
    <w:rsid w:val="00723925"/>
    <w:rsid w:val="00723C4C"/>
    <w:rsid w:val="00724F0C"/>
    <w:rsid w:val="007256AC"/>
    <w:rsid w:val="00726FFC"/>
    <w:rsid w:val="0073302A"/>
    <w:rsid w:val="00735911"/>
    <w:rsid w:val="00736774"/>
    <w:rsid w:val="00736E80"/>
    <w:rsid w:val="00742080"/>
    <w:rsid w:val="00743457"/>
    <w:rsid w:val="00744F4E"/>
    <w:rsid w:val="00750B07"/>
    <w:rsid w:val="0075164C"/>
    <w:rsid w:val="00751932"/>
    <w:rsid w:val="00752547"/>
    <w:rsid w:val="00753886"/>
    <w:rsid w:val="0075775B"/>
    <w:rsid w:val="00760A05"/>
    <w:rsid w:val="00760FEC"/>
    <w:rsid w:val="007626C4"/>
    <w:rsid w:val="00764698"/>
    <w:rsid w:val="00764ADA"/>
    <w:rsid w:val="007655BB"/>
    <w:rsid w:val="00766ECB"/>
    <w:rsid w:val="007714F4"/>
    <w:rsid w:val="00771FC9"/>
    <w:rsid w:val="00774D71"/>
    <w:rsid w:val="00783EFA"/>
    <w:rsid w:val="00785002"/>
    <w:rsid w:val="00787DD7"/>
    <w:rsid w:val="00792E65"/>
    <w:rsid w:val="0079472F"/>
    <w:rsid w:val="0079549D"/>
    <w:rsid w:val="00796124"/>
    <w:rsid w:val="00796701"/>
    <w:rsid w:val="007A484F"/>
    <w:rsid w:val="007A5CE6"/>
    <w:rsid w:val="007B2329"/>
    <w:rsid w:val="007B2FB6"/>
    <w:rsid w:val="007B5156"/>
    <w:rsid w:val="007B543C"/>
    <w:rsid w:val="007B5DFA"/>
    <w:rsid w:val="007C0BF6"/>
    <w:rsid w:val="007C2386"/>
    <w:rsid w:val="007C4086"/>
    <w:rsid w:val="007E1B88"/>
    <w:rsid w:val="007E2AB5"/>
    <w:rsid w:val="007E3147"/>
    <w:rsid w:val="007E3C47"/>
    <w:rsid w:val="007E61D8"/>
    <w:rsid w:val="007E7456"/>
    <w:rsid w:val="007F22CC"/>
    <w:rsid w:val="007F356A"/>
    <w:rsid w:val="00802127"/>
    <w:rsid w:val="008033EC"/>
    <w:rsid w:val="00803C84"/>
    <w:rsid w:val="00804EE7"/>
    <w:rsid w:val="0080690A"/>
    <w:rsid w:val="00806CF7"/>
    <w:rsid w:val="00807DDB"/>
    <w:rsid w:val="0081277E"/>
    <w:rsid w:val="0081449E"/>
    <w:rsid w:val="00814CC2"/>
    <w:rsid w:val="00817EFB"/>
    <w:rsid w:val="0082785C"/>
    <w:rsid w:val="00831081"/>
    <w:rsid w:val="0083432C"/>
    <w:rsid w:val="008369D5"/>
    <w:rsid w:val="00836D13"/>
    <w:rsid w:val="0084599D"/>
    <w:rsid w:val="00851661"/>
    <w:rsid w:val="00854EBF"/>
    <w:rsid w:val="00855D10"/>
    <w:rsid w:val="008626A7"/>
    <w:rsid w:val="00866976"/>
    <w:rsid w:val="0087174E"/>
    <w:rsid w:val="00882098"/>
    <w:rsid w:val="008839AC"/>
    <w:rsid w:val="00884DC0"/>
    <w:rsid w:val="00886265"/>
    <w:rsid w:val="00886E00"/>
    <w:rsid w:val="0089089C"/>
    <w:rsid w:val="00893F5A"/>
    <w:rsid w:val="00895C21"/>
    <w:rsid w:val="008A25D7"/>
    <w:rsid w:val="008A560A"/>
    <w:rsid w:val="008A5655"/>
    <w:rsid w:val="008B0929"/>
    <w:rsid w:val="008B27EC"/>
    <w:rsid w:val="008B5338"/>
    <w:rsid w:val="008B5FFD"/>
    <w:rsid w:val="008C4B99"/>
    <w:rsid w:val="008C5DD3"/>
    <w:rsid w:val="008C5FED"/>
    <w:rsid w:val="008C6441"/>
    <w:rsid w:val="008D0C96"/>
    <w:rsid w:val="008D4AD0"/>
    <w:rsid w:val="008D550C"/>
    <w:rsid w:val="008E00D7"/>
    <w:rsid w:val="008E1334"/>
    <w:rsid w:val="008E312D"/>
    <w:rsid w:val="008E5312"/>
    <w:rsid w:val="008E7BD2"/>
    <w:rsid w:val="008E7F5C"/>
    <w:rsid w:val="008F0796"/>
    <w:rsid w:val="008F287A"/>
    <w:rsid w:val="008F3F91"/>
    <w:rsid w:val="008F40F2"/>
    <w:rsid w:val="008F567B"/>
    <w:rsid w:val="008F6333"/>
    <w:rsid w:val="008F7DF7"/>
    <w:rsid w:val="00901A97"/>
    <w:rsid w:val="00907222"/>
    <w:rsid w:val="00912AE1"/>
    <w:rsid w:val="00914560"/>
    <w:rsid w:val="00914CE6"/>
    <w:rsid w:val="0091564D"/>
    <w:rsid w:val="009163C1"/>
    <w:rsid w:val="00916860"/>
    <w:rsid w:val="00917232"/>
    <w:rsid w:val="00920B49"/>
    <w:rsid w:val="0092137F"/>
    <w:rsid w:val="0092516F"/>
    <w:rsid w:val="00927B77"/>
    <w:rsid w:val="00930113"/>
    <w:rsid w:val="00933286"/>
    <w:rsid w:val="00933F56"/>
    <w:rsid w:val="00937D0E"/>
    <w:rsid w:val="009417AE"/>
    <w:rsid w:val="009451B5"/>
    <w:rsid w:val="0094555B"/>
    <w:rsid w:val="009459DF"/>
    <w:rsid w:val="00945B8C"/>
    <w:rsid w:val="00945FE2"/>
    <w:rsid w:val="00952E99"/>
    <w:rsid w:val="00953422"/>
    <w:rsid w:val="00954FBD"/>
    <w:rsid w:val="00956925"/>
    <w:rsid w:val="00956B2C"/>
    <w:rsid w:val="00960514"/>
    <w:rsid w:val="00960AD9"/>
    <w:rsid w:val="00962F24"/>
    <w:rsid w:val="009639E0"/>
    <w:rsid w:val="00964108"/>
    <w:rsid w:val="0096673D"/>
    <w:rsid w:val="0096695E"/>
    <w:rsid w:val="00973690"/>
    <w:rsid w:val="00973BE9"/>
    <w:rsid w:val="00974B15"/>
    <w:rsid w:val="00975C8B"/>
    <w:rsid w:val="0097722C"/>
    <w:rsid w:val="0097779A"/>
    <w:rsid w:val="00983E5A"/>
    <w:rsid w:val="00985766"/>
    <w:rsid w:val="00985D5D"/>
    <w:rsid w:val="00986D2E"/>
    <w:rsid w:val="00990DC8"/>
    <w:rsid w:val="00991BD1"/>
    <w:rsid w:val="009A74C8"/>
    <w:rsid w:val="009B19F9"/>
    <w:rsid w:val="009B4EF0"/>
    <w:rsid w:val="009B5007"/>
    <w:rsid w:val="009B5344"/>
    <w:rsid w:val="009B5ACF"/>
    <w:rsid w:val="009B675B"/>
    <w:rsid w:val="009D0498"/>
    <w:rsid w:val="009D0570"/>
    <w:rsid w:val="009D3C3A"/>
    <w:rsid w:val="009D40F8"/>
    <w:rsid w:val="009D43C0"/>
    <w:rsid w:val="009D4890"/>
    <w:rsid w:val="009D5310"/>
    <w:rsid w:val="009D6BD4"/>
    <w:rsid w:val="009D7373"/>
    <w:rsid w:val="009D74A5"/>
    <w:rsid w:val="009E041C"/>
    <w:rsid w:val="009E3747"/>
    <w:rsid w:val="009E676F"/>
    <w:rsid w:val="009E7B0C"/>
    <w:rsid w:val="009F0F9A"/>
    <w:rsid w:val="009F26AD"/>
    <w:rsid w:val="009F291B"/>
    <w:rsid w:val="009F32A5"/>
    <w:rsid w:val="009F3F42"/>
    <w:rsid w:val="009F74AE"/>
    <w:rsid w:val="00A002AB"/>
    <w:rsid w:val="00A01EA3"/>
    <w:rsid w:val="00A02293"/>
    <w:rsid w:val="00A07AE6"/>
    <w:rsid w:val="00A12686"/>
    <w:rsid w:val="00A13475"/>
    <w:rsid w:val="00A13AE8"/>
    <w:rsid w:val="00A170BB"/>
    <w:rsid w:val="00A221FF"/>
    <w:rsid w:val="00A22ADD"/>
    <w:rsid w:val="00A2331C"/>
    <w:rsid w:val="00A242DB"/>
    <w:rsid w:val="00A2500A"/>
    <w:rsid w:val="00A30157"/>
    <w:rsid w:val="00A31070"/>
    <w:rsid w:val="00A31476"/>
    <w:rsid w:val="00A36C83"/>
    <w:rsid w:val="00A40730"/>
    <w:rsid w:val="00A417E3"/>
    <w:rsid w:val="00A41969"/>
    <w:rsid w:val="00A4224A"/>
    <w:rsid w:val="00A42CDA"/>
    <w:rsid w:val="00A453C5"/>
    <w:rsid w:val="00A47DD7"/>
    <w:rsid w:val="00A506E8"/>
    <w:rsid w:val="00A50CEB"/>
    <w:rsid w:val="00A51E7A"/>
    <w:rsid w:val="00A5221B"/>
    <w:rsid w:val="00A546AB"/>
    <w:rsid w:val="00A551BA"/>
    <w:rsid w:val="00A55797"/>
    <w:rsid w:val="00A55F3C"/>
    <w:rsid w:val="00A643A3"/>
    <w:rsid w:val="00A65850"/>
    <w:rsid w:val="00A66939"/>
    <w:rsid w:val="00A66FFF"/>
    <w:rsid w:val="00A70210"/>
    <w:rsid w:val="00A72007"/>
    <w:rsid w:val="00A720B6"/>
    <w:rsid w:val="00A73DDF"/>
    <w:rsid w:val="00A750A5"/>
    <w:rsid w:val="00A753C0"/>
    <w:rsid w:val="00A75489"/>
    <w:rsid w:val="00A8271C"/>
    <w:rsid w:val="00A85A8C"/>
    <w:rsid w:val="00A868B4"/>
    <w:rsid w:val="00A90278"/>
    <w:rsid w:val="00A9261A"/>
    <w:rsid w:val="00A932D5"/>
    <w:rsid w:val="00A95AA6"/>
    <w:rsid w:val="00A96584"/>
    <w:rsid w:val="00A96662"/>
    <w:rsid w:val="00A97019"/>
    <w:rsid w:val="00AA266B"/>
    <w:rsid w:val="00AA3B3D"/>
    <w:rsid w:val="00AB0BF9"/>
    <w:rsid w:val="00AB640F"/>
    <w:rsid w:val="00AB7EA8"/>
    <w:rsid w:val="00AC04F3"/>
    <w:rsid w:val="00AC12D5"/>
    <w:rsid w:val="00AC3EE0"/>
    <w:rsid w:val="00AC5666"/>
    <w:rsid w:val="00AD12BC"/>
    <w:rsid w:val="00AD1841"/>
    <w:rsid w:val="00AD4D8E"/>
    <w:rsid w:val="00AE313A"/>
    <w:rsid w:val="00AE515E"/>
    <w:rsid w:val="00AE5B07"/>
    <w:rsid w:val="00AE6415"/>
    <w:rsid w:val="00AE6A70"/>
    <w:rsid w:val="00AF1520"/>
    <w:rsid w:val="00AF25EA"/>
    <w:rsid w:val="00AF2803"/>
    <w:rsid w:val="00AF463A"/>
    <w:rsid w:val="00B017E5"/>
    <w:rsid w:val="00B05B2A"/>
    <w:rsid w:val="00B11CC1"/>
    <w:rsid w:val="00B11E8E"/>
    <w:rsid w:val="00B149FF"/>
    <w:rsid w:val="00B169EA"/>
    <w:rsid w:val="00B207F7"/>
    <w:rsid w:val="00B24D8D"/>
    <w:rsid w:val="00B35200"/>
    <w:rsid w:val="00B37D42"/>
    <w:rsid w:val="00B40ED9"/>
    <w:rsid w:val="00B452F5"/>
    <w:rsid w:val="00B51C18"/>
    <w:rsid w:val="00B53F97"/>
    <w:rsid w:val="00B5430C"/>
    <w:rsid w:val="00B65BF6"/>
    <w:rsid w:val="00B67248"/>
    <w:rsid w:val="00B75491"/>
    <w:rsid w:val="00B76449"/>
    <w:rsid w:val="00B811B7"/>
    <w:rsid w:val="00B826E1"/>
    <w:rsid w:val="00B83904"/>
    <w:rsid w:val="00B845A3"/>
    <w:rsid w:val="00B84898"/>
    <w:rsid w:val="00B92D5A"/>
    <w:rsid w:val="00B95641"/>
    <w:rsid w:val="00B963BC"/>
    <w:rsid w:val="00B97F1D"/>
    <w:rsid w:val="00BA14FF"/>
    <w:rsid w:val="00BA257C"/>
    <w:rsid w:val="00BA398F"/>
    <w:rsid w:val="00BA40AA"/>
    <w:rsid w:val="00BA6F6C"/>
    <w:rsid w:val="00BA753E"/>
    <w:rsid w:val="00BB2778"/>
    <w:rsid w:val="00BB2CBA"/>
    <w:rsid w:val="00BB3636"/>
    <w:rsid w:val="00BB4D7B"/>
    <w:rsid w:val="00BB66CD"/>
    <w:rsid w:val="00BB6850"/>
    <w:rsid w:val="00BC2049"/>
    <w:rsid w:val="00BC641E"/>
    <w:rsid w:val="00BD08E0"/>
    <w:rsid w:val="00BD2DB9"/>
    <w:rsid w:val="00BD2EBC"/>
    <w:rsid w:val="00BD6497"/>
    <w:rsid w:val="00BE3F85"/>
    <w:rsid w:val="00BF1EBE"/>
    <w:rsid w:val="00BF5AAA"/>
    <w:rsid w:val="00BF7046"/>
    <w:rsid w:val="00C02B10"/>
    <w:rsid w:val="00C034D8"/>
    <w:rsid w:val="00C037D9"/>
    <w:rsid w:val="00C07E1B"/>
    <w:rsid w:val="00C13DB0"/>
    <w:rsid w:val="00C16A35"/>
    <w:rsid w:val="00C176AE"/>
    <w:rsid w:val="00C25EA3"/>
    <w:rsid w:val="00C269D6"/>
    <w:rsid w:val="00C27B02"/>
    <w:rsid w:val="00C301E3"/>
    <w:rsid w:val="00C3346C"/>
    <w:rsid w:val="00C34717"/>
    <w:rsid w:val="00C35817"/>
    <w:rsid w:val="00C367C3"/>
    <w:rsid w:val="00C412B7"/>
    <w:rsid w:val="00C418DA"/>
    <w:rsid w:val="00C422C8"/>
    <w:rsid w:val="00C443A6"/>
    <w:rsid w:val="00C4791E"/>
    <w:rsid w:val="00C5029C"/>
    <w:rsid w:val="00C53697"/>
    <w:rsid w:val="00C5494C"/>
    <w:rsid w:val="00C549B9"/>
    <w:rsid w:val="00C61119"/>
    <w:rsid w:val="00C61322"/>
    <w:rsid w:val="00C6493B"/>
    <w:rsid w:val="00C71714"/>
    <w:rsid w:val="00C71C38"/>
    <w:rsid w:val="00C71C9D"/>
    <w:rsid w:val="00C72519"/>
    <w:rsid w:val="00C74EF5"/>
    <w:rsid w:val="00C8106D"/>
    <w:rsid w:val="00C817D4"/>
    <w:rsid w:val="00C83EF4"/>
    <w:rsid w:val="00C853BC"/>
    <w:rsid w:val="00C87FF8"/>
    <w:rsid w:val="00C90790"/>
    <w:rsid w:val="00C9209C"/>
    <w:rsid w:val="00CA0DFB"/>
    <w:rsid w:val="00CA2631"/>
    <w:rsid w:val="00CA2F10"/>
    <w:rsid w:val="00CA5CC3"/>
    <w:rsid w:val="00CA6D91"/>
    <w:rsid w:val="00CA73CC"/>
    <w:rsid w:val="00CA7456"/>
    <w:rsid w:val="00CA77D8"/>
    <w:rsid w:val="00CB05B4"/>
    <w:rsid w:val="00CB0A78"/>
    <w:rsid w:val="00CB3344"/>
    <w:rsid w:val="00CB5AE6"/>
    <w:rsid w:val="00CB6171"/>
    <w:rsid w:val="00CB6F2A"/>
    <w:rsid w:val="00CB7D2B"/>
    <w:rsid w:val="00CC0734"/>
    <w:rsid w:val="00CC20E6"/>
    <w:rsid w:val="00CC35C9"/>
    <w:rsid w:val="00CC5568"/>
    <w:rsid w:val="00CD1E9E"/>
    <w:rsid w:val="00CE1F8A"/>
    <w:rsid w:val="00CE2B89"/>
    <w:rsid w:val="00CE2D0F"/>
    <w:rsid w:val="00CE4EE1"/>
    <w:rsid w:val="00CE58EA"/>
    <w:rsid w:val="00CE7255"/>
    <w:rsid w:val="00CF0C24"/>
    <w:rsid w:val="00CF578A"/>
    <w:rsid w:val="00D010A6"/>
    <w:rsid w:val="00D15A83"/>
    <w:rsid w:val="00D1601E"/>
    <w:rsid w:val="00D210FB"/>
    <w:rsid w:val="00D2372B"/>
    <w:rsid w:val="00D2387C"/>
    <w:rsid w:val="00D318F0"/>
    <w:rsid w:val="00D323B7"/>
    <w:rsid w:val="00D33C84"/>
    <w:rsid w:val="00D40B0A"/>
    <w:rsid w:val="00D413C1"/>
    <w:rsid w:val="00D424F7"/>
    <w:rsid w:val="00D427AB"/>
    <w:rsid w:val="00D452AB"/>
    <w:rsid w:val="00D465E3"/>
    <w:rsid w:val="00D53216"/>
    <w:rsid w:val="00D545EB"/>
    <w:rsid w:val="00D56016"/>
    <w:rsid w:val="00D63694"/>
    <w:rsid w:val="00D65408"/>
    <w:rsid w:val="00D6611F"/>
    <w:rsid w:val="00D66143"/>
    <w:rsid w:val="00D6668D"/>
    <w:rsid w:val="00D67249"/>
    <w:rsid w:val="00D70947"/>
    <w:rsid w:val="00D72D4C"/>
    <w:rsid w:val="00D7418C"/>
    <w:rsid w:val="00D750A5"/>
    <w:rsid w:val="00D76F36"/>
    <w:rsid w:val="00D77336"/>
    <w:rsid w:val="00D80301"/>
    <w:rsid w:val="00D80B55"/>
    <w:rsid w:val="00D8360E"/>
    <w:rsid w:val="00D92BAC"/>
    <w:rsid w:val="00D93B2B"/>
    <w:rsid w:val="00D94496"/>
    <w:rsid w:val="00DA6023"/>
    <w:rsid w:val="00DA624C"/>
    <w:rsid w:val="00DA7CA9"/>
    <w:rsid w:val="00DA7F4B"/>
    <w:rsid w:val="00DB0B0B"/>
    <w:rsid w:val="00DB182D"/>
    <w:rsid w:val="00DB334F"/>
    <w:rsid w:val="00DB6E94"/>
    <w:rsid w:val="00DB6F3D"/>
    <w:rsid w:val="00DC0A76"/>
    <w:rsid w:val="00DC171F"/>
    <w:rsid w:val="00DC17D3"/>
    <w:rsid w:val="00DC3139"/>
    <w:rsid w:val="00DC6A25"/>
    <w:rsid w:val="00DC6F82"/>
    <w:rsid w:val="00DD1B44"/>
    <w:rsid w:val="00DD469E"/>
    <w:rsid w:val="00DD4DB3"/>
    <w:rsid w:val="00DD785A"/>
    <w:rsid w:val="00DE33E9"/>
    <w:rsid w:val="00DE3E46"/>
    <w:rsid w:val="00DE4216"/>
    <w:rsid w:val="00DE56C8"/>
    <w:rsid w:val="00DE6C86"/>
    <w:rsid w:val="00DF0384"/>
    <w:rsid w:val="00E018C9"/>
    <w:rsid w:val="00E06A0A"/>
    <w:rsid w:val="00E06B8A"/>
    <w:rsid w:val="00E06C35"/>
    <w:rsid w:val="00E11FA6"/>
    <w:rsid w:val="00E11FCA"/>
    <w:rsid w:val="00E17158"/>
    <w:rsid w:val="00E22404"/>
    <w:rsid w:val="00E27538"/>
    <w:rsid w:val="00E33057"/>
    <w:rsid w:val="00E3448D"/>
    <w:rsid w:val="00E35806"/>
    <w:rsid w:val="00E370EA"/>
    <w:rsid w:val="00E40AFA"/>
    <w:rsid w:val="00E41AB8"/>
    <w:rsid w:val="00E41C5F"/>
    <w:rsid w:val="00E5031D"/>
    <w:rsid w:val="00E55251"/>
    <w:rsid w:val="00E5534A"/>
    <w:rsid w:val="00E55968"/>
    <w:rsid w:val="00E63736"/>
    <w:rsid w:val="00E6529D"/>
    <w:rsid w:val="00E6635E"/>
    <w:rsid w:val="00E66725"/>
    <w:rsid w:val="00E7024F"/>
    <w:rsid w:val="00E70AB9"/>
    <w:rsid w:val="00E71278"/>
    <w:rsid w:val="00E715B7"/>
    <w:rsid w:val="00E74D9C"/>
    <w:rsid w:val="00E74E2D"/>
    <w:rsid w:val="00E76B6F"/>
    <w:rsid w:val="00E77EA1"/>
    <w:rsid w:val="00E81C23"/>
    <w:rsid w:val="00E8235C"/>
    <w:rsid w:val="00E84C56"/>
    <w:rsid w:val="00E94C0E"/>
    <w:rsid w:val="00E94E9B"/>
    <w:rsid w:val="00E94F11"/>
    <w:rsid w:val="00E95C83"/>
    <w:rsid w:val="00E97E02"/>
    <w:rsid w:val="00EA01C6"/>
    <w:rsid w:val="00EA0576"/>
    <w:rsid w:val="00EA2C9B"/>
    <w:rsid w:val="00EA3B14"/>
    <w:rsid w:val="00EA4F2B"/>
    <w:rsid w:val="00EA5D98"/>
    <w:rsid w:val="00EA72C0"/>
    <w:rsid w:val="00EB62A3"/>
    <w:rsid w:val="00EB7A5D"/>
    <w:rsid w:val="00EC79D2"/>
    <w:rsid w:val="00ED0056"/>
    <w:rsid w:val="00ED2296"/>
    <w:rsid w:val="00ED257A"/>
    <w:rsid w:val="00ED4CD2"/>
    <w:rsid w:val="00EE014D"/>
    <w:rsid w:val="00EE56F2"/>
    <w:rsid w:val="00EE7076"/>
    <w:rsid w:val="00EF0B83"/>
    <w:rsid w:val="00EF1923"/>
    <w:rsid w:val="00EF1C00"/>
    <w:rsid w:val="00EF438C"/>
    <w:rsid w:val="00EF4DC0"/>
    <w:rsid w:val="00EF533F"/>
    <w:rsid w:val="00EF5524"/>
    <w:rsid w:val="00F01039"/>
    <w:rsid w:val="00F01F70"/>
    <w:rsid w:val="00F040B2"/>
    <w:rsid w:val="00F04472"/>
    <w:rsid w:val="00F05636"/>
    <w:rsid w:val="00F0607D"/>
    <w:rsid w:val="00F13A09"/>
    <w:rsid w:val="00F13A3E"/>
    <w:rsid w:val="00F168B3"/>
    <w:rsid w:val="00F2058B"/>
    <w:rsid w:val="00F22FFA"/>
    <w:rsid w:val="00F23893"/>
    <w:rsid w:val="00F25963"/>
    <w:rsid w:val="00F312DE"/>
    <w:rsid w:val="00F34189"/>
    <w:rsid w:val="00F3536C"/>
    <w:rsid w:val="00F41A59"/>
    <w:rsid w:val="00F42211"/>
    <w:rsid w:val="00F44DE3"/>
    <w:rsid w:val="00F45800"/>
    <w:rsid w:val="00F510DE"/>
    <w:rsid w:val="00F51250"/>
    <w:rsid w:val="00F55B40"/>
    <w:rsid w:val="00F66102"/>
    <w:rsid w:val="00F74BDE"/>
    <w:rsid w:val="00F76A4B"/>
    <w:rsid w:val="00F770ED"/>
    <w:rsid w:val="00F82F39"/>
    <w:rsid w:val="00F85837"/>
    <w:rsid w:val="00F86B44"/>
    <w:rsid w:val="00F872FD"/>
    <w:rsid w:val="00F92BCB"/>
    <w:rsid w:val="00F948A0"/>
    <w:rsid w:val="00F962AF"/>
    <w:rsid w:val="00F9663A"/>
    <w:rsid w:val="00F97D82"/>
    <w:rsid w:val="00FA09FD"/>
    <w:rsid w:val="00FA2AF0"/>
    <w:rsid w:val="00FA3868"/>
    <w:rsid w:val="00FA75CB"/>
    <w:rsid w:val="00FB167B"/>
    <w:rsid w:val="00FB1F83"/>
    <w:rsid w:val="00FC0878"/>
    <w:rsid w:val="00FC1599"/>
    <w:rsid w:val="00FC484B"/>
    <w:rsid w:val="00FC549B"/>
    <w:rsid w:val="00FC6171"/>
    <w:rsid w:val="00FC7CB0"/>
    <w:rsid w:val="00FD4835"/>
    <w:rsid w:val="00FD6056"/>
    <w:rsid w:val="00FD6182"/>
    <w:rsid w:val="00FE24C1"/>
    <w:rsid w:val="00FE45FE"/>
    <w:rsid w:val="00FE79FC"/>
    <w:rsid w:val="00FE7CE8"/>
    <w:rsid w:val="00FF2753"/>
    <w:rsid w:val="00FF4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DC38"/>
  <w15:chartTrackingRefBased/>
  <w15:docId w15:val="{07887024-40AA-4B63-8DA5-62125BB16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3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3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3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3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3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3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3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3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3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3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3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3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3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3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357"/>
    <w:rPr>
      <w:rFonts w:eastAsiaTheme="majorEastAsia" w:cstheme="majorBidi"/>
      <w:color w:val="272727" w:themeColor="text1" w:themeTint="D8"/>
    </w:rPr>
  </w:style>
  <w:style w:type="paragraph" w:styleId="Title">
    <w:name w:val="Title"/>
    <w:basedOn w:val="Normal"/>
    <w:next w:val="Normal"/>
    <w:link w:val="TitleChar"/>
    <w:uiPriority w:val="10"/>
    <w:qFormat/>
    <w:rsid w:val="004113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3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3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357"/>
    <w:pPr>
      <w:spacing w:before="160"/>
      <w:jc w:val="center"/>
    </w:pPr>
    <w:rPr>
      <w:i/>
      <w:iCs/>
      <w:color w:val="404040" w:themeColor="text1" w:themeTint="BF"/>
    </w:rPr>
  </w:style>
  <w:style w:type="character" w:customStyle="1" w:styleId="QuoteChar">
    <w:name w:val="Quote Char"/>
    <w:basedOn w:val="DefaultParagraphFont"/>
    <w:link w:val="Quote"/>
    <w:uiPriority w:val="29"/>
    <w:rsid w:val="00411357"/>
    <w:rPr>
      <w:i/>
      <w:iCs/>
      <w:color w:val="404040" w:themeColor="text1" w:themeTint="BF"/>
    </w:rPr>
  </w:style>
  <w:style w:type="paragraph" w:styleId="ListParagraph">
    <w:name w:val="List Paragraph"/>
    <w:basedOn w:val="Normal"/>
    <w:uiPriority w:val="34"/>
    <w:qFormat/>
    <w:rsid w:val="00411357"/>
    <w:pPr>
      <w:ind w:left="720"/>
      <w:contextualSpacing/>
    </w:pPr>
  </w:style>
  <w:style w:type="character" w:styleId="IntenseEmphasis">
    <w:name w:val="Intense Emphasis"/>
    <w:basedOn w:val="DefaultParagraphFont"/>
    <w:uiPriority w:val="21"/>
    <w:qFormat/>
    <w:rsid w:val="00411357"/>
    <w:rPr>
      <w:i/>
      <w:iCs/>
      <w:color w:val="0F4761" w:themeColor="accent1" w:themeShade="BF"/>
    </w:rPr>
  </w:style>
  <w:style w:type="paragraph" w:styleId="IntenseQuote">
    <w:name w:val="Intense Quote"/>
    <w:basedOn w:val="Normal"/>
    <w:next w:val="Normal"/>
    <w:link w:val="IntenseQuoteChar"/>
    <w:uiPriority w:val="30"/>
    <w:qFormat/>
    <w:rsid w:val="004113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357"/>
    <w:rPr>
      <w:i/>
      <w:iCs/>
      <w:color w:val="0F4761" w:themeColor="accent1" w:themeShade="BF"/>
    </w:rPr>
  </w:style>
  <w:style w:type="character" w:styleId="IntenseReference">
    <w:name w:val="Intense Reference"/>
    <w:basedOn w:val="DefaultParagraphFont"/>
    <w:uiPriority w:val="32"/>
    <w:qFormat/>
    <w:rsid w:val="00411357"/>
    <w:rPr>
      <w:b/>
      <w:bCs/>
      <w:smallCaps/>
      <w:color w:val="0F4761" w:themeColor="accent1" w:themeShade="BF"/>
      <w:spacing w:val="5"/>
    </w:rPr>
  </w:style>
  <w:style w:type="character" w:styleId="Hyperlink">
    <w:name w:val="Hyperlink"/>
    <w:basedOn w:val="DefaultParagraphFont"/>
    <w:uiPriority w:val="99"/>
    <w:unhideWhenUsed/>
    <w:rsid w:val="00072B4F"/>
    <w:rPr>
      <w:color w:val="467886" w:themeColor="hyperlink"/>
      <w:u w:val="single"/>
    </w:rPr>
  </w:style>
  <w:style w:type="character" w:styleId="UnresolvedMention">
    <w:name w:val="Unresolved Mention"/>
    <w:basedOn w:val="DefaultParagraphFont"/>
    <w:uiPriority w:val="99"/>
    <w:semiHidden/>
    <w:unhideWhenUsed/>
    <w:rsid w:val="00072B4F"/>
    <w:rPr>
      <w:color w:val="605E5C"/>
      <w:shd w:val="clear" w:color="auto" w:fill="E1DFDD"/>
    </w:rPr>
  </w:style>
  <w:style w:type="character" w:styleId="FollowedHyperlink">
    <w:name w:val="FollowedHyperlink"/>
    <w:basedOn w:val="DefaultParagraphFont"/>
    <w:uiPriority w:val="99"/>
    <w:semiHidden/>
    <w:unhideWhenUsed/>
    <w:rsid w:val="00920B49"/>
    <w:rPr>
      <w:color w:val="96607D" w:themeColor="followedHyperlink"/>
      <w:u w:val="single"/>
    </w:rPr>
  </w:style>
  <w:style w:type="character" w:styleId="Strong">
    <w:name w:val="Strong"/>
    <w:basedOn w:val="DefaultParagraphFont"/>
    <w:uiPriority w:val="22"/>
    <w:qFormat/>
    <w:rsid w:val="009B19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398">
      <w:bodyDiv w:val="1"/>
      <w:marLeft w:val="0"/>
      <w:marRight w:val="0"/>
      <w:marTop w:val="0"/>
      <w:marBottom w:val="0"/>
      <w:divBdr>
        <w:top w:val="none" w:sz="0" w:space="0" w:color="auto"/>
        <w:left w:val="none" w:sz="0" w:space="0" w:color="auto"/>
        <w:bottom w:val="none" w:sz="0" w:space="0" w:color="auto"/>
        <w:right w:val="none" w:sz="0" w:space="0" w:color="auto"/>
      </w:divBdr>
    </w:div>
    <w:div w:id="9381214">
      <w:bodyDiv w:val="1"/>
      <w:marLeft w:val="0"/>
      <w:marRight w:val="0"/>
      <w:marTop w:val="0"/>
      <w:marBottom w:val="0"/>
      <w:divBdr>
        <w:top w:val="none" w:sz="0" w:space="0" w:color="auto"/>
        <w:left w:val="none" w:sz="0" w:space="0" w:color="auto"/>
        <w:bottom w:val="none" w:sz="0" w:space="0" w:color="auto"/>
        <w:right w:val="none" w:sz="0" w:space="0" w:color="auto"/>
      </w:divBdr>
      <w:divsChild>
        <w:div w:id="1322008410">
          <w:marLeft w:val="0"/>
          <w:marRight w:val="0"/>
          <w:marTop w:val="0"/>
          <w:marBottom w:val="0"/>
          <w:divBdr>
            <w:top w:val="none" w:sz="0" w:space="0" w:color="auto"/>
            <w:left w:val="none" w:sz="0" w:space="0" w:color="auto"/>
            <w:bottom w:val="none" w:sz="0" w:space="0" w:color="auto"/>
            <w:right w:val="none" w:sz="0" w:space="0" w:color="auto"/>
          </w:divBdr>
          <w:divsChild>
            <w:div w:id="45687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2725">
      <w:bodyDiv w:val="1"/>
      <w:marLeft w:val="0"/>
      <w:marRight w:val="0"/>
      <w:marTop w:val="0"/>
      <w:marBottom w:val="0"/>
      <w:divBdr>
        <w:top w:val="none" w:sz="0" w:space="0" w:color="auto"/>
        <w:left w:val="none" w:sz="0" w:space="0" w:color="auto"/>
        <w:bottom w:val="none" w:sz="0" w:space="0" w:color="auto"/>
        <w:right w:val="none" w:sz="0" w:space="0" w:color="auto"/>
      </w:divBdr>
      <w:divsChild>
        <w:div w:id="2144155999">
          <w:marLeft w:val="0"/>
          <w:marRight w:val="0"/>
          <w:marTop w:val="0"/>
          <w:marBottom w:val="0"/>
          <w:divBdr>
            <w:top w:val="none" w:sz="0" w:space="0" w:color="auto"/>
            <w:left w:val="none" w:sz="0" w:space="0" w:color="auto"/>
            <w:bottom w:val="none" w:sz="0" w:space="0" w:color="auto"/>
            <w:right w:val="none" w:sz="0" w:space="0" w:color="auto"/>
          </w:divBdr>
          <w:divsChild>
            <w:div w:id="12723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576">
      <w:bodyDiv w:val="1"/>
      <w:marLeft w:val="0"/>
      <w:marRight w:val="0"/>
      <w:marTop w:val="0"/>
      <w:marBottom w:val="0"/>
      <w:divBdr>
        <w:top w:val="none" w:sz="0" w:space="0" w:color="auto"/>
        <w:left w:val="none" w:sz="0" w:space="0" w:color="auto"/>
        <w:bottom w:val="none" w:sz="0" w:space="0" w:color="auto"/>
        <w:right w:val="none" w:sz="0" w:space="0" w:color="auto"/>
      </w:divBdr>
    </w:div>
    <w:div w:id="205410245">
      <w:bodyDiv w:val="1"/>
      <w:marLeft w:val="0"/>
      <w:marRight w:val="0"/>
      <w:marTop w:val="0"/>
      <w:marBottom w:val="0"/>
      <w:divBdr>
        <w:top w:val="none" w:sz="0" w:space="0" w:color="auto"/>
        <w:left w:val="none" w:sz="0" w:space="0" w:color="auto"/>
        <w:bottom w:val="none" w:sz="0" w:space="0" w:color="auto"/>
        <w:right w:val="none" w:sz="0" w:space="0" w:color="auto"/>
      </w:divBdr>
      <w:divsChild>
        <w:div w:id="1843355468">
          <w:marLeft w:val="0"/>
          <w:marRight w:val="0"/>
          <w:marTop w:val="0"/>
          <w:marBottom w:val="0"/>
          <w:divBdr>
            <w:top w:val="none" w:sz="0" w:space="0" w:color="auto"/>
            <w:left w:val="none" w:sz="0" w:space="0" w:color="auto"/>
            <w:bottom w:val="none" w:sz="0" w:space="0" w:color="auto"/>
            <w:right w:val="none" w:sz="0" w:space="0" w:color="auto"/>
          </w:divBdr>
          <w:divsChild>
            <w:div w:id="16926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48706">
      <w:bodyDiv w:val="1"/>
      <w:marLeft w:val="0"/>
      <w:marRight w:val="0"/>
      <w:marTop w:val="0"/>
      <w:marBottom w:val="0"/>
      <w:divBdr>
        <w:top w:val="none" w:sz="0" w:space="0" w:color="auto"/>
        <w:left w:val="none" w:sz="0" w:space="0" w:color="auto"/>
        <w:bottom w:val="none" w:sz="0" w:space="0" w:color="auto"/>
        <w:right w:val="none" w:sz="0" w:space="0" w:color="auto"/>
      </w:divBdr>
      <w:divsChild>
        <w:div w:id="1450123290">
          <w:marLeft w:val="0"/>
          <w:marRight w:val="0"/>
          <w:marTop w:val="0"/>
          <w:marBottom w:val="0"/>
          <w:divBdr>
            <w:top w:val="none" w:sz="0" w:space="0" w:color="auto"/>
            <w:left w:val="none" w:sz="0" w:space="0" w:color="auto"/>
            <w:bottom w:val="none" w:sz="0" w:space="0" w:color="auto"/>
            <w:right w:val="none" w:sz="0" w:space="0" w:color="auto"/>
          </w:divBdr>
          <w:divsChild>
            <w:div w:id="133052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2917">
      <w:bodyDiv w:val="1"/>
      <w:marLeft w:val="0"/>
      <w:marRight w:val="0"/>
      <w:marTop w:val="0"/>
      <w:marBottom w:val="0"/>
      <w:divBdr>
        <w:top w:val="none" w:sz="0" w:space="0" w:color="auto"/>
        <w:left w:val="none" w:sz="0" w:space="0" w:color="auto"/>
        <w:bottom w:val="none" w:sz="0" w:space="0" w:color="auto"/>
        <w:right w:val="none" w:sz="0" w:space="0" w:color="auto"/>
      </w:divBdr>
    </w:div>
    <w:div w:id="466706468">
      <w:bodyDiv w:val="1"/>
      <w:marLeft w:val="0"/>
      <w:marRight w:val="0"/>
      <w:marTop w:val="0"/>
      <w:marBottom w:val="0"/>
      <w:divBdr>
        <w:top w:val="none" w:sz="0" w:space="0" w:color="auto"/>
        <w:left w:val="none" w:sz="0" w:space="0" w:color="auto"/>
        <w:bottom w:val="none" w:sz="0" w:space="0" w:color="auto"/>
        <w:right w:val="none" w:sz="0" w:space="0" w:color="auto"/>
      </w:divBdr>
    </w:div>
    <w:div w:id="564604505">
      <w:bodyDiv w:val="1"/>
      <w:marLeft w:val="0"/>
      <w:marRight w:val="0"/>
      <w:marTop w:val="0"/>
      <w:marBottom w:val="0"/>
      <w:divBdr>
        <w:top w:val="none" w:sz="0" w:space="0" w:color="auto"/>
        <w:left w:val="none" w:sz="0" w:space="0" w:color="auto"/>
        <w:bottom w:val="none" w:sz="0" w:space="0" w:color="auto"/>
        <w:right w:val="none" w:sz="0" w:space="0" w:color="auto"/>
      </w:divBdr>
      <w:divsChild>
        <w:div w:id="1848711324">
          <w:marLeft w:val="0"/>
          <w:marRight w:val="0"/>
          <w:marTop w:val="0"/>
          <w:marBottom w:val="0"/>
          <w:divBdr>
            <w:top w:val="none" w:sz="0" w:space="0" w:color="auto"/>
            <w:left w:val="none" w:sz="0" w:space="0" w:color="auto"/>
            <w:bottom w:val="none" w:sz="0" w:space="0" w:color="auto"/>
            <w:right w:val="none" w:sz="0" w:space="0" w:color="auto"/>
          </w:divBdr>
          <w:divsChild>
            <w:div w:id="112689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1452">
      <w:bodyDiv w:val="1"/>
      <w:marLeft w:val="0"/>
      <w:marRight w:val="0"/>
      <w:marTop w:val="0"/>
      <w:marBottom w:val="0"/>
      <w:divBdr>
        <w:top w:val="none" w:sz="0" w:space="0" w:color="auto"/>
        <w:left w:val="none" w:sz="0" w:space="0" w:color="auto"/>
        <w:bottom w:val="none" w:sz="0" w:space="0" w:color="auto"/>
        <w:right w:val="none" w:sz="0" w:space="0" w:color="auto"/>
      </w:divBdr>
      <w:divsChild>
        <w:div w:id="741104527">
          <w:marLeft w:val="0"/>
          <w:marRight w:val="0"/>
          <w:marTop w:val="0"/>
          <w:marBottom w:val="0"/>
          <w:divBdr>
            <w:top w:val="none" w:sz="0" w:space="0" w:color="auto"/>
            <w:left w:val="none" w:sz="0" w:space="0" w:color="auto"/>
            <w:bottom w:val="none" w:sz="0" w:space="0" w:color="auto"/>
            <w:right w:val="none" w:sz="0" w:space="0" w:color="auto"/>
          </w:divBdr>
          <w:divsChild>
            <w:div w:id="118142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60920">
      <w:bodyDiv w:val="1"/>
      <w:marLeft w:val="0"/>
      <w:marRight w:val="0"/>
      <w:marTop w:val="0"/>
      <w:marBottom w:val="0"/>
      <w:divBdr>
        <w:top w:val="none" w:sz="0" w:space="0" w:color="auto"/>
        <w:left w:val="none" w:sz="0" w:space="0" w:color="auto"/>
        <w:bottom w:val="none" w:sz="0" w:space="0" w:color="auto"/>
        <w:right w:val="none" w:sz="0" w:space="0" w:color="auto"/>
      </w:divBdr>
      <w:divsChild>
        <w:div w:id="1644583343">
          <w:marLeft w:val="0"/>
          <w:marRight w:val="0"/>
          <w:marTop w:val="0"/>
          <w:marBottom w:val="0"/>
          <w:divBdr>
            <w:top w:val="none" w:sz="0" w:space="0" w:color="auto"/>
            <w:left w:val="none" w:sz="0" w:space="0" w:color="auto"/>
            <w:bottom w:val="none" w:sz="0" w:space="0" w:color="auto"/>
            <w:right w:val="none" w:sz="0" w:space="0" w:color="auto"/>
          </w:divBdr>
          <w:divsChild>
            <w:div w:id="13277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35213">
      <w:bodyDiv w:val="1"/>
      <w:marLeft w:val="0"/>
      <w:marRight w:val="0"/>
      <w:marTop w:val="0"/>
      <w:marBottom w:val="0"/>
      <w:divBdr>
        <w:top w:val="none" w:sz="0" w:space="0" w:color="auto"/>
        <w:left w:val="none" w:sz="0" w:space="0" w:color="auto"/>
        <w:bottom w:val="none" w:sz="0" w:space="0" w:color="auto"/>
        <w:right w:val="none" w:sz="0" w:space="0" w:color="auto"/>
      </w:divBdr>
      <w:divsChild>
        <w:div w:id="124088309">
          <w:marLeft w:val="0"/>
          <w:marRight w:val="0"/>
          <w:marTop w:val="0"/>
          <w:marBottom w:val="0"/>
          <w:divBdr>
            <w:top w:val="none" w:sz="0" w:space="0" w:color="auto"/>
            <w:left w:val="none" w:sz="0" w:space="0" w:color="auto"/>
            <w:bottom w:val="none" w:sz="0" w:space="0" w:color="auto"/>
            <w:right w:val="none" w:sz="0" w:space="0" w:color="auto"/>
          </w:divBdr>
          <w:divsChild>
            <w:div w:id="164542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356614">
      <w:bodyDiv w:val="1"/>
      <w:marLeft w:val="0"/>
      <w:marRight w:val="0"/>
      <w:marTop w:val="0"/>
      <w:marBottom w:val="0"/>
      <w:divBdr>
        <w:top w:val="none" w:sz="0" w:space="0" w:color="auto"/>
        <w:left w:val="none" w:sz="0" w:space="0" w:color="auto"/>
        <w:bottom w:val="none" w:sz="0" w:space="0" w:color="auto"/>
        <w:right w:val="none" w:sz="0" w:space="0" w:color="auto"/>
      </w:divBdr>
      <w:divsChild>
        <w:div w:id="508523339">
          <w:marLeft w:val="0"/>
          <w:marRight w:val="0"/>
          <w:marTop w:val="0"/>
          <w:marBottom w:val="0"/>
          <w:divBdr>
            <w:top w:val="none" w:sz="0" w:space="0" w:color="auto"/>
            <w:left w:val="none" w:sz="0" w:space="0" w:color="auto"/>
            <w:bottom w:val="none" w:sz="0" w:space="0" w:color="auto"/>
            <w:right w:val="none" w:sz="0" w:space="0" w:color="auto"/>
          </w:divBdr>
          <w:divsChild>
            <w:div w:id="202828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08135">
      <w:bodyDiv w:val="1"/>
      <w:marLeft w:val="0"/>
      <w:marRight w:val="0"/>
      <w:marTop w:val="0"/>
      <w:marBottom w:val="0"/>
      <w:divBdr>
        <w:top w:val="none" w:sz="0" w:space="0" w:color="auto"/>
        <w:left w:val="none" w:sz="0" w:space="0" w:color="auto"/>
        <w:bottom w:val="none" w:sz="0" w:space="0" w:color="auto"/>
        <w:right w:val="none" w:sz="0" w:space="0" w:color="auto"/>
      </w:divBdr>
    </w:div>
    <w:div w:id="863206625">
      <w:bodyDiv w:val="1"/>
      <w:marLeft w:val="0"/>
      <w:marRight w:val="0"/>
      <w:marTop w:val="0"/>
      <w:marBottom w:val="0"/>
      <w:divBdr>
        <w:top w:val="none" w:sz="0" w:space="0" w:color="auto"/>
        <w:left w:val="none" w:sz="0" w:space="0" w:color="auto"/>
        <w:bottom w:val="none" w:sz="0" w:space="0" w:color="auto"/>
        <w:right w:val="none" w:sz="0" w:space="0" w:color="auto"/>
      </w:divBdr>
      <w:divsChild>
        <w:div w:id="297034270">
          <w:marLeft w:val="0"/>
          <w:marRight w:val="0"/>
          <w:marTop w:val="0"/>
          <w:marBottom w:val="0"/>
          <w:divBdr>
            <w:top w:val="none" w:sz="0" w:space="0" w:color="auto"/>
            <w:left w:val="none" w:sz="0" w:space="0" w:color="auto"/>
            <w:bottom w:val="none" w:sz="0" w:space="0" w:color="auto"/>
            <w:right w:val="none" w:sz="0" w:space="0" w:color="auto"/>
          </w:divBdr>
          <w:divsChild>
            <w:div w:id="12127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232560">
      <w:bodyDiv w:val="1"/>
      <w:marLeft w:val="0"/>
      <w:marRight w:val="0"/>
      <w:marTop w:val="0"/>
      <w:marBottom w:val="0"/>
      <w:divBdr>
        <w:top w:val="none" w:sz="0" w:space="0" w:color="auto"/>
        <w:left w:val="none" w:sz="0" w:space="0" w:color="auto"/>
        <w:bottom w:val="none" w:sz="0" w:space="0" w:color="auto"/>
        <w:right w:val="none" w:sz="0" w:space="0" w:color="auto"/>
      </w:divBdr>
      <w:divsChild>
        <w:div w:id="1780948585">
          <w:marLeft w:val="0"/>
          <w:marRight w:val="0"/>
          <w:marTop w:val="0"/>
          <w:marBottom w:val="0"/>
          <w:divBdr>
            <w:top w:val="none" w:sz="0" w:space="0" w:color="auto"/>
            <w:left w:val="none" w:sz="0" w:space="0" w:color="auto"/>
            <w:bottom w:val="none" w:sz="0" w:space="0" w:color="auto"/>
            <w:right w:val="none" w:sz="0" w:space="0" w:color="auto"/>
          </w:divBdr>
          <w:divsChild>
            <w:div w:id="9826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5957">
      <w:bodyDiv w:val="1"/>
      <w:marLeft w:val="0"/>
      <w:marRight w:val="0"/>
      <w:marTop w:val="0"/>
      <w:marBottom w:val="0"/>
      <w:divBdr>
        <w:top w:val="none" w:sz="0" w:space="0" w:color="auto"/>
        <w:left w:val="none" w:sz="0" w:space="0" w:color="auto"/>
        <w:bottom w:val="none" w:sz="0" w:space="0" w:color="auto"/>
        <w:right w:val="none" w:sz="0" w:space="0" w:color="auto"/>
      </w:divBdr>
      <w:divsChild>
        <w:div w:id="1545362723">
          <w:marLeft w:val="0"/>
          <w:marRight w:val="0"/>
          <w:marTop w:val="0"/>
          <w:marBottom w:val="0"/>
          <w:divBdr>
            <w:top w:val="none" w:sz="0" w:space="0" w:color="auto"/>
            <w:left w:val="none" w:sz="0" w:space="0" w:color="auto"/>
            <w:bottom w:val="none" w:sz="0" w:space="0" w:color="auto"/>
            <w:right w:val="none" w:sz="0" w:space="0" w:color="auto"/>
          </w:divBdr>
          <w:divsChild>
            <w:div w:id="50613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79517">
      <w:bodyDiv w:val="1"/>
      <w:marLeft w:val="0"/>
      <w:marRight w:val="0"/>
      <w:marTop w:val="0"/>
      <w:marBottom w:val="0"/>
      <w:divBdr>
        <w:top w:val="none" w:sz="0" w:space="0" w:color="auto"/>
        <w:left w:val="none" w:sz="0" w:space="0" w:color="auto"/>
        <w:bottom w:val="none" w:sz="0" w:space="0" w:color="auto"/>
        <w:right w:val="none" w:sz="0" w:space="0" w:color="auto"/>
      </w:divBdr>
    </w:div>
    <w:div w:id="1017734493">
      <w:bodyDiv w:val="1"/>
      <w:marLeft w:val="0"/>
      <w:marRight w:val="0"/>
      <w:marTop w:val="0"/>
      <w:marBottom w:val="0"/>
      <w:divBdr>
        <w:top w:val="none" w:sz="0" w:space="0" w:color="auto"/>
        <w:left w:val="none" w:sz="0" w:space="0" w:color="auto"/>
        <w:bottom w:val="none" w:sz="0" w:space="0" w:color="auto"/>
        <w:right w:val="none" w:sz="0" w:space="0" w:color="auto"/>
      </w:divBdr>
      <w:divsChild>
        <w:div w:id="1665279550">
          <w:marLeft w:val="0"/>
          <w:marRight w:val="0"/>
          <w:marTop w:val="0"/>
          <w:marBottom w:val="0"/>
          <w:divBdr>
            <w:top w:val="none" w:sz="0" w:space="0" w:color="auto"/>
            <w:left w:val="none" w:sz="0" w:space="0" w:color="auto"/>
            <w:bottom w:val="none" w:sz="0" w:space="0" w:color="auto"/>
            <w:right w:val="none" w:sz="0" w:space="0" w:color="auto"/>
          </w:divBdr>
          <w:divsChild>
            <w:div w:id="11321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600309">
      <w:bodyDiv w:val="1"/>
      <w:marLeft w:val="0"/>
      <w:marRight w:val="0"/>
      <w:marTop w:val="0"/>
      <w:marBottom w:val="0"/>
      <w:divBdr>
        <w:top w:val="none" w:sz="0" w:space="0" w:color="auto"/>
        <w:left w:val="none" w:sz="0" w:space="0" w:color="auto"/>
        <w:bottom w:val="none" w:sz="0" w:space="0" w:color="auto"/>
        <w:right w:val="none" w:sz="0" w:space="0" w:color="auto"/>
      </w:divBdr>
      <w:divsChild>
        <w:div w:id="1026371332">
          <w:marLeft w:val="0"/>
          <w:marRight w:val="0"/>
          <w:marTop w:val="0"/>
          <w:marBottom w:val="0"/>
          <w:divBdr>
            <w:top w:val="none" w:sz="0" w:space="0" w:color="auto"/>
            <w:left w:val="none" w:sz="0" w:space="0" w:color="auto"/>
            <w:bottom w:val="none" w:sz="0" w:space="0" w:color="auto"/>
            <w:right w:val="none" w:sz="0" w:space="0" w:color="auto"/>
          </w:divBdr>
          <w:divsChild>
            <w:div w:id="193647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3999">
      <w:bodyDiv w:val="1"/>
      <w:marLeft w:val="0"/>
      <w:marRight w:val="0"/>
      <w:marTop w:val="0"/>
      <w:marBottom w:val="0"/>
      <w:divBdr>
        <w:top w:val="none" w:sz="0" w:space="0" w:color="auto"/>
        <w:left w:val="none" w:sz="0" w:space="0" w:color="auto"/>
        <w:bottom w:val="none" w:sz="0" w:space="0" w:color="auto"/>
        <w:right w:val="none" w:sz="0" w:space="0" w:color="auto"/>
      </w:divBdr>
    </w:div>
    <w:div w:id="1281843389">
      <w:bodyDiv w:val="1"/>
      <w:marLeft w:val="0"/>
      <w:marRight w:val="0"/>
      <w:marTop w:val="0"/>
      <w:marBottom w:val="0"/>
      <w:divBdr>
        <w:top w:val="none" w:sz="0" w:space="0" w:color="auto"/>
        <w:left w:val="none" w:sz="0" w:space="0" w:color="auto"/>
        <w:bottom w:val="none" w:sz="0" w:space="0" w:color="auto"/>
        <w:right w:val="none" w:sz="0" w:space="0" w:color="auto"/>
      </w:divBdr>
      <w:divsChild>
        <w:div w:id="671220211">
          <w:marLeft w:val="0"/>
          <w:marRight w:val="0"/>
          <w:marTop w:val="0"/>
          <w:marBottom w:val="0"/>
          <w:divBdr>
            <w:top w:val="none" w:sz="0" w:space="0" w:color="auto"/>
            <w:left w:val="none" w:sz="0" w:space="0" w:color="auto"/>
            <w:bottom w:val="none" w:sz="0" w:space="0" w:color="auto"/>
            <w:right w:val="none" w:sz="0" w:space="0" w:color="auto"/>
          </w:divBdr>
          <w:divsChild>
            <w:div w:id="8542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81889">
      <w:bodyDiv w:val="1"/>
      <w:marLeft w:val="0"/>
      <w:marRight w:val="0"/>
      <w:marTop w:val="0"/>
      <w:marBottom w:val="0"/>
      <w:divBdr>
        <w:top w:val="none" w:sz="0" w:space="0" w:color="auto"/>
        <w:left w:val="none" w:sz="0" w:space="0" w:color="auto"/>
        <w:bottom w:val="none" w:sz="0" w:space="0" w:color="auto"/>
        <w:right w:val="none" w:sz="0" w:space="0" w:color="auto"/>
      </w:divBdr>
      <w:divsChild>
        <w:div w:id="122961880">
          <w:marLeft w:val="0"/>
          <w:marRight w:val="0"/>
          <w:marTop w:val="0"/>
          <w:marBottom w:val="0"/>
          <w:divBdr>
            <w:top w:val="none" w:sz="0" w:space="0" w:color="auto"/>
            <w:left w:val="none" w:sz="0" w:space="0" w:color="auto"/>
            <w:bottom w:val="none" w:sz="0" w:space="0" w:color="auto"/>
            <w:right w:val="none" w:sz="0" w:space="0" w:color="auto"/>
          </w:divBdr>
          <w:divsChild>
            <w:div w:id="134836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85121">
      <w:bodyDiv w:val="1"/>
      <w:marLeft w:val="0"/>
      <w:marRight w:val="0"/>
      <w:marTop w:val="0"/>
      <w:marBottom w:val="0"/>
      <w:divBdr>
        <w:top w:val="none" w:sz="0" w:space="0" w:color="auto"/>
        <w:left w:val="none" w:sz="0" w:space="0" w:color="auto"/>
        <w:bottom w:val="none" w:sz="0" w:space="0" w:color="auto"/>
        <w:right w:val="none" w:sz="0" w:space="0" w:color="auto"/>
      </w:divBdr>
      <w:divsChild>
        <w:div w:id="493955907">
          <w:marLeft w:val="0"/>
          <w:marRight w:val="0"/>
          <w:marTop w:val="0"/>
          <w:marBottom w:val="0"/>
          <w:divBdr>
            <w:top w:val="none" w:sz="0" w:space="0" w:color="auto"/>
            <w:left w:val="none" w:sz="0" w:space="0" w:color="auto"/>
            <w:bottom w:val="none" w:sz="0" w:space="0" w:color="auto"/>
            <w:right w:val="none" w:sz="0" w:space="0" w:color="auto"/>
          </w:divBdr>
          <w:divsChild>
            <w:div w:id="90822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2058">
      <w:bodyDiv w:val="1"/>
      <w:marLeft w:val="0"/>
      <w:marRight w:val="0"/>
      <w:marTop w:val="0"/>
      <w:marBottom w:val="0"/>
      <w:divBdr>
        <w:top w:val="none" w:sz="0" w:space="0" w:color="auto"/>
        <w:left w:val="none" w:sz="0" w:space="0" w:color="auto"/>
        <w:bottom w:val="none" w:sz="0" w:space="0" w:color="auto"/>
        <w:right w:val="none" w:sz="0" w:space="0" w:color="auto"/>
      </w:divBdr>
      <w:divsChild>
        <w:div w:id="219023109">
          <w:marLeft w:val="0"/>
          <w:marRight w:val="0"/>
          <w:marTop w:val="0"/>
          <w:marBottom w:val="0"/>
          <w:divBdr>
            <w:top w:val="none" w:sz="0" w:space="0" w:color="auto"/>
            <w:left w:val="none" w:sz="0" w:space="0" w:color="auto"/>
            <w:bottom w:val="none" w:sz="0" w:space="0" w:color="auto"/>
            <w:right w:val="none" w:sz="0" w:space="0" w:color="auto"/>
          </w:divBdr>
          <w:divsChild>
            <w:div w:id="6338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07396">
      <w:bodyDiv w:val="1"/>
      <w:marLeft w:val="0"/>
      <w:marRight w:val="0"/>
      <w:marTop w:val="0"/>
      <w:marBottom w:val="0"/>
      <w:divBdr>
        <w:top w:val="none" w:sz="0" w:space="0" w:color="auto"/>
        <w:left w:val="none" w:sz="0" w:space="0" w:color="auto"/>
        <w:bottom w:val="none" w:sz="0" w:space="0" w:color="auto"/>
        <w:right w:val="none" w:sz="0" w:space="0" w:color="auto"/>
      </w:divBdr>
    </w:div>
    <w:div w:id="1527324451">
      <w:bodyDiv w:val="1"/>
      <w:marLeft w:val="0"/>
      <w:marRight w:val="0"/>
      <w:marTop w:val="0"/>
      <w:marBottom w:val="0"/>
      <w:divBdr>
        <w:top w:val="none" w:sz="0" w:space="0" w:color="auto"/>
        <w:left w:val="none" w:sz="0" w:space="0" w:color="auto"/>
        <w:bottom w:val="none" w:sz="0" w:space="0" w:color="auto"/>
        <w:right w:val="none" w:sz="0" w:space="0" w:color="auto"/>
      </w:divBdr>
      <w:divsChild>
        <w:div w:id="790628385">
          <w:marLeft w:val="0"/>
          <w:marRight w:val="0"/>
          <w:marTop w:val="0"/>
          <w:marBottom w:val="0"/>
          <w:divBdr>
            <w:top w:val="none" w:sz="0" w:space="0" w:color="auto"/>
            <w:left w:val="none" w:sz="0" w:space="0" w:color="auto"/>
            <w:bottom w:val="none" w:sz="0" w:space="0" w:color="auto"/>
            <w:right w:val="none" w:sz="0" w:space="0" w:color="auto"/>
          </w:divBdr>
          <w:divsChild>
            <w:div w:id="9982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23220">
      <w:bodyDiv w:val="1"/>
      <w:marLeft w:val="0"/>
      <w:marRight w:val="0"/>
      <w:marTop w:val="0"/>
      <w:marBottom w:val="0"/>
      <w:divBdr>
        <w:top w:val="none" w:sz="0" w:space="0" w:color="auto"/>
        <w:left w:val="none" w:sz="0" w:space="0" w:color="auto"/>
        <w:bottom w:val="none" w:sz="0" w:space="0" w:color="auto"/>
        <w:right w:val="none" w:sz="0" w:space="0" w:color="auto"/>
      </w:divBdr>
      <w:divsChild>
        <w:div w:id="596257737">
          <w:marLeft w:val="0"/>
          <w:marRight w:val="0"/>
          <w:marTop w:val="0"/>
          <w:marBottom w:val="0"/>
          <w:divBdr>
            <w:top w:val="none" w:sz="0" w:space="0" w:color="auto"/>
            <w:left w:val="none" w:sz="0" w:space="0" w:color="auto"/>
            <w:bottom w:val="none" w:sz="0" w:space="0" w:color="auto"/>
            <w:right w:val="none" w:sz="0" w:space="0" w:color="auto"/>
          </w:divBdr>
          <w:divsChild>
            <w:div w:id="6206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0151">
      <w:bodyDiv w:val="1"/>
      <w:marLeft w:val="0"/>
      <w:marRight w:val="0"/>
      <w:marTop w:val="0"/>
      <w:marBottom w:val="0"/>
      <w:divBdr>
        <w:top w:val="none" w:sz="0" w:space="0" w:color="auto"/>
        <w:left w:val="none" w:sz="0" w:space="0" w:color="auto"/>
        <w:bottom w:val="none" w:sz="0" w:space="0" w:color="auto"/>
        <w:right w:val="none" w:sz="0" w:space="0" w:color="auto"/>
      </w:divBdr>
      <w:divsChild>
        <w:div w:id="936863664">
          <w:marLeft w:val="0"/>
          <w:marRight w:val="0"/>
          <w:marTop w:val="0"/>
          <w:marBottom w:val="0"/>
          <w:divBdr>
            <w:top w:val="none" w:sz="0" w:space="0" w:color="auto"/>
            <w:left w:val="none" w:sz="0" w:space="0" w:color="auto"/>
            <w:bottom w:val="none" w:sz="0" w:space="0" w:color="auto"/>
            <w:right w:val="none" w:sz="0" w:space="0" w:color="auto"/>
          </w:divBdr>
          <w:divsChild>
            <w:div w:id="174479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904235">
      <w:bodyDiv w:val="1"/>
      <w:marLeft w:val="0"/>
      <w:marRight w:val="0"/>
      <w:marTop w:val="0"/>
      <w:marBottom w:val="0"/>
      <w:divBdr>
        <w:top w:val="none" w:sz="0" w:space="0" w:color="auto"/>
        <w:left w:val="none" w:sz="0" w:space="0" w:color="auto"/>
        <w:bottom w:val="none" w:sz="0" w:space="0" w:color="auto"/>
        <w:right w:val="none" w:sz="0" w:space="0" w:color="auto"/>
      </w:divBdr>
      <w:divsChild>
        <w:div w:id="385186013">
          <w:marLeft w:val="0"/>
          <w:marRight w:val="0"/>
          <w:marTop w:val="0"/>
          <w:marBottom w:val="0"/>
          <w:divBdr>
            <w:top w:val="none" w:sz="0" w:space="0" w:color="auto"/>
            <w:left w:val="none" w:sz="0" w:space="0" w:color="auto"/>
            <w:bottom w:val="none" w:sz="0" w:space="0" w:color="auto"/>
            <w:right w:val="none" w:sz="0" w:space="0" w:color="auto"/>
          </w:divBdr>
          <w:divsChild>
            <w:div w:id="193431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111780">
      <w:bodyDiv w:val="1"/>
      <w:marLeft w:val="0"/>
      <w:marRight w:val="0"/>
      <w:marTop w:val="0"/>
      <w:marBottom w:val="0"/>
      <w:divBdr>
        <w:top w:val="none" w:sz="0" w:space="0" w:color="auto"/>
        <w:left w:val="none" w:sz="0" w:space="0" w:color="auto"/>
        <w:bottom w:val="none" w:sz="0" w:space="0" w:color="auto"/>
        <w:right w:val="none" w:sz="0" w:space="0" w:color="auto"/>
      </w:divBdr>
      <w:divsChild>
        <w:div w:id="369037446">
          <w:marLeft w:val="0"/>
          <w:marRight w:val="0"/>
          <w:marTop w:val="0"/>
          <w:marBottom w:val="0"/>
          <w:divBdr>
            <w:top w:val="none" w:sz="0" w:space="0" w:color="auto"/>
            <w:left w:val="none" w:sz="0" w:space="0" w:color="auto"/>
            <w:bottom w:val="none" w:sz="0" w:space="0" w:color="auto"/>
            <w:right w:val="none" w:sz="0" w:space="0" w:color="auto"/>
          </w:divBdr>
          <w:divsChild>
            <w:div w:id="136775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82460">
      <w:bodyDiv w:val="1"/>
      <w:marLeft w:val="0"/>
      <w:marRight w:val="0"/>
      <w:marTop w:val="0"/>
      <w:marBottom w:val="0"/>
      <w:divBdr>
        <w:top w:val="none" w:sz="0" w:space="0" w:color="auto"/>
        <w:left w:val="none" w:sz="0" w:space="0" w:color="auto"/>
        <w:bottom w:val="none" w:sz="0" w:space="0" w:color="auto"/>
        <w:right w:val="none" w:sz="0" w:space="0" w:color="auto"/>
      </w:divBdr>
      <w:divsChild>
        <w:div w:id="1561477868">
          <w:marLeft w:val="0"/>
          <w:marRight w:val="0"/>
          <w:marTop w:val="0"/>
          <w:marBottom w:val="0"/>
          <w:divBdr>
            <w:top w:val="none" w:sz="0" w:space="0" w:color="auto"/>
            <w:left w:val="none" w:sz="0" w:space="0" w:color="auto"/>
            <w:bottom w:val="none" w:sz="0" w:space="0" w:color="auto"/>
            <w:right w:val="none" w:sz="0" w:space="0" w:color="auto"/>
          </w:divBdr>
          <w:divsChild>
            <w:div w:id="212831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91000">
      <w:bodyDiv w:val="1"/>
      <w:marLeft w:val="0"/>
      <w:marRight w:val="0"/>
      <w:marTop w:val="0"/>
      <w:marBottom w:val="0"/>
      <w:divBdr>
        <w:top w:val="none" w:sz="0" w:space="0" w:color="auto"/>
        <w:left w:val="none" w:sz="0" w:space="0" w:color="auto"/>
        <w:bottom w:val="none" w:sz="0" w:space="0" w:color="auto"/>
        <w:right w:val="none" w:sz="0" w:space="0" w:color="auto"/>
      </w:divBdr>
      <w:divsChild>
        <w:div w:id="824396741">
          <w:marLeft w:val="0"/>
          <w:marRight w:val="0"/>
          <w:marTop w:val="0"/>
          <w:marBottom w:val="0"/>
          <w:divBdr>
            <w:top w:val="none" w:sz="0" w:space="0" w:color="auto"/>
            <w:left w:val="none" w:sz="0" w:space="0" w:color="auto"/>
            <w:bottom w:val="none" w:sz="0" w:space="0" w:color="auto"/>
            <w:right w:val="none" w:sz="0" w:space="0" w:color="auto"/>
          </w:divBdr>
          <w:divsChild>
            <w:div w:id="87034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6737">
      <w:bodyDiv w:val="1"/>
      <w:marLeft w:val="0"/>
      <w:marRight w:val="0"/>
      <w:marTop w:val="0"/>
      <w:marBottom w:val="0"/>
      <w:divBdr>
        <w:top w:val="none" w:sz="0" w:space="0" w:color="auto"/>
        <w:left w:val="none" w:sz="0" w:space="0" w:color="auto"/>
        <w:bottom w:val="none" w:sz="0" w:space="0" w:color="auto"/>
        <w:right w:val="none" w:sz="0" w:space="0" w:color="auto"/>
      </w:divBdr>
      <w:divsChild>
        <w:div w:id="679625625">
          <w:marLeft w:val="0"/>
          <w:marRight w:val="0"/>
          <w:marTop w:val="0"/>
          <w:marBottom w:val="0"/>
          <w:divBdr>
            <w:top w:val="none" w:sz="0" w:space="0" w:color="auto"/>
            <w:left w:val="none" w:sz="0" w:space="0" w:color="auto"/>
            <w:bottom w:val="none" w:sz="0" w:space="0" w:color="auto"/>
            <w:right w:val="none" w:sz="0" w:space="0" w:color="auto"/>
          </w:divBdr>
          <w:divsChild>
            <w:div w:id="183101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93801">
      <w:bodyDiv w:val="1"/>
      <w:marLeft w:val="0"/>
      <w:marRight w:val="0"/>
      <w:marTop w:val="0"/>
      <w:marBottom w:val="0"/>
      <w:divBdr>
        <w:top w:val="none" w:sz="0" w:space="0" w:color="auto"/>
        <w:left w:val="none" w:sz="0" w:space="0" w:color="auto"/>
        <w:bottom w:val="none" w:sz="0" w:space="0" w:color="auto"/>
        <w:right w:val="none" w:sz="0" w:space="0" w:color="auto"/>
      </w:divBdr>
    </w:div>
    <w:div w:id="1995989046">
      <w:bodyDiv w:val="1"/>
      <w:marLeft w:val="0"/>
      <w:marRight w:val="0"/>
      <w:marTop w:val="0"/>
      <w:marBottom w:val="0"/>
      <w:divBdr>
        <w:top w:val="none" w:sz="0" w:space="0" w:color="auto"/>
        <w:left w:val="none" w:sz="0" w:space="0" w:color="auto"/>
        <w:bottom w:val="none" w:sz="0" w:space="0" w:color="auto"/>
        <w:right w:val="none" w:sz="0" w:space="0" w:color="auto"/>
      </w:divBdr>
      <w:divsChild>
        <w:div w:id="2118871010">
          <w:marLeft w:val="0"/>
          <w:marRight w:val="0"/>
          <w:marTop w:val="0"/>
          <w:marBottom w:val="0"/>
          <w:divBdr>
            <w:top w:val="none" w:sz="0" w:space="0" w:color="auto"/>
            <w:left w:val="none" w:sz="0" w:space="0" w:color="auto"/>
            <w:bottom w:val="none" w:sz="0" w:space="0" w:color="auto"/>
            <w:right w:val="none" w:sz="0" w:space="0" w:color="auto"/>
          </w:divBdr>
          <w:divsChild>
            <w:div w:id="9626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15065">
      <w:bodyDiv w:val="1"/>
      <w:marLeft w:val="0"/>
      <w:marRight w:val="0"/>
      <w:marTop w:val="0"/>
      <w:marBottom w:val="0"/>
      <w:divBdr>
        <w:top w:val="none" w:sz="0" w:space="0" w:color="auto"/>
        <w:left w:val="none" w:sz="0" w:space="0" w:color="auto"/>
        <w:bottom w:val="none" w:sz="0" w:space="0" w:color="auto"/>
        <w:right w:val="none" w:sz="0" w:space="0" w:color="auto"/>
      </w:divBdr>
      <w:divsChild>
        <w:div w:id="2018344391">
          <w:marLeft w:val="0"/>
          <w:marRight w:val="0"/>
          <w:marTop w:val="0"/>
          <w:marBottom w:val="0"/>
          <w:divBdr>
            <w:top w:val="none" w:sz="0" w:space="0" w:color="auto"/>
            <w:left w:val="none" w:sz="0" w:space="0" w:color="auto"/>
            <w:bottom w:val="none" w:sz="0" w:space="0" w:color="auto"/>
            <w:right w:val="none" w:sz="0" w:space="0" w:color="auto"/>
          </w:divBdr>
          <w:divsChild>
            <w:div w:id="5972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24079">
      <w:bodyDiv w:val="1"/>
      <w:marLeft w:val="0"/>
      <w:marRight w:val="0"/>
      <w:marTop w:val="0"/>
      <w:marBottom w:val="0"/>
      <w:divBdr>
        <w:top w:val="none" w:sz="0" w:space="0" w:color="auto"/>
        <w:left w:val="none" w:sz="0" w:space="0" w:color="auto"/>
        <w:bottom w:val="none" w:sz="0" w:space="0" w:color="auto"/>
        <w:right w:val="none" w:sz="0" w:space="0" w:color="auto"/>
      </w:divBdr>
      <w:divsChild>
        <w:div w:id="1433623001">
          <w:marLeft w:val="0"/>
          <w:marRight w:val="0"/>
          <w:marTop w:val="0"/>
          <w:marBottom w:val="0"/>
          <w:divBdr>
            <w:top w:val="none" w:sz="0" w:space="0" w:color="auto"/>
            <w:left w:val="none" w:sz="0" w:space="0" w:color="auto"/>
            <w:bottom w:val="none" w:sz="0" w:space="0" w:color="auto"/>
            <w:right w:val="none" w:sz="0" w:space="0" w:color="auto"/>
          </w:divBdr>
          <w:divsChild>
            <w:div w:id="1655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81484">
      <w:bodyDiv w:val="1"/>
      <w:marLeft w:val="0"/>
      <w:marRight w:val="0"/>
      <w:marTop w:val="0"/>
      <w:marBottom w:val="0"/>
      <w:divBdr>
        <w:top w:val="none" w:sz="0" w:space="0" w:color="auto"/>
        <w:left w:val="none" w:sz="0" w:space="0" w:color="auto"/>
        <w:bottom w:val="none" w:sz="0" w:space="0" w:color="auto"/>
        <w:right w:val="none" w:sz="0" w:space="0" w:color="auto"/>
      </w:divBdr>
      <w:divsChild>
        <w:div w:id="563028804">
          <w:marLeft w:val="0"/>
          <w:marRight w:val="0"/>
          <w:marTop w:val="0"/>
          <w:marBottom w:val="0"/>
          <w:divBdr>
            <w:top w:val="none" w:sz="0" w:space="0" w:color="auto"/>
            <w:left w:val="none" w:sz="0" w:space="0" w:color="auto"/>
            <w:bottom w:val="none" w:sz="0" w:space="0" w:color="auto"/>
            <w:right w:val="none" w:sz="0" w:space="0" w:color="auto"/>
          </w:divBdr>
          <w:divsChild>
            <w:div w:id="50556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23158">
      <w:bodyDiv w:val="1"/>
      <w:marLeft w:val="0"/>
      <w:marRight w:val="0"/>
      <w:marTop w:val="0"/>
      <w:marBottom w:val="0"/>
      <w:divBdr>
        <w:top w:val="none" w:sz="0" w:space="0" w:color="auto"/>
        <w:left w:val="none" w:sz="0" w:space="0" w:color="auto"/>
        <w:bottom w:val="none" w:sz="0" w:space="0" w:color="auto"/>
        <w:right w:val="none" w:sz="0" w:space="0" w:color="auto"/>
      </w:divBdr>
      <w:divsChild>
        <w:div w:id="1981840102">
          <w:marLeft w:val="0"/>
          <w:marRight w:val="0"/>
          <w:marTop w:val="0"/>
          <w:marBottom w:val="0"/>
          <w:divBdr>
            <w:top w:val="none" w:sz="0" w:space="0" w:color="auto"/>
            <w:left w:val="none" w:sz="0" w:space="0" w:color="auto"/>
            <w:bottom w:val="none" w:sz="0" w:space="0" w:color="auto"/>
            <w:right w:val="none" w:sz="0" w:space="0" w:color="auto"/>
          </w:divBdr>
          <w:divsChild>
            <w:div w:id="83487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7440">
      <w:bodyDiv w:val="1"/>
      <w:marLeft w:val="0"/>
      <w:marRight w:val="0"/>
      <w:marTop w:val="0"/>
      <w:marBottom w:val="0"/>
      <w:divBdr>
        <w:top w:val="none" w:sz="0" w:space="0" w:color="auto"/>
        <w:left w:val="none" w:sz="0" w:space="0" w:color="auto"/>
        <w:bottom w:val="none" w:sz="0" w:space="0" w:color="auto"/>
        <w:right w:val="none" w:sz="0" w:space="0" w:color="auto"/>
      </w:divBdr>
      <w:divsChild>
        <w:div w:id="65617627">
          <w:marLeft w:val="0"/>
          <w:marRight w:val="0"/>
          <w:marTop w:val="0"/>
          <w:marBottom w:val="0"/>
          <w:divBdr>
            <w:top w:val="none" w:sz="0" w:space="0" w:color="auto"/>
            <w:left w:val="none" w:sz="0" w:space="0" w:color="auto"/>
            <w:bottom w:val="none" w:sz="0" w:space="0" w:color="auto"/>
            <w:right w:val="none" w:sz="0" w:space="0" w:color="auto"/>
          </w:divBdr>
          <w:divsChild>
            <w:div w:id="14891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jcal.13064" TargetMode="External"/><Relationship Id="rId18" Type="http://schemas.openxmlformats.org/officeDocument/2006/relationships/hyperlink" Target="https://doi.org/10.18848/1835-9795/CGP/v17i02/157-177" TargetMode="External"/><Relationship Id="rId3" Type="http://schemas.openxmlformats.org/officeDocument/2006/relationships/customXml" Target="../customXml/item3.xml"/><Relationship Id="rId21" Type="http://schemas.openxmlformats.org/officeDocument/2006/relationships/hyperlink" Target="https://doi.org/10.1057/s41599-024-04168-x" TargetMode="External"/><Relationship Id="rId7" Type="http://schemas.openxmlformats.org/officeDocument/2006/relationships/webSettings" Target="webSettings.xml"/><Relationship Id="rId12" Type="http://schemas.openxmlformats.org/officeDocument/2006/relationships/hyperlink" Target="https://doi.org/10.1080/0969594X.2014.999643" TargetMode="External"/><Relationship Id="rId17" Type="http://schemas.openxmlformats.org/officeDocument/2006/relationships/hyperlink" Target="https://doi.org/10.1111/bjet.13424" TargetMode="External"/><Relationship Id="rId2" Type="http://schemas.openxmlformats.org/officeDocument/2006/relationships/customXml" Target="../customXml/item2.xml"/><Relationship Id="rId16" Type="http://schemas.openxmlformats.org/officeDocument/2006/relationships/hyperlink" Target="https://doi.org/10.1093/oso/9780190908324.001.0001" TargetMode="External"/><Relationship Id="rId20" Type="http://schemas.openxmlformats.org/officeDocument/2006/relationships/hyperlink" Target="https://doi.org/10.1145/3674912.36749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5439/2024F30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07/978-981-97-8638-1_9"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doi.org/10.1353/book.100180" TargetMode="External"/><Relationship Id="rId22" Type="http://schemas.openxmlformats.org/officeDocument/2006/relationships/hyperlink" Target="https://doi.org/10.30191/ETS.202107_24(3).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379891244ffdf1c3d2532fda68dca2a0">
  <xsd:schema xmlns:xsd="http://www.w3.org/2001/XMLSchema" xmlns:xs="http://www.w3.org/2001/XMLSchema" xmlns:p="http://schemas.microsoft.com/office/2006/metadata/properties" xmlns:ns3="170d7878-6d73-463a-a069-a6c57769e00c" targetNamespace="http://schemas.microsoft.com/office/2006/metadata/properties" ma:root="true" ma:fieldsID="5209bcf5ff2c149240e933b012f90274" ns3:_="">
    <xsd:import namespace="170d7878-6d73-463a-a069-a6c57769e00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CA315201-DFCF-4B22-AF2D-54674CBF2069}">
  <ds:schemaRefs>
    <ds:schemaRef ds:uri="http://schemas.microsoft.com/sharepoint/v3/contenttype/forms"/>
  </ds:schemaRefs>
</ds:datastoreItem>
</file>

<file path=customXml/itemProps2.xml><?xml version="1.0" encoding="utf-8"?>
<ds:datastoreItem xmlns:ds="http://schemas.openxmlformats.org/officeDocument/2006/customXml" ds:itemID="{5EEC2D47-E539-45CF-9FAA-245C3F71D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A7D20-D0B6-41B7-AF4B-EF192D9DCC9C}">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6101</TotalTime>
  <Pages>19</Pages>
  <Words>6182</Words>
  <Characters>35426</Characters>
  <Application>Microsoft Office Word</Application>
  <DocSecurity>0</DocSecurity>
  <Lines>621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MacDonald (2416354)</dc:creator>
  <cp:keywords/>
  <dc:description/>
  <cp:lastModifiedBy>Zoe Macdonald</cp:lastModifiedBy>
  <cp:revision>525</cp:revision>
  <dcterms:created xsi:type="dcterms:W3CDTF">2025-05-15T09:37:00Z</dcterms:created>
  <dcterms:modified xsi:type="dcterms:W3CDTF">2025-05-19T19:06:00Z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