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0F678" w14:textId="77777777" w:rsidR="00CE04A2" w:rsidRPr="00DF11CD" w:rsidRDefault="00CE04A2" w:rsidP="00DF11CD">
      <w:pPr>
        <w:spacing w:line="360" w:lineRule="auto"/>
        <w:jc w:val="center"/>
        <w:rPr>
          <w:rFonts w:ascii="Arial" w:hAnsi="Arial" w:cs="Arial"/>
          <w:szCs w:val="24"/>
        </w:rPr>
      </w:pPr>
    </w:p>
    <w:p w14:paraId="6B1C4843" w14:textId="77777777" w:rsidR="00CE04A2" w:rsidRPr="00DF11CD" w:rsidRDefault="007873E0" w:rsidP="00DF11CD">
      <w:pPr>
        <w:spacing w:line="360" w:lineRule="auto"/>
        <w:jc w:val="center"/>
        <w:rPr>
          <w:rFonts w:ascii="Arial" w:hAnsi="Arial" w:cs="Arial"/>
          <w:b/>
          <w:szCs w:val="24"/>
        </w:rPr>
      </w:pPr>
      <w:r w:rsidRPr="00DF11CD">
        <w:rPr>
          <w:rFonts w:ascii="Arial" w:hAnsi="Arial" w:cs="Arial"/>
          <w:b/>
          <w:szCs w:val="24"/>
        </w:rPr>
        <w:t>The Decline of the Retailer Wilko</w:t>
      </w:r>
    </w:p>
    <w:p w14:paraId="370D170B" w14:textId="0E8E9BB6" w:rsidR="00CE04A2" w:rsidRPr="00DF11CD" w:rsidRDefault="006F27CA" w:rsidP="00DF11CD">
      <w:pPr>
        <w:spacing w:line="360" w:lineRule="auto"/>
        <w:jc w:val="center"/>
        <w:rPr>
          <w:rFonts w:ascii="Arial" w:hAnsi="Arial" w:cs="Arial"/>
          <w:b/>
          <w:bCs/>
          <w:szCs w:val="24"/>
        </w:rPr>
      </w:pPr>
      <w:proofErr w:type="gramStart"/>
      <w:r>
        <w:rPr>
          <w:rFonts w:ascii="Arial" w:hAnsi="Arial" w:cs="Arial"/>
          <w:b/>
          <w:bCs/>
          <w:szCs w:val="24"/>
        </w:rPr>
        <w:t>by</w:t>
      </w:r>
      <w:proofErr w:type="gramEnd"/>
    </w:p>
    <w:p w14:paraId="0C39DFA2" w14:textId="598C8B11" w:rsidR="00CE04A2" w:rsidRPr="00DF11CD" w:rsidRDefault="00A954EF" w:rsidP="00DF11CD">
      <w:pPr>
        <w:spacing w:line="360" w:lineRule="auto"/>
        <w:jc w:val="center"/>
        <w:rPr>
          <w:rFonts w:ascii="Arial" w:hAnsi="Arial" w:cs="Arial"/>
          <w:b/>
          <w:bCs/>
          <w:szCs w:val="24"/>
        </w:rPr>
      </w:pPr>
      <w:r>
        <w:rPr>
          <w:rFonts w:ascii="Arial" w:hAnsi="Arial" w:cs="Arial"/>
          <w:b/>
          <w:bCs/>
          <w:szCs w:val="24"/>
        </w:rPr>
        <w:t xml:space="preserve">Mohammed </w:t>
      </w:r>
      <w:bookmarkStart w:id="0" w:name="_GoBack"/>
      <w:bookmarkEnd w:id="0"/>
      <w:proofErr w:type="spellStart"/>
      <w:r w:rsidR="00D93FF3" w:rsidRPr="00DF11CD">
        <w:rPr>
          <w:rFonts w:ascii="Arial" w:hAnsi="Arial" w:cs="Arial"/>
          <w:b/>
          <w:bCs/>
          <w:szCs w:val="24"/>
        </w:rPr>
        <w:t>Sundar</w:t>
      </w:r>
      <w:proofErr w:type="spellEnd"/>
      <w:r w:rsidR="006F27CA">
        <w:rPr>
          <w:rFonts w:ascii="Arial" w:hAnsi="Arial" w:cs="Arial"/>
          <w:b/>
          <w:bCs/>
          <w:szCs w:val="24"/>
        </w:rPr>
        <w:t xml:space="preserve"> Ali</w:t>
      </w:r>
    </w:p>
    <w:p w14:paraId="23450D24" w14:textId="77777777" w:rsidR="00CE04A2" w:rsidRPr="00DF11CD" w:rsidRDefault="00CE04A2" w:rsidP="00DF11CD">
      <w:pPr>
        <w:spacing w:line="360" w:lineRule="auto"/>
        <w:jc w:val="center"/>
        <w:rPr>
          <w:rFonts w:ascii="Arial" w:hAnsi="Arial" w:cs="Arial"/>
          <w:b/>
          <w:bCs/>
          <w:szCs w:val="24"/>
        </w:rPr>
      </w:pPr>
    </w:p>
    <w:p w14:paraId="2B15D5E7" w14:textId="77777777" w:rsidR="00CE04A2" w:rsidRPr="00DF11CD" w:rsidRDefault="00CE04A2" w:rsidP="00DF11CD">
      <w:pPr>
        <w:spacing w:line="360" w:lineRule="auto"/>
        <w:jc w:val="center"/>
        <w:rPr>
          <w:rFonts w:ascii="Arial" w:hAnsi="Arial" w:cs="Arial"/>
          <w:b/>
          <w:bCs/>
          <w:szCs w:val="24"/>
        </w:rPr>
      </w:pPr>
    </w:p>
    <w:p w14:paraId="7FBBBEC1" w14:textId="77777777" w:rsidR="00A07A7C" w:rsidRPr="00DF11CD" w:rsidRDefault="00A07A7C" w:rsidP="00DF11CD">
      <w:pPr>
        <w:spacing w:line="360" w:lineRule="auto"/>
        <w:jc w:val="center"/>
        <w:rPr>
          <w:rFonts w:ascii="Arial" w:hAnsi="Arial" w:cs="Arial"/>
          <w:b/>
          <w:bCs/>
          <w:szCs w:val="24"/>
        </w:rPr>
      </w:pPr>
    </w:p>
    <w:p w14:paraId="6091E906" w14:textId="77777777" w:rsidR="00A07A7C" w:rsidRPr="00DF11CD" w:rsidRDefault="00A07A7C" w:rsidP="00DF11CD">
      <w:pPr>
        <w:spacing w:line="360" w:lineRule="auto"/>
        <w:jc w:val="center"/>
        <w:rPr>
          <w:rFonts w:ascii="Arial" w:hAnsi="Arial" w:cs="Arial"/>
          <w:b/>
          <w:bCs/>
          <w:szCs w:val="24"/>
        </w:rPr>
      </w:pPr>
    </w:p>
    <w:p w14:paraId="58A56F35" w14:textId="77777777" w:rsidR="00A07A7C" w:rsidRPr="00DF11CD" w:rsidRDefault="00A07A7C" w:rsidP="00DF11CD">
      <w:pPr>
        <w:spacing w:line="360" w:lineRule="auto"/>
        <w:jc w:val="center"/>
        <w:rPr>
          <w:rFonts w:ascii="Arial" w:hAnsi="Arial" w:cs="Arial"/>
          <w:b/>
          <w:bCs/>
          <w:szCs w:val="24"/>
        </w:rPr>
      </w:pPr>
    </w:p>
    <w:p w14:paraId="5DA830E6" w14:textId="77777777" w:rsidR="00A07A7C" w:rsidRPr="00DF11CD" w:rsidRDefault="00A07A7C" w:rsidP="00DF11CD">
      <w:pPr>
        <w:spacing w:line="360" w:lineRule="auto"/>
        <w:jc w:val="center"/>
        <w:rPr>
          <w:rFonts w:ascii="Arial" w:hAnsi="Arial" w:cs="Arial"/>
          <w:b/>
          <w:bCs/>
          <w:szCs w:val="24"/>
        </w:rPr>
      </w:pPr>
    </w:p>
    <w:p w14:paraId="1868CFEF" w14:textId="77777777" w:rsidR="00CE04A2" w:rsidRPr="00DF11CD" w:rsidRDefault="00CE04A2" w:rsidP="00DF11CD">
      <w:pPr>
        <w:spacing w:line="360" w:lineRule="auto"/>
        <w:jc w:val="center"/>
        <w:rPr>
          <w:rFonts w:ascii="Arial" w:hAnsi="Arial" w:cs="Arial"/>
          <w:b/>
          <w:bCs/>
          <w:szCs w:val="24"/>
        </w:rPr>
      </w:pPr>
    </w:p>
    <w:p w14:paraId="10AD0ABE" w14:textId="77777777" w:rsidR="00CE04A2" w:rsidRPr="00DF11CD" w:rsidRDefault="00CE04A2" w:rsidP="00DF11CD">
      <w:pPr>
        <w:spacing w:line="360" w:lineRule="auto"/>
        <w:jc w:val="center"/>
        <w:rPr>
          <w:rFonts w:ascii="Arial" w:hAnsi="Arial" w:cs="Arial"/>
          <w:b/>
          <w:bCs/>
          <w:szCs w:val="24"/>
        </w:rPr>
      </w:pPr>
    </w:p>
    <w:p w14:paraId="5981DF5B" w14:textId="77777777" w:rsidR="00CE04A2" w:rsidRPr="00DF11CD" w:rsidRDefault="00CE04A2" w:rsidP="00DF11CD">
      <w:pPr>
        <w:spacing w:line="360" w:lineRule="auto"/>
        <w:jc w:val="center"/>
        <w:rPr>
          <w:rFonts w:ascii="Arial" w:hAnsi="Arial" w:cs="Arial"/>
          <w:b/>
          <w:bCs/>
          <w:szCs w:val="24"/>
        </w:rPr>
      </w:pPr>
    </w:p>
    <w:p w14:paraId="66629912" w14:textId="77777777" w:rsidR="00CE04A2" w:rsidRPr="00DF11CD" w:rsidRDefault="00CE04A2" w:rsidP="00DF11CD">
      <w:pPr>
        <w:spacing w:line="360" w:lineRule="auto"/>
        <w:jc w:val="center"/>
        <w:rPr>
          <w:rFonts w:ascii="Arial" w:hAnsi="Arial" w:cs="Arial"/>
          <w:b/>
          <w:bCs/>
          <w:szCs w:val="24"/>
        </w:rPr>
      </w:pPr>
    </w:p>
    <w:p w14:paraId="6F9740C5" w14:textId="77777777" w:rsidR="00CE04A2" w:rsidRPr="00DF11CD" w:rsidRDefault="00CE04A2" w:rsidP="00DF11CD">
      <w:pPr>
        <w:spacing w:line="360" w:lineRule="auto"/>
        <w:jc w:val="center"/>
        <w:rPr>
          <w:rFonts w:ascii="Arial" w:hAnsi="Arial" w:cs="Arial"/>
          <w:b/>
          <w:bCs/>
          <w:szCs w:val="24"/>
        </w:rPr>
      </w:pPr>
    </w:p>
    <w:p w14:paraId="189CC1BA" w14:textId="77777777" w:rsidR="00CE04A2" w:rsidRPr="00DF11CD" w:rsidRDefault="00CE04A2" w:rsidP="00DF11CD">
      <w:pPr>
        <w:spacing w:line="360" w:lineRule="auto"/>
        <w:jc w:val="center"/>
        <w:rPr>
          <w:rFonts w:ascii="Arial" w:hAnsi="Arial" w:cs="Arial"/>
          <w:b/>
          <w:bCs/>
          <w:szCs w:val="24"/>
        </w:rPr>
      </w:pPr>
    </w:p>
    <w:p w14:paraId="50C0AF4C" w14:textId="77777777" w:rsidR="00CE04A2" w:rsidRPr="00DF11CD" w:rsidRDefault="00CE04A2" w:rsidP="00DF11CD">
      <w:pPr>
        <w:spacing w:line="360" w:lineRule="auto"/>
        <w:jc w:val="center"/>
        <w:rPr>
          <w:rFonts w:ascii="Arial" w:hAnsi="Arial" w:cs="Arial"/>
          <w:b/>
          <w:bCs/>
          <w:szCs w:val="24"/>
        </w:rPr>
      </w:pPr>
    </w:p>
    <w:p w14:paraId="0B11CF54" w14:textId="77777777" w:rsidR="00CE04A2" w:rsidRPr="00DF11CD" w:rsidRDefault="00CE04A2" w:rsidP="00DF11CD">
      <w:pPr>
        <w:spacing w:line="360" w:lineRule="auto"/>
        <w:jc w:val="center"/>
        <w:rPr>
          <w:rFonts w:ascii="Arial" w:hAnsi="Arial" w:cs="Arial"/>
          <w:b/>
          <w:bCs/>
          <w:szCs w:val="24"/>
        </w:rPr>
      </w:pPr>
    </w:p>
    <w:p w14:paraId="454B7F64" w14:textId="77777777" w:rsidR="005B52B0" w:rsidRPr="00DF11CD" w:rsidRDefault="00A07A7C" w:rsidP="00DF11CD">
      <w:pPr>
        <w:spacing w:line="360" w:lineRule="auto"/>
        <w:jc w:val="center"/>
        <w:rPr>
          <w:rFonts w:ascii="Arial" w:hAnsi="Arial" w:cs="Arial"/>
          <w:b/>
          <w:bCs/>
          <w:szCs w:val="24"/>
        </w:rPr>
      </w:pPr>
      <w:r w:rsidRPr="00DF11CD">
        <w:rPr>
          <w:rFonts w:ascii="Arial" w:hAnsi="Arial" w:cs="Arial"/>
          <w:b/>
          <w:bCs/>
          <w:szCs w:val="24"/>
        </w:rPr>
        <w:t xml:space="preserve">January </w:t>
      </w:r>
      <w:r w:rsidR="009A7C58" w:rsidRPr="00DF11CD">
        <w:rPr>
          <w:rFonts w:ascii="Arial" w:hAnsi="Arial" w:cs="Arial"/>
          <w:b/>
          <w:bCs/>
          <w:szCs w:val="24"/>
        </w:rPr>
        <w:t>25</w:t>
      </w:r>
      <w:r w:rsidRPr="00DF11CD">
        <w:rPr>
          <w:rFonts w:ascii="Arial" w:hAnsi="Arial" w:cs="Arial"/>
          <w:b/>
          <w:bCs/>
          <w:szCs w:val="24"/>
        </w:rPr>
        <w:t>, 2024</w:t>
      </w:r>
    </w:p>
    <w:p w14:paraId="7C62E9CE" w14:textId="77777777" w:rsidR="005B52B0" w:rsidRPr="00DF11CD" w:rsidRDefault="005B52B0" w:rsidP="00DF11CD">
      <w:pPr>
        <w:spacing w:after="160" w:line="360" w:lineRule="auto"/>
        <w:rPr>
          <w:rFonts w:ascii="Arial" w:hAnsi="Arial" w:cs="Arial"/>
          <w:b/>
          <w:bCs/>
          <w:szCs w:val="24"/>
        </w:rPr>
      </w:pPr>
      <w:r w:rsidRPr="00DF11CD">
        <w:rPr>
          <w:rFonts w:ascii="Arial" w:hAnsi="Arial" w:cs="Arial"/>
          <w:b/>
          <w:bCs/>
          <w:szCs w:val="24"/>
        </w:rPr>
        <w:br w:type="page"/>
      </w:r>
    </w:p>
    <w:p w14:paraId="79B072CD" w14:textId="77777777" w:rsidR="00CE04A2" w:rsidRPr="00DF11CD" w:rsidRDefault="005B52B0" w:rsidP="00DF11CD">
      <w:pPr>
        <w:spacing w:line="360" w:lineRule="auto"/>
        <w:jc w:val="center"/>
        <w:rPr>
          <w:rFonts w:ascii="Arial" w:hAnsi="Arial" w:cs="Arial"/>
          <w:b/>
          <w:bCs/>
          <w:szCs w:val="24"/>
        </w:rPr>
      </w:pPr>
      <w:r w:rsidRPr="00DF11CD">
        <w:rPr>
          <w:rFonts w:ascii="Arial" w:hAnsi="Arial" w:cs="Arial"/>
          <w:b/>
          <w:bCs/>
          <w:szCs w:val="24"/>
        </w:rPr>
        <w:lastRenderedPageBreak/>
        <w:t>Table of Contents</w:t>
      </w:r>
    </w:p>
    <w:p w14:paraId="01312321" w14:textId="77777777" w:rsidR="005B52B0" w:rsidRPr="00DF11CD" w:rsidRDefault="005B52B0" w:rsidP="00DF11CD">
      <w:pPr>
        <w:pStyle w:val="TOC1"/>
        <w:tabs>
          <w:tab w:val="right" w:leader="dot" w:pos="9350"/>
        </w:tabs>
        <w:spacing w:line="360" w:lineRule="auto"/>
        <w:rPr>
          <w:rFonts w:ascii="Arial" w:eastAsiaTheme="minorEastAsia" w:hAnsi="Arial" w:cs="Arial"/>
          <w:noProof/>
          <w:szCs w:val="24"/>
        </w:rPr>
      </w:pPr>
      <w:r w:rsidRPr="00DF11CD">
        <w:rPr>
          <w:rFonts w:ascii="Arial" w:hAnsi="Arial" w:cs="Arial"/>
          <w:b/>
          <w:bCs/>
          <w:szCs w:val="24"/>
        </w:rPr>
        <w:fldChar w:fldCharType="begin"/>
      </w:r>
      <w:r w:rsidRPr="00DF11CD">
        <w:rPr>
          <w:rFonts w:ascii="Arial" w:hAnsi="Arial" w:cs="Arial"/>
          <w:b/>
          <w:bCs/>
          <w:szCs w:val="24"/>
        </w:rPr>
        <w:instrText xml:space="preserve"> TOC \o "1-3" \h \z \u </w:instrText>
      </w:r>
      <w:r w:rsidRPr="00DF11CD">
        <w:rPr>
          <w:rFonts w:ascii="Arial" w:hAnsi="Arial" w:cs="Arial"/>
          <w:b/>
          <w:bCs/>
          <w:szCs w:val="24"/>
        </w:rPr>
        <w:fldChar w:fldCharType="separate"/>
      </w:r>
      <w:hyperlink w:anchor="_Toc157025173" w:history="1">
        <w:r w:rsidRPr="00DF11CD">
          <w:rPr>
            <w:rStyle w:val="Hyperlink"/>
            <w:rFonts w:ascii="Arial" w:hAnsi="Arial" w:cs="Arial"/>
            <w:noProof/>
            <w:szCs w:val="24"/>
          </w:rPr>
          <w:t>Introduction</w:t>
        </w:r>
        <w:r w:rsidRPr="00DF11CD">
          <w:rPr>
            <w:rFonts w:ascii="Arial" w:hAnsi="Arial" w:cs="Arial"/>
            <w:noProof/>
            <w:webHidden/>
            <w:szCs w:val="24"/>
          </w:rPr>
          <w:tab/>
        </w:r>
        <w:r w:rsidRPr="00DF11CD">
          <w:rPr>
            <w:rFonts w:ascii="Arial" w:hAnsi="Arial" w:cs="Arial"/>
            <w:noProof/>
            <w:webHidden/>
            <w:szCs w:val="24"/>
          </w:rPr>
          <w:fldChar w:fldCharType="begin"/>
        </w:r>
        <w:r w:rsidRPr="00DF11CD">
          <w:rPr>
            <w:rFonts w:ascii="Arial" w:hAnsi="Arial" w:cs="Arial"/>
            <w:noProof/>
            <w:webHidden/>
            <w:szCs w:val="24"/>
          </w:rPr>
          <w:instrText xml:space="preserve"> PAGEREF _Toc157025173 \h </w:instrText>
        </w:r>
        <w:r w:rsidRPr="00DF11CD">
          <w:rPr>
            <w:rFonts w:ascii="Arial" w:hAnsi="Arial" w:cs="Arial"/>
            <w:noProof/>
            <w:webHidden/>
            <w:szCs w:val="24"/>
          </w:rPr>
        </w:r>
        <w:r w:rsidRPr="00DF11CD">
          <w:rPr>
            <w:rFonts w:ascii="Arial" w:hAnsi="Arial" w:cs="Arial"/>
            <w:noProof/>
            <w:webHidden/>
            <w:szCs w:val="24"/>
          </w:rPr>
          <w:fldChar w:fldCharType="separate"/>
        </w:r>
        <w:r w:rsidRPr="00DF11CD">
          <w:rPr>
            <w:rFonts w:ascii="Arial" w:hAnsi="Arial" w:cs="Arial"/>
            <w:noProof/>
            <w:webHidden/>
            <w:szCs w:val="24"/>
          </w:rPr>
          <w:t>3</w:t>
        </w:r>
        <w:r w:rsidRPr="00DF11CD">
          <w:rPr>
            <w:rFonts w:ascii="Arial" w:hAnsi="Arial" w:cs="Arial"/>
            <w:noProof/>
            <w:webHidden/>
            <w:szCs w:val="24"/>
          </w:rPr>
          <w:fldChar w:fldCharType="end"/>
        </w:r>
      </w:hyperlink>
    </w:p>
    <w:p w14:paraId="551D57D1" w14:textId="77777777" w:rsidR="005B52B0" w:rsidRPr="00DF11CD" w:rsidRDefault="00D3228F" w:rsidP="00DF11CD">
      <w:pPr>
        <w:pStyle w:val="TOC1"/>
        <w:tabs>
          <w:tab w:val="right" w:leader="dot" w:pos="9350"/>
        </w:tabs>
        <w:spacing w:line="360" w:lineRule="auto"/>
        <w:rPr>
          <w:rFonts w:ascii="Arial" w:eastAsiaTheme="minorEastAsia" w:hAnsi="Arial" w:cs="Arial"/>
          <w:noProof/>
          <w:szCs w:val="24"/>
        </w:rPr>
      </w:pPr>
      <w:hyperlink w:anchor="_Toc157025174" w:history="1">
        <w:r w:rsidR="005B52B0" w:rsidRPr="00DF11CD">
          <w:rPr>
            <w:rStyle w:val="Hyperlink"/>
            <w:rFonts w:ascii="Arial" w:hAnsi="Arial" w:cs="Arial"/>
            <w:noProof/>
            <w:szCs w:val="24"/>
          </w:rPr>
          <w:t>Background of Wilko</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_Toc157025174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3</w:t>
        </w:r>
        <w:r w:rsidR="005B52B0" w:rsidRPr="00DF11CD">
          <w:rPr>
            <w:rFonts w:ascii="Arial" w:hAnsi="Arial" w:cs="Arial"/>
            <w:noProof/>
            <w:webHidden/>
            <w:szCs w:val="24"/>
          </w:rPr>
          <w:fldChar w:fldCharType="end"/>
        </w:r>
      </w:hyperlink>
    </w:p>
    <w:p w14:paraId="61BEDAEC"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75" w:history="1">
        <w:r w:rsidR="005B52B0" w:rsidRPr="00DF11CD">
          <w:rPr>
            <w:rStyle w:val="Hyperlink"/>
            <w:rFonts w:ascii="Arial" w:hAnsi="Arial" w:cs="Arial"/>
            <w:noProof/>
            <w:szCs w:val="24"/>
          </w:rPr>
          <w:t>Problem</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_Toc157025175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3</w:t>
        </w:r>
        <w:r w:rsidR="005B52B0" w:rsidRPr="00DF11CD">
          <w:rPr>
            <w:rFonts w:ascii="Arial" w:hAnsi="Arial" w:cs="Arial"/>
            <w:noProof/>
            <w:webHidden/>
            <w:szCs w:val="24"/>
          </w:rPr>
          <w:fldChar w:fldCharType="end"/>
        </w:r>
      </w:hyperlink>
    </w:p>
    <w:p w14:paraId="71E1678C" w14:textId="77777777" w:rsidR="005B52B0" w:rsidRPr="00DF11CD" w:rsidRDefault="00D3228F" w:rsidP="00DF11CD">
      <w:pPr>
        <w:pStyle w:val="TOC1"/>
        <w:tabs>
          <w:tab w:val="right" w:leader="dot" w:pos="9350"/>
        </w:tabs>
        <w:spacing w:line="360" w:lineRule="auto"/>
        <w:rPr>
          <w:rFonts w:ascii="Arial" w:eastAsiaTheme="minorEastAsia" w:hAnsi="Arial" w:cs="Arial"/>
          <w:noProof/>
          <w:szCs w:val="24"/>
        </w:rPr>
      </w:pPr>
      <w:hyperlink w:anchor="_Toc157025176" w:history="1">
        <w:r w:rsidR="005B52B0" w:rsidRPr="00DF11CD">
          <w:rPr>
            <w:rStyle w:val="Hyperlink"/>
            <w:rFonts w:ascii="Arial" w:hAnsi="Arial" w:cs="Arial"/>
            <w:noProof/>
            <w:szCs w:val="24"/>
          </w:rPr>
          <w:t>Nature, Scope, and Impact of the Problem</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_Toc157025176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3</w:t>
        </w:r>
        <w:r w:rsidR="005B52B0" w:rsidRPr="00DF11CD">
          <w:rPr>
            <w:rFonts w:ascii="Arial" w:hAnsi="Arial" w:cs="Arial"/>
            <w:noProof/>
            <w:webHidden/>
            <w:szCs w:val="24"/>
          </w:rPr>
          <w:fldChar w:fldCharType="end"/>
        </w:r>
      </w:hyperlink>
    </w:p>
    <w:p w14:paraId="6F4E6190" w14:textId="77777777" w:rsidR="005B52B0" w:rsidRPr="00DF11CD" w:rsidRDefault="00D3228F" w:rsidP="00DF11CD">
      <w:pPr>
        <w:pStyle w:val="TOC1"/>
        <w:tabs>
          <w:tab w:val="right" w:leader="dot" w:pos="9350"/>
        </w:tabs>
        <w:spacing w:line="360" w:lineRule="auto"/>
        <w:rPr>
          <w:rFonts w:ascii="Arial" w:eastAsiaTheme="minorEastAsia" w:hAnsi="Arial" w:cs="Arial"/>
          <w:noProof/>
          <w:szCs w:val="24"/>
        </w:rPr>
      </w:pPr>
      <w:hyperlink w:anchor="_Toc157025177" w:history="1">
        <w:r w:rsidR="005B52B0" w:rsidRPr="00DF11CD">
          <w:rPr>
            <w:rStyle w:val="Hyperlink"/>
            <w:rFonts w:ascii="Arial" w:hAnsi="Arial" w:cs="Arial"/>
            <w:noProof/>
            <w:szCs w:val="24"/>
          </w:rPr>
          <w:t>SWOT Analysis</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_Toc157025177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4</w:t>
        </w:r>
        <w:r w:rsidR="005B52B0" w:rsidRPr="00DF11CD">
          <w:rPr>
            <w:rFonts w:ascii="Arial" w:hAnsi="Arial" w:cs="Arial"/>
            <w:noProof/>
            <w:webHidden/>
            <w:szCs w:val="24"/>
          </w:rPr>
          <w:fldChar w:fldCharType="end"/>
        </w:r>
      </w:hyperlink>
    </w:p>
    <w:p w14:paraId="2D01CD52"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78" w:history="1">
        <w:r w:rsidR="005B52B0" w:rsidRPr="00DF11CD">
          <w:rPr>
            <w:rStyle w:val="Hyperlink"/>
            <w:rFonts w:ascii="Arial" w:hAnsi="Arial" w:cs="Arial"/>
            <w:noProof/>
            <w:szCs w:val="24"/>
          </w:rPr>
          <w:t>Strengths</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_Toc157025178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4</w:t>
        </w:r>
        <w:r w:rsidR="005B52B0" w:rsidRPr="00DF11CD">
          <w:rPr>
            <w:rFonts w:ascii="Arial" w:hAnsi="Arial" w:cs="Arial"/>
            <w:noProof/>
            <w:webHidden/>
            <w:szCs w:val="24"/>
          </w:rPr>
          <w:fldChar w:fldCharType="end"/>
        </w:r>
      </w:hyperlink>
    </w:p>
    <w:p w14:paraId="392E8DF1"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79" w:history="1">
        <w:r w:rsidR="005B52B0" w:rsidRPr="00DF11CD">
          <w:rPr>
            <w:rStyle w:val="Hyperlink"/>
            <w:rFonts w:ascii="Arial" w:hAnsi="Arial" w:cs="Arial"/>
            <w:noProof/>
            <w:szCs w:val="24"/>
          </w:rPr>
          <w:t>Weaknesses</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_Toc157025179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4</w:t>
        </w:r>
        <w:r w:rsidR="005B52B0" w:rsidRPr="00DF11CD">
          <w:rPr>
            <w:rFonts w:ascii="Arial" w:hAnsi="Arial" w:cs="Arial"/>
            <w:noProof/>
            <w:webHidden/>
            <w:szCs w:val="24"/>
          </w:rPr>
          <w:fldChar w:fldCharType="end"/>
        </w:r>
      </w:hyperlink>
    </w:p>
    <w:p w14:paraId="4A083782"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80" w:history="1">
        <w:r w:rsidR="005B52B0" w:rsidRPr="00DF11CD">
          <w:rPr>
            <w:rStyle w:val="Hyperlink"/>
            <w:rFonts w:ascii="Arial" w:hAnsi="Arial" w:cs="Arial"/>
            <w:noProof/>
            <w:szCs w:val="24"/>
          </w:rPr>
          <w:t>Opportunities</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_Toc157025180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4</w:t>
        </w:r>
        <w:r w:rsidR="005B52B0" w:rsidRPr="00DF11CD">
          <w:rPr>
            <w:rFonts w:ascii="Arial" w:hAnsi="Arial" w:cs="Arial"/>
            <w:noProof/>
            <w:webHidden/>
            <w:szCs w:val="24"/>
          </w:rPr>
          <w:fldChar w:fldCharType="end"/>
        </w:r>
      </w:hyperlink>
    </w:p>
    <w:p w14:paraId="384651B7"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81" w:history="1">
        <w:r w:rsidR="005B52B0" w:rsidRPr="00DF11CD">
          <w:rPr>
            <w:rStyle w:val="Hyperlink"/>
            <w:rFonts w:ascii="Arial" w:hAnsi="Arial" w:cs="Arial"/>
            <w:noProof/>
            <w:szCs w:val="24"/>
          </w:rPr>
          <w:t>Threats</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_Toc157025181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5</w:t>
        </w:r>
        <w:r w:rsidR="005B52B0" w:rsidRPr="00DF11CD">
          <w:rPr>
            <w:rFonts w:ascii="Arial" w:hAnsi="Arial" w:cs="Arial"/>
            <w:noProof/>
            <w:webHidden/>
            <w:szCs w:val="24"/>
          </w:rPr>
          <w:fldChar w:fldCharType="end"/>
        </w:r>
      </w:hyperlink>
    </w:p>
    <w:p w14:paraId="7CB9AB00" w14:textId="77777777" w:rsidR="005B52B0" w:rsidRPr="00DF11CD" w:rsidRDefault="00D3228F" w:rsidP="00DF11CD">
      <w:pPr>
        <w:pStyle w:val="TOC1"/>
        <w:tabs>
          <w:tab w:val="right" w:leader="dot" w:pos="9350"/>
        </w:tabs>
        <w:spacing w:line="360" w:lineRule="auto"/>
        <w:rPr>
          <w:rFonts w:ascii="Arial" w:eastAsiaTheme="minorEastAsia" w:hAnsi="Arial" w:cs="Arial"/>
          <w:noProof/>
          <w:szCs w:val="24"/>
        </w:rPr>
      </w:pPr>
      <w:hyperlink w:anchor="_Toc157025182" w:history="1">
        <w:r w:rsidR="005B52B0" w:rsidRPr="00DF11CD">
          <w:rPr>
            <w:rStyle w:val="Hyperlink"/>
            <w:rFonts w:ascii="Arial" w:hAnsi="Arial" w:cs="Arial"/>
            <w:noProof/>
            <w:szCs w:val="24"/>
          </w:rPr>
          <w:t>PESTLE Analysis</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_Toc157025182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5</w:t>
        </w:r>
        <w:r w:rsidR="005B52B0" w:rsidRPr="00DF11CD">
          <w:rPr>
            <w:rFonts w:ascii="Arial" w:hAnsi="Arial" w:cs="Arial"/>
            <w:noProof/>
            <w:webHidden/>
            <w:szCs w:val="24"/>
          </w:rPr>
          <w:fldChar w:fldCharType="end"/>
        </w:r>
      </w:hyperlink>
    </w:p>
    <w:p w14:paraId="79E210D0"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83" w:history="1">
        <w:r w:rsidR="005B52B0" w:rsidRPr="00DF11CD">
          <w:rPr>
            <w:rStyle w:val="Hyperlink"/>
            <w:rFonts w:ascii="Arial" w:hAnsi="Arial" w:cs="Arial"/>
            <w:noProof/>
            <w:szCs w:val="24"/>
          </w:rPr>
          <w:t>Political</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_Toc157025183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5</w:t>
        </w:r>
        <w:r w:rsidR="005B52B0" w:rsidRPr="00DF11CD">
          <w:rPr>
            <w:rFonts w:ascii="Arial" w:hAnsi="Arial" w:cs="Arial"/>
            <w:noProof/>
            <w:webHidden/>
            <w:szCs w:val="24"/>
          </w:rPr>
          <w:fldChar w:fldCharType="end"/>
        </w:r>
      </w:hyperlink>
    </w:p>
    <w:p w14:paraId="70ABF877"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84" w:history="1">
        <w:r w:rsidR="005B52B0" w:rsidRPr="00DF11CD">
          <w:rPr>
            <w:rStyle w:val="Hyperlink"/>
            <w:rFonts w:ascii="Arial" w:hAnsi="Arial" w:cs="Arial"/>
            <w:noProof/>
            <w:szCs w:val="24"/>
          </w:rPr>
          <w:t>Economic</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_Toc157025184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5</w:t>
        </w:r>
        <w:r w:rsidR="005B52B0" w:rsidRPr="00DF11CD">
          <w:rPr>
            <w:rFonts w:ascii="Arial" w:hAnsi="Arial" w:cs="Arial"/>
            <w:noProof/>
            <w:webHidden/>
            <w:szCs w:val="24"/>
          </w:rPr>
          <w:fldChar w:fldCharType="end"/>
        </w:r>
      </w:hyperlink>
    </w:p>
    <w:p w14:paraId="1067E5A5"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85" w:history="1">
        <w:r w:rsidR="005B52B0" w:rsidRPr="00DF11CD">
          <w:rPr>
            <w:rStyle w:val="Hyperlink"/>
            <w:rFonts w:ascii="Arial" w:hAnsi="Arial" w:cs="Arial"/>
            <w:noProof/>
            <w:szCs w:val="24"/>
          </w:rPr>
          <w:t>Social</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_Toc157025185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5</w:t>
        </w:r>
        <w:r w:rsidR="005B52B0" w:rsidRPr="00DF11CD">
          <w:rPr>
            <w:rFonts w:ascii="Arial" w:hAnsi="Arial" w:cs="Arial"/>
            <w:noProof/>
            <w:webHidden/>
            <w:szCs w:val="24"/>
          </w:rPr>
          <w:fldChar w:fldCharType="end"/>
        </w:r>
      </w:hyperlink>
    </w:p>
    <w:p w14:paraId="7CE19A84"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86" w:history="1">
        <w:r w:rsidR="005B52B0" w:rsidRPr="00DF11CD">
          <w:rPr>
            <w:rStyle w:val="Hyperlink"/>
            <w:rFonts w:ascii="Arial" w:hAnsi="Arial" w:cs="Arial"/>
            <w:noProof/>
            <w:szCs w:val="24"/>
          </w:rPr>
          <w:t>Technological</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_Toc157025186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6</w:t>
        </w:r>
        <w:r w:rsidR="005B52B0" w:rsidRPr="00DF11CD">
          <w:rPr>
            <w:rFonts w:ascii="Arial" w:hAnsi="Arial" w:cs="Arial"/>
            <w:noProof/>
            <w:webHidden/>
            <w:szCs w:val="24"/>
          </w:rPr>
          <w:fldChar w:fldCharType="end"/>
        </w:r>
      </w:hyperlink>
    </w:p>
    <w:p w14:paraId="75F1C744"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87" w:history="1">
        <w:r w:rsidR="005B52B0" w:rsidRPr="00DF11CD">
          <w:rPr>
            <w:rStyle w:val="Hyperlink"/>
            <w:rFonts w:ascii="Arial" w:hAnsi="Arial" w:cs="Arial"/>
            <w:noProof/>
            <w:szCs w:val="24"/>
          </w:rPr>
          <w:t>Legal</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_Toc157025187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6</w:t>
        </w:r>
        <w:r w:rsidR="005B52B0" w:rsidRPr="00DF11CD">
          <w:rPr>
            <w:rFonts w:ascii="Arial" w:hAnsi="Arial" w:cs="Arial"/>
            <w:noProof/>
            <w:webHidden/>
            <w:szCs w:val="24"/>
          </w:rPr>
          <w:fldChar w:fldCharType="end"/>
        </w:r>
      </w:hyperlink>
    </w:p>
    <w:p w14:paraId="57766BB8"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88" w:history="1">
        <w:r w:rsidR="005B52B0" w:rsidRPr="00DF11CD">
          <w:rPr>
            <w:rStyle w:val="Hyperlink"/>
            <w:rFonts w:ascii="Arial" w:hAnsi="Arial" w:cs="Arial"/>
            <w:noProof/>
            <w:szCs w:val="24"/>
          </w:rPr>
          <w:t>Environmental</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_Toc157025188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6</w:t>
        </w:r>
        <w:r w:rsidR="005B52B0" w:rsidRPr="00DF11CD">
          <w:rPr>
            <w:rFonts w:ascii="Arial" w:hAnsi="Arial" w:cs="Arial"/>
            <w:noProof/>
            <w:webHidden/>
            <w:szCs w:val="24"/>
          </w:rPr>
          <w:fldChar w:fldCharType="end"/>
        </w:r>
      </w:hyperlink>
    </w:p>
    <w:p w14:paraId="750F60F6" w14:textId="77777777" w:rsidR="005B52B0" w:rsidRPr="00DF11CD" w:rsidRDefault="00D3228F" w:rsidP="00DF11CD">
      <w:pPr>
        <w:pStyle w:val="TOC1"/>
        <w:tabs>
          <w:tab w:val="right" w:leader="dot" w:pos="9350"/>
        </w:tabs>
        <w:spacing w:line="360" w:lineRule="auto"/>
        <w:rPr>
          <w:rFonts w:ascii="Arial" w:eastAsiaTheme="minorEastAsia" w:hAnsi="Arial" w:cs="Arial"/>
          <w:noProof/>
          <w:szCs w:val="24"/>
        </w:rPr>
      </w:pPr>
      <w:hyperlink w:anchor="_Toc157025189" w:history="1">
        <w:r w:rsidR="005B52B0" w:rsidRPr="00DF11CD">
          <w:rPr>
            <w:rStyle w:val="Hyperlink"/>
            <w:rFonts w:ascii="Arial" w:hAnsi="Arial" w:cs="Arial"/>
            <w:noProof/>
            <w:szCs w:val="24"/>
          </w:rPr>
          <w:t>Analysis of Key Problems</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_Toc157025189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6</w:t>
        </w:r>
        <w:r w:rsidR="005B52B0" w:rsidRPr="00DF11CD">
          <w:rPr>
            <w:rFonts w:ascii="Arial" w:hAnsi="Arial" w:cs="Arial"/>
            <w:noProof/>
            <w:webHidden/>
            <w:szCs w:val="24"/>
          </w:rPr>
          <w:fldChar w:fldCharType="end"/>
        </w:r>
      </w:hyperlink>
    </w:p>
    <w:p w14:paraId="6A07A584"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90" w:history="1">
        <w:r w:rsidR="005B52B0" w:rsidRPr="00DF11CD">
          <w:rPr>
            <w:rStyle w:val="Hyperlink"/>
            <w:rFonts w:ascii="Arial" w:hAnsi="Arial" w:cs="Arial"/>
            <w:noProof/>
            <w:szCs w:val="24"/>
          </w:rPr>
          <w:t>Competitors Offering Superior Retail Experiences</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_Toc157025190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6</w:t>
        </w:r>
        <w:r w:rsidR="005B52B0" w:rsidRPr="00DF11CD">
          <w:rPr>
            <w:rFonts w:ascii="Arial" w:hAnsi="Arial" w:cs="Arial"/>
            <w:noProof/>
            <w:webHidden/>
            <w:szCs w:val="24"/>
          </w:rPr>
          <w:fldChar w:fldCharType="end"/>
        </w:r>
      </w:hyperlink>
    </w:p>
    <w:p w14:paraId="4265A560"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91" w:history="1">
        <w:r w:rsidR="005B52B0" w:rsidRPr="00DF11CD">
          <w:rPr>
            <w:rStyle w:val="Hyperlink"/>
            <w:rFonts w:ascii="Arial" w:hAnsi="Arial" w:cs="Arial"/>
            <w:noProof/>
            <w:szCs w:val="24"/>
          </w:rPr>
          <w:t>Failure to Adapt to Post-Covid Market</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_Toc157025191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6</w:t>
        </w:r>
        <w:r w:rsidR="005B52B0" w:rsidRPr="00DF11CD">
          <w:rPr>
            <w:rFonts w:ascii="Arial" w:hAnsi="Arial" w:cs="Arial"/>
            <w:noProof/>
            <w:webHidden/>
            <w:szCs w:val="24"/>
          </w:rPr>
          <w:fldChar w:fldCharType="end"/>
        </w:r>
      </w:hyperlink>
    </w:p>
    <w:p w14:paraId="50862758"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92" w:history="1">
        <w:r w:rsidR="005B52B0" w:rsidRPr="00DF11CD">
          <w:rPr>
            <w:rStyle w:val="Hyperlink"/>
            <w:rFonts w:ascii="Arial" w:hAnsi="Arial" w:cs="Arial"/>
            <w:noProof/>
            <w:szCs w:val="24"/>
          </w:rPr>
          <w:t>Supply Chain Management and Financial Challenges</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_Toc157025192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7</w:t>
        </w:r>
        <w:r w:rsidR="005B52B0" w:rsidRPr="00DF11CD">
          <w:rPr>
            <w:rFonts w:ascii="Arial" w:hAnsi="Arial" w:cs="Arial"/>
            <w:noProof/>
            <w:webHidden/>
            <w:szCs w:val="24"/>
          </w:rPr>
          <w:fldChar w:fldCharType="end"/>
        </w:r>
      </w:hyperlink>
    </w:p>
    <w:p w14:paraId="45A04225" w14:textId="77777777" w:rsidR="005B52B0" w:rsidRPr="00DF11CD" w:rsidRDefault="00D3228F" w:rsidP="00DF11CD">
      <w:pPr>
        <w:pStyle w:val="TOC2"/>
        <w:tabs>
          <w:tab w:val="right" w:leader="dot" w:pos="9350"/>
        </w:tabs>
        <w:spacing w:line="360" w:lineRule="auto"/>
        <w:rPr>
          <w:rFonts w:ascii="Arial" w:eastAsiaTheme="minorEastAsia" w:hAnsi="Arial" w:cs="Arial"/>
          <w:noProof/>
          <w:szCs w:val="24"/>
        </w:rPr>
      </w:pPr>
      <w:hyperlink w:anchor="_Toc157025193" w:history="1">
        <w:r w:rsidR="005B52B0" w:rsidRPr="00DF11CD">
          <w:rPr>
            <w:rStyle w:val="Hyperlink"/>
            <w:rFonts w:ascii="Arial" w:hAnsi="Arial" w:cs="Arial"/>
            <w:noProof/>
            <w:szCs w:val="24"/>
          </w:rPr>
          <w:t>High-Cost Locations and Outdated Business Models</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_Toc157025193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7</w:t>
        </w:r>
        <w:r w:rsidR="005B52B0" w:rsidRPr="00DF11CD">
          <w:rPr>
            <w:rFonts w:ascii="Arial" w:hAnsi="Arial" w:cs="Arial"/>
            <w:noProof/>
            <w:webHidden/>
            <w:szCs w:val="24"/>
          </w:rPr>
          <w:fldChar w:fldCharType="end"/>
        </w:r>
      </w:hyperlink>
    </w:p>
    <w:p w14:paraId="301663DA" w14:textId="77777777" w:rsidR="005B52B0" w:rsidRPr="00DF11CD" w:rsidRDefault="00D3228F" w:rsidP="00DF11CD">
      <w:pPr>
        <w:pStyle w:val="TOC1"/>
        <w:tabs>
          <w:tab w:val="right" w:leader="dot" w:pos="9350"/>
        </w:tabs>
        <w:spacing w:line="360" w:lineRule="auto"/>
        <w:rPr>
          <w:rFonts w:ascii="Arial" w:eastAsiaTheme="minorEastAsia" w:hAnsi="Arial" w:cs="Arial"/>
          <w:noProof/>
          <w:szCs w:val="24"/>
        </w:rPr>
      </w:pPr>
      <w:hyperlink w:anchor="_Toc157025194" w:history="1">
        <w:r w:rsidR="005B52B0" w:rsidRPr="00DF11CD">
          <w:rPr>
            <w:rStyle w:val="Hyperlink"/>
            <w:rFonts w:ascii="Arial" w:hAnsi="Arial" w:cs="Arial"/>
            <w:noProof/>
            <w:szCs w:val="24"/>
          </w:rPr>
          <w:t>Conclusion</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_Toc157025194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7</w:t>
        </w:r>
        <w:r w:rsidR="005B52B0" w:rsidRPr="00DF11CD">
          <w:rPr>
            <w:rFonts w:ascii="Arial" w:hAnsi="Arial" w:cs="Arial"/>
            <w:noProof/>
            <w:webHidden/>
            <w:szCs w:val="24"/>
          </w:rPr>
          <w:fldChar w:fldCharType="end"/>
        </w:r>
      </w:hyperlink>
    </w:p>
    <w:p w14:paraId="660176F0" w14:textId="77777777" w:rsidR="005B52B0" w:rsidRPr="00DF11CD" w:rsidRDefault="00D3228F" w:rsidP="00DF11CD">
      <w:pPr>
        <w:pStyle w:val="TOC1"/>
        <w:tabs>
          <w:tab w:val="right" w:leader="dot" w:pos="9350"/>
        </w:tabs>
        <w:spacing w:line="360" w:lineRule="auto"/>
        <w:rPr>
          <w:rFonts w:ascii="Arial" w:eastAsiaTheme="minorEastAsia" w:hAnsi="Arial" w:cs="Arial"/>
          <w:noProof/>
          <w:szCs w:val="24"/>
        </w:rPr>
      </w:pPr>
      <w:hyperlink w:anchor="_Toc157025195" w:history="1">
        <w:r w:rsidR="005B52B0" w:rsidRPr="00DF11CD">
          <w:rPr>
            <w:rStyle w:val="Hyperlink"/>
            <w:rFonts w:ascii="Arial" w:hAnsi="Arial" w:cs="Arial"/>
            <w:noProof/>
            <w:szCs w:val="24"/>
          </w:rPr>
          <w:t>References</w:t>
        </w:r>
        <w:r w:rsidR="005B52B0" w:rsidRPr="00DF11CD">
          <w:rPr>
            <w:rFonts w:ascii="Arial" w:hAnsi="Arial" w:cs="Arial"/>
            <w:noProof/>
            <w:webHidden/>
            <w:szCs w:val="24"/>
          </w:rPr>
          <w:tab/>
        </w:r>
        <w:r w:rsidR="005B52B0" w:rsidRPr="00DF11CD">
          <w:rPr>
            <w:rFonts w:ascii="Arial" w:hAnsi="Arial" w:cs="Arial"/>
            <w:noProof/>
            <w:webHidden/>
            <w:szCs w:val="24"/>
          </w:rPr>
          <w:fldChar w:fldCharType="begin"/>
        </w:r>
        <w:r w:rsidR="005B52B0" w:rsidRPr="00DF11CD">
          <w:rPr>
            <w:rFonts w:ascii="Arial" w:hAnsi="Arial" w:cs="Arial"/>
            <w:noProof/>
            <w:webHidden/>
            <w:szCs w:val="24"/>
          </w:rPr>
          <w:instrText xml:space="preserve"> PAGEREF _Toc157025195 \h </w:instrText>
        </w:r>
        <w:r w:rsidR="005B52B0" w:rsidRPr="00DF11CD">
          <w:rPr>
            <w:rFonts w:ascii="Arial" w:hAnsi="Arial" w:cs="Arial"/>
            <w:noProof/>
            <w:webHidden/>
            <w:szCs w:val="24"/>
          </w:rPr>
        </w:r>
        <w:r w:rsidR="005B52B0" w:rsidRPr="00DF11CD">
          <w:rPr>
            <w:rFonts w:ascii="Arial" w:hAnsi="Arial" w:cs="Arial"/>
            <w:noProof/>
            <w:webHidden/>
            <w:szCs w:val="24"/>
          </w:rPr>
          <w:fldChar w:fldCharType="separate"/>
        </w:r>
        <w:r w:rsidR="005B52B0" w:rsidRPr="00DF11CD">
          <w:rPr>
            <w:rFonts w:ascii="Arial" w:hAnsi="Arial" w:cs="Arial"/>
            <w:noProof/>
            <w:webHidden/>
            <w:szCs w:val="24"/>
          </w:rPr>
          <w:t>8</w:t>
        </w:r>
        <w:r w:rsidR="005B52B0" w:rsidRPr="00DF11CD">
          <w:rPr>
            <w:rFonts w:ascii="Arial" w:hAnsi="Arial" w:cs="Arial"/>
            <w:noProof/>
            <w:webHidden/>
            <w:szCs w:val="24"/>
          </w:rPr>
          <w:fldChar w:fldCharType="end"/>
        </w:r>
      </w:hyperlink>
    </w:p>
    <w:p w14:paraId="613CBFBC" w14:textId="77777777" w:rsidR="005B52B0" w:rsidRPr="00DF11CD" w:rsidRDefault="005B52B0" w:rsidP="00DF11CD">
      <w:pPr>
        <w:spacing w:line="360" w:lineRule="auto"/>
        <w:jc w:val="center"/>
        <w:rPr>
          <w:rFonts w:ascii="Arial" w:hAnsi="Arial" w:cs="Arial"/>
          <w:b/>
          <w:bCs/>
          <w:szCs w:val="24"/>
        </w:rPr>
      </w:pPr>
      <w:r w:rsidRPr="00DF11CD">
        <w:rPr>
          <w:rFonts w:ascii="Arial" w:hAnsi="Arial" w:cs="Arial"/>
          <w:b/>
          <w:bCs/>
          <w:szCs w:val="24"/>
        </w:rPr>
        <w:fldChar w:fldCharType="end"/>
      </w:r>
    </w:p>
    <w:p w14:paraId="7294745F" w14:textId="77777777" w:rsidR="00CE04A2" w:rsidRPr="00DF11CD" w:rsidRDefault="00CE04A2" w:rsidP="00DF11CD">
      <w:pPr>
        <w:spacing w:after="160" w:line="360" w:lineRule="auto"/>
        <w:rPr>
          <w:rFonts w:ascii="Arial" w:hAnsi="Arial" w:cs="Arial"/>
          <w:b/>
          <w:bCs/>
          <w:szCs w:val="24"/>
        </w:rPr>
      </w:pPr>
      <w:r w:rsidRPr="00DF11CD">
        <w:rPr>
          <w:rFonts w:ascii="Arial" w:hAnsi="Arial" w:cs="Arial"/>
          <w:b/>
          <w:bCs/>
          <w:szCs w:val="24"/>
        </w:rPr>
        <w:br w:type="page"/>
      </w:r>
    </w:p>
    <w:p w14:paraId="444161FD" w14:textId="77777777" w:rsidR="00B71346" w:rsidRPr="00DF11CD" w:rsidRDefault="00607962" w:rsidP="00DF11CD">
      <w:pPr>
        <w:pStyle w:val="Heading1"/>
        <w:spacing w:line="360" w:lineRule="auto"/>
        <w:rPr>
          <w:rFonts w:ascii="Arial" w:hAnsi="Arial" w:cs="Arial"/>
          <w:b w:val="0"/>
          <w:szCs w:val="24"/>
        </w:rPr>
      </w:pPr>
      <w:bookmarkStart w:id="1" w:name="_Toc155736709"/>
      <w:bookmarkStart w:id="2" w:name="_Toc157025173"/>
      <w:r w:rsidRPr="00DF11CD">
        <w:rPr>
          <w:rFonts w:ascii="Arial" w:hAnsi="Arial" w:cs="Arial"/>
          <w:szCs w:val="24"/>
        </w:rPr>
        <w:lastRenderedPageBreak/>
        <w:t>Introduction</w:t>
      </w:r>
      <w:bookmarkEnd w:id="1"/>
      <w:bookmarkEnd w:id="2"/>
    </w:p>
    <w:p w14:paraId="1B58FBF5" w14:textId="77777777" w:rsidR="00CC5A2D" w:rsidRPr="00DF11CD" w:rsidRDefault="00FC16A3" w:rsidP="00DF11CD">
      <w:pPr>
        <w:spacing w:line="360" w:lineRule="auto"/>
        <w:ind w:firstLine="720"/>
        <w:jc w:val="both"/>
        <w:rPr>
          <w:rFonts w:ascii="Arial" w:hAnsi="Arial" w:cs="Arial"/>
          <w:szCs w:val="24"/>
        </w:rPr>
      </w:pPr>
      <w:r w:rsidRPr="00DF11CD">
        <w:rPr>
          <w:rFonts w:ascii="Arial" w:hAnsi="Arial" w:cs="Arial"/>
          <w:szCs w:val="24"/>
        </w:rPr>
        <w:t xml:space="preserve">Wilko used to be a large store that was found on many shopping streets in the UK. In 1930, it all began in Leicester as a small grocery shop. With over 400 stores across the country, it has become an established one-stop shop for inexpensive household items, outdoor instruments and even pick-and-mix sweets. Because it has so many cheap items, Wilko became a vital component of British buying culture. Even though the shop had good luck at first, it ran out of money in August and closed. </w:t>
      </w:r>
    </w:p>
    <w:p w14:paraId="3FC69FB3" w14:textId="77777777" w:rsidR="00AF7BD6" w:rsidRPr="00DF11CD" w:rsidRDefault="00AF7BD6" w:rsidP="00DF11CD">
      <w:pPr>
        <w:pStyle w:val="Heading1"/>
        <w:spacing w:line="360" w:lineRule="auto"/>
        <w:rPr>
          <w:rFonts w:ascii="Arial" w:hAnsi="Arial" w:cs="Arial"/>
          <w:szCs w:val="24"/>
        </w:rPr>
      </w:pPr>
      <w:bookmarkStart w:id="3" w:name="_Toc157025174"/>
      <w:r w:rsidRPr="00DF11CD">
        <w:rPr>
          <w:rFonts w:ascii="Arial" w:hAnsi="Arial" w:cs="Arial"/>
          <w:szCs w:val="24"/>
        </w:rPr>
        <w:t>Background of Wilko</w:t>
      </w:r>
      <w:bookmarkEnd w:id="3"/>
    </w:p>
    <w:p w14:paraId="41E96A9F" w14:textId="77777777" w:rsidR="006B21D4" w:rsidRPr="00DF11CD" w:rsidRDefault="00FC16A3" w:rsidP="00DF11CD">
      <w:pPr>
        <w:spacing w:line="360" w:lineRule="auto"/>
        <w:ind w:firstLine="720"/>
        <w:jc w:val="both"/>
        <w:rPr>
          <w:rFonts w:ascii="Arial" w:hAnsi="Arial" w:cs="Arial"/>
          <w:szCs w:val="24"/>
        </w:rPr>
      </w:pPr>
      <w:r w:rsidRPr="00DF11CD">
        <w:rPr>
          <w:rFonts w:ascii="Arial" w:hAnsi="Arial" w:cs="Arial"/>
          <w:szCs w:val="24"/>
        </w:rPr>
        <w:t xml:space="preserve">Wilko began in 1930 as a small hardware store in Leicester. In the UK, it has become one of the most popular groups of home stores. The company did very well when James </w:t>
      </w:r>
      <w:proofErr w:type="spellStart"/>
      <w:r w:rsidRPr="00DF11CD">
        <w:rPr>
          <w:rFonts w:ascii="Arial" w:hAnsi="Arial" w:cs="Arial"/>
          <w:szCs w:val="24"/>
        </w:rPr>
        <w:t>Kemsey</w:t>
      </w:r>
      <w:proofErr w:type="spellEnd"/>
      <w:r w:rsidRPr="00DF11CD">
        <w:rPr>
          <w:rFonts w:ascii="Arial" w:hAnsi="Arial" w:cs="Arial"/>
          <w:szCs w:val="24"/>
        </w:rPr>
        <w:t xml:space="preserve"> Wilkinson opened it, offering inexpensive tools and home goods. Wilko has expanded over the years, now selling gardening tools, home furniture, and candy. </w:t>
      </w:r>
      <w:r w:rsidR="009568BD" w:rsidRPr="00DF11CD">
        <w:rPr>
          <w:rFonts w:ascii="Arial" w:hAnsi="Arial" w:cs="Arial"/>
          <w:szCs w:val="24"/>
        </w:rPr>
        <w:t>It</w:t>
      </w:r>
      <w:r w:rsidRPr="00DF11CD">
        <w:rPr>
          <w:rFonts w:ascii="Arial" w:hAnsi="Arial" w:cs="Arial"/>
          <w:szCs w:val="24"/>
        </w:rPr>
        <w:t xml:space="preserve"> makes it the ideal "one-stop shop" for cheap buyers (Madar et al., 2021). Before the 21st century, Wilko was a big part of the British high street. It planned to make money by selling different kinds of good</w:t>
      </w:r>
      <w:r w:rsidR="009568BD" w:rsidRPr="00DF11CD">
        <w:rPr>
          <w:rFonts w:ascii="Arial" w:hAnsi="Arial" w:cs="Arial"/>
          <w:szCs w:val="24"/>
        </w:rPr>
        <w:t>s</w:t>
      </w:r>
      <w:r w:rsidRPr="00DF11CD">
        <w:rPr>
          <w:rFonts w:ascii="Arial" w:hAnsi="Arial" w:cs="Arial"/>
          <w:szCs w:val="24"/>
        </w:rPr>
        <w:t xml:space="preserve"> at low prices. The store was able to get a substantial portion of the market this way, and it quickly became known as a reliable and affordable place to shop in the UK</w:t>
      </w:r>
      <w:r w:rsidR="00AF7BD6" w:rsidRPr="00DF11CD">
        <w:rPr>
          <w:rFonts w:ascii="Arial" w:hAnsi="Arial" w:cs="Arial"/>
          <w:szCs w:val="24"/>
        </w:rPr>
        <w:t>.</w:t>
      </w:r>
    </w:p>
    <w:p w14:paraId="32AC3260" w14:textId="77777777" w:rsidR="006B21D4" w:rsidRPr="00DF11CD" w:rsidRDefault="006B21D4" w:rsidP="00DF11CD">
      <w:pPr>
        <w:pStyle w:val="Heading2"/>
        <w:spacing w:line="360" w:lineRule="auto"/>
        <w:rPr>
          <w:rFonts w:ascii="Arial" w:hAnsi="Arial" w:cs="Arial"/>
          <w:szCs w:val="24"/>
        </w:rPr>
      </w:pPr>
      <w:bookmarkStart w:id="4" w:name="_Toc157025175"/>
      <w:r w:rsidRPr="00DF11CD">
        <w:rPr>
          <w:rFonts w:ascii="Arial" w:hAnsi="Arial" w:cs="Arial"/>
          <w:szCs w:val="24"/>
        </w:rPr>
        <w:t>Problem</w:t>
      </w:r>
      <w:bookmarkEnd w:id="4"/>
    </w:p>
    <w:p w14:paraId="131553D6" w14:textId="77777777" w:rsidR="006B21D4" w:rsidRPr="00DF11CD" w:rsidRDefault="006B21D4" w:rsidP="00DF11CD">
      <w:pPr>
        <w:spacing w:line="360" w:lineRule="auto"/>
        <w:ind w:firstLine="720"/>
        <w:jc w:val="both"/>
        <w:rPr>
          <w:rFonts w:ascii="Arial" w:hAnsi="Arial" w:cs="Arial"/>
          <w:szCs w:val="24"/>
        </w:rPr>
      </w:pPr>
      <w:r w:rsidRPr="00DF11CD">
        <w:rPr>
          <w:rFonts w:ascii="Arial" w:hAnsi="Arial" w:cs="Arial"/>
          <w:szCs w:val="24"/>
        </w:rPr>
        <w:t>Wilko's main problem was that it couldn't keep up with how quickly retail was changing, especially when it came to digital change, supply chain management, and customers' changing tastes.</w:t>
      </w:r>
    </w:p>
    <w:p w14:paraId="343DECBE" w14:textId="77777777" w:rsidR="0081249E" w:rsidRPr="00DF11CD" w:rsidRDefault="0081249E" w:rsidP="00DF11CD">
      <w:pPr>
        <w:pStyle w:val="Heading1"/>
        <w:spacing w:line="360" w:lineRule="auto"/>
        <w:rPr>
          <w:rFonts w:ascii="Arial" w:hAnsi="Arial" w:cs="Arial"/>
          <w:szCs w:val="24"/>
        </w:rPr>
      </w:pPr>
      <w:bookmarkStart w:id="5" w:name="_Toc157025176"/>
      <w:r w:rsidRPr="00DF11CD">
        <w:rPr>
          <w:rFonts w:ascii="Arial" w:hAnsi="Arial" w:cs="Arial"/>
          <w:szCs w:val="24"/>
        </w:rPr>
        <w:t>Nature, Scope, and Impact of the Problem</w:t>
      </w:r>
      <w:bookmarkEnd w:id="5"/>
    </w:p>
    <w:p w14:paraId="46B0111C" w14:textId="77777777" w:rsidR="0001364E" w:rsidRPr="00DF11CD" w:rsidRDefault="00FC16A3" w:rsidP="00DF11CD">
      <w:pPr>
        <w:spacing w:line="360" w:lineRule="auto"/>
        <w:ind w:firstLine="720"/>
        <w:jc w:val="both"/>
        <w:rPr>
          <w:rFonts w:ascii="Arial" w:hAnsi="Arial" w:cs="Arial"/>
          <w:szCs w:val="24"/>
        </w:rPr>
      </w:pPr>
      <w:r w:rsidRPr="00DF11CD">
        <w:rPr>
          <w:rFonts w:ascii="Arial" w:hAnsi="Arial" w:cs="Arial"/>
          <w:szCs w:val="24"/>
        </w:rPr>
        <w:t>People were upset when Wilko lost his job as supervisor. Limited funds, poor work, and problems with hiring and handling staff caused the issue. The business was losing money and having to pay more bills. This drop in sales was because they couldn't keep up with how rapidly the marketplace for retailers was changing; more people were shopping online, and competitors were moving faster</w:t>
      </w:r>
      <w:r w:rsidR="0081249E" w:rsidRPr="00DF11CD">
        <w:rPr>
          <w:rFonts w:ascii="Arial" w:hAnsi="Arial" w:cs="Arial"/>
          <w:szCs w:val="24"/>
        </w:rPr>
        <w:t xml:space="preserve">. Wilko had trouble running its business because of problems in the supply chain, which caused stock gaps and unhappy customers. These problems got worse when they added more products to their line without improving their supply chain skills at the same rate. </w:t>
      </w:r>
    </w:p>
    <w:p w14:paraId="6B8D4213" w14:textId="77777777" w:rsidR="00AF7BD6" w:rsidRPr="00DF11CD" w:rsidRDefault="0081249E" w:rsidP="00DF11CD">
      <w:pPr>
        <w:spacing w:line="360" w:lineRule="auto"/>
        <w:ind w:firstLine="720"/>
        <w:jc w:val="both"/>
        <w:rPr>
          <w:rFonts w:ascii="Arial" w:hAnsi="Arial" w:cs="Arial"/>
          <w:szCs w:val="24"/>
        </w:rPr>
      </w:pPr>
      <w:r w:rsidRPr="00DF11CD">
        <w:rPr>
          <w:rFonts w:ascii="Arial" w:hAnsi="Arial" w:cs="Arial"/>
          <w:szCs w:val="24"/>
        </w:rPr>
        <w:lastRenderedPageBreak/>
        <w:t>Also, the company's insistence on keeping expensive sites on busy streets made its business plan unstable at a time when customers were increasingly choosing shopping parks outside of cities.</w:t>
      </w:r>
      <w:r w:rsidR="0001364E" w:rsidRPr="00DF11CD">
        <w:rPr>
          <w:rFonts w:ascii="Arial" w:hAnsi="Arial" w:cs="Arial"/>
          <w:szCs w:val="24"/>
        </w:rPr>
        <w:t xml:space="preserve"> </w:t>
      </w:r>
      <w:r w:rsidRPr="00DF11CD">
        <w:rPr>
          <w:rFonts w:ascii="Arial" w:hAnsi="Arial" w:cs="Arial"/>
          <w:szCs w:val="24"/>
        </w:rPr>
        <w:t>There was a big effect on human resources</w:t>
      </w:r>
      <w:r w:rsidR="00CF6FFB" w:rsidRPr="00DF11CD">
        <w:rPr>
          <w:rFonts w:ascii="Arial" w:hAnsi="Arial" w:cs="Arial"/>
          <w:szCs w:val="24"/>
        </w:rPr>
        <w:t xml:space="preserve"> (Berg and Henriksson, 2020)</w:t>
      </w:r>
      <w:r w:rsidRPr="00DF11CD">
        <w:rPr>
          <w:rFonts w:ascii="Arial" w:hAnsi="Arial" w:cs="Arial"/>
          <w:szCs w:val="24"/>
        </w:rPr>
        <w:t>. With more than 12,500 workers, the administration put a lot of jobs at risk, which made the workers worried and unsure. The fall of Wilko also affected other stakeholders, such as wholesalers and local communities, who could have lost money because of it.</w:t>
      </w:r>
      <w:r w:rsidR="00824C2F" w:rsidRPr="00DF11CD">
        <w:rPr>
          <w:rFonts w:ascii="Arial" w:hAnsi="Arial" w:cs="Arial"/>
          <w:szCs w:val="24"/>
        </w:rPr>
        <w:t xml:space="preserve"> </w:t>
      </w:r>
      <w:r w:rsidRPr="00DF11CD">
        <w:rPr>
          <w:rFonts w:ascii="Arial" w:hAnsi="Arial" w:cs="Arial"/>
          <w:szCs w:val="24"/>
        </w:rPr>
        <w:t xml:space="preserve">Finally, Wilko's problems </w:t>
      </w:r>
      <w:r w:rsidR="00864BE3" w:rsidRPr="00DF11CD">
        <w:rPr>
          <w:rFonts w:ascii="Arial" w:hAnsi="Arial" w:cs="Arial"/>
          <w:szCs w:val="24"/>
        </w:rPr>
        <w:t>affected</w:t>
      </w:r>
      <w:r w:rsidRPr="00DF11CD">
        <w:rPr>
          <w:rFonts w:ascii="Arial" w:hAnsi="Arial" w:cs="Arial"/>
          <w:szCs w:val="24"/>
        </w:rPr>
        <w:t xml:space="preserve"> the UK retail market. As a well-known name on the high street, its fall showed how hard it is for traditional stores to keep up with changing customer habits and technological advances. The management of such a big player made it clear that the retail sector needs to be flexible and open to new ideas.</w:t>
      </w:r>
    </w:p>
    <w:p w14:paraId="252CCA1D" w14:textId="77777777" w:rsidR="00D41BC0" w:rsidRPr="00DF11CD" w:rsidRDefault="00D41BC0" w:rsidP="00DF11CD">
      <w:pPr>
        <w:pStyle w:val="Heading1"/>
        <w:spacing w:line="360" w:lineRule="auto"/>
        <w:rPr>
          <w:rFonts w:ascii="Arial" w:hAnsi="Arial" w:cs="Arial"/>
          <w:szCs w:val="24"/>
        </w:rPr>
      </w:pPr>
      <w:bookmarkStart w:id="6" w:name="_Toc157025177"/>
      <w:r w:rsidRPr="00DF11CD">
        <w:rPr>
          <w:rFonts w:ascii="Arial" w:hAnsi="Arial" w:cs="Arial"/>
          <w:szCs w:val="24"/>
        </w:rPr>
        <w:t>SWOT Analysis</w:t>
      </w:r>
      <w:bookmarkEnd w:id="6"/>
    </w:p>
    <w:p w14:paraId="42529413" w14:textId="77777777" w:rsidR="00D41BC0" w:rsidRPr="00DF11CD" w:rsidRDefault="00D41BC0" w:rsidP="00DF11CD">
      <w:pPr>
        <w:pStyle w:val="Heading2"/>
        <w:spacing w:line="360" w:lineRule="auto"/>
        <w:rPr>
          <w:rFonts w:ascii="Arial" w:hAnsi="Arial" w:cs="Arial"/>
          <w:szCs w:val="24"/>
        </w:rPr>
      </w:pPr>
      <w:bookmarkStart w:id="7" w:name="_Toc157025178"/>
      <w:r w:rsidRPr="00DF11CD">
        <w:rPr>
          <w:rFonts w:ascii="Arial" w:hAnsi="Arial" w:cs="Arial"/>
          <w:szCs w:val="24"/>
        </w:rPr>
        <w:t>Strengths</w:t>
      </w:r>
      <w:bookmarkEnd w:id="7"/>
    </w:p>
    <w:p w14:paraId="75077910" w14:textId="77777777" w:rsidR="00D41BC0" w:rsidRPr="00DF11CD" w:rsidRDefault="00D41BC0" w:rsidP="00DF11CD">
      <w:pPr>
        <w:spacing w:line="360" w:lineRule="auto"/>
        <w:ind w:firstLine="720"/>
        <w:jc w:val="both"/>
        <w:rPr>
          <w:rFonts w:ascii="Arial" w:hAnsi="Arial" w:cs="Arial"/>
          <w:szCs w:val="24"/>
        </w:rPr>
      </w:pPr>
      <w:r w:rsidRPr="00DF11CD">
        <w:rPr>
          <w:rFonts w:ascii="Arial" w:hAnsi="Arial" w:cs="Arial"/>
          <w:szCs w:val="24"/>
        </w:rPr>
        <w:t xml:space="preserve">Prior to its fall, Wilko was known for selling </w:t>
      </w:r>
      <w:r w:rsidR="00D93FF3" w:rsidRPr="00DF11CD">
        <w:rPr>
          <w:rFonts w:ascii="Arial" w:hAnsi="Arial" w:cs="Arial"/>
          <w:szCs w:val="24"/>
        </w:rPr>
        <w:t>multiple</w:t>
      </w:r>
      <w:r w:rsidRPr="00DF11CD">
        <w:rPr>
          <w:rFonts w:ascii="Arial" w:hAnsi="Arial" w:cs="Arial"/>
          <w:szCs w:val="24"/>
        </w:rPr>
        <w:t xml:space="preserve"> inexpensive home items that drew in customers looking for good deals</w:t>
      </w:r>
      <w:r w:rsidR="00BF7815" w:rsidRPr="00DF11CD">
        <w:rPr>
          <w:rFonts w:ascii="Arial" w:hAnsi="Arial" w:cs="Arial"/>
          <w:szCs w:val="24"/>
        </w:rPr>
        <w:t xml:space="preserve"> (Sklar, Lehto Brewster</w:t>
      </w:r>
      <w:r w:rsidR="00864BE3" w:rsidRPr="00DF11CD">
        <w:rPr>
          <w:rFonts w:ascii="Arial" w:hAnsi="Arial" w:cs="Arial"/>
          <w:szCs w:val="24"/>
        </w:rPr>
        <w:t>,</w:t>
      </w:r>
      <w:r w:rsidR="00BF7815" w:rsidRPr="00DF11CD">
        <w:rPr>
          <w:rFonts w:ascii="Arial" w:hAnsi="Arial" w:cs="Arial"/>
          <w:szCs w:val="24"/>
        </w:rPr>
        <w:t xml:space="preserve"> and Whitley, 2022)</w:t>
      </w:r>
      <w:r w:rsidRPr="00DF11CD">
        <w:rPr>
          <w:rFonts w:ascii="Arial" w:hAnsi="Arial" w:cs="Arial"/>
          <w:szCs w:val="24"/>
        </w:rPr>
        <w:t>. Customers knew the name as a one-stop shop that had everything from outdoor tools to everyday items for the home. Its large network of more than 400 shops made it easy for people all over the UK to contact it. Furthermore, Wilko's image, which had been built up over many years, showed that it knew a lot about the low-cost retail market and could meet the needs of shoppers who were wa</w:t>
      </w:r>
      <w:r w:rsidR="00CD4FFC" w:rsidRPr="00DF11CD">
        <w:rPr>
          <w:rFonts w:ascii="Arial" w:hAnsi="Arial" w:cs="Arial"/>
          <w:szCs w:val="24"/>
        </w:rPr>
        <w:t>tching their budgets.</w:t>
      </w:r>
    </w:p>
    <w:p w14:paraId="3ABC44B0" w14:textId="77777777" w:rsidR="00D41BC0" w:rsidRPr="00DF11CD" w:rsidRDefault="00D41BC0" w:rsidP="00DF11CD">
      <w:pPr>
        <w:pStyle w:val="Heading2"/>
        <w:spacing w:line="360" w:lineRule="auto"/>
        <w:rPr>
          <w:rFonts w:ascii="Arial" w:hAnsi="Arial" w:cs="Arial"/>
          <w:szCs w:val="24"/>
        </w:rPr>
      </w:pPr>
      <w:bookmarkStart w:id="8" w:name="_Toc157025179"/>
      <w:r w:rsidRPr="00DF11CD">
        <w:rPr>
          <w:rFonts w:ascii="Arial" w:hAnsi="Arial" w:cs="Arial"/>
          <w:szCs w:val="24"/>
        </w:rPr>
        <w:t>Weaknesses</w:t>
      </w:r>
      <w:bookmarkEnd w:id="8"/>
    </w:p>
    <w:p w14:paraId="63A3E0BD" w14:textId="77777777" w:rsidR="00D41BC0" w:rsidRPr="00DF11CD" w:rsidRDefault="00D41BC0" w:rsidP="00DF11CD">
      <w:pPr>
        <w:spacing w:line="360" w:lineRule="auto"/>
        <w:ind w:firstLine="720"/>
        <w:jc w:val="both"/>
        <w:rPr>
          <w:rFonts w:ascii="Arial" w:hAnsi="Arial" w:cs="Arial"/>
          <w:szCs w:val="24"/>
        </w:rPr>
      </w:pPr>
      <w:r w:rsidRPr="00DF11CD">
        <w:rPr>
          <w:rFonts w:ascii="Arial" w:hAnsi="Arial" w:cs="Arial"/>
          <w:szCs w:val="24"/>
        </w:rPr>
        <w:t>Despite these strengths, Wilko had major problems within the company that led to its demise</w:t>
      </w:r>
      <w:r w:rsidR="00CF6FFB" w:rsidRPr="00DF11CD">
        <w:rPr>
          <w:rFonts w:ascii="Arial" w:hAnsi="Arial" w:cs="Arial"/>
          <w:szCs w:val="24"/>
        </w:rPr>
        <w:t xml:space="preserve"> (Wilkinson et al., 2022)</w:t>
      </w:r>
      <w:r w:rsidRPr="00DF11CD">
        <w:rPr>
          <w:rFonts w:ascii="Arial" w:hAnsi="Arial" w:cs="Arial"/>
          <w:szCs w:val="24"/>
        </w:rPr>
        <w:t xml:space="preserve">. Not being able to successfully update its business processes in a retail field that was changing was one of the main problems. Outdated supply chain management systems that couldn't keep up with market needs caused regular stock gaps and wasted time and money. Furthermore, Wilko's reliance on foot traffic on the high street and the lack of a strong e-commerce plan made it vulnerable in a retail environment that was </w:t>
      </w:r>
      <w:r w:rsidR="00CD4FFC" w:rsidRPr="00DF11CD">
        <w:rPr>
          <w:rFonts w:ascii="Arial" w:hAnsi="Arial" w:cs="Arial"/>
          <w:szCs w:val="24"/>
        </w:rPr>
        <w:t>becoming more and more digital.</w:t>
      </w:r>
    </w:p>
    <w:p w14:paraId="20F19378" w14:textId="77777777" w:rsidR="00D41BC0" w:rsidRPr="00DF11CD" w:rsidRDefault="00D41BC0" w:rsidP="00DF11CD">
      <w:pPr>
        <w:pStyle w:val="Heading2"/>
        <w:spacing w:line="360" w:lineRule="auto"/>
        <w:rPr>
          <w:rFonts w:ascii="Arial" w:hAnsi="Arial" w:cs="Arial"/>
          <w:szCs w:val="24"/>
        </w:rPr>
      </w:pPr>
      <w:bookmarkStart w:id="9" w:name="_Toc157025180"/>
      <w:r w:rsidRPr="00DF11CD">
        <w:rPr>
          <w:rFonts w:ascii="Arial" w:hAnsi="Arial" w:cs="Arial"/>
          <w:szCs w:val="24"/>
        </w:rPr>
        <w:t>Opportunities</w:t>
      </w:r>
      <w:bookmarkEnd w:id="9"/>
    </w:p>
    <w:p w14:paraId="6EB33024" w14:textId="77777777" w:rsidR="00D41BC0" w:rsidRPr="00DF11CD" w:rsidRDefault="00D41BC0" w:rsidP="00DF11CD">
      <w:pPr>
        <w:spacing w:line="360" w:lineRule="auto"/>
        <w:ind w:firstLine="720"/>
        <w:jc w:val="both"/>
        <w:rPr>
          <w:rFonts w:ascii="Arial" w:hAnsi="Arial" w:cs="Arial"/>
          <w:szCs w:val="24"/>
        </w:rPr>
      </w:pPr>
      <w:r w:rsidRPr="00DF11CD">
        <w:rPr>
          <w:rFonts w:ascii="Arial" w:hAnsi="Arial" w:cs="Arial"/>
          <w:szCs w:val="24"/>
        </w:rPr>
        <w:t xml:space="preserve">Numerous chances </w:t>
      </w:r>
      <w:r w:rsidR="00864BE3" w:rsidRPr="00DF11CD">
        <w:rPr>
          <w:rFonts w:ascii="Arial" w:hAnsi="Arial" w:cs="Arial"/>
          <w:szCs w:val="24"/>
        </w:rPr>
        <w:t>that might have changed Wilko's path were lost</w:t>
      </w:r>
      <w:r w:rsidRPr="00DF11CD">
        <w:rPr>
          <w:rFonts w:ascii="Arial" w:hAnsi="Arial" w:cs="Arial"/>
          <w:szCs w:val="24"/>
        </w:rPr>
        <w:t>. Initiating the digital change earlier could have created new ways to connect customers and make sales</w:t>
      </w:r>
      <w:r w:rsidR="00BF7815" w:rsidRPr="00DF11CD">
        <w:rPr>
          <w:rFonts w:ascii="Arial" w:hAnsi="Arial" w:cs="Arial"/>
          <w:szCs w:val="24"/>
        </w:rPr>
        <w:t xml:space="preserve"> (Wilkinson et al., 2022)</w:t>
      </w:r>
      <w:r w:rsidRPr="00DF11CD">
        <w:rPr>
          <w:rFonts w:ascii="Arial" w:hAnsi="Arial" w:cs="Arial"/>
          <w:szCs w:val="24"/>
        </w:rPr>
        <w:t xml:space="preserve">. </w:t>
      </w:r>
      <w:r w:rsidR="00864BE3" w:rsidRPr="00DF11CD">
        <w:rPr>
          <w:rFonts w:ascii="Arial" w:hAnsi="Arial" w:cs="Arial"/>
          <w:szCs w:val="24"/>
        </w:rPr>
        <w:t>It</w:t>
      </w:r>
      <w:r w:rsidRPr="00DF11CD">
        <w:rPr>
          <w:rFonts w:ascii="Arial" w:hAnsi="Arial" w:cs="Arial"/>
          <w:szCs w:val="24"/>
        </w:rPr>
        <w:t xml:space="preserve"> was especially important during the COVID-19 pandemic, which </w:t>
      </w:r>
      <w:r w:rsidRPr="00DF11CD">
        <w:rPr>
          <w:rFonts w:ascii="Arial" w:hAnsi="Arial" w:cs="Arial"/>
          <w:szCs w:val="24"/>
        </w:rPr>
        <w:lastRenderedPageBreak/>
        <w:t>sped up the move toward online shopping. Competitors started to take advantage of the growing number of environmentally conscious customers by focusing on a more sustainable and humane prod</w:t>
      </w:r>
      <w:r w:rsidR="00CD4FFC" w:rsidRPr="00DF11CD">
        <w:rPr>
          <w:rFonts w:ascii="Arial" w:hAnsi="Arial" w:cs="Arial"/>
          <w:szCs w:val="24"/>
        </w:rPr>
        <w:t>uct line.</w:t>
      </w:r>
    </w:p>
    <w:p w14:paraId="6B4AD534" w14:textId="77777777" w:rsidR="00D41BC0" w:rsidRPr="00DF11CD" w:rsidRDefault="00D41BC0" w:rsidP="00DF11CD">
      <w:pPr>
        <w:pStyle w:val="Heading2"/>
        <w:spacing w:line="360" w:lineRule="auto"/>
        <w:rPr>
          <w:rFonts w:ascii="Arial" w:hAnsi="Arial" w:cs="Arial"/>
          <w:szCs w:val="24"/>
        </w:rPr>
      </w:pPr>
      <w:bookmarkStart w:id="10" w:name="_Toc157025181"/>
      <w:r w:rsidRPr="00DF11CD">
        <w:rPr>
          <w:rFonts w:ascii="Arial" w:hAnsi="Arial" w:cs="Arial"/>
          <w:szCs w:val="24"/>
        </w:rPr>
        <w:t>Threats</w:t>
      </w:r>
      <w:bookmarkEnd w:id="10"/>
    </w:p>
    <w:p w14:paraId="30E21D1C" w14:textId="77777777" w:rsidR="00D41BC0" w:rsidRPr="00DF11CD" w:rsidRDefault="00D41BC0" w:rsidP="00DF11CD">
      <w:pPr>
        <w:spacing w:line="360" w:lineRule="auto"/>
        <w:ind w:firstLine="720"/>
        <w:jc w:val="both"/>
        <w:rPr>
          <w:rFonts w:ascii="Arial" w:hAnsi="Arial" w:cs="Arial"/>
          <w:szCs w:val="24"/>
        </w:rPr>
      </w:pPr>
      <w:r w:rsidRPr="00DF11CD">
        <w:rPr>
          <w:rFonts w:ascii="Arial" w:hAnsi="Arial" w:cs="Arial"/>
          <w:szCs w:val="24"/>
        </w:rPr>
        <w:t>Emerging rivals from outside of Wilko that offered comparable or superior purchasing experiences were a big danger</w:t>
      </w:r>
      <w:r w:rsidR="00CF6FFB" w:rsidRPr="00DF11CD">
        <w:rPr>
          <w:rFonts w:ascii="Arial" w:hAnsi="Arial" w:cs="Arial"/>
          <w:szCs w:val="24"/>
        </w:rPr>
        <w:t xml:space="preserve"> (Cheng, Chang</w:t>
      </w:r>
      <w:r w:rsidR="00864BE3" w:rsidRPr="00DF11CD">
        <w:rPr>
          <w:rFonts w:ascii="Arial" w:hAnsi="Arial" w:cs="Arial"/>
          <w:szCs w:val="24"/>
        </w:rPr>
        <w:t>,</w:t>
      </w:r>
      <w:r w:rsidR="00CF6FFB" w:rsidRPr="00DF11CD">
        <w:rPr>
          <w:rFonts w:ascii="Arial" w:hAnsi="Arial" w:cs="Arial"/>
          <w:szCs w:val="24"/>
        </w:rPr>
        <w:t xml:space="preserve"> and Lee, 2018)</w:t>
      </w:r>
      <w:r w:rsidRPr="00DF11CD">
        <w:rPr>
          <w:rFonts w:ascii="Arial" w:hAnsi="Arial" w:cs="Arial"/>
          <w:szCs w:val="24"/>
        </w:rPr>
        <w:t>. Along with cheap stores like B&amp;M, Home Bargains, and The Range, which kept prices low while providing a more modern shopping experience, Wilko's market share slowly decreased. Since these rivals were good at keeping up with changing customer tastes and technological advances, Wilko's products started to look more and more out of date. Wilko was also challenged by the growing trend of shopping online and the difficulties of staying profitable in expensive stores on the high street.</w:t>
      </w:r>
    </w:p>
    <w:p w14:paraId="6D838054" w14:textId="77777777" w:rsidR="00B91090" w:rsidRPr="00DF11CD" w:rsidRDefault="00B91090" w:rsidP="00DF11CD">
      <w:pPr>
        <w:pStyle w:val="Heading1"/>
        <w:spacing w:line="360" w:lineRule="auto"/>
        <w:rPr>
          <w:rFonts w:ascii="Arial" w:hAnsi="Arial" w:cs="Arial"/>
          <w:szCs w:val="24"/>
        </w:rPr>
      </w:pPr>
      <w:r w:rsidRPr="00DF11CD">
        <w:rPr>
          <w:rFonts w:ascii="Arial" w:hAnsi="Arial" w:cs="Arial"/>
          <w:szCs w:val="24"/>
        </w:rPr>
        <w:t> </w:t>
      </w:r>
      <w:bookmarkStart w:id="11" w:name="_Toc157025182"/>
      <w:r w:rsidRPr="00DF11CD">
        <w:rPr>
          <w:rFonts w:ascii="Arial" w:hAnsi="Arial" w:cs="Arial"/>
          <w:szCs w:val="24"/>
        </w:rPr>
        <w:t>PESTLE Analysis</w:t>
      </w:r>
      <w:bookmarkEnd w:id="11"/>
    </w:p>
    <w:p w14:paraId="68DF0974" w14:textId="77777777" w:rsidR="00B91090" w:rsidRPr="00DF11CD" w:rsidRDefault="009E0F89" w:rsidP="00DF11CD">
      <w:pPr>
        <w:pStyle w:val="Heading2"/>
        <w:spacing w:line="360" w:lineRule="auto"/>
        <w:rPr>
          <w:rFonts w:ascii="Arial" w:hAnsi="Arial" w:cs="Arial"/>
          <w:szCs w:val="24"/>
        </w:rPr>
      </w:pPr>
      <w:bookmarkStart w:id="12" w:name="_Toc157025183"/>
      <w:r w:rsidRPr="00DF11CD">
        <w:rPr>
          <w:rFonts w:ascii="Arial" w:hAnsi="Arial" w:cs="Arial"/>
          <w:szCs w:val="24"/>
        </w:rPr>
        <w:t>Political</w:t>
      </w:r>
      <w:bookmarkEnd w:id="12"/>
    </w:p>
    <w:p w14:paraId="4F7A998E" w14:textId="77777777" w:rsidR="00B91090" w:rsidRPr="00DF11CD" w:rsidRDefault="00B91090" w:rsidP="00DF11CD">
      <w:pPr>
        <w:spacing w:line="360" w:lineRule="auto"/>
        <w:ind w:firstLine="720"/>
        <w:jc w:val="both"/>
        <w:rPr>
          <w:rFonts w:ascii="Arial" w:hAnsi="Arial" w:cs="Arial"/>
          <w:szCs w:val="24"/>
        </w:rPr>
      </w:pPr>
      <w:r w:rsidRPr="00DF11CD">
        <w:rPr>
          <w:rFonts w:ascii="Arial" w:hAnsi="Arial" w:cs="Arial"/>
          <w:szCs w:val="24"/>
        </w:rPr>
        <w:t xml:space="preserve">Policies made by the government, especially those that deal with trade and shopping, have a big effect on businesses like Wilko. Higher business rates and changes to rules about importing and exporting could make it more expensive for Wilko to run its business, especially after Brexit. </w:t>
      </w:r>
    </w:p>
    <w:p w14:paraId="2D61C470" w14:textId="77777777" w:rsidR="00B91090" w:rsidRPr="00DF11CD" w:rsidRDefault="009E0F89" w:rsidP="00DF11CD">
      <w:pPr>
        <w:pStyle w:val="Heading2"/>
        <w:spacing w:line="360" w:lineRule="auto"/>
        <w:rPr>
          <w:rFonts w:ascii="Arial" w:hAnsi="Arial" w:cs="Arial"/>
          <w:szCs w:val="24"/>
        </w:rPr>
      </w:pPr>
      <w:bookmarkStart w:id="13" w:name="_Toc157025184"/>
      <w:r w:rsidRPr="00DF11CD">
        <w:rPr>
          <w:rFonts w:ascii="Arial" w:hAnsi="Arial" w:cs="Arial"/>
          <w:szCs w:val="24"/>
        </w:rPr>
        <w:t>Economic</w:t>
      </w:r>
      <w:bookmarkEnd w:id="13"/>
    </w:p>
    <w:p w14:paraId="1AB9CD17" w14:textId="77777777" w:rsidR="00B91090" w:rsidRPr="00DF11CD" w:rsidRDefault="00B91090" w:rsidP="00DF11CD">
      <w:pPr>
        <w:spacing w:line="360" w:lineRule="auto"/>
        <w:ind w:firstLine="720"/>
        <w:jc w:val="both"/>
        <w:rPr>
          <w:rFonts w:ascii="Arial" w:hAnsi="Arial" w:cs="Arial"/>
          <w:szCs w:val="24"/>
        </w:rPr>
      </w:pPr>
      <w:r w:rsidRPr="00DF11CD">
        <w:rPr>
          <w:rFonts w:ascii="Arial" w:hAnsi="Arial" w:cs="Arial"/>
          <w:szCs w:val="24"/>
        </w:rPr>
        <w:t>Concerning the economy, Wilko had trouble with the UK's economy, especially after COVID-19. Consumers' lessened ability to spend and more competition in the discount store market put a strain on Wilko's finances</w:t>
      </w:r>
      <w:r w:rsidR="00BF7815" w:rsidRPr="00DF11CD">
        <w:rPr>
          <w:rFonts w:ascii="Arial" w:hAnsi="Arial" w:cs="Arial"/>
          <w:szCs w:val="24"/>
        </w:rPr>
        <w:t xml:space="preserve"> (Wilkinson and Hageman, 2022)</w:t>
      </w:r>
      <w:r w:rsidRPr="00DF11CD">
        <w:rPr>
          <w:rFonts w:ascii="Arial" w:hAnsi="Arial" w:cs="Arial"/>
          <w:szCs w:val="24"/>
        </w:rPr>
        <w:t>. The economic slump and the rise in rent prices for stores on high streets ma</w:t>
      </w:r>
      <w:r w:rsidR="00D93FF3" w:rsidRPr="00DF11CD">
        <w:rPr>
          <w:rFonts w:ascii="Arial" w:hAnsi="Arial" w:cs="Arial"/>
          <w:szCs w:val="24"/>
        </w:rPr>
        <w:t>de Wilko's money problems worse</w:t>
      </w:r>
      <w:r w:rsidRPr="00DF11CD">
        <w:rPr>
          <w:rFonts w:ascii="Arial" w:hAnsi="Arial" w:cs="Arial"/>
          <w:szCs w:val="24"/>
        </w:rPr>
        <w:t>.</w:t>
      </w:r>
    </w:p>
    <w:p w14:paraId="64FD9B02" w14:textId="77777777" w:rsidR="00B91090" w:rsidRPr="00DF11CD" w:rsidRDefault="009E0F89" w:rsidP="00DF11CD">
      <w:pPr>
        <w:pStyle w:val="Heading2"/>
        <w:spacing w:line="360" w:lineRule="auto"/>
        <w:rPr>
          <w:rFonts w:ascii="Arial" w:hAnsi="Arial" w:cs="Arial"/>
          <w:szCs w:val="24"/>
        </w:rPr>
      </w:pPr>
      <w:bookmarkStart w:id="14" w:name="_Toc157025185"/>
      <w:r w:rsidRPr="00DF11CD">
        <w:rPr>
          <w:rFonts w:ascii="Arial" w:hAnsi="Arial" w:cs="Arial"/>
          <w:szCs w:val="24"/>
        </w:rPr>
        <w:t>Social</w:t>
      </w:r>
      <w:bookmarkEnd w:id="14"/>
    </w:p>
    <w:p w14:paraId="703089A5" w14:textId="77777777" w:rsidR="00B91090" w:rsidRPr="00DF11CD" w:rsidRDefault="00B91090" w:rsidP="00DF11CD">
      <w:pPr>
        <w:spacing w:line="360" w:lineRule="auto"/>
        <w:ind w:firstLine="720"/>
        <w:jc w:val="both"/>
        <w:rPr>
          <w:rFonts w:ascii="Arial" w:hAnsi="Arial" w:cs="Arial"/>
          <w:szCs w:val="24"/>
        </w:rPr>
      </w:pPr>
      <w:r w:rsidRPr="00DF11CD">
        <w:rPr>
          <w:rFonts w:ascii="Arial" w:hAnsi="Arial" w:cs="Arial"/>
          <w:szCs w:val="24"/>
        </w:rPr>
        <w:t>The pandemic has sped up the trend of people shopping more online, which has changed the way people shop</w:t>
      </w:r>
      <w:r w:rsidR="001A6221" w:rsidRPr="00DF11CD">
        <w:rPr>
          <w:rFonts w:ascii="Arial" w:hAnsi="Arial" w:cs="Arial"/>
          <w:szCs w:val="24"/>
        </w:rPr>
        <w:t xml:space="preserve"> (Munro, </w:t>
      </w:r>
      <w:proofErr w:type="spellStart"/>
      <w:r w:rsidR="001A6221" w:rsidRPr="00DF11CD">
        <w:rPr>
          <w:rFonts w:ascii="Arial" w:hAnsi="Arial" w:cs="Arial"/>
          <w:szCs w:val="24"/>
        </w:rPr>
        <w:t>Kapitan</w:t>
      </w:r>
      <w:proofErr w:type="spellEnd"/>
      <w:r w:rsidR="00864BE3" w:rsidRPr="00DF11CD">
        <w:rPr>
          <w:rFonts w:ascii="Arial" w:hAnsi="Arial" w:cs="Arial"/>
          <w:szCs w:val="24"/>
        </w:rPr>
        <w:t>,</w:t>
      </w:r>
      <w:r w:rsidR="001A6221" w:rsidRPr="00DF11CD">
        <w:rPr>
          <w:rFonts w:ascii="Arial" w:hAnsi="Arial" w:cs="Arial"/>
          <w:szCs w:val="24"/>
        </w:rPr>
        <w:t xml:space="preserve"> and </w:t>
      </w:r>
      <w:proofErr w:type="spellStart"/>
      <w:r w:rsidR="001A6221" w:rsidRPr="00DF11CD">
        <w:rPr>
          <w:rFonts w:ascii="Arial" w:hAnsi="Arial" w:cs="Arial"/>
          <w:szCs w:val="24"/>
        </w:rPr>
        <w:t>Wooliscroft</w:t>
      </w:r>
      <w:proofErr w:type="spellEnd"/>
      <w:r w:rsidR="001A6221" w:rsidRPr="00DF11CD">
        <w:rPr>
          <w:rFonts w:ascii="Arial" w:hAnsi="Arial" w:cs="Arial"/>
          <w:szCs w:val="24"/>
        </w:rPr>
        <w:t>, 2023)</w:t>
      </w:r>
      <w:r w:rsidRPr="00DF11CD">
        <w:rPr>
          <w:rFonts w:ascii="Arial" w:hAnsi="Arial" w:cs="Arial"/>
          <w:szCs w:val="24"/>
        </w:rPr>
        <w:t>. Wilko likely lost market share because it took too long to adjust to this change. Wilko may have lost some customers who were looking for environmentally friendly choices because it didn't put much money into these areas.</w:t>
      </w:r>
    </w:p>
    <w:p w14:paraId="111D6AB1" w14:textId="77777777" w:rsidR="00B91090" w:rsidRPr="00DF11CD" w:rsidRDefault="009E0F89" w:rsidP="00DF11CD">
      <w:pPr>
        <w:pStyle w:val="Heading2"/>
        <w:spacing w:line="360" w:lineRule="auto"/>
        <w:rPr>
          <w:rFonts w:ascii="Arial" w:hAnsi="Arial" w:cs="Arial"/>
          <w:szCs w:val="24"/>
        </w:rPr>
      </w:pPr>
      <w:bookmarkStart w:id="15" w:name="_Toc157025186"/>
      <w:r w:rsidRPr="00DF11CD">
        <w:rPr>
          <w:rFonts w:ascii="Arial" w:hAnsi="Arial" w:cs="Arial"/>
          <w:szCs w:val="24"/>
        </w:rPr>
        <w:lastRenderedPageBreak/>
        <w:t>Technological</w:t>
      </w:r>
      <w:bookmarkEnd w:id="15"/>
    </w:p>
    <w:p w14:paraId="3092C392" w14:textId="77777777" w:rsidR="00B91090" w:rsidRPr="00DF11CD" w:rsidRDefault="00B91090" w:rsidP="00DF11CD">
      <w:pPr>
        <w:spacing w:line="360" w:lineRule="auto"/>
        <w:ind w:firstLine="720"/>
        <w:jc w:val="both"/>
        <w:rPr>
          <w:rFonts w:ascii="Arial" w:hAnsi="Arial" w:cs="Arial"/>
          <w:szCs w:val="24"/>
        </w:rPr>
      </w:pPr>
      <w:r w:rsidRPr="00DF11CD">
        <w:rPr>
          <w:rFonts w:ascii="Arial" w:hAnsi="Arial" w:cs="Arial"/>
          <w:szCs w:val="24"/>
        </w:rPr>
        <w:t xml:space="preserve">Digital technology has changed the way stores work. It looks like Wilko was slower than </w:t>
      </w:r>
      <w:r w:rsidR="00864BE3" w:rsidRPr="00DF11CD">
        <w:rPr>
          <w:rFonts w:ascii="Arial" w:hAnsi="Arial" w:cs="Arial"/>
          <w:szCs w:val="24"/>
        </w:rPr>
        <w:t>its</w:t>
      </w:r>
      <w:r w:rsidRPr="00DF11CD">
        <w:rPr>
          <w:rFonts w:ascii="Arial" w:hAnsi="Arial" w:cs="Arial"/>
          <w:szCs w:val="24"/>
        </w:rPr>
        <w:t xml:space="preserve"> competitors to adopt e-commerce and digital marketing tools, which could have put </w:t>
      </w:r>
      <w:r w:rsidR="00864BE3" w:rsidRPr="00DF11CD">
        <w:rPr>
          <w:rFonts w:ascii="Arial" w:hAnsi="Arial" w:cs="Arial"/>
          <w:szCs w:val="24"/>
        </w:rPr>
        <w:t>it</w:t>
      </w:r>
      <w:r w:rsidRPr="00DF11CD">
        <w:rPr>
          <w:rFonts w:ascii="Arial" w:hAnsi="Arial" w:cs="Arial"/>
          <w:szCs w:val="24"/>
        </w:rPr>
        <w:t xml:space="preserve"> behind those companies</w:t>
      </w:r>
      <w:r w:rsidR="00BF7815" w:rsidRPr="00DF11CD">
        <w:rPr>
          <w:rFonts w:ascii="Arial" w:hAnsi="Arial" w:cs="Arial"/>
          <w:szCs w:val="24"/>
        </w:rPr>
        <w:t xml:space="preserve"> (</w:t>
      </w:r>
      <w:proofErr w:type="spellStart"/>
      <w:r w:rsidR="00BF7815" w:rsidRPr="00DF11CD">
        <w:rPr>
          <w:rFonts w:ascii="Arial" w:hAnsi="Arial" w:cs="Arial"/>
          <w:szCs w:val="24"/>
        </w:rPr>
        <w:t>Shamout</w:t>
      </w:r>
      <w:proofErr w:type="spellEnd"/>
      <w:r w:rsidR="00BF7815" w:rsidRPr="00DF11CD">
        <w:rPr>
          <w:rFonts w:ascii="Arial" w:hAnsi="Arial" w:cs="Arial"/>
          <w:szCs w:val="24"/>
        </w:rPr>
        <w:t xml:space="preserve">, </w:t>
      </w:r>
      <w:proofErr w:type="spellStart"/>
      <w:r w:rsidR="00BF7815" w:rsidRPr="00DF11CD">
        <w:rPr>
          <w:rFonts w:ascii="Arial" w:hAnsi="Arial" w:cs="Arial"/>
          <w:szCs w:val="24"/>
        </w:rPr>
        <w:t>Boarin</w:t>
      </w:r>
      <w:proofErr w:type="spellEnd"/>
      <w:r w:rsidR="00864BE3" w:rsidRPr="00DF11CD">
        <w:rPr>
          <w:rFonts w:ascii="Arial" w:hAnsi="Arial" w:cs="Arial"/>
          <w:szCs w:val="24"/>
        </w:rPr>
        <w:t>,</w:t>
      </w:r>
      <w:r w:rsidR="00BF7815" w:rsidRPr="00DF11CD">
        <w:rPr>
          <w:rFonts w:ascii="Arial" w:hAnsi="Arial" w:cs="Arial"/>
          <w:szCs w:val="24"/>
        </w:rPr>
        <w:t xml:space="preserve"> and Wilkinson, 2021)</w:t>
      </w:r>
      <w:r w:rsidRPr="00DF11CD">
        <w:rPr>
          <w:rFonts w:ascii="Arial" w:hAnsi="Arial" w:cs="Arial"/>
          <w:szCs w:val="24"/>
        </w:rPr>
        <w:t>. It became important to invest in technology for managing goods and optimizing the supply chain. Wilko's problems in this area probably hu</w:t>
      </w:r>
      <w:r w:rsidR="009E0F89" w:rsidRPr="00DF11CD">
        <w:rPr>
          <w:rFonts w:ascii="Arial" w:hAnsi="Arial" w:cs="Arial"/>
          <w:szCs w:val="24"/>
        </w:rPr>
        <w:t>rt their business productivity.</w:t>
      </w:r>
    </w:p>
    <w:p w14:paraId="09658585" w14:textId="77777777" w:rsidR="00B91090" w:rsidRPr="00DF11CD" w:rsidRDefault="009E0F89" w:rsidP="00DF11CD">
      <w:pPr>
        <w:pStyle w:val="Heading2"/>
        <w:spacing w:line="360" w:lineRule="auto"/>
        <w:rPr>
          <w:rFonts w:ascii="Arial" w:hAnsi="Arial" w:cs="Arial"/>
          <w:szCs w:val="24"/>
        </w:rPr>
      </w:pPr>
      <w:bookmarkStart w:id="16" w:name="_Toc157025187"/>
      <w:r w:rsidRPr="00DF11CD">
        <w:rPr>
          <w:rFonts w:ascii="Arial" w:hAnsi="Arial" w:cs="Arial"/>
          <w:szCs w:val="24"/>
        </w:rPr>
        <w:t>Legal</w:t>
      </w:r>
      <w:bookmarkEnd w:id="16"/>
    </w:p>
    <w:p w14:paraId="16BFEBC0" w14:textId="77777777" w:rsidR="00B91090" w:rsidRPr="00DF11CD" w:rsidRDefault="00B91090" w:rsidP="00DF11CD">
      <w:pPr>
        <w:spacing w:line="360" w:lineRule="auto"/>
        <w:ind w:firstLine="720"/>
        <w:jc w:val="both"/>
        <w:rPr>
          <w:rFonts w:ascii="Arial" w:hAnsi="Arial" w:cs="Arial"/>
          <w:szCs w:val="24"/>
        </w:rPr>
      </w:pPr>
      <w:r w:rsidRPr="00DF11CD">
        <w:rPr>
          <w:rFonts w:ascii="Arial" w:hAnsi="Arial" w:cs="Arial"/>
          <w:szCs w:val="24"/>
        </w:rPr>
        <w:t>Similar to other stores, Wilko had legal problems with following health and safety rules, mainly during the COVID-19 pandemic. If these rules weren't followed, there could have been legal consequences that hurt the brand's image and caused extra costs.</w:t>
      </w:r>
    </w:p>
    <w:p w14:paraId="5BC3F393" w14:textId="77777777" w:rsidR="00B91090" w:rsidRPr="00DF11CD" w:rsidRDefault="00B91090" w:rsidP="00DF11CD">
      <w:pPr>
        <w:pStyle w:val="Heading2"/>
        <w:spacing w:line="360" w:lineRule="auto"/>
        <w:rPr>
          <w:rFonts w:ascii="Arial" w:hAnsi="Arial" w:cs="Arial"/>
          <w:szCs w:val="24"/>
        </w:rPr>
      </w:pPr>
      <w:bookmarkStart w:id="17" w:name="_Toc157025188"/>
      <w:r w:rsidRPr="00DF11CD">
        <w:rPr>
          <w:rFonts w:ascii="Arial" w:hAnsi="Arial" w:cs="Arial"/>
          <w:szCs w:val="24"/>
        </w:rPr>
        <w:t>En</w:t>
      </w:r>
      <w:r w:rsidR="009E0F89" w:rsidRPr="00DF11CD">
        <w:rPr>
          <w:rFonts w:ascii="Arial" w:hAnsi="Arial" w:cs="Arial"/>
          <w:szCs w:val="24"/>
        </w:rPr>
        <w:t>vironmental</w:t>
      </w:r>
      <w:bookmarkEnd w:id="17"/>
    </w:p>
    <w:p w14:paraId="07642B8B" w14:textId="77777777" w:rsidR="00AF7BD6" w:rsidRPr="00DF11CD" w:rsidRDefault="00B91090" w:rsidP="00DF11CD">
      <w:pPr>
        <w:spacing w:line="360" w:lineRule="auto"/>
        <w:ind w:firstLine="720"/>
        <w:jc w:val="both"/>
        <w:rPr>
          <w:rFonts w:ascii="Arial" w:hAnsi="Arial" w:cs="Arial"/>
          <w:szCs w:val="24"/>
        </w:rPr>
      </w:pPr>
      <w:r w:rsidRPr="00DF11CD">
        <w:rPr>
          <w:rFonts w:ascii="Arial" w:hAnsi="Arial" w:cs="Arial"/>
          <w:szCs w:val="24"/>
        </w:rPr>
        <w:t>Concerns about the environment are becoming more and more important in shopping</w:t>
      </w:r>
      <w:r w:rsidR="001A6221" w:rsidRPr="00DF11CD">
        <w:rPr>
          <w:rFonts w:ascii="Arial" w:hAnsi="Arial" w:cs="Arial"/>
          <w:szCs w:val="24"/>
        </w:rPr>
        <w:t xml:space="preserve"> (De </w:t>
      </w:r>
      <w:proofErr w:type="spellStart"/>
      <w:r w:rsidR="001A6221" w:rsidRPr="00DF11CD">
        <w:rPr>
          <w:rFonts w:ascii="Arial" w:hAnsi="Arial" w:cs="Arial"/>
          <w:szCs w:val="24"/>
        </w:rPr>
        <w:t>Temmerman</w:t>
      </w:r>
      <w:proofErr w:type="spellEnd"/>
      <w:r w:rsidR="001A6221" w:rsidRPr="00DF11CD">
        <w:rPr>
          <w:rFonts w:ascii="Arial" w:hAnsi="Arial" w:cs="Arial"/>
          <w:szCs w:val="24"/>
        </w:rPr>
        <w:t xml:space="preserve">, </w:t>
      </w:r>
      <w:proofErr w:type="spellStart"/>
      <w:r w:rsidR="001A6221" w:rsidRPr="00DF11CD">
        <w:rPr>
          <w:rFonts w:ascii="Arial" w:hAnsi="Arial" w:cs="Arial"/>
          <w:szCs w:val="24"/>
        </w:rPr>
        <w:t>Slabbinck</w:t>
      </w:r>
      <w:proofErr w:type="spellEnd"/>
      <w:r w:rsidR="00864BE3" w:rsidRPr="00DF11CD">
        <w:rPr>
          <w:rFonts w:ascii="Arial" w:hAnsi="Arial" w:cs="Arial"/>
          <w:szCs w:val="24"/>
        </w:rPr>
        <w:t>,</w:t>
      </w:r>
      <w:r w:rsidR="001A6221" w:rsidRPr="00DF11CD">
        <w:rPr>
          <w:rFonts w:ascii="Arial" w:hAnsi="Arial" w:cs="Arial"/>
          <w:szCs w:val="24"/>
        </w:rPr>
        <w:t xml:space="preserve"> and </w:t>
      </w:r>
      <w:proofErr w:type="spellStart"/>
      <w:r w:rsidR="001A6221" w:rsidRPr="00DF11CD">
        <w:rPr>
          <w:rFonts w:ascii="Arial" w:hAnsi="Arial" w:cs="Arial"/>
          <w:szCs w:val="24"/>
        </w:rPr>
        <w:t>Vermeir</w:t>
      </w:r>
      <w:proofErr w:type="spellEnd"/>
      <w:r w:rsidR="001A6221" w:rsidRPr="00DF11CD">
        <w:rPr>
          <w:rFonts w:ascii="Arial" w:hAnsi="Arial" w:cs="Arial"/>
          <w:szCs w:val="24"/>
        </w:rPr>
        <w:t>, 2023)</w:t>
      </w:r>
      <w:r w:rsidRPr="00DF11CD">
        <w:rPr>
          <w:rFonts w:ascii="Arial" w:hAnsi="Arial" w:cs="Arial"/>
          <w:szCs w:val="24"/>
        </w:rPr>
        <w:t>. Environmentally conscious customers were paying close attention to Wilko's business methods, such as where they got their products and how they packaged them. They might have hurt their brand image and customer trust by not switching to more environmentally friendly methods.</w:t>
      </w:r>
    </w:p>
    <w:p w14:paraId="28E71E82" w14:textId="77777777" w:rsidR="00275304" w:rsidRPr="00DF11CD" w:rsidRDefault="00275304" w:rsidP="00DF11CD">
      <w:pPr>
        <w:pStyle w:val="Heading1"/>
        <w:spacing w:line="360" w:lineRule="auto"/>
        <w:rPr>
          <w:rFonts w:ascii="Arial" w:hAnsi="Arial" w:cs="Arial"/>
          <w:szCs w:val="24"/>
        </w:rPr>
      </w:pPr>
      <w:bookmarkStart w:id="18" w:name="_Toc157025189"/>
      <w:r w:rsidRPr="00DF11CD">
        <w:rPr>
          <w:rFonts w:ascii="Arial" w:hAnsi="Arial" w:cs="Arial"/>
          <w:szCs w:val="24"/>
        </w:rPr>
        <w:t>Analysis of Key Problems</w:t>
      </w:r>
      <w:bookmarkEnd w:id="18"/>
    </w:p>
    <w:p w14:paraId="458A1EBE" w14:textId="77777777" w:rsidR="00275304" w:rsidRPr="00DF11CD" w:rsidRDefault="00275304" w:rsidP="00DF11CD">
      <w:pPr>
        <w:pStyle w:val="Heading2"/>
        <w:spacing w:line="360" w:lineRule="auto"/>
        <w:rPr>
          <w:rFonts w:ascii="Arial" w:hAnsi="Arial" w:cs="Arial"/>
          <w:szCs w:val="24"/>
        </w:rPr>
      </w:pPr>
      <w:bookmarkStart w:id="19" w:name="_Toc157025190"/>
      <w:r w:rsidRPr="00DF11CD">
        <w:rPr>
          <w:rFonts w:ascii="Arial" w:hAnsi="Arial" w:cs="Arial"/>
          <w:szCs w:val="24"/>
        </w:rPr>
        <w:t>Competitors Offering Superior Retail Experiences</w:t>
      </w:r>
      <w:bookmarkEnd w:id="19"/>
    </w:p>
    <w:p w14:paraId="5ECA3DBB" w14:textId="77777777" w:rsidR="00275304" w:rsidRPr="00DF11CD" w:rsidRDefault="00275304" w:rsidP="00DF11CD">
      <w:pPr>
        <w:spacing w:line="360" w:lineRule="auto"/>
        <w:ind w:firstLine="720"/>
        <w:jc w:val="both"/>
        <w:rPr>
          <w:rFonts w:ascii="Arial" w:hAnsi="Arial" w:cs="Arial"/>
          <w:szCs w:val="24"/>
        </w:rPr>
      </w:pPr>
      <w:r w:rsidRPr="00DF11CD">
        <w:rPr>
          <w:rFonts w:ascii="Arial" w:hAnsi="Arial" w:cs="Arial"/>
          <w:szCs w:val="24"/>
        </w:rPr>
        <w:t>Wilko used to be a leader in discount shopping, but quick-moving rivals like B&amp;M and Home Bargains caught up to it</w:t>
      </w:r>
      <w:r w:rsidR="00BF7815" w:rsidRPr="00DF11CD">
        <w:rPr>
          <w:rFonts w:ascii="Arial" w:hAnsi="Arial" w:cs="Arial"/>
          <w:szCs w:val="24"/>
        </w:rPr>
        <w:t xml:space="preserve"> (Philip and Arrowsmith, 2020)</w:t>
      </w:r>
      <w:r w:rsidRPr="00DF11CD">
        <w:rPr>
          <w:rFonts w:ascii="Arial" w:hAnsi="Arial" w:cs="Arial"/>
          <w:szCs w:val="24"/>
        </w:rPr>
        <w:t xml:space="preserve">. These competitors quickly took advantage of customer trends by giving not only low prices but also better shopping experiences. They slowly took away Wilko's market share by being able to respond quickly to changes in the market and focusing on making customers happy. The stated 13.5% and 8.6% sales growth for B&amp;M and </w:t>
      </w:r>
      <w:proofErr w:type="spellStart"/>
      <w:r w:rsidRPr="00DF11CD">
        <w:rPr>
          <w:rFonts w:ascii="Arial" w:hAnsi="Arial" w:cs="Arial"/>
          <w:szCs w:val="24"/>
        </w:rPr>
        <w:t>Poundland</w:t>
      </w:r>
      <w:proofErr w:type="spellEnd"/>
      <w:r w:rsidRPr="00DF11CD">
        <w:rPr>
          <w:rFonts w:ascii="Arial" w:hAnsi="Arial" w:cs="Arial"/>
          <w:szCs w:val="24"/>
        </w:rPr>
        <w:t xml:space="preserve">, respectively, showed that customers were shifting their preferences toward competitors. </w:t>
      </w:r>
    </w:p>
    <w:p w14:paraId="0FAF1F8E" w14:textId="77777777" w:rsidR="00275304" w:rsidRPr="00DF11CD" w:rsidRDefault="00275304" w:rsidP="00DF11CD">
      <w:pPr>
        <w:pStyle w:val="Heading2"/>
        <w:spacing w:line="360" w:lineRule="auto"/>
        <w:rPr>
          <w:rFonts w:ascii="Arial" w:hAnsi="Arial" w:cs="Arial"/>
          <w:szCs w:val="24"/>
        </w:rPr>
      </w:pPr>
      <w:bookmarkStart w:id="20" w:name="_Toc157025191"/>
      <w:r w:rsidRPr="00DF11CD">
        <w:rPr>
          <w:rFonts w:ascii="Arial" w:hAnsi="Arial" w:cs="Arial"/>
          <w:szCs w:val="24"/>
        </w:rPr>
        <w:t>Failure to Adapt to Post-Covid Market</w:t>
      </w:r>
      <w:bookmarkEnd w:id="20"/>
    </w:p>
    <w:p w14:paraId="4C5A3E49" w14:textId="77777777" w:rsidR="00275304" w:rsidRPr="00DF11CD" w:rsidRDefault="00275304" w:rsidP="00DF11CD">
      <w:pPr>
        <w:spacing w:line="360" w:lineRule="auto"/>
        <w:ind w:firstLine="720"/>
        <w:jc w:val="both"/>
        <w:rPr>
          <w:rFonts w:ascii="Arial" w:hAnsi="Arial" w:cs="Arial"/>
          <w:szCs w:val="24"/>
        </w:rPr>
      </w:pPr>
      <w:r w:rsidRPr="00DF11CD">
        <w:rPr>
          <w:rFonts w:ascii="Arial" w:hAnsi="Arial" w:cs="Arial"/>
          <w:szCs w:val="24"/>
        </w:rPr>
        <w:t>After the pandemic, there was a big change in retail, with more people shopping online and using technology to interact with others. Wilko fell behind competitors who successfully used online tools to run their businesses because it was slow to adopt these digital trends. This unwillingness to adapt to digital technology was a major mistake, especially since shoppers' tastes were quickly shifting toward online and mixed shopping.</w:t>
      </w:r>
    </w:p>
    <w:p w14:paraId="3D145D19" w14:textId="77777777" w:rsidR="00275304" w:rsidRPr="00DF11CD" w:rsidRDefault="00275304" w:rsidP="00DF11CD">
      <w:pPr>
        <w:pStyle w:val="Heading2"/>
        <w:spacing w:line="360" w:lineRule="auto"/>
        <w:rPr>
          <w:rFonts w:ascii="Arial" w:hAnsi="Arial" w:cs="Arial"/>
          <w:szCs w:val="24"/>
        </w:rPr>
      </w:pPr>
      <w:bookmarkStart w:id="21" w:name="_Toc157025192"/>
      <w:r w:rsidRPr="00DF11CD">
        <w:rPr>
          <w:rFonts w:ascii="Arial" w:hAnsi="Arial" w:cs="Arial"/>
          <w:szCs w:val="24"/>
        </w:rPr>
        <w:lastRenderedPageBreak/>
        <w:t>Supply Chain Management and Financial Challenges</w:t>
      </w:r>
      <w:bookmarkEnd w:id="21"/>
    </w:p>
    <w:p w14:paraId="5144551C" w14:textId="77777777" w:rsidR="00275304" w:rsidRPr="00DF11CD" w:rsidRDefault="00275304" w:rsidP="00DF11CD">
      <w:pPr>
        <w:spacing w:line="360" w:lineRule="auto"/>
        <w:ind w:firstLine="720"/>
        <w:jc w:val="both"/>
        <w:rPr>
          <w:rFonts w:ascii="Arial" w:hAnsi="Arial" w:cs="Arial"/>
          <w:szCs w:val="24"/>
        </w:rPr>
      </w:pPr>
      <w:r w:rsidRPr="00DF11CD">
        <w:rPr>
          <w:rFonts w:ascii="Arial" w:hAnsi="Arial" w:cs="Arial"/>
          <w:szCs w:val="24"/>
        </w:rPr>
        <w:t>When it came to managing its supply system, Wilko ran into big problems. Problems with operations included not having enough stock and having too many products. These issues were made worse by money problems, as shown by the fact that sales have been steadily going down since their high point of £1.6 billion in 2018</w:t>
      </w:r>
      <w:r w:rsidR="00BF7815" w:rsidRPr="00DF11CD">
        <w:rPr>
          <w:rFonts w:ascii="Arial" w:hAnsi="Arial" w:cs="Arial"/>
          <w:szCs w:val="24"/>
        </w:rPr>
        <w:t xml:space="preserve"> (</w:t>
      </w:r>
      <w:proofErr w:type="spellStart"/>
      <w:r w:rsidR="00BF7815" w:rsidRPr="00DF11CD">
        <w:rPr>
          <w:rFonts w:ascii="Arial" w:hAnsi="Arial" w:cs="Arial"/>
          <w:szCs w:val="24"/>
        </w:rPr>
        <w:t>Desarno</w:t>
      </w:r>
      <w:proofErr w:type="spellEnd"/>
      <w:r w:rsidR="00BF7815" w:rsidRPr="00DF11CD">
        <w:rPr>
          <w:rFonts w:ascii="Arial" w:hAnsi="Arial" w:cs="Arial"/>
          <w:szCs w:val="24"/>
        </w:rPr>
        <w:t xml:space="preserve"> et al., 2020)</w:t>
      </w:r>
      <w:r w:rsidRPr="00DF11CD">
        <w:rPr>
          <w:rFonts w:ascii="Arial" w:hAnsi="Arial" w:cs="Arial"/>
          <w:szCs w:val="24"/>
        </w:rPr>
        <w:t>. It was hard for the company to keep its supply chain strong and its finances stable, which made it much harder for it to compete in the market.</w:t>
      </w:r>
    </w:p>
    <w:p w14:paraId="4581E285" w14:textId="77777777" w:rsidR="00275304" w:rsidRPr="00DF11CD" w:rsidRDefault="00275304" w:rsidP="00DF11CD">
      <w:pPr>
        <w:pStyle w:val="Heading2"/>
        <w:spacing w:line="360" w:lineRule="auto"/>
        <w:rPr>
          <w:rFonts w:ascii="Arial" w:hAnsi="Arial" w:cs="Arial"/>
          <w:szCs w:val="24"/>
        </w:rPr>
      </w:pPr>
      <w:bookmarkStart w:id="22" w:name="_Toc157025193"/>
      <w:r w:rsidRPr="00DF11CD">
        <w:rPr>
          <w:rFonts w:ascii="Arial" w:hAnsi="Arial" w:cs="Arial"/>
          <w:szCs w:val="24"/>
        </w:rPr>
        <w:t>High-Cost Locations and Outdated Business Models</w:t>
      </w:r>
      <w:bookmarkEnd w:id="22"/>
    </w:p>
    <w:p w14:paraId="22DBEFDF" w14:textId="77777777" w:rsidR="00094F89" w:rsidRPr="00DF11CD" w:rsidRDefault="00275304" w:rsidP="00DF11CD">
      <w:pPr>
        <w:spacing w:line="360" w:lineRule="auto"/>
        <w:ind w:firstLine="720"/>
        <w:jc w:val="both"/>
        <w:rPr>
          <w:rFonts w:ascii="Arial" w:hAnsi="Arial" w:cs="Arial"/>
          <w:szCs w:val="24"/>
        </w:rPr>
      </w:pPr>
      <w:r w:rsidRPr="00DF11CD">
        <w:rPr>
          <w:rFonts w:ascii="Arial" w:hAnsi="Arial" w:cs="Arial"/>
          <w:szCs w:val="24"/>
        </w:rPr>
        <w:t xml:space="preserve">Wilko's historical business plan required it to stay committed to high street shops, but this cost the company money. As Wilko's competitors went to cheaper sites outside of town, the company had to deal with the high </w:t>
      </w:r>
      <w:r w:rsidR="00864BE3" w:rsidRPr="00DF11CD">
        <w:rPr>
          <w:rFonts w:ascii="Arial" w:hAnsi="Arial" w:cs="Arial"/>
          <w:szCs w:val="24"/>
        </w:rPr>
        <w:t>price</w:t>
      </w:r>
      <w:r w:rsidRPr="00DF11CD">
        <w:rPr>
          <w:rFonts w:ascii="Arial" w:hAnsi="Arial" w:cs="Arial"/>
          <w:szCs w:val="24"/>
        </w:rPr>
        <w:t>s that came with having a high street position</w:t>
      </w:r>
      <w:r w:rsidR="00BF7815" w:rsidRPr="00DF11CD">
        <w:rPr>
          <w:rFonts w:ascii="Arial" w:hAnsi="Arial" w:cs="Arial"/>
          <w:szCs w:val="24"/>
        </w:rPr>
        <w:t xml:space="preserve"> (Kim, 2020)</w:t>
      </w:r>
      <w:r w:rsidRPr="00DF11CD">
        <w:rPr>
          <w:rFonts w:ascii="Arial" w:hAnsi="Arial" w:cs="Arial"/>
          <w:szCs w:val="24"/>
        </w:rPr>
        <w:t xml:space="preserve">. Its failure to adapt its business model to changing market environments was another factor in its fall. </w:t>
      </w:r>
    </w:p>
    <w:p w14:paraId="6A8DF289" w14:textId="77777777" w:rsidR="003B790F" w:rsidRPr="00DF11CD" w:rsidRDefault="003B790F" w:rsidP="00DF11CD">
      <w:pPr>
        <w:pStyle w:val="Heading1"/>
        <w:spacing w:line="360" w:lineRule="auto"/>
        <w:rPr>
          <w:rFonts w:ascii="Arial" w:hAnsi="Arial" w:cs="Arial"/>
          <w:szCs w:val="24"/>
        </w:rPr>
      </w:pPr>
      <w:bookmarkStart w:id="23" w:name="_Toc157025194"/>
      <w:r w:rsidRPr="00DF11CD">
        <w:rPr>
          <w:rFonts w:ascii="Arial" w:hAnsi="Arial" w:cs="Arial"/>
          <w:szCs w:val="24"/>
        </w:rPr>
        <w:t>Conclusion</w:t>
      </w:r>
      <w:bookmarkEnd w:id="23"/>
    </w:p>
    <w:p w14:paraId="629E5845" w14:textId="77777777" w:rsidR="0088319A" w:rsidRPr="00DF11CD" w:rsidRDefault="002270A6" w:rsidP="00DF11CD">
      <w:pPr>
        <w:spacing w:line="360" w:lineRule="auto"/>
        <w:ind w:firstLine="720"/>
        <w:jc w:val="both"/>
        <w:rPr>
          <w:rFonts w:ascii="Arial" w:hAnsi="Arial" w:cs="Arial"/>
          <w:szCs w:val="24"/>
        </w:rPr>
      </w:pPr>
      <w:r w:rsidRPr="00DF11CD">
        <w:rPr>
          <w:rFonts w:ascii="Arial" w:hAnsi="Arial" w:cs="Arial"/>
          <w:szCs w:val="24"/>
        </w:rPr>
        <w:t>Wilko's fall was caused by problems inside the company as well as threats from outside. Stores need to keep building up with new ideas and chang</w:t>
      </w:r>
      <w:r w:rsidR="00D93FF3" w:rsidRPr="00DF11CD">
        <w:rPr>
          <w:rFonts w:ascii="Arial" w:hAnsi="Arial" w:cs="Arial"/>
          <w:szCs w:val="24"/>
        </w:rPr>
        <w:t>es</w:t>
      </w:r>
      <w:r w:rsidRPr="00DF11CD">
        <w:rPr>
          <w:rFonts w:ascii="Arial" w:hAnsi="Arial" w:cs="Arial"/>
          <w:szCs w:val="24"/>
        </w:rPr>
        <w:t xml:space="preserve">, especially as consumer </w:t>
      </w:r>
      <w:proofErr w:type="spellStart"/>
      <w:r w:rsidRPr="00DF11CD">
        <w:rPr>
          <w:rFonts w:ascii="Arial" w:hAnsi="Arial" w:cs="Arial"/>
          <w:szCs w:val="24"/>
        </w:rPr>
        <w:t>behavio</w:t>
      </w:r>
      <w:r w:rsidR="00D93FF3" w:rsidRPr="00DF11CD">
        <w:rPr>
          <w:rFonts w:ascii="Arial" w:hAnsi="Arial" w:cs="Arial"/>
          <w:szCs w:val="24"/>
        </w:rPr>
        <w:t>u</w:t>
      </w:r>
      <w:r w:rsidRPr="00DF11CD">
        <w:rPr>
          <w:rFonts w:ascii="Arial" w:hAnsi="Arial" w:cs="Arial"/>
          <w:szCs w:val="24"/>
        </w:rPr>
        <w:t>rs</w:t>
      </w:r>
      <w:proofErr w:type="spellEnd"/>
      <w:r w:rsidRPr="00DF11CD">
        <w:rPr>
          <w:rFonts w:ascii="Arial" w:hAnsi="Arial" w:cs="Arial"/>
          <w:szCs w:val="24"/>
        </w:rPr>
        <w:t xml:space="preserve"> change or technology gets better. This case about Wilko demonstrates how important this is. The story of Wilko serve as a warning to all stores. Also, it shows how shopping is always changing. It is important to find the right balance between tradition and innovation in a market that is getting more competitive. This idea will help retailers in the future</w:t>
      </w:r>
      <w:r w:rsidR="003B790F" w:rsidRPr="00DF11CD">
        <w:rPr>
          <w:rFonts w:ascii="Arial" w:hAnsi="Arial" w:cs="Arial"/>
          <w:szCs w:val="24"/>
        </w:rPr>
        <w:t>.</w:t>
      </w:r>
    </w:p>
    <w:p w14:paraId="6FAD3B7C" w14:textId="77777777" w:rsidR="0088319A" w:rsidRPr="00DF11CD" w:rsidRDefault="0088319A" w:rsidP="00DF11CD">
      <w:pPr>
        <w:spacing w:after="160" w:line="360" w:lineRule="auto"/>
        <w:rPr>
          <w:rFonts w:ascii="Arial" w:hAnsi="Arial" w:cs="Arial"/>
          <w:szCs w:val="24"/>
        </w:rPr>
      </w:pPr>
      <w:r w:rsidRPr="00DF11CD">
        <w:rPr>
          <w:rFonts w:ascii="Arial" w:hAnsi="Arial" w:cs="Arial"/>
          <w:szCs w:val="24"/>
        </w:rPr>
        <w:br w:type="page"/>
      </w:r>
    </w:p>
    <w:p w14:paraId="63CFFDE1" w14:textId="77777777" w:rsidR="003B790F" w:rsidRPr="00DF11CD" w:rsidRDefault="0088319A" w:rsidP="00DF11CD">
      <w:pPr>
        <w:pStyle w:val="Heading1"/>
        <w:spacing w:line="360" w:lineRule="auto"/>
        <w:rPr>
          <w:rFonts w:ascii="Arial" w:hAnsi="Arial" w:cs="Arial"/>
          <w:szCs w:val="24"/>
        </w:rPr>
      </w:pPr>
      <w:bookmarkStart w:id="24" w:name="_Toc157025195"/>
      <w:r w:rsidRPr="00DF11CD">
        <w:rPr>
          <w:rFonts w:ascii="Arial" w:hAnsi="Arial" w:cs="Arial"/>
          <w:szCs w:val="24"/>
        </w:rPr>
        <w:lastRenderedPageBreak/>
        <w:t>References</w:t>
      </w:r>
      <w:bookmarkEnd w:id="24"/>
    </w:p>
    <w:p w14:paraId="3D4B8811" w14:textId="77777777" w:rsidR="00CF6FFB" w:rsidRPr="00DF11CD" w:rsidRDefault="00CF6FFB" w:rsidP="00DF11CD">
      <w:pPr>
        <w:spacing w:after="240" w:line="360" w:lineRule="auto"/>
        <w:ind w:left="720" w:hanging="720"/>
        <w:rPr>
          <w:rFonts w:ascii="Arial" w:eastAsia="Times New Roman" w:hAnsi="Arial" w:cs="Arial"/>
          <w:szCs w:val="24"/>
        </w:rPr>
      </w:pPr>
      <w:r w:rsidRPr="00DF11CD">
        <w:rPr>
          <w:rFonts w:ascii="Arial" w:eastAsia="Times New Roman" w:hAnsi="Arial" w:cs="Arial"/>
          <w:szCs w:val="24"/>
        </w:rPr>
        <w:t xml:space="preserve">Berg, J. and Henriksson, M. (2020). In search of the ‘good life’: Understanding online grocery shopping and everyday mobility as social practices. </w:t>
      </w:r>
      <w:r w:rsidRPr="00DF11CD">
        <w:rPr>
          <w:rFonts w:ascii="Arial" w:eastAsia="Times New Roman" w:hAnsi="Arial" w:cs="Arial"/>
          <w:i/>
          <w:iCs/>
          <w:szCs w:val="24"/>
        </w:rPr>
        <w:t>Journal of Transport Geography</w:t>
      </w:r>
      <w:r w:rsidRPr="00DF11CD">
        <w:rPr>
          <w:rFonts w:ascii="Arial" w:eastAsia="Times New Roman" w:hAnsi="Arial" w:cs="Arial"/>
          <w:szCs w:val="24"/>
        </w:rPr>
        <w:t xml:space="preserve">, 83, p.102633. </w:t>
      </w:r>
      <w:proofErr w:type="spellStart"/>
      <w:r w:rsidRPr="00DF11CD">
        <w:rPr>
          <w:rFonts w:ascii="Arial" w:eastAsia="Times New Roman" w:hAnsi="Arial" w:cs="Arial"/>
          <w:szCs w:val="24"/>
        </w:rPr>
        <w:t>doi:https</w:t>
      </w:r>
      <w:proofErr w:type="spellEnd"/>
      <w:r w:rsidRPr="00DF11CD">
        <w:rPr>
          <w:rFonts w:ascii="Arial" w:eastAsia="Times New Roman" w:hAnsi="Arial" w:cs="Arial"/>
          <w:szCs w:val="24"/>
        </w:rPr>
        <w:t>://doi.org/10.1016/j.jtrangeo.2020.102633.</w:t>
      </w:r>
    </w:p>
    <w:p w14:paraId="15AFBA29" w14:textId="77777777" w:rsidR="00CF6FFB" w:rsidRPr="00DF11CD" w:rsidRDefault="00CF6FFB" w:rsidP="00DF11CD">
      <w:pPr>
        <w:spacing w:after="240" w:line="360" w:lineRule="auto"/>
        <w:ind w:left="720" w:hanging="720"/>
        <w:rPr>
          <w:rFonts w:ascii="Arial" w:eastAsia="Times New Roman" w:hAnsi="Arial" w:cs="Arial"/>
          <w:szCs w:val="24"/>
        </w:rPr>
      </w:pPr>
      <w:r w:rsidRPr="00DF11CD">
        <w:rPr>
          <w:rFonts w:ascii="Arial" w:eastAsia="Times New Roman" w:hAnsi="Arial" w:cs="Arial"/>
          <w:szCs w:val="24"/>
        </w:rPr>
        <w:t xml:space="preserve">Cheng, Z.-H., Chang, C.-T. and Lee, Y.-K. (2018). Linking hedonic and utilitarian shopping values to consumer skepticism and green consumption: the roles of environmental involvement and locus of control. </w:t>
      </w:r>
      <w:r w:rsidRPr="00DF11CD">
        <w:rPr>
          <w:rFonts w:ascii="Arial" w:eastAsia="Times New Roman" w:hAnsi="Arial" w:cs="Arial"/>
          <w:i/>
          <w:iCs/>
          <w:szCs w:val="24"/>
        </w:rPr>
        <w:t>Review of Managerial Science</w:t>
      </w:r>
      <w:r w:rsidRPr="00DF11CD">
        <w:rPr>
          <w:rFonts w:ascii="Arial" w:eastAsia="Times New Roman" w:hAnsi="Arial" w:cs="Arial"/>
          <w:szCs w:val="24"/>
        </w:rPr>
        <w:t xml:space="preserve">, 14(1), pp.61–85. </w:t>
      </w:r>
      <w:proofErr w:type="spellStart"/>
      <w:r w:rsidRPr="00DF11CD">
        <w:rPr>
          <w:rFonts w:ascii="Arial" w:eastAsia="Times New Roman" w:hAnsi="Arial" w:cs="Arial"/>
          <w:szCs w:val="24"/>
        </w:rPr>
        <w:t>doi:https</w:t>
      </w:r>
      <w:proofErr w:type="spellEnd"/>
      <w:r w:rsidRPr="00DF11CD">
        <w:rPr>
          <w:rFonts w:ascii="Arial" w:eastAsia="Times New Roman" w:hAnsi="Arial" w:cs="Arial"/>
          <w:szCs w:val="24"/>
        </w:rPr>
        <w:t>://doi.org/10.1007/s11846-018-0286-z.</w:t>
      </w:r>
    </w:p>
    <w:p w14:paraId="11858366" w14:textId="77777777" w:rsidR="00CF6FFB" w:rsidRPr="00DF11CD" w:rsidRDefault="00CF6FFB" w:rsidP="00DF11CD">
      <w:pPr>
        <w:spacing w:after="240" w:line="360" w:lineRule="auto"/>
        <w:ind w:left="720" w:hanging="720"/>
        <w:rPr>
          <w:rFonts w:ascii="Arial" w:eastAsia="Times New Roman" w:hAnsi="Arial" w:cs="Arial"/>
          <w:szCs w:val="24"/>
        </w:rPr>
      </w:pPr>
      <w:r w:rsidRPr="00DF11CD">
        <w:rPr>
          <w:rFonts w:ascii="Arial" w:eastAsia="Times New Roman" w:hAnsi="Arial" w:cs="Arial"/>
          <w:szCs w:val="24"/>
        </w:rPr>
        <w:t xml:space="preserve">De Temmerman, J., </w:t>
      </w:r>
      <w:proofErr w:type="spellStart"/>
      <w:r w:rsidRPr="00DF11CD">
        <w:rPr>
          <w:rFonts w:ascii="Arial" w:eastAsia="Times New Roman" w:hAnsi="Arial" w:cs="Arial"/>
          <w:szCs w:val="24"/>
        </w:rPr>
        <w:t>Slabbinck</w:t>
      </w:r>
      <w:proofErr w:type="spellEnd"/>
      <w:r w:rsidRPr="00DF11CD">
        <w:rPr>
          <w:rFonts w:ascii="Arial" w:eastAsia="Times New Roman" w:hAnsi="Arial" w:cs="Arial"/>
          <w:szCs w:val="24"/>
        </w:rPr>
        <w:t xml:space="preserve">, H. and </w:t>
      </w:r>
      <w:proofErr w:type="spellStart"/>
      <w:r w:rsidRPr="00DF11CD">
        <w:rPr>
          <w:rFonts w:ascii="Arial" w:eastAsia="Times New Roman" w:hAnsi="Arial" w:cs="Arial"/>
          <w:szCs w:val="24"/>
        </w:rPr>
        <w:t>Vermeir</w:t>
      </w:r>
      <w:proofErr w:type="spellEnd"/>
      <w:r w:rsidRPr="00DF11CD">
        <w:rPr>
          <w:rFonts w:ascii="Arial" w:eastAsia="Times New Roman" w:hAnsi="Arial" w:cs="Arial"/>
          <w:szCs w:val="24"/>
        </w:rPr>
        <w:t xml:space="preserve">, I. (2023). The full package of package-free retail environments: A mixed methods study on multiple stakeholder perspectives of package-free shopping. </w:t>
      </w:r>
      <w:r w:rsidRPr="00DF11CD">
        <w:rPr>
          <w:rFonts w:ascii="Arial" w:eastAsia="Times New Roman" w:hAnsi="Arial" w:cs="Arial"/>
          <w:i/>
          <w:iCs/>
          <w:szCs w:val="24"/>
        </w:rPr>
        <w:t>Sustainable Production and Consumption</w:t>
      </w:r>
      <w:r w:rsidRPr="00DF11CD">
        <w:rPr>
          <w:rFonts w:ascii="Arial" w:eastAsia="Times New Roman" w:hAnsi="Arial" w:cs="Arial"/>
          <w:szCs w:val="24"/>
        </w:rPr>
        <w:t xml:space="preserve">, [online] 41, pp.404–417. </w:t>
      </w:r>
      <w:proofErr w:type="spellStart"/>
      <w:r w:rsidRPr="00DF11CD">
        <w:rPr>
          <w:rFonts w:ascii="Arial" w:eastAsia="Times New Roman" w:hAnsi="Arial" w:cs="Arial"/>
          <w:szCs w:val="24"/>
        </w:rPr>
        <w:t>doi:https</w:t>
      </w:r>
      <w:proofErr w:type="spellEnd"/>
      <w:r w:rsidRPr="00DF11CD">
        <w:rPr>
          <w:rFonts w:ascii="Arial" w:eastAsia="Times New Roman" w:hAnsi="Arial" w:cs="Arial"/>
          <w:szCs w:val="24"/>
        </w:rPr>
        <w:t>://doi.org/10.1016/j.spc.2023.08.020.</w:t>
      </w:r>
    </w:p>
    <w:p w14:paraId="4A0EA4FD" w14:textId="77777777" w:rsidR="00CF6FFB" w:rsidRPr="00DF11CD" w:rsidRDefault="00CF6FFB" w:rsidP="00DF11CD">
      <w:pPr>
        <w:spacing w:after="240" w:line="360" w:lineRule="auto"/>
        <w:ind w:left="720" w:hanging="720"/>
        <w:rPr>
          <w:rFonts w:ascii="Arial" w:eastAsia="Times New Roman" w:hAnsi="Arial" w:cs="Arial"/>
          <w:szCs w:val="24"/>
        </w:rPr>
      </w:pPr>
      <w:proofErr w:type="spellStart"/>
      <w:r w:rsidRPr="00DF11CD">
        <w:rPr>
          <w:rFonts w:ascii="Arial" w:eastAsia="Times New Roman" w:hAnsi="Arial" w:cs="Arial"/>
          <w:szCs w:val="24"/>
        </w:rPr>
        <w:t>Desarno</w:t>
      </w:r>
      <w:proofErr w:type="spellEnd"/>
      <w:r w:rsidRPr="00DF11CD">
        <w:rPr>
          <w:rFonts w:ascii="Arial" w:eastAsia="Times New Roman" w:hAnsi="Arial" w:cs="Arial"/>
          <w:szCs w:val="24"/>
        </w:rPr>
        <w:t xml:space="preserve">, J., Perez, M., Rivas, R., Sandate, I., Reed, C. and Fonseca, I. (2020). Succession Planning within the Health Care Organization: </w:t>
      </w:r>
      <w:r w:rsidRPr="00DF11CD">
        <w:rPr>
          <w:rFonts w:ascii="Arial" w:eastAsia="Times New Roman" w:hAnsi="Arial" w:cs="Arial"/>
          <w:i/>
          <w:iCs/>
          <w:szCs w:val="24"/>
        </w:rPr>
        <w:t>Nurse Leader</w:t>
      </w:r>
      <w:r w:rsidRPr="00DF11CD">
        <w:rPr>
          <w:rFonts w:ascii="Arial" w:eastAsia="Times New Roman" w:hAnsi="Arial" w:cs="Arial"/>
          <w:szCs w:val="24"/>
        </w:rPr>
        <w:t xml:space="preserve">, 19(4). </w:t>
      </w:r>
      <w:proofErr w:type="spellStart"/>
      <w:r w:rsidRPr="00DF11CD">
        <w:rPr>
          <w:rFonts w:ascii="Arial" w:eastAsia="Times New Roman" w:hAnsi="Arial" w:cs="Arial"/>
          <w:szCs w:val="24"/>
        </w:rPr>
        <w:t>doi:https</w:t>
      </w:r>
      <w:proofErr w:type="spellEnd"/>
      <w:r w:rsidRPr="00DF11CD">
        <w:rPr>
          <w:rFonts w:ascii="Arial" w:eastAsia="Times New Roman" w:hAnsi="Arial" w:cs="Arial"/>
          <w:szCs w:val="24"/>
        </w:rPr>
        <w:t>://doi.org/10.1016/j.mnl.2020.08.010.</w:t>
      </w:r>
    </w:p>
    <w:p w14:paraId="2EDC5BF2" w14:textId="5FA08B6F" w:rsidR="00CF6FFB" w:rsidRPr="00DF11CD" w:rsidRDefault="00CF6FFB" w:rsidP="00DF11CD">
      <w:pPr>
        <w:spacing w:after="240" w:line="360" w:lineRule="auto"/>
        <w:ind w:left="720" w:hanging="720"/>
        <w:rPr>
          <w:rFonts w:ascii="Arial" w:eastAsia="Times New Roman" w:hAnsi="Arial" w:cs="Arial"/>
          <w:szCs w:val="24"/>
        </w:rPr>
      </w:pPr>
      <w:r w:rsidRPr="00DF11CD">
        <w:rPr>
          <w:rFonts w:ascii="Arial" w:eastAsia="Times New Roman" w:hAnsi="Arial" w:cs="Arial"/>
          <w:szCs w:val="24"/>
        </w:rPr>
        <w:t>Kim, J. (2020</w:t>
      </w:r>
      <w:r w:rsidR="00DF11CD" w:rsidRPr="00DF11CD">
        <w:rPr>
          <w:rFonts w:ascii="Arial" w:eastAsia="Times New Roman" w:hAnsi="Arial" w:cs="Arial"/>
          <w:szCs w:val="24"/>
        </w:rPr>
        <w:t>). When organizational performance matters for personnel decisions: executives’ career patterns in a conglomerate</w:t>
      </w:r>
      <w:r w:rsidRPr="00DF11CD">
        <w:rPr>
          <w:rFonts w:ascii="Arial" w:eastAsia="Times New Roman" w:hAnsi="Arial" w:cs="Arial"/>
          <w:szCs w:val="24"/>
        </w:rPr>
        <w:t xml:space="preserve">. </w:t>
      </w:r>
      <w:r w:rsidRPr="00DF11CD">
        <w:rPr>
          <w:rFonts w:ascii="Arial" w:eastAsia="Times New Roman" w:hAnsi="Arial" w:cs="Arial"/>
          <w:i/>
          <w:iCs/>
          <w:szCs w:val="24"/>
        </w:rPr>
        <w:t>Management Accounting Research</w:t>
      </w:r>
      <w:r w:rsidRPr="00DF11CD">
        <w:rPr>
          <w:rFonts w:ascii="Arial" w:eastAsia="Times New Roman" w:hAnsi="Arial" w:cs="Arial"/>
          <w:szCs w:val="24"/>
        </w:rPr>
        <w:t xml:space="preserve">, p.100695. </w:t>
      </w:r>
      <w:proofErr w:type="spellStart"/>
      <w:r w:rsidRPr="00DF11CD">
        <w:rPr>
          <w:rFonts w:ascii="Arial" w:eastAsia="Times New Roman" w:hAnsi="Arial" w:cs="Arial"/>
          <w:szCs w:val="24"/>
        </w:rPr>
        <w:t>doi:https</w:t>
      </w:r>
      <w:proofErr w:type="spellEnd"/>
      <w:r w:rsidRPr="00DF11CD">
        <w:rPr>
          <w:rFonts w:ascii="Arial" w:eastAsia="Times New Roman" w:hAnsi="Arial" w:cs="Arial"/>
          <w:szCs w:val="24"/>
        </w:rPr>
        <w:t>://doi.org/10.1016/j.mar.2020.100695.</w:t>
      </w:r>
    </w:p>
    <w:p w14:paraId="56C02B2E" w14:textId="11A68FD4" w:rsidR="00CF6FFB" w:rsidRPr="00DF11CD" w:rsidRDefault="00CF6FFB" w:rsidP="00DF11CD">
      <w:pPr>
        <w:spacing w:after="240" w:line="360" w:lineRule="auto"/>
        <w:ind w:left="720" w:hanging="720"/>
        <w:rPr>
          <w:rFonts w:ascii="Arial" w:eastAsia="Times New Roman" w:hAnsi="Arial" w:cs="Arial"/>
          <w:szCs w:val="24"/>
        </w:rPr>
      </w:pPr>
      <w:r w:rsidRPr="00DF11CD">
        <w:rPr>
          <w:rFonts w:ascii="Arial" w:eastAsia="Times New Roman" w:hAnsi="Arial" w:cs="Arial"/>
          <w:szCs w:val="24"/>
        </w:rPr>
        <w:t xml:space="preserve">Madar, J., Roehr, C.C., Ainsworth, S., </w:t>
      </w:r>
      <w:proofErr w:type="spellStart"/>
      <w:r w:rsidRPr="00DF11CD">
        <w:rPr>
          <w:rFonts w:ascii="Arial" w:eastAsia="Times New Roman" w:hAnsi="Arial" w:cs="Arial"/>
          <w:szCs w:val="24"/>
        </w:rPr>
        <w:t>Ersdal</w:t>
      </w:r>
      <w:proofErr w:type="spellEnd"/>
      <w:r w:rsidRPr="00DF11CD">
        <w:rPr>
          <w:rFonts w:ascii="Arial" w:eastAsia="Times New Roman" w:hAnsi="Arial" w:cs="Arial"/>
          <w:szCs w:val="24"/>
        </w:rPr>
        <w:t xml:space="preserve">, H., Morley, C., Rüdiger, M., Skåre, C., </w:t>
      </w:r>
      <w:proofErr w:type="spellStart"/>
      <w:r w:rsidRPr="00DF11CD">
        <w:rPr>
          <w:rFonts w:ascii="Arial" w:eastAsia="Times New Roman" w:hAnsi="Arial" w:cs="Arial"/>
          <w:szCs w:val="24"/>
        </w:rPr>
        <w:t>Szczapa</w:t>
      </w:r>
      <w:proofErr w:type="spellEnd"/>
      <w:r w:rsidRPr="00DF11CD">
        <w:rPr>
          <w:rFonts w:ascii="Arial" w:eastAsia="Times New Roman" w:hAnsi="Arial" w:cs="Arial"/>
          <w:szCs w:val="24"/>
        </w:rPr>
        <w:t xml:space="preserve">, T., </w:t>
      </w:r>
      <w:proofErr w:type="spellStart"/>
      <w:r w:rsidRPr="00DF11CD">
        <w:rPr>
          <w:rFonts w:ascii="Arial" w:eastAsia="Times New Roman" w:hAnsi="Arial" w:cs="Arial"/>
          <w:szCs w:val="24"/>
        </w:rPr>
        <w:t>te</w:t>
      </w:r>
      <w:proofErr w:type="spellEnd"/>
      <w:r w:rsidRPr="00DF11CD">
        <w:rPr>
          <w:rFonts w:ascii="Arial" w:eastAsia="Times New Roman" w:hAnsi="Arial" w:cs="Arial"/>
          <w:szCs w:val="24"/>
        </w:rPr>
        <w:t xml:space="preserve"> Pas, A., </w:t>
      </w:r>
      <w:proofErr w:type="spellStart"/>
      <w:r w:rsidRPr="00DF11CD">
        <w:rPr>
          <w:rFonts w:ascii="Arial" w:eastAsia="Times New Roman" w:hAnsi="Arial" w:cs="Arial"/>
          <w:szCs w:val="24"/>
        </w:rPr>
        <w:t>Trevisanuto</w:t>
      </w:r>
      <w:proofErr w:type="spellEnd"/>
      <w:r w:rsidRPr="00DF11CD">
        <w:rPr>
          <w:rFonts w:ascii="Arial" w:eastAsia="Times New Roman" w:hAnsi="Arial" w:cs="Arial"/>
          <w:szCs w:val="24"/>
        </w:rPr>
        <w:t xml:space="preserve">, D., </w:t>
      </w:r>
      <w:proofErr w:type="spellStart"/>
      <w:r w:rsidRPr="00DF11CD">
        <w:rPr>
          <w:rFonts w:ascii="Arial" w:eastAsia="Times New Roman" w:hAnsi="Arial" w:cs="Arial"/>
          <w:szCs w:val="24"/>
        </w:rPr>
        <w:t>Urlesberger</w:t>
      </w:r>
      <w:proofErr w:type="spellEnd"/>
      <w:r w:rsidRPr="00DF11CD">
        <w:rPr>
          <w:rFonts w:ascii="Arial" w:eastAsia="Times New Roman" w:hAnsi="Arial" w:cs="Arial"/>
          <w:szCs w:val="24"/>
        </w:rPr>
        <w:t>, B., Wilkinson, D. and Wyllie, J.P. (2021</w:t>
      </w:r>
      <w:r w:rsidR="00DF11CD" w:rsidRPr="00DF11CD">
        <w:rPr>
          <w:rFonts w:ascii="Arial" w:eastAsia="Times New Roman" w:hAnsi="Arial" w:cs="Arial"/>
          <w:szCs w:val="24"/>
        </w:rPr>
        <w:t>). European resuscitation council guidelines 2021: newborn resuscitation and support of transition of infants at birth</w:t>
      </w:r>
      <w:r w:rsidRPr="00DF11CD">
        <w:rPr>
          <w:rFonts w:ascii="Arial" w:eastAsia="Times New Roman" w:hAnsi="Arial" w:cs="Arial"/>
          <w:szCs w:val="24"/>
        </w:rPr>
        <w:t xml:space="preserve">. </w:t>
      </w:r>
      <w:r w:rsidRPr="00DF11CD">
        <w:rPr>
          <w:rFonts w:ascii="Arial" w:eastAsia="Times New Roman" w:hAnsi="Arial" w:cs="Arial"/>
          <w:i/>
          <w:iCs/>
          <w:szCs w:val="24"/>
        </w:rPr>
        <w:t>Resuscitation</w:t>
      </w:r>
      <w:r w:rsidRPr="00DF11CD">
        <w:rPr>
          <w:rFonts w:ascii="Arial" w:eastAsia="Times New Roman" w:hAnsi="Arial" w:cs="Arial"/>
          <w:szCs w:val="24"/>
        </w:rPr>
        <w:t xml:space="preserve">, 161, pp.291–326. </w:t>
      </w:r>
      <w:proofErr w:type="spellStart"/>
      <w:r w:rsidRPr="00DF11CD">
        <w:rPr>
          <w:rFonts w:ascii="Arial" w:eastAsia="Times New Roman" w:hAnsi="Arial" w:cs="Arial"/>
          <w:szCs w:val="24"/>
        </w:rPr>
        <w:t>doi:https</w:t>
      </w:r>
      <w:proofErr w:type="spellEnd"/>
      <w:r w:rsidRPr="00DF11CD">
        <w:rPr>
          <w:rFonts w:ascii="Arial" w:eastAsia="Times New Roman" w:hAnsi="Arial" w:cs="Arial"/>
          <w:szCs w:val="24"/>
        </w:rPr>
        <w:t>://doi.org/10.1016/j.resuscitation.2021.02.014.</w:t>
      </w:r>
    </w:p>
    <w:p w14:paraId="25455C81" w14:textId="77777777" w:rsidR="00CF6FFB" w:rsidRPr="00DF11CD" w:rsidRDefault="00CF6FFB" w:rsidP="00DF11CD">
      <w:pPr>
        <w:spacing w:after="240" w:line="360" w:lineRule="auto"/>
        <w:ind w:left="720" w:hanging="720"/>
        <w:rPr>
          <w:rFonts w:ascii="Arial" w:eastAsia="Times New Roman" w:hAnsi="Arial" w:cs="Arial"/>
          <w:szCs w:val="24"/>
        </w:rPr>
      </w:pPr>
      <w:r w:rsidRPr="00DF11CD">
        <w:rPr>
          <w:rFonts w:ascii="Arial" w:eastAsia="Times New Roman" w:hAnsi="Arial" w:cs="Arial"/>
          <w:szCs w:val="24"/>
        </w:rPr>
        <w:t xml:space="preserve">Munro, P.J., Kapitan, S. and </w:t>
      </w:r>
      <w:proofErr w:type="spellStart"/>
      <w:r w:rsidRPr="00DF11CD">
        <w:rPr>
          <w:rFonts w:ascii="Arial" w:eastAsia="Times New Roman" w:hAnsi="Arial" w:cs="Arial"/>
          <w:szCs w:val="24"/>
        </w:rPr>
        <w:t>Wooliscroft</w:t>
      </w:r>
      <w:proofErr w:type="spellEnd"/>
      <w:r w:rsidRPr="00DF11CD">
        <w:rPr>
          <w:rFonts w:ascii="Arial" w:eastAsia="Times New Roman" w:hAnsi="Arial" w:cs="Arial"/>
          <w:szCs w:val="24"/>
        </w:rPr>
        <w:t xml:space="preserve">, B. (2023). The sustainable attitude-behavior gap dynamic when shopping at the supermarket: A systematic literature review and framework for future research. </w:t>
      </w:r>
      <w:r w:rsidRPr="00DF11CD">
        <w:rPr>
          <w:rFonts w:ascii="Arial" w:eastAsia="Times New Roman" w:hAnsi="Arial" w:cs="Arial"/>
          <w:i/>
          <w:iCs/>
          <w:szCs w:val="24"/>
        </w:rPr>
        <w:t>Journal of Cleaner Production</w:t>
      </w:r>
      <w:r w:rsidRPr="00DF11CD">
        <w:rPr>
          <w:rFonts w:ascii="Arial" w:eastAsia="Times New Roman" w:hAnsi="Arial" w:cs="Arial"/>
          <w:szCs w:val="24"/>
        </w:rPr>
        <w:t xml:space="preserve">, pp.138740–138740. </w:t>
      </w:r>
      <w:proofErr w:type="spellStart"/>
      <w:r w:rsidRPr="00DF11CD">
        <w:rPr>
          <w:rFonts w:ascii="Arial" w:eastAsia="Times New Roman" w:hAnsi="Arial" w:cs="Arial"/>
          <w:szCs w:val="24"/>
        </w:rPr>
        <w:t>doi:https</w:t>
      </w:r>
      <w:proofErr w:type="spellEnd"/>
      <w:r w:rsidRPr="00DF11CD">
        <w:rPr>
          <w:rFonts w:ascii="Arial" w:eastAsia="Times New Roman" w:hAnsi="Arial" w:cs="Arial"/>
          <w:szCs w:val="24"/>
        </w:rPr>
        <w:t>://doi.org/10.1016/j.jclepro.2023.138740.</w:t>
      </w:r>
    </w:p>
    <w:p w14:paraId="70FA7DB4" w14:textId="77777777" w:rsidR="00CF6FFB" w:rsidRPr="00DF11CD" w:rsidRDefault="00CF6FFB" w:rsidP="00DF11CD">
      <w:pPr>
        <w:spacing w:after="240" w:line="360" w:lineRule="auto"/>
        <w:ind w:left="720" w:hanging="720"/>
        <w:rPr>
          <w:rFonts w:ascii="Arial" w:eastAsia="Times New Roman" w:hAnsi="Arial" w:cs="Arial"/>
          <w:szCs w:val="24"/>
        </w:rPr>
      </w:pPr>
      <w:r w:rsidRPr="00DF11CD">
        <w:rPr>
          <w:rFonts w:ascii="Arial" w:eastAsia="Times New Roman" w:hAnsi="Arial" w:cs="Arial"/>
          <w:szCs w:val="24"/>
        </w:rPr>
        <w:lastRenderedPageBreak/>
        <w:t xml:space="preserve">Philip, K. and Arrowsmith, J. (2020). The limits to employee involvement? Employee participation without HRM in a small not-for-profit </w:t>
      </w:r>
      <w:proofErr w:type="spellStart"/>
      <w:r w:rsidRPr="00DF11CD">
        <w:rPr>
          <w:rFonts w:ascii="Arial" w:eastAsia="Times New Roman" w:hAnsi="Arial" w:cs="Arial"/>
          <w:szCs w:val="24"/>
        </w:rPr>
        <w:t>organisation</w:t>
      </w:r>
      <w:proofErr w:type="spellEnd"/>
      <w:r w:rsidRPr="00DF11CD">
        <w:rPr>
          <w:rFonts w:ascii="Arial" w:eastAsia="Times New Roman" w:hAnsi="Arial" w:cs="Arial"/>
          <w:szCs w:val="24"/>
        </w:rPr>
        <w:t xml:space="preserve">. </w:t>
      </w:r>
      <w:r w:rsidRPr="00DF11CD">
        <w:rPr>
          <w:rFonts w:ascii="Arial" w:eastAsia="Times New Roman" w:hAnsi="Arial" w:cs="Arial"/>
          <w:i/>
          <w:iCs/>
          <w:szCs w:val="24"/>
        </w:rPr>
        <w:t>Personnel Review</w:t>
      </w:r>
      <w:r w:rsidRPr="00DF11CD">
        <w:rPr>
          <w:rFonts w:ascii="Arial" w:eastAsia="Times New Roman" w:hAnsi="Arial" w:cs="Arial"/>
          <w:szCs w:val="24"/>
        </w:rPr>
        <w:t xml:space="preserve">, ahead-of-print(ahead-of-print). </w:t>
      </w:r>
      <w:proofErr w:type="spellStart"/>
      <w:r w:rsidRPr="00DF11CD">
        <w:rPr>
          <w:rFonts w:ascii="Arial" w:eastAsia="Times New Roman" w:hAnsi="Arial" w:cs="Arial"/>
          <w:szCs w:val="24"/>
        </w:rPr>
        <w:t>doi:https</w:t>
      </w:r>
      <w:proofErr w:type="spellEnd"/>
      <w:r w:rsidRPr="00DF11CD">
        <w:rPr>
          <w:rFonts w:ascii="Arial" w:eastAsia="Times New Roman" w:hAnsi="Arial" w:cs="Arial"/>
          <w:szCs w:val="24"/>
        </w:rPr>
        <w:t>://doi.org/10.1108/pr-08-2019-0457.</w:t>
      </w:r>
    </w:p>
    <w:p w14:paraId="54B54F1C" w14:textId="77777777" w:rsidR="00CF6FFB" w:rsidRPr="00DF11CD" w:rsidRDefault="00CF6FFB" w:rsidP="00DF11CD">
      <w:pPr>
        <w:spacing w:after="240" w:line="360" w:lineRule="auto"/>
        <w:ind w:left="720" w:hanging="720"/>
        <w:rPr>
          <w:rFonts w:ascii="Arial" w:eastAsia="Times New Roman" w:hAnsi="Arial" w:cs="Arial"/>
          <w:szCs w:val="24"/>
        </w:rPr>
      </w:pPr>
      <w:proofErr w:type="spellStart"/>
      <w:r w:rsidRPr="00DF11CD">
        <w:rPr>
          <w:rFonts w:ascii="Arial" w:eastAsia="Times New Roman" w:hAnsi="Arial" w:cs="Arial"/>
          <w:szCs w:val="24"/>
        </w:rPr>
        <w:t>Shamout</w:t>
      </w:r>
      <w:proofErr w:type="spellEnd"/>
      <w:r w:rsidRPr="00DF11CD">
        <w:rPr>
          <w:rFonts w:ascii="Arial" w:eastAsia="Times New Roman" w:hAnsi="Arial" w:cs="Arial"/>
          <w:szCs w:val="24"/>
        </w:rPr>
        <w:t xml:space="preserve">, S., Boarin, P. and Wilkinson, S. (2021). The shift from sustainability to resilience as a driver for policy change: a policy analysis for more resilient and sustainable cities in Jordan. </w:t>
      </w:r>
      <w:r w:rsidRPr="00DF11CD">
        <w:rPr>
          <w:rFonts w:ascii="Arial" w:eastAsia="Times New Roman" w:hAnsi="Arial" w:cs="Arial"/>
          <w:i/>
          <w:iCs/>
          <w:szCs w:val="24"/>
        </w:rPr>
        <w:t>Sustainable Production and Consumption</w:t>
      </w:r>
      <w:r w:rsidRPr="00DF11CD">
        <w:rPr>
          <w:rFonts w:ascii="Arial" w:eastAsia="Times New Roman" w:hAnsi="Arial" w:cs="Arial"/>
          <w:szCs w:val="24"/>
        </w:rPr>
        <w:t xml:space="preserve">, 25, pp.285–298. </w:t>
      </w:r>
      <w:proofErr w:type="spellStart"/>
      <w:r w:rsidRPr="00DF11CD">
        <w:rPr>
          <w:rFonts w:ascii="Arial" w:eastAsia="Times New Roman" w:hAnsi="Arial" w:cs="Arial"/>
          <w:szCs w:val="24"/>
        </w:rPr>
        <w:t>doi:https</w:t>
      </w:r>
      <w:proofErr w:type="spellEnd"/>
      <w:r w:rsidRPr="00DF11CD">
        <w:rPr>
          <w:rFonts w:ascii="Arial" w:eastAsia="Times New Roman" w:hAnsi="Arial" w:cs="Arial"/>
          <w:szCs w:val="24"/>
        </w:rPr>
        <w:t>://doi.org/10.1016/j.spc.2020.08.015.</w:t>
      </w:r>
    </w:p>
    <w:p w14:paraId="4AA8D497" w14:textId="77777777" w:rsidR="00CF6FFB" w:rsidRPr="00DF11CD" w:rsidRDefault="00CF6FFB" w:rsidP="00DF11CD">
      <w:pPr>
        <w:spacing w:after="240" w:line="360" w:lineRule="auto"/>
        <w:ind w:left="720" w:hanging="720"/>
        <w:rPr>
          <w:rFonts w:ascii="Arial" w:eastAsia="Times New Roman" w:hAnsi="Arial" w:cs="Arial"/>
          <w:szCs w:val="24"/>
        </w:rPr>
      </w:pPr>
      <w:r w:rsidRPr="00DF11CD">
        <w:rPr>
          <w:rFonts w:ascii="Arial" w:eastAsia="Times New Roman" w:hAnsi="Arial" w:cs="Arial"/>
          <w:szCs w:val="24"/>
        </w:rPr>
        <w:t xml:space="preserve">Sklar, M., Lehto Brewster, M. and Whitley, B. (2022). Adjusting standard retail practices for nonstandard consumers: How punk and subcultural fashion boutiques find success and build community. </w:t>
      </w:r>
      <w:r w:rsidRPr="00DF11CD">
        <w:rPr>
          <w:rFonts w:ascii="Arial" w:eastAsia="Times New Roman" w:hAnsi="Arial" w:cs="Arial"/>
          <w:i/>
          <w:iCs/>
          <w:szCs w:val="24"/>
        </w:rPr>
        <w:t>Fashion, Style &amp; Popular Culture</w:t>
      </w:r>
      <w:r w:rsidRPr="00DF11CD">
        <w:rPr>
          <w:rFonts w:ascii="Arial" w:eastAsia="Times New Roman" w:hAnsi="Arial" w:cs="Arial"/>
          <w:szCs w:val="24"/>
        </w:rPr>
        <w:t xml:space="preserve">. </w:t>
      </w:r>
      <w:proofErr w:type="spellStart"/>
      <w:r w:rsidRPr="00DF11CD">
        <w:rPr>
          <w:rFonts w:ascii="Arial" w:eastAsia="Times New Roman" w:hAnsi="Arial" w:cs="Arial"/>
          <w:szCs w:val="24"/>
        </w:rPr>
        <w:t>doi:https</w:t>
      </w:r>
      <w:proofErr w:type="spellEnd"/>
      <w:r w:rsidRPr="00DF11CD">
        <w:rPr>
          <w:rFonts w:ascii="Arial" w:eastAsia="Times New Roman" w:hAnsi="Arial" w:cs="Arial"/>
          <w:szCs w:val="24"/>
        </w:rPr>
        <w:t>://doi.org/10.1386/fspc_00131_1.</w:t>
      </w:r>
    </w:p>
    <w:p w14:paraId="49F08284" w14:textId="77777777" w:rsidR="00CF6FFB" w:rsidRPr="00DF11CD" w:rsidRDefault="00CF6FFB" w:rsidP="00DF11CD">
      <w:pPr>
        <w:spacing w:after="240" w:line="360" w:lineRule="auto"/>
        <w:ind w:left="720" w:hanging="720"/>
        <w:rPr>
          <w:rFonts w:ascii="Arial" w:eastAsia="Times New Roman" w:hAnsi="Arial" w:cs="Arial"/>
          <w:szCs w:val="24"/>
        </w:rPr>
      </w:pPr>
      <w:r w:rsidRPr="00DF11CD">
        <w:rPr>
          <w:rFonts w:ascii="Arial" w:eastAsia="Times New Roman" w:hAnsi="Arial" w:cs="Arial"/>
          <w:szCs w:val="24"/>
        </w:rPr>
        <w:t xml:space="preserve">Wilkinson, B.R. and Hageman, A.M. (2022). The role of political elites in income tax system design and tax fairness. </w:t>
      </w:r>
      <w:r w:rsidRPr="00DF11CD">
        <w:rPr>
          <w:rFonts w:ascii="Arial" w:eastAsia="Times New Roman" w:hAnsi="Arial" w:cs="Arial"/>
          <w:i/>
          <w:iCs/>
          <w:szCs w:val="24"/>
        </w:rPr>
        <w:t>The British Accounting Review</w:t>
      </w:r>
      <w:r w:rsidRPr="00DF11CD">
        <w:rPr>
          <w:rFonts w:ascii="Arial" w:eastAsia="Times New Roman" w:hAnsi="Arial" w:cs="Arial"/>
          <w:szCs w:val="24"/>
        </w:rPr>
        <w:t xml:space="preserve">, p.101172. </w:t>
      </w:r>
      <w:proofErr w:type="spellStart"/>
      <w:r w:rsidRPr="00DF11CD">
        <w:rPr>
          <w:rFonts w:ascii="Arial" w:eastAsia="Times New Roman" w:hAnsi="Arial" w:cs="Arial"/>
          <w:szCs w:val="24"/>
        </w:rPr>
        <w:t>doi:https</w:t>
      </w:r>
      <w:proofErr w:type="spellEnd"/>
      <w:r w:rsidRPr="00DF11CD">
        <w:rPr>
          <w:rFonts w:ascii="Arial" w:eastAsia="Times New Roman" w:hAnsi="Arial" w:cs="Arial"/>
          <w:szCs w:val="24"/>
        </w:rPr>
        <w:t>://doi.org/10.1016/j.bar.2022.101172.</w:t>
      </w:r>
    </w:p>
    <w:p w14:paraId="2ACBDDBE" w14:textId="77777777" w:rsidR="00CF6FFB" w:rsidRPr="00DF11CD" w:rsidRDefault="00CF6FFB" w:rsidP="00DF11CD">
      <w:pPr>
        <w:spacing w:after="240" w:line="360" w:lineRule="auto"/>
        <w:ind w:left="720" w:hanging="720"/>
        <w:rPr>
          <w:rFonts w:ascii="Arial" w:eastAsia="Times New Roman" w:hAnsi="Arial" w:cs="Arial"/>
          <w:szCs w:val="24"/>
        </w:rPr>
      </w:pPr>
      <w:r w:rsidRPr="00DF11CD">
        <w:rPr>
          <w:rFonts w:ascii="Arial" w:eastAsia="Times New Roman" w:hAnsi="Arial" w:cs="Arial"/>
          <w:szCs w:val="24"/>
        </w:rPr>
        <w:t xml:space="preserve">Wilkinson, S., Dunn, S., Adams, R., Kirchner-Bossi, N., Fowler, H.J., González </w:t>
      </w:r>
      <w:proofErr w:type="spellStart"/>
      <w:r w:rsidRPr="00DF11CD">
        <w:rPr>
          <w:rFonts w:ascii="Arial" w:eastAsia="Times New Roman" w:hAnsi="Arial" w:cs="Arial"/>
          <w:szCs w:val="24"/>
        </w:rPr>
        <w:t>Otálora</w:t>
      </w:r>
      <w:proofErr w:type="spellEnd"/>
      <w:r w:rsidRPr="00DF11CD">
        <w:rPr>
          <w:rFonts w:ascii="Arial" w:eastAsia="Times New Roman" w:hAnsi="Arial" w:cs="Arial"/>
          <w:szCs w:val="24"/>
        </w:rPr>
        <w:t xml:space="preserve">, S., Pritchard, D., Mendes, J., Palin, E.J. and Chan, S.C. (2022). Consequence forecasting: A rational framework for predicting the consequences of approaching storms. </w:t>
      </w:r>
      <w:r w:rsidRPr="00DF11CD">
        <w:rPr>
          <w:rFonts w:ascii="Arial" w:eastAsia="Times New Roman" w:hAnsi="Arial" w:cs="Arial"/>
          <w:i/>
          <w:iCs/>
          <w:szCs w:val="24"/>
        </w:rPr>
        <w:t>Climate Risk Management</w:t>
      </w:r>
      <w:r w:rsidRPr="00DF11CD">
        <w:rPr>
          <w:rFonts w:ascii="Arial" w:eastAsia="Times New Roman" w:hAnsi="Arial" w:cs="Arial"/>
          <w:szCs w:val="24"/>
        </w:rPr>
        <w:t xml:space="preserve">, 35, p.100412. </w:t>
      </w:r>
      <w:proofErr w:type="spellStart"/>
      <w:r w:rsidRPr="00DF11CD">
        <w:rPr>
          <w:rFonts w:ascii="Arial" w:eastAsia="Times New Roman" w:hAnsi="Arial" w:cs="Arial"/>
          <w:szCs w:val="24"/>
        </w:rPr>
        <w:t>doi:https</w:t>
      </w:r>
      <w:proofErr w:type="spellEnd"/>
      <w:r w:rsidRPr="00DF11CD">
        <w:rPr>
          <w:rFonts w:ascii="Arial" w:eastAsia="Times New Roman" w:hAnsi="Arial" w:cs="Arial"/>
          <w:szCs w:val="24"/>
        </w:rPr>
        <w:t>://doi.org/10.1016/j.crm.2022.100412.</w:t>
      </w:r>
    </w:p>
    <w:p w14:paraId="6A06890E" w14:textId="77777777" w:rsidR="0088319A" w:rsidRPr="00DF11CD" w:rsidRDefault="0088319A" w:rsidP="00DF11CD">
      <w:pPr>
        <w:spacing w:line="360" w:lineRule="auto"/>
        <w:ind w:firstLine="720"/>
        <w:jc w:val="both"/>
        <w:rPr>
          <w:rFonts w:ascii="Arial" w:hAnsi="Arial" w:cs="Arial"/>
          <w:szCs w:val="24"/>
        </w:rPr>
      </w:pPr>
    </w:p>
    <w:sectPr w:rsidR="0088319A" w:rsidRPr="00DF11C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998846" w14:textId="77777777" w:rsidR="00D3228F" w:rsidRDefault="00D3228F" w:rsidP="00CE04A2">
      <w:r>
        <w:separator/>
      </w:r>
    </w:p>
  </w:endnote>
  <w:endnote w:type="continuationSeparator" w:id="0">
    <w:p w14:paraId="16169B43" w14:textId="77777777" w:rsidR="00D3228F" w:rsidRDefault="00D3228F" w:rsidP="00CE04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C6DE67C" w14:textId="77777777" w:rsidR="00D3228F" w:rsidRDefault="00D3228F" w:rsidP="00CE04A2">
      <w:r>
        <w:separator/>
      </w:r>
    </w:p>
  </w:footnote>
  <w:footnote w:type="continuationSeparator" w:id="0">
    <w:p w14:paraId="1AD53261" w14:textId="77777777" w:rsidR="00D3228F" w:rsidRDefault="00D3228F" w:rsidP="00CE04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4007710"/>
      <w:docPartObj>
        <w:docPartGallery w:val="Page Numbers (Top of Page)"/>
        <w:docPartUnique/>
      </w:docPartObj>
    </w:sdtPr>
    <w:sdtEndPr>
      <w:rPr>
        <w:noProof/>
      </w:rPr>
    </w:sdtEndPr>
    <w:sdtContent>
      <w:p w14:paraId="185FFAF4" w14:textId="0523A3DF" w:rsidR="00CE04A2" w:rsidRDefault="00CE04A2" w:rsidP="00DF11CD">
        <w:pPr>
          <w:pStyle w:val="Header"/>
          <w:jc w:val="right"/>
        </w:pPr>
        <w:r>
          <w:fldChar w:fldCharType="begin"/>
        </w:r>
        <w:r>
          <w:instrText xml:space="preserve"> PAGE   \* MERGEFORMAT </w:instrText>
        </w:r>
        <w:r>
          <w:fldChar w:fldCharType="separate"/>
        </w:r>
        <w:r w:rsidR="00A954EF">
          <w:rPr>
            <w:noProof/>
          </w:rPr>
          <w:t>9</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D730F"/>
    <w:multiLevelType w:val="multilevel"/>
    <w:tmpl w:val="4FA860A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2D804F54"/>
    <w:multiLevelType w:val="hybridMultilevel"/>
    <w:tmpl w:val="E4CC2226"/>
    <w:lvl w:ilvl="0" w:tplc="6A0A8874">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1"/>
  </w:num>
  <w:num w:numId="3">
    <w:abstractNumId w:val="1"/>
  </w:num>
  <w:num w:numId="4">
    <w:abstractNumId w:val="0"/>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TSyNDczMzayNDI1NDZU0lEKTi0uzszPAykwrwUAKergcSwAAAA="/>
  </w:docVars>
  <w:rsids>
    <w:rsidRoot w:val="00551A2C"/>
    <w:rsid w:val="0001364E"/>
    <w:rsid w:val="00014CD8"/>
    <w:rsid w:val="00021CFD"/>
    <w:rsid w:val="000242FC"/>
    <w:rsid w:val="000308D0"/>
    <w:rsid w:val="000330E0"/>
    <w:rsid w:val="00036F89"/>
    <w:rsid w:val="00056C46"/>
    <w:rsid w:val="0006057E"/>
    <w:rsid w:val="00063733"/>
    <w:rsid w:val="00063BA8"/>
    <w:rsid w:val="00094F89"/>
    <w:rsid w:val="000E332B"/>
    <w:rsid w:val="000F0139"/>
    <w:rsid w:val="000F03B4"/>
    <w:rsid w:val="000F5E8A"/>
    <w:rsid w:val="0011224A"/>
    <w:rsid w:val="001167F3"/>
    <w:rsid w:val="00121421"/>
    <w:rsid w:val="0012663C"/>
    <w:rsid w:val="0013507B"/>
    <w:rsid w:val="001352C4"/>
    <w:rsid w:val="00150448"/>
    <w:rsid w:val="001550DF"/>
    <w:rsid w:val="00163701"/>
    <w:rsid w:val="00164AA8"/>
    <w:rsid w:val="00182FF5"/>
    <w:rsid w:val="001A6221"/>
    <w:rsid w:val="001B3D4F"/>
    <w:rsid w:val="001C27FC"/>
    <w:rsid w:val="001D7CD6"/>
    <w:rsid w:val="001F2695"/>
    <w:rsid w:val="002270A6"/>
    <w:rsid w:val="002430DF"/>
    <w:rsid w:val="00253CAA"/>
    <w:rsid w:val="00260795"/>
    <w:rsid w:val="00264C25"/>
    <w:rsid w:val="00275304"/>
    <w:rsid w:val="002933DC"/>
    <w:rsid w:val="002B1DC1"/>
    <w:rsid w:val="002D15ED"/>
    <w:rsid w:val="002F4B73"/>
    <w:rsid w:val="002F755B"/>
    <w:rsid w:val="003034B3"/>
    <w:rsid w:val="00312C40"/>
    <w:rsid w:val="00323DD8"/>
    <w:rsid w:val="00334423"/>
    <w:rsid w:val="00354999"/>
    <w:rsid w:val="0037407C"/>
    <w:rsid w:val="003773DB"/>
    <w:rsid w:val="003B5DC5"/>
    <w:rsid w:val="003B790F"/>
    <w:rsid w:val="003D7ADA"/>
    <w:rsid w:val="003E5E51"/>
    <w:rsid w:val="003F76BF"/>
    <w:rsid w:val="003F7EF7"/>
    <w:rsid w:val="00403D72"/>
    <w:rsid w:val="00404BF8"/>
    <w:rsid w:val="004269F9"/>
    <w:rsid w:val="004721B3"/>
    <w:rsid w:val="004A3F84"/>
    <w:rsid w:val="004E076D"/>
    <w:rsid w:val="004F6460"/>
    <w:rsid w:val="0050226B"/>
    <w:rsid w:val="005042CB"/>
    <w:rsid w:val="00511670"/>
    <w:rsid w:val="00512323"/>
    <w:rsid w:val="00517B71"/>
    <w:rsid w:val="005300E3"/>
    <w:rsid w:val="0054756B"/>
    <w:rsid w:val="00551A2C"/>
    <w:rsid w:val="00570B08"/>
    <w:rsid w:val="005B52B0"/>
    <w:rsid w:val="005C363D"/>
    <w:rsid w:val="00607962"/>
    <w:rsid w:val="00650A22"/>
    <w:rsid w:val="006654DB"/>
    <w:rsid w:val="00682216"/>
    <w:rsid w:val="006B21D4"/>
    <w:rsid w:val="006C3CE0"/>
    <w:rsid w:val="006E0543"/>
    <w:rsid w:val="006F27CA"/>
    <w:rsid w:val="007077BB"/>
    <w:rsid w:val="0071741B"/>
    <w:rsid w:val="00736530"/>
    <w:rsid w:val="00741038"/>
    <w:rsid w:val="00762DEB"/>
    <w:rsid w:val="0077369C"/>
    <w:rsid w:val="00775D2E"/>
    <w:rsid w:val="007873E0"/>
    <w:rsid w:val="00787EE7"/>
    <w:rsid w:val="007D0C2D"/>
    <w:rsid w:val="007E525C"/>
    <w:rsid w:val="0081249E"/>
    <w:rsid w:val="00822234"/>
    <w:rsid w:val="00824C2F"/>
    <w:rsid w:val="00832580"/>
    <w:rsid w:val="008602CB"/>
    <w:rsid w:val="00864BE3"/>
    <w:rsid w:val="008745E1"/>
    <w:rsid w:val="0087745D"/>
    <w:rsid w:val="0088319A"/>
    <w:rsid w:val="00890AAC"/>
    <w:rsid w:val="008972EB"/>
    <w:rsid w:val="00897F45"/>
    <w:rsid w:val="008A11A1"/>
    <w:rsid w:val="008B1995"/>
    <w:rsid w:val="008B2781"/>
    <w:rsid w:val="008D3DB9"/>
    <w:rsid w:val="008F1EC0"/>
    <w:rsid w:val="009106EF"/>
    <w:rsid w:val="00922F32"/>
    <w:rsid w:val="00923B3E"/>
    <w:rsid w:val="0095453A"/>
    <w:rsid w:val="009568BD"/>
    <w:rsid w:val="00960031"/>
    <w:rsid w:val="00965837"/>
    <w:rsid w:val="00972BEF"/>
    <w:rsid w:val="00983E5F"/>
    <w:rsid w:val="00987CAE"/>
    <w:rsid w:val="009A7C58"/>
    <w:rsid w:val="009A7DFA"/>
    <w:rsid w:val="009C6091"/>
    <w:rsid w:val="009D1174"/>
    <w:rsid w:val="009D58EA"/>
    <w:rsid w:val="009E0F89"/>
    <w:rsid w:val="009F4073"/>
    <w:rsid w:val="00A07A7C"/>
    <w:rsid w:val="00A14DDA"/>
    <w:rsid w:val="00A40D6C"/>
    <w:rsid w:val="00A45424"/>
    <w:rsid w:val="00A4604A"/>
    <w:rsid w:val="00A75256"/>
    <w:rsid w:val="00A8321B"/>
    <w:rsid w:val="00A930DD"/>
    <w:rsid w:val="00A954EF"/>
    <w:rsid w:val="00AA1AF0"/>
    <w:rsid w:val="00AA62C2"/>
    <w:rsid w:val="00AA67BA"/>
    <w:rsid w:val="00AB4245"/>
    <w:rsid w:val="00AB66F2"/>
    <w:rsid w:val="00AC022A"/>
    <w:rsid w:val="00AC6AEE"/>
    <w:rsid w:val="00AF7BD6"/>
    <w:rsid w:val="00B0356E"/>
    <w:rsid w:val="00B167E8"/>
    <w:rsid w:val="00B21BB9"/>
    <w:rsid w:val="00B22E87"/>
    <w:rsid w:val="00B3521C"/>
    <w:rsid w:val="00B37445"/>
    <w:rsid w:val="00B40F51"/>
    <w:rsid w:val="00B71346"/>
    <w:rsid w:val="00B749A4"/>
    <w:rsid w:val="00B87865"/>
    <w:rsid w:val="00B91090"/>
    <w:rsid w:val="00BB51FE"/>
    <w:rsid w:val="00BC432E"/>
    <w:rsid w:val="00BF287B"/>
    <w:rsid w:val="00BF7815"/>
    <w:rsid w:val="00BF7A84"/>
    <w:rsid w:val="00C0470F"/>
    <w:rsid w:val="00C0751D"/>
    <w:rsid w:val="00C23D15"/>
    <w:rsid w:val="00C42F47"/>
    <w:rsid w:val="00C45B36"/>
    <w:rsid w:val="00C62A7A"/>
    <w:rsid w:val="00C7665D"/>
    <w:rsid w:val="00C774DF"/>
    <w:rsid w:val="00C82DC5"/>
    <w:rsid w:val="00C82FCC"/>
    <w:rsid w:val="00C97A05"/>
    <w:rsid w:val="00CA0374"/>
    <w:rsid w:val="00CA5070"/>
    <w:rsid w:val="00CA74C5"/>
    <w:rsid w:val="00CB12DF"/>
    <w:rsid w:val="00CC5A2D"/>
    <w:rsid w:val="00CD4FFC"/>
    <w:rsid w:val="00CE04A2"/>
    <w:rsid w:val="00CF6FFB"/>
    <w:rsid w:val="00D02F9E"/>
    <w:rsid w:val="00D30C51"/>
    <w:rsid w:val="00D3228F"/>
    <w:rsid w:val="00D41BC0"/>
    <w:rsid w:val="00D66F34"/>
    <w:rsid w:val="00D70FF1"/>
    <w:rsid w:val="00D726F5"/>
    <w:rsid w:val="00D74BDE"/>
    <w:rsid w:val="00D9376D"/>
    <w:rsid w:val="00D93DDB"/>
    <w:rsid w:val="00D93FF3"/>
    <w:rsid w:val="00DA6C16"/>
    <w:rsid w:val="00DB495A"/>
    <w:rsid w:val="00DC3377"/>
    <w:rsid w:val="00DD2B70"/>
    <w:rsid w:val="00DF11CD"/>
    <w:rsid w:val="00E373C3"/>
    <w:rsid w:val="00E53193"/>
    <w:rsid w:val="00E8743E"/>
    <w:rsid w:val="00E964D3"/>
    <w:rsid w:val="00EB49B6"/>
    <w:rsid w:val="00EC36A6"/>
    <w:rsid w:val="00EE0B8D"/>
    <w:rsid w:val="00EE111E"/>
    <w:rsid w:val="00F36593"/>
    <w:rsid w:val="00F433EA"/>
    <w:rsid w:val="00F540F9"/>
    <w:rsid w:val="00F82371"/>
    <w:rsid w:val="00F83767"/>
    <w:rsid w:val="00F966A6"/>
    <w:rsid w:val="00FA69D6"/>
    <w:rsid w:val="00FB24A4"/>
    <w:rsid w:val="00FC16A3"/>
    <w:rsid w:val="00FF5C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2DA35"/>
  <w15:chartTrackingRefBased/>
  <w15:docId w15:val="{ADD3F5BE-F4A5-4CA2-8BCA-C6EB31FA7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04A2"/>
    <w:pPr>
      <w:spacing w:after="0" w:line="240" w:lineRule="auto"/>
    </w:pPr>
    <w:rPr>
      <w:rFonts w:ascii="Times New Roman" w:hAnsi="Times New Roman"/>
      <w:sz w:val="24"/>
    </w:rPr>
  </w:style>
  <w:style w:type="paragraph" w:styleId="Heading1">
    <w:name w:val="heading 1"/>
    <w:basedOn w:val="Normal"/>
    <w:next w:val="Normal"/>
    <w:link w:val="Heading1Char"/>
    <w:uiPriority w:val="9"/>
    <w:qFormat/>
    <w:rsid w:val="0081249E"/>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B1DC1"/>
    <w:pPr>
      <w:keepNext/>
      <w:keepLines/>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2B1DC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49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2B1DC1"/>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2B1DC1"/>
    <w:rPr>
      <w:rFonts w:ascii="Times New Roman" w:eastAsiaTheme="majorEastAsia" w:hAnsi="Times New Roman" w:cstheme="majorBidi"/>
      <w:b/>
      <w:sz w:val="24"/>
      <w:szCs w:val="24"/>
    </w:rPr>
  </w:style>
  <w:style w:type="paragraph" w:styleId="NoSpacing">
    <w:name w:val="No Spacing"/>
    <w:uiPriority w:val="1"/>
    <w:qFormat/>
    <w:rsid w:val="00FB24A4"/>
    <w:pPr>
      <w:spacing w:after="0" w:line="240" w:lineRule="auto"/>
    </w:pPr>
    <w:rPr>
      <w:rFonts w:ascii="Times New Roman" w:eastAsiaTheme="minorEastAsia" w:hAnsi="Times New Roman"/>
      <w:sz w:val="24"/>
      <w:szCs w:val="20"/>
    </w:rPr>
  </w:style>
  <w:style w:type="paragraph" w:styleId="Caption">
    <w:name w:val="caption"/>
    <w:basedOn w:val="Normal"/>
    <w:next w:val="Normal"/>
    <w:autoRedefine/>
    <w:uiPriority w:val="35"/>
    <w:unhideWhenUsed/>
    <w:qFormat/>
    <w:rsid w:val="00650A22"/>
    <w:pPr>
      <w:jc w:val="center"/>
    </w:pPr>
    <w:rPr>
      <w:rFonts w:asciiTheme="majorBidi" w:hAnsiTheme="majorBidi"/>
      <w:iCs/>
      <w:szCs w:val="18"/>
    </w:rPr>
  </w:style>
  <w:style w:type="paragraph" w:styleId="ListParagraph">
    <w:name w:val="List Paragraph"/>
    <w:basedOn w:val="Normal"/>
    <w:uiPriority w:val="1"/>
    <w:qFormat/>
    <w:rsid w:val="00983E5F"/>
    <w:pPr>
      <w:ind w:left="720"/>
      <w:contextualSpacing/>
    </w:pPr>
  </w:style>
  <w:style w:type="paragraph" w:styleId="NormalWeb">
    <w:name w:val="Normal (Web)"/>
    <w:basedOn w:val="Normal"/>
    <w:uiPriority w:val="99"/>
    <w:semiHidden/>
    <w:unhideWhenUsed/>
    <w:rsid w:val="00D70FF1"/>
    <w:rPr>
      <w:rFonts w:cs="Times New Roman"/>
      <w:szCs w:val="24"/>
    </w:rPr>
  </w:style>
  <w:style w:type="paragraph" w:styleId="Header">
    <w:name w:val="header"/>
    <w:basedOn w:val="Normal"/>
    <w:link w:val="HeaderChar"/>
    <w:uiPriority w:val="99"/>
    <w:unhideWhenUsed/>
    <w:rsid w:val="00CE04A2"/>
    <w:pPr>
      <w:tabs>
        <w:tab w:val="center" w:pos="4680"/>
        <w:tab w:val="right" w:pos="9360"/>
      </w:tabs>
    </w:pPr>
  </w:style>
  <w:style w:type="character" w:customStyle="1" w:styleId="HeaderChar">
    <w:name w:val="Header Char"/>
    <w:basedOn w:val="DefaultParagraphFont"/>
    <w:link w:val="Header"/>
    <w:uiPriority w:val="99"/>
    <w:rsid w:val="00CE04A2"/>
    <w:rPr>
      <w:rFonts w:ascii="Times New Roman" w:hAnsi="Times New Roman"/>
      <w:sz w:val="24"/>
    </w:rPr>
  </w:style>
  <w:style w:type="paragraph" w:styleId="Footer">
    <w:name w:val="footer"/>
    <w:basedOn w:val="Normal"/>
    <w:link w:val="FooterChar"/>
    <w:uiPriority w:val="99"/>
    <w:unhideWhenUsed/>
    <w:rsid w:val="00CE04A2"/>
    <w:pPr>
      <w:tabs>
        <w:tab w:val="center" w:pos="4680"/>
        <w:tab w:val="right" w:pos="9360"/>
      </w:tabs>
    </w:pPr>
  </w:style>
  <w:style w:type="character" w:customStyle="1" w:styleId="FooterChar">
    <w:name w:val="Footer Char"/>
    <w:basedOn w:val="DefaultParagraphFont"/>
    <w:link w:val="Footer"/>
    <w:uiPriority w:val="99"/>
    <w:rsid w:val="00CE04A2"/>
    <w:rPr>
      <w:rFonts w:ascii="Times New Roman" w:hAnsi="Times New Roman"/>
      <w:sz w:val="24"/>
    </w:rPr>
  </w:style>
  <w:style w:type="paragraph" w:styleId="TOC1">
    <w:name w:val="toc 1"/>
    <w:basedOn w:val="Normal"/>
    <w:next w:val="Normal"/>
    <w:autoRedefine/>
    <w:uiPriority w:val="39"/>
    <w:unhideWhenUsed/>
    <w:rsid w:val="00D74BDE"/>
    <w:pPr>
      <w:spacing w:after="100"/>
    </w:pPr>
  </w:style>
  <w:style w:type="paragraph" w:styleId="TOC2">
    <w:name w:val="toc 2"/>
    <w:basedOn w:val="Normal"/>
    <w:next w:val="Normal"/>
    <w:autoRedefine/>
    <w:uiPriority w:val="39"/>
    <w:unhideWhenUsed/>
    <w:rsid w:val="00D74BDE"/>
    <w:pPr>
      <w:spacing w:after="100"/>
      <w:ind w:left="240"/>
    </w:pPr>
  </w:style>
  <w:style w:type="character" w:styleId="Hyperlink">
    <w:name w:val="Hyperlink"/>
    <w:basedOn w:val="DefaultParagraphFont"/>
    <w:uiPriority w:val="99"/>
    <w:unhideWhenUsed/>
    <w:rsid w:val="00D74B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4589300">
      <w:bodyDiv w:val="1"/>
      <w:marLeft w:val="0"/>
      <w:marRight w:val="0"/>
      <w:marTop w:val="0"/>
      <w:marBottom w:val="0"/>
      <w:divBdr>
        <w:top w:val="none" w:sz="0" w:space="0" w:color="auto"/>
        <w:left w:val="none" w:sz="0" w:space="0" w:color="auto"/>
        <w:bottom w:val="none" w:sz="0" w:space="0" w:color="auto"/>
        <w:right w:val="none" w:sz="0" w:space="0" w:color="auto"/>
      </w:divBdr>
      <w:divsChild>
        <w:div w:id="715472842">
          <w:marLeft w:val="0"/>
          <w:marRight w:val="0"/>
          <w:marTop w:val="0"/>
          <w:marBottom w:val="0"/>
          <w:divBdr>
            <w:top w:val="none" w:sz="0" w:space="0" w:color="auto"/>
            <w:left w:val="none" w:sz="0" w:space="0" w:color="auto"/>
            <w:bottom w:val="none" w:sz="0" w:space="0" w:color="auto"/>
            <w:right w:val="none" w:sz="0" w:space="0" w:color="auto"/>
          </w:divBdr>
        </w:div>
        <w:div w:id="1148011086">
          <w:marLeft w:val="0"/>
          <w:marRight w:val="0"/>
          <w:marTop w:val="0"/>
          <w:marBottom w:val="0"/>
          <w:divBdr>
            <w:top w:val="none" w:sz="0" w:space="0" w:color="auto"/>
            <w:left w:val="none" w:sz="0" w:space="0" w:color="auto"/>
            <w:bottom w:val="none" w:sz="0" w:space="0" w:color="auto"/>
            <w:right w:val="none" w:sz="0" w:space="0" w:color="auto"/>
          </w:divBdr>
        </w:div>
      </w:divsChild>
    </w:div>
    <w:div w:id="1762993497">
      <w:bodyDiv w:val="1"/>
      <w:marLeft w:val="0"/>
      <w:marRight w:val="0"/>
      <w:marTop w:val="0"/>
      <w:marBottom w:val="0"/>
      <w:divBdr>
        <w:top w:val="none" w:sz="0" w:space="0" w:color="auto"/>
        <w:left w:val="none" w:sz="0" w:space="0" w:color="auto"/>
        <w:bottom w:val="none" w:sz="0" w:space="0" w:color="auto"/>
        <w:right w:val="none" w:sz="0" w:space="0" w:color="auto"/>
      </w:divBdr>
      <w:divsChild>
        <w:div w:id="2007439978">
          <w:marLeft w:val="0"/>
          <w:marRight w:val="0"/>
          <w:marTop w:val="0"/>
          <w:marBottom w:val="0"/>
          <w:divBdr>
            <w:top w:val="none" w:sz="0" w:space="0" w:color="auto"/>
            <w:left w:val="none" w:sz="0" w:space="0" w:color="auto"/>
            <w:bottom w:val="none" w:sz="0" w:space="0" w:color="auto"/>
            <w:right w:val="none" w:sz="0" w:space="0" w:color="auto"/>
          </w:divBdr>
        </w:div>
      </w:divsChild>
    </w:div>
    <w:div w:id="1854954706">
      <w:bodyDiv w:val="1"/>
      <w:marLeft w:val="0"/>
      <w:marRight w:val="0"/>
      <w:marTop w:val="0"/>
      <w:marBottom w:val="0"/>
      <w:divBdr>
        <w:top w:val="none" w:sz="0" w:space="0" w:color="auto"/>
        <w:left w:val="none" w:sz="0" w:space="0" w:color="auto"/>
        <w:bottom w:val="none" w:sz="0" w:space="0" w:color="auto"/>
        <w:right w:val="none" w:sz="0" w:space="0" w:color="auto"/>
      </w:divBdr>
      <w:divsChild>
        <w:div w:id="203649155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F4E21E57-31A9-40AA-B967-A1BC6E6C1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9</Pages>
  <Words>2309</Words>
  <Characters>13162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Windows User</cp:lastModifiedBy>
  <cp:revision>38</cp:revision>
  <dcterms:created xsi:type="dcterms:W3CDTF">2024-01-24T06:57:00Z</dcterms:created>
  <dcterms:modified xsi:type="dcterms:W3CDTF">2024-01-28T16:28:00Z</dcterms:modified>
</cp:coreProperties>
</file>