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00D9D" w14:textId="77777777" w:rsidR="007311CC" w:rsidRPr="00204767" w:rsidRDefault="007311CC" w:rsidP="007311CC">
      <w:pPr>
        <w:spacing w:line="480" w:lineRule="auto"/>
        <w:rPr>
          <w:rFonts w:ascii="Arial" w:hAnsi="Arial" w:cs="Arial"/>
          <w:sz w:val="24"/>
          <w:szCs w:val="24"/>
          <w:lang w:val="en-GB"/>
        </w:rPr>
      </w:pPr>
    </w:p>
    <w:p w14:paraId="3C4728EF" w14:textId="77777777" w:rsidR="007311CC" w:rsidRPr="00204767" w:rsidRDefault="007311CC" w:rsidP="007311CC">
      <w:pPr>
        <w:spacing w:line="480" w:lineRule="auto"/>
        <w:rPr>
          <w:rFonts w:ascii="Arial" w:hAnsi="Arial" w:cs="Arial"/>
          <w:sz w:val="24"/>
          <w:szCs w:val="24"/>
          <w:lang w:val="en-GB"/>
        </w:rPr>
      </w:pPr>
    </w:p>
    <w:p w14:paraId="10FA3E0E" w14:textId="77777777" w:rsidR="007311CC" w:rsidRPr="00204767" w:rsidRDefault="007311CC" w:rsidP="007311CC">
      <w:pPr>
        <w:spacing w:line="480" w:lineRule="auto"/>
        <w:jc w:val="center"/>
        <w:rPr>
          <w:rFonts w:ascii="Arial" w:hAnsi="Arial" w:cs="Arial"/>
          <w:sz w:val="28"/>
          <w:szCs w:val="24"/>
          <w:lang w:val="en-GB"/>
        </w:rPr>
      </w:pPr>
      <w:r w:rsidRPr="00204767">
        <w:rPr>
          <w:rFonts w:ascii="Arial" w:hAnsi="Arial" w:cs="Arial"/>
          <w:sz w:val="28"/>
          <w:szCs w:val="24"/>
          <w:lang w:val="en-GB"/>
        </w:rPr>
        <w:t>Leadership Approaches and Their Effectiveness in the Hospitality Industry</w:t>
      </w:r>
    </w:p>
    <w:p w14:paraId="6B2B61C5" w14:textId="77777777" w:rsidR="007311CC" w:rsidRPr="00204767" w:rsidRDefault="007311CC" w:rsidP="007311CC">
      <w:pPr>
        <w:spacing w:line="480" w:lineRule="auto"/>
        <w:rPr>
          <w:rFonts w:ascii="Arial" w:hAnsi="Arial" w:cs="Arial"/>
          <w:sz w:val="24"/>
          <w:szCs w:val="24"/>
          <w:lang w:val="en-GB"/>
        </w:rPr>
      </w:pPr>
    </w:p>
    <w:p w14:paraId="7A52B5BA" w14:textId="77777777" w:rsidR="007311CC" w:rsidRPr="00204767" w:rsidRDefault="007311CC" w:rsidP="007311CC">
      <w:pPr>
        <w:spacing w:line="480" w:lineRule="auto"/>
        <w:rPr>
          <w:rFonts w:ascii="Arial" w:hAnsi="Arial" w:cs="Arial"/>
          <w:sz w:val="24"/>
          <w:szCs w:val="24"/>
          <w:lang w:val="en-GB"/>
        </w:rPr>
      </w:pPr>
    </w:p>
    <w:p w14:paraId="5212A7D1" w14:textId="77777777" w:rsidR="007311CC" w:rsidRPr="00204767" w:rsidRDefault="007311CC" w:rsidP="007311CC">
      <w:pPr>
        <w:spacing w:line="480" w:lineRule="auto"/>
        <w:rPr>
          <w:rFonts w:ascii="Arial" w:hAnsi="Arial" w:cs="Arial"/>
          <w:sz w:val="24"/>
          <w:szCs w:val="24"/>
          <w:lang w:val="en-GB"/>
        </w:rPr>
      </w:pPr>
    </w:p>
    <w:p w14:paraId="30BCD185" w14:textId="77777777" w:rsidR="007311CC" w:rsidRPr="00204767" w:rsidRDefault="007311CC" w:rsidP="007311CC">
      <w:pPr>
        <w:spacing w:line="480" w:lineRule="auto"/>
        <w:rPr>
          <w:rFonts w:ascii="Arial" w:hAnsi="Arial" w:cs="Arial"/>
          <w:sz w:val="24"/>
          <w:szCs w:val="24"/>
          <w:lang w:val="en-GB"/>
        </w:rPr>
      </w:pPr>
    </w:p>
    <w:p w14:paraId="56BEB7ED" w14:textId="77777777" w:rsidR="007311CC" w:rsidRPr="00204767" w:rsidRDefault="007311CC" w:rsidP="007311CC">
      <w:pPr>
        <w:spacing w:line="480" w:lineRule="auto"/>
        <w:jc w:val="both"/>
        <w:rPr>
          <w:rFonts w:ascii="Arial" w:hAnsi="Arial" w:cs="Arial"/>
          <w:b/>
          <w:sz w:val="24"/>
          <w:szCs w:val="24"/>
          <w:lang w:val="en-GB"/>
        </w:rPr>
      </w:pPr>
    </w:p>
    <w:p w14:paraId="6DA2EC6A"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Student name: Alex Bradea</w:t>
      </w:r>
    </w:p>
    <w:p w14:paraId="1E549F3D"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Student ID: 2125159</w:t>
      </w:r>
    </w:p>
    <w:p w14:paraId="2F6D9D09"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Module title: Management and Organisational Behaviour</w:t>
      </w:r>
    </w:p>
    <w:p w14:paraId="1B2E2CC0"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Module code: BMIH5004</w:t>
      </w:r>
    </w:p>
    <w:p w14:paraId="55778A5B" w14:textId="41127633"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Lecturer: Lan Z</w:t>
      </w:r>
      <w:r w:rsidR="002B7080">
        <w:rPr>
          <w:rFonts w:ascii="Arial" w:hAnsi="Arial" w:cs="Arial"/>
          <w:sz w:val="24"/>
          <w:szCs w:val="24"/>
          <w:lang w:val="en-GB"/>
        </w:rPr>
        <w:t>h</w:t>
      </w:r>
      <w:r w:rsidRPr="00204767">
        <w:rPr>
          <w:rFonts w:ascii="Arial" w:hAnsi="Arial" w:cs="Arial"/>
          <w:sz w:val="24"/>
          <w:szCs w:val="24"/>
          <w:lang w:val="en-GB"/>
        </w:rPr>
        <w:t>ang</w:t>
      </w:r>
    </w:p>
    <w:p w14:paraId="66039F45"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Words numbe</w:t>
      </w:r>
      <w:r>
        <w:rPr>
          <w:rFonts w:ascii="Arial" w:hAnsi="Arial" w:cs="Arial"/>
          <w:sz w:val="24"/>
          <w:szCs w:val="24"/>
          <w:lang w:val="en-GB"/>
        </w:rPr>
        <w:t>r: 2 183</w:t>
      </w:r>
    </w:p>
    <w:p w14:paraId="34020E95" w14:textId="3DDA8D9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br w:type="page"/>
      </w:r>
      <w:r w:rsidR="00320F4F">
        <w:rPr>
          <w:rFonts w:ascii="Arial" w:hAnsi="Arial" w:cs="Arial"/>
          <w:sz w:val="24"/>
          <w:szCs w:val="24"/>
          <w:lang w:val="en-GB"/>
        </w:rPr>
        <w:lastRenderedPageBreak/>
        <w:t xml:space="preserve">   </w:t>
      </w:r>
      <w:r w:rsidRPr="00204767">
        <w:rPr>
          <w:rFonts w:ascii="Arial" w:hAnsi="Arial" w:cs="Arial"/>
          <w:sz w:val="24"/>
          <w:szCs w:val="24"/>
          <w:lang w:val="en-GB"/>
        </w:rPr>
        <w:t>Leadership has a significant role in determining the success or failure of an organisation in the hospitality industry. In this profession, where conditions are always evolving, it is crucial to have leaders that possess the ability to adeptly navigate challenges, motivate colleagues, and offer strategic guidance. This essay aims to study and evaluate several leadership approaches, including "Great Man" Theories, Trait Theories, and Situational Theories, with a specific focus on their application in the hospitality industry. By analysing and contrasting different theories, evaluating preferred managerial styles, offering specific examples, and establishing a link between leadership effectiveness and managerial functions, we can gain a more profound comprehension of the complexities of leadership in this specific sector. The essay will begin by doing a comprehensive analysis of the traditional ideas of leadership.</w:t>
      </w:r>
    </w:p>
    <w:p w14:paraId="4DF62EEA"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 xml:space="preserve">The Great Man Theories suggest that individuals possess innate abilities from birth that inherently render them effective leaders (Judge, Piccolo, and </w:t>
      </w:r>
      <w:proofErr w:type="spellStart"/>
      <w:r w:rsidRPr="00204767">
        <w:rPr>
          <w:rFonts w:ascii="Arial" w:hAnsi="Arial" w:cs="Arial"/>
          <w:sz w:val="24"/>
          <w:szCs w:val="24"/>
          <w:lang w:val="en-GB"/>
        </w:rPr>
        <w:t>Kosalka</w:t>
      </w:r>
      <w:proofErr w:type="spellEnd"/>
      <w:r w:rsidRPr="00204767">
        <w:rPr>
          <w:rFonts w:ascii="Arial" w:hAnsi="Arial" w:cs="Arial"/>
          <w:sz w:val="24"/>
          <w:szCs w:val="24"/>
          <w:lang w:val="en-GB"/>
        </w:rPr>
        <w:t>, 2009). Nevertheless, modern viewpoints on leadership criticise this method for its tendency to oversimplify the complex essence of successful leadership (Andersen, 2006). Within the hospitality business, known for its ever-changing and complex nature, there is a need for leaders who can adeptly adjust to a wide range of issues (Mohamad et al., 2023). Within this specific framework, the case of Conrad Hilton, the insightful progenitor of Hilton Hotels, is exceptionally enlightening. Conrad Hilton is frequently recognised as a prominent example of inherent leadership attributes. His capacity to develop and expand a hospitality empire is ascribed, partially, to his innate qualities such as vision, determination, and strategic acumen. Hilton's innovative endeavours in establishing a brand with worldwide recognition are a clear indication of his inherent leadership skills (Maclean et al., 2017).</w:t>
      </w:r>
    </w:p>
    <w:p w14:paraId="7872971A"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lastRenderedPageBreak/>
        <w:t xml:space="preserve">The Trait Theories of leadership claim that certain attributes, such as charisma, confidence, and decisiveness, are crucial indications of effective leadership (Kirkpatrick and Locke, 1991). Leaders that possess robust interpersonal skills and emotional intelligence are frequently preferred in the hospitality sector (Kim and </w:t>
      </w:r>
      <w:proofErr w:type="spellStart"/>
      <w:r w:rsidRPr="00204767">
        <w:rPr>
          <w:rFonts w:ascii="Arial" w:hAnsi="Arial" w:cs="Arial"/>
          <w:sz w:val="24"/>
          <w:szCs w:val="24"/>
          <w:lang w:val="en-GB"/>
        </w:rPr>
        <w:t>Agrusa</w:t>
      </w:r>
      <w:proofErr w:type="spellEnd"/>
      <w:r w:rsidRPr="00204767">
        <w:rPr>
          <w:rFonts w:ascii="Arial" w:hAnsi="Arial" w:cs="Arial"/>
          <w:sz w:val="24"/>
          <w:szCs w:val="24"/>
          <w:lang w:val="en-GB"/>
        </w:rPr>
        <w:t>, 2011).  An exemplification of the pertinence of Trait Theories in the hotel business can be observed through the leadership approach adopted by Arne Sorenson, the deceased Chief Executive Officer of Marriott International. Arne Sorenson's term as CEO was characterised by his remarkable interpersonal skills and high emotional intelligence, which are essential qualities in the hotel industry. His strategy prioritised cultivating robust relationships not just with the company's shareholders, but also with employees across all hierarchical levels. Sorenson's aptitude for establishing personal connections fostered a favourable organisational culture throughout Marriott International. Sorenson's communication skills proved exceptionally remarkable. He was renowned for his candid and unreserved communication approach. The clear communication facilitated a feeling of trust and cooperation inside the organisation (Evans, 2016). Sorenson's leadership style in the hospitality business, where client happiness is of utmost importance, shown its effectiveness in fostering a favourable guest experience. The organisation was deeply influenced by his strong focus on service excellence and customer-centric ideals, which had a profound impact on the behaviour of staff at Marriott locations globally (</w:t>
      </w:r>
      <w:proofErr w:type="spellStart"/>
      <w:r w:rsidRPr="00204767">
        <w:rPr>
          <w:rFonts w:ascii="Arial" w:hAnsi="Arial" w:cs="Arial"/>
          <w:sz w:val="24"/>
          <w:szCs w:val="24"/>
          <w:lang w:val="en-GB"/>
        </w:rPr>
        <w:t>Galunic</w:t>
      </w:r>
      <w:proofErr w:type="spellEnd"/>
      <w:r w:rsidRPr="00204767">
        <w:rPr>
          <w:rFonts w:ascii="Arial" w:hAnsi="Arial" w:cs="Arial"/>
          <w:sz w:val="24"/>
          <w:szCs w:val="24"/>
          <w:lang w:val="en-GB"/>
        </w:rPr>
        <w:t>, 2020).</w:t>
      </w:r>
    </w:p>
    <w:p w14:paraId="5F1BC751"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 xml:space="preserve">Situational theories claim that the effectiveness of leadership is dependent on the specific circumstances. Leaders must modify their approach in accordance with the </w:t>
      </w:r>
      <w:proofErr w:type="gramStart"/>
      <w:r w:rsidRPr="00204767">
        <w:rPr>
          <w:rFonts w:ascii="Arial" w:hAnsi="Arial" w:cs="Arial"/>
          <w:sz w:val="24"/>
          <w:szCs w:val="24"/>
          <w:lang w:val="en-GB"/>
        </w:rPr>
        <w:t>particular conditions</w:t>
      </w:r>
      <w:proofErr w:type="gramEnd"/>
      <w:r w:rsidRPr="00204767">
        <w:rPr>
          <w:rFonts w:ascii="Arial" w:hAnsi="Arial" w:cs="Arial"/>
          <w:sz w:val="24"/>
          <w:szCs w:val="24"/>
          <w:lang w:val="en-GB"/>
        </w:rPr>
        <w:t xml:space="preserve"> (Sims, Faraj and Yun, 2009). Within the hospitality sector, where ensuring visitor contentment is of utmost importance, leaders may be required to </w:t>
      </w:r>
      <w:r w:rsidRPr="00204767">
        <w:rPr>
          <w:rFonts w:ascii="Arial" w:hAnsi="Arial" w:cs="Arial"/>
          <w:sz w:val="24"/>
          <w:szCs w:val="24"/>
          <w:lang w:val="en-GB"/>
        </w:rPr>
        <w:lastRenderedPageBreak/>
        <w:t xml:space="preserve">employ varying strategies based on the specific nature of the obstacles encountered (Mansour and </w:t>
      </w:r>
      <w:proofErr w:type="spellStart"/>
      <w:r w:rsidRPr="00204767">
        <w:rPr>
          <w:rFonts w:ascii="Arial" w:hAnsi="Arial" w:cs="Arial"/>
          <w:sz w:val="24"/>
          <w:szCs w:val="24"/>
          <w:lang w:val="en-GB"/>
        </w:rPr>
        <w:t>Elziny</w:t>
      </w:r>
      <w:proofErr w:type="spellEnd"/>
      <w:r w:rsidRPr="00204767">
        <w:rPr>
          <w:rFonts w:ascii="Arial" w:hAnsi="Arial" w:cs="Arial"/>
          <w:sz w:val="24"/>
          <w:szCs w:val="24"/>
          <w:lang w:val="en-GB"/>
        </w:rPr>
        <w:t xml:space="preserve">, 2020). An exemplary instance of Situational Leadership in the hospitality business is evident in the leadership approach adopted by Chris </w:t>
      </w:r>
      <w:proofErr w:type="spellStart"/>
      <w:r w:rsidRPr="00204767">
        <w:rPr>
          <w:rFonts w:ascii="Arial" w:hAnsi="Arial" w:cs="Arial"/>
          <w:sz w:val="24"/>
          <w:szCs w:val="24"/>
          <w:lang w:val="en-GB"/>
        </w:rPr>
        <w:t>Nassetta</w:t>
      </w:r>
      <w:proofErr w:type="spellEnd"/>
      <w:r w:rsidRPr="00204767">
        <w:rPr>
          <w:rFonts w:ascii="Arial" w:hAnsi="Arial" w:cs="Arial"/>
          <w:sz w:val="24"/>
          <w:szCs w:val="24"/>
          <w:lang w:val="en-GB"/>
        </w:rPr>
        <w:t xml:space="preserve">, the </w:t>
      </w:r>
      <w:proofErr w:type="gramStart"/>
      <w:r w:rsidRPr="00204767">
        <w:rPr>
          <w:rFonts w:ascii="Arial" w:hAnsi="Arial" w:cs="Arial"/>
          <w:sz w:val="24"/>
          <w:szCs w:val="24"/>
          <w:lang w:val="en-GB"/>
        </w:rPr>
        <w:t>President</w:t>
      </w:r>
      <w:proofErr w:type="gramEnd"/>
      <w:r w:rsidRPr="00204767">
        <w:rPr>
          <w:rFonts w:ascii="Arial" w:hAnsi="Arial" w:cs="Arial"/>
          <w:sz w:val="24"/>
          <w:szCs w:val="24"/>
          <w:lang w:val="en-GB"/>
        </w:rPr>
        <w:t xml:space="preserve"> and CEO of Hilton. Hilton encounters a wide range of obstacles in the fiercely competitive and customer-focused hospitality industry, encompassing both everyday operations and unforeseen emergencies. </w:t>
      </w:r>
      <w:proofErr w:type="spellStart"/>
      <w:r w:rsidRPr="00204767">
        <w:rPr>
          <w:rFonts w:ascii="Arial" w:hAnsi="Arial" w:cs="Arial"/>
          <w:sz w:val="24"/>
          <w:szCs w:val="24"/>
          <w:lang w:val="en-GB"/>
        </w:rPr>
        <w:t>Nassetta</w:t>
      </w:r>
      <w:proofErr w:type="spellEnd"/>
      <w:r w:rsidRPr="00204767">
        <w:rPr>
          <w:rFonts w:ascii="Arial" w:hAnsi="Arial" w:cs="Arial"/>
          <w:sz w:val="24"/>
          <w:szCs w:val="24"/>
          <w:lang w:val="en-GB"/>
        </w:rPr>
        <w:t xml:space="preserve"> has exhibited a profound comprehension of the necessity for adaptable leadership, contingent upon the </w:t>
      </w:r>
      <w:proofErr w:type="gramStart"/>
      <w:r w:rsidRPr="00204767">
        <w:rPr>
          <w:rFonts w:ascii="Arial" w:hAnsi="Arial" w:cs="Arial"/>
          <w:sz w:val="24"/>
          <w:szCs w:val="24"/>
          <w:lang w:val="en-GB"/>
        </w:rPr>
        <w:t>particular circumstances</w:t>
      </w:r>
      <w:proofErr w:type="gramEnd"/>
      <w:r w:rsidRPr="00204767">
        <w:rPr>
          <w:rFonts w:ascii="Arial" w:hAnsi="Arial" w:cs="Arial"/>
          <w:sz w:val="24"/>
          <w:szCs w:val="24"/>
          <w:lang w:val="en-GB"/>
        </w:rPr>
        <w:t xml:space="preserve">. During times of crisis, such as the ongoing global COVID-19 pandemic, </w:t>
      </w:r>
      <w:proofErr w:type="spellStart"/>
      <w:r w:rsidRPr="00204767">
        <w:rPr>
          <w:rFonts w:ascii="Arial" w:hAnsi="Arial" w:cs="Arial"/>
          <w:sz w:val="24"/>
          <w:szCs w:val="24"/>
          <w:lang w:val="en-GB"/>
        </w:rPr>
        <w:t>Nassetta</w:t>
      </w:r>
      <w:proofErr w:type="spellEnd"/>
      <w:r w:rsidRPr="00204767">
        <w:rPr>
          <w:rFonts w:ascii="Arial" w:hAnsi="Arial" w:cs="Arial"/>
          <w:sz w:val="24"/>
          <w:szCs w:val="24"/>
          <w:lang w:val="en-GB"/>
        </w:rPr>
        <w:t xml:space="preserve"> has exhibited a leadership style that is more assertive and commanding. The pandemic presented unique and difficult obstacles that necessitated prompt and resolute measures to guarantee the well-being of both guests and employees, while also ensuring the long-term viability of the business. </w:t>
      </w:r>
      <w:proofErr w:type="spellStart"/>
      <w:r w:rsidRPr="00204767">
        <w:rPr>
          <w:rFonts w:ascii="Arial" w:hAnsi="Arial" w:cs="Arial"/>
          <w:sz w:val="24"/>
          <w:szCs w:val="24"/>
          <w:lang w:val="en-GB"/>
        </w:rPr>
        <w:t>Nassetta's</w:t>
      </w:r>
      <w:proofErr w:type="spellEnd"/>
      <w:r w:rsidRPr="00204767">
        <w:rPr>
          <w:rFonts w:ascii="Arial" w:hAnsi="Arial" w:cs="Arial"/>
          <w:sz w:val="24"/>
          <w:szCs w:val="24"/>
          <w:lang w:val="en-GB"/>
        </w:rPr>
        <w:t xml:space="preserve"> capacity to fast adjust and make difficult judgements exemplified the requisite situational flexibility for effective leadership during times of crisis (</w:t>
      </w:r>
      <w:proofErr w:type="spellStart"/>
      <w:r w:rsidRPr="00204767">
        <w:rPr>
          <w:rFonts w:ascii="Arial" w:hAnsi="Arial" w:cs="Arial"/>
          <w:sz w:val="24"/>
          <w:szCs w:val="24"/>
          <w:lang w:val="en-GB"/>
        </w:rPr>
        <w:t>Rahma</w:t>
      </w:r>
      <w:proofErr w:type="spellEnd"/>
      <w:r w:rsidRPr="00204767">
        <w:rPr>
          <w:rFonts w:ascii="Arial" w:hAnsi="Arial" w:cs="Arial"/>
          <w:sz w:val="24"/>
          <w:szCs w:val="24"/>
          <w:lang w:val="en-GB"/>
        </w:rPr>
        <w:t xml:space="preserve"> and </w:t>
      </w:r>
      <w:proofErr w:type="spellStart"/>
      <w:r w:rsidRPr="00204767">
        <w:rPr>
          <w:rFonts w:ascii="Arial" w:hAnsi="Arial" w:cs="Arial"/>
          <w:sz w:val="24"/>
          <w:szCs w:val="24"/>
          <w:lang w:val="en-GB"/>
        </w:rPr>
        <w:t>Arvianti</w:t>
      </w:r>
      <w:proofErr w:type="spellEnd"/>
      <w:r w:rsidRPr="00204767">
        <w:rPr>
          <w:rFonts w:ascii="Arial" w:hAnsi="Arial" w:cs="Arial"/>
          <w:sz w:val="24"/>
          <w:szCs w:val="24"/>
          <w:lang w:val="en-GB"/>
        </w:rPr>
        <w:t>, 2020).</w:t>
      </w:r>
    </w:p>
    <w:p w14:paraId="47BA4677"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The subsequent section of the essay will give reasons both in favour of and against each theory, followed by a comparative analysis of them.</w:t>
      </w:r>
    </w:p>
    <w:p w14:paraId="502E2D7A"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Although innate features may have a role in a leader's initial effectiveness, depending exclusively on inherent abilities might be constraining. Leaders in this field must successfully negotiate a range of problems, necessitating a more sophisticated and flexible approach than what is provided by Great Man Theory (</w:t>
      </w:r>
      <w:proofErr w:type="spellStart"/>
      <w:r w:rsidRPr="00204767">
        <w:rPr>
          <w:rFonts w:ascii="Arial" w:hAnsi="Arial" w:cs="Arial"/>
          <w:sz w:val="24"/>
          <w:szCs w:val="24"/>
          <w:lang w:val="en-GB"/>
        </w:rPr>
        <w:t>Koppes</w:t>
      </w:r>
      <w:proofErr w:type="spellEnd"/>
      <w:r w:rsidRPr="00204767">
        <w:rPr>
          <w:rFonts w:ascii="Arial" w:hAnsi="Arial" w:cs="Arial"/>
          <w:sz w:val="24"/>
          <w:szCs w:val="24"/>
          <w:lang w:val="en-GB"/>
        </w:rPr>
        <w:t xml:space="preserve">, 2014). The drawback stems from the reduction of leadership dynamics, as this method presupposes that effective leaders possess innate qualities rather than acquiring them via development. Leadership success is a multifaceted combination of innate characteristics, acquired abilities, and the capacity to adjust to varying circumstances </w:t>
      </w:r>
      <w:r w:rsidRPr="00204767">
        <w:rPr>
          <w:rFonts w:ascii="Arial" w:hAnsi="Arial" w:cs="Arial"/>
          <w:sz w:val="24"/>
          <w:szCs w:val="24"/>
          <w:lang w:val="en-GB"/>
        </w:rPr>
        <w:lastRenderedPageBreak/>
        <w:t xml:space="preserve">(Andersen, 2006). Although Great Man Theories offer a fundamental comprehension of leadership, their constraining characteristics could impede a leader's capacity to address the varied requirements of the hospitality business (Mullins and </w:t>
      </w:r>
      <w:proofErr w:type="spellStart"/>
      <w:r w:rsidRPr="00204767">
        <w:rPr>
          <w:rFonts w:ascii="Arial" w:hAnsi="Arial" w:cs="Arial"/>
          <w:sz w:val="24"/>
          <w:szCs w:val="24"/>
          <w:lang w:val="en-GB"/>
        </w:rPr>
        <w:t>Dossor</w:t>
      </w:r>
      <w:proofErr w:type="spellEnd"/>
      <w:r w:rsidRPr="00204767">
        <w:rPr>
          <w:rFonts w:ascii="Arial" w:hAnsi="Arial" w:cs="Arial"/>
          <w:sz w:val="24"/>
          <w:szCs w:val="24"/>
          <w:lang w:val="en-GB"/>
        </w:rPr>
        <w:t>, 2013).</w:t>
      </w:r>
    </w:p>
    <w:p w14:paraId="169390E4"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From a positive perspective, the recognition of traits such as empathy and adaptability, as proposed by the Traits Theories, is beneficial due to their contribution to successful communication, employee engagement, and the establishment of a healthy organisational culture (</w:t>
      </w:r>
      <w:proofErr w:type="spellStart"/>
      <w:r w:rsidRPr="00204767">
        <w:rPr>
          <w:rFonts w:ascii="Arial" w:hAnsi="Arial" w:cs="Arial"/>
          <w:sz w:val="24"/>
          <w:szCs w:val="24"/>
          <w:lang w:val="en-GB"/>
        </w:rPr>
        <w:t>Zeidner</w:t>
      </w:r>
      <w:proofErr w:type="spellEnd"/>
      <w:r w:rsidRPr="00204767">
        <w:rPr>
          <w:rFonts w:ascii="Arial" w:hAnsi="Arial" w:cs="Arial"/>
          <w:sz w:val="24"/>
          <w:szCs w:val="24"/>
          <w:lang w:val="en-GB"/>
        </w:rPr>
        <w:t xml:space="preserve">, Matthews, &amp; Roberts, 2004). In the hospitality industry, the quality of interactions plays a crucial role in determining client happiness. Leaders possessing these characteristics </w:t>
      </w:r>
      <w:proofErr w:type="gramStart"/>
      <w:r w:rsidRPr="00204767">
        <w:rPr>
          <w:rFonts w:ascii="Arial" w:hAnsi="Arial" w:cs="Arial"/>
          <w:sz w:val="24"/>
          <w:szCs w:val="24"/>
          <w:lang w:val="en-GB"/>
        </w:rPr>
        <w:t>have the ability to</w:t>
      </w:r>
      <w:proofErr w:type="gramEnd"/>
      <w:r w:rsidRPr="00204767">
        <w:rPr>
          <w:rFonts w:ascii="Arial" w:hAnsi="Arial" w:cs="Arial"/>
          <w:sz w:val="24"/>
          <w:szCs w:val="24"/>
          <w:lang w:val="en-GB"/>
        </w:rPr>
        <w:t xml:space="preserve"> improve the overall guest experience. The focus on these characteristics corresponds to the industry's focus on generating favourable and unforgettable consumer engagements (Rahimi, 2017). Even so, a potential drawback emerges from the prospect of neglecting the necessity for leaders to possess specific experience and competencies in the domain of hospitality (Donohoe and Needham, 2009). Although attributes such as empathy are, generally appreciated, successful leadership in the hospitality sector requires a distinct combination of skills, including a comprehension of industry trends, operational complexities, and consumer expectations. Exclusively depending on general leadership characteristics may not be enough to effectively deal with the special difficulties presented by the ever-changing nature of the hospitality industry (Gupta, </w:t>
      </w:r>
      <w:proofErr w:type="gramStart"/>
      <w:r w:rsidRPr="00204767">
        <w:rPr>
          <w:rFonts w:ascii="Arial" w:hAnsi="Arial" w:cs="Arial"/>
          <w:sz w:val="24"/>
          <w:szCs w:val="24"/>
          <w:lang w:val="en-GB"/>
        </w:rPr>
        <w:t>McDaniel</w:t>
      </w:r>
      <w:proofErr w:type="gramEnd"/>
      <w:r w:rsidRPr="00204767">
        <w:rPr>
          <w:rFonts w:ascii="Arial" w:hAnsi="Arial" w:cs="Arial"/>
          <w:sz w:val="24"/>
          <w:szCs w:val="24"/>
          <w:lang w:val="en-GB"/>
        </w:rPr>
        <w:t xml:space="preserve"> and </w:t>
      </w:r>
      <w:proofErr w:type="spellStart"/>
      <w:r w:rsidRPr="00204767">
        <w:rPr>
          <w:rFonts w:ascii="Arial" w:hAnsi="Arial" w:cs="Arial"/>
          <w:sz w:val="24"/>
          <w:szCs w:val="24"/>
          <w:lang w:val="en-GB"/>
        </w:rPr>
        <w:t>Kanthi</w:t>
      </w:r>
      <w:proofErr w:type="spellEnd"/>
      <w:r w:rsidRPr="00204767">
        <w:rPr>
          <w:rFonts w:ascii="Arial" w:hAnsi="Arial" w:cs="Arial"/>
          <w:sz w:val="24"/>
          <w:szCs w:val="24"/>
          <w:lang w:val="en-GB"/>
        </w:rPr>
        <w:t xml:space="preserve"> Herath, 2005).</w:t>
      </w:r>
    </w:p>
    <w:p w14:paraId="362A4010"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 xml:space="preserve">An important advantage of Situational Theories is their acknowledgment of the ever-changing nature of the hospitality business. Leaders that employ situational approaches are inclined to adjust their leadership style in accordance with the </w:t>
      </w:r>
      <w:proofErr w:type="gramStart"/>
      <w:r w:rsidRPr="00204767">
        <w:rPr>
          <w:rFonts w:ascii="Arial" w:hAnsi="Arial" w:cs="Arial"/>
          <w:sz w:val="24"/>
          <w:szCs w:val="24"/>
          <w:lang w:val="en-GB"/>
        </w:rPr>
        <w:t>particular requirements</w:t>
      </w:r>
      <w:proofErr w:type="gramEnd"/>
      <w:r w:rsidRPr="00204767">
        <w:rPr>
          <w:rFonts w:ascii="Arial" w:hAnsi="Arial" w:cs="Arial"/>
          <w:sz w:val="24"/>
          <w:szCs w:val="24"/>
          <w:lang w:val="en-GB"/>
        </w:rPr>
        <w:t xml:space="preserve"> of a given circumstance, hence promoting adaptability within </w:t>
      </w:r>
      <w:r w:rsidRPr="00204767">
        <w:rPr>
          <w:rFonts w:ascii="Arial" w:hAnsi="Arial" w:cs="Arial"/>
          <w:sz w:val="24"/>
          <w:szCs w:val="24"/>
          <w:lang w:val="en-GB"/>
        </w:rPr>
        <w:lastRenderedPageBreak/>
        <w:t>the team (</w:t>
      </w:r>
      <w:proofErr w:type="spellStart"/>
      <w:r w:rsidRPr="00204767">
        <w:rPr>
          <w:rFonts w:ascii="Arial" w:hAnsi="Arial" w:cs="Arial"/>
          <w:sz w:val="24"/>
          <w:szCs w:val="24"/>
          <w:lang w:val="en-GB"/>
        </w:rPr>
        <w:t>Hallin</w:t>
      </w:r>
      <w:proofErr w:type="spellEnd"/>
      <w:r w:rsidRPr="00204767">
        <w:rPr>
          <w:rFonts w:ascii="Arial" w:hAnsi="Arial" w:cs="Arial"/>
          <w:sz w:val="24"/>
          <w:szCs w:val="24"/>
          <w:lang w:val="en-GB"/>
        </w:rPr>
        <w:t xml:space="preserve"> and </w:t>
      </w:r>
      <w:proofErr w:type="spellStart"/>
      <w:r w:rsidRPr="00204767">
        <w:rPr>
          <w:rFonts w:ascii="Arial" w:hAnsi="Arial" w:cs="Arial"/>
          <w:sz w:val="24"/>
          <w:szCs w:val="24"/>
          <w:lang w:val="en-GB"/>
        </w:rPr>
        <w:t>Marnburg</w:t>
      </w:r>
      <w:proofErr w:type="spellEnd"/>
      <w:r w:rsidRPr="00204767">
        <w:rPr>
          <w:rFonts w:ascii="Arial" w:hAnsi="Arial" w:cs="Arial"/>
          <w:sz w:val="24"/>
          <w:szCs w:val="24"/>
          <w:lang w:val="en-GB"/>
        </w:rPr>
        <w:t xml:space="preserve">, 2008). Situational theories offer a pragmatic framework for leadership by highlighting the significance of the surrounding circumstances (Andersen, 2006). The application of realism is advantageous in an industry such as hospitality, where a wide range of scenarios and obstacles are frequently encountered. Effective leadership of this nature necessitates the establishment of transparent communication channels between leaders and team members. Regular evaluations of circumstances and adaptations to leadership approaches require unambiguous and efficient communication, which can enhance transparency and unity within a team setting (Mullins and </w:t>
      </w:r>
      <w:proofErr w:type="spellStart"/>
      <w:r w:rsidRPr="00204767">
        <w:rPr>
          <w:rFonts w:ascii="Arial" w:hAnsi="Arial" w:cs="Arial"/>
          <w:sz w:val="24"/>
          <w:szCs w:val="24"/>
          <w:lang w:val="en-GB"/>
        </w:rPr>
        <w:t>Dossor</w:t>
      </w:r>
      <w:proofErr w:type="spellEnd"/>
      <w:r w:rsidRPr="00204767">
        <w:rPr>
          <w:rFonts w:ascii="Arial" w:hAnsi="Arial" w:cs="Arial"/>
          <w:sz w:val="24"/>
          <w:szCs w:val="24"/>
          <w:lang w:val="en-GB"/>
        </w:rPr>
        <w:t>, 2013). However, appropriately evaluating events can be subjective, resulting in possible uncertainty when deciding the most appropriate leadership approach. Varied leaders may construe the identical scenario in divergent ways, resulting in incongruities in implementation and perplexity among team members (Donohoe and Needham, 2009). The necessity to consistently assess and modify leadership styles might complicate the process of decision-making. Leaders may encounter difficulties in achieving a harmonious equilibrium between being receptive to the circumstances and upholding a steady overarching strategy, which could result in hesitation or postponed decisions. Situational theories place significant emphasis on the leader's capacity to effectively assess situations and employ suitable leadership approaches. Insufficient judgement or decision-making biases in a leader can lead to ineffective leadership and less than ideal outcomes (Mumford et al., 2007).</w:t>
      </w:r>
    </w:p>
    <w:p w14:paraId="0DE8795C"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cr/>
        <w:t xml:space="preserve">When examining the Great Man Theory, Traits Theories, and Situational Theories of leadership in the hospitality business, each method offers unique benefits and limitations. Critics argue that the Great Man Theory's emphasis on inherent attributes </w:t>
      </w:r>
      <w:r w:rsidRPr="00204767">
        <w:rPr>
          <w:rFonts w:ascii="Arial" w:hAnsi="Arial" w:cs="Arial"/>
          <w:sz w:val="24"/>
          <w:szCs w:val="24"/>
          <w:lang w:val="en-GB"/>
        </w:rPr>
        <w:lastRenderedPageBreak/>
        <w:t xml:space="preserve">as the basis for effective leadership restricts the understanding of leadership dynamics and overlooks the possibility of growth and improvement. In contrast, Traits Theories, which prioritise traits such as empathy and flexibility, are highly compatible with the hospitality industry's emphasis on fostering good relationships and enhancing client experiences. Nevertheless, a major disadvantage derives from the probable neglect of </w:t>
      </w:r>
      <w:proofErr w:type="gramStart"/>
      <w:r w:rsidRPr="00204767">
        <w:rPr>
          <w:rFonts w:ascii="Arial" w:hAnsi="Arial" w:cs="Arial"/>
          <w:sz w:val="24"/>
          <w:szCs w:val="24"/>
          <w:lang w:val="en-GB"/>
        </w:rPr>
        <w:t>particular sector</w:t>
      </w:r>
      <w:proofErr w:type="gramEnd"/>
      <w:r w:rsidRPr="00204767">
        <w:rPr>
          <w:rFonts w:ascii="Arial" w:hAnsi="Arial" w:cs="Arial"/>
          <w:sz w:val="24"/>
          <w:szCs w:val="24"/>
          <w:lang w:val="en-GB"/>
        </w:rPr>
        <w:t xml:space="preserve"> proficiencies. Situational theories are notable for recognising the dynamic character of the industry and promoting adaptability among leaders. This strategy, although it encourages efficient communication and openness, encounters difficulties in the subjective assessment of situations, which may result in inconsistencies and complications in decision-making. The focus on leaders' discernment in utilising appropriate styles also presents the possibility of ineffectual leadership if discernment is deficient (</w:t>
      </w:r>
      <w:proofErr w:type="spellStart"/>
      <w:r w:rsidRPr="00204767">
        <w:rPr>
          <w:rFonts w:ascii="Arial" w:hAnsi="Arial" w:cs="Arial"/>
          <w:sz w:val="24"/>
          <w:szCs w:val="24"/>
          <w:lang w:val="en-GB"/>
        </w:rPr>
        <w:t>Alimo</w:t>
      </w:r>
      <w:proofErr w:type="spellEnd"/>
      <w:r w:rsidRPr="00204767">
        <w:rPr>
          <w:rFonts w:ascii="Arial" w:hAnsi="Arial" w:cs="Arial"/>
          <w:sz w:val="24"/>
          <w:szCs w:val="24"/>
          <w:lang w:val="en-GB"/>
        </w:rPr>
        <w:t xml:space="preserve">-Metcalfe, 2013). </w:t>
      </w:r>
      <w:proofErr w:type="gramStart"/>
      <w:r w:rsidRPr="00204767">
        <w:rPr>
          <w:rFonts w:ascii="Arial" w:hAnsi="Arial" w:cs="Arial"/>
          <w:sz w:val="24"/>
          <w:szCs w:val="24"/>
          <w:lang w:val="en-GB"/>
        </w:rPr>
        <w:t>In order to</w:t>
      </w:r>
      <w:proofErr w:type="gramEnd"/>
      <w:r w:rsidRPr="00204767">
        <w:rPr>
          <w:rFonts w:ascii="Arial" w:hAnsi="Arial" w:cs="Arial"/>
          <w:sz w:val="24"/>
          <w:szCs w:val="24"/>
          <w:lang w:val="en-GB"/>
        </w:rPr>
        <w:t xml:space="preserve"> achieve success in leadership within the hospitality industry, a comprehensive and flexible approach is necessary. This entails a combination of inherent traits, acquired abilities, and the capacity to adapt to different situations.</w:t>
      </w:r>
    </w:p>
    <w:p w14:paraId="2A848634"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In the hotel business, a combination of adaptive and participative leadership techniques is commonly considered as the preferred managerial styles. Due to the continually changing nature of the sector, executives that embrace situational theories are generally preferred (</w:t>
      </w:r>
      <w:proofErr w:type="spellStart"/>
      <w:r w:rsidRPr="00204767">
        <w:rPr>
          <w:rFonts w:ascii="Arial" w:hAnsi="Arial" w:cs="Arial"/>
          <w:sz w:val="24"/>
          <w:szCs w:val="24"/>
          <w:lang w:val="en-GB"/>
        </w:rPr>
        <w:t>Alimo</w:t>
      </w:r>
      <w:proofErr w:type="spellEnd"/>
      <w:r w:rsidRPr="00204767">
        <w:rPr>
          <w:rFonts w:ascii="Arial" w:hAnsi="Arial" w:cs="Arial"/>
          <w:sz w:val="24"/>
          <w:szCs w:val="24"/>
          <w:lang w:val="en-GB"/>
        </w:rPr>
        <w:t>-Metcalfe, 2013). This enables them to modify their managerial approaches in accordance with certain conditions, fostering flexibility within the team. Furthermore, the hospitality sector places importance on participatory leadership, which entails including team members in decision-making processes and fostering collaboration (Huertas-Valdivia, Gallego-</w:t>
      </w:r>
      <w:proofErr w:type="spellStart"/>
      <w:r w:rsidRPr="00204767">
        <w:rPr>
          <w:rFonts w:ascii="Arial" w:hAnsi="Arial" w:cs="Arial"/>
          <w:sz w:val="24"/>
          <w:szCs w:val="24"/>
          <w:lang w:val="en-GB"/>
        </w:rPr>
        <w:t>Burín</w:t>
      </w:r>
      <w:proofErr w:type="spellEnd"/>
      <w:r w:rsidRPr="00204767">
        <w:rPr>
          <w:rFonts w:ascii="Arial" w:hAnsi="Arial" w:cs="Arial"/>
          <w:sz w:val="24"/>
          <w:szCs w:val="24"/>
          <w:lang w:val="en-GB"/>
        </w:rPr>
        <w:t xml:space="preserve"> and </w:t>
      </w:r>
      <w:proofErr w:type="spellStart"/>
      <w:r w:rsidRPr="00204767">
        <w:rPr>
          <w:rFonts w:ascii="Arial" w:hAnsi="Arial" w:cs="Arial"/>
          <w:sz w:val="24"/>
          <w:szCs w:val="24"/>
          <w:lang w:val="en-GB"/>
        </w:rPr>
        <w:t>Lloréns</w:t>
      </w:r>
      <w:proofErr w:type="spellEnd"/>
      <w:r w:rsidRPr="00204767">
        <w:rPr>
          <w:rFonts w:ascii="Arial" w:hAnsi="Arial" w:cs="Arial"/>
          <w:sz w:val="24"/>
          <w:szCs w:val="24"/>
          <w:lang w:val="en-GB"/>
        </w:rPr>
        <w:t xml:space="preserve">-Montes, 2019). This approach promotes collaboration, boosts employee involvement, and guarantees the inclusion of various viewpoints in the decision-making process. The hospitality </w:t>
      </w:r>
      <w:r w:rsidRPr="00204767">
        <w:rPr>
          <w:rFonts w:ascii="Arial" w:hAnsi="Arial" w:cs="Arial"/>
          <w:sz w:val="24"/>
          <w:szCs w:val="24"/>
          <w:lang w:val="en-GB"/>
        </w:rPr>
        <w:lastRenderedPageBreak/>
        <w:t xml:space="preserve">sector highly values attributes such as good communication, empathy, and a practical approach because they correspond with the sector's emphasis on providing enjoyable guest experiences and cultivating strong interpersonal ties (Linares &amp; </w:t>
      </w:r>
      <w:proofErr w:type="spellStart"/>
      <w:r w:rsidRPr="00204767">
        <w:rPr>
          <w:rFonts w:ascii="Arial" w:hAnsi="Arial" w:cs="Arial"/>
          <w:sz w:val="24"/>
          <w:szCs w:val="24"/>
          <w:lang w:val="en-GB"/>
        </w:rPr>
        <w:t>Bayot</w:t>
      </w:r>
      <w:proofErr w:type="spellEnd"/>
      <w:r w:rsidRPr="00204767">
        <w:rPr>
          <w:rFonts w:ascii="Arial" w:hAnsi="Arial" w:cs="Arial"/>
          <w:sz w:val="24"/>
          <w:szCs w:val="24"/>
          <w:lang w:val="en-GB"/>
        </w:rPr>
        <w:t>, 2019). In the hospitality sector, a managerial style that incorporates situational awareness, participative decision-making, efficient communication, and interpersonal skills is generally favoured due to the dynamic nature of the industry and its focus on customer satisfaction.</w:t>
      </w:r>
    </w:p>
    <w:p w14:paraId="391D532E" w14:textId="77777777" w:rsidR="007311CC" w:rsidRPr="00204767" w:rsidRDefault="007311CC" w:rsidP="007311CC">
      <w:pPr>
        <w:spacing w:line="480" w:lineRule="auto"/>
        <w:jc w:val="both"/>
        <w:rPr>
          <w:rFonts w:ascii="Arial" w:hAnsi="Arial" w:cs="Arial"/>
          <w:sz w:val="24"/>
          <w:szCs w:val="24"/>
          <w:lang w:val="en-GB"/>
        </w:rPr>
      </w:pPr>
      <w:proofErr w:type="gramStart"/>
      <w:r w:rsidRPr="00204767">
        <w:rPr>
          <w:rFonts w:ascii="Arial" w:hAnsi="Arial" w:cs="Arial"/>
          <w:sz w:val="24"/>
          <w:szCs w:val="24"/>
          <w:lang w:val="en-GB"/>
        </w:rPr>
        <w:t>Subsequent to</w:t>
      </w:r>
      <w:proofErr w:type="gramEnd"/>
      <w:r w:rsidRPr="00204767">
        <w:rPr>
          <w:rFonts w:ascii="Arial" w:hAnsi="Arial" w:cs="Arial"/>
          <w:sz w:val="24"/>
          <w:szCs w:val="24"/>
          <w:lang w:val="en-GB"/>
        </w:rPr>
        <w:t xml:space="preserve"> the </w:t>
      </w:r>
      <w:proofErr w:type="spellStart"/>
      <w:r w:rsidRPr="00204767">
        <w:rPr>
          <w:rFonts w:ascii="Arial" w:hAnsi="Arial" w:cs="Arial"/>
          <w:sz w:val="24"/>
          <w:szCs w:val="24"/>
          <w:lang w:val="en-GB"/>
        </w:rPr>
        <w:t>the</w:t>
      </w:r>
      <w:proofErr w:type="spellEnd"/>
      <w:r w:rsidRPr="00204767">
        <w:rPr>
          <w:rFonts w:ascii="Arial" w:hAnsi="Arial" w:cs="Arial"/>
          <w:sz w:val="24"/>
          <w:szCs w:val="24"/>
          <w:lang w:val="en-GB"/>
        </w:rPr>
        <w:t xml:space="preserve"> paper, further illustrations will be provided to bolster the aforementioned perspectives.</w:t>
      </w:r>
    </w:p>
    <w:p w14:paraId="350CE0D5"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Conrad Hilton, the pioneering creator of Hilton Hotels, epitomises the importance of innate leadership attributes in the hospitality sector. His resolute dedication and innovative foresight played a crucial role in moulding the Hilton brand and positioning it as a dominant force in the global hospitality industry. Hilton's inherent attributes, including strategic foresight, enterprising mindset, and a dedication to delivering unmatched guest experiences, were crucial in the initial triumph of the hotel chain (Maclean et al., 2017). However, the development of the hospitality business highlights the requirement for modern leaders to have a wide range of skills that go beyond innate attributes (</w:t>
      </w:r>
      <w:proofErr w:type="spellStart"/>
      <w:r w:rsidRPr="00204767">
        <w:rPr>
          <w:rFonts w:ascii="Arial" w:hAnsi="Arial" w:cs="Arial"/>
          <w:sz w:val="24"/>
          <w:szCs w:val="24"/>
          <w:lang w:val="en-GB"/>
        </w:rPr>
        <w:t>Asni</w:t>
      </w:r>
      <w:proofErr w:type="spellEnd"/>
      <w:r w:rsidRPr="00204767">
        <w:rPr>
          <w:rFonts w:ascii="Arial" w:hAnsi="Arial" w:cs="Arial"/>
          <w:sz w:val="24"/>
          <w:szCs w:val="24"/>
          <w:lang w:val="en-GB"/>
        </w:rPr>
        <w:t xml:space="preserve"> and </w:t>
      </w:r>
      <w:proofErr w:type="spellStart"/>
      <w:r w:rsidRPr="00204767">
        <w:rPr>
          <w:rFonts w:ascii="Arial" w:hAnsi="Arial" w:cs="Arial"/>
          <w:sz w:val="24"/>
          <w:szCs w:val="24"/>
          <w:lang w:val="en-GB"/>
        </w:rPr>
        <w:t>Sulong</w:t>
      </w:r>
      <w:proofErr w:type="spellEnd"/>
      <w:r w:rsidRPr="00204767">
        <w:rPr>
          <w:rFonts w:ascii="Arial" w:hAnsi="Arial" w:cs="Arial"/>
          <w:sz w:val="24"/>
          <w:szCs w:val="24"/>
          <w:lang w:val="en-GB"/>
        </w:rPr>
        <w:t xml:space="preserve">, 2018). Although Hilton's achievements are frequently credited to his inherent leadership aptitude, the present environment necessitates leaders to adjust, pioneer, and consistently gain fresh proficiencies. Modern leaders in the hospitality industry, who draw inspiration from influential personalities such as Conrad Hilton, recognise the importance of both innate qualities and acquired abilities (Baum, 2016). Their focus is on prioritising a blend of forward-thinking, empathy, and a dedication to continuous education. In an industry that is, always evolving, proficient managers must successfully overcome obstacles, </w:t>
      </w:r>
      <w:r w:rsidRPr="00204767">
        <w:rPr>
          <w:rFonts w:ascii="Arial" w:hAnsi="Arial" w:cs="Arial"/>
          <w:sz w:val="24"/>
          <w:szCs w:val="24"/>
          <w:lang w:val="en-GB"/>
        </w:rPr>
        <w:lastRenderedPageBreak/>
        <w:t>enthusiastically embrace new ideas and technologies, and guide teams with a flexible and responsive attitude.</w:t>
      </w:r>
    </w:p>
    <w:p w14:paraId="4A1A0C0B"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 xml:space="preserve">Bill Marriott Jr., the ex-CEO of Marriott International, is a notable personality in the hotel sector, displaying the ideas of transformational leadership. During his time as the leader of Marriott International, he demonstrated a visionary approach that significantly advanced the company's position as a global leader. Bill Marriott Jr.'s leadership style was distinguished by an unwavering dedication to innovation, ensuring customer happiness, and fostering staff involvement. This exemplified the significant influence that transformative leadership can have on the success of an organisation (Carson, 2019). Bill Marriott Jr., as a transformational leader, instilled </w:t>
      </w:r>
      <w:proofErr w:type="gramStart"/>
      <w:r w:rsidRPr="00204767">
        <w:rPr>
          <w:rFonts w:ascii="Arial" w:hAnsi="Arial" w:cs="Arial"/>
          <w:sz w:val="24"/>
          <w:szCs w:val="24"/>
          <w:lang w:val="en-GB"/>
        </w:rPr>
        <w:t>inspiration</w:t>
      </w:r>
      <w:proofErr w:type="gramEnd"/>
      <w:r w:rsidRPr="00204767">
        <w:rPr>
          <w:rFonts w:ascii="Arial" w:hAnsi="Arial" w:cs="Arial"/>
          <w:sz w:val="24"/>
          <w:szCs w:val="24"/>
          <w:lang w:val="en-GB"/>
        </w:rPr>
        <w:t xml:space="preserve"> and motivation within his teams, cultivating a culture that prioritised creativity and ongoing progress, ultimately leading them to achieve unprecedented success. Marriott's commitment to innovation was apparent through its ability to anticipate market trends, create </w:t>
      </w:r>
      <w:proofErr w:type="gramStart"/>
      <w:r w:rsidRPr="00204767">
        <w:rPr>
          <w:rFonts w:ascii="Arial" w:hAnsi="Arial" w:cs="Arial"/>
          <w:sz w:val="24"/>
          <w:szCs w:val="24"/>
          <w:lang w:val="en-GB"/>
        </w:rPr>
        <w:t>ground breaking</w:t>
      </w:r>
      <w:proofErr w:type="gramEnd"/>
      <w:r w:rsidRPr="00204767">
        <w:rPr>
          <w:rFonts w:ascii="Arial" w:hAnsi="Arial" w:cs="Arial"/>
          <w:sz w:val="24"/>
          <w:szCs w:val="24"/>
          <w:lang w:val="en-GB"/>
        </w:rPr>
        <w:t xml:space="preserve"> services, and extend its worldwide presence (Zhang et al., 2020). With his leadership, Marriott established a reputation for exceptional customer service, establishing higher benchmarks for the hospitality industry. In addition, Bill Marriott Jr. placed a high importance on employee engagement, acknowledging the crucial role that a motivated and committed team plays in the achievement of a hospitality business. According to Forbes (2014), his leadership approach fostered a feeling of ownership and pride among employees, resulting in a favourable work environment and outstanding customer experiences.</w:t>
      </w:r>
    </w:p>
    <w:p w14:paraId="644CD278"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 xml:space="preserve">Leadership in the hospitality business is a complex endeavour that involves various approaches and styles, each contributing to different areas of organisational performance (Hoang et al., 2021). Transformational leaders have exceptional proficiency in strategic planning, anticipating the future, and inspiring teams to </w:t>
      </w:r>
      <w:r w:rsidRPr="00204767">
        <w:rPr>
          <w:rFonts w:ascii="Arial" w:hAnsi="Arial" w:cs="Arial"/>
          <w:sz w:val="24"/>
          <w:szCs w:val="24"/>
          <w:lang w:val="en-GB"/>
        </w:rPr>
        <w:lastRenderedPageBreak/>
        <w:t xml:space="preserve">accomplish ambitious objectives. This competence is of utmost importance in an industry </w:t>
      </w:r>
      <w:proofErr w:type="gramStart"/>
      <w:r w:rsidRPr="00204767">
        <w:rPr>
          <w:rFonts w:ascii="Arial" w:hAnsi="Arial" w:cs="Arial"/>
          <w:sz w:val="24"/>
          <w:szCs w:val="24"/>
          <w:lang w:val="en-GB"/>
        </w:rPr>
        <w:t>where</w:t>
      </w:r>
      <w:proofErr w:type="gramEnd"/>
      <w:r w:rsidRPr="00204767">
        <w:rPr>
          <w:rFonts w:ascii="Arial" w:hAnsi="Arial" w:cs="Arial"/>
          <w:sz w:val="24"/>
          <w:szCs w:val="24"/>
          <w:lang w:val="en-GB"/>
        </w:rPr>
        <w:t xml:space="preserve"> maintaining competitiveness and satisfying ever-changing guest demands are important (Al-</w:t>
      </w:r>
      <w:proofErr w:type="spellStart"/>
      <w:r w:rsidRPr="00204767">
        <w:rPr>
          <w:rFonts w:ascii="Arial" w:hAnsi="Arial" w:cs="Arial"/>
          <w:sz w:val="24"/>
          <w:szCs w:val="24"/>
          <w:lang w:val="en-GB"/>
        </w:rPr>
        <w:t>Abbadi</w:t>
      </w:r>
      <w:proofErr w:type="spellEnd"/>
      <w:r w:rsidRPr="00204767">
        <w:rPr>
          <w:rFonts w:ascii="Arial" w:hAnsi="Arial" w:cs="Arial"/>
          <w:sz w:val="24"/>
          <w:szCs w:val="24"/>
          <w:lang w:val="en-GB"/>
        </w:rPr>
        <w:t xml:space="preserve"> et al., 2024). Meanwhile, servant leaders place a high emphasis on communication and cultivating relationships. They understand the importance of positive interactions and having engaged staff, especially in industries where guest experiences are crucial (</w:t>
      </w:r>
      <w:proofErr w:type="spellStart"/>
      <w:r w:rsidRPr="00204767">
        <w:rPr>
          <w:rFonts w:ascii="Arial" w:hAnsi="Arial" w:cs="Arial"/>
          <w:sz w:val="24"/>
          <w:szCs w:val="24"/>
          <w:lang w:val="en-GB"/>
        </w:rPr>
        <w:t>Canavesi</w:t>
      </w:r>
      <w:proofErr w:type="spellEnd"/>
      <w:r w:rsidRPr="00204767">
        <w:rPr>
          <w:rFonts w:ascii="Arial" w:hAnsi="Arial" w:cs="Arial"/>
          <w:sz w:val="24"/>
          <w:szCs w:val="24"/>
          <w:lang w:val="en-GB"/>
        </w:rPr>
        <w:t xml:space="preserve"> and Minelli, 2021). Transactional leaders are crucial in maintaining operational efficiency in the hospitality business due to their focus on rules and processes. Their emphasis on upholding uniformity in service provision corresponds to the industry's requirement to conform to standards and provide a smooth and uninterrupted experience to customers (Silva et al., 2021). Collectively, these leadership styles contribute to a comprehensive and flexible approach that effectively tackles the varied difficulties and demands of the ever-changing hospitality industry.</w:t>
      </w:r>
    </w:p>
    <w:p w14:paraId="72332294" w14:textId="77777777" w:rsidR="007311CC" w:rsidRPr="00204767" w:rsidRDefault="007311CC" w:rsidP="007311CC">
      <w:pPr>
        <w:spacing w:line="480" w:lineRule="auto"/>
        <w:jc w:val="both"/>
        <w:rPr>
          <w:rFonts w:ascii="Arial" w:hAnsi="Arial" w:cs="Arial"/>
          <w:sz w:val="24"/>
          <w:szCs w:val="24"/>
          <w:lang w:val="en-GB"/>
        </w:rPr>
      </w:pPr>
      <w:r w:rsidRPr="00204767">
        <w:rPr>
          <w:rFonts w:ascii="Arial" w:hAnsi="Arial" w:cs="Arial"/>
          <w:sz w:val="24"/>
          <w:szCs w:val="24"/>
          <w:lang w:val="en-GB"/>
        </w:rPr>
        <w:t xml:space="preserve">Ultimately, leadership in the hospitality sector is not universally applicable; rather, it necessitates leaders who possess the ability to negotiate the intricacies of the market, motivate teams, and adjust to various obstacles. Through the analysis of notable figures like Conrad Hilton, Bill Marriott Jr., and Arne </w:t>
      </w:r>
      <w:proofErr w:type="spellStart"/>
      <w:r w:rsidRPr="00204767">
        <w:rPr>
          <w:rFonts w:ascii="Arial" w:hAnsi="Arial" w:cs="Arial"/>
          <w:sz w:val="24"/>
          <w:szCs w:val="24"/>
          <w:lang w:val="en-GB"/>
        </w:rPr>
        <w:t>Sareson</w:t>
      </w:r>
      <w:proofErr w:type="spellEnd"/>
      <w:r w:rsidRPr="00204767">
        <w:rPr>
          <w:rFonts w:ascii="Arial" w:hAnsi="Arial" w:cs="Arial"/>
          <w:sz w:val="24"/>
          <w:szCs w:val="24"/>
          <w:lang w:val="en-GB"/>
        </w:rPr>
        <w:t xml:space="preserve">, we may gain valuable insights on the impact of various leadership styles on achieving organisational success in the hospitality industry. </w:t>
      </w:r>
      <w:proofErr w:type="gramStart"/>
      <w:r w:rsidRPr="00204767">
        <w:rPr>
          <w:rFonts w:ascii="Arial" w:hAnsi="Arial" w:cs="Arial"/>
          <w:sz w:val="24"/>
          <w:szCs w:val="24"/>
          <w:lang w:val="en-GB"/>
        </w:rPr>
        <w:t>In order to</w:t>
      </w:r>
      <w:proofErr w:type="gramEnd"/>
      <w:r w:rsidRPr="00204767">
        <w:rPr>
          <w:rFonts w:ascii="Arial" w:hAnsi="Arial" w:cs="Arial"/>
          <w:sz w:val="24"/>
          <w:szCs w:val="24"/>
          <w:lang w:val="en-GB"/>
        </w:rPr>
        <w:t xml:space="preserve"> keep up with the always-changing demands of the hospitality sector, leaders must maintain agility, engage in continual learning, and adjust their tactics accordingly.</w:t>
      </w:r>
    </w:p>
    <w:p w14:paraId="2EC27191" w14:textId="77777777" w:rsidR="007311CC" w:rsidRPr="00204767" w:rsidRDefault="007311CC" w:rsidP="007311CC">
      <w:pPr>
        <w:rPr>
          <w:rFonts w:ascii="Arial" w:hAnsi="Arial" w:cs="Arial"/>
          <w:sz w:val="24"/>
          <w:szCs w:val="24"/>
        </w:rPr>
      </w:pPr>
      <w:r w:rsidRPr="00204767">
        <w:rPr>
          <w:rFonts w:ascii="Arial" w:hAnsi="Arial" w:cs="Arial"/>
          <w:sz w:val="24"/>
          <w:szCs w:val="24"/>
        </w:rPr>
        <w:br w:type="page"/>
      </w:r>
    </w:p>
    <w:sdt>
      <w:sdtPr>
        <w:rPr>
          <w:rFonts w:ascii="Arial" w:eastAsia="Times New Roman" w:hAnsi="Arial" w:cs="Arial"/>
          <w:color w:val="auto"/>
          <w:sz w:val="24"/>
          <w:szCs w:val="24"/>
        </w:rPr>
        <w:id w:val="1632982198"/>
        <w:docPartObj>
          <w:docPartGallery w:val="Bibliographies"/>
          <w:docPartUnique/>
        </w:docPartObj>
      </w:sdtPr>
      <w:sdtEndPr>
        <w:rPr>
          <w:rFonts w:eastAsiaTheme="minorHAnsi"/>
          <w:sz w:val="22"/>
          <w:szCs w:val="26"/>
        </w:rPr>
      </w:sdtEndPr>
      <w:sdtContent>
        <w:p w14:paraId="748B8D6E" w14:textId="77777777" w:rsidR="007311CC" w:rsidRDefault="007311CC" w:rsidP="007311CC">
          <w:pPr>
            <w:pStyle w:val="Heading1"/>
            <w:rPr>
              <w:rFonts w:ascii="Arial" w:hAnsi="Arial" w:cs="Arial"/>
              <w:sz w:val="24"/>
              <w:szCs w:val="24"/>
            </w:rPr>
          </w:pPr>
          <w:r w:rsidRPr="00204767">
            <w:rPr>
              <w:rFonts w:ascii="Arial" w:hAnsi="Arial" w:cs="Arial"/>
              <w:sz w:val="24"/>
              <w:szCs w:val="24"/>
            </w:rPr>
            <w:t>References</w:t>
          </w:r>
        </w:p>
        <w:p w14:paraId="28BDB949" w14:textId="77777777" w:rsidR="007311CC" w:rsidRPr="00204767" w:rsidRDefault="007311CC" w:rsidP="007311CC">
          <w:pPr>
            <w:jc w:val="both"/>
          </w:pPr>
        </w:p>
        <w:sdt>
          <w:sdtPr>
            <w:rPr>
              <w:rFonts w:ascii="Arial" w:eastAsiaTheme="minorHAnsi" w:hAnsi="Arial" w:cs="Arial"/>
              <w:sz w:val="22"/>
              <w:szCs w:val="26"/>
            </w:rPr>
            <w:id w:val="-573587230"/>
            <w:bibliography/>
          </w:sdtPr>
          <w:sdtContent>
            <w:p w14:paraId="1179F6F8"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Al-</w:t>
              </w:r>
              <w:proofErr w:type="spellStart"/>
              <w:r w:rsidRPr="00204767">
                <w:rPr>
                  <w:rFonts w:ascii="Arial" w:hAnsi="Arial" w:cs="Arial"/>
                </w:rPr>
                <w:t>Abbadi</w:t>
              </w:r>
              <w:proofErr w:type="spellEnd"/>
              <w:r w:rsidRPr="00204767">
                <w:rPr>
                  <w:rFonts w:ascii="Arial" w:hAnsi="Arial" w:cs="Arial"/>
                </w:rPr>
                <w:t xml:space="preserve">, L., </w:t>
              </w:r>
              <w:proofErr w:type="spellStart"/>
              <w:r w:rsidRPr="00204767">
                <w:rPr>
                  <w:rFonts w:ascii="Arial" w:hAnsi="Arial" w:cs="Arial"/>
                </w:rPr>
                <w:t>Alsmairat</w:t>
              </w:r>
              <w:proofErr w:type="spellEnd"/>
              <w:r w:rsidRPr="00204767">
                <w:rPr>
                  <w:rFonts w:ascii="Arial" w:hAnsi="Arial" w:cs="Arial"/>
                </w:rPr>
                <w:t xml:space="preserve">, M., </w:t>
              </w:r>
              <w:proofErr w:type="spellStart"/>
              <w:r w:rsidRPr="00204767">
                <w:rPr>
                  <w:rFonts w:ascii="Arial" w:hAnsi="Arial" w:cs="Arial"/>
                </w:rPr>
                <w:t>Alshawabkeh</w:t>
              </w:r>
              <w:proofErr w:type="spellEnd"/>
              <w:r w:rsidRPr="00204767">
                <w:rPr>
                  <w:rFonts w:ascii="Arial" w:hAnsi="Arial" w:cs="Arial"/>
                </w:rPr>
                <w:t xml:space="preserve">, R. and </w:t>
              </w:r>
              <w:proofErr w:type="spellStart"/>
              <w:r w:rsidRPr="00204767">
                <w:rPr>
                  <w:rFonts w:ascii="Arial" w:hAnsi="Arial" w:cs="Arial"/>
                </w:rPr>
                <w:t>Rumman</w:t>
              </w:r>
              <w:proofErr w:type="spellEnd"/>
              <w:r w:rsidRPr="00204767">
                <w:rPr>
                  <w:rFonts w:ascii="Arial" w:hAnsi="Arial" w:cs="Arial"/>
                </w:rPr>
                <w:t xml:space="preserve">, A. (2024). The impact of strategic thinking on organizational excellence: An empirical examination in Jordan’s ICT sector. </w:t>
              </w:r>
              <w:r w:rsidRPr="00204767">
                <w:rPr>
                  <w:rFonts w:ascii="Arial" w:hAnsi="Arial" w:cs="Arial"/>
                  <w:i/>
                  <w:iCs/>
                </w:rPr>
                <w:t>International Journal of Data and Network Science</w:t>
              </w:r>
              <w:r w:rsidRPr="00204767">
                <w:rPr>
                  <w:rFonts w:ascii="Arial" w:hAnsi="Arial" w:cs="Arial"/>
                </w:rPr>
                <w:t>, [online] 8(2), pp.1169–1178. Available at: https://growingscience.com/beta/ijds/6697-the-impact-of-strategic-thinking-on-organizational-excellence-an-empirical-examination-in-jordans-ict-sector.html.</w:t>
              </w:r>
            </w:p>
            <w:p w14:paraId="0F044C95"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Alimo</w:t>
              </w:r>
              <w:proofErr w:type="spellEnd"/>
              <w:r w:rsidRPr="00204767">
                <w:rPr>
                  <w:rFonts w:ascii="Arial" w:hAnsi="Arial" w:cs="Arial"/>
                </w:rPr>
                <w:t xml:space="preserve">-Metcalfe, B. (2013). A Critical Review of Leadership Theory. </w:t>
              </w:r>
              <w:r w:rsidRPr="00204767">
                <w:rPr>
                  <w:rFonts w:ascii="Arial" w:hAnsi="Arial" w:cs="Arial"/>
                  <w:i/>
                  <w:iCs/>
                </w:rPr>
                <w:t>The Wiley-Blackwell Handbook of the Psychology of Leadership, Change, and Organizational Development</w:t>
              </w:r>
              <w:r w:rsidRPr="00204767">
                <w:rPr>
                  <w:rFonts w:ascii="Arial" w:hAnsi="Arial" w:cs="Arial"/>
                </w:rPr>
                <w:t xml:space="preserve">, pp.13–47. </w:t>
              </w:r>
              <w:proofErr w:type="spellStart"/>
              <w:proofErr w:type="gramStart"/>
              <w:r w:rsidRPr="00204767">
                <w:rPr>
                  <w:rFonts w:ascii="Arial" w:hAnsi="Arial" w:cs="Arial"/>
                </w:rPr>
                <w:t>doi:https</w:t>
              </w:r>
              <w:proofErr w:type="spellEnd"/>
              <w:r w:rsidRPr="00204767">
                <w:rPr>
                  <w:rFonts w:ascii="Arial" w:hAnsi="Arial" w:cs="Arial"/>
                </w:rPr>
                <w:t>://doi.org/10.1002/9781118326404.ch2</w:t>
              </w:r>
              <w:proofErr w:type="gramEnd"/>
              <w:r w:rsidRPr="00204767">
                <w:rPr>
                  <w:rFonts w:ascii="Arial" w:hAnsi="Arial" w:cs="Arial"/>
                </w:rPr>
                <w:t>.</w:t>
              </w:r>
            </w:p>
            <w:p w14:paraId="32FAA45B"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Andersen, J.A. (2006). Leadership, </w:t>
              </w:r>
              <w:proofErr w:type="gramStart"/>
              <w:r w:rsidRPr="00204767">
                <w:rPr>
                  <w:rFonts w:ascii="Arial" w:hAnsi="Arial" w:cs="Arial"/>
                </w:rPr>
                <w:t>personality</w:t>
              </w:r>
              <w:proofErr w:type="gramEnd"/>
              <w:r w:rsidRPr="00204767">
                <w:rPr>
                  <w:rFonts w:ascii="Arial" w:hAnsi="Arial" w:cs="Arial"/>
                </w:rPr>
                <w:t xml:space="preserve"> and effectiveness. </w:t>
              </w:r>
              <w:r w:rsidRPr="00204767">
                <w:rPr>
                  <w:rFonts w:ascii="Arial" w:hAnsi="Arial" w:cs="Arial"/>
                  <w:i/>
                  <w:iCs/>
                </w:rPr>
                <w:t xml:space="preserve">The Journal of </w:t>
              </w:r>
              <w:proofErr w:type="gramStart"/>
              <w:r w:rsidRPr="00204767">
                <w:rPr>
                  <w:rFonts w:ascii="Arial" w:hAnsi="Arial" w:cs="Arial"/>
                  <w:i/>
                  <w:iCs/>
                </w:rPr>
                <w:t>Socio-Economics</w:t>
              </w:r>
              <w:proofErr w:type="gramEnd"/>
              <w:r w:rsidRPr="00204767">
                <w:rPr>
                  <w:rFonts w:ascii="Arial" w:hAnsi="Arial" w:cs="Arial"/>
                </w:rPr>
                <w:t xml:space="preserve">, [online] 35(6), pp.1078–1091. </w:t>
              </w:r>
              <w:proofErr w:type="spellStart"/>
              <w:proofErr w:type="gramStart"/>
              <w:r w:rsidRPr="00204767">
                <w:rPr>
                  <w:rFonts w:ascii="Arial" w:hAnsi="Arial" w:cs="Arial"/>
                </w:rPr>
                <w:t>doi:https</w:t>
              </w:r>
              <w:proofErr w:type="spellEnd"/>
              <w:r w:rsidRPr="00204767">
                <w:rPr>
                  <w:rFonts w:ascii="Arial" w:hAnsi="Arial" w:cs="Arial"/>
                </w:rPr>
                <w:t>://doi.org/10.1016/j.socec.2005.11.066</w:t>
              </w:r>
              <w:proofErr w:type="gramEnd"/>
              <w:r w:rsidRPr="00204767">
                <w:rPr>
                  <w:rFonts w:ascii="Arial" w:hAnsi="Arial" w:cs="Arial"/>
                </w:rPr>
                <w:t>.</w:t>
              </w:r>
            </w:p>
            <w:p w14:paraId="548001B0"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Asni</w:t>
              </w:r>
              <w:proofErr w:type="spellEnd"/>
              <w:r w:rsidRPr="00204767">
                <w:rPr>
                  <w:rFonts w:ascii="Arial" w:hAnsi="Arial" w:cs="Arial"/>
                </w:rPr>
                <w:t xml:space="preserve">, F.A.H.M. and </w:t>
              </w:r>
              <w:proofErr w:type="spellStart"/>
              <w:r w:rsidRPr="00204767">
                <w:rPr>
                  <w:rFonts w:ascii="Arial" w:hAnsi="Arial" w:cs="Arial"/>
                </w:rPr>
                <w:t>Sulong</w:t>
              </w:r>
              <w:proofErr w:type="spellEnd"/>
              <w:r w:rsidRPr="00204767">
                <w:rPr>
                  <w:rFonts w:ascii="Arial" w:hAnsi="Arial" w:cs="Arial"/>
                </w:rPr>
                <w:t xml:space="preserve">, J. (2018). The Model of </w:t>
              </w:r>
              <w:proofErr w:type="spellStart"/>
              <w:r w:rsidRPr="00204767">
                <w:rPr>
                  <w:rFonts w:ascii="Arial" w:hAnsi="Arial" w:cs="Arial"/>
                </w:rPr>
                <w:t>Istinbat</w:t>
              </w:r>
              <w:proofErr w:type="spellEnd"/>
              <w:r w:rsidRPr="00204767">
                <w:rPr>
                  <w:rFonts w:ascii="Arial" w:hAnsi="Arial" w:cs="Arial"/>
                </w:rPr>
                <w:t xml:space="preserve"> by the Shariah Advisory Council of Central Bank of Malaysia. </w:t>
              </w:r>
              <w:r w:rsidRPr="00204767">
                <w:rPr>
                  <w:rFonts w:ascii="Arial" w:hAnsi="Arial" w:cs="Arial"/>
                  <w:i/>
                  <w:iCs/>
                </w:rPr>
                <w:t>International Journal of Academic Research in Business and Social Sciences</w:t>
              </w:r>
              <w:r w:rsidRPr="00204767">
                <w:rPr>
                  <w:rFonts w:ascii="Arial" w:hAnsi="Arial" w:cs="Arial"/>
                </w:rPr>
                <w:t xml:space="preserve">, 8(1). </w:t>
              </w:r>
              <w:proofErr w:type="spellStart"/>
              <w:proofErr w:type="gramStart"/>
              <w:r w:rsidRPr="00204767">
                <w:rPr>
                  <w:rFonts w:ascii="Arial" w:hAnsi="Arial" w:cs="Arial"/>
                </w:rPr>
                <w:t>doi:https</w:t>
              </w:r>
              <w:proofErr w:type="spellEnd"/>
              <w:r w:rsidRPr="00204767">
                <w:rPr>
                  <w:rFonts w:ascii="Arial" w:hAnsi="Arial" w:cs="Arial"/>
                </w:rPr>
                <w:t>://doi.org/10.6007/</w:t>
              </w:r>
              <w:proofErr w:type="spellStart"/>
              <w:r w:rsidRPr="00204767">
                <w:rPr>
                  <w:rFonts w:ascii="Arial" w:hAnsi="Arial" w:cs="Arial"/>
                </w:rPr>
                <w:t>ijarbss</w:t>
              </w:r>
              <w:proofErr w:type="spellEnd"/>
              <w:r w:rsidRPr="00204767">
                <w:rPr>
                  <w:rFonts w:ascii="Arial" w:hAnsi="Arial" w:cs="Arial"/>
                </w:rPr>
                <w:t>/v8-i1/3778</w:t>
              </w:r>
              <w:proofErr w:type="gramEnd"/>
              <w:r w:rsidRPr="00204767">
                <w:rPr>
                  <w:rFonts w:ascii="Arial" w:hAnsi="Arial" w:cs="Arial"/>
                </w:rPr>
                <w:t>.</w:t>
              </w:r>
            </w:p>
            <w:p w14:paraId="4DCD937B"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Baum, B.J. (2016). Occupy Wall Street, Steve </w:t>
              </w:r>
              <w:proofErr w:type="spellStart"/>
              <w:r w:rsidRPr="00204767">
                <w:rPr>
                  <w:rFonts w:ascii="Arial" w:hAnsi="Arial" w:cs="Arial"/>
                </w:rPr>
                <w:t>Jobs’s</w:t>
              </w:r>
              <w:proofErr w:type="spellEnd"/>
              <w:r w:rsidRPr="00204767">
                <w:rPr>
                  <w:rFonts w:ascii="Arial" w:hAnsi="Arial" w:cs="Arial"/>
                </w:rPr>
                <w:t xml:space="preserve"> ‘Genius,’ and Mad Men. </w:t>
              </w:r>
              <w:r w:rsidRPr="00204767">
                <w:rPr>
                  <w:rFonts w:ascii="Arial" w:hAnsi="Arial" w:cs="Arial"/>
                  <w:i/>
                  <w:iCs/>
                </w:rPr>
                <w:t>Palgrave Macmillan US eBooks</w:t>
              </w:r>
              <w:r w:rsidRPr="00204767">
                <w:rPr>
                  <w:rFonts w:ascii="Arial" w:hAnsi="Arial" w:cs="Arial"/>
                </w:rPr>
                <w:t xml:space="preserve">, pp.101–124. </w:t>
              </w:r>
              <w:proofErr w:type="spellStart"/>
              <w:proofErr w:type="gramStart"/>
              <w:r w:rsidRPr="00204767">
                <w:rPr>
                  <w:rFonts w:ascii="Arial" w:hAnsi="Arial" w:cs="Arial"/>
                </w:rPr>
                <w:t>doi:https</w:t>
              </w:r>
              <w:proofErr w:type="spellEnd"/>
              <w:r w:rsidRPr="00204767">
                <w:rPr>
                  <w:rFonts w:ascii="Arial" w:hAnsi="Arial" w:cs="Arial"/>
                </w:rPr>
                <w:t>://doi.org/10.1057/9781137560346_7</w:t>
              </w:r>
              <w:proofErr w:type="gramEnd"/>
              <w:r w:rsidRPr="00204767">
                <w:rPr>
                  <w:rFonts w:ascii="Arial" w:hAnsi="Arial" w:cs="Arial"/>
                </w:rPr>
                <w:t>.</w:t>
              </w:r>
            </w:p>
            <w:p w14:paraId="629FA7A7"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Canavesi</w:t>
              </w:r>
              <w:proofErr w:type="spellEnd"/>
              <w:r w:rsidRPr="00204767">
                <w:rPr>
                  <w:rFonts w:ascii="Arial" w:hAnsi="Arial" w:cs="Arial"/>
                </w:rPr>
                <w:t xml:space="preserve">, A. and Minelli, E. (2021). Servant leadership: A systematic literature review and network analysis. </w:t>
              </w:r>
              <w:r w:rsidRPr="00204767">
                <w:rPr>
                  <w:rFonts w:ascii="Arial" w:hAnsi="Arial" w:cs="Arial"/>
                  <w:i/>
                  <w:iCs/>
                </w:rPr>
                <w:t>Employee Responsibilities and Rights Journal</w:t>
              </w:r>
              <w:r w:rsidRPr="00204767">
                <w:rPr>
                  <w:rFonts w:ascii="Arial" w:hAnsi="Arial" w:cs="Arial"/>
                </w:rPr>
                <w:t xml:space="preserve">, [online] 34(3). </w:t>
              </w:r>
              <w:proofErr w:type="spellStart"/>
              <w:proofErr w:type="gramStart"/>
              <w:r w:rsidRPr="00204767">
                <w:rPr>
                  <w:rFonts w:ascii="Arial" w:hAnsi="Arial" w:cs="Arial"/>
                </w:rPr>
                <w:t>doi:https</w:t>
              </w:r>
              <w:proofErr w:type="spellEnd"/>
              <w:r w:rsidRPr="00204767">
                <w:rPr>
                  <w:rFonts w:ascii="Arial" w:hAnsi="Arial" w:cs="Arial"/>
                </w:rPr>
                <w:t>://doi.org/10.1007/s10672-021-09381-3</w:t>
              </w:r>
              <w:proofErr w:type="gramEnd"/>
              <w:r w:rsidRPr="00204767">
                <w:rPr>
                  <w:rFonts w:ascii="Arial" w:hAnsi="Arial" w:cs="Arial"/>
                </w:rPr>
                <w:t>.</w:t>
              </w:r>
            </w:p>
            <w:p w14:paraId="21EFA6EF"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Carson, D. (2019). </w:t>
              </w:r>
              <w:r w:rsidRPr="00204767">
                <w:rPr>
                  <w:rFonts w:ascii="Arial" w:hAnsi="Arial" w:cs="Arial"/>
                  <w:i/>
                  <w:iCs/>
                </w:rPr>
                <w:t>Marriott International Commits to Continued Innovation in Hotel Guest-facing Technologies |</w:t>
              </w:r>
              <w:r w:rsidRPr="00204767">
                <w:rPr>
                  <w:rFonts w:ascii="Arial" w:hAnsi="Arial" w:cs="Arial"/>
                </w:rPr>
                <w:t>. [online] Hotel Technology News. Available at: https://hoteltechnologynews.com/2019/07/marriott-international-commits-to-continued-innovation-in-hotel-guest-facing-technologies/.</w:t>
              </w:r>
            </w:p>
            <w:p w14:paraId="01E3DC92"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lastRenderedPageBreak/>
                <w:t xml:space="preserve">Donohoe, H.M. and Needham, R.D. (2009). Moving best practice forward: Delphi characteristics, advantages, potential problems, and solutions. </w:t>
              </w:r>
              <w:r w:rsidRPr="00204767">
                <w:rPr>
                  <w:rFonts w:ascii="Arial" w:hAnsi="Arial" w:cs="Arial"/>
                  <w:i/>
                  <w:iCs/>
                </w:rPr>
                <w:t>International Journal of Tourism Research</w:t>
              </w:r>
              <w:r w:rsidRPr="00204767">
                <w:rPr>
                  <w:rFonts w:ascii="Arial" w:hAnsi="Arial" w:cs="Arial"/>
                </w:rPr>
                <w:t xml:space="preserve">, [online] 11(5), pp.415–437. </w:t>
              </w:r>
              <w:proofErr w:type="spellStart"/>
              <w:proofErr w:type="gramStart"/>
              <w:r w:rsidRPr="00204767">
                <w:rPr>
                  <w:rFonts w:ascii="Arial" w:hAnsi="Arial" w:cs="Arial"/>
                </w:rPr>
                <w:t>doi:https</w:t>
              </w:r>
              <w:proofErr w:type="spellEnd"/>
              <w:r w:rsidRPr="00204767">
                <w:rPr>
                  <w:rFonts w:ascii="Arial" w:hAnsi="Arial" w:cs="Arial"/>
                </w:rPr>
                <w:t>://doi.org/10.1002/jtr.709</w:t>
              </w:r>
              <w:proofErr w:type="gramEnd"/>
              <w:r w:rsidRPr="00204767">
                <w:rPr>
                  <w:rFonts w:ascii="Arial" w:hAnsi="Arial" w:cs="Arial"/>
                </w:rPr>
                <w:t>.</w:t>
              </w:r>
            </w:p>
            <w:p w14:paraId="1D9173EE"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Evans, C. (2016). </w:t>
              </w:r>
              <w:r w:rsidRPr="00204767">
                <w:rPr>
                  <w:rFonts w:ascii="Arial" w:hAnsi="Arial" w:cs="Arial"/>
                  <w:i/>
                  <w:iCs/>
                </w:rPr>
                <w:t>The Many Sides of Marriott’s Arne Sorenson – SURFACE</w:t>
              </w:r>
              <w:r w:rsidRPr="00204767">
                <w:rPr>
                  <w:rFonts w:ascii="Arial" w:hAnsi="Arial" w:cs="Arial"/>
                </w:rPr>
                <w:t>. [online] SURFACE. Available at: https://www.surfacemag.com/articles/power-100-hospitality-arne-sorenson/.</w:t>
              </w:r>
            </w:p>
            <w:p w14:paraId="70192F5A"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Forbes, S. (2014). How Bill Marriott’s Putting Employees First Transformed </w:t>
              </w:r>
              <w:proofErr w:type="gramStart"/>
              <w:r w:rsidRPr="00204767">
                <w:rPr>
                  <w:rFonts w:ascii="Arial" w:hAnsi="Arial" w:cs="Arial"/>
                </w:rPr>
                <w:t>A</w:t>
              </w:r>
              <w:proofErr w:type="gramEnd"/>
              <w:r w:rsidRPr="00204767">
                <w:rPr>
                  <w:rFonts w:ascii="Arial" w:hAnsi="Arial" w:cs="Arial"/>
                </w:rPr>
                <w:t xml:space="preserve"> Family Root Beer Stand Into $14B Hotel Giant. </w:t>
              </w:r>
              <w:r w:rsidRPr="00204767">
                <w:rPr>
                  <w:rFonts w:ascii="Arial" w:hAnsi="Arial" w:cs="Arial"/>
                  <w:i/>
                  <w:iCs/>
                </w:rPr>
                <w:t>Forbes</w:t>
              </w:r>
              <w:r w:rsidRPr="00204767">
                <w:rPr>
                  <w:rFonts w:ascii="Arial" w:hAnsi="Arial" w:cs="Arial"/>
                </w:rPr>
                <w:t>. [online] 8 Jan. Available at: https://www.forbes.com/sites/steveforbes/2014/01/08/how-bill-marriotts-putting-employees-first-transformed-a-family-root-beer-stand-into-14b-hotel-giant/.</w:t>
              </w:r>
            </w:p>
            <w:p w14:paraId="113A81E4"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Galunic</w:t>
              </w:r>
              <w:proofErr w:type="spellEnd"/>
              <w:r w:rsidRPr="00204767">
                <w:rPr>
                  <w:rFonts w:ascii="Arial" w:hAnsi="Arial" w:cs="Arial"/>
                </w:rPr>
                <w:t xml:space="preserve">, C. (2020). Back to the Front: Foundational Leadership Traits and Skills. </w:t>
              </w:r>
              <w:r w:rsidRPr="00204767">
                <w:rPr>
                  <w:rFonts w:ascii="Arial" w:hAnsi="Arial" w:cs="Arial"/>
                  <w:i/>
                  <w:iCs/>
                </w:rPr>
                <w:t>Backstage Leadership</w:t>
              </w:r>
              <w:r w:rsidRPr="00204767">
                <w:rPr>
                  <w:rFonts w:ascii="Arial" w:hAnsi="Arial" w:cs="Arial"/>
                </w:rPr>
                <w:t xml:space="preserve">, pp.233–268. </w:t>
              </w:r>
              <w:proofErr w:type="spellStart"/>
              <w:proofErr w:type="gramStart"/>
              <w:r w:rsidRPr="00204767">
                <w:rPr>
                  <w:rFonts w:ascii="Arial" w:hAnsi="Arial" w:cs="Arial"/>
                </w:rPr>
                <w:t>doi:https</w:t>
              </w:r>
              <w:proofErr w:type="spellEnd"/>
              <w:r w:rsidRPr="00204767">
                <w:rPr>
                  <w:rFonts w:ascii="Arial" w:hAnsi="Arial" w:cs="Arial"/>
                </w:rPr>
                <w:t>://doi.org/10.1007/978-3-030-36171-6_7</w:t>
              </w:r>
              <w:proofErr w:type="gramEnd"/>
              <w:r w:rsidRPr="00204767">
                <w:rPr>
                  <w:rFonts w:ascii="Arial" w:hAnsi="Arial" w:cs="Arial"/>
                </w:rPr>
                <w:t>.</w:t>
              </w:r>
            </w:p>
            <w:p w14:paraId="0C95B46A"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Gupta, A., McDaniel, J.C. and </w:t>
              </w:r>
              <w:proofErr w:type="spellStart"/>
              <w:r w:rsidRPr="00204767">
                <w:rPr>
                  <w:rFonts w:ascii="Arial" w:hAnsi="Arial" w:cs="Arial"/>
                </w:rPr>
                <w:t>Kanthi</w:t>
              </w:r>
              <w:proofErr w:type="spellEnd"/>
              <w:r w:rsidRPr="00204767">
                <w:rPr>
                  <w:rFonts w:ascii="Arial" w:hAnsi="Arial" w:cs="Arial"/>
                </w:rPr>
                <w:t xml:space="preserve"> Herath, S. (2005). Quality management in service firms: sustaining structures of total quality service. </w:t>
              </w:r>
              <w:r w:rsidRPr="00204767">
                <w:rPr>
                  <w:rFonts w:ascii="Arial" w:hAnsi="Arial" w:cs="Arial"/>
                  <w:i/>
                  <w:iCs/>
                </w:rPr>
                <w:t>Managing Service Quality: An International Journal</w:t>
              </w:r>
              <w:r w:rsidRPr="00204767">
                <w:rPr>
                  <w:rFonts w:ascii="Arial" w:hAnsi="Arial" w:cs="Arial"/>
                </w:rPr>
                <w:t xml:space="preserve">, 15(4), pp.389–402. </w:t>
              </w:r>
              <w:proofErr w:type="spellStart"/>
              <w:proofErr w:type="gramStart"/>
              <w:r w:rsidRPr="00204767">
                <w:rPr>
                  <w:rFonts w:ascii="Arial" w:hAnsi="Arial" w:cs="Arial"/>
                </w:rPr>
                <w:t>doi:https</w:t>
              </w:r>
              <w:proofErr w:type="spellEnd"/>
              <w:r w:rsidRPr="00204767">
                <w:rPr>
                  <w:rFonts w:ascii="Arial" w:hAnsi="Arial" w:cs="Arial"/>
                </w:rPr>
                <w:t>://doi.org/10.1108/09604520510606853</w:t>
              </w:r>
              <w:proofErr w:type="gramEnd"/>
              <w:r w:rsidRPr="00204767">
                <w:rPr>
                  <w:rFonts w:ascii="Arial" w:hAnsi="Arial" w:cs="Arial"/>
                </w:rPr>
                <w:t>.</w:t>
              </w:r>
            </w:p>
            <w:p w14:paraId="6636FCE7"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Hallin</w:t>
              </w:r>
              <w:proofErr w:type="spellEnd"/>
              <w:r w:rsidRPr="00204767">
                <w:rPr>
                  <w:rFonts w:ascii="Arial" w:hAnsi="Arial" w:cs="Arial"/>
                </w:rPr>
                <w:t xml:space="preserve">, C.A. and </w:t>
              </w:r>
              <w:proofErr w:type="spellStart"/>
              <w:r w:rsidRPr="00204767">
                <w:rPr>
                  <w:rFonts w:ascii="Arial" w:hAnsi="Arial" w:cs="Arial"/>
                </w:rPr>
                <w:t>Marnburg</w:t>
              </w:r>
              <w:proofErr w:type="spellEnd"/>
              <w:r w:rsidRPr="00204767">
                <w:rPr>
                  <w:rFonts w:ascii="Arial" w:hAnsi="Arial" w:cs="Arial"/>
                </w:rPr>
                <w:t xml:space="preserve">, E. (2008). Knowledge management in the hospitality industry: A review of empirical research. </w:t>
              </w:r>
              <w:r w:rsidRPr="00204767">
                <w:rPr>
                  <w:rFonts w:ascii="Arial" w:hAnsi="Arial" w:cs="Arial"/>
                  <w:i/>
                  <w:iCs/>
                </w:rPr>
                <w:t>Tourism Management</w:t>
              </w:r>
              <w:r w:rsidRPr="00204767">
                <w:rPr>
                  <w:rFonts w:ascii="Arial" w:hAnsi="Arial" w:cs="Arial"/>
                </w:rPr>
                <w:t xml:space="preserve">, 29(2), pp.366–381. </w:t>
              </w:r>
              <w:proofErr w:type="spellStart"/>
              <w:proofErr w:type="gramStart"/>
              <w:r w:rsidRPr="00204767">
                <w:rPr>
                  <w:rFonts w:ascii="Arial" w:hAnsi="Arial" w:cs="Arial"/>
                </w:rPr>
                <w:t>doi:https</w:t>
              </w:r>
              <w:proofErr w:type="spellEnd"/>
              <w:r w:rsidRPr="00204767">
                <w:rPr>
                  <w:rFonts w:ascii="Arial" w:hAnsi="Arial" w:cs="Arial"/>
                </w:rPr>
                <w:t>://doi.org/10.1016/j.tourman.2007.02.019</w:t>
              </w:r>
              <w:proofErr w:type="gramEnd"/>
              <w:r w:rsidRPr="00204767">
                <w:rPr>
                  <w:rFonts w:ascii="Arial" w:hAnsi="Arial" w:cs="Arial"/>
                </w:rPr>
                <w:t>.</w:t>
              </w:r>
            </w:p>
            <w:p w14:paraId="6691252C"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Hoang, G., Wilson-Evered, E., </w:t>
              </w:r>
              <w:proofErr w:type="spellStart"/>
              <w:r w:rsidRPr="00204767">
                <w:rPr>
                  <w:rFonts w:ascii="Arial" w:hAnsi="Arial" w:cs="Arial"/>
                </w:rPr>
                <w:t>Lockstone</w:t>
              </w:r>
              <w:proofErr w:type="spellEnd"/>
              <w:r w:rsidRPr="00204767">
                <w:rPr>
                  <w:rFonts w:ascii="Arial" w:hAnsi="Arial" w:cs="Arial"/>
                </w:rPr>
                <w:t xml:space="preserve">-Binney, L. and </w:t>
              </w:r>
              <w:proofErr w:type="spellStart"/>
              <w:r w:rsidRPr="00204767">
                <w:rPr>
                  <w:rFonts w:ascii="Arial" w:hAnsi="Arial" w:cs="Arial"/>
                </w:rPr>
                <w:t>Luu</w:t>
              </w:r>
              <w:proofErr w:type="spellEnd"/>
              <w:r w:rsidRPr="00204767">
                <w:rPr>
                  <w:rFonts w:ascii="Arial" w:hAnsi="Arial" w:cs="Arial"/>
                </w:rPr>
                <w:t xml:space="preserve">, T.T. (2021). Empowering Leadership in Hospitality and Tourism management: a Systematic Literature Review. </w:t>
              </w:r>
              <w:r w:rsidRPr="00204767">
                <w:rPr>
                  <w:rFonts w:ascii="Arial" w:hAnsi="Arial" w:cs="Arial"/>
                  <w:i/>
                  <w:iCs/>
                </w:rPr>
                <w:t>International Journal of Contemporary Hospitality Management</w:t>
              </w:r>
              <w:r w:rsidRPr="00204767">
                <w:rPr>
                  <w:rFonts w:ascii="Arial" w:hAnsi="Arial" w:cs="Arial"/>
                </w:rPr>
                <w:t xml:space="preserve">, 33(12), pp.4182–4214. </w:t>
              </w:r>
              <w:proofErr w:type="spellStart"/>
              <w:proofErr w:type="gramStart"/>
              <w:r w:rsidRPr="00204767">
                <w:rPr>
                  <w:rFonts w:ascii="Arial" w:hAnsi="Arial" w:cs="Arial"/>
                </w:rPr>
                <w:t>doi:https</w:t>
              </w:r>
              <w:proofErr w:type="spellEnd"/>
              <w:r w:rsidRPr="00204767">
                <w:rPr>
                  <w:rFonts w:ascii="Arial" w:hAnsi="Arial" w:cs="Arial"/>
                </w:rPr>
                <w:t>://doi.org/10.1108/ijchm-03-2021-0323</w:t>
              </w:r>
              <w:proofErr w:type="gramEnd"/>
              <w:r w:rsidRPr="00204767">
                <w:rPr>
                  <w:rFonts w:ascii="Arial" w:hAnsi="Arial" w:cs="Arial"/>
                </w:rPr>
                <w:t>.</w:t>
              </w:r>
            </w:p>
            <w:p w14:paraId="694C0178"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Huertas-Valdivia, I., Gallego-</w:t>
              </w:r>
              <w:proofErr w:type="spellStart"/>
              <w:r w:rsidRPr="00204767">
                <w:rPr>
                  <w:rFonts w:ascii="Arial" w:hAnsi="Arial" w:cs="Arial"/>
                </w:rPr>
                <w:t>Burín</w:t>
              </w:r>
              <w:proofErr w:type="spellEnd"/>
              <w:r w:rsidRPr="00204767">
                <w:rPr>
                  <w:rFonts w:ascii="Arial" w:hAnsi="Arial" w:cs="Arial"/>
                </w:rPr>
                <w:t xml:space="preserve">, A.R. and </w:t>
              </w:r>
              <w:proofErr w:type="spellStart"/>
              <w:r w:rsidRPr="00204767">
                <w:rPr>
                  <w:rFonts w:ascii="Arial" w:hAnsi="Arial" w:cs="Arial"/>
                </w:rPr>
                <w:t>Lloréns</w:t>
              </w:r>
              <w:proofErr w:type="spellEnd"/>
              <w:r w:rsidRPr="00204767">
                <w:rPr>
                  <w:rFonts w:ascii="Arial" w:hAnsi="Arial" w:cs="Arial"/>
                </w:rPr>
                <w:t xml:space="preserve">-Montes, F.J. (2019). Effects of different leadership styles on hospitality workers. </w:t>
              </w:r>
              <w:r w:rsidRPr="00204767">
                <w:rPr>
                  <w:rFonts w:ascii="Arial" w:hAnsi="Arial" w:cs="Arial"/>
                  <w:i/>
                  <w:iCs/>
                </w:rPr>
                <w:t xml:space="preserve">Tourism </w:t>
              </w:r>
              <w:r w:rsidRPr="00204767">
                <w:rPr>
                  <w:rFonts w:ascii="Arial" w:hAnsi="Arial" w:cs="Arial"/>
                  <w:i/>
                  <w:iCs/>
                </w:rPr>
                <w:lastRenderedPageBreak/>
                <w:t>Management</w:t>
              </w:r>
              <w:r w:rsidRPr="00204767">
                <w:rPr>
                  <w:rFonts w:ascii="Arial" w:hAnsi="Arial" w:cs="Arial"/>
                </w:rPr>
                <w:t>, [online] 71(2), pp.402–420. Available at: https://www.sciencedirect.com/science/article/pii/S0261517718302620?openEntitledRecommendationsModal=true.</w:t>
              </w:r>
            </w:p>
            <w:p w14:paraId="23E1356F"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Judge, T.A., Piccolo, R.F. and </w:t>
              </w:r>
              <w:proofErr w:type="spellStart"/>
              <w:r w:rsidRPr="00204767">
                <w:rPr>
                  <w:rFonts w:ascii="Arial" w:hAnsi="Arial" w:cs="Arial"/>
                </w:rPr>
                <w:t>Kosalka</w:t>
              </w:r>
              <w:proofErr w:type="spellEnd"/>
              <w:r w:rsidRPr="00204767">
                <w:rPr>
                  <w:rFonts w:ascii="Arial" w:hAnsi="Arial" w:cs="Arial"/>
                </w:rPr>
                <w:t xml:space="preserve">, T. (2009). The bright and dark sides of leader traits: A review and theoretical extension of the leader trait paradigm. </w:t>
              </w:r>
              <w:r w:rsidRPr="00204767">
                <w:rPr>
                  <w:rFonts w:ascii="Arial" w:hAnsi="Arial" w:cs="Arial"/>
                  <w:i/>
                  <w:iCs/>
                </w:rPr>
                <w:t>The Leadership Quarterly</w:t>
              </w:r>
              <w:r w:rsidRPr="00204767">
                <w:rPr>
                  <w:rFonts w:ascii="Arial" w:hAnsi="Arial" w:cs="Arial"/>
                </w:rPr>
                <w:t xml:space="preserve">, [online] 20(6), pp.855–875. </w:t>
              </w:r>
              <w:proofErr w:type="spellStart"/>
              <w:proofErr w:type="gramStart"/>
              <w:r w:rsidRPr="00204767">
                <w:rPr>
                  <w:rFonts w:ascii="Arial" w:hAnsi="Arial" w:cs="Arial"/>
                </w:rPr>
                <w:t>doi:https</w:t>
              </w:r>
              <w:proofErr w:type="spellEnd"/>
              <w:r w:rsidRPr="00204767">
                <w:rPr>
                  <w:rFonts w:ascii="Arial" w:hAnsi="Arial" w:cs="Arial"/>
                </w:rPr>
                <w:t>://doi.org/10.1016/j.leaqua.2009.09.004</w:t>
              </w:r>
              <w:proofErr w:type="gramEnd"/>
              <w:r w:rsidRPr="00204767">
                <w:rPr>
                  <w:rFonts w:ascii="Arial" w:hAnsi="Arial" w:cs="Arial"/>
                </w:rPr>
                <w:t>.</w:t>
              </w:r>
            </w:p>
            <w:p w14:paraId="11CB98D3"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Kim, H.J. and </w:t>
              </w:r>
              <w:proofErr w:type="spellStart"/>
              <w:r w:rsidRPr="00204767">
                <w:rPr>
                  <w:rFonts w:ascii="Arial" w:hAnsi="Arial" w:cs="Arial"/>
                </w:rPr>
                <w:t>Agrusa</w:t>
              </w:r>
              <w:proofErr w:type="spellEnd"/>
              <w:r w:rsidRPr="00204767">
                <w:rPr>
                  <w:rFonts w:ascii="Arial" w:hAnsi="Arial" w:cs="Arial"/>
                </w:rPr>
                <w:t xml:space="preserve">, J. (2011). Hospitality service employees’ coping styles: The role of emotional intelligence, two basic personality traits, and socio-demographic factors. </w:t>
              </w:r>
              <w:r w:rsidRPr="00204767">
                <w:rPr>
                  <w:rFonts w:ascii="Arial" w:hAnsi="Arial" w:cs="Arial"/>
                  <w:i/>
                  <w:iCs/>
                </w:rPr>
                <w:t>International Journal of Hospitality Management</w:t>
              </w:r>
              <w:r w:rsidRPr="00204767">
                <w:rPr>
                  <w:rFonts w:ascii="Arial" w:hAnsi="Arial" w:cs="Arial"/>
                </w:rPr>
                <w:t xml:space="preserve">, 30(3), pp.588–598. </w:t>
              </w:r>
              <w:proofErr w:type="spellStart"/>
              <w:proofErr w:type="gramStart"/>
              <w:r w:rsidRPr="00204767">
                <w:rPr>
                  <w:rFonts w:ascii="Arial" w:hAnsi="Arial" w:cs="Arial"/>
                </w:rPr>
                <w:t>doi:https</w:t>
              </w:r>
              <w:proofErr w:type="spellEnd"/>
              <w:r w:rsidRPr="00204767">
                <w:rPr>
                  <w:rFonts w:ascii="Arial" w:hAnsi="Arial" w:cs="Arial"/>
                </w:rPr>
                <w:t>://doi.org/10.1016/j.ijhm.2010.11.003</w:t>
              </w:r>
              <w:proofErr w:type="gramEnd"/>
              <w:r w:rsidRPr="00204767">
                <w:rPr>
                  <w:rFonts w:ascii="Arial" w:hAnsi="Arial" w:cs="Arial"/>
                </w:rPr>
                <w:t>.</w:t>
              </w:r>
            </w:p>
            <w:p w14:paraId="4AB2A4A7"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Kirkpatick</w:t>
              </w:r>
              <w:proofErr w:type="spellEnd"/>
              <w:r w:rsidRPr="00204767">
                <w:rPr>
                  <w:rFonts w:ascii="Arial" w:hAnsi="Arial" w:cs="Arial"/>
                </w:rPr>
                <w:t xml:space="preserve">, S.A. and Locke, E.A. (1991). Leadership: Do Traits matter? </w:t>
              </w:r>
              <w:r w:rsidRPr="00204767">
                <w:rPr>
                  <w:rFonts w:ascii="Arial" w:hAnsi="Arial" w:cs="Arial"/>
                  <w:i/>
                  <w:iCs/>
                </w:rPr>
                <w:t>Academy of Management Perspectives</w:t>
              </w:r>
              <w:r w:rsidRPr="00204767">
                <w:rPr>
                  <w:rFonts w:ascii="Arial" w:hAnsi="Arial" w:cs="Arial"/>
                </w:rPr>
                <w:t xml:space="preserve">, [online] 5(2), pp.48–60. </w:t>
              </w:r>
              <w:proofErr w:type="spellStart"/>
              <w:proofErr w:type="gramStart"/>
              <w:r w:rsidRPr="00204767">
                <w:rPr>
                  <w:rFonts w:ascii="Arial" w:hAnsi="Arial" w:cs="Arial"/>
                </w:rPr>
                <w:t>doi:https</w:t>
              </w:r>
              <w:proofErr w:type="spellEnd"/>
              <w:r w:rsidRPr="00204767">
                <w:rPr>
                  <w:rFonts w:ascii="Arial" w:hAnsi="Arial" w:cs="Arial"/>
                </w:rPr>
                <w:t>://doi.org/10.5465/ame.1991.4274679</w:t>
              </w:r>
              <w:proofErr w:type="gramEnd"/>
              <w:r w:rsidRPr="00204767">
                <w:rPr>
                  <w:rFonts w:ascii="Arial" w:hAnsi="Arial" w:cs="Arial"/>
                </w:rPr>
                <w:t>.</w:t>
              </w:r>
            </w:p>
            <w:p w14:paraId="426377E1"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Koppes</w:t>
              </w:r>
              <w:proofErr w:type="spellEnd"/>
              <w:r w:rsidRPr="00204767">
                <w:rPr>
                  <w:rFonts w:ascii="Arial" w:hAnsi="Arial" w:cs="Arial"/>
                </w:rPr>
                <w:t xml:space="preserve">, L.L. (2014). </w:t>
              </w:r>
              <w:r w:rsidRPr="00204767">
                <w:rPr>
                  <w:rFonts w:ascii="Arial" w:hAnsi="Arial" w:cs="Arial"/>
                  <w:i/>
                  <w:iCs/>
                </w:rPr>
                <w:t>Historical Perspectives in Industrial and Organizational Psychology</w:t>
              </w:r>
              <w:r w:rsidRPr="00204767">
                <w:rPr>
                  <w:rFonts w:ascii="Arial" w:hAnsi="Arial" w:cs="Arial"/>
                </w:rPr>
                <w:t>. Psychology Press.</w:t>
              </w:r>
            </w:p>
            <w:p w14:paraId="7CFACB13"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Linares, G. and </w:t>
              </w:r>
              <w:proofErr w:type="spellStart"/>
              <w:r w:rsidRPr="00204767">
                <w:rPr>
                  <w:rFonts w:ascii="Arial" w:hAnsi="Arial" w:cs="Arial"/>
                </w:rPr>
                <w:t>Bayot</w:t>
              </w:r>
              <w:proofErr w:type="spellEnd"/>
              <w:r w:rsidRPr="00204767">
                <w:rPr>
                  <w:rFonts w:ascii="Arial" w:hAnsi="Arial" w:cs="Arial"/>
                </w:rPr>
                <w:t xml:space="preserve">, R. (2019). Key methodologies to develop the hospitality concept in undergraduate students. </w:t>
              </w:r>
              <w:r w:rsidRPr="00204767">
                <w:rPr>
                  <w:rFonts w:ascii="Arial" w:hAnsi="Arial" w:cs="Arial"/>
                  <w:i/>
                  <w:iCs/>
                </w:rPr>
                <w:t>Recercat.cat</w:t>
              </w:r>
              <w:r w:rsidRPr="00204767">
                <w:rPr>
                  <w:rFonts w:ascii="Arial" w:hAnsi="Arial" w:cs="Arial"/>
                </w:rPr>
                <w:t xml:space="preserve">. [online] </w:t>
              </w:r>
              <w:proofErr w:type="spellStart"/>
              <w:proofErr w:type="gramStart"/>
              <w:r w:rsidRPr="00204767">
                <w:rPr>
                  <w:rFonts w:ascii="Arial" w:hAnsi="Arial" w:cs="Arial"/>
                </w:rPr>
                <w:t>doi:http</w:t>
              </w:r>
              <w:proofErr w:type="spellEnd"/>
              <w:r w:rsidRPr="00204767">
                <w:rPr>
                  <w:rFonts w:ascii="Arial" w:hAnsi="Arial" w:cs="Arial"/>
                </w:rPr>
                <w:t>://hdl.handle.net/2072/357246</w:t>
              </w:r>
              <w:proofErr w:type="gramEnd"/>
              <w:r w:rsidRPr="00204767">
                <w:rPr>
                  <w:rFonts w:ascii="Arial" w:hAnsi="Arial" w:cs="Arial"/>
                </w:rPr>
                <w:t>.</w:t>
              </w:r>
            </w:p>
            <w:p w14:paraId="3C4D9E06"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Maclean, M., Harvey, C., Suddaby, R. and O’Gorman, K. (2017). Political ideology and the discursive construction of the multinational hotel industry. </w:t>
              </w:r>
              <w:r w:rsidRPr="00204767">
                <w:rPr>
                  <w:rFonts w:ascii="Arial" w:hAnsi="Arial" w:cs="Arial"/>
                  <w:i/>
                  <w:iCs/>
                </w:rPr>
                <w:t>Human Relations</w:t>
              </w:r>
              <w:r w:rsidRPr="00204767">
                <w:rPr>
                  <w:rFonts w:ascii="Arial" w:hAnsi="Arial" w:cs="Arial"/>
                </w:rPr>
                <w:t xml:space="preserve">, 71(6), pp.766–795. </w:t>
              </w:r>
              <w:proofErr w:type="spellStart"/>
              <w:proofErr w:type="gramStart"/>
              <w:r w:rsidRPr="00204767">
                <w:rPr>
                  <w:rFonts w:ascii="Arial" w:hAnsi="Arial" w:cs="Arial"/>
                </w:rPr>
                <w:t>doi:https</w:t>
              </w:r>
              <w:proofErr w:type="spellEnd"/>
              <w:r w:rsidRPr="00204767">
                <w:rPr>
                  <w:rFonts w:ascii="Arial" w:hAnsi="Arial" w:cs="Arial"/>
                </w:rPr>
                <w:t>://doi.org/10.1177/0018726717718919</w:t>
              </w:r>
              <w:proofErr w:type="gramEnd"/>
              <w:r w:rsidRPr="00204767">
                <w:rPr>
                  <w:rFonts w:ascii="Arial" w:hAnsi="Arial" w:cs="Arial"/>
                </w:rPr>
                <w:t>.</w:t>
              </w:r>
            </w:p>
            <w:p w14:paraId="08B42B6B"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Mansour, N. and </w:t>
              </w:r>
              <w:proofErr w:type="spellStart"/>
              <w:r w:rsidRPr="00204767">
                <w:rPr>
                  <w:rFonts w:ascii="Arial" w:hAnsi="Arial" w:cs="Arial"/>
                </w:rPr>
                <w:t>Elziny</w:t>
              </w:r>
              <w:proofErr w:type="spellEnd"/>
              <w:r w:rsidRPr="00204767">
                <w:rPr>
                  <w:rFonts w:ascii="Arial" w:hAnsi="Arial" w:cs="Arial"/>
                </w:rPr>
                <w:t xml:space="preserve">, M. (2020). Assessing the Impact of Situational Leadership Style on Enhancing Employee Performance in Quick Service Restaurants. </w:t>
              </w:r>
              <w:r w:rsidRPr="00204767">
                <w:rPr>
                  <w:rFonts w:ascii="Arial" w:hAnsi="Arial" w:cs="Arial"/>
                  <w:i/>
                  <w:iCs/>
                </w:rPr>
                <w:t>Journal of Association of Arab Universities for Tourism and Hospitality</w:t>
              </w:r>
              <w:r w:rsidRPr="00204767">
                <w:rPr>
                  <w:rFonts w:ascii="Arial" w:hAnsi="Arial" w:cs="Arial"/>
                </w:rPr>
                <w:t xml:space="preserve">, 0(0). </w:t>
              </w:r>
              <w:proofErr w:type="spellStart"/>
              <w:proofErr w:type="gramStart"/>
              <w:r w:rsidRPr="00204767">
                <w:rPr>
                  <w:rFonts w:ascii="Arial" w:hAnsi="Arial" w:cs="Arial"/>
                </w:rPr>
                <w:t>doi:https</w:t>
              </w:r>
              <w:proofErr w:type="spellEnd"/>
              <w:r w:rsidRPr="00204767">
                <w:rPr>
                  <w:rFonts w:ascii="Arial" w:hAnsi="Arial" w:cs="Arial"/>
                </w:rPr>
                <w:t>://doi.org/10.21608/jaauth.2020.31853.1031</w:t>
              </w:r>
              <w:proofErr w:type="gramEnd"/>
              <w:r w:rsidRPr="00204767">
                <w:rPr>
                  <w:rFonts w:ascii="Arial" w:hAnsi="Arial" w:cs="Arial"/>
                </w:rPr>
                <w:t>.</w:t>
              </w:r>
            </w:p>
            <w:p w14:paraId="02F2562E"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Mohamad, S.J.A.N.S., </w:t>
              </w:r>
              <w:proofErr w:type="gramStart"/>
              <w:r w:rsidRPr="00204767">
                <w:rPr>
                  <w:rFonts w:ascii="Arial" w:hAnsi="Arial" w:cs="Arial"/>
                </w:rPr>
                <w:t>Nor,</w:t>
              </w:r>
              <w:proofErr w:type="gramEnd"/>
              <w:r w:rsidRPr="00204767">
                <w:rPr>
                  <w:rFonts w:ascii="Arial" w:hAnsi="Arial" w:cs="Arial"/>
                </w:rPr>
                <w:t xml:space="preserve"> N.S.N.M., </w:t>
              </w:r>
              <w:proofErr w:type="spellStart"/>
              <w:r w:rsidRPr="00204767">
                <w:rPr>
                  <w:rFonts w:ascii="Arial" w:hAnsi="Arial" w:cs="Arial"/>
                </w:rPr>
                <w:t>Fikry</w:t>
              </w:r>
              <w:proofErr w:type="spellEnd"/>
              <w:r w:rsidRPr="00204767">
                <w:rPr>
                  <w:rFonts w:ascii="Arial" w:hAnsi="Arial" w:cs="Arial"/>
                </w:rPr>
                <w:t xml:space="preserve">, A. and Aziz, M.R.A. (2023). The Effect of Organizational Innovation Mediates between Knowledge Management </w:t>
              </w:r>
              <w:r w:rsidRPr="00204767">
                <w:rPr>
                  <w:rFonts w:ascii="Arial" w:hAnsi="Arial" w:cs="Arial"/>
                </w:rPr>
                <w:lastRenderedPageBreak/>
                <w:t xml:space="preserve">Capabilities and Hotel Performance: A Conceptual Analysis. </w:t>
              </w:r>
              <w:r w:rsidRPr="00204767">
                <w:rPr>
                  <w:rFonts w:ascii="Arial" w:hAnsi="Arial" w:cs="Arial"/>
                  <w:i/>
                  <w:iCs/>
                </w:rPr>
                <w:t>Information Management and Business Review</w:t>
              </w:r>
              <w:r w:rsidRPr="00204767">
                <w:rPr>
                  <w:rFonts w:ascii="Arial" w:hAnsi="Arial" w:cs="Arial"/>
                </w:rPr>
                <w:t xml:space="preserve">, [online] 15(3(SI)), pp.510–524. </w:t>
              </w:r>
              <w:proofErr w:type="spellStart"/>
              <w:proofErr w:type="gramStart"/>
              <w:r w:rsidRPr="00204767">
                <w:rPr>
                  <w:rFonts w:ascii="Arial" w:hAnsi="Arial" w:cs="Arial"/>
                </w:rPr>
                <w:t>doi:https</w:t>
              </w:r>
              <w:proofErr w:type="spellEnd"/>
              <w:r w:rsidRPr="00204767">
                <w:rPr>
                  <w:rFonts w:ascii="Arial" w:hAnsi="Arial" w:cs="Arial"/>
                </w:rPr>
                <w:t>://doi.org/10.22610/imbr.v15i3(SI).3506</w:t>
              </w:r>
              <w:proofErr w:type="gramEnd"/>
              <w:r w:rsidRPr="00204767">
                <w:rPr>
                  <w:rFonts w:ascii="Arial" w:hAnsi="Arial" w:cs="Arial"/>
                </w:rPr>
                <w:t>.</w:t>
              </w:r>
            </w:p>
            <w:p w14:paraId="25E0DFEE"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Mullins, L.J. and </w:t>
              </w:r>
              <w:proofErr w:type="spellStart"/>
              <w:r w:rsidRPr="00204767">
                <w:rPr>
                  <w:rFonts w:ascii="Arial" w:hAnsi="Arial" w:cs="Arial"/>
                </w:rPr>
                <w:t>Dossor</w:t>
              </w:r>
              <w:proofErr w:type="spellEnd"/>
              <w:r w:rsidRPr="00204767">
                <w:rPr>
                  <w:rFonts w:ascii="Arial" w:hAnsi="Arial" w:cs="Arial"/>
                </w:rPr>
                <w:t xml:space="preserve">, P. (2013). </w:t>
              </w:r>
              <w:r w:rsidRPr="00204767">
                <w:rPr>
                  <w:rFonts w:ascii="Arial" w:hAnsi="Arial" w:cs="Arial"/>
                  <w:i/>
                  <w:iCs/>
                </w:rPr>
                <w:t xml:space="preserve">Hospitality management and </w:t>
              </w:r>
              <w:proofErr w:type="spellStart"/>
              <w:r w:rsidRPr="00204767">
                <w:rPr>
                  <w:rFonts w:ascii="Arial" w:hAnsi="Arial" w:cs="Arial"/>
                  <w:i/>
                  <w:iCs/>
                </w:rPr>
                <w:t>organisational</w:t>
              </w:r>
              <w:proofErr w:type="spellEnd"/>
              <w:r w:rsidRPr="00204767">
                <w:rPr>
                  <w:rFonts w:ascii="Arial" w:hAnsi="Arial" w:cs="Arial"/>
                  <w:i/>
                  <w:iCs/>
                </w:rPr>
                <w:t xml:space="preserve"> </w:t>
              </w:r>
              <w:proofErr w:type="spellStart"/>
              <w:r w:rsidRPr="00204767">
                <w:rPr>
                  <w:rFonts w:ascii="Arial" w:hAnsi="Arial" w:cs="Arial"/>
                  <w:i/>
                  <w:iCs/>
                </w:rPr>
                <w:t>behaviour</w:t>
              </w:r>
              <w:proofErr w:type="spellEnd"/>
              <w:r w:rsidRPr="00204767">
                <w:rPr>
                  <w:rFonts w:ascii="Arial" w:hAnsi="Arial" w:cs="Arial"/>
                  <w:i/>
                  <w:iCs/>
                </w:rPr>
                <w:t>.</w:t>
              </w:r>
              <w:r w:rsidRPr="00204767">
                <w:rPr>
                  <w:rFonts w:ascii="Arial" w:hAnsi="Arial" w:cs="Arial"/>
                </w:rPr>
                <w:t xml:space="preserve"> Harlow: Pearson.</w:t>
              </w:r>
            </w:p>
            <w:p w14:paraId="3EFB704D"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Mumford, M.D., Friedrich, T.L., </w:t>
              </w:r>
              <w:proofErr w:type="spellStart"/>
              <w:r w:rsidRPr="00204767">
                <w:rPr>
                  <w:rFonts w:ascii="Arial" w:hAnsi="Arial" w:cs="Arial"/>
                </w:rPr>
                <w:t>Caughron</w:t>
              </w:r>
              <w:proofErr w:type="spellEnd"/>
              <w:r w:rsidRPr="00204767">
                <w:rPr>
                  <w:rFonts w:ascii="Arial" w:hAnsi="Arial" w:cs="Arial"/>
                </w:rPr>
                <w:t xml:space="preserve">, J.J. and Byrne, C.L. (2007). Leader cognition in real-world settings: How do leaders think about crises? </w:t>
              </w:r>
              <w:r w:rsidRPr="00204767">
                <w:rPr>
                  <w:rFonts w:ascii="Arial" w:hAnsi="Arial" w:cs="Arial"/>
                  <w:i/>
                  <w:iCs/>
                </w:rPr>
                <w:t>The Leadership Quarterly</w:t>
              </w:r>
              <w:r w:rsidRPr="00204767">
                <w:rPr>
                  <w:rFonts w:ascii="Arial" w:hAnsi="Arial" w:cs="Arial"/>
                </w:rPr>
                <w:t xml:space="preserve">, 18(6), pp.515–543. </w:t>
              </w:r>
              <w:proofErr w:type="spellStart"/>
              <w:proofErr w:type="gramStart"/>
              <w:r w:rsidRPr="00204767">
                <w:rPr>
                  <w:rFonts w:ascii="Arial" w:hAnsi="Arial" w:cs="Arial"/>
                </w:rPr>
                <w:t>doi:https</w:t>
              </w:r>
              <w:proofErr w:type="spellEnd"/>
              <w:r w:rsidRPr="00204767">
                <w:rPr>
                  <w:rFonts w:ascii="Arial" w:hAnsi="Arial" w:cs="Arial"/>
                </w:rPr>
                <w:t>://doi.org/10.1016/j.leaqua.2007.09.002</w:t>
              </w:r>
              <w:proofErr w:type="gramEnd"/>
              <w:r w:rsidRPr="00204767">
                <w:rPr>
                  <w:rFonts w:ascii="Arial" w:hAnsi="Arial" w:cs="Arial"/>
                </w:rPr>
                <w:t>.</w:t>
              </w:r>
            </w:p>
            <w:p w14:paraId="4F10055A"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Rahimi, R. (2017). Customer relationship management (people, </w:t>
              </w:r>
              <w:proofErr w:type="gramStart"/>
              <w:r w:rsidRPr="00204767">
                <w:rPr>
                  <w:rFonts w:ascii="Arial" w:hAnsi="Arial" w:cs="Arial"/>
                </w:rPr>
                <w:t>process</w:t>
              </w:r>
              <w:proofErr w:type="gramEnd"/>
              <w:r w:rsidRPr="00204767">
                <w:rPr>
                  <w:rFonts w:ascii="Arial" w:hAnsi="Arial" w:cs="Arial"/>
                </w:rPr>
                <w:t xml:space="preserve"> and technology) and </w:t>
              </w:r>
              <w:proofErr w:type="spellStart"/>
              <w:r w:rsidRPr="00204767">
                <w:rPr>
                  <w:rFonts w:ascii="Arial" w:hAnsi="Arial" w:cs="Arial"/>
                </w:rPr>
                <w:t>organisational</w:t>
              </w:r>
              <w:proofErr w:type="spellEnd"/>
              <w:r w:rsidRPr="00204767">
                <w:rPr>
                  <w:rFonts w:ascii="Arial" w:hAnsi="Arial" w:cs="Arial"/>
                </w:rPr>
                <w:t xml:space="preserve"> culture in hotels. </w:t>
              </w:r>
              <w:r w:rsidRPr="00204767">
                <w:rPr>
                  <w:rFonts w:ascii="Arial" w:hAnsi="Arial" w:cs="Arial"/>
                  <w:i/>
                  <w:iCs/>
                </w:rPr>
                <w:t>International Journal of Contemporary Hospitality Management</w:t>
              </w:r>
              <w:r w:rsidRPr="00204767">
                <w:rPr>
                  <w:rFonts w:ascii="Arial" w:hAnsi="Arial" w:cs="Arial"/>
                </w:rPr>
                <w:t xml:space="preserve">, 29(5), pp.1380–1402. </w:t>
              </w:r>
              <w:proofErr w:type="spellStart"/>
              <w:proofErr w:type="gramStart"/>
              <w:r w:rsidRPr="00204767">
                <w:rPr>
                  <w:rFonts w:ascii="Arial" w:hAnsi="Arial" w:cs="Arial"/>
                </w:rPr>
                <w:t>doi:https</w:t>
              </w:r>
              <w:proofErr w:type="spellEnd"/>
              <w:r w:rsidRPr="00204767">
                <w:rPr>
                  <w:rFonts w:ascii="Arial" w:hAnsi="Arial" w:cs="Arial"/>
                </w:rPr>
                <w:t>://doi.org/10.1108/ijchm-10-2015-0617</w:t>
              </w:r>
              <w:proofErr w:type="gramEnd"/>
              <w:r w:rsidRPr="00204767">
                <w:rPr>
                  <w:rFonts w:ascii="Arial" w:hAnsi="Arial" w:cs="Arial"/>
                </w:rPr>
                <w:t>.</w:t>
              </w:r>
            </w:p>
            <w:p w14:paraId="34AA1D32"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Rahma</w:t>
              </w:r>
              <w:proofErr w:type="spellEnd"/>
              <w:r w:rsidRPr="00204767">
                <w:rPr>
                  <w:rFonts w:ascii="Arial" w:hAnsi="Arial" w:cs="Arial"/>
                </w:rPr>
                <w:t xml:space="preserve">, V.S. and </w:t>
              </w:r>
              <w:proofErr w:type="spellStart"/>
              <w:r w:rsidRPr="00204767">
                <w:rPr>
                  <w:rFonts w:ascii="Arial" w:hAnsi="Arial" w:cs="Arial"/>
                </w:rPr>
                <w:t>Arvianti</w:t>
              </w:r>
              <w:proofErr w:type="spellEnd"/>
              <w:r w:rsidRPr="00204767">
                <w:rPr>
                  <w:rFonts w:ascii="Arial" w:hAnsi="Arial" w:cs="Arial"/>
                </w:rPr>
                <w:t xml:space="preserve">, G.F. (2020). THE IMPACTS OF COVID-19 PANDEMIC IN INDONESIA AND CHINA’S HOTEL INDUSTRY: HOW TO OVERCOME IT? </w:t>
              </w:r>
              <w:r w:rsidRPr="00204767">
                <w:rPr>
                  <w:rFonts w:ascii="Arial" w:hAnsi="Arial" w:cs="Arial"/>
                  <w:i/>
                  <w:iCs/>
                </w:rPr>
                <w:t>JELAJAH: Journal of Tourism and Hospitality</w:t>
              </w:r>
              <w:r w:rsidRPr="00204767">
                <w:rPr>
                  <w:rFonts w:ascii="Arial" w:hAnsi="Arial" w:cs="Arial"/>
                </w:rPr>
                <w:t xml:space="preserve">, [online] 2(1), pp.55–64. </w:t>
              </w:r>
              <w:proofErr w:type="spellStart"/>
              <w:proofErr w:type="gramStart"/>
              <w:r w:rsidRPr="00204767">
                <w:rPr>
                  <w:rFonts w:ascii="Arial" w:hAnsi="Arial" w:cs="Arial"/>
                </w:rPr>
                <w:t>doi:https</w:t>
              </w:r>
              <w:proofErr w:type="spellEnd"/>
              <w:r w:rsidRPr="00204767">
                <w:rPr>
                  <w:rFonts w:ascii="Arial" w:hAnsi="Arial" w:cs="Arial"/>
                </w:rPr>
                <w:t>://doi.org/10.33830/jelajah.v2i1.864</w:t>
              </w:r>
              <w:proofErr w:type="gramEnd"/>
              <w:r w:rsidRPr="00204767">
                <w:rPr>
                  <w:rFonts w:ascii="Arial" w:hAnsi="Arial" w:cs="Arial"/>
                </w:rPr>
                <w:t>.</w:t>
              </w:r>
            </w:p>
            <w:p w14:paraId="7D2ED649"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Silva, C.S., </w:t>
              </w:r>
              <w:proofErr w:type="spellStart"/>
              <w:r w:rsidRPr="00204767">
                <w:rPr>
                  <w:rFonts w:ascii="Arial" w:hAnsi="Arial" w:cs="Arial"/>
                </w:rPr>
                <w:t>Magano</w:t>
              </w:r>
              <w:proofErr w:type="spellEnd"/>
              <w:r w:rsidRPr="00204767">
                <w:rPr>
                  <w:rFonts w:ascii="Arial" w:hAnsi="Arial" w:cs="Arial"/>
                </w:rPr>
                <w:t xml:space="preserve">, J., Matos, A. and Nogueira, T. (2021). Sustainable Quality Management Systems in the Current Paradigm: The Role of Leadership. </w:t>
              </w:r>
              <w:r w:rsidRPr="00204767">
                <w:rPr>
                  <w:rFonts w:ascii="Arial" w:hAnsi="Arial" w:cs="Arial"/>
                  <w:i/>
                  <w:iCs/>
                </w:rPr>
                <w:t>Sustainability</w:t>
              </w:r>
              <w:r w:rsidRPr="00204767">
                <w:rPr>
                  <w:rFonts w:ascii="Arial" w:hAnsi="Arial" w:cs="Arial"/>
                </w:rPr>
                <w:t xml:space="preserve">, 13(4), p.2056. </w:t>
              </w:r>
              <w:proofErr w:type="spellStart"/>
              <w:proofErr w:type="gramStart"/>
              <w:r w:rsidRPr="00204767">
                <w:rPr>
                  <w:rFonts w:ascii="Arial" w:hAnsi="Arial" w:cs="Arial"/>
                </w:rPr>
                <w:t>doi:https</w:t>
              </w:r>
              <w:proofErr w:type="spellEnd"/>
              <w:r w:rsidRPr="00204767">
                <w:rPr>
                  <w:rFonts w:ascii="Arial" w:hAnsi="Arial" w:cs="Arial"/>
                </w:rPr>
                <w:t>://doi.org/10.3390/su13042056</w:t>
              </w:r>
              <w:proofErr w:type="gramEnd"/>
              <w:r w:rsidRPr="00204767">
                <w:rPr>
                  <w:rFonts w:ascii="Arial" w:hAnsi="Arial" w:cs="Arial"/>
                </w:rPr>
                <w:t>.</w:t>
              </w:r>
            </w:p>
            <w:p w14:paraId="08DFA788"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r w:rsidRPr="00204767">
                <w:rPr>
                  <w:rFonts w:ascii="Arial" w:hAnsi="Arial" w:cs="Arial"/>
                </w:rPr>
                <w:t xml:space="preserve">Sims, H.P., Faraj, S. and Yun, S. (2009). When should a leader be directive or empowering? How to develop your own situational theory of leadership. </w:t>
              </w:r>
              <w:r w:rsidRPr="00204767">
                <w:rPr>
                  <w:rFonts w:ascii="Arial" w:hAnsi="Arial" w:cs="Arial"/>
                  <w:i/>
                  <w:iCs/>
                </w:rPr>
                <w:t>Business Horizons</w:t>
              </w:r>
              <w:r w:rsidRPr="00204767">
                <w:rPr>
                  <w:rFonts w:ascii="Arial" w:hAnsi="Arial" w:cs="Arial"/>
                </w:rPr>
                <w:t xml:space="preserve">, 52(2), pp.149–158. </w:t>
              </w:r>
              <w:proofErr w:type="spellStart"/>
              <w:proofErr w:type="gramStart"/>
              <w:r w:rsidRPr="00204767">
                <w:rPr>
                  <w:rFonts w:ascii="Arial" w:hAnsi="Arial" w:cs="Arial"/>
                </w:rPr>
                <w:t>doi:https</w:t>
              </w:r>
              <w:proofErr w:type="spellEnd"/>
              <w:r w:rsidRPr="00204767">
                <w:rPr>
                  <w:rFonts w:ascii="Arial" w:hAnsi="Arial" w:cs="Arial"/>
                </w:rPr>
                <w:t>://doi.org/10.1016/j.bushor.2008.10.002</w:t>
              </w:r>
              <w:proofErr w:type="gramEnd"/>
              <w:r w:rsidRPr="00204767">
                <w:rPr>
                  <w:rFonts w:ascii="Arial" w:hAnsi="Arial" w:cs="Arial"/>
                </w:rPr>
                <w:t>.</w:t>
              </w:r>
            </w:p>
            <w:p w14:paraId="072ACD5F" w14:textId="77777777" w:rsidR="007311CC" w:rsidRPr="00204767" w:rsidRDefault="007311CC" w:rsidP="007311CC">
              <w:pPr>
                <w:pStyle w:val="NormalWeb"/>
                <w:numPr>
                  <w:ilvl w:val="0"/>
                  <w:numId w:val="1"/>
                </w:numPr>
                <w:spacing w:before="0" w:beforeAutospacing="0" w:after="240" w:afterAutospacing="0" w:line="360" w:lineRule="auto"/>
                <w:jc w:val="both"/>
                <w:rPr>
                  <w:rFonts w:ascii="Arial" w:hAnsi="Arial" w:cs="Arial"/>
                </w:rPr>
              </w:pPr>
              <w:proofErr w:type="spellStart"/>
              <w:r w:rsidRPr="00204767">
                <w:rPr>
                  <w:rFonts w:ascii="Arial" w:hAnsi="Arial" w:cs="Arial"/>
                </w:rPr>
                <w:t>Zeidner</w:t>
              </w:r>
              <w:proofErr w:type="spellEnd"/>
              <w:r w:rsidRPr="00204767">
                <w:rPr>
                  <w:rFonts w:ascii="Arial" w:hAnsi="Arial" w:cs="Arial"/>
                </w:rPr>
                <w:t xml:space="preserve">, M., Matthews, G. and Roberts, R.D. (2004). Emotional Intelligence in the Workplace: A Critical Review. </w:t>
              </w:r>
              <w:r w:rsidRPr="00204767">
                <w:rPr>
                  <w:rFonts w:ascii="Arial" w:hAnsi="Arial" w:cs="Arial"/>
                  <w:i/>
                  <w:iCs/>
                </w:rPr>
                <w:t>Applied Psychology</w:t>
              </w:r>
              <w:r w:rsidRPr="00204767">
                <w:rPr>
                  <w:rFonts w:ascii="Arial" w:hAnsi="Arial" w:cs="Arial"/>
                </w:rPr>
                <w:t xml:space="preserve">, 53(3), pp.371–399. </w:t>
              </w:r>
              <w:proofErr w:type="spellStart"/>
              <w:proofErr w:type="gramStart"/>
              <w:r w:rsidRPr="00204767">
                <w:rPr>
                  <w:rFonts w:ascii="Arial" w:hAnsi="Arial" w:cs="Arial"/>
                </w:rPr>
                <w:t>doi:https</w:t>
              </w:r>
              <w:proofErr w:type="spellEnd"/>
              <w:r w:rsidRPr="00204767">
                <w:rPr>
                  <w:rFonts w:ascii="Arial" w:hAnsi="Arial" w:cs="Arial"/>
                </w:rPr>
                <w:t>://doi.org/10.1111/j.1464-0597.2004.00176.x</w:t>
              </w:r>
              <w:proofErr w:type="gramEnd"/>
              <w:r w:rsidRPr="00204767">
                <w:rPr>
                  <w:rFonts w:ascii="Arial" w:hAnsi="Arial" w:cs="Arial"/>
                </w:rPr>
                <w:t>.</w:t>
              </w:r>
            </w:p>
            <w:p w14:paraId="56702DEE" w14:textId="10157B7F" w:rsidR="00405818" w:rsidRDefault="007311CC" w:rsidP="007311CC">
              <w:r w:rsidRPr="00204767">
                <w:rPr>
                  <w:rFonts w:ascii="Arial" w:hAnsi="Arial" w:cs="Arial"/>
                </w:rPr>
                <w:t xml:space="preserve">Zhang, T., Lu, C., Torres, E. and </w:t>
              </w:r>
              <w:proofErr w:type="spellStart"/>
              <w:r w:rsidRPr="00204767">
                <w:rPr>
                  <w:rFonts w:ascii="Arial" w:hAnsi="Arial" w:cs="Arial"/>
                </w:rPr>
                <w:t>Cobanoglu</w:t>
              </w:r>
              <w:proofErr w:type="spellEnd"/>
              <w:r w:rsidRPr="00204767">
                <w:rPr>
                  <w:rFonts w:ascii="Arial" w:hAnsi="Arial" w:cs="Arial"/>
                </w:rPr>
                <w:t xml:space="preserve">, C. (2020). Value co-creation and technological progression: a critical review. </w:t>
              </w:r>
              <w:r w:rsidRPr="00204767">
                <w:rPr>
                  <w:rFonts w:ascii="Arial" w:hAnsi="Arial" w:cs="Arial"/>
                  <w:i/>
                  <w:iCs/>
                </w:rPr>
                <w:t>European Business Review</w:t>
              </w:r>
              <w:r w:rsidRPr="00204767">
                <w:rPr>
                  <w:rFonts w:ascii="Arial" w:hAnsi="Arial" w:cs="Arial"/>
                </w:rPr>
                <w:t xml:space="preserve">, ahead-of-print(ahead-of-print). </w:t>
              </w:r>
              <w:proofErr w:type="spellStart"/>
              <w:proofErr w:type="gramStart"/>
              <w:r w:rsidRPr="00204767">
                <w:rPr>
                  <w:rFonts w:ascii="Arial" w:hAnsi="Arial" w:cs="Arial"/>
                </w:rPr>
                <w:t>doi:https</w:t>
              </w:r>
              <w:proofErr w:type="spellEnd"/>
              <w:r w:rsidRPr="00204767">
                <w:rPr>
                  <w:rFonts w:ascii="Arial" w:hAnsi="Arial" w:cs="Arial"/>
                </w:rPr>
                <w:t>://doi.org/10.1108/ebr-08-2019-0149</w:t>
              </w:r>
              <w:proofErr w:type="gramEnd"/>
              <w:r w:rsidRPr="00204767">
                <w:rPr>
                  <w:rFonts w:ascii="Arial" w:hAnsi="Arial" w:cs="Arial"/>
                </w:rPr>
                <w:t>.</w:t>
              </w:r>
            </w:p>
          </w:sdtContent>
        </w:sdt>
      </w:sdtContent>
    </w:sdt>
    <w:sectPr w:rsidR="004058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AD4581"/>
    <w:multiLevelType w:val="hybridMultilevel"/>
    <w:tmpl w:val="6F64B4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4411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5B2"/>
    <w:rsid w:val="002968E3"/>
    <w:rsid w:val="002B7080"/>
    <w:rsid w:val="00320F4F"/>
    <w:rsid w:val="003A298A"/>
    <w:rsid w:val="00405818"/>
    <w:rsid w:val="00482F34"/>
    <w:rsid w:val="007311CC"/>
    <w:rsid w:val="00A45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715B12"/>
  <w15:chartTrackingRefBased/>
  <w15:docId w15:val="{98867FC9-FBFE-9A4C-8528-B1DA05D6C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1CC"/>
    <w:pPr>
      <w:spacing w:after="160" w:line="259" w:lineRule="auto"/>
    </w:pPr>
    <w:rPr>
      <w:rFonts w:ascii="Times New Roman" w:hAnsi="Times New Roman" w:cs="Times New Roman"/>
      <w:kern w:val="0"/>
      <w:sz w:val="22"/>
      <w:szCs w:val="26"/>
      <w:lang w:val="en-US"/>
      <w14:ligatures w14:val="none"/>
    </w:rPr>
  </w:style>
  <w:style w:type="paragraph" w:styleId="Heading1">
    <w:name w:val="heading 1"/>
    <w:basedOn w:val="Normal"/>
    <w:next w:val="Normal"/>
    <w:link w:val="Heading1Char"/>
    <w:uiPriority w:val="9"/>
    <w:qFormat/>
    <w:rsid w:val="007311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11CC"/>
    <w:rPr>
      <w:rFonts w:asciiTheme="majorHAnsi" w:eastAsiaTheme="majorEastAsia" w:hAnsiTheme="majorHAnsi" w:cstheme="majorBidi"/>
      <w:color w:val="2F5496" w:themeColor="accent1" w:themeShade="BF"/>
      <w:kern w:val="0"/>
      <w:sz w:val="32"/>
      <w:szCs w:val="32"/>
      <w:lang w:val="en-US"/>
      <w14:ligatures w14:val="none"/>
    </w:rPr>
  </w:style>
  <w:style w:type="paragraph" w:styleId="NormalWeb">
    <w:name w:val="Normal (Web)"/>
    <w:basedOn w:val="Normal"/>
    <w:uiPriority w:val="99"/>
    <w:unhideWhenUsed/>
    <w:rsid w:val="007311CC"/>
    <w:pPr>
      <w:spacing w:before="100" w:beforeAutospacing="1" w:after="100" w:afterAutospacing="1" w:line="240" w:lineRule="auto"/>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14</Pages>
  <Words>3750</Words>
  <Characters>21378</Characters>
  <Application>Microsoft Office Word</Application>
  <DocSecurity>0</DocSecurity>
  <Lines>178</Lines>
  <Paragraphs>50</Paragraphs>
  <ScaleCrop>false</ScaleCrop>
  <Company/>
  <LinksUpToDate>false</LinksUpToDate>
  <CharactersWithSpaces>25078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4</cp:revision>
  <dcterms:created xsi:type="dcterms:W3CDTF">2024-01-24T11:34:00Z</dcterms:created>
  <dcterms:modified xsi:type="dcterms:W3CDTF">2024-01-24T11:53:00Z</dcterms:modified>
</cp:coreProperties>
</file>