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E668A2" w14:textId="67B84AF3" w:rsidR="00862057" w:rsidRDefault="00862057"/>
    <w:sdt>
      <w:sdtPr>
        <w:id w:val="1377512030"/>
        <w:docPartObj>
          <w:docPartGallery w:val="Cover Pages"/>
          <w:docPartUnique/>
        </w:docPartObj>
      </w:sdtPr>
      <w:sdtContent>
        <w:p w14:paraId="7E27C785" w14:textId="49798574" w:rsidR="000A1A68" w:rsidRDefault="000A1A68">
          <w:r>
            <w:rPr>
              <w:noProof/>
            </w:rPr>
            <mc:AlternateContent>
              <mc:Choice Requires="wpg">
                <w:drawing>
                  <wp:anchor distT="0" distB="0" distL="114300" distR="114300" simplePos="0" relativeHeight="251659264" behindDoc="1" locked="0" layoutInCell="1" allowOverlap="1" wp14:anchorId="571E30FA" wp14:editId="2A7E8903">
                    <wp:simplePos x="0" y="0"/>
                    <wp:positionH relativeFrom="margin">
                      <wp:align>center</wp:align>
                    </wp:positionH>
                    <wp:positionV relativeFrom="margin">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1CE1D6" w14:textId="58382667" w:rsidR="00E73704" w:rsidRDefault="00E73704">
                                  <w:pPr>
                                    <w:pStyle w:val="NoSpacing"/>
                                    <w:spacing w:before="120"/>
                                    <w:jc w:val="center"/>
                                    <w:rPr>
                                      <w:color w:val="FFFFFF" w:themeColor="background1"/>
                                    </w:rPr>
                                  </w:pPr>
                                </w:p>
                                <w:p w14:paraId="06107DBA" w14:textId="08C9D6E0" w:rsidR="00E73704" w:rsidRDefault="00E7370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ecad</w:t>
                                      </w:r>
                                    </w:sdtContent>
                                  </w:sdt>
                                  <w:r>
                                    <w:rPr>
                                      <w:caps/>
                                      <w:color w:val="FFFFFF" w:themeColor="background1"/>
                                    </w:rPr>
                                    <w:t>4008-c</w:t>
                                  </w: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0356866" w14:textId="2C385461" w:rsidR="00E73704" w:rsidRDefault="00E73704" w:rsidP="000A1A68">
                                      <w:pPr>
                                        <w:pStyle w:val="NoSpacing"/>
                                        <w:jc w:val="center"/>
                                        <w:rPr>
                                          <w:rFonts w:asciiTheme="majorHAnsi" w:eastAsiaTheme="majorEastAsia" w:hAnsiTheme="majorHAnsi" w:cstheme="majorBidi"/>
                                          <w:caps/>
                                          <w:color w:val="4472C4" w:themeColor="accent1"/>
                                          <w:sz w:val="72"/>
                                          <w:szCs w:val="72"/>
                                        </w:rPr>
                                      </w:pPr>
                                      <w:r w:rsidRPr="000A1A68">
                                        <w:rPr>
                                          <w:rFonts w:asciiTheme="majorHAnsi" w:eastAsiaTheme="majorEastAsia" w:hAnsiTheme="majorHAnsi" w:cstheme="majorBidi"/>
                                          <w:color w:val="4472C4" w:themeColor="accent1"/>
                                          <w:sz w:val="72"/>
                                          <w:szCs w:val="72"/>
                                        </w:rPr>
                                        <w:t xml:space="preserve">Professional and pedagogical studies: leading the learning; what, how and why am </w:t>
                                      </w:r>
                                      <w:r>
                                        <w:rPr>
                                          <w:rFonts w:asciiTheme="majorHAnsi" w:eastAsiaTheme="majorEastAsia" w:hAnsiTheme="majorHAnsi" w:cstheme="majorBidi"/>
                                          <w:color w:val="4472C4" w:themeColor="accent1"/>
                                          <w:sz w:val="72"/>
                                          <w:szCs w:val="72"/>
                                        </w:rPr>
                                        <w:t xml:space="preserve">I </w:t>
                                      </w:r>
                                      <w:r w:rsidRPr="000A1A68">
                                        <w:rPr>
                                          <w:rFonts w:asciiTheme="majorHAnsi" w:eastAsiaTheme="majorEastAsia" w:hAnsiTheme="majorHAnsi" w:cstheme="majorBidi"/>
                                          <w:color w:val="4472C4" w:themeColor="accent1"/>
                                          <w:sz w:val="72"/>
                                          <w:szCs w:val="72"/>
                                        </w:rPr>
                                        <w:t>teaching?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71E30FA" id="Group 193" o:spid="_x0000_s1026" style="position:absolute;margin-left:0;margin-top:0;width:540.55pt;height:718.4pt;z-index:-251657216;mso-width-percent:882;mso-height-percent:909;mso-position-horizontal:center;mso-position-horizontal-relative:margin;mso-position-vertical:center;mso-position-vertical-relative:margin;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031CE1D6" w14:textId="58382667" w:rsidR="00E73704" w:rsidRDefault="00E73704">
                            <w:pPr>
                              <w:pStyle w:val="NoSpacing"/>
                              <w:spacing w:before="120"/>
                              <w:jc w:val="center"/>
                              <w:rPr>
                                <w:color w:val="FFFFFF" w:themeColor="background1"/>
                              </w:rPr>
                            </w:pPr>
                          </w:p>
                          <w:p w14:paraId="06107DBA" w14:textId="08C9D6E0" w:rsidR="00E73704" w:rsidRDefault="00E7370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ecad</w:t>
                                </w:r>
                              </w:sdtContent>
                            </w:sdt>
                            <w:r>
                              <w:rPr>
                                <w:caps/>
                                <w:color w:val="FFFFFF" w:themeColor="background1"/>
                              </w:rPr>
                              <w:t>4008-c</w:t>
                            </w: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0356866" w14:textId="2C385461" w:rsidR="00E73704" w:rsidRDefault="00E73704" w:rsidP="000A1A68">
                                <w:pPr>
                                  <w:pStyle w:val="NoSpacing"/>
                                  <w:jc w:val="center"/>
                                  <w:rPr>
                                    <w:rFonts w:asciiTheme="majorHAnsi" w:eastAsiaTheme="majorEastAsia" w:hAnsiTheme="majorHAnsi" w:cstheme="majorBidi"/>
                                    <w:caps/>
                                    <w:color w:val="4472C4" w:themeColor="accent1"/>
                                    <w:sz w:val="72"/>
                                    <w:szCs w:val="72"/>
                                  </w:rPr>
                                </w:pPr>
                                <w:r w:rsidRPr="000A1A68">
                                  <w:rPr>
                                    <w:rFonts w:asciiTheme="majorHAnsi" w:eastAsiaTheme="majorEastAsia" w:hAnsiTheme="majorHAnsi" w:cstheme="majorBidi"/>
                                    <w:color w:val="4472C4" w:themeColor="accent1"/>
                                    <w:sz w:val="72"/>
                                    <w:szCs w:val="72"/>
                                  </w:rPr>
                                  <w:t xml:space="preserve">Professional and pedagogical studies: leading the learning; what, how and why am </w:t>
                                </w:r>
                                <w:r>
                                  <w:rPr>
                                    <w:rFonts w:asciiTheme="majorHAnsi" w:eastAsiaTheme="majorEastAsia" w:hAnsiTheme="majorHAnsi" w:cstheme="majorBidi"/>
                                    <w:color w:val="4472C4" w:themeColor="accent1"/>
                                    <w:sz w:val="72"/>
                                    <w:szCs w:val="72"/>
                                  </w:rPr>
                                  <w:t xml:space="preserve">I </w:t>
                                </w:r>
                                <w:r w:rsidRPr="000A1A68">
                                  <w:rPr>
                                    <w:rFonts w:asciiTheme="majorHAnsi" w:eastAsiaTheme="majorEastAsia" w:hAnsiTheme="majorHAnsi" w:cstheme="majorBidi"/>
                                    <w:color w:val="4472C4" w:themeColor="accent1"/>
                                    <w:sz w:val="72"/>
                                    <w:szCs w:val="72"/>
                                  </w:rPr>
                                  <w:t>teaching?</w:t>
                                </w:r>
                              </w:p>
                            </w:sdtContent>
                          </w:sdt>
                        </w:txbxContent>
                      </v:textbox>
                    </v:shape>
                    <w10:wrap anchorx="margin" anchory="margin"/>
                  </v:group>
                </w:pict>
              </mc:Fallback>
            </mc:AlternateContent>
          </w:r>
        </w:p>
        <w:p w14:paraId="726B50F6" w14:textId="31828943" w:rsidR="000A1A68" w:rsidRDefault="00862057">
          <w:r>
            <w:rPr>
              <w:noProof/>
            </w:rPr>
            <mc:AlternateContent>
              <mc:Choice Requires="wps">
                <w:drawing>
                  <wp:anchor distT="45720" distB="45720" distL="114300" distR="114300" simplePos="0" relativeHeight="251676672" behindDoc="0" locked="0" layoutInCell="1" allowOverlap="1" wp14:anchorId="0BDB26A3" wp14:editId="7D075B30">
                    <wp:simplePos x="0" y="0"/>
                    <wp:positionH relativeFrom="column">
                      <wp:posOffset>2487930</wp:posOffset>
                    </wp:positionH>
                    <wp:positionV relativeFrom="paragraph">
                      <wp:posOffset>7795364</wp:posOffset>
                    </wp:positionV>
                    <wp:extent cx="775970" cy="2863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970" cy="286385"/>
                            </a:xfrm>
                            <a:prstGeom prst="rect">
                              <a:avLst/>
                            </a:prstGeom>
                            <a:noFill/>
                            <a:ln w="9525">
                              <a:noFill/>
                              <a:miter lim="800000"/>
                              <a:headEnd/>
                              <a:tailEnd/>
                            </a:ln>
                          </wps:spPr>
                          <wps:txbx>
                            <w:txbxContent>
                              <w:p w14:paraId="7BE23DB3" w14:textId="6E199311" w:rsidR="00E73704" w:rsidRPr="00862057" w:rsidRDefault="00E73704">
                                <w:pPr>
                                  <w:rPr>
                                    <w:color w:val="FFFFFF" w:themeColor="background1"/>
                                  </w:rPr>
                                </w:pPr>
                                <w:r w:rsidRPr="00862057">
                                  <w:rPr>
                                    <w:color w:val="FFFFFF" w:themeColor="background1"/>
                                  </w:rPr>
                                  <w:t>1900552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B26A3" id="Text Box 2" o:spid="_x0000_s1030" type="#_x0000_t202" style="position:absolute;margin-left:195.9pt;margin-top:613.8pt;width:61.1pt;height:22.5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" filled="f" stroked="f">
                    <v:textbox>
                      <w:txbxContent>
                        <w:p w14:paraId="7BE23DB3" w14:textId="6E199311" w:rsidR="00E73704" w:rsidRPr="00862057" w:rsidRDefault="00E73704">
                          <w:pPr>
                            <w:rPr>
                              <w:color w:val="FFFFFF" w:themeColor="background1"/>
                            </w:rPr>
                          </w:pPr>
                          <w:r w:rsidRPr="00862057">
                            <w:rPr>
                              <w:color w:val="FFFFFF" w:themeColor="background1"/>
                            </w:rPr>
                            <w:t>1900552</w:t>
                          </w:r>
                        </w:p>
                      </w:txbxContent>
                    </v:textbox>
                    <w10:wrap type="square"/>
                  </v:shape>
                </w:pict>
              </mc:Fallback>
            </mc:AlternateContent>
          </w:r>
          <w:r>
            <w:rPr>
              <w:noProof/>
            </w:rPr>
            <mc:AlternateContent>
              <mc:Choice Requires="wps">
                <w:drawing>
                  <wp:anchor distT="0" distB="0" distL="114300" distR="114300" simplePos="0" relativeHeight="251677696" behindDoc="0" locked="0" layoutInCell="1" allowOverlap="1" wp14:anchorId="45B13313" wp14:editId="2C0E6D08">
                    <wp:simplePos x="0" y="0"/>
                    <wp:positionH relativeFrom="column">
                      <wp:posOffset>2381073</wp:posOffset>
                    </wp:positionH>
                    <wp:positionV relativeFrom="paragraph">
                      <wp:posOffset>7540965</wp:posOffset>
                    </wp:positionV>
                    <wp:extent cx="988828" cy="276447"/>
                    <wp:effectExtent l="0" t="0" r="0" b="0"/>
                    <wp:wrapNone/>
                    <wp:docPr id="3" name="Text Box 3"/>
                    <wp:cNvGraphicFramePr/>
                    <a:graphic xmlns:a="http://schemas.openxmlformats.org/drawingml/2006/main">
                      <a:graphicData uri="http://schemas.microsoft.com/office/word/2010/wordprocessingShape">
                        <wps:wsp>
                          <wps:cNvSpPr txBox="1"/>
                          <wps:spPr>
                            <a:xfrm>
                              <a:off x="0" y="0"/>
                              <a:ext cx="988828" cy="276447"/>
                            </a:xfrm>
                            <a:prstGeom prst="rect">
                              <a:avLst/>
                            </a:prstGeom>
                            <a:noFill/>
                            <a:ln w="6350">
                              <a:noFill/>
                            </a:ln>
                          </wps:spPr>
                          <wps:txbx>
                            <w:txbxContent>
                              <w:p w14:paraId="179782B8" w14:textId="7BC05AA7" w:rsidR="00E73704" w:rsidRPr="00862057" w:rsidRDefault="00E73704">
                                <w:pPr>
                                  <w:rPr>
                                    <w:color w:val="FFFFFF" w:themeColor="background1"/>
                                  </w:rPr>
                                </w:pPr>
                                <w:r w:rsidRPr="00862057">
                                  <w:rPr>
                                    <w:color w:val="FFFFFF" w:themeColor="background1"/>
                                  </w:rPr>
                                  <w:t>Ellie Thomas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B13313" id="Text Box 3" o:spid="_x0000_s1031" type="#_x0000_t202" style="position:absolute;margin-left:187.5pt;margin-top:593.8pt;width:77.85pt;height:21.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" filled="f" stroked="f" strokeweight=".5pt">
                    <v:textbox>
                      <w:txbxContent>
                        <w:p w14:paraId="179782B8" w14:textId="7BC05AA7" w:rsidR="00E73704" w:rsidRPr="00862057" w:rsidRDefault="00E73704">
                          <w:pPr>
                            <w:rPr>
                              <w:color w:val="FFFFFF" w:themeColor="background1"/>
                            </w:rPr>
                          </w:pPr>
                          <w:r w:rsidRPr="00862057">
                            <w:rPr>
                              <w:color w:val="FFFFFF" w:themeColor="background1"/>
                            </w:rPr>
                            <w:t>Ellie Thomas</w:t>
                          </w:r>
                        </w:p>
                      </w:txbxContent>
                    </v:textbox>
                  </v:shape>
                </w:pict>
              </mc:Fallback>
            </mc:AlternateContent>
          </w:r>
          <w:r w:rsidR="00A202A3">
            <w:rPr>
              <w:noProof/>
            </w:rPr>
            <mc:AlternateContent>
              <mc:Choice Requires="wps">
                <w:drawing>
                  <wp:anchor distT="45720" distB="45720" distL="114300" distR="114300" simplePos="0" relativeHeight="251669504" behindDoc="0" locked="0" layoutInCell="1" allowOverlap="1" wp14:anchorId="03389EA1" wp14:editId="2F538C31">
                    <wp:simplePos x="0" y="0"/>
                    <wp:positionH relativeFrom="column">
                      <wp:posOffset>1264920</wp:posOffset>
                    </wp:positionH>
                    <wp:positionV relativeFrom="paragraph">
                      <wp:posOffset>4838700</wp:posOffset>
                    </wp:positionV>
                    <wp:extent cx="3274695" cy="2286000"/>
                    <wp:effectExtent l="0" t="0" r="2095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695" cy="2286000"/>
                            </a:xfrm>
                            <a:prstGeom prst="rect">
                              <a:avLst/>
                            </a:prstGeom>
                            <a:solidFill>
                              <a:srgbClr val="FFFFFF"/>
                            </a:solidFill>
                            <a:ln w="9525">
                              <a:solidFill>
                                <a:srgbClr val="000000"/>
                              </a:solidFill>
                              <a:miter lim="800000"/>
                              <a:headEnd/>
                              <a:tailEnd/>
                            </a:ln>
                          </wps:spPr>
                          <wps:txbx>
                            <w:txbxContent>
                              <w:p w14:paraId="4567DD20" w14:textId="2B3FB433" w:rsidR="00E73704" w:rsidRPr="00862057" w:rsidRDefault="00E73704" w:rsidP="00862057">
                                <w:pPr>
                                  <w:jc w:val="center"/>
                                  <w:rPr>
                                    <w:u w:val="single"/>
                                  </w:rPr>
                                </w:pPr>
                                <w:r w:rsidRPr="00862057">
                                  <w:rPr>
                                    <w:u w:val="single"/>
                                  </w:rPr>
                                  <w:t>Targets:</w:t>
                                </w:r>
                              </w:p>
                              <w:p w14:paraId="45C18AD6" w14:textId="2CF81B98" w:rsidR="00E73704" w:rsidRDefault="00E73704" w:rsidP="00D34A75">
                                <w:pPr>
                                  <w:pStyle w:val="ListParagraph"/>
                                  <w:numPr>
                                    <w:ilvl w:val="0"/>
                                    <w:numId w:val="4"/>
                                  </w:numPr>
                                </w:pPr>
                                <w:r>
                                  <w:t>Check your referencing technique as you should, for example, include page refs with direct quotes. Also, be careful as to how you set out your work using quotations.</w:t>
                                </w:r>
                              </w:p>
                              <w:p w14:paraId="4547669E" w14:textId="77777777" w:rsidR="00E73704" w:rsidRDefault="00E73704" w:rsidP="00862057">
                                <w:pPr>
                                  <w:pStyle w:val="ListParagraph"/>
                                </w:pPr>
                              </w:p>
                              <w:p w14:paraId="02642A0F" w14:textId="41571B5D" w:rsidR="00E73704" w:rsidRDefault="00E73704" w:rsidP="00D34A75">
                                <w:pPr>
                                  <w:pStyle w:val="ListParagraph"/>
                                  <w:numPr>
                                    <w:ilvl w:val="0"/>
                                    <w:numId w:val="4"/>
                                  </w:numPr>
                                </w:pPr>
                                <w:r>
                                  <w:t>Proof read your work and use educational texts to model a more academic style of writing. Try to avoid contractions in academic essays.</w:t>
                                </w:r>
                              </w:p>
                              <w:p w14:paraId="64D910C2" w14:textId="7664DE8E" w:rsidR="00E73704" w:rsidRDefault="00E73704"/>
                              <w:p w14:paraId="16BAE600" w14:textId="1B163D95" w:rsidR="00E73704" w:rsidRDefault="00E73704"/>
                              <w:p w14:paraId="3F453DB8" w14:textId="5E5D8559" w:rsidR="00E73704" w:rsidRDefault="00E73704"/>
                              <w:p w14:paraId="44D18870" w14:textId="77777777" w:rsidR="00E73704" w:rsidRDefault="00E737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389EA1" id="_x0000_s1032" type="#_x0000_t202" style="position:absolute;margin-left:99.6pt;margin-top:381pt;width:257.85pt;height:180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">
                    <v:textbox>
                      <w:txbxContent>
                        <w:p w14:paraId="4567DD20" w14:textId="2B3FB433" w:rsidR="00E73704" w:rsidRPr="00862057" w:rsidRDefault="00E73704" w:rsidP="00862057">
                          <w:pPr>
                            <w:jc w:val="center"/>
                            <w:rPr>
                              <w:u w:val="single"/>
                            </w:rPr>
                          </w:pPr>
                          <w:r w:rsidRPr="00862057">
                            <w:rPr>
                              <w:u w:val="single"/>
                            </w:rPr>
                            <w:t>Targets:</w:t>
                          </w:r>
                        </w:p>
                        <w:p w14:paraId="45C18AD6" w14:textId="2CF81B98" w:rsidR="00E73704" w:rsidRDefault="00E73704" w:rsidP="00D34A75">
                          <w:pPr>
                            <w:pStyle w:val="ListParagraph"/>
                            <w:numPr>
                              <w:ilvl w:val="0"/>
                              <w:numId w:val="4"/>
                            </w:numPr>
                          </w:pPr>
                          <w:r>
                            <w:t>Check your referencing technique as you should, for example, include page refs with direct quotes. Also, be careful as to how you set out your work using quotations.</w:t>
                          </w:r>
                        </w:p>
                        <w:p w14:paraId="4547669E" w14:textId="77777777" w:rsidR="00E73704" w:rsidRDefault="00E73704" w:rsidP="00862057">
                          <w:pPr>
                            <w:pStyle w:val="ListParagraph"/>
                          </w:pPr>
                        </w:p>
                        <w:p w14:paraId="02642A0F" w14:textId="41571B5D" w:rsidR="00E73704" w:rsidRDefault="00E73704" w:rsidP="00D34A75">
                          <w:pPr>
                            <w:pStyle w:val="ListParagraph"/>
                            <w:numPr>
                              <w:ilvl w:val="0"/>
                              <w:numId w:val="4"/>
                            </w:numPr>
                          </w:pPr>
                          <w:r>
                            <w:t>Proof read your work and use educational texts to model a more academic style of writing. Try to avoid contractions in academic essays.</w:t>
                          </w:r>
                        </w:p>
                        <w:p w14:paraId="64D910C2" w14:textId="7664DE8E" w:rsidR="00E73704" w:rsidRDefault="00E73704"/>
                        <w:p w14:paraId="16BAE600" w14:textId="1B163D95" w:rsidR="00E73704" w:rsidRDefault="00E73704"/>
                        <w:p w14:paraId="3F453DB8" w14:textId="5E5D8559" w:rsidR="00E73704" w:rsidRDefault="00E73704"/>
                        <w:p w14:paraId="44D18870" w14:textId="77777777" w:rsidR="00E73704" w:rsidRDefault="00E73704"/>
                      </w:txbxContent>
                    </v:textbox>
                    <w10:wrap type="square"/>
                  </v:shape>
                </w:pict>
              </mc:Fallback>
            </mc:AlternateContent>
          </w:r>
          <w:r w:rsidR="000A1A68">
            <w:br w:type="page"/>
          </w:r>
        </w:p>
      </w:sdtContent>
    </w:sdt>
    <w:p w14:paraId="6CD66EF3" w14:textId="4B2A20C4" w:rsidR="00EE2CA3" w:rsidRDefault="001E15D4" w:rsidP="00EE2CA3">
      <w:pPr>
        <w:spacing w:line="360" w:lineRule="auto"/>
        <w:rPr>
          <w:rFonts w:ascii="Arial" w:hAnsi="Arial" w:cs="Arial"/>
        </w:rPr>
      </w:pPr>
      <w:r w:rsidRPr="00EE2CA3">
        <w:rPr>
          <w:rFonts w:ascii="Arial" w:hAnsi="Arial" w:cs="Arial"/>
        </w:rPr>
        <w:lastRenderedPageBreak/>
        <w:t>Pedagogy is</w:t>
      </w:r>
      <w:r w:rsidR="00D11173" w:rsidRPr="00EE2CA3">
        <w:rPr>
          <w:rFonts w:ascii="Arial" w:hAnsi="Arial" w:cs="Arial"/>
        </w:rPr>
        <w:t xml:space="preserve"> the expectations of a teacher and the way of </w:t>
      </w:r>
      <w:r w:rsidR="00F672E4" w:rsidRPr="00EE2CA3">
        <w:rPr>
          <w:rFonts w:ascii="Arial" w:hAnsi="Arial" w:cs="Arial"/>
        </w:rPr>
        <w:t>teaching</w:t>
      </w:r>
      <w:r w:rsidR="00F672E4">
        <w:rPr>
          <w:rFonts w:ascii="Arial" w:hAnsi="Arial" w:cs="Arial"/>
        </w:rPr>
        <w:t>;</w:t>
      </w:r>
      <w:r w:rsidR="00EE2CA3">
        <w:rPr>
          <w:rFonts w:ascii="Arial" w:hAnsi="Arial" w:cs="Arial"/>
        </w:rPr>
        <w:t xml:space="preserve"> this </w:t>
      </w:r>
      <w:r w:rsidR="00D11173" w:rsidRPr="00EE2CA3">
        <w:rPr>
          <w:rFonts w:ascii="Arial" w:hAnsi="Arial" w:cs="Arial"/>
        </w:rPr>
        <w:t>differs with every individual teacher.</w:t>
      </w:r>
    </w:p>
    <w:p w14:paraId="7EAE2EA9" w14:textId="61B2CC5D" w:rsidR="00F672E4" w:rsidRDefault="00D11173" w:rsidP="00F672E4">
      <w:pPr>
        <w:spacing w:line="360" w:lineRule="auto"/>
        <w:ind w:left="720"/>
        <w:rPr>
          <w:rFonts w:ascii="Arial" w:hAnsi="Arial" w:cs="Arial"/>
          <w:i/>
          <w:iCs/>
        </w:rPr>
      </w:pPr>
      <w:r w:rsidRPr="00EE2CA3">
        <w:rPr>
          <w:rFonts w:ascii="Arial" w:hAnsi="Arial" w:cs="Arial"/>
          <w:i/>
          <w:iCs/>
        </w:rPr>
        <w:t xml:space="preserve">“Pedagogy is defined simply as the method, and practice, of teaching. It encompasses: teaching styles, teaching theory, feedback and assessment”. </w:t>
      </w:r>
      <w:r w:rsidR="00274D8E">
        <w:rPr>
          <w:rFonts w:ascii="Arial" w:hAnsi="Arial" w:cs="Arial"/>
          <w:i/>
          <w:iCs/>
        </w:rPr>
        <w:t>(tes,2018).</w:t>
      </w:r>
    </w:p>
    <w:p w14:paraId="009421BC" w14:textId="389DDD86" w:rsidR="00121C81" w:rsidRDefault="00D11173" w:rsidP="00F672E4">
      <w:pPr>
        <w:spacing w:line="360" w:lineRule="auto"/>
        <w:rPr>
          <w:rFonts w:ascii="Arial" w:hAnsi="Arial" w:cs="Arial"/>
        </w:rPr>
      </w:pPr>
      <w:r w:rsidRPr="00EE2CA3">
        <w:rPr>
          <w:rFonts w:ascii="Arial" w:hAnsi="Arial" w:cs="Arial"/>
        </w:rPr>
        <w:t>This definition includes the basic</w:t>
      </w:r>
      <w:r w:rsidR="00EE2CA3">
        <w:rPr>
          <w:rFonts w:ascii="Arial" w:hAnsi="Arial" w:cs="Arial"/>
        </w:rPr>
        <w:t>s</w:t>
      </w:r>
      <w:r w:rsidRPr="00EE2CA3">
        <w:rPr>
          <w:rFonts w:ascii="Arial" w:hAnsi="Arial" w:cs="Arial"/>
        </w:rPr>
        <w:t xml:space="preserve"> of teaching as it includes the way topics are taught, the </w:t>
      </w:r>
      <w:r w:rsidR="00EE2CA3">
        <w:rPr>
          <w:rFonts w:ascii="Arial" w:hAnsi="Arial" w:cs="Arial"/>
        </w:rPr>
        <w:t xml:space="preserve">type of </w:t>
      </w:r>
      <w:r w:rsidRPr="00EE2CA3">
        <w:rPr>
          <w:rFonts w:ascii="Arial" w:hAnsi="Arial" w:cs="Arial"/>
        </w:rPr>
        <w:t>teaching practice and the marking element of feedback</w:t>
      </w:r>
      <w:r w:rsidR="000A711B">
        <w:rPr>
          <w:rFonts w:ascii="Arial" w:hAnsi="Arial" w:cs="Arial"/>
        </w:rPr>
        <w:t>,</w:t>
      </w:r>
      <w:r w:rsidRPr="00EE2CA3">
        <w:rPr>
          <w:rFonts w:ascii="Arial" w:hAnsi="Arial" w:cs="Arial"/>
        </w:rPr>
        <w:t xml:space="preserve"> showing how the child can improve. My ow</w:t>
      </w:r>
      <w:r w:rsidR="00821B2D" w:rsidRPr="00EE2CA3">
        <w:rPr>
          <w:rFonts w:ascii="Arial" w:hAnsi="Arial" w:cs="Arial"/>
        </w:rPr>
        <w:t>n pedagogy is</w:t>
      </w:r>
      <w:r w:rsidR="00267BD6" w:rsidRPr="00EE2CA3">
        <w:rPr>
          <w:rFonts w:ascii="Arial" w:hAnsi="Arial" w:cs="Arial"/>
        </w:rPr>
        <w:t xml:space="preserve"> based on</w:t>
      </w:r>
      <w:r w:rsidR="00821B2D" w:rsidRPr="00EE2CA3">
        <w:rPr>
          <w:rFonts w:ascii="Arial" w:hAnsi="Arial" w:cs="Arial"/>
        </w:rPr>
        <w:t xml:space="preserve"> a constructivist </w:t>
      </w:r>
      <w:r w:rsidR="00EE2CA3">
        <w:rPr>
          <w:rFonts w:ascii="Arial" w:hAnsi="Arial" w:cs="Arial"/>
        </w:rPr>
        <w:t xml:space="preserve">outlook </w:t>
      </w:r>
      <w:r w:rsidR="000A711B">
        <w:rPr>
          <w:rFonts w:ascii="Arial" w:hAnsi="Arial" w:cs="Arial"/>
        </w:rPr>
        <w:t xml:space="preserve">upon </w:t>
      </w:r>
      <w:r w:rsidR="00EE2CA3">
        <w:rPr>
          <w:rFonts w:ascii="Arial" w:hAnsi="Arial" w:cs="Arial"/>
        </w:rPr>
        <w:t>education</w:t>
      </w:r>
      <w:r w:rsidR="00121C81">
        <w:rPr>
          <w:rFonts w:ascii="Arial" w:hAnsi="Arial" w:cs="Arial"/>
        </w:rPr>
        <w:t>.</w:t>
      </w:r>
    </w:p>
    <w:p w14:paraId="0B590C0A" w14:textId="3244483D" w:rsidR="00121C81" w:rsidRPr="00121C81" w:rsidRDefault="00121C81" w:rsidP="00121C81">
      <w:pPr>
        <w:spacing w:line="360" w:lineRule="auto"/>
        <w:ind w:left="720"/>
        <w:rPr>
          <w:rFonts w:ascii="Arial" w:hAnsi="Arial" w:cs="Arial"/>
          <w:i/>
          <w:iCs/>
        </w:rPr>
      </w:pPr>
      <w:r w:rsidRPr="00121C81">
        <w:rPr>
          <w:rFonts w:ascii="Arial" w:hAnsi="Arial" w:cs="Arial"/>
          <w:i/>
          <w:iCs/>
        </w:rPr>
        <w:t>Constructivism is ‘an approach to learning that holds that people actively construct or make their own knowledge and that reality is determined by the experiences of the learner’ (Elliott et al., 2000:256).</w:t>
      </w:r>
    </w:p>
    <w:p w14:paraId="14883F5F" w14:textId="074626C9" w:rsidR="00121C81" w:rsidRDefault="00121C81" w:rsidP="00F672E4">
      <w:pPr>
        <w:spacing w:line="360" w:lineRule="auto"/>
        <w:rPr>
          <w:rFonts w:ascii="Arial" w:hAnsi="Arial" w:cs="Arial"/>
        </w:rPr>
      </w:pPr>
      <w:r>
        <w:rPr>
          <w:rFonts w:ascii="Arial" w:hAnsi="Arial" w:cs="Arial"/>
        </w:rPr>
        <w:t xml:space="preserve">From this definition it is clear that it is thought children create their own knowledge from a build-up of experience and new information. This is similar to </w:t>
      </w:r>
      <w:r w:rsidRPr="00112654">
        <w:rPr>
          <w:rFonts w:ascii="Arial" w:hAnsi="Arial" w:cs="Arial"/>
        </w:rPr>
        <w:t>Piaget</w:t>
      </w:r>
      <w:r w:rsidR="00112654" w:rsidRPr="00112654">
        <w:rPr>
          <w:rFonts w:ascii="Arial" w:hAnsi="Arial" w:cs="Arial"/>
        </w:rPr>
        <w:t xml:space="preserve"> (Pound, 2014</w:t>
      </w:r>
      <w:r w:rsidR="009A7EE3" w:rsidRPr="00112654">
        <w:rPr>
          <w:rFonts w:ascii="Arial" w:hAnsi="Arial" w:cs="Arial"/>
        </w:rPr>
        <w:t>)</w:t>
      </w:r>
      <w:r>
        <w:rPr>
          <w:rFonts w:ascii="Arial" w:hAnsi="Arial" w:cs="Arial"/>
        </w:rPr>
        <w:t xml:space="preserve"> and his theory of schem</w:t>
      </w:r>
      <w:r w:rsidR="00704D17">
        <w:rPr>
          <w:rFonts w:ascii="Arial" w:hAnsi="Arial" w:cs="Arial"/>
        </w:rPr>
        <w:t>as.</w:t>
      </w:r>
      <w:r>
        <w:rPr>
          <w:rFonts w:ascii="Arial" w:hAnsi="Arial" w:cs="Arial"/>
        </w:rPr>
        <w:t xml:space="preserve"> </w:t>
      </w:r>
      <w:r w:rsidR="009A7EE3">
        <w:rPr>
          <w:rFonts w:ascii="Arial" w:hAnsi="Arial" w:cs="Arial"/>
        </w:rPr>
        <w:t>He suggested b</w:t>
      </w:r>
      <w:r>
        <w:rPr>
          <w:rFonts w:ascii="Arial" w:hAnsi="Arial" w:cs="Arial"/>
        </w:rPr>
        <w:t>y building on ol</w:t>
      </w:r>
      <w:r w:rsidR="00704D17">
        <w:rPr>
          <w:rFonts w:ascii="Arial" w:hAnsi="Arial" w:cs="Arial"/>
        </w:rPr>
        <w:t>d</w:t>
      </w:r>
      <w:r>
        <w:rPr>
          <w:rFonts w:ascii="Arial" w:hAnsi="Arial" w:cs="Arial"/>
        </w:rPr>
        <w:t xml:space="preserve"> experiences and ideas from these,</w:t>
      </w:r>
      <w:r w:rsidR="009A7EE3">
        <w:rPr>
          <w:rFonts w:ascii="Arial" w:hAnsi="Arial" w:cs="Arial"/>
        </w:rPr>
        <w:t xml:space="preserve"> then</w:t>
      </w:r>
      <w:r>
        <w:rPr>
          <w:rFonts w:ascii="Arial" w:hAnsi="Arial" w:cs="Arial"/>
        </w:rPr>
        <w:t xml:space="preserve"> new experiences build on previous ideas to improve </w:t>
      </w:r>
      <w:r w:rsidR="009A7EE3">
        <w:rPr>
          <w:rFonts w:ascii="Arial" w:hAnsi="Arial" w:cs="Arial"/>
        </w:rPr>
        <w:t xml:space="preserve">our overall </w:t>
      </w:r>
      <w:r>
        <w:rPr>
          <w:rFonts w:ascii="Arial" w:hAnsi="Arial" w:cs="Arial"/>
        </w:rPr>
        <w:t xml:space="preserve">knowledge. </w:t>
      </w:r>
      <w:r w:rsidR="002F3EE3">
        <w:rPr>
          <w:rFonts w:ascii="Arial" w:hAnsi="Arial" w:cs="Arial"/>
        </w:rPr>
        <w:t>This is supported by</w:t>
      </w:r>
      <w:r w:rsidR="006A5117">
        <w:rPr>
          <w:rFonts w:ascii="Arial" w:hAnsi="Arial" w:cs="Arial"/>
        </w:rPr>
        <w:t xml:space="preserve"> Bourne (1994)</w:t>
      </w:r>
      <w:r w:rsidR="002F3EE3">
        <w:rPr>
          <w:rFonts w:ascii="Arial" w:hAnsi="Arial" w:cs="Arial"/>
        </w:rPr>
        <w:t xml:space="preserve"> stat</w:t>
      </w:r>
      <w:r w:rsidR="003C38FF">
        <w:rPr>
          <w:rFonts w:ascii="Arial" w:hAnsi="Arial" w:cs="Arial"/>
        </w:rPr>
        <w:t>ing</w:t>
      </w:r>
      <w:r w:rsidR="002F3EE3">
        <w:rPr>
          <w:rFonts w:ascii="Arial" w:hAnsi="Arial" w:cs="Arial"/>
        </w:rPr>
        <w:t xml:space="preserve"> that a constructivist view is perceiving children as actively academic</w:t>
      </w:r>
      <w:r w:rsidR="00F67B7B">
        <w:rPr>
          <w:rFonts w:ascii="Arial" w:hAnsi="Arial" w:cs="Arial"/>
        </w:rPr>
        <w:t>,</w:t>
      </w:r>
      <w:r w:rsidR="002F3EE3">
        <w:rPr>
          <w:rFonts w:ascii="Arial" w:hAnsi="Arial" w:cs="Arial"/>
        </w:rPr>
        <w:t xml:space="preserve"> where they have already formed ideas called schemata before attending school wh</w:t>
      </w:r>
      <w:r w:rsidR="00F67B7B">
        <w:rPr>
          <w:rFonts w:ascii="Arial" w:hAnsi="Arial" w:cs="Arial"/>
        </w:rPr>
        <w:t>ich are then</w:t>
      </w:r>
      <w:r w:rsidR="002F3EE3">
        <w:rPr>
          <w:rFonts w:ascii="Arial" w:hAnsi="Arial" w:cs="Arial"/>
        </w:rPr>
        <w:t xml:space="preserve"> used to make sense of everyday experiences.</w:t>
      </w:r>
    </w:p>
    <w:p w14:paraId="48C78C07" w14:textId="3B973EEA" w:rsidR="00F672E4" w:rsidRPr="00F672E4" w:rsidRDefault="00704D17" w:rsidP="00F672E4">
      <w:pPr>
        <w:spacing w:line="360" w:lineRule="auto"/>
        <w:rPr>
          <w:rFonts w:ascii="Arial" w:hAnsi="Arial" w:cs="Arial"/>
          <w:i/>
          <w:iCs/>
        </w:rPr>
      </w:pPr>
      <w:r>
        <w:rPr>
          <w:rFonts w:ascii="Arial" w:hAnsi="Arial" w:cs="Arial"/>
        </w:rPr>
        <w:t>T</w:t>
      </w:r>
      <w:r w:rsidR="00821B2D" w:rsidRPr="00EE2CA3">
        <w:rPr>
          <w:rFonts w:ascii="Arial" w:hAnsi="Arial" w:cs="Arial"/>
        </w:rPr>
        <w:t xml:space="preserve">his </w:t>
      </w:r>
      <w:r>
        <w:rPr>
          <w:rFonts w:ascii="Arial" w:hAnsi="Arial" w:cs="Arial"/>
        </w:rPr>
        <w:t xml:space="preserve">constructivist view </w:t>
      </w:r>
      <w:r w:rsidR="00821B2D" w:rsidRPr="00EE2CA3">
        <w:rPr>
          <w:rFonts w:ascii="Arial" w:hAnsi="Arial" w:cs="Arial"/>
        </w:rPr>
        <w:t>is a child centred method</w:t>
      </w:r>
      <w:r w:rsidR="00EE2CA3">
        <w:rPr>
          <w:rFonts w:ascii="Arial" w:hAnsi="Arial" w:cs="Arial"/>
        </w:rPr>
        <w:t>ology</w:t>
      </w:r>
      <w:r w:rsidR="00821B2D" w:rsidRPr="00EE2CA3">
        <w:rPr>
          <w:rFonts w:ascii="Arial" w:hAnsi="Arial" w:cs="Arial"/>
        </w:rPr>
        <w:t xml:space="preserve"> that was influenced by </w:t>
      </w:r>
      <w:r w:rsidR="00821B2D" w:rsidRPr="00291C60">
        <w:rPr>
          <w:rFonts w:ascii="Arial" w:hAnsi="Arial" w:cs="Arial"/>
        </w:rPr>
        <w:t>Piaget</w:t>
      </w:r>
      <w:r w:rsidR="00EE2CA3">
        <w:rPr>
          <w:rFonts w:ascii="Arial" w:hAnsi="Arial" w:cs="Arial"/>
        </w:rPr>
        <w:t xml:space="preserve"> (</w:t>
      </w:r>
      <w:r w:rsidR="00291C60">
        <w:rPr>
          <w:rFonts w:ascii="Arial" w:hAnsi="Arial" w:cs="Arial"/>
        </w:rPr>
        <w:t xml:space="preserve">Pound, </w:t>
      </w:r>
      <w:r w:rsidR="00EE2CA3">
        <w:rPr>
          <w:rFonts w:ascii="Arial" w:hAnsi="Arial" w:cs="Arial"/>
        </w:rPr>
        <w:t>2014)</w:t>
      </w:r>
      <w:r w:rsidR="00BB4511">
        <w:rPr>
          <w:rFonts w:ascii="Arial" w:hAnsi="Arial" w:cs="Arial"/>
        </w:rPr>
        <w:t>.</w:t>
      </w:r>
      <w:r w:rsidR="00821B2D" w:rsidRPr="00EE2CA3">
        <w:rPr>
          <w:rFonts w:ascii="Arial" w:hAnsi="Arial" w:cs="Arial"/>
        </w:rPr>
        <w:t xml:space="preserve"> </w:t>
      </w:r>
      <w:r w:rsidR="00F672E4">
        <w:rPr>
          <w:rFonts w:ascii="Arial" w:hAnsi="Arial" w:cs="Arial"/>
        </w:rPr>
        <w:t>He suggested that there are four stages of intellectual development from birth to adulthood</w:t>
      </w:r>
      <w:r w:rsidR="006735D8">
        <w:rPr>
          <w:rFonts w:ascii="Arial" w:hAnsi="Arial" w:cs="Arial"/>
        </w:rPr>
        <w:t xml:space="preserve"> which include</w:t>
      </w:r>
      <w:r w:rsidR="00BB4511">
        <w:rPr>
          <w:rFonts w:ascii="Arial" w:hAnsi="Arial" w:cs="Arial"/>
        </w:rPr>
        <w:t>, the</w:t>
      </w:r>
      <w:r w:rsidR="006735D8">
        <w:rPr>
          <w:rFonts w:ascii="Arial" w:hAnsi="Arial" w:cs="Arial"/>
        </w:rPr>
        <w:t xml:space="preserve"> sensorimotor stage</w:t>
      </w:r>
      <w:r w:rsidR="00BB4511">
        <w:rPr>
          <w:rFonts w:ascii="Arial" w:hAnsi="Arial" w:cs="Arial"/>
        </w:rPr>
        <w:t xml:space="preserve"> where </w:t>
      </w:r>
      <w:r w:rsidR="006735D8">
        <w:rPr>
          <w:rFonts w:ascii="Arial" w:hAnsi="Arial" w:cs="Arial"/>
        </w:rPr>
        <w:t>physical actions and senses</w:t>
      </w:r>
      <w:r w:rsidR="00BB4511">
        <w:rPr>
          <w:rFonts w:ascii="Arial" w:hAnsi="Arial" w:cs="Arial"/>
        </w:rPr>
        <w:t xml:space="preserve"> are used and strengthened.</w:t>
      </w:r>
      <w:r w:rsidR="006735D8">
        <w:rPr>
          <w:rFonts w:ascii="Arial" w:hAnsi="Arial" w:cs="Arial"/>
        </w:rPr>
        <w:t xml:space="preserve"> </w:t>
      </w:r>
      <w:r w:rsidR="00BB4511">
        <w:rPr>
          <w:rFonts w:ascii="Arial" w:hAnsi="Arial" w:cs="Arial"/>
        </w:rPr>
        <w:t xml:space="preserve">This then progresses to the </w:t>
      </w:r>
      <w:r w:rsidR="006735D8">
        <w:rPr>
          <w:rFonts w:ascii="Arial" w:hAnsi="Arial" w:cs="Arial"/>
        </w:rPr>
        <w:t>preoperational stage</w:t>
      </w:r>
      <w:r w:rsidR="00BB4511">
        <w:rPr>
          <w:rFonts w:ascii="Arial" w:hAnsi="Arial" w:cs="Arial"/>
        </w:rPr>
        <w:t xml:space="preserve"> where</w:t>
      </w:r>
      <w:r w:rsidR="006735D8">
        <w:rPr>
          <w:rFonts w:ascii="Arial" w:hAnsi="Arial" w:cs="Arial"/>
        </w:rPr>
        <w:t xml:space="preserve"> manipulation of the environment and the use of words</w:t>
      </w:r>
      <w:r w:rsidR="00BB4511">
        <w:rPr>
          <w:rFonts w:ascii="Arial" w:hAnsi="Arial" w:cs="Arial"/>
        </w:rPr>
        <w:t xml:space="preserve"> are developed to increase a further understanding. Next c</w:t>
      </w:r>
      <w:r w:rsidR="006735D8">
        <w:rPr>
          <w:rFonts w:ascii="Arial" w:hAnsi="Arial" w:cs="Arial"/>
        </w:rPr>
        <w:t>oncrete operational stage</w:t>
      </w:r>
      <w:r w:rsidR="00BB4511">
        <w:rPr>
          <w:rFonts w:ascii="Arial" w:hAnsi="Arial" w:cs="Arial"/>
        </w:rPr>
        <w:t xml:space="preserve"> which is</w:t>
      </w:r>
      <w:r w:rsidR="006735D8">
        <w:rPr>
          <w:rFonts w:ascii="Arial" w:hAnsi="Arial" w:cs="Arial"/>
        </w:rPr>
        <w:t xml:space="preserve"> </w:t>
      </w:r>
      <w:r w:rsidR="00BB4511">
        <w:rPr>
          <w:rFonts w:ascii="Arial" w:hAnsi="Arial" w:cs="Arial"/>
        </w:rPr>
        <w:t xml:space="preserve">a </w:t>
      </w:r>
      <w:r w:rsidR="006735D8">
        <w:rPr>
          <w:rFonts w:ascii="Arial" w:hAnsi="Arial" w:cs="Arial"/>
        </w:rPr>
        <w:t>classification</w:t>
      </w:r>
      <w:r w:rsidR="00BB4511">
        <w:rPr>
          <w:rFonts w:ascii="Arial" w:hAnsi="Arial" w:cs="Arial"/>
        </w:rPr>
        <w:t>,</w:t>
      </w:r>
      <w:r w:rsidR="006735D8">
        <w:rPr>
          <w:rFonts w:ascii="Arial" w:hAnsi="Arial" w:cs="Arial"/>
        </w:rPr>
        <w:t xml:space="preserve"> finally formal operations stage</w:t>
      </w:r>
      <w:r w:rsidR="00BB4511">
        <w:rPr>
          <w:rFonts w:ascii="Arial" w:hAnsi="Arial" w:cs="Arial"/>
        </w:rPr>
        <w:t xml:space="preserve">, involving </w:t>
      </w:r>
      <w:r w:rsidR="006735D8">
        <w:rPr>
          <w:rFonts w:ascii="Arial" w:hAnsi="Arial" w:cs="Arial"/>
        </w:rPr>
        <w:t>orderly thinking and logical thought</w:t>
      </w:r>
      <w:r w:rsidR="00F672E4">
        <w:rPr>
          <w:rFonts w:ascii="Arial" w:hAnsi="Arial" w:cs="Arial"/>
        </w:rPr>
        <w:t xml:space="preserve">. </w:t>
      </w:r>
      <w:r w:rsidR="006735D8">
        <w:rPr>
          <w:rFonts w:ascii="Arial" w:hAnsi="Arial" w:cs="Arial"/>
        </w:rPr>
        <w:t>To progress through these a</w:t>
      </w:r>
      <w:r w:rsidR="00F672E4">
        <w:rPr>
          <w:rFonts w:ascii="Arial" w:hAnsi="Arial" w:cs="Arial"/>
        </w:rPr>
        <w:t xml:space="preserve"> child must be at a specific stage before consider</w:t>
      </w:r>
      <w:r w:rsidR="006735D8">
        <w:rPr>
          <w:rFonts w:ascii="Arial" w:hAnsi="Arial" w:cs="Arial"/>
        </w:rPr>
        <w:t>ing</w:t>
      </w:r>
      <w:r w:rsidR="00F672E4">
        <w:rPr>
          <w:rFonts w:ascii="Arial" w:hAnsi="Arial" w:cs="Arial"/>
        </w:rPr>
        <w:t xml:space="preserve"> different concepts as this is a natural sequence, which Piaget called </w:t>
      </w:r>
    </w:p>
    <w:p w14:paraId="173C0B22" w14:textId="519621C4" w:rsidR="00EE2CA3" w:rsidRDefault="00F672E4" w:rsidP="00F672E4">
      <w:pPr>
        <w:spacing w:line="360" w:lineRule="auto"/>
        <w:ind w:left="720"/>
        <w:rPr>
          <w:rFonts w:ascii="Arial" w:hAnsi="Arial" w:cs="Arial"/>
          <w:i/>
          <w:iCs/>
        </w:rPr>
      </w:pPr>
      <w:r w:rsidRPr="00F672E4">
        <w:rPr>
          <w:rFonts w:ascii="Arial" w:hAnsi="Arial" w:cs="Arial"/>
          <w:i/>
          <w:iCs/>
        </w:rPr>
        <w:t>“genetic epistemology”.</w:t>
      </w:r>
    </w:p>
    <w:p w14:paraId="58C233E0" w14:textId="65ED7B6E" w:rsidR="001065E2" w:rsidRDefault="006735D8" w:rsidP="006735D8">
      <w:pPr>
        <w:spacing w:line="360" w:lineRule="auto"/>
        <w:rPr>
          <w:rFonts w:ascii="Arial" w:hAnsi="Arial" w:cs="Arial"/>
        </w:rPr>
      </w:pPr>
      <w:r>
        <w:rPr>
          <w:rFonts w:ascii="Arial" w:hAnsi="Arial" w:cs="Arial"/>
        </w:rPr>
        <w:t>Th</w:t>
      </w:r>
      <w:r w:rsidR="008731C4">
        <w:rPr>
          <w:rFonts w:ascii="Arial" w:hAnsi="Arial" w:cs="Arial"/>
        </w:rPr>
        <w:t>rough both schemas and intellectual development Piaget created the diagram of equilibrium to demonstrate where both schemas and intellectual development equal as this is the process for the child to move onto a new stage. (See appendices 1).</w:t>
      </w:r>
      <w:r w:rsidR="001065E2">
        <w:rPr>
          <w:rFonts w:ascii="Arial" w:hAnsi="Arial" w:cs="Arial"/>
        </w:rPr>
        <w:t xml:space="preserve"> I have a constructivist outlook as I don’t like the idea that the </w:t>
      </w:r>
      <w:r w:rsidR="00EC5F84">
        <w:rPr>
          <w:rFonts w:ascii="Arial" w:hAnsi="Arial" w:cs="Arial"/>
        </w:rPr>
        <w:t>c</w:t>
      </w:r>
      <w:r w:rsidR="001065E2">
        <w:rPr>
          <w:rFonts w:ascii="Arial" w:hAnsi="Arial" w:cs="Arial"/>
        </w:rPr>
        <w:t>hildren only learn one way</w:t>
      </w:r>
      <w:r w:rsidR="00703401">
        <w:rPr>
          <w:rFonts w:ascii="Arial" w:hAnsi="Arial" w:cs="Arial"/>
        </w:rPr>
        <w:t>. This is supported by</w:t>
      </w:r>
      <w:r w:rsidR="00291C60">
        <w:rPr>
          <w:rFonts w:ascii="Arial" w:hAnsi="Arial" w:cs="Arial"/>
        </w:rPr>
        <w:t xml:space="preserve"> </w:t>
      </w:r>
      <w:r w:rsidR="00ED41B7">
        <w:rPr>
          <w:rFonts w:ascii="Arial" w:hAnsi="Arial" w:cs="Arial"/>
        </w:rPr>
        <w:t>(P</w:t>
      </w:r>
      <w:r w:rsidR="00291C60">
        <w:rPr>
          <w:rFonts w:ascii="Arial" w:hAnsi="Arial" w:cs="Arial"/>
        </w:rPr>
        <w:t>ound,</w:t>
      </w:r>
      <w:r w:rsidR="00ED41B7">
        <w:rPr>
          <w:rFonts w:ascii="Arial" w:hAnsi="Arial" w:cs="Arial"/>
        </w:rPr>
        <w:t xml:space="preserve"> </w:t>
      </w:r>
      <w:r w:rsidR="00EC5F84">
        <w:rPr>
          <w:rFonts w:ascii="Arial" w:hAnsi="Arial" w:cs="Arial"/>
        </w:rPr>
        <w:t>2014)</w:t>
      </w:r>
      <w:r w:rsidR="001065E2">
        <w:rPr>
          <w:rFonts w:ascii="Arial" w:hAnsi="Arial" w:cs="Arial"/>
        </w:rPr>
        <w:t xml:space="preserve"> </w:t>
      </w:r>
      <w:r w:rsidR="00703401">
        <w:rPr>
          <w:rFonts w:ascii="Arial" w:hAnsi="Arial" w:cs="Arial"/>
        </w:rPr>
        <w:t xml:space="preserve">who </w:t>
      </w:r>
      <w:r w:rsidR="001065E2">
        <w:rPr>
          <w:rFonts w:ascii="Arial" w:hAnsi="Arial" w:cs="Arial"/>
        </w:rPr>
        <w:t xml:space="preserve">theorised that there were different aspects that contribute </w:t>
      </w:r>
      <w:r w:rsidR="00703401">
        <w:rPr>
          <w:rFonts w:ascii="Arial" w:hAnsi="Arial" w:cs="Arial"/>
        </w:rPr>
        <w:lastRenderedPageBreak/>
        <w:t>t</w:t>
      </w:r>
      <w:r w:rsidR="001065E2">
        <w:rPr>
          <w:rFonts w:ascii="Arial" w:hAnsi="Arial" w:cs="Arial"/>
        </w:rPr>
        <w:t>o children learning, through play, language and socio</w:t>
      </w:r>
      <w:r w:rsidR="00EC5F84">
        <w:rPr>
          <w:rFonts w:ascii="Arial" w:hAnsi="Arial" w:cs="Arial"/>
        </w:rPr>
        <w:t>-</w:t>
      </w:r>
      <w:r w:rsidR="001065E2">
        <w:rPr>
          <w:rFonts w:ascii="Arial" w:hAnsi="Arial" w:cs="Arial"/>
        </w:rPr>
        <w:t>cultural influences. But the most influential part of Vygotsky’s work is the</w:t>
      </w:r>
    </w:p>
    <w:p w14:paraId="7C781236" w14:textId="77777777" w:rsidR="001065E2" w:rsidRDefault="001065E2" w:rsidP="001065E2">
      <w:pPr>
        <w:spacing w:line="360" w:lineRule="auto"/>
        <w:ind w:left="720"/>
        <w:rPr>
          <w:rFonts w:ascii="Arial" w:hAnsi="Arial" w:cs="Arial"/>
        </w:rPr>
      </w:pPr>
      <w:r>
        <w:rPr>
          <w:rFonts w:ascii="Arial" w:hAnsi="Arial" w:cs="Arial"/>
        </w:rPr>
        <w:t xml:space="preserve"> “zone of proximal development”.</w:t>
      </w:r>
    </w:p>
    <w:p w14:paraId="21A6A3B8" w14:textId="7FCCC32D" w:rsidR="00E03A13" w:rsidRPr="00EE2CA3" w:rsidRDefault="001065E2" w:rsidP="00EE2CA3">
      <w:pPr>
        <w:spacing w:line="360" w:lineRule="auto"/>
        <w:rPr>
          <w:rFonts w:ascii="Arial" w:hAnsi="Arial" w:cs="Arial"/>
        </w:rPr>
      </w:pPr>
      <w:r>
        <w:rPr>
          <w:rFonts w:ascii="Arial" w:hAnsi="Arial" w:cs="Arial"/>
        </w:rPr>
        <w:t xml:space="preserve">This is where it is considered either a child led, or adult lead activity. As </w:t>
      </w:r>
      <w:r w:rsidR="00EC5F84">
        <w:rPr>
          <w:rFonts w:ascii="Arial" w:hAnsi="Arial" w:cs="Arial"/>
        </w:rPr>
        <w:t xml:space="preserve">this allows the child to learn on their own and gain help when needed. </w:t>
      </w:r>
      <w:r w:rsidR="00821B2D" w:rsidRPr="00EE2CA3">
        <w:rPr>
          <w:rFonts w:ascii="Arial" w:hAnsi="Arial" w:cs="Arial"/>
        </w:rPr>
        <w:t>Different things influence pedagog</w:t>
      </w:r>
      <w:r w:rsidR="00EC5F84">
        <w:rPr>
          <w:rFonts w:ascii="Arial" w:hAnsi="Arial" w:cs="Arial"/>
        </w:rPr>
        <w:t xml:space="preserve">ical </w:t>
      </w:r>
      <w:r w:rsidR="00821B2D" w:rsidRPr="00EE2CA3">
        <w:rPr>
          <w:rFonts w:ascii="Arial" w:hAnsi="Arial" w:cs="Arial"/>
        </w:rPr>
        <w:t>choices as this isn’t</w:t>
      </w:r>
      <w:r w:rsidR="00EC5F84">
        <w:rPr>
          <w:rFonts w:ascii="Arial" w:hAnsi="Arial" w:cs="Arial"/>
        </w:rPr>
        <w:t xml:space="preserve"> a</w:t>
      </w:r>
      <w:r w:rsidR="00821B2D" w:rsidRPr="00EE2CA3">
        <w:rPr>
          <w:rFonts w:ascii="Arial" w:hAnsi="Arial" w:cs="Arial"/>
        </w:rPr>
        <w:t xml:space="preserve"> set</w:t>
      </w:r>
      <w:r w:rsidR="00EC5F84">
        <w:rPr>
          <w:rFonts w:ascii="Arial" w:hAnsi="Arial" w:cs="Arial"/>
        </w:rPr>
        <w:t xml:space="preserve"> choice</w:t>
      </w:r>
      <w:r w:rsidR="00821B2D" w:rsidRPr="00EE2CA3">
        <w:rPr>
          <w:rFonts w:ascii="Arial" w:hAnsi="Arial" w:cs="Arial"/>
        </w:rPr>
        <w:t>, this can fluctuate depending on resources, the environment and the year group</w:t>
      </w:r>
      <w:r w:rsidR="00EC5F84">
        <w:rPr>
          <w:rFonts w:ascii="Arial" w:hAnsi="Arial" w:cs="Arial"/>
        </w:rPr>
        <w:t xml:space="preserve"> that you are teaching</w:t>
      </w:r>
      <w:r w:rsidR="00821B2D" w:rsidRPr="00EE2CA3">
        <w:rPr>
          <w:rFonts w:ascii="Arial" w:hAnsi="Arial" w:cs="Arial"/>
        </w:rPr>
        <w:t xml:space="preserve">. </w:t>
      </w:r>
      <w:r w:rsidR="00E03A13" w:rsidRPr="00EE2CA3">
        <w:rPr>
          <w:rFonts w:ascii="Arial" w:hAnsi="Arial" w:cs="Arial"/>
        </w:rPr>
        <w:t>The objective of pedagog</w:t>
      </w:r>
      <w:r w:rsidR="00EC5F84">
        <w:rPr>
          <w:rFonts w:ascii="Arial" w:hAnsi="Arial" w:cs="Arial"/>
        </w:rPr>
        <w:t>y</w:t>
      </w:r>
      <w:r w:rsidR="00E03A13" w:rsidRPr="00EE2CA3">
        <w:rPr>
          <w:rFonts w:ascii="Arial" w:hAnsi="Arial" w:cs="Arial"/>
        </w:rPr>
        <w:t xml:space="preserve"> is to achieve the </w:t>
      </w:r>
      <w:r w:rsidR="000207E0">
        <w:rPr>
          <w:rFonts w:ascii="Arial" w:hAnsi="Arial" w:cs="Arial"/>
        </w:rPr>
        <w:t xml:space="preserve">greatest </w:t>
      </w:r>
      <w:r w:rsidR="00E03A13" w:rsidRPr="00EE2CA3">
        <w:rPr>
          <w:rFonts w:ascii="Arial" w:hAnsi="Arial" w:cs="Arial"/>
        </w:rPr>
        <w:t xml:space="preserve">amount of learning. </w:t>
      </w:r>
      <w:r w:rsidR="00A202A3" w:rsidRPr="00EE2CA3">
        <w:rPr>
          <w:rFonts w:ascii="Arial" w:hAnsi="Arial" w:cs="Arial"/>
        </w:rPr>
        <w:t xml:space="preserve">The process of learning is different for each learner, but ideas such as the </w:t>
      </w:r>
      <w:r w:rsidR="00A202A3" w:rsidRPr="00C54D97">
        <w:rPr>
          <w:rFonts w:ascii="Arial" w:hAnsi="Arial" w:cs="Arial"/>
        </w:rPr>
        <w:t>dispositions Art Costa</w:t>
      </w:r>
      <w:r w:rsidR="00C54D97">
        <w:rPr>
          <w:rFonts w:ascii="Arial" w:hAnsi="Arial" w:cs="Arial"/>
        </w:rPr>
        <w:t xml:space="preserve"> demonstrating the habits of </w:t>
      </w:r>
      <w:r w:rsidR="00306258">
        <w:rPr>
          <w:rFonts w:ascii="Arial" w:hAnsi="Arial" w:cs="Arial"/>
        </w:rPr>
        <w:t xml:space="preserve">the </w:t>
      </w:r>
      <w:r w:rsidR="00C54D97">
        <w:rPr>
          <w:rFonts w:ascii="Arial" w:hAnsi="Arial" w:cs="Arial"/>
        </w:rPr>
        <w:t>mind</w:t>
      </w:r>
      <w:r w:rsidR="00A202A3" w:rsidRPr="00EE2CA3">
        <w:rPr>
          <w:rFonts w:ascii="Arial" w:hAnsi="Arial" w:cs="Arial"/>
        </w:rPr>
        <w:t xml:space="preserve"> </w:t>
      </w:r>
      <w:r w:rsidR="00C54D97">
        <w:rPr>
          <w:rFonts w:ascii="Arial" w:hAnsi="Arial" w:cs="Arial"/>
        </w:rPr>
        <w:t xml:space="preserve">(see appendices 2), </w:t>
      </w:r>
      <w:r w:rsidR="00A202A3" w:rsidRPr="00EE2CA3">
        <w:rPr>
          <w:rFonts w:ascii="Arial" w:hAnsi="Arial" w:cs="Arial"/>
        </w:rPr>
        <w:t xml:space="preserve">provide us with a brief underlying base to build upon. </w:t>
      </w:r>
    </w:p>
    <w:p w14:paraId="355554F3" w14:textId="259B6DCD" w:rsidR="00B21A28" w:rsidRDefault="00A4533C" w:rsidP="00EE2CA3">
      <w:pPr>
        <w:spacing w:line="360" w:lineRule="auto"/>
        <w:rPr>
          <w:rFonts w:ascii="Arial" w:hAnsi="Arial" w:cs="Arial"/>
        </w:rPr>
      </w:pPr>
      <w:r w:rsidRPr="00EE2CA3">
        <w:rPr>
          <w:rFonts w:ascii="Arial" w:hAnsi="Arial" w:cs="Arial"/>
        </w:rPr>
        <w:t xml:space="preserve">The foundation phase is </w:t>
      </w:r>
      <w:r w:rsidR="00A202A3" w:rsidRPr="00EE2CA3">
        <w:rPr>
          <w:rFonts w:ascii="Arial" w:hAnsi="Arial" w:cs="Arial"/>
        </w:rPr>
        <w:t xml:space="preserve">a curriculum </w:t>
      </w:r>
      <w:r w:rsidRPr="00EE2CA3">
        <w:rPr>
          <w:rFonts w:ascii="Arial" w:hAnsi="Arial" w:cs="Arial"/>
        </w:rPr>
        <w:t>unique to Wales.</w:t>
      </w:r>
      <w:r w:rsidR="00A202A3" w:rsidRPr="00EE2CA3">
        <w:rPr>
          <w:rFonts w:ascii="Arial" w:hAnsi="Arial" w:cs="Arial"/>
        </w:rPr>
        <w:t xml:space="preserve"> This is aimed at 3 to 7-year olds</w:t>
      </w:r>
      <w:r w:rsidR="00AD7D36">
        <w:rPr>
          <w:rFonts w:ascii="Arial" w:hAnsi="Arial" w:cs="Arial"/>
        </w:rPr>
        <w:t xml:space="preserve"> and</w:t>
      </w:r>
      <w:r w:rsidRPr="00EE2CA3">
        <w:rPr>
          <w:rFonts w:ascii="Arial" w:hAnsi="Arial" w:cs="Arial"/>
        </w:rPr>
        <w:t xml:space="preserve"> is a child centred democratic curriculum</w:t>
      </w:r>
      <w:r w:rsidR="00AD7D36">
        <w:rPr>
          <w:rFonts w:ascii="Arial" w:hAnsi="Arial" w:cs="Arial"/>
        </w:rPr>
        <w:t xml:space="preserve">, </w:t>
      </w:r>
      <w:r w:rsidRPr="00EE2CA3">
        <w:rPr>
          <w:rFonts w:ascii="Arial" w:hAnsi="Arial" w:cs="Arial"/>
        </w:rPr>
        <w:t>with its main philosophy including pupil voice and wellbeing. Holistic learning takes place through experimental learning.</w:t>
      </w:r>
      <w:r w:rsidR="00267BD6" w:rsidRPr="00EE2CA3">
        <w:rPr>
          <w:rFonts w:ascii="Arial" w:hAnsi="Arial" w:cs="Arial"/>
        </w:rPr>
        <w:t xml:space="preserve"> This </w:t>
      </w:r>
      <w:r w:rsidR="00AD7D36">
        <w:rPr>
          <w:rFonts w:ascii="Arial" w:hAnsi="Arial" w:cs="Arial"/>
        </w:rPr>
        <w:t xml:space="preserve">curriculum </w:t>
      </w:r>
      <w:r w:rsidR="00267BD6" w:rsidRPr="00EE2CA3">
        <w:rPr>
          <w:rFonts w:ascii="Arial" w:hAnsi="Arial" w:cs="Arial"/>
        </w:rPr>
        <w:t>is split into three learning sections</w:t>
      </w:r>
      <w:r w:rsidR="00AD7D36">
        <w:rPr>
          <w:rFonts w:ascii="Arial" w:hAnsi="Arial" w:cs="Arial"/>
        </w:rPr>
        <w:t xml:space="preserve"> which I experienced within my professional teaching experience (PTE)</w:t>
      </w:r>
      <w:r w:rsidR="00267BD6" w:rsidRPr="00EE2CA3">
        <w:rPr>
          <w:rFonts w:ascii="Arial" w:hAnsi="Arial" w:cs="Arial"/>
        </w:rPr>
        <w:t>,</w:t>
      </w:r>
      <w:r w:rsidR="00CD3C4C">
        <w:rPr>
          <w:rFonts w:ascii="Arial" w:hAnsi="Arial" w:cs="Arial"/>
        </w:rPr>
        <w:t xml:space="preserve"> </w:t>
      </w:r>
      <w:r w:rsidR="00AD7D36">
        <w:rPr>
          <w:rFonts w:ascii="Arial" w:hAnsi="Arial" w:cs="Arial"/>
        </w:rPr>
        <w:t>including</w:t>
      </w:r>
      <w:r w:rsidR="00267BD6" w:rsidRPr="00EE2CA3">
        <w:rPr>
          <w:rFonts w:ascii="Arial" w:hAnsi="Arial" w:cs="Arial"/>
        </w:rPr>
        <w:t xml:space="preserve"> a main focus task, enhanced provision </w:t>
      </w:r>
      <w:r w:rsidR="00B21A28">
        <w:rPr>
          <w:rFonts w:ascii="Arial" w:hAnsi="Arial" w:cs="Arial"/>
        </w:rPr>
        <w:t xml:space="preserve">and </w:t>
      </w:r>
      <w:r w:rsidR="00267BD6" w:rsidRPr="00EE2CA3">
        <w:rPr>
          <w:rFonts w:ascii="Arial" w:hAnsi="Arial" w:cs="Arial"/>
        </w:rPr>
        <w:t>continuous provision.</w:t>
      </w:r>
      <w:r w:rsidR="00A202A3" w:rsidRPr="00EE2CA3">
        <w:rPr>
          <w:rFonts w:ascii="Arial" w:hAnsi="Arial" w:cs="Arial"/>
        </w:rPr>
        <w:t xml:space="preserve"> </w:t>
      </w:r>
      <w:r w:rsidR="00267BD6" w:rsidRPr="00EE2CA3">
        <w:rPr>
          <w:rFonts w:ascii="Arial" w:hAnsi="Arial" w:cs="Arial"/>
        </w:rPr>
        <w:t xml:space="preserve">The main focus task </w:t>
      </w:r>
      <w:r w:rsidR="00CE5BD7" w:rsidRPr="00EE2CA3">
        <w:rPr>
          <w:rFonts w:ascii="Arial" w:hAnsi="Arial" w:cs="Arial"/>
        </w:rPr>
        <w:t xml:space="preserve">is undertaken by the class teacher, where the main learning takes place </w:t>
      </w:r>
      <w:r w:rsidR="00C54D97">
        <w:rPr>
          <w:rFonts w:ascii="Arial" w:hAnsi="Arial" w:cs="Arial"/>
        </w:rPr>
        <w:t>with the teacher, this is mostly a teacher led session</w:t>
      </w:r>
      <w:r w:rsidR="00CE5BD7" w:rsidRPr="00EE2CA3">
        <w:rPr>
          <w:rFonts w:ascii="Arial" w:hAnsi="Arial" w:cs="Arial"/>
        </w:rPr>
        <w:t xml:space="preserve">. The enhanced provision is where </w:t>
      </w:r>
      <w:r w:rsidR="00CD3C4C">
        <w:rPr>
          <w:rFonts w:ascii="Arial" w:hAnsi="Arial" w:cs="Arial"/>
        </w:rPr>
        <w:t xml:space="preserve">resources are placed </w:t>
      </w:r>
      <w:r w:rsidR="00B21A28">
        <w:rPr>
          <w:rFonts w:ascii="Arial" w:hAnsi="Arial" w:cs="Arial"/>
        </w:rPr>
        <w:t xml:space="preserve">in specific areas </w:t>
      </w:r>
      <w:r w:rsidR="00CD3C4C">
        <w:rPr>
          <w:rFonts w:ascii="Arial" w:hAnsi="Arial" w:cs="Arial"/>
        </w:rPr>
        <w:t>that relate to a previous lesson taught, for example my enhanced provision was colourings and a maze worksheet based on a book we were working on</w:t>
      </w:r>
      <w:r w:rsidR="00B21A28">
        <w:rPr>
          <w:rFonts w:ascii="Arial" w:hAnsi="Arial" w:cs="Arial"/>
        </w:rPr>
        <w:t xml:space="preserve"> which improved the childrens understanding but also their fine motor skills</w:t>
      </w:r>
      <w:r w:rsidR="00CD3C4C">
        <w:rPr>
          <w:rFonts w:ascii="Arial" w:hAnsi="Arial" w:cs="Arial"/>
        </w:rPr>
        <w:t xml:space="preserve">. </w:t>
      </w:r>
      <w:r w:rsidR="00B21A28">
        <w:rPr>
          <w:rFonts w:ascii="Arial" w:hAnsi="Arial" w:cs="Arial"/>
        </w:rPr>
        <w:t>E</w:t>
      </w:r>
      <w:r w:rsidR="00CD3C4C">
        <w:rPr>
          <w:rFonts w:ascii="Arial" w:hAnsi="Arial" w:cs="Arial"/>
        </w:rPr>
        <w:t xml:space="preserve">nhanced provision is </w:t>
      </w:r>
      <w:r w:rsidR="00B21A28">
        <w:rPr>
          <w:rFonts w:ascii="Arial" w:hAnsi="Arial" w:cs="Arial"/>
        </w:rPr>
        <w:t xml:space="preserve">the use of </w:t>
      </w:r>
      <w:r w:rsidR="00CE5BD7" w:rsidRPr="00EE2CA3">
        <w:rPr>
          <w:rFonts w:ascii="Arial" w:hAnsi="Arial" w:cs="Arial"/>
        </w:rPr>
        <w:t>other resources such a</w:t>
      </w:r>
      <w:r w:rsidR="00B21A28">
        <w:rPr>
          <w:rFonts w:ascii="Arial" w:hAnsi="Arial" w:cs="Arial"/>
        </w:rPr>
        <w:t>s</w:t>
      </w:r>
      <w:r w:rsidR="00C4241C" w:rsidRPr="00EE2CA3">
        <w:rPr>
          <w:rFonts w:ascii="Arial" w:hAnsi="Arial" w:cs="Arial"/>
        </w:rPr>
        <w:t xml:space="preserve"> Lego which help improve the skills of the children that are not necessarily subject knowledge. This includes </w:t>
      </w:r>
      <w:r w:rsidR="00EE4197">
        <w:rPr>
          <w:rFonts w:ascii="Arial" w:hAnsi="Arial" w:cs="Arial"/>
        </w:rPr>
        <w:t xml:space="preserve">things </w:t>
      </w:r>
      <w:r w:rsidR="00C4241C" w:rsidRPr="00EE2CA3">
        <w:rPr>
          <w:rFonts w:ascii="Arial" w:hAnsi="Arial" w:cs="Arial"/>
        </w:rPr>
        <w:t>such as fine</w:t>
      </w:r>
      <w:r w:rsidR="00EE4197">
        <w:rPr>
          <w:rFonts w:ascii="Arial" w:hAnsi="Arial" w:cs="Arial"/>
        </w:rPr>
        <w:t xml:space="preserve"> motor skills</w:t>
      </w:r>
      <w:r w:rsidR="0024252D">
        <w:rPr>
          <w:rFonts w:ascii="Arial" w:hAnsi="Arial" w:cs="Arial"/>
        </w:rPr>
        <w:t>,</w:t>
      </w:r>
      <w:r w:rsidR="00EE4197">
        <w:rPr>
          <w:rFonts w:ascii="Arial" w:hAnsi="Arial" w:cs="Arial"/>
        </w:rPr>
        <w:t xml:space="preserve"> were the children improve through repetitive small hand movements such as cutting or threading.</w:t>
      </w:r>
      <w:r w:rsidR="00B21A28">
        <w:rPr>
          <w:rFonts w:ascii="Arial" w:hAnsi="Arial" w:cs="Arial"/>
        </w:rPr>
        <w:t xml:space="preserve"> Within the enhanced provision there are designated areas where the children learn different skills, some of these include a construction area, sand area, water area, painting area and a role play area, these are the most common within my experience. </w:t>
      </w:r>
    </w:p>
    <w:p w14:paraId="6E6DBE85" w14:textId="00723C4C" w:rsidR="00596CAE" w:rsidRPr="00EE2CA3" w:rsidRDefault="00EE4197" w:rsidP="00EE2CA3">
      <w:pPr>
        <w:spacing w:line="360" w:lineRule="auto"/>
        <w:rPr>
          <w:rFonts w:ascii="Arial" w:hAnsi="Arial" w:cs="Arial"/>
        </w:rPr>
      </w:pPr>
      <w:r>
        <w:rPr>
          <w:rFonts w:ascii="Arial" w:hAnsi="Arial" w:cs="Arial"/>
        </w:rPr>
        <w:t xml:space="preserve"> </w:t>
      </w:r>
      <w:r w:rsidR="00A202A3" w:rsidRPr="00EE2CA3">
        <w:rPr>
          <w:rFonts w:ascii="Arial" w:hAnsi="Arial" w:cs="Arial"/>
        </w:rPr>
        <w:t>Th</w:t>
      </w:r>
      <w:r w:rsidR="00C95A7E">
        <w:rPr>
          <w:rFonts w:ascii="Arial" w:hAnsi="Arial" w:cs="Arial"/>
        </w:rPr>
        <w:t>e</w:t>
      </w:r>
      <w:r w:rsidR="00B20335">
        <w:rPr>
          <w:rFonts w:ascii="Arial" w:hAnsi="Arial" w:cs="Arial"/>
        </w:rPr>
        <w:t xml:space="preserve"> </w:t>
      </w:r>
      <w:r w:rsidR="00A202A3" w:rsidRPr="00B20335">
        <w:rPr>
          <w:rFonts w:ascii="Arial" w:hAnsi="Arial" w:cs="Arial"/>
        </w:rPr>
        <w:t>curriculum</w:t>
      </w:r>
      <w:r w:rsidR="00A202A3" w:rsidRPr="00EE2CA3">
        <w:rPr>
          <w:rFonts w:ascii="Arial" w:hAnsi="Arial" w:cs="Arial"/>
        </w:rPr>
        <w:t xml:space="preserve"> </w:t>
      </w:r>
      <w:r w:rsidR="00B20335">
        <w:rPr>
          <w:rFonts w:ascii="Arial" w:hAnsi="Arial" w:cs="Arial"/>
        </w:rPr>
        <w:t xml:space="preserve">(Education Wales, 2015) </w:t>
      </w:r>
      <w:r w:rsidR="00A202A3" w:rsidRPr="00EE2CA3">
        <w:rPr>
          <w:rFonts w:ascii="Arial" w:hAnsi="Arial" w:cs="Arial"/>
        </w:rPr>
        <w:t xml:space="preserve">contains seven areas of learning </w:t>
      </w:r>
      <w:r w:rsidR="002A4829">
        <w:rPr>
          <w:rFonts w:ascii="Arial" w:hAnsi="Arial" w:cs="Arial"/>
        </w:rPr>
        <w:t>that the children must learn, this</w:t>
      </w:r>
      <w:r w:rsidR="00A202A3" w:rsidRPr="00EE2CA3">
        <w:rPr>
          <w:rFonts w:ascii="Arial" w:hAnsi="Arial" w:cs="Arial"/>
        </w:rPr>
        <w:t xml:space="preserve"> include</w:t>
      </w:r>
      <w:r w:rsidR="002A4829">
        <w:rPr>
          <w:rFonts w:ascii="Arial" w:hAnsi="Arial" w:cs="Arial"/>
        </w:rPr>
        <w:t>s</w:t>
      </w:r>
      <w:r w:rsidR="00A202A3" w:rsidRPr="00EE2CA3">
        <w:rPr>
          <w:rFonts w:ascii="Arial" w:hAnsi="Arial" w:cs="Arial"/>
        </w:rPr>
        <w:t xml:space="preserve">; </w:t>
      </w:r>
    </w:p>
    <w:p w14:paraId="7EC17660" w14:textId="7DBF55B0" w:rsidR="00596CAE" w:rsidRPr="00B42DC2" w:rsidRDefault="00596CAE" w:rsidP="00EE2CA3">
      <w:pPr>
        <w:pStyle w:val="ListParagraph"/>
        <w:numPr>
          <w:ilvl w:val="0"/>
          <w:numId w:val="2"/>
        </w:numPr>
        <w:spacing w:line="360" w:lineRule="auto"/>
        <w:rPr>
          <w:rFonts w:ascii="Arial" w:hAnsi="Arial" w:cs="Arial"/>
          <w:u w:val="single"/>
        </w:rPr>
      </w:pPr>
      <w:r w:rsidRPr="00B42DC2">
        <w:rPr>
          <w:rFonts w:ascii="Arial" w:hAnsi="Arial" w:cs="Arial"/>
          <w:u w:val="single"/>
        </w:rPr>
        <w:t>Personal and Social Development, Well-being and Cultural Diversity.</w:t>
      </w:r>
    </w:p>
    <w:p w14:paraId="304738D3" w14:textId="0EFFEB54" w:rsidR="00C95A7E" w:rsidRDefault="00C95A7E" w:rsidP="00C95A7E">
      <w:pPr>
        <w:pStyle w:val="ListParagraph"/>
        <w:spacing w:line="360" w:lineRule="auto"/>
        <w:rPr>
          <w:rFonts w:ascii="Arial" w:hAnsi="Arial" w:cs="Arial"/>
        </w:rPr>
      </w:pPr>
      <w:r>
        <w:rPr>
          <w:rFonts w:ascii="Arial" w:hAnsi="Arial" w:cs="Arial"/>
        </w:rPr>
        <w:t>(Children learn about themselves and relationships with others).</w:t>
      </w:r>
    </w:p>
    <w:p w14:paraId="0AF3B44F" w14:textId="77777777" w:rsidR="00C95A7E" w:rsidRPr="00EE2CA3" w:rsidRDefault="00C95A7E" w:rsidP="00C95A7E">
      <w:pPr>
        <w:pStyle w:val="ListParagraph"/>
        <w:spacing w:line="360" w:lineRule="auto"/>
        <w:rPr>
          <w:rFonts w:ascii="Arial" w:hAnsi="Arial" w:cs="Arial"/>
        </w:rPr>
      </w:pPr>
    </w:p>
    <w:p w14:paraId="1BBE33ED" w14:textId="243EBFB0" w:rsidR="00596CAE" w:rsidRPr="00B42DC2" w:rsidRDefault="00596CAE" w:rsidP="00EE2CA3">
      <w:pPr>
        <w:pStyle w:val="ListParagraph"/>
        <w:numPr>
          <w:ilvl w:val="0"/>
          <w:numId w:val="2"/>
        </w:numPr>
        <w:spacing w:line="360" w:lineRule="auto"/>
        <w:rPr>
          <w:rFonts w:ascii="Arial" w:hAnsi="Arial" w:cs="Arial"/>
          <w:u w:val="single"/>
        </w:rPr>
      </w:pPr>
      <w:r w:rsidRPr="00B42DC2">
        <w:rPr>
          <w:rFonts w:ascii="Arial" w:hAnsi="Arial" w:cs="Arial"/>
          <w:u w:val="single"/>
        </w:rPr>
        <w:t>Language, Literacy and Communication Skills.</w:t>
      </w:r>
    </w:p>
    <w:p w14:paraId="164C7A63" w14:textId="3E572C10" w:rsidR="00C95A7E" w:rsidRDefault="00C95A7E" w:rsidP="00C95A7E">
      <w:pPr>
        <w:pStyle w:val="ListParagraph"/>
        <w:spacing w:line="360" w:lineRule="auto"/>
        <w:rPr>
          <w:rFonts w:ascii="Arial" w:hAnsi="Arial" w:cs="Arial"/>
        </w:rPr>
      </w:pPr>
      <w:r>
        <w:rPr>
          <w:rFonts w:ascii="Arial" w:hAnsi="Arial" w:cs="Arial"/>
        </w:rPr>
        <w:t>(Including t</w:t>
      </w:r>
      <w:r w:rsidR="00B42DC2">
        <w:rPr>
          <w:rFonts w:ascii="Arial" w:hAnsi="Arial" w:cs="Arial"/>
        </w:rPr>
        <w:t>a</w:t>
      </w:r>
      <w:r>
        <w:rPr>
          <w:rFonts w:ascii="Arial" w:hAnsi="Arial" w:cs="Arial"/>
        </w:rPr>
        <w:t>lking, singi</w:t>
      </w:r>
      <w:r w:rsidR="00B42DC2">
        <w:rPr>
          <w:rFonts w:ascii="Arial" w:hAnsi="Arial" w:cs="Arial"/>
        </w:rPr>
        <w:t>n</w:t>
      </w:r>
      <w:r>
        <w:rPr>
          <w:rFonts w:ascii="Arial" w:hAnsi="Arial" w:cs="Arial"/>
        </w:rPr>
        <w:t xml:space="preserve">g, listening and </w:t>
      </w:r>
      <w:r w:rsidR="00B42DC2">
        <w:rPr>
          <w:rFonts w:ascii="Arial" w:hAnsi="Arial" w:cs="Arial"/>
        </w:rPr>
        <w:t>communicating).</w:t>
      </w:r>
    </w:p>
    <w:p w14:paraId="31422B05" w14:textId="77777777" w:rsidR="00B42DC2" w:rsidRPr="00EE2CA3" w:rsidRDefault="00B42DC2" w:rsidP="00C95A7E">
      <w:pPr>
        <w:pStyle w:val="ListParagraph"/>
        <w:spacing w:line="360" w:lineRule="auto"/>
        <w:rPr>
          <w:rFonts w:ascii="Arial" w:hAnsi="Arial" w:cs="Arial"/>
        </w:rPr>
      </w:pPr>
    </w:p>
    <w:p w14:paraId="5AD959BD" w14:textId="3E038928" w:rsidR="00596CAE" w:rsidRPr="00B42DC2" w:rsidRDefault="00596CAE" w:rsidP="00EE2CA3">
      <w:pPr>
        <w:pStyle w:val="ListParagraph"/>
        <w:numPr>
          <w:ilvl w:val="0"/>
          <w:numId w:val="2"/>
        </w:numPr>
        <w:spacing w:line="360" w:lineRule="auto"/>
        <w:rPr>
          <w:rFonts w:ascii="Arial" w:hAnsi="Arial" w:cs="Arial"/>
          <w:u w:val="single"/>
        </w:rPr>
      </w:pPr>
      <w:r w:rsidRPr="00B42DC2">
        <w:rPr>
          <w:rFonts w:ascii="Arial" w:hAnsi="Arial" w:cs="Arial"/>
          <w:u w:val="single"/>
        </w:rPr>
        <w:t>Mathematical Development.</w:t>
      </w:r>
    </w:p>
    <w:p w14:paraId="4F890B2F" w14:textId="1A88BC8E" w:rsidR="00B42DC2" w:rsidRDefault="00B42DC2" w:rsidP="00B42DC2">
      <w:pPr>
        <w:pStyle w:val="ListParagraph"/>
        <w:spacing w:line="360" w:lineRule="auto"/>
        <w:rPr>
          <w:rFonts w:ascii="Arial" w:hAnsi="Arial" w:cs="Arial"/>
        </w:rPr>
      </w:pPr>
      <w:r>
        <w:rPr>
          <w:rFonts w:ascii="Arial" w:hAnsi="Arial" w:cs="Arial"/>
        </w:rPr>
        <w:lastRenderedPageBreak/>
        <w:t>(Through practical tasks, real life problems and mathematical skills).</w:t>
      </w:r>
    </w:p>
    <w:p w14:paraId="0AB65E11" w14:textId="77777777" w:rsidR="00B42DC2" w:rsidRPr="00B42DC2" w:rsidRDefault="00B42DC2" w:rsidP="00B42DC2">
      <w:pPr>
        <w:pStyle w:val="ListParagraph"/>
        <w:spacing w:line="360" w:lineRule="auto"/>
        <w:rPr>
          <w:rFonts w:ascii="Arial" w:hAnsi="Arial" w:cs="Arial"/>
        </w:rPr>
      </w:pPr>
    </w:p>
    <w:p w14:paraId="0B73F2A2" w14:textId="11437AC9" w:rsidR="00596CAE" w:rsidRPr="00B42DC2" w:rsidRDefault="00596CAE" w:rsidP="00EE2CA3">
      <w:pPr>
        <w:pStyle w:val="ListParagraph"/>
        <w:numPr>
          <w:ilvl w:val="0"/>
          <w:numId w:val="2"/>
        </w:numPr>
        <w:spacing w:line="360" w:lineRule="auto"/>
        <w:rPr>
          <w:rFonts w:ascii="Arial" w:hAnsi="Arial" w:cs="Arial"/>
          <w:u w:val="single"/>
        </w:rPr>
      </w:pPr>
      <w:r w:rsidRPr="00B42DC2">
        <w:rPr>
          <w:rFonts w:ascii="Arial" w:hAnsi="Arial" w:cs="Arial"/>
          <w:u w:val="single"/>
        </w:rPr>
        <w:t>Welsh Language Development.</w:t>
      </w:r>
    </w:p>
    <w:p w14:paraId="64CA24DE" w14:textId="4807CDAF" w:rsidR="00B42DC2" w:rsidRDefault="00B42DC2" w:rsidP="00B42DC2">
      <w:pPr>
        <w:pStyle w:val="ListParagraph"/>
        <w:spacing w:line="360" w:lineRule="auto"/>
        <w:rPr>
          <w:rFonts w:ascii="Arial" w:hAnsi="Arial" w:cs="Arial"/>
        </w:rPr>
      </w:pPr>
      <w:r>
        <w:rPr>
          <w:rFonts w:ascii="Arial" w:hAnsi="Arial" w:cs="Arial"/>
        </w:rPr>
        <w:t>(Using oracy, reading and writing).</w:t>
      </w:r>
    </w:p>
    <w:p w14:paraId="6E6A825F" w14:textId="77777777" w:rsidR="00B42DC2" w:rsidRPr="00B42DC2" w:rsidRDefault="00B42DC2" w:rsidP="00B42DC2">
      <w:pPr>
        <w:pStyle w:val="ListParagraph"/>
        <w:spacing w:line="360" w:lineRule="auto"/>
        <w:rPr>
          <w:rFonts w:ascii="Arial" w:hAnsi="Arial" w:cs="Arial"/>
          <w:u w:val="single"/>
        </w:rPr>
      </w:pPr>
    </w:p>
    <w:p w14:paraId="77A182C8" w14:textId="07186183" w:rsidR="00596CAE" w:rsidRPr="00B42DC2" w:rsidRDefault="00596CAE" w:rsidP="00EE2CA3">
      <w:pPr>
        <w:pStyle w:val="ListParagraph"/>
        <w:numPr>
          <w:ilvl w:val="0"/>
          <w:numId w:val="2"/>
        </w:numPr>
        <w:spacing w:line="360" w:lineRule="auto"/>
        <w:rPr>
          <w:rFonts w:ascii="Arial" w:hAnsi="Arial" w:cs="Arial"/>
          <w:u w:val="single"/>
        </w:rPr>
      </w:pPr>
      <w:r w:rsidRPr="00B42DC2">
        <w:rPr>
          <w:rFonts w:ascii="Arial" w:hAnsi="Arial" w:cs="Arial"/>
          <w:u w:val="single"/>
        </w:rPr>
        <w:t>Knowledge and Understanding of the World.</w:t>
      </w:r>
    </w:p>
    <w:p w14:paraId="4D61A0C0" w14:textId="59A6E9A1" w:rsidR="00B42DC2" w:rsidRDefault="00B42DC2" w:rsidP="00B42DC2">
      <w:pPr>
        <w:pStyle w:val="ListParagraph"/>
        <w:spacing w:line="360" w:lineRule="auto"/>
        <w:rPr>
          <w:rFonts w:ascii="Arial" w:hAnsi="Arial" w:cs="Arial"/>
        </w:rPr>
      </w:pPr>
      <w:r>
        <w:rPr>
          <w:rFonts w:ascii="Arial" w:hAnsi="Arial" w:cs="Arial"/>
        </w:rPr>
        <w:t>(Investigate the indoor and outdoor environment safely and systematically).</w:t>
      </w:r>
    </w:p>
    <w:p w14:paraId="735D98F5" w14:textId="77777777" w:rsidR="00B42DC2" w:rsidRPr="00B42DC2" w:rsidRDefault="00B42DC2" w:rsidP="00B42DC2">
      <w:pPr>
        <w:pStyle w:val="ListParagraph"/>
        <w:spacing w:line="360" w:lineRule="auto"/>
        <w:rPr>
          <w:rFonts w:ascii="Arial" w:hAnsi="Arial" w:cs="Arial"/>
          <w:u w:val="single"/>
        </w:rPr>
      </w:pPr>
    </w:p>
    <w:p w14:paraId="6385CD87" w14:textId="68C1D62E" w:rsidR="00596CAE" w:rsidRPr="00B42DC2" w:rsidRDefault="00596CAE" w:rsidP="00EE2CA3">
      <w:pPr>
        <w:pStyle w:val="ListParagraph"/>
        <w:numPr>
          <w:ilvl w:val="0"/>
          <w:numId w:val="2"/>
        </w:numPr>
        <w:spacing w:line="360" w:lineRule="auto"/>
        <w:rPr>
          <w:rFonts w:ascii="Arial" w:hAnsi="Arial" w:cs="Arial"/>
          <w:u w:val="single"/>
        </w:rPr>
      </w:pPr>
      <w:r w:rsidRPr="00B42DC2">
        <w:rPr>
          <w:rFonts w:ascii="Arial" w:hAnsi="Arial" w:cs="Arial"/>
          <w:u w:val="single"/>
        </w:rPr>
        <w:t>Physical Development.</w:t>
      </w:r>
    </w:p>
    <w:p w14:paraId="233D8096" w14:textId="1580F97A" w:rsidR="00B42DC2" w:rsidRDefault="00B42DC2" w:rsidP="00B42DC2">
      <w:pPr>
        <w:pStyle w:val="ListParagraph"/>
        <w:spacing w:line="360" w:lineRule="auto"/>
        <w:rPr>
          <w:rFonts w:ascii="Arial" w:hAnsi="Arial" w:cs="Arial"/>
        </w:rPr>
      </w:pPr>
      <w:r>
        <w:rPr>
          <w:rFonts w:ascii="Arial" w:hAnsi="Arial" w:cs="Arial"/>
        </w:rPr>
        <w:t xml:space="preserve">(Discover </w:t>
      </w:r>
      <w:r w:rsidRPr="00B42DC2">
        <w:rPr>
          <w:rFonts w:ascii="Arial" w:hAnsi="Arial" w:cs="Arial"/>
        </w:rPr>
        <w:t>spatial awareness, balance, control</w:t>
      </w:r>
      <w:r>
        <w:rPr>
          <w:rFonts w:ascii="Arial" w:hAnsi="Arial" w:cs="Arial"/>
        </w:rPr>
        <w:t xml:space="preserve">, </w:t>
      </w:r>
      <w:r w:rsidRPr="00B42DC2">
        <w:rPr>
          <w:rFonts w:ascii="Arial" w:hAnsi="Arial" w:cs="Arial"/>
        </w:rPr>
        <w:t>coordination and develop</w:t>
      </w:r>
      <w:r>
        <w:rPr>
          <w:rFonts w:ascii="Arial" w:hAnsi="Arial" w:cs="Arial"/>
        </w:rPr>
        <w:t xml:space="preserve"> </w:t>
      </w:r>
      <w:r w:rsidRPr="00B42DC2">
        <w:rPr>
          <w:rFonts w:ascii="Arial" w:hAnsi="Arial" w:cs="Arial"/>
        </w:rPr>
        <w:t>motor</w:t>
      </w:r>
      <w:r>
        <w:rPr>
          <w:rFonts w:ascii="Arial" w:hAnsi="Arial" w:cs="Arial"/>
        </w:rPr>
        <w:t xml:space="preserve"> </w:t>
      </w:r>
      <w:r w:rsidRPr="00B42DC2">
        <w:rPr>
          <w:rFonts w:ascii="Arial" w:hAnsi="Arial" w:cs="Arial"/>
        </w:rPr>
        <w:t>skills</w:t>
      </w:r>
      <w:r>
        <w:rPr>
          <w:rFonts w:ascii="Arial" w:hAnsi="Arial" w:cs="Arial"/>
        </w:rPr>
        <w:t>)</w:t>
      </w:r>
      <w:r w:rsidRPr="00B42DC2">
        <w:rPr>
          <w:rFonts w:ascii="Arial" w:hAnsi="Arial" w:cs="Arial"/>
        </w:rPr>
        <w:t>.</w:t>
      </w:r>
    </w:p>
    <w:p w14:paraId="7B06A80F" w14:textId="77777777" w:rsidR="00B42DC2" w:rsidRPr="00B42DC2" w:rsidRDefault="00B42DC2" w:rsidP="00B42DC2">
      <w:pPr>
        <w:pStyle w:val="ListParagraph"/>
        <w:spacing w:line="360" w:lineRule="auto"/>
        <w:rPr>
          <w:rFonts w:ascii="Arial" w:hAnsi="Arial" w:cs="Arial"/>
        </w:rPr>
      </w:pPr>
    </w:p>
    <w:p w14:paraId="6AE658E3" w14:textId="496A336C" w:rsidR="00A4533C" w:rsidRPr="00B42DC2" w:rsidRDefault="00596CAE" w:rsidP="00EE2CA3">
      <w:pPr>
        <w:pStyle w:val="ListParagraph"/>
        <w:numPr>
          <w:ilvl w:val="0"/>
          <w:numId w:val="2"/>
        </w:numPr>
        <w:spacing w:line="360" w:lineRule="auto"/>
        <w:rPr>
          <w:rFonts w:ascii="Arial" w:hAnsi="Arial" w:cs="Arial"/>
          <w:u w:val="single"/>
        </w:rPr>
      </w:pPr>
      <w:r w:rsidRPr="00B42DC2">
        <w:rPr>
          <w:rFonts w:ascii="Arial" w:hAnsi="Arial" w:cs="Arial"/>
          <w:u w:val="single"/>
        </w:rPr>
        <w:t>Creative Development.</w:t>
      </w:r>
    </w:p>
    <w:p w14:paraId="01BEF25E" w14:textId="77777777" w:rsidR="005A590A" w:rsidRDefault="00B42DC2" w:rsidP="005A590A">
      <w:pPr>
        <w:spacing w:line="360" w:lineRule="auto"/>
        <w:ind w:left="360"/>
        <w:rPr>
          <w:rFonts w:ascii="Arial" w:hAnsi="Arial" w:cs="Arial"/>
        </w:rPr>
      </w:pPr>
      <w:r>
        <w:rPr>
          <w:rFonts w:ascii="Arial" w:hAnsi="Arial" w:cs="Arial"/>
        </w:rPr>
        <w:t xml:space="preserve">(Develop imagination and creativity). </w:t>
      </w:r>
    </w:p>
    <w:p w14:paraId="694F6433" w14:textId="64AB0AEF" w:rsidR="005A590A" w:rsidRDefault="005A590A" w:rsidP="005A590A">
      <w:pPr>
        <w:spacing w:line="360" w:lineRule="auto"/>
        <w:ind w:left="360"/>
        <w:rPr>
          <w:rFonts w:ascii="Arial" w:hAnsi="Arial" w:cs="Arial"/>
        </w:rPr>
      </w:pPr>
      <w:r>
        <w:rPr>
          <w:rFonts w:ascii="Arial" w:hAnsi="Arial" w:cs="Arial"/>
        </w:rPr>
        <w:t>Although the curriculum is changing within 2022 the current curriculum is still in place.</w:t>
      </w:r>
    </w:p>
    <w:p w14:paraId="10CF6624" w14:textId="77777777" w:rsidR="009F0CFE" w:rsidRDefault="009F0CFE" w:rsidP="005A590A">
      <w:pPr>
        <w:spacing w:line="360" w:lineRule="auto"/>
        <w:ind w:left="360"/>
        <w:rPr>
          <w:rFonts w:ascii="Arial" w:hAnsi="Arial" w:cs="Arial"/>
        </w:rPr>
      </w:pPr>
    </w:p>
    <w:p w14:paraId="703CEE7A" w14:textId="576E2A1A" w:rsidR="00B42DC2" w:rsidRPr="00A415B1" w:rsidRDefault="00A415B1" w:rsidP="00A415B1">
      <w:pPr>
        <w:spacing w:line="360" w:lineRule="auto"/>
        <w:ind w:left="720"/>
        <w:rPr>
          <w:rFonts w:ascii="Arial" w:hAnsi="Arial" w:cs="Arial"/>
          <w:b/>
          <w:bCs/>
          <w:i/>
          <w:iCs/>
        </w:rPr>
      </w:pPr>
      <w:r w:rsidRPr="00A415B1">
        <w:rPr>
          <w:rFonts w:ascii="Arial" w:hAnsi="Arial" w:cs="Arial"/>
          <w:b/>
          <w:bCs/>
          <w:i/>
          <w:iCs/>
        </w:rPr>
        <w:t xml:space="preserve">“Good teaching and learning means employing </w:t>
      </w:r>
      <w:r>
        <w:rPr>
          <w:rFonts w:ascii="Arial" w:hAnsi="Arial" w:cs="Arial"/>
          <w:b/>
          <w:bCs/>
          <w:i/>
          <w:iCs/>
        </w:rPr>
        <w:t xml:space="preserve">a </w:t>
      </w:r>
      <w:r w:rsidRPr="00A415B1">
        <w:rPr>
          <w:rFonts w:ascii="Arial" w:hAnsi="Arial" w:cs="Arial"/>
          <w:b/>
          <w:bCs/>
          <w:i/>
          <w:iCs/>
        </w:rPr>
        <w:t>blend of approaches including direct teaching.”</w:t>
      </w:r>
    </w:p>
    <w:p w14:paraId="372DBA7D" w14:textId="05CA4B27" w:rsidR="00F76DB4" w:rsidRDefault="0024252D" w:rsidP="00784EEB">
      <w:pPr>
        <w:spacing w:line="360" w:lineRule="auto"/>
        <w:ind w:left="360"/>
        <w:rPr>
          <w:rFonts w:ascii="Arial" w:hAnsi="Arial" w:cs="Arial"/>
        </w:rPr>
      </w:pPr>
      <w:r>
        <w:rPr>
          <w:rFonts w:ascii="Arial" w:hAnsi="Arial" w:cs="Arial"/>
        </w:rPr>
        <w:t>S</w:t>
      </w:r>
      <w:r w:rsidR="007208CE">
        <w:rPr>
          <w:rFonts w:ascii="Arial" w:hAnsi="Arial" w:cs="Arial"/>
        </w:rPr>
        <w:t xml:space="preserve">uccessful teaching is using different strategies and </w:t>
      </w:r>
      <w:r w:rsidR="009F0CFE">
        <w:rPr>
          <w:rFonts w:ascii="Arial" w:hAnsi="Arial" w:cs="Arial"/>
        </w:rPr>
        <w:t xml:space="preserve">having an </w:t>
      </w:r>
      <w:r w:rsidR="007208CE">
        <w:rPr>
          <w:rFonts w:ascii="Arial" w:hAnsi="Arial" w:cs="Arial"/>
        </w:rPr>
        <w:t xml:space="preserve">understanding </w:t>
      </w:r>
      <w:r w:rsidR="009F0CFE">
        <w:rPr>
          <w:rFonts w:ascii="Arial" w:hAnsi="Arial" w:cs="Arial"/>
        </w:rPr>
        <w:t>behind the</w:t>
      </w:r>
      <w:r w:rsidR="007208CE">
        <w:rPr>
          <w:rFonts w:ascii="Arial" w:hAnsi="Arial" w:cs="Arial"/>
        </w:rPr>
        <w:t xml:space="preserve"> </w:t>
      </w:r>
      <w:r w:rsidR="009F0CFE">
        <w:rPr>
          <w:rFonts w:ascii="Arial" w:hAnsi="Arial" w:cs="Arial"/>
        </w:rPr>
        <w:t>theory</w:t>
      </w:r>
      <w:r>
        <w:rPr>
          <w:rFonts w:ascii="Arial" w:hAnsi="Arial" w:cs="Arial"/>
        </w:rPr>
        <w:t xml:space="preserve"> of the approach</w:t>
      </w:r>
      <w:r w:rsidR="007208CE">
        <w:rPr>
          <w:rFonts w:ascii="Arial" w:hAnsi="Arial" w:cs="Arial"/>
        </w:rPr>
        <w:t>, ensuring that it has been successful and is able to enhance the childrens learning</w:t>
      </w:r>
      <w:r>
        <w:rPr>
          <w:rFonts w:ascii="Arial" w:hAnsi="Arial" w:cs="Arial"/>
        </w:rPr>
        <w:t xml:space="preserve"> t</w:t>
      </w:r>
      <w:r w:rsidR="007208CE">
        <w:rPr>
          <w:rFonts w:ascii="Arial" w:hAnsi="Arial" w:cs="Arial"/>
        </w:rPr>
        <w:t>hrough the expression of</w:t>
      </w:r>
      <w:r w:rsidR="001E19D3">
        <w:rPr>
          <w:rFonts w:ascii="Arial" w:hAnsi="Arial" w:cs="Arial"/>
        </w:rPr>
        <w:t xml:space="preserve"> </w:t>
      </w:r>
      <w:r w:rsidR="007208CE" w:rsidRPr="001E19D3">
        <w:rPr>
          <w:rFonts w:ascii="Arial" w:hAnsi="Arial" w:cs="Arial"/>
        </w:rPr>
        <w:t>direct learning</w:t>
      </w:r>
      <w:r w:rsidR="001E19D3">
        <w:rPr>
          <w:rFonts w:ascii="Arial" w:hAnsi="Arial" w:cs="Arial"/>
        </w:rPr>
        <w:t xml:space="preserve"> and </w:t>
      </w:r>
      <w:r w:rsidR="001E19D3" w:rsidRPr="001E19D3">
        <w:rPr>
          <w:rFonts w:ascii="Arial" w:hAnsi="Arial" w:cs="Arial"/>
        </w:rPr>
        <w:t>traditional</w:t>
      </w:r>
      <w:r>
        <w:rPr>
          <w:rFonts w:ascii="Arial" w:hAnsi="Arial" w:cs="Arial"/>
        </w:rPr>
        <w:t xml:space="preserve"> teaching</w:t>
      </w:r>
      <w:r w:rsidR="001E19D3" w:rsidRPr="001E19D3">
        <w:rPr>
          <w:rFonts w:ascii="Arial" w:hAnsi="Arial" w:cs="Arial"/>
        </w:rPr>
        <w:t xml:space="preserve"> </w:t>
      </w:r>
      <w:proofErr w:type="spellStart"/>
      <w:r w:rsidR="001E19D3" w:rsidRPr="001E19D3">
        <w:rPr>
          <w:rFonts w:ascii="Arial" w:hAnsi="Arial" w:cs="Arial"/>
        </w:rPr>
        <w:t>methods</w:t>
      </w:r>
      <w:r w:rsidR="001E19D3">
        <w:rPr>
          <w:rFonts w:ascii="Arial" w:hAnsi="Arial" w:cs="Arial"/>
        </w:rPr>
        <w:t>.By</w:t>
      </w:r>
      <w:proofErr w:type="spellEnd"/>
      <w:r w:rsidR="001E19D3">
        <w:rPr>
          <w:rFonts w:ascii="Arial" w:hAnsi="Arial" w:cs="Arial"/>
        </w:rPr>
        <w:t xml:space="preserve"> using a blend of approaches</w:t>
      </w:r>
      <w:r w:rsidR="000C7208">
        <w:rPr>
          <w:rFonts w:ascii="Arial" w:hAnsi="Arial" w:cs="Arial"/>
        </w:rPr>
        <w:t>,</w:t>
      </w:r>
      <w:r w:rsidR="001E19D3">
        <w:rPr>
          <w:rFonts w:ascii="Arial" w:hAnsi="Arial" w:cs="Arial"/>
        </w:rPr>
        <w:t xml:space="preserve"> t</w:t>
      </w:r>
      <w:r w:rsidR="007208CE">
        <w:rPr>
          <w:rFonts w:ascii="Arial" w:hAnsi="Arial" w:cs="Arial"/>
        </w:rPr>
        <w:t xml:space="preserve">his is referring to child- led and adult- led teaching. </w:t>
      </w:r>
      <w:r w:rsidR="00584482">
        <w:rPr>
          <w:rFonts w:ascii="Arial" w:hAnsi="Arial" w:cs="Arial"/>
        </w:rPr>
        <w:t xml:space="preserve">Adult- led learning is where the adult is in charge and demonstrates what the child is supposed to do, the child </w:t>
      </w:r>
      <w:r w:rsidR="009F0CFE">
        <w:rPr>
          <w:rFonts w:ascii="Arial" w:hAnsi="Arial" w:cs="Arial"/>
        </w:rPr>
        <w:t xml:space="preserve">then </w:t>
      </w:r>
      <w:r w:rsidR="00584482">
        <w:rPr>
          <w:rFonts w:ascii="Arial" w:hAnsi="Arial" w:cs="Arial"/>
        </w:rPr>
        <w:t xml:space="preserve">participates and </w:t>
      </w:r>
      <w:r w:rsidR="000C7208">
        <w:rPr>
          <w:rFonts w:ascii="Arial" w:hAnsi="Arial" w:cs="Arial"/>
        </w:rPr>
        <w:t>imitates</w:t>
      </w:r>
      <w:r w:rsidR="00584482">
        <w:rPr>
          <w:rFonts w:ascii="Arial" w:hAnsi="Arial" w:cs="Arial"/>
        </w:rPr>
        <w:t xml:space="preserve"> the adult.</w:t>
      </w:r>
      <w:r w:rsidR="005679B6">
        <w:rPr>
          <w:rFonts w:ascii="Arial" w:hAnsi="Arial" w:cs="Arial"/>
        </w:rPr>
        <w:t xml:space="preserve"> C</w:t>
      </w:r>
      <w:r w:rsidR="00584482">
        <w:rPr>
          <w:rFonts w:ascii="Arial" w:hAnsi="Arial" w:cs="Arial"/>
        </w:rPr>
        <w:t xml:space="preserve">hild- led teaching is where the child discovers </w:t>
      </w:r>
      <w:r w:rsidR="005679B6">
        <w:rPr>
          <w:rFonts w:ascii="Arial" w:hAnsi="Arial" w:cs="Arial"/>
        </w:rPr>
        <w:t>knowledge</w:t>
      </w:r>
      <w:r w:rsidR="00584482">
        <w:rPr>
          <w:rFonts w:ascii="Arial" w:hAnsi="Arial" w:cs="Arial"/>
        </w:rPr>
        <w:t xml:space="preserve"> themselves through experience. </w:t>
      </w:r>
      <w:r w:rsidR="009F2FE4">
        <w:rPr>
          <w:rFonts w:ascii="Arial" w:hAnsi="Arial" w:cs="Arial"/>
        </w:rPr>
        <w:t>Additionally</w:t>
      </w:r>
      <w:r w:rsidR="00747DD5">
        <w:rPr>
          <w:rFonts w:ascii="Arial" w:hAnsi="Arial" w:cs="Arial"/>
        </w:rPr>
        <w:t>,</w:t>
      </w:r>
      <w:r w:rsidR="009F2FE4">
        <w:rPr>
          <w:rFonts w:ascii="Arial" w:hAnsi="Arial" w:cs="Arial"/>
        </w:rPr>
        <w:t xml:space="preserve"> t</w:t>
      </w:r>
      <w:r w:rsidR="00584482">
        <w:rPr>
          <w:rFonts w:ascii="Arial" w:hAnsi="Arial" w:cs="Arial"/>
        </w:rPr>
        <w:t>his is where a child teaches another and</w:t>
      </w:r>
      <w:r w:rsidR="009F2FE4">
        <w:rPr>
          <w:rFonts w:ascii="Arial" w:hAnsi="Arial" w:cs="Arial"/>
        </w:rPr>
        <w:t xml:space="preserve"> engages </w:t>
      </w:r>
      <w:r w:rsidR="00584482">
        <w:rPr>
          <w:rFonts w:ascii="Arial" w:hAnsi="Arial" w:cs="Arial"/>
        </w:rPr>
        <w:t xml:space="preserve">them in new knowledge without the teacher. </w:t>
      </w:r>
      <w:r w:rsidR="00F76DB4">
        <w:rPr>
          <w:rFonts w:ascii="Arial" w:hAnsi="Arial" w:cs="Arial"/>
        </w:rPr>
        <w:t xml:space="preserve">An example of this is </w:t>
      </w:r>
      <w:r w:rsidR="00F76DB4" w:rsidRPr="00747DD5">
        <w:rPr>
          <w:rFonts w:ascii="Arial" w:hAnsi="Arial" w:cs="Arial"/>
        </w:rPr>
        <w:t>Dunne and Bennett (</w:t>
      </w:r>
      <w:r w:rsidR="00747DD5" w:rsidRPr="00747DD5">
        <w:rPr>
          <w:rFonts w:ascii="Arial" w:hAnsi="Arial" w:cs="Arial"/>
        </w:rPr>
        <w:t>Bourne,</w:t>
      </w:r>
      <w:r w:rsidR="00F76DB4" w:rsidRPr="00747DD5">
        <w:rPr>
          <w:rFonts w:ascii="Arial" w:hAnsi="Arial" w:cs="Arial"/>
        </w:rPr>
        <w:t>1990)</w:t>
      </w:r>
      <w:r w:rsidR="00F76DB4">
        <w:rPr>
          <w:rFonts w:ascii="Arial" w:hAnsi="Arial" w:cs="Arial"/>
        </w:rPr>
        <w:t xml:space="preserve"> When there is group work there is</w:t>
      </w:r>
    </w:p>
    <w:p w14:paraId="587C6E4C" w14:textId="77777777" w:rsidR="00F76DB4" w:rsidRDefault="00F76DB4" w:rsidP="00F76DB4">
      <w:pPr>
        <w:spacing w:line="360" w:lineRule="auto"/>
        <w:ind w:left="720"/>
        <w:rPr>
          <w:rFonts w:ascii="Arial" w:hAnsi="Arial" w:cs="Arial"/>
          <w:i/>
          <w:iCs/>
        </w:rPr>
      </w:pPr>
      <w:r w:rsidRPr="00F76DB4">
        <w:rPr>
          <w:rFonts w:ascii="Arial" w:hAnsi="Arial" w:cs="Arial"/>
          <w:i/>
          <w:iCs/>
        </w:rPr>
        <w:lastRenderedPageBreak/>
        <w:t>“high levels of task- related talk in the group and the demands on the teacher decrease significantly”</w:t>
      </w:r>
      <w:r>
        <w:rPr>
          <w:rFonts w:ascii="Arial" w:hAnsi="Arial" w:cs="Arial"/>
          <w:i/>
          <w:iCs/>
        </w:rPr>
        <w:t>.</w:t>
      </w:r>
    </w:p>
    <w:p w14:paraId="157185C3" w14:textId="1E67A137" w:rsidR="00874E5C" w:rsidRPr="009C5FD7" w:rsidRDefault="0098046C" w:rsidP="007208CE">
      <w:pPr>
        <w:spacing w:line="360" w:lineRule="auto"/>
        <w:rPr>
          <w:rFonts w:ascii="Arial" w:hAnsi="Arial" w:cs="Arial"/>
        </w:rPr>
      </w:pPr>
      <w:r>
        <w:rPr>
          <w:rFonts w:ascii="Arial" w:hAnsi="Arial" w:cs="Arial"/>
        </w:rPr>
        <w:t xml:space="preserve">This blend of approaches depends on the class size, the ability of the groups and the organisation of the pupils in general. </w:t>
      </w:r>
      <w:r w:rsidR="00337CE3">
        <w:rPr>
          <w:rFonts w:ascii="Arial" w:hAnsi="Arial" w:cs="Arial"/>
        </w:rPr>
        <w:t xml:space="preserve">Within my </w:t>
      </w:r>
      <w:r w:rsidR="00A11623">
        <w:rPr>
          <w:rFonts w:ascii="Arial" w:hAnsi="Arial" w:cs="Arial"/>
        </w:rPr>
        <w:t xml:space="preserve">PTE I had a class of </w:t>
      </w:r>
      <w:r w:rsidR="00484035">
        <w:rPr>
          <w:rFonts w:ascii="Arial" w:hAnsi="Arial" w:cs="Arial"/>
        </w:rPr>
        <w:t>twenty-seven</w:t>
      </w:r>
      <w:r w:rsidR="00A11623">
        <w:rPr>
          <w:rFonts w:ascii="Arial" w:hAnsi="Arial" w:cs="Arial"/>
        </w:rPr>
        <w:t xml:space="preserve"> children who were separated into four groups depending on their ability and behaviour. </w:t>
      </w:r>
      <w:r w:rsidR="00484035">
        <w:rPr>
          <w:rFonts w:ascii="Arial" w:hAnsi="Arial" w:cs="Arial"/>
        </w:rPr>
        <w:t xml:space="preserve">Within my class the children moved in a carousel </w:t>
      </w:r>
      <w:r w:rsidR="00AE30DE">
        <w:rPr>
          <w:rFonts w:ascii="Arial" w:hAnsi="Arial" w:cs="Arial"/>
        </w:rPr>
        <w:t xml:space="preserve">sequence, </w:t>
      </w:r>
      <w:r w:rsidR="00484035">
        <w:rPr>
          <w:rFonts w:ascii="Arial" w:hAnsi="Arial" w:cs="Arial"/>
        </w:rPr>
        <w:t>with the main activity being adult- led</w:t>
      </w:r>
      <w:r w:rsidR="00AE30DE">
        <w:rPr>
          <w:rFonts w:ascii="Arial" w:hAnsi="Arial" w:cs="Arial"/>
        </w:rPr>
        <w:t xml:space="preserve"> and</w:t>
      </w:r>
      <w:r w:rsidR="00484035">
        <w:rPr>
          <w:rFonts w:ascii="Arial" w:hAnsi="Arial" w:cs="Arial"/>
        </w:rPr>
        <w:t xml:space="preserve"> the enhanced provision and continuous provision </w:t>
      </w:r>
      <w:r w:rsidR="00AE30DE">
        <w:rPr>
          <w:rFonts w:ascii="Arial" w:hAnsi="Arial" w:cs="Arial"/>
        </w:rPr>
        <w:t xml:space="preserve">mainly </w:t>
      </w:r>
      <w:r w:rsidR="00484035">
        <w:rPr>
          <w:rFonts w:ascii="Arial" w:hAnsi="Arial" w:cs="Arial"/>
        </w:rPr>
        <w:t>child-led. A b</w:t>
      </w:r>
      <w:r w:rsidR="00F04857">
        <w:rPr>
          <w:rFonts w:ascii="Arial" w:hAnsi="Arial" w:cs="Arial"/>
        </w:rPr>
        <w:t>len</w:t>
      </w:r>
      <w:r w:rsidR="00484035">
        <w:rPr>
          <w:rFonts w:ascii="Arial" w:hAnsi="Arial" w:cs="Arial"/>
        </w:rPr>
        <w:t xml:space="preserve">d of approaches </w:t>
      </w:r>
      <w:r w:rsidR="00F04857">
        <w:rPr>
          <w:rFonts w:ascii="Arial" w:hAnsi="Arial" w:cs="Arial"/>
        </w:rPr>
        <w:t xml:space="preserve">that are to be used need to be supported with evidence before use so research must be undertaken as a teacher to ensure that this approach is effective and reliable. Within my placement I used </w:t>
      </w:r>
      <w:r w:rsidR="00F04857" w:rsidRPr="00E3360A">
        <w:rPr>
          <w:rFonts w:ascii="Arial" w:hAnsi="Arial" w:cs="Arial"/>
        </w:rPr>
        <w:t>Montessori</w:t>
      </w:r>
      <w:r w:rsidR="00F04857">
        <w:rPr>
          <w:rFonts w:ascii="Arial" w:hAnsi="Arial" w:cs="Arial"/>
        </w:rPr>
        <w:t xml:space="preserve"> ideas</w:t>
      </w:r>
      <w:r w:rsidR="00E3360A">
        <w:rPr>
          <w:rFonts w:ascii="Arial" w:hAnsi="Arial" w:cs="Arial"/>
        </w:rPr>
        <w:t xml:space="preserve"> (Pound,2014)</w:t>
      </w:r>
      <w:r w:rsidR="009F0CFE">
        <w:rPr>
          <w:rFonts w:ascii="Arial" w:hAnsi="Arial" w:cs="Arial"/>
        </w:rPr>
        <w:t>,</w:t>
      </w:r>
      <w:r w:rsidR="00F04857">
        <w:rPr>
          <w:rFonts w:ascii="Arial" w:hAnsi="Arial" w:cs="Arial"/>
        </w:rPr>
        <w:t xml:space="preserve"> </w:t>
      </w:r>
      <w:r w:rsidR="009C5FD7">
        <w:rPr>
          <w:rFonts w:ascii="Arial" w:hAnsi="Arial" w:cs="Arial"/>
        </w:rPr>
        <w:t xml:space="preserve">where </w:t>
      </w:r>
      <w:r w:rsidR="00F04857">
        <w:rPr>
          <w:rFonts w:ascii="Arial" w:hAnsi="Arial" w:cs="Arial"/>
        </w:rPr>
        <w:t>children need to enjoy the</w:t>
      </w:r>
      <w:r w:rsidR="00625DE1">
        <w:rPr>
          <w:rFonts w:ascii="Arial" w:hAnsi="Arial" w:cs="Arial"/>
        </w:rPr>
        <w:t>i</w:t>
      </w:r>
      <w:r w:rsidR="00F04857">
        <w:rPr>
          <w:rFonts w:ascii="Arial" w:hAnsi="Arial" w:cs="Arial"/>
        </w:rPr>
        <w:t xml:space="preserve">r learning through an environment that will meet their needs as they learn through the senses and develop a self- discipline. </w:t>
      </w:r>
      <w:r w:rsidR="00625DE1" w:rsidRPr="00E3360A">
        <w:rPr>
          <w:rFonts w:ascii="Arial" w:hAnsi="Arial" w:cs="Arial"/>
        </w:rPr>
        <w:t>Montessori</w:t>
      </w:r>
      <w:r w:rsidR="00E3360A">
        <w:rPr>
          <w:rFonts w:ascii="Arial" w:hAnsi="Arial" w:cs="Arial"/>
        </w:rPr>
        <w:t xml:space="preserve"> (Pound, 2014)</w:t>
      </w:r>
      <w:r w:rsidR="00F04857">
        <w:rPr>
          <w:rFonts w:ascii="Arial" w:hAnsi="Arial" w:cs="Arial"/>
        </w:rPr>
        <w:t xml:space="preserve"> also suggests that daily living skills are an important part of the curriculum. Here </w:t>
      </w:r>
      <w:r w:rsidR="00625DE1">
        <w:rPr>
          <w:rFonts w:ascii="Arial" w:hAnsi="Arial" w:cs="Arial"/>
        </w:rPr>
        <w:t>Montessori</w:t>
      </w:r>
      <w:r w:rsidR="00F04857">
        <w:rPr>
          <w:rFonts w:ascii="Arial" w:hAnsi="Arial" w:cs="Arial"/>
        </w:rPr>
        <w:t xml:space="preserve"> </w:t>
      </w:r>
      <w:r w:rsidR="00D92859">
        <w:rPr>
          <w:rFonts w:ascii="Arial" w:hAnsi="Arial" w:cs="Arial"/>
        </w:rPr>
        <w:t xml:space="preserve">proposes that </w:t>
      </w:r>
      <w:r w:rsidR="00625DE1">
        <w:rPr>
          <w:rFonts w:ascii="Arial" w:hAnsi="Arial" w:cs="Arial"/>
        </w:rPr>
        <w:t xml:space="preserve">learning in the correct environment is key for learners. </w:t>
      </w:r>
      <w:r w:rsidR="003430AA">
        <w:rPr>
          <w:rFonts w:ascii="Arial" w:hAnsi="Arial" w:cs="Arial"/>
        </w:rPr>
        <w:t>Additionally,</w:t>
      </w:r>
      <w:r w:rsidR="00625DE1">
        <w:rPr>
          <w:rFonts w:ascii="Arial" w:hAnsi="Arial" w:cs="Arial"/>
        </w:rPr>
        <w:t xml:space="preserve"> there are other th</w:t>
      </w:r>
      <w:r w:rsidR="009C5FD7">
        <w:rPr>
          <w:rFonts w:ascii="Arial" w:hAnsi="Arial" w:cs="Arial"/>
        </w:rPr>
        <w:t>eorists</w:t>
      </w:r>
      <w:r w:rsidR="00625DE1">
        <w:rPr>
          <w:rFonts w:ascii="Arial" w:hAnsi="Arial" w:cs="Arial"/>
        </w:rPr>
        <w:t xml:space="preserve"> such as </w:t>
      </w:r>
      <w:r w:rsidR="00625DE1" w:rsidRPr="00E3360A">
        <w:rPr>
          <w:rFonts w:ascii="Arial" w:hAnsi="Arial" w:cs="Arial"/>
        </w:rPr>
        <w:t>Piaget</w:t>
      </w:r>
      <w:r w:rsidR="00874E5C">
        <w:rPr>
          <w:rFonts w:ascii="Arial" w:hAnsi="Arial" w:cs="Arial"/>
        </w:rPr>
        <w:t xml:space="preserve"> </w:t>
      </w:r>
      <w:r w:rsidR="00874E5C" w:rsidRPr="00E3360A">
        <w:rPr>
          <w:rFonts w:ascii="Arial" w:hAnsi="Arial" w:cs="Arial"/>
        </w:rPr>
        <w:t>(</w:t>
      </w:r>
      <w:r w:rsidR="00E3360A" w:rsidRPr="00E3360A">
        <w:rPr>
          <w:rFonts w:ascii="Arial" w:hAnsi="Arial" w:cs="Arial"/>
        </w:rPr>
        <w:t xml:space="preserve">Riley, </w:t>
      </w:r>
      <w:r w:rsidR="00874E5C" w:rsidRPr="00E3360A">
        <w:rPr>
          <w:rFonts w:ascii="Arial" w:hAnsi="Arial" w:cs="Arial"/>
        </w:rPr>
        <w:t>2007)</w:t>
      </w:r>
      <w:r w:rsidR="00625DE1" w:rsidRPr="00E3360A">
        <w:rPr>
          <w:rFonts w:ascii="Arial" w:hAnsi="Arial" w:cs="Arial"/>
        </w:rPr>
        <w:t>,</w:t>
      </w:r>
      <w:r w:rsidR="00625DE1">
        <w:rPr>
          <w:rFonts w:ascii="Arial" w:hAnsi="Arial" w:cs="Arial"/>
        </w:rPr>
        <w:t xml:space="preserve"> who believed that there were steps of progression within the mind </w:t>
      </w:r>
      <w:r w:rsidR="009C5FD7">
        <w:rPr>
          <w:rFonts w:ascii="Arial" w:hAnsi="Arial" w:cs="Arial"/>
        </w:rPr>
        <w:t>that lead from concrete to abstract thinking whereas</w:t>
      </w:r>
      <w:r w:rsidR="00625DE1">
        <w:rPr>
          <w:rFonts w:ascii="Arial" w:hAnsi="Arial" w:cs="Arial"/>
        </w:rPr>
        <w:t xml:space="preserve"> </w:t>
      </w:r>
      <w:r w:rsidR="00625DE1" w:rsidRPr="00E3360A">
        <w:rPr>
          <w:rFonts w:ascii="Arial" w:hAnsi="Arial" w:cs="Arial"/>
        </w:rPr>
        <w:t>Bruner</w:t>
      </w:r>
      <w:r w:rsidR="00874E5C">
        <w:rPr>
          <w:rFonts w:ascii="Arial" w:hAnsi="Arial" w:cs="Arial"/>
        </w:rPr>
        <w:t xml:space="preserve"> </w:t>
      </w:r>
      <w:r w:rsidR="00874E5C" w:rsidRPr="00E3360A">
        <w:rPr>
          <w:rFonts w:ascii="Arial" w:hAnsi="Arial" w:cs="Arial"/>
        </w:rPr>
        <w:t>(</w:t>
      </w:r>
      <w:r w:rsidR="00E3360A" w:rsidRPr="00E3360A">
        <w:rPr>
          <w:rFonts w:ascii="Arial" w:hAnsi="Arial" w:cs="Arial"/>
        </w:rPr>
        <w:t xml:space="preserve">Riley, </w:t>
      </w:r>
      <w:r w:rsidR="00874E5C" w:rsidRPr="00E3360A">
        <w:rPr>
          <w:rFonts w:ascii="Arial" w:hAnsi="Arial" w:cs="Arial"/>
        </w:rPr>
        <w:t>2007)</w:t>
      </w:r>
      <w:r w:rsidR="00625DE1" w:rsidRPr="00E3360A">
        <w:rPr>
          <w:rFonts w:ascii="Arial" w:hAnsi="Arial" w:cs="Arial"/>
        </w:rPr>
        <w:t>,</w:t>
      </w:r>
      <w:r w:rsidR="00625DE1">
        <w:rPr>
          <w:rFonts w:ascii="Arial" w:hAnsi="Arial" w:cs="Arial"/>
        </w:rPr>
        <w:t xml:space="preserve"> also</w:t>
      </w:r>
      <w:r w:rsidR="009C5FD7">
        <w:rPr>
          <w:rFonts w:ascii="Arial" w:hAnsi="Arial" w:cs="Arial"/>
        </w:rPr>
        <w:t xml:space="preserve"> held this</w:t>
      </w:r>
      <w:r w:rsidR="00625DE1">
        <w:rPr>
          <w:rFonts w:ascii="Arial" w:hAnsi="Arial" w:cs="Arial"/>
        </w:rPr>
        <w:t xml:space="preserve"> belie</w:t>
      </w:r>
      <w:r w:rsidR="009C5FD7">
        <w:rPr>
          <w:rFonts w:ascii="Arial" w:hAnsi="Arial" w:cs="Arial"/>
        </w:rPr>
        <w:t>f</w:t>
      </w:r>
      <w:r w:rsidR="00625DE1">
        <w:rPr>
          <w:rFonts w:ascii="Arial" w:hAnsi="Arial" w:cs="Arial"/>
        </w:rPr>
        <w:t>, but</w:t>
      </w:r>
      <w:r w:rsidR="009C5FD7">
        <w:rPr>
          <w:rFonts w:ascii="Arial" w:hAnsi="Arial" w:cs="Arial"/>
        </w:rPr>
        <w:t xml:space="preserve"> suggested that it is an </w:t>
      </w:r>
      <w:proofErr w:type="spellStart"/>
      <w:r w:rsidR="009C5FD7">
        <w:rPr>
          <w:rFonts w:ascii="Arial" w:hAnsi="Arial" w:cs="Arial"/>
        </w:rPr>
        <w:t>enactive</w:t>
      </w:r>
      <w:proofErr w:type="spellEnd"/>
      <w:r w:rsidR="009C5FD7">
        <w:rPr>
          <w:rFonts w:ascii="Arial" w:hAnsi="Arial" w:cs="Arial"/>
        </w:rPr>
        <w:t xml:space="preserve"> way of thinking which progresses to a symbolic way</w:t>
      </w:r>
      <w:r w:rsidR="00625DE1">
        <w:rPr>
          <w:rFonts w:ascii="Arial" w:hAnsi="Arial" w:cs="Arial"/>
        </w:rPr>
        <w:t xml:space="preserve"> </w:t>
      </w:r>
      <w:r w:rsidR="009C5FD7">
        <w:rPr>
          <w:rFonts w:ascii="Arial" w:hAnsi="Arial" w:cs="Arial"/>
        </w:rPr>
        <w:t>of thinking.</w:t>
      </w:r>
      <w:r w:rsidR="00625DE1">
        <w:rPr>
          <w:rFonts w:ascii="Arial" w:hAnsi="Arial" w:cs="Arial"/>
        </w:rPr>
        <w:t xml:space="preserve"> This shows that the</w:t>
      </w:r>
      <w:r w:rsidR="003430AA">
        <w:rPr>
          <w:rFonts w:ascii="Arial" w:hAnsi="Arial" w:cs="Arial"/>
        </w:rPr>
        <w:t xml:space="preserve"> theory</w:t>
      </w:r>
      <w:r w:rsidR="009F0CFE">
        <w:rPr>
          <w:rFonts w:ascii="Arial" w:hAnsi="Arial" w:cs="Arial"/>
        </w:rPr>
        <w:t xml:space="preserve"> behind the</w:t>
      </w:r>
      <w:r w:rsidR="00625DE1">
        <w:rPr>
          <w:rFonts w:ascii="Arial" w:hAnsi="Arial" w:cs="Arial"/>
        </w:rPr>
        <w:t xml:space="preserve"> approaches </w:t>
      </w:r>
      <w:r w:rsidR="009F0CFE">
        <w:rPr>
          <w:rFonts w:ascii="Arial" w:hAnsi="Arial" w:cs="Arial"/>
        </w:rPr>
        <w:t xml:space="preserve">are </w:t>
      </w:r>
      <w:r w:rsidR="00625DE1">
        <w:rPr>
          <w:rFonts w:ascii="Arial" w:hAnsi="Arial" w:cs="Arial"/>
        </w:rPr>
        <w:t>different</w:t>
      </w:r>
      <w:r w:rsidR="009F0CFE">
        <w:rPr>
          <w:rFonts w:ascii="Arial" w:hAnsi="Arial" w:cs="Arial"/>
        </w:rPr>
        <w:t>,</w:t>
      </w:r>
      <w:r w:rsidR="00625DE1">
        <w:rPr>
          <w:rFonts w:ascii="Arial" w:hAnsi="Arial" w:cs="Arial"/>
        </w:rPr>
        <w:t xml:space="preserve"> but </w:t>
      </w:r>
      <w:r w:rsidR="003430AA">
        <w:rPr>
          <w:rFonts w:ascii="Arial" w:hAnsi="Arial" w:cs="Arial"/>
        </w:rPr>
        <w:t xml:space="preserve">they both </w:t>
      </w:r>
      <w:r w:rsidR="00625DE1">
        <w:rPr>
          <w:rFonts w:ascii="Arial" w:hAnsi="Arial" w:cs="Arial"/>
        </w:rPr>
        <w:t xml:space="preserve">meet the same end. </w:t>
      </w:r>
      <w:r w:rsidR="009C5FD7">
        <w:rPr>
          <w:rFonts w:ascii="Arial" w:hAnsi="Arial" w:cs="Arial"/>
        </w:rPr>
        <w:t>T</w:t>
      </w:r>
      <w:r w:rsidR="003430AA">
        <w:rPr>
          <w:rFonts w:ascii="Arial" w:hAnsi="Arial" w:cs="Arial"/>
        </w:rPr>
        <w:t>he outcome for the children is set to be the same, but it just depends on the teacher</w:t>
      </w:r>
      <w:r w:rsidR="009C5FD7">
        <w:rPr>
          <w:rFonts w:ascii="Arial" w:hAnsi="Arial" w:cs="Arial"/>
        </w:rPr>
        <w:t xml:space="preserve"> and</w:t>
      </w:r>
      <w:r w:rsidR="00EF2011">
        <w:rPr>
          <w:rFonts w:ascii="Arial" w:hAnsi="Arial" w:cs="Arial"/>
        </w:rPr>
        <w:t xml:space="preserve"> </w:t>
      </w:r>
      <w:r w:rsidR="003430AA">
        <w:rPr>
          <w:rFonts w:ascii="Arial" w:hAnsi="Arial" w:cs="Arial"/>
        </w:rPr>
        <w:t>which approach they choose depending on the class that they currently have.</w:t>
      </w:r>
    </w:p>
    <w:p w14:paraId="79C78E0B" w14:textId="2DCE4B19" w:rsidR="00EF2011" w:rsidRDefault="00874E5C" w:rsidP="00EF2011">
      <w:pPr>
        <w:spacing w:line="360" w:lineRule="auto"/>
        <w:ind w:left="720"/>
        <w:rPr>
          <w:rFonts w:ascii="Arial" w:hAnsi="Arial" w:cs="Arial"/>
          <w:i/>
          <w:iCs/>
        </w:rPr>
      </w:pPr>
      <w:r w:rsidRPr="00874E5C">
        <w:rPr>
          <w:rFonts w:ascii="Arial" w:hAnsi="Arial" w:cs="Arial"/>
          <w:i/>
          <w:iCs/>
        </w:rPr>
        <w:t xml:space="preserve"> “Piaget under-estimated the role of language in learning and over- estimated the role of play;”</w:t>
      </w:r>
      <w:r w:rsidR="00EF2011">
        <w:rPr>
          <w:rFonts w:ascii="Arial" w:hAnsi="Arial" w:cs="Arial"/>
          <w:i/>
          <w:iCs/>
        </w:rPr>
        <w:t xml:space="preserve"> (Bourne,1994)</w:t>
      </w:r>
    </w:p>
    <w:p w14:paraId="0C1A98E0" w14:textId="2730732A" w:rsidR="009F0CFE" w:rsidRDefault="009F0CFE" w:rsidP="009F0CFE">
      <w:pPr>
        <w:spacing w:line="360" w:lineRule="auto"/>
        <w:rPr>
          <w:rFonts w:ascii="Arial" w:hAnsi="Arial" w:cs="Arial"/>
        </w:rPr>
      </w:pPr>
      <w:r>
        <w:rPr>
          <w:rFonts w:ascii="Arial" w:hAnsi="Arial" w:cs="Arial"/>
        </w:rPr>
        <w:t>Although children learn from playing within the environment</w:t>
      </w:r>
      <w:r w:rsidR="001931B1">
        <w:rPr>
          <w:rFonts w:ascii="Arial" w:hAnsi="Arial" w:cs="Arial"/>
        </w:rPr>
        <w:t xml:space="preserve"> </w:t>
      </w:r>
      <w:r>
        <w:rPr>
          <w:rFonts w:ascii="Arial" w:hAnsi="Arial" w:cs="Arial"/>
        </w:rPr>
        <w:t xml:space="preserve">shown through many theorists such as </w:t>
      </w:r>
      <w:r w:rsidR="001931B1" w:rsidRPr="00E3360A">
        <w:rPr>
          <w:rFonts w:ascii="Arial" w:hAnsi="Arial" w:cs="Arial"/>
        </w:rPr>
        <w:t>Montessori</w:t>
      </w:r>
      <w:r w:rsidR="00E3360A">
        <w:rPr>
          <w:rFonts w:ascii="Arial" w:hAnsi="Arial" w:cs="Arial"/>
        </w:rPr>
        <w:t xml:space="preserve"> (1936)</w:t>
      </w:r>
      <w:r w:rsidR="001931B1">
        <w:rPr>
          <w:rFonts w:ascii="Arial" w:hAnsi="Arial" w:cs="Arial"/>
        </w:rPr>
        <w:t xml:space="preserve"> with her theory of active learning</w:t>
      </w:r>
      <w:r>
        <w:rPr>
          <w:rFonts w:ascii="Arial" w:hAnsi="Arial" w:cs="Arial"/>
        </w:rPr>
        <w:t xml:space="preserve"> and </w:t>
      </w:r>
      <w:r w:rsidR="001931B1" w:rsidRPr="00E843B3">
        <w:rPr>
          <w:rFonts w:ascii="Arial" w:hAnsi="Arial" w:cs="Arial"/>
        </w:rPr>
        <w:t>Froebel</w:t>
      </w:r>
      <w:r w:rsidR="00E843B3">
        <w:rPr>
          <w:rFonts w:ascii="Arial" w:hAnsi="Arial" w:cs="Arial"/>
        </w:rPr>
        <w:t xml:space="preserve"> (Weston, 2002)</w:t>
      </w:r>
      <w:r w:rsidR="001931B1">
        <w:rPr>
          <w:rFonts w:ascii="Arial" w:hAnsi="Arial" w:cs="Arial"/>
        </w:rPr>
        <w:t xml:space="preserve"> suggesting that learning comes from experiencing the environment with physical objects. Additionally, thinkers such as </w:t>
      </w:r>
      <w:r w:rsidR="001931B1" w:rsidRPr="00E843B3">
        <w:rPr>
          <w:rFonts w:ascii="Arial" w:hAnsi="Arial" w:cs="Arial"/>
        </w:rPr>
        <w:t>White</w:t>
      </w:r>
      <w:r w:rsidR="001931B1">
        <w:rPr>
          <w:rFonts w:ascii="Arial" w:hAnsi="Arial" w:cs="Arial"/>
        </w:rPr>
        <w:t xml:space="preserve"> </w:t>
      </w:r>
      <w:r w:rsidR="00E843B3">
        <w:rPr>
          <w:rFonts w:ascii="Arial" w:hAnsi="Arial" w:cs="Arial"/>
        </w:rPr>
        <w:t xml:space="preserve">(teaching expertise, 2007) </w:t>
      </w:r>
      <w:r w:rsidR="001931B1">
        <w:rPr>
          <w:rFonts w:ascii="Arial" w:hAnsi="Arial" w:cs="Arial"/>
        </w:rPr>
        <w:t>who suggested outdoor learning through using natural materials and exploration of the outdoors, e.g., den play. This strategy is successful as I saw all of these theorists’ approaches demonstrated within my bridging days and PTE. T</w:t>
      </w:r>
      <w:r w:rsidR="009C5FD7">
        <w:rPr>
          <w:rFonts w:ascii="Arial" w:hAnsi="Arial" w:cs="Arial"/>
        </w:rPr>
        <w:t>his was observed t</w:t>
      </w:r>
      <w:r w:rsidR="001931B1">
        <w:rPr>
          <w:rFonts w:ascii="Arial" w:hAnsi="Arial" w:cs="Arial"/>
        </w:rPr>
        <w:t xml:space="preserve">hrough outdoor play including </w:t>
      </w:r>
      <w:r w:rsidR="009C5FD7">
        <w:rPr>
          <w:rFonts w:ascii="Arial" w:hAnsi="Arial" w:cs="Arial"/>
        </w:rPr>
        <w:t xml:space="preserve">enhanced provision areas such as </w:t>
      </w:r>
      <w:r w:rsidR="001931B1">
        <w:rPr>
          <w:rFonts w:ascii="Arial" w:hAnsi="Arial" w:cs="Arial"/>
        </w:rPr>
        <w:t xml:space="preserve">a construction </w:t>
      </w:r>
      <w:r w:rsidR="009C5FD7">
        <w:rPr>
          <w:rFonts w:ascii="Arial" w:hAnsi="Arial" w:cs="Arial"/>
        </w:rPr>
        <w:t xml:space="preserve">area, but </w:t>
      </w:r>
      <w:r w:rsidR="001931B1">
        <w:rPr>
          <w:rFonts w:ascii="Arial" w:hAnsi="Arial" w:cs="Arial"/>
        </w:rPr>
        <w:t xml:space="preserve">things such as Lego blocks and painting </w:t>
      </w:r>
      <w:r w:rsidR="009C5FD7">
        <w:rPr>
          <w:rFonts w:ascii="Arial" w:hAnsi="Arial" w:cs="Arial"/>
        </w:rPr>
        <w:t xml:space="preserve">were also observed </w:t>
      </w:r>
      <w:r w:rsidR="001931B1">
        <w:rPr>
          <w:rFonts w:ascii="Arial" w:hAnsi="Arial" w:cs="Arial"/>
        </w:rPr>
        <w:t xml:space="preserve">which also </w:t>
      </w:r>
      <w:r w:rsidR="007E0EFC">
        <w:rPr>
          <w:rFonts w:ascii="Arial" w:hAnsi="Arial" w:cs="Arial"/>
        </w:rPr>
        <w:t>has an experience of</w:t>
      </w:r>
      <w:r w:rsidR="001931B1">
        <w:rPr>
          <w:rFonts w:ascii="Arial" w:hAnsi="Arial" w:cs="Arial"/>
        </w:rPr>
        <w:t xml:space="preserve"> the environment.</w:t>
      </w:r>
      <w:r w:rsidR="007E0EFC">
        <w:rPr>
          <w:rFonts w:ascii="Arial" w:hAnsi="Arial" w:cs="Arial"/>
        </w:rPr>
        <w:t xml:space="preserve"> </w:t>
      </w:r>
      <w:r w:rsidR="00FC1ED7">
        <w:rPr>
          <w:rFonts w:ascii="Arial" w:hAnsi="Arial" w:cs="Arial"/>
        </w:rPr>
        <w:t xml:space="preserve">But as it is stated there is an underestimation of language by Piaget, </w:t>
      </w:r>
      <w:r w:rsidR="00813082">
        <w:rPr>
          <w:rFonts w:ascii="Arial" w:hAnsi="Arial" w:cs="Arial"/>
        </w:rPr>
        <w:t>which is also evident</w:t>
      </w:r>
      <w:r w:rsidR="00FC1ED7">
        <w:rPr>
          <w:rFonts w:ascii="Arial" w:hAnsi="Arial" w:cs="Arial"/>
        </w:rPr>
        <w:t xml:space="preserve"> within</w:t>
      </w:r>
      <w:r w:rsidR="00813082">
        <w:rPr>
          <w:rFonts w:ascii="Arial" w:hAnsi="Arial" w:cs="Arial"/>
        </w:rPr>
        <w:t xml:space="preserve"> the</w:t>
      </w:r>
      <w:r w:rsidR="00FC1ED7">
        <w:rPr>
          <w:rFonts w:ascii="Arial" w:hAnsi="Arial" w:cs="Arial"/>
        </w:rPr>
        <w:t xml:space="preserve"> foundation ph</w:t>
      </w:r>
      <w:r w:rsidR="00813082">
        <w:rPr>
          <w:rFonts w:ascii="Arial" w:hAnsi="Arial" w:cs="Arial"/>
        </w:rPr>
        <w:t>ase</w:t>
      </w:r>
      <w:r w:rsidR="00FC1ED7">
        <w:rPr>
          <w:rFonts w:ascii="Arial" w:hAnsi="Arial" w:cs="Arial"/>
        </w:rPr>
        <w:t>.</w:t>
      </w:r>
      <w:r w:rsidR="00813082">
        <w:rPr>
          <w:rFonts w:ascii="Arial" w:hAnsi="Arial" w:cs="Arial"/>
        </w:rPr>
        <w:t xml:space="preserve"> </w:t>
      </w:r>
      <w:r w:rsidR="00FC1ED7">
        <w:rPr>
          <w:rFonts w:ascii="Arial" w:hAnsi="Arial" w:cs="Arial"/>
        </w:rPr>
        <w:t xml:space="preserve">I witnessed this on PTE as the </w:t>
      </w:r>
      <w:r w:rsidR="00BC3E58">
        <w:rPr>
          <w:rFonts w:ascii="Arial" w:hAnsi="Arial" w:cs="Arial"/>
        </w:rPr>
        <w:t>enhanced and continuous provision didn’t centre around this aspect</w:t>
      </w:r>
      <w:r w:rsidR="00813082">
        <w:rPr>
          <w:rFonts w:ascii="Arial" w:hAnsi="Arial" w:cs="Arial"/>
        </w:rPr>
        <w:t>,</w:t>
      </w:r>
      <w:r w:rsidR="00BC3E58">
        <w:rPr>
          <w:rFonts w:ascii="Arial" w:hAnsi="Arial" w:cs="Arial"/>
        </w:rPr>
        <w:t xml:space="preserve"> it was centred on the role of play. This is not completely regarded</w:t>
      </w:r>
      <w:r w:rsidR="00813082">
        <w:rPr>
          <w:rFonts w:ascii="Arial" w:hAnsi="Arial" w:cs="Arial"/>
        </w:rPr>
        <w:t>,</w:t>
      </w:r>
      <w:r w:rsidR="00BC3E58">
        <w:rPr>
          <w:rFonts w:ascii="Arial" w:hAnsi="Arial" w:cs="Arial"/>
        </w:rPr>
        <w:t xml:space="preserve"> as within the adult</w:t>
      </w:r>
      <w:r w:rsidR="007708E4">
        <w:rPr>
          <w:rFonts w:ascii="Arial" w:hAnsi="Arial" w:cs="Arial"/>
        </w:rPr>
        <w:t xml:space="preserve">- </w:t>
      </w:r>
      <w:r w:rsidR="00BC3E58">
        <w:rPr>
          <w:rFonts w:ascii="Arial" w:hAnsi="Arial" w:cs="Arial"/>
        </w:rPr>
        <w:t xml:space="preserve">led focus task there was evidence of </w:t>
      </w:r>
      <w:r w:rsidR="007B7A8D">
        <w:rPr>
          <w:rFonts w:ascii="Arial" w:hAnsi="Arial" w:cs="Arial"/>
        </w:rPr>
        <w:t>(</w:t>
      </w:r>
      <w:r w:rsidR="00BC3E58" w:rsidRPr="007B7A8D">
        <w:rPr>
          <w:rFonts w:ascii="Arial" w:hAnsi="Arial" w:cs="Arial"/>
        </w:rPr>
        <w:t>Tizard</w:t>
      </w:r>
      <w:r w:rsidR="007B7A8D">
        <w:rPr>
          <w:rFonts w:ascii="Arial" w:hAnsi="Arial" w:cs="Arial"/>
        </w:rPr>
        <w:t xml:space="preserve"> and Hughes, </w:t>
      </w:r>
      <w:r w:rsidR="00BC3E58" w:rsidRPr="007B7A8D">
        <w:rPr>
          <w:rFonts w:ascii="Arial" w:hAnsi="Arial" w:cs="Arial"/>
        </w:rPr>
        <w:t>1984)</w:t>
      </w:r>
      <w:r w:rsidR="00D17654">
        <w:rPr>
          <w:rFonts w:ascii="Arial" w:hAnsi="Arial" w:cs="Arial"/>
        </w:rPr>
        <w:t xml:space="preserve"> </w:t>
      </w:r>
      <w:r w:rsidR="00ED2EED">
        <w:rPr>
          <w:rFonts w:ascii="Arial" w:hAnsi="Arial" w:cs="Arial"/>
        </w:rPr>
        <w:t xml:space="preserve">which </w:t>
      </w:r>
      <w:r w:rsidR="00ED2EED">
        <w:rPr>
          <w:rFonts w:ascii="Arial" w:hAnsi="Arial" w:cs="Arial"/>
        </w:rPr>
        <w:lastRenderedPageBreak/>
        <w:t xml:space="preserve">shows a sustained interaction with an adult, as the activity requires the children to listen and watch the teacher for a long period of time. This links to </w:t>
      </w:r>
      <w:r w:rsidR="00ED2EED" w:rsidRPr="007B7A8D">
        <w:rPr>
          <w:rFonts w:ascii="Arial" w:hAnsi="Arial" w:cs="Arial"/>
        </w:rPr>
        <w:t>Bruner</w:t>
      </w:r>
      <w:r w:rsidR="007B7A8D">
        <w:rPr>
          <w:rFonts w:ascii="Arial" w:hAnsi="Arial" w:cs="Arial"/>
        </w:rPr>
        <w:t xml:space="preserve"> (Barnes, 2011, pg. 98)</w:t>
      </w:r>
      <w:r w:rsidR="00ED2EED">
        <w:rPr>
          <w:rFonts w:ascii="Arial" w:hAnsi="Arial" w:cs="Arial"/>
        </w:rPr>
        <w:t xml:space="preserve"> who suggests that language helps children deal with abstract concepts to improve the childs cognition. </w:t>
      </w:r>
      <w:r w:rsidR="00813082">
        <w:rPr>
          <w:rFonts w:ascii="Arial" w:hAnsi="Arial" w:cs="Arial"/>
        </w:rPr>
        <w:t>But o</w:t>
      </w:r>
      <w:r w:rsidR="000D7BD7">
        <w:rPr>
          <w:rFonts w:ascii="Arial" w:hAnsi="Arial" w:cs="Arial"/>
        </w:rPr>
        <w:t xml:space="preserve">n the other </w:t>
      </w:r>
      <w:r w:rsidR="009D50C4">
        <w:rPr>
          <w:rFonts w:ascii="Arial" w:hAnsi="Arial" w:cs="Arial"/>
        </w:rPr>
        <w:t>hand,</w:t>
      </w:r>
      <w:r w:rsidR="000D7BD7">
        <w:rPr>
          <w:rFonts w:ascii="Arial" w:hAnsi="Arial" w:cs="Arial"/>
        </w:rPr>
        <w:t xml:space="preserve"> w</w:t>
      </w:r>
      <w:r w:rsidR="00C452AF">
        <w:rPr>
          <w:rFonts w:ascii="Arial" w:hAnsi="Arial" w:cs="Arial"/>
        </w:rPr>
        <w:t xml:space="preserve">ithin the </w:t>
      </w:r>
      <w:r w:rsidR="000D7BD7">
        <w:rPr>
          <w:rFonts w:ascii="Arial" w:hAnsi="Arial" w:cs="Arial"/>
        </w:rPr>
        <w:t>Reggio Emilia approach although the environment is considered the</w:t>
      </w:r>
    </w:p>
    <w:p w14:paraId="3F0C2BBF" w14:textId="0A5BED71" w:rsidR="000D7BD7" w:rsidRDefault="000D7BD7" w:rsidP="000D7BD7">
      <w:pPr>
        <w:spacing w:line="360" w:lineRule="auto"/>
        <w:ind w:left="720"/>
        <w:rPr>
          <w:rFonts w:ascii="Arial" w:hAnsi="Arial" w:cs="Arial"/>
        </w:rPr>
      </w:pPr>
      <w:r w:rsidRPr="000D7BD7">
        <w:rPr>
          <w:rFonts w:ascii="Arial" w:hAnsi="Arial" w:cs="Arial"/>
          <w:i/>
          <w:iCs/>
        </w:rPr>
        <w:t>“third teacher”</w:t>
      </w:r>
      <w:r w:rsidR="00C3221E" w:rsidRPr="00C3221E">
        <w:t xml:space="preserve"> </w:t>
      </w:r>
      <w:r w:rsidR="00C3221E" w:rsidRPr="000055D7">
        <w:rPr>
          <w:rFonts w:ascii="Arial" w:hAnsi="Arial" w:cs="Arial"/>
        </w:rPr>
        <w:t>(Pound, 2014)</w:t>
      </w:r>
    </w:p>
    <w:p w14:paraId="03B0B217" w14:textId="5CB2CB35" w:rsidR="00C3221E" w:rsidRDefault="00C3221E" w:rsidP="00C3221E">
      <w:pPr>
        <w:spacing w:line="360" w:lineRule="auto"/>
        <w:rPr>
          <w:rFonts w:ascii="Arial" w:hAnsi="Arial" w:cs="Arial"/>
        </w:rPr>
      </w:pPr>
      <w:r>
        <w:rPr>
          <w:rFonts w:ascii="Arial" w:hAnsi="Arial" w:cs="Arial"/>
        </w:rPr>
        <w:t>It is also referred to as the</w:t>
      </w:r>
    </w:p>
    <w:p w14:paraId="522A89CB" w14:textId="397FD825" w:rsidR="00C3221E" w:rsidRDefault="00C3221E" w:rsidP="00C3221E">
      <w:pPr>
        <w:spacing w:line="360" w:lineRule="auto"/>
        <w:ind w:left="720"/>
        <w:rPr>
          <w:rFonts w:ascii="Arial" w:hAnsi="Arial" w:cs="Arial"/>
          <w:i/>
          <w:iCs/>
        </w:rPr>
      </w:pPr>
      <w:r w:rsidRPr="00C3221E">
        <w:rPr>
          <w:rFonts w:ascii="Arial" w:hAnsi="Arial" w:cs="Arial"/>
          <w:i/>
          <w:iCs/>
        </w:rPr>
        <w:t>“100</w:t>
      </w:r>
      <w:r>
        <w:rPr>
          <w:rFonts w:ascii="Arial" w:hAnsi="Arial" w:cs="Arial"/>
          <w:i/>
          <w:iCs/>
        </w:rPr>
        <w:t xml:space="preserve"> </w:t>
      </w:r>
      <w:r w:rsidRPr="00C3221E">
        <w:rPr>
          <w:rFonts w:ascii="Arial" w:hAnsi="Arial" w:cs="Arial"/>
          <w:i/>
          <w:iCs/>
        </w:rPr>
        <w:t>languages of children”</w:t>
      </w:r>
      <w:r w:rsidR="000055D7" w:rsidRPr="000055D7">
        <w:t xml:space="preserve"> </w:t>
      </w:r>
      <w:r w:rsidR="000055D7" w:rsidRPr="000055D7">
        <w:rPr>
          <w:rFonts w:ascii="Arial" w:hAnsi="Arial" w:cs="Arial"/>
          <w:i/>
          <w:iCs/>
        </w:rPr>
        <w:t>(Pound, 2014)</w:t>
      </w:r>
    </w:p>
    <w:p w14:paraId="24115D7C" w14:textId="0D9647DE" w:rsidR="00C3221E" w:rsidRDefault="00C3221E" w:rsidP="00C3221E">
      <w:pPr>
        <w:spacing w:line="360" w:lineRule="auto"/>
        <w:rPr>
          <w:rFonts w:ascii="Arial" w:hAnsi="Arial" w:cs="Arial"/>
        </w:rPr>
      </w:pPr>
      <w:r>
        <w:rPr>
          <w:rFonts w:ascii="Arial" w:hAnsi="Arial" w:cs="Arial"/>
        </w:rPr>
        <w:t>This approach to teaching includes everything that the children need to know</w:t>
      </w:r>
      <w:r w:rsidR="00813082">
        <w:rPr>
          <w:rFonts w:ascii="Arial" w:hAnsi="Arial" w:cs="Arial"/>
        </w:rPr>
        <w:t xml:space="preserve"> and </w:t>
      </w:r>
      <w:r>
        <w:rPr>
          <w:rFonts w:ascii="Arial" w:hAnsi="Arial" w:cs="Arial"/>
        </w:rPr>
        <w:t>is disp</w:t>
      </w:r>
      <w:r w:rsidR="00FC1ED7">
        <w:rPr>
          <w:rFonts w:ascii="Arial" w:hAnsi="Arial" w:cs="Arial"/>
        </w:rPr>
        <w:t>l</w:t>
      </w:r>
      <w:r>
        <w:rPr>
          <w:rFonts w:ascii="Arial" w:hAnsi="Arial" w:cs="Arial"/>
        </w:rPr>
        <w:t>ayed through the childrens personal imaginat</w:t>
      </w:r>
      <w:r w:rsidR="00FC1ED7">
        <w:rPr>
          <w:rFonts w:ascii="Arial" w:hAnsi="Arial" w:cs="Arial"/>
        </w:rPr>
        <w:t>ion</w:t>
      </w:r>
      <w:r>
        <w:rPr>
          <w:rFonts w:ascii="Arial" w:hAnsi="Arial" w:cs="Arial"/>
        </w:rPr>
        <w:t xml:space="preserve">. </w:t>
      </w:r>
      <w:r w:rsidR="00FC1ED7">
        <w:rPr>
          <w:rFonts w:ascii="Arial" w:hAnsi="Arial" w:cs="Arial"/>
        </w:rPr>
        <w:t>As a child- led approach including some direct teaching this is focussing on the children and includes a</w:t>
      </w:r>
      <w:r w:rsidR="00A45F5A">
        <w:rPr>
          <w:rFonts w:ascii="Arial" w:hAnsi="Arial" w:cs="Arial"/>
        </w:rPr>
        <w:t xml:space="preserve"> range </w:t>
      </w:r>
      <w:r w:rsidR="00FC1ED7">
        <w:rPr>
          <w:rFonts w:ascii="Arial" w:hAnsi="Arial" w:cs="Arial"/>
        </w:rPr>
        <w:t xml:space="preserve">of approaches. </w:t>
      </w:r>
      <w:r w:rsidR="00D7089C">
        <w:rPr>
          <w:rFonts w:ascii="Arial" w:hAnsi="Arial" w:cs="Arial"/>
        </w:rPr>
        <w:t xml:space="preserve">As </w:t>
      </w:r>
      <w:r w:rsidR="00D7089C" w:rsidRPr="00335F01">
        <w:rPr>
          <w:rFonts w:ascii="Arial" w:hAnsi="Arial" w:cs="Arial"/>
        </w:rPr>
        <w:t>Malaguzzi</w:t>
      </w:r>
      <w:r w:rsidR="00F1179C">
        <w:rPr>
          <w:rFonts w:ascii="Arial" w:hAnsi="Arial" w:cs="Arial"/>
        </w:rPr>
        <w:t xml:space="preserve"> (1995)</w:t>
      </w:r>
      <w:r w:rsidR="00D7089C">
        <w:rPr>
          <w:rFonts w:ascii="Arial" w:hAnsi="Arial" w:cs="Arial"/>
        </w:rPr>
        <w:t xml:space="preserve"> commented the greatest impression </w:t>
      </w:r>
      <w:r w:rsidR="00813082">
        <w:rPr>
          <w:rFonts w:ascii="Arial" w:hAnsi="Arial" w:cs="Arial"/>
        </w:rPr>
        <w:t xml:space="preserve">from the children </w:t>
      </w:r>
      <w:r w:rsidR="00D7089C">
        <w:rPr>
          <w:rFonts w:ascii="Arial" w:hAnsi="Arial" w:cs="Arial"/>
        </w:rPr>
        <w:t xml:space="preserve">was the </w:t>
      </w:r>
    </w:p>
    <w:p w14:paraId="1C043955" w14:textId="673C838C" w:rsidR="00D7089C" w:rsidRPr="00F1179C" w:rsidRDefault="00D7089C" w:rsidP="00F1179C">
      <w:pPr>
        <w:spacing w:line="360" w:lineRule="auto"/>
        <w:ind w:left="720"/>
        <w:rPr>
          <w:rFonts w:ascii="Arial" w:hAnsi="Arial" w:cs="Arial"/>
          <w:i/>
          <w:iCs/>
        </w:rPr>
      </w:pPr>
      <w:r w:rsidRPr="00F1179C">
        <w:rPr>
          <w:rFonts w:ascii="Arial" w:hAnsi="Arial" w:cs="Arial"/>
          <w:i/>
          <w:iCs/>
        </w:rPr>
        <w:t>“social maturity of their judgement”</w:t>
      </w:r>
    </w:p>
    <w:p w14:paraId="24E8170F" w14:textId="04A44AB5" w:rsidR="00254C69" w:rsidRDefault="00D7089C" w:rsidP="00EE2CA3">
      <w:pPr>
        <w:spacing w:line="360" w:lineRule="auto"/>
        <w:rPr>
          <w:rFonts w:ascii="Arial" w:hAnsi="Arial" w:cs="Arial"/>
        </w:rPr>
      </w:pPr>
      <w:r>
        <w:rPr>
          <w:rFonts w:ascii="Arial" w:hAnsi="Arial" w:cs="Arial"/>
        </w:rPr>
        <w:t xml:space="preserve">Which links with the </w:t>
      </w:r>
      <w:r w:rsidRPr="00B20335">
        <w:rPr>
          <w:rFonts w:ascii="Arial" w:hAnsi="Arial" w:cs="Arial"/>
        </w:rPr>
        <w:t xml:space="preserve">2022 curriculum </w:t>
      </w:r>
      <w:r w:rsidR="00B20335">
        <w:rPr>
          <w:rFonts w:ascii="Arial" w:hAnsi="Arial" w:cs="Arial"/>
        </w:rPr>
        <w:t>(Education Wales,2020)</w:t>
      </w:r>
      <w:r>
        <w:rPr>
          <w:rFonts w:ascii="Arial" w:hAnsi="Arial" w:cs="Arial"/>
        </w:rPr>
        <w:t xml:space="preserve"> of the four main purposes, ethically informed citizens. This is also </w:t>
      </w:r>
      <w:r w:rsidR="00F1179C">
        <w:rPr>
          <w:rFonts w:ascii="Arial" w:hAnsi="Arial" w:cs="Arial"/>
        </w:rPr>
        <w:t>v</w:t>
      </w:r>
      <w:r>
        <w:rPr>
          <w:rFonts w:ascii="Arial" w:hAnsi="Arial" w:cs="Arial"/>
        </w:rPr>
        <w:t xml:space="preserve">isible through the </w:t>
      </w:r>
      <w:proofErr w:type="spellStart"/>
      <w:r w:rsidR="00F1179C">
        <w:rPr>
          <w:rFonts w:ascii="Arial" w:hAnsi="Arial" w:cs="Arial"/>
        </w:rPr>
        <w:t>Te</w:t>
      </w:r>
      <w:proofErr w:type="spellEnd"/>
      <w:r w:rsidR="00F1179C">
        <w:rPr>
          <w:rFonts w:ascii="Arial" w:hAnsi="Arial" w:cs="Arial"/>
        </w:rPr>
        <w:t xml:space="preserve"> Whãriki, </w:t>
      </w:r>
      <w:bookmarkStart w:id="0" w:name="_Hlk36223365"/>
      <w:r w:rsidR="00B20335">
        <w:rPr>
          <w:rFonts w:ascii="Arial" w:hAnsi="Arial" w:cs="Arial"/>
        </w:rPr>
        <w:t>(Nzcurriculum, 2015)</w:t>
      </w:r>
      <w:r w:rsidR="00F1179C">
        <w:rPr>
          <w:rFonts w:ascii="Arial" w:hAnsi="Arial" w:cs="Arial"/>
        </w:rPr>
        <w:t xml:space="preserve"> </w:t>
      </w:r>
      <w:bookmarkEnd w:id="0"/>
      <w:r w:rsidR="00F1179C">
        <w:rPr>
          <w:rFonts w:ascii="Arial" w:hAnsi="Arial" w:cs="Arial"/>
        </w:rPr>
        <w:t xml:space="preserve">with their specified aims and the children </w:t>
      </w:r>
      <w:r w:rsidR="0048389D">
        <w:rPr>
          <w:rFonts w:ascii="Arial" w:hAnsi="Arial" w:cs="Arial"/>
        </w:rPr>
        <w:t xml:space="preserve">who are considered as </w:t>
      </w:r>
      <w:r w:rsidR="00F1179C">
        <w:rPr>
          <w:rFonts w:ascii="Arial" w:hAnsi="Arial" w:cs="Arial"/>
        </w:rPr>
        <w:t>a valued contribution to society.</w:t>
      </w:r>
    </w:p>
    <w:p w14:paraId="47BC00D3" w14:textId="4B1CA853" w:rsidR="00DE43C8" w:rsidRDefault="00254C69" w:rsidP="00254C69">
      <w:pPr>
        <w:spacing w:line="360" w:lineRule="auto"/>
        <w:ind w:left="720"/>
        <w:rPr>
          <w:rFonts w:ascii="Arial" w:hAnsi="Arial" w:cs="Arial"/>
          <w:b/>
          <w:bCs/>
          <w:i/>
          <w:iCs/>
        </w:rPr>
      </w:pPr>
      <w:r w:rsidRPr="00254C69">
        <w:rPr>
          <w:rFonts w:ascii="Arial" w:hAnsi="Arial" w:cs="Arial"/>
          <w:b/>
          <w:bCs/>
          <w:i/>
          <w:iCs/>
        </w:rPr>
        <w:t>“</w:t>
      </w:r>
      <w:r w:rsidR="00DE43C8" w:rsidRPr="00254C69">
        <w:rPr>
          <w:rFonts w:ascii="Arial" w:hAnsi="Arial" w:cs="Arial"/>
          <w:b/>
          <w:bCs/>
          <w:i/>
          <w:iCs/>
        </w:rPr>
        <w:t>Good teaching and learning sets tasks and selects resources that build on previous knowledge and experience and engage interest.</w:t>
      </w:r>
      <w:r w:rsidRPr="00254C69">
        <w:rPr>
          <w:rFonts w:ascii="Arial" w:hAnsi="Arial" w:cs="Arial"/>
          <w:b/>
          <w:bCs/>
          <w:i/>
          <w:iCs/>
        </w:rPr>
        <w:t>”</w:t>
      </w:r>
    </w:p>
    <w:p w14:paraId="2DECB90A" w14:textId="65EAF722" w:rsidR="009F6AE5" w:rsidRDefault="009F6AE5" w:rsidP="00E7402C">
      <w:pPr>
        <w:spacing w:line="360" w:lineRule="auto"/>
        <w:rPr>
          <w:rFonts w:ascii="Arial" w:hAnsi="Arial" w:cs="Arial"/>
        </w:rPr>
      </w:pPr>
      <w:r>
        <w:rPr>
          <w:rFonts w:ascii="Arial" w:hAnsi="Arial" w:cs="Arial"/>
        </w:rPr>
        <w:t xml:space="preserve">This was modelled when I was on bridging and PTE as the teacher would supply the children with tasks and materials that enhance the skills that the children have used previously in the lessons before. I also created this </w:t>
      </w:r>
      <w:r w:rsidR="00A22D3B">
        <w:rPr>
          <w:rFonts w:ascii="Arial" w:hAnsi="Arial" w:cs="Arial"/>
        </w:rPr>
        <w:t xml:space="preserve">opportunity </w:t>
      </w:r>
      <w:r>
        <w:rPr>
          <w:rFonts w:ascii="Arial" w:hAnsi="Arial" w:cs="Arial"/>
        </w:rPr>
        <w:t xml:space="preserve">for the children when I was on PTE as after completing a lesson on </w:t>
      </w:r>
      <w:r w:rsidR="00747DD5">
        <w:rPr>
          <w:rFonts w:ascii="Arial" w:hAnsi="Arial" w:cs="Arial"/>
        </w:rPr>
        <w:t>symmetry,</w:t>
      </w:r>
      <w:r>
        <w:rPr>
          <w:rFonts w:ascii="Arial" w:hAnsi="Arial" w:cs="Arial"/>
        </w:rPr>
        <w:t xml:space="preserve"> I provided the children with a worksheet that included them drawing and colouring the shapes on a shield to match the other side</w:t>
      </w:r>
      <w:r w:rsidR="006D4B06">
        <w:rPr>
          <w:rFonts w:ascii="Arial" w:hAnsi="Arial" w:cs="Arial"/>
        </w:rPr>
        <w:t>.</w:t>
      </w:r>
      <w:r>
        <w:rPr>
          <w:rFonts w:ascii="Arial" w:hAnsi="Arial" w:cs="Arial"/>
        </w:rPr>
        <w:t xml:space="preserve"> I also provided plastic shapes and mirrors so the children could see the shapes and how when they </w:t>
      </w:r>
      <w:r w:rsidR="006D4B06">
        <w:rPr>
          <w:rFonts w:ascii="Arial" w:hAnsi="Arial" w:cs="Arial"/>
        </w:rPr>
        <w:t>reflect,</w:t>
      </w:r>
      <w:r>
        <w:rPr>
          <w:rFonts w:ascii="Arial" w:hAnsi="Arial" w:cs="Arial"/>
        </w:rPr>
        <w:t xml:space="preserve"> they look the same, also</w:t>
      </w:r>
      <w:r w:rsidR="006D4B06">
        <w:rPr>
          <w:rFonts w:ascii="Arial" w:hAnsi="Arial" w:cs="Arial"/>
        </w:rPr>
        <w:t xml:space="preserve"> I</w:t>
      </w:r>
      <w:r>
        <w:rPr>
          <w:rFonts w:ascii="Arial" w:hAnsi="Arial" w:cs="Arial"/>
        </w:rPr>
        <w:t xml:space="preserve"> provided paints so the children could create symmetry themselves. By using different </w:t>
      </w:r>
      <w:r w:rsidR="00795747">
        <w:rPr>
          <w:rFonts w:ascii="Arial" w:hAnsi="Arial" w:cs="Arial"/>
        </w:rPr>
        <w:t>resources,</w:t>
      </w:r>
      <w:r>
        <w:rPr>
          <w:rFonts w:ascii="Arial" w:hAnsi="Arial" w:cs="Arial"/>
        </w:rPr>
        <w:t xml:space="preserve"> you are appealing to all different types of children as they all prefer different activities</w:t>
      </w:r>
      <w:r w:rsidR="00795747">
        <w:rPr>
          <w:rFonts w:ascii="Arial" w:hAnsi="Arial" w:cs="Arial"/>
        </w:rPr>
        <w:t xml:space="preserve"> and are all at different abilities</w:t>
      </w:r>
      <w:r>
        <w:rPr>
          <w:rFonts w:ascii="Arial" w:hAnsi="Arial" w:cs="Arial"/>
        </w:rPr>
        <w:t xml:space="preserve">. By providing the materials </w:t>
      </w:r>
      <w:r w:rsidR="003E0F83">
        <w:rPr>
          <w:rFonts w:ascii="Arial" w:hAnsi="Arial" w:cs="Arial"/>
        </w:rPr>
        <w:t xml:space="preserve">for continuous provision </w:t>
      </w:r>
      <w:r>
        <w:rPr>
          <w:rFonts w:ascii="Arial" w:hAnsi="Arial" w:cs="Arial"/>
        </w:rPr>
        <w:t xml:space="preserve">in different sections </w:t>
      </w:r>
      <w:r w:rsidR="003E0F83">
        <w:rPr>
          <w:rFonts w:ascii="Arial" w:hAnsi="Arial" w:cs="Arial"/>
        </w:rPr>
        <w:t xml:space="preserve">of the enhanced provision </w:t>
      </w:r>
      <w:r>
        <w:rPr>
          <w:rFonts w:ascii="Arial" w:hAnsi="Arial" w:cs="Arial"/>
        </w:rPr>
        <w:t xml:space="preserve">this provides them with a larger selection. </w:t>
      </w:r>
      <w:r w:rsidR="003D55CC">
        <w:rPr>
          <w:rFonts w:ascii="Arial" w:hAnsi="Arial" w:cs="Arial"/>
        </w:rPr>
        <w:t xml:space="preserve">The strategy that enforced a reinforcement of the knowledge the children have learnt is the spiral curriculum. </w:t>
      </w:r>
      <w:r w:rsidR="003D55CC" w:rsidRPr="00335F01">
        <w:rPr>
          <w:rFonts w:ascii="Arial" w:hAnsi="Arial" w:cs="Arial"/>
        </w:rPr>
        <w:t xml:space="preserve">Bruner </w:t>
      </w:r>
      <w:r w:rsidR="009662AD" w:rsidRPr="00335F01">
        <w:rPr>
          <w:rFonts w:ascii="Arial" w:hAnsi="Arial" w:cs="Arial"/>
        </w:rPr>
        <w:t>(1960:13)</w:t>
      </w:r>
      <w:r w:rsidR="009662AD">
        <w:rPr>
          <w:rFonts w:ascii="Arial" w:hAnsi="Arial" w:cs="Arial"/>
        </w:rPr>
        <w:t xml:space="preserve"> suggested this due to the children needing to secure the information that they have learnt so that children should,</w:t>
      </w:r>
    </w:p>
    <w:p w14:paraId="5897605E" w14:textId="4F33EA17" w:rsidR="009662AD" w:rsidRDefault="009662AD" w:rsidP="009662AD">
      <w:pPr>
        <w:spacing w:line="360" w:lineRule="auto"/>
        <w:ind w:left="720"/>
        <w:rPr>
          <w:rFonts w:ascii="Arial" w:hAnsi="Arial" w:cs="Arial"/>
          <w:i/>
          <w:iCs/>
        </w:rPr>
      </w:pPr>
      <w:r w:rsidRPr="009662AD">
        <w:rPr>
          <w:rFonts w:ascii="Arial" w:hAnsi="Arial" w:cs="Arial"/>
          <w:i/>
          <w:iCs/>
        </w:rPr>
        <w:lastRenderedPageBreak/>
        <w:t>“…revisit… basic ideas repeatedl</w:t>
      </w:r>
      <w:r w:rsidR="004E5A52">
        <w:rPr>
          <w:rFonts w:ascii="Arial" w:hAnsi="Arial" w:cs="Arial"/>
          <w:i/>
          <w:iCs/>
        </w:rPr>
        <w:t>y.</w:t>
      </w:r>
      <w:r w:rsidRPr="009662AD">
        <w:rPr>
          <w:rFonts w:ascii="Arial" w:hAnsi="Arial" w:cs="Arial"/>
          <w:i/>
          <w:iCs/>
        </w:rPr>
        <w:t>”</w:t>
      </w:r>
    </w:p>
    <w:p w14:paraId="40210DFC" w14:textId="3B5ADE06" w:rsidR="009662AD" w:rsidRDefault="004E5A52" w:rsidP="009662AD">
      <w:pPr>
        <w:spacing w:line="360" w:lineRule="auto"/>
        <w:rPr>
          <w:rFonts w:ascii="Arial" w:hAnsi="Arial" w:cs="Arial"/>
        </w:rPr>
      </w:pPr>
      <w:r>
        <w:rPr>
          <w:rFonts w:ascii="Arial" w:hAnsi="Arial" w:cs="Arial"/>
        </w:rPr>
        <w:t xml:space="preserve">This entails that through all childrens education the basics of the </w:t>
      </w:r>
      <w:r w:rsidR="007345C1">
        <w:rPr>
          <w:rFonts w:ascii="Arial" w:hAnsi="Arial" w:cs="Arial"/>
        </w:rPr>
        <w:t xml:space="preserve">subjects </w:t>
      </w:r>
      <w:r w:rsidR="0053311D">
        <w:rPr>
          <w:rFonts w:ascii="Arial" w:hAnsi="Arial" w:cs="Arial"/>
        </w:rPr>
        <w:t xml:space="preserve">this </w:t>
      </w:r>
      <w:r w:rsidR="007345C1">
        <w:rPr>
          <w:rFonts w:ascii="Arial" w:hAnsi="Arial" w:cs="Arial"/>
        </w:rPr>
        <w:t>will be an underlying reinforced part of their education</w:t>
      </w:r>
      <w:r w:rsidR="0053311D">
        <w:rPr>
          <w:rFonts w:ascii="Arial" w:hAnsi="Arial" w:cs="Arial"/>
        </w:rPr>
        <w:t xml:space="preserve">, </w:t>
      </w:r>
      <w:r w:rsidR="007345C1">
        <w:rPr>
          <w:rFonts w:ascii="Arial" w:hAnsi="Arial" w:cs="Arial"/>
        </w:rPr>
        <w:t xml:space="preserve">as when the children learn </w:t>
      </w:r>
      <w:r w:rsidR="004E02E9">
        <w:rPr>
          <w:rFonts w:ascii="Arial" w:hAnsi="Arial" w:cs="Arial"/>
        </w:rPr>
        <w:t>more,</w:t>
      </w:r>
      <w:r w:rsidR="007345C1">
        <w:rPr>
          <w:rFonts w:ascii="Arial" w:hAnsi="Arial" w:cs="Arial"/>
        </w:rPr>
        <w:t xml:space="preserve"> they build on the knowledge that they already have, revisiting and improving showing a spiral education of improvement. I used this within my PTE, as through a maths lesson I taught the children about the value of coins and which are smaller than other</w:t>
      </w:r>
      <w:r w:rsidR="003E0F83">
        <w:rPr>
          <w:rFonts w:ascii="Arial" w:hAnsi="Arial" w:cs="Arial"/>
        </w:rPr>
        <w:t>s. With</w:t>
      </w:r>
      <w:r w:rsidR="007345C1">
        <w:rPr>
          <w:rFonts w:ascii="Arial" w:hAnsi="Arial" w:cs="Arial"/>
        </w:rPr>
        <w:t xml:space="preserve">in a separate lesson the following week </w:t>
      </w:r>
      <w:r w:rsidR="003E0F83">
        <w:rPr>
          <w:rFonts w:ascii="Arial" w:hAnsi="Arial" w:cs="Arial"/>
        </w:rPr>
        <w:t>I asked</w:t>
      </w:r>
      <w:r w:rsidR="007345C1">
        <w:rPr>
          <w:rFonts w:ascii="Arial" w:hAnsi="Arial" w:cs="Arial"/>
        </w:rPr>
        <w:t xml:space="preserve"> the children to use the money to purchase items within a shop role play. This demonstrates the spiral curriculum</w:t>
      </w:r>
      <w:r w:rsidR="003E0F83">
        <w:rPr>
          <w:rFonts w:ascii="Arial" w:hAnsi="Arial" w:cs="Arial"/>
        </w:rPr>
        <w:t>,</w:t>
      </w:r>
      <w:r w:rsidR="007345C1">
        <w:rPr>
          <w:rFonts w:ascii="Arial" w:hAnsi="Arial" w:cs="Arial"/>
        </w:rPr>
        <w:t xml:space="preserve"> as the children were not just using the coins, but they were also working </w:t>
      </w:r>
      <w:r w:rsidR="0053311D">
        <w:rPr>
          <w:rFonts w:ascii="Arial" w:hAnsi="Arial" w:cs="Arial"/>
        </w:rPr>
        <w:t>out the price of two items combined.</w:t>
      </w:r>
      <w:r w:rsidR="007345C1">
        <w:rPr>
          <w:rFonts w:ascii="Arial" w:hAnsi="Arial" w:cs="Arial"/>
        </w:rPr>
        <w:t xml:space="preserve"> </w:t>
      </w:r>
      <w:r w:rsidR="004E02E9">
        <w:rPr>
          <w:rFonts w:ascii="Arial" w:hAnsi="Arial" w:cs="Arial"/>
        </w:rPr>
        <w:t xml:space="preserve">This is using the theory of </w:t>
      </w:r>
      <w:r w:rsidR="004E02E9" w:rsidRPr="00335F01">
        <w:rPr>
          <w:rFonts w:ascii="Arial" w:hAnsi="Arial" w:cs="Arial"/>
        </w:rPr>
        <w:t>Montessori</w:t>
      </w:r>
      <w:r w:rsidR="00335F01">
        <w:rPr>
          <w:rFonts w:ascii="Arial" w:hAnsi="Arial" w:cs="Arial"/>
        </w:rPr>
        <w:t xml:space="preserve"> (Pound</w:t>
      </w:r>
      <w:r w:rsidR="0044457B">
        <w:rPr>
          <w:rFonts w:ascii="Arial" w:hAnsi="Arial" w:cs="Arial"/>
        </w:rPr>
        <w:t>,</w:t>
      </w:r>
      <w:r w:rsidR="00335F01">
        <w:rPr>
          <w:rFonts w:ascii="Arial" w:hAnsi="Arial" w:cs="Arial"/>
        </w:rPr>
        <w:t xml:space="preserve"> 2014)</w:t>
      </w:r>
      <w:r w:rsidR="0044457B">
        <w:rPr>
          <w:rFonts w:ascii="Arial" w:hAnsi="Arial" w:cs="Arial"/>
        </w:rPr>
        <w:t xml:space="preserve"> a</w:t>
      </w:r>
      <w:r w:rsidR="003E0F83">
        <w:rPr>
          <w:rFonts w:ascii="Arial" w:hAnsi="Arial" w:cs="Arial"/>
        </w:rPr>
        <w:t xml:space="preserve">nd </w:t>
      </w:r>
      <w:r w:rsidR="0044457B">
        <w:rPr>
          <w:rFonts w:ascii="Arial" w:hAnsi="Arial" w:cs="Arial"/>
        </w:rPr>
        <w:t xml:space="preserve">her approach </w:t>
      </w:r>
      <w:r w:rsidR="003E0F83">
        <w:rPr>
          <w:rFonts w:ascii="Arial" w:hAnsi="Arial" w:cs="Arial"/>
        </w:rPr>
        <w:t>of</w:t>
      </w:r>
      <w:r w:rsidR="0044457B">
        <w:rPr>
          <w:rFonts w:ascii="Arial" w:hAnsi="Arial" w:cs="Arial"/>
        </w:rPr>
        <w:t xml:space="preserve"> repetition. This is reflected within the spiral curriculum and the learning cycle (appendices</w:t>
      </w:r>
      <w:r w:rsidR="00747DD5">
        <w:rPr>
          <w:rFonts w:ascii="Arial" w:hAnsi="Arial" w:cs="Arial"/>
        </w:rPr>
        <w:t xml:space="preserve"> 3</w:t>
      </w:r>
      <w:r w:rsidR="0044457B">
        <w:rPr>
          <w:rFonts w:ascii="Arial" w:hAnsi="Arial" w:cs="Arial"/>
        </w:rPr>
        <w:t>). The learning cycle shows how from the spiral curriculum new information is passing through the neurons within the brain and is attaching to the memories of previous information that connects to this.</w:t>
      </w:r>
      <w:r w:rsidR="00537187" w:rsidRPr="00537187">
        <w:t xml:space="preserve"> </w:t>
      </w:r>
      <w:r w:rsidR="0007120D">
        <w:rPr>
          <w:rFonts w:ascii="Arial" w:hAnsi="Arial" w:cs="Arial"/>
        </w:rPr>
        <w:t xml:space="preserve">(Science Museum,2019) </w:t>
      </w:r>
      <w:r w:rsidR="0044457B">
        <w:rPr>
          <w:rFonts w:ascii="Arial" w:hAnsi="Arial" w:cs="Arial"/>
        </w:rPr>
        <w:t>This shows how we gain more knowledge as we develop.</w:t>
      </w:r>
      <w:r w:rsidR="00CE2975">
        <w:rPr>
          <w:rFonts w:ascii="Arial" w:hAnsi="Arial" w:cs="Arial"/>
        </w:rPr>
        <w:t xml:space="preserve"> To engage interest from the children we identify and use their interests to engage them within their school work. For example, the children within my PTE class enjoyed playing Crossy Road, so the teacher had the children to complete their activity that was teacher led, then within their free ti</w:t>
      </w:r>
      <w:r w:rsidR="00537187">
        <w:rPr>
          <w:rFonts w:ascii="Arial" w:hAnsi="Arial" w:cs="Arial"/>
        </w:rPr>
        <w:t>m</w:t>
      </w:r>
      <w:r w:rsidR="00CE2975">
        <w:rPr>
          <w:rFonts w:ascii="Arial" w:hAnsi="Arial" w:cs="Arial"/>
        </w:rPr>
        <w:t>e within their groups they had the chance to play Crossy Road on the I pad’s if they completed their work. Further t</w:t>
      </w:r>
      <w:r w:rsidR="0087279D">
        <w:rPr>
          <w:rFonts w:ascii="Arial" w:hAnsi="Arial" w:cs="Arial"/>
        </w:rPr>
        <w:t>o engage interest</w:t>
      </w:r>
      <w:r w:rsidR="00A22D3B">
        <w:rPr>
          <w:rFonts w:ascii="Arial" w:hAnsi="Arial" w:cs="Arial"/>
        </w:rPr>
        <w:t>,</w:t>
      </w:r>
      <w:r w:rsidR="0087279D">
        <w:rPr>
          <w:rFonts w:ascii="Arial" w:hAnsi="Arial" w:cs="Arial"/>
        </w:rPr>
        <w:t xml:space="preserve"> the children within my placement school had a pupil voice board. This is where the pupils </w:t>
      </w:r>
      <w:r w:rsidR="0068353E">
        <w:rPr>
          <w:rFonts w:ascii="Arial" w:hAnsi="Arial" w:cs="Arial"/>
        </w:rPr>
        <w:t xml:space="preserve">contribute to </w:t>
      </w:r>
      <w:r w:rsidR="00A22D3B">
        <w:rPr>
          <w:rFonts w:ascii="Arial" w:hAnsi="Arial" w:cs="Arial"/>
        </w:rPr>
        <w:t>what</w:t>
      </w:r>
      <w:r w:rsidR="0068353E">
        <w:rPr>
          <w:rFonts w:ascii="Arial" w:hAnsi="Arial" w:cs="Arial"/>
        </w:rPr>
        <w:t xml:space="preserve"> </w:t>
      </w:r>
      <w:r w:rsidR="00A22D3B">
        <w:rPr>
          <w:rFonts w:ascii="Arial" w:hAnsi="Arial" w:cs="Arial"/>
        </w:rPr>
        <w:t xml:space="preserve">and how they </w:t>
      </w:r>
      <w:r w:rsidR="0068353E">
        <w:rPr>
          <w:rFonts w:ascii="Arial" w:hAnsi="Arial" w:cs="Arial"/>
        </w:rPr>
        <w:t>are taugh</w:t>
      </w:r>
      <w:r w:rsidR="00A22D3B">
        <w:rPr>
          <w:rFonts w:ascii="Arial" w:hAnsi="Arial" w:cs="Arial"/>
        </w:rPr>
        <w:t>t</w:t>
      </w:r>
      <w:r w:rsidR="0068353E">
        <w:rPr>
          <w:rFonts w:ascii="Arial" w:hAnsi="Arial" w:cs="Arial"/>
        </w:rPr>
        <w:t xml:space="preserve">. </w:t>
      </w:r>
      <w:r w:rsidR="0091069B">
        <w:rPr>
          <w:rFonts w:ascii="Arial" w:hAnsi="Arial" w:cs="Arial"/>
        </w:rPr>
        <w:t xml:space="preserve">This is addressing health and wellbeing as well as interaction. This also provides the children with a positive experience of school, but this does have </w:t>
      </w:r>
      <w:r w:rsidR="00525731">
        <w:rPr>
          <w:rFonts w:ascii="Arial" w:hAnsi="Arial" w:cs="Arial"/>
        </w:rPr>
        <w:t>negative</w:t>
      </w:r>
      <w:r w:rsidR="0091069B">
        <w:rPr>
          <w:rFonts w:ascii="Arial" w:hAnsi="Arial" w:cs="Arial"/>
        </w:rPr>
        <w:t xml:space="preserve"> effects too. Not all suggestions can be undertaken so not all children are being heard and expressed throughout the classroom, this could lead to some </w:t>
      </w:r>
      <w:r w:rsidR="00772EC4">
        <w:rPr>
          <w:rFonts w:ascii="Arial" w:hAnsi="Arial" w:cs="Arial"/>
        </w:rPr>
        <w:t>negative</w:t>
      </w:r>
      <w:r w:rsidR="0091069B">
        <w:rPr>
          <w:rFonts w:ascii="Arial" w:hAnsi="Arial" w:cs="Arial"/>
        </w:rPr>
        <w:t xml:space="preserve"> experiences </w:t>
      </w:r>
      <w:r w:rsidR="00576B94">
        <w:rPr>
          <w:rFonts w:ascii="Arial" w:hAnsi="Arial" w:cs="Arial"/>
        </w:rPr>
        <w:t>towards a school environment. But through this experience the child is learning new emotions within a safe environment, therefore the child is still learning.</w:t>
      </w:r>
      <w:r w:rsidR="00762284">
        <w:rPr>
          <w:rFonts w:ascii="Arial" w:hAnsi="Arial" w:cs="Arial"/>
        </w:rPr>
        <w:t xml:space="preserve"> This </w:t>
      </w:r>
      <w:r w:rsidR="002439D9">
        <w:rPr>
          <w:rFonts w:ascii="Arial" w:hAnsi="Arial" w:cs="Arial"/>
        </w:rPr>
        <w:t>relates to</w:t>
      </w:r>
      <w:r w:rsidR="00576B94">
        <w:rPr>
          <w:rFonts w:ascii="Arial" w:hAnsi="Arial" w:cs="Arial"/>
        </w:rPr>
        <w:t xml:space="preserve"> </w:t>
      </w:r>
      <w:r w:rsidR="00576B94" w:rsidRPr="0007120D">
        <w:rPr>
          <w:rFonts w:ascii="Arial" w:hAnsi="Arial" w:cs="Arial"/>
        </w:rPr>
        <w:t>childrens rights</w:t>
      </w:r>
      <w:r w:rsidR="002439D9">
        <w:rPr>
          <w:rFonts w:ascii="Arial" w:hAnsi="Arial" w:cs="Arial"/>
        </w:rPr>
        <w:t xml:space="preserve"> </w:t>
      </w:r>
      <w:r w:rsidR="0007120D">
        <w:rPr>
          <w:rFonts w:ascii="Arial" w:hAnsi="Arial" w:cs="Arial"/>
        </w:rPr>
        <w:t xml:space="preserve">(General Assembly, 1990) </w:t>
      </w:r>
      <w:r w:rsidR="002439D9">
        <w:rPr>
          <w:rFonts w:ascii="Arial" w:hAnsi="Arial" w:cs="Arial"/>
        </w:rPr>
        <w:t>as</w:t>
      </w:r>
      <w:r w:rsidR="00576B94">
        <w:rPr>
          <w:rFonts w:ascii="Arial" w:hAnsi="Arial" w:cs="Arial"/>
        </w:rPr>
        <w:t xml:space="preserve"> it states, </w:t>
      </w:r>
    </w:p>
    <w:p w14:paraId="60ED9CCF" w14:textId="4958650B" w:rsidR="00576B94" w:rsidRPr="00576B94" w:rsidRDefault="00576B94" w:rsidP="00576B94">
      <w:pPr>
        <w:spacing w:line="360" w:lineRule="auto"/>
        <w:ind w:left="720"/>
        <w:rPr>
          <w:rFonts w:ascii="Arial" w:hAnsi="Arial" w:cs="Arial"/>
          <w:i/>
          <w:iCs/>
        </w:rPr>
      </w:pPr>
      <w:r w:rsidRPr="00576B94">
        <w:rPr>
          <w:rFonts w:ascii="Arial" w:hAnsi="Arial" w:cs="Arial"/>
          <w:i/>
          <w:iCs/>
        </w:rPr>
        <w:t>“Everyone that works with children should always do what is best for each chi</w:t>
      </w:r>
      <w:r>
        <w:rPr>
          <w:rFonts w:ascii="Arial" w:hAnsi="Arial" w:cs="Arial"/>
          <w:i/>
          <w:iCs/>
        </w:rPr>
        <w:t>l</w:t>
      </w:r>
      <w:r w:rsidRPr="00576B94">
        <w:rPr>
          <w:rFonts w:ascii="Arial" w:hAnsi="Arial" w:cs="Arial"/>
          <w:i/>
          <w:iCs/>
        </w:rPr>
        <w:t>d”.</w:t>
      </w:r>
    </w:p>
    <w:p w14:paraId="03746D43" w14:textId="77777777" w:rsidR="0082056F" w:rsidRDefault="000F5378" w:rsidP="00EE2CA3">
      <w:pPr>
        <w:spacing w:line="360" w:lineRule="auto"/>
        <w:rPr>
          <w:rFonts w:ascii="Arial" w:hAnsi="Arial" w:cs="Arial"/>
        </w:rPr>
      </w:pPr>
      <w:r>
        <w:rPr>
          <w:rFonts w:ascii="Arial" w:hAnsi="Arial" w:cs="Arial"/>
        </w:rPr>
        <w:t>This indicates the priority of the teacher and the responsibility to ensure that each child is happy and healthy.</w:t>
      </w:r>
      <w:r w:rsidR="0082056F">
        <w:rPr>
          <w:rFonts w:ascii="Arial" w:hAnsi="Arial" w:cs="Arial"/>
        </w:rPr>
        <w:t xml:space="preserve"> </w:t>
      </w:r>
    </w:p>
    <w:p w14:paraId="4678ABBF" w14:textId="0D2A7F5A" w:rsidR="000F5378" w:rsidRDefault="0082056F" w:rsidP="00EE2CA3">
      <w:pPr>
        <w:spacing w:line="360" w:lineRule="auto"/>
        <w:rPr>
          <w:rFonts w:ascii="Arial" w:hAnsi="Arial" w:cs="Arial"/>
        </w:rPr>
      </w:pPr>
      <w:r>
        <w:rPr>
          <w:rFonts w:ascii="Arial" w:hAnsi="Arial" w:cs="Arial"/>
        </w:rPr>
        <w:t xml:space="preserve">To improve these </w:t>
      </w:r>
      <w:r w:rsidR="00E35B1D">
        <w:rPr>
          <w:rFonts w:ascii="Arial" w:hAnsi="Arial" w:cs="Arial"/>
        </w:rPr>
        <w:t>strategies</w:t>
      </w:r>
      <w:r>
        <w:rPr>
          <w:rFonts w:ascii="Arial" w:hAnsi="Arial" w:cs="Arial"/>
        </w:rPr>
        <w:t xml:space="preserve"> the use of </w:t>
      </w:r>
      <w:r w:rsidRPr="00747DD5">
        <w:rPr>
          <w:rFonts w:ascii="Arial" w:hAnsi="Arial" w:cs="Arial"/>
        </w:rPr>
        <w:t>Dweck</w:t>
      </w:r>
      <w:r>
        <w:rPr>
          <w:rFonts w:ascii="Arial" w:hAnsi="Arial" w:cs="Arial"/>
        </w:rPr>
        <w:t xml:space="preserve"> </w:t>
      </w:r>
      <w:r w:rsidR="00747DD5">
        <w:rPr>
          <w:rFonts w:ascii="Arial" w:hAnsi="Arial" w:cs="Arial"/>
        </w:rPr>
        <w:t xml:space="preserve">(Barnes,2011) </w:t>
      </w:r>
      <w:r>
        <w:rPr>
          <w:rFonts w:ascii="Arial" w:hAnsi="Arial" w:cs="Arial"/>
        </w:rPr>
        <w:t xml:space="preserve">with growth mindset presents the </w:t>
      </w:r>
      <w:r w:rsidR="00E35B1D">
        <w:rPr>
          <w:rFonts w:ascii="Arial" w:hAnsi="Arial" w:cs="Arial"/>
        </w:rPr>
        <w:t>c</w:t>
      </w:r>
      <w:r>
        <w:rPr>
          <w:rFonts w:ascii="Arial" w:hAnsi="Arial" w:cs="Arial"/>
        </w:rPr>
        <w:t xml:space="preserve">hildren with a </w:t>
      </w:r>
      <w:r w:rsidR="00A50DE5">
        <w:rPr>
          <w:rFonts w:ascii="Arial" w:hAnsi="Arial" w:cs="Arial"/>
        </w:rPr>
        <w:t>positive</w:t>
      </w:r>
      <w:r>
        <w:rPr>
          <w:rFonts w:ascii="Arial" w:hAnsi="Arial" w:cs="Arial"/>
        </w:rPr>
        <w:t xml:space="preserve"> </w:t>
      </w:r>
      <w:r w:rsidR="00E35B1D">
        <w:rPr>
          <w:rFonts w:ascii="Arial" w:hAnsi="Arial" w:cs="Arial"/>
        </w:rPr>
        <w:t>mindset towards their education and life. With a method of thinking I can’t do it yet! Instead of, I can’t do it! This shows a motivated and persevering individual who is within a happy and safe mindset. (appendices</w:t>
      </w:r>
      <w:r w:rsidR="00747DD5">
        <w:rPr>
          <w:rFonts w:ascii="Arial" w:hAnsi="Arial" w:cs="Arial"/>
        </w:rPr>
        <w:t xml:space="preserve"> 4</w:t>
      </w:r>
      <w:r w:rsidR="00E35B1D">
        <w:rPr>
          <w:rFonts w:ascii="Arial" w:hAnsi="Arial" w:cs="Arial"/>
        </w:rPr>
        <w:t>).</w:t>
      </w:r>
    </w:p>
    <w:p w14:paraId="23500144" w14:textId="53672945" w:rsidR="000F5378" w:rsidRDefault="000F5378" w:rsidP="000F5378">
      <w:pPr>
        <w:spacing w:line="360" w:lineRule="auto"/>
        <w:ind w:left="720"/>
        <w:rPr>
          <w:rFonts w:ascii="Arial" w:hAnsi="Arial" w:cs="Arial"/>
        </w:rPr>
      </w:pPr>
    </w:p>
    <w:p w14:paraId="37A7117C" w14:textId="77777777" w:rsidR="000F3CDE" w:rsidRDefault="000F3CDE" w:rsidP="000F5378">
      <w:pPr>
        <w:spacing w:line="360" w:lineRule="auto"/>
        <w:ind w:left="720"/>
        <w:rPr>
          <w:rFonts w:ascii="Arial" w:hAnsi="Arial" w:cs="Arial"/>
        </w:rPr>
      </w:pPr>
    </w:p>
    <w:p w14:paraId="31EFD43E" w14:textId="41C6D7C6" w:rsidR="00DE43C8" w:rsidRDefault="000F5378" w:rsidP="000F5378">
      <w:pPr>
        <w:spacing w:line="360" w:lineRule="auto"/>
        <w:ind w:left="720"/>
        <w:rPr>
          <w:rFonts w:ascii="Arial" w:hAnsi="Arial" w:cs="Arial"/>
          <w:b/>
          <w:bCs/>
          <w:i/>
          <w:iCs/>
        </w:rPr>
      </w:pPr>
      <w:r>
        <w:rPr>
          <w:rFonts w:ascii="Arial" w:hAnsi="Arial" w:cs="Arial"/>
          <w:b/>
          <w:bCs/>
          <w:i/>
          <w:iCs/>
        </w:rPr>
        <w:t>“</w:t>
      </w:r>
      <w:r w:rsidR="00DE43C8" w:rsidRPr="000F5378">
        <w:rPr>
          <w:rFonts w:ascii="Arial" w:hAnsi="Arial" w:cs="Arial"/>
          <w:b/>
          <w:bCs/>
          <w:i/>
          <w:iCs/>
        </w:rPr>
        <w:t>Good teaching and learning ranges within and across Areas of Learning and experience.</w:t>
      </w:r>
      <w:r>
        <w:rPr>
          <w:rFonts w:ascii="Arial" w:hAnsi="Arial" w:cs="Arial"/>
          <w:b/>
          <w:bCs/>
          <w:i/>
          <w:iCs/>
        </w:rPr>
        <w:t>”</w:t>
      </w:r>
    </w:p>
    <w:p w14:paraId="4C8FA920" w14:textId="150340AE" w:rsidR="00BF50C0" w:rsidRDefault="00AA32F3" w:rsidP="00BF50C0">
      <w:pPr>
        <w:spacing w:line="360" w:lineRule="auto"/>
        <w:rPr>
          <w:rFonts w:ascii="Arial" w:hAnsi="Arial" w:cs="Arial"/>
        </w:rPr>
      </w:pPr>
      <w:r>
        <w:rPr>
          <w:rFonts w:ascii="Arial" w:hAnsi="Arial" w:cs="Arial"/>
        </w:rPr>
        <w:t xml:space="preserve">Most lessons are cross- curricular and range through the areas of learning and experience, this is a priority within </w:t>
      </w:r>
      <w:r w:rsidR="005164B2">
        <w:rPr>
          <w:rFonts w:ascii="Arial" w:hAnsi="Arial" w:cs="Arial"/>
        </w:rPr>
        <w:t xml:space="preserve">the </w:t>
      </w:r>
      <w:r>
        <w:rPr>
          <w:rFonts w:ascii="Arial" w:hAnsi="Arial" w:cs="Arial"/>
        </w:rPr>
        <w:t xml:space="preserve">Foundation phase. </w:t>
      </w:r>
      <w:r w:rsidR="00BB199C">
        <w:rPr>
          <w:rFonts w:ascii="Arial" w:hAnsi="Arial" w:cs="Arial"/>
        </w:rPr>
        <w:t xml:space="preserve">I </w:t>
      </w:r>
      <w:r w:rsidR="00F50362">
        <w:rPr>
          <w:rFonts w:ascii="Arial" w:hAnsi="Arial" w:cs="Arial"/>
        </w:rPr>
        <w:t xml:space="preserve">demonstrated </w:t>
      </w:r>
      <w:r w:rsidR="00BB199C">
        <w:rPr>
          <w:rFonts w:ascii="Arial" w:hAnsi="Arial" w:cs="Arial"/>
        </w:rPr>
        <w:t xml:space="preserve">this </w:t>
      </w:r>
      <w:r w:rsidR="00F50362">
        <w:rPr>
          <w:rFonts w:ascii="Arial" w:hAnsi="Arial" w:cs="Arial"/>
        </w:rPr>
        <w:t>through my</w:t>
      </w:r>
      <w:r w:rsidR="00BB199C">
        <w:rPr>
          <w:rFonts w:ascii="Arial" w:hAnsi="Arial" w:cs="Arial"/>
        </w:rPr>
        <w:t xml:space="preserve"> PTE placement as I planned all lessons to integrate with the cross curricular element. The use of learning a subject area through a</w:t>
      </w:r>
      <w:r w:rsidR="000F3CDE">
        <w:rPr>
          <w:rFonts w:ascii="Arial" w:hAnsi="Arial" w:cs="Arial"/>
        </w:rPr>
        <w:t>nother</w:t>
      </w:r>
      <w:r w:rsidR="00BB199C">
        <w:rPr>
          <w:rFonts w:ascii="Arial" w:hAnsi="Arial" w:cs="Arial"/>
        </w:rPr>
        <w:t xml:space="preserve"> is highly purposeful</w:t>
      </w:r>
      <w:r w:rsidR="000F3CDE">
        <w:rPr>
          <w:rFonts w:ascii="Arial" w:hAnsi="Arial" w:cs="Arial"/>
        </w:rPr>
        <w:t xml:space="preserve">, </w:t>
      </w:r>
      <w:r w:rsidR="00BB199C">
        <w:rPr>
          <w:rFonts w:ascii="Arial" w:hAnsi="Arial" w:cs="Arial"/>
        </w:rPr>
        <w:t xml:space="preserve">as the children are learning these skills </w:t>
      </w:r>
      <w:r w:rsidR="00F50362">
        <w:rPr>
          <w:rFonts w:ascii="Arial" w:hAnsi="Arial" w:cs="Arial"/>
        </w:rPr>
        <w:t xml:space="preserve">at </w:t>
      </w:r>
      <w:r w:rsidR="00F50362" w:rsidRPr="000F3CDE">
        <w:rPr>
          <w:rFonts w:ascii="Arial" w:hAnsi="Arial" w:cs="Arial"/>
        </w:rPr>
        <w:t>a heightened pace</w:t>
      </w:r>
      <w:r w:rsidR="00BB199C" w:rsidRPr="000F3CDE">
        <w:rPr>
          <w:rFonts w:ascii="Arial" w:hAnsi="Arial" w:cs="Arial"/>
        </w:rPr>
        <w:t xml:space="preserve">, </w:t>
      </w:r>
      <w:r w:rsidR="005327E9" w:rsidRPr="000F3CDE">
        <w:rPr>
          <w:rFonts w:ascii="Arial" w:hAnsi="Arial" w:cs="Arial"/>
        </w:rPr>
        <w:t>whic</w:t>
      </w:r>
      <w:r w:rsidR="00F50362" w:rsidRPr="000F3CDE">
        <w:rPr>
          <w:rFonts w:ascii="Arial" w:hAnsi="Arial" w:cs="Arial"/>
        </w:rPr>
        <w:t>h results in</w:t>
      </w:r>
      <w:r w:rsidR="00BB199C" w:rsidRPr="000F3CDE">
        <w:rPr>
          <w:rFonts w:ascii="Arial" w:hAnsi="Arial" w:cs="Arial"/>
        </w:rPr>
        <w:t xml:space="preserve"> </w:t>
      </w:r>
      <w:r w:rsidR="00F50362" w:rsidRPr="000F3CDE">
        <w:rPr>
          <w:rFonts w:ascii="Arial" w:hAnsi="Arial" w:cs="Arial"/>
        </w:rPr>
        <w:t xml:space="preserve">excess </w:t>
      </w:r>
      <w:r w:rsidR="00BB199C" w:rsidRPr="000F3CDE">
        <w:rPr>
          <w:rFonts w:ascii="Arial" w:hAnsi="Arial" w:cs="Arial"/>
        </w:rPr>
        <w:t xml:space="preserve">space </w:t>
      </w:r>
      <w:r w:rsidR="00F50362" w:rsidRPr="000F3CDE">
        <w:rPr>
          <w:rFonts w:ascii="Arial" w:hAnsi="Arial" w:cs="Arial"/>
        </w:rPr>
        <w:t xml:space="preserve">within the </w:t>
      </w:r>
      <w:r w:rsidR="00BB199C" w:rsidRPr="000F3CDE">
        <w:rPr>
          <w:rFonts w:ascii="Arial" w:hAnsi="Arial" w:cs="Arial"/>
        </w:rPr>
        <w:t>timetable to recap.</w:t>
      </w:r>
      <w:r w:rsidR="00F50362" w:rsidRPr="000F3CDE">
        <w:rPr>
          <w:rFonts w:ascii="Arial" w:hAnsi="Arial" w:cs="Arial"/>
        </w:rPr>
        <w:t xml:space="preserve"> </w:t>
      </w:r>
      <w:r w:rsidR="00B37F17" w:rsidRPr="000F3CDE">
        <w:rPr>
          <w:rFonts w:ascii="Arial" w:hAnsi="Arial" w:cs="Arial"/>
        </w:rPr>
        <w:t xml:space="preserve">Within the </w:t>
      </w:r>
      <w:r w:rsidR="00F50362" w:rsidRPr="00747DD5">
        <w:rPr>
          <w:rFonts w:ascii="Arial" w:hAnsi="Arial" w:cs="Arial"/>
        </w:rPr>
        <w:t>new c</w:t>
      </w:r>
      <w:r w:rsidR="00B37F17" w:rsidRPr="00747DD5">
        <w:rPr>
          <w:rFonts w:ascii="Arial" w:hAnsi="Arial" w:cs="Arial"/>
        </w:rPr>
        <w:t xml:space="preserve">urriculum </w:t>
      </w:r>
      <w:r w:rsidR="00F50362" w:rsidRPr="00747DD5">
        <w:rPr>
          <w:rFonts w:ascii="Arial" w:hAnsi="Arial" w:cs="Arial"/>
        </w:rPr>
        <w:t>for Wales</w:t>
      </w:r>
      <w:r w:rsidR="00747DD5">
        <w:rPr>
          <w:rFonts w:ascii="Arial" w:hAnsi="Arial" w:cs="Arial"/>
        </w:rPr>
        <w:t xml:space="preserve"> (2020)</w:t>
      </w:r>
      <w:r w:rsidR="00F50362" w:rsidRPr="000F3CDE">
        <w:rPr>
          <w:rFonts w:ascii="Arial" w:hAnsi="Arial" w:cs="Arial"/>
        </w:rPr>
        <w:t>,</w:t>
      </w:r>
      <w:r w:rsidR="00B37F17" w:rsidRPr="000F3CDE">
        <w:rPr>
          <w:rFonts w:ascii="Arial" w:hAnsi="Arial" w:cs="Arial"/>
        </w:rPr>
        <w:t xml:space="preserve"> the areas of learning are changing </w:t>
      </w:r>
      <w:r w:rsidR="000F3CDE" w:rsidRPr="000F3CDE">
        <w:rPr>
          <w:rFonts w:ascii="Arial" w:hAnsi="Arial" w:cs="Arial"/>
        </w:rPr>
        <w:t>as there will be six instead of seven</w:t>
      </w:r>
      <w:r w:rsidR="000F3CDE">
        <w:rPr>
          <w:rFonts w:ascii="Arial" w:hAnsi="Arial" w:cs="Arial"/>
        </w:rPr>
        <w:t xml:space="preserve">, these </w:t>
      </w:r>
      <w:r w:rsidR="008D0097">
        <w:rPr>
          <w:rFonts w:ascii="Arial" w:hAnsi="Arial" w:cs="Arial"/>
        </w:rPr>
        <w:t xml:space="preserve">will include: </w:t>
      </w:r>
      <w:r w:rsidR="000B4AAB" w:rsidRPr="00EE2CA3">
        <w:rPr>
          <w:rFonts w:ascii="Arial" w:hAnsi="Arial" w:cs="Arial"/>
        </w:rPr>
        <w:t>expressive arts</w:t>
      </w:r>
      <w:r w:rsidR="008D0097">
        <w:rPr>
          <w:rFonts w:ascii="Arial" w:hAnsi="Arial" w:cs="Arial"/>
        </w:rPr>
        <w:t>, h</w:t>
      </w:r>
      <w:r w:rsidR="000B4AAB" w:rsidRPr="00EE2CA3">
        <w:rPr>
          <w:rFonts w:ascii="Arial" w:hAnsi="Arial" w:cs="Arial"/>
        </w:rPr>
        <w:t>ealth and wellbeing</w:t>
      </w:r>
      <w:r w:rsidR="008D0097">
        <w:rPr>
          <w:rFonts w:ascii="Arial" w:hAnsi="Arial" w:cs="Arial"/>
        </w:rPr>
        <w:t>, hu</w:t>
      </w:r>
      <w:r w:rsidR="000B4AAB" w:rsidRPr="00EE2CA3">
        <w:rPr>
          <w:rFonts w:ascii="Arial" w:hAnsi="Arial" w:cs="Arial"/>
        </w:rPr>
        <w:t>manities</w:t>
      </w:r>
      <w:r w:rsidR="008D0097">
        <w:rPr>
          <w:rFonts w:ascii="Arial" w:hAnsi="Arial" w:cs="Arial"/>
        </w:rPr>
        <w:t>, m</w:t>
      </w:r>
      <w:r w:rsidR="000B4AAB" w:rsidRPr="00EE2CA3">
        <w:rPr>
          <w:rFonts w:ascii="Arial" w:hAnsi="Arial" w:cs="Arial"/>
        </w:rPr>
        <w:t>athematics and numeracy</w:t>
      </w:r>
      <w:r w:rsidR="008D0097">
        <w:rPr>
          <w:rFonts w:ascii="Arial" w:hAnsi="Arial" w:cs="Arial"/>
        </w:rPr>
        <w:t>, s</w:t>
      </w:r>
      <w:r w:rsidR="001C036F" w:rsidRPr="00EE2CA3">
        <w:rPr>
          <w:rFonts w:ascii="Arial" w:hAnsi="Arial" w:cs="Arial"/>
        </w:rPr>
        <w:t>cience and technolog</w:t>
      </w:r>
      <w:r w:rsidR="00CE2975">
        <w:rPr>
          <w:rFonts w:ascii="Arial" w:hAnsi="Arial" w:cs="Arial"/>
        </w:rPr>
        <w:t>y</w:t>
      </w:r>
      <w:r w:rsidR="008D0097">
        <w:rPr>
          <w:rFonts w:ascii="Arial" w:hAnsi="Arial" w:cs="Arial"/>
        </w:rPr>
        <w:t xml:space="preserve"> and l</w:t>
      </w:r>
      <w:r w:rsidR="008D0097" w:rsidRPr="008D0097">
        <w:rPr>
          <w:rFonts w:ascii="Arial" w:hAnsi="Arial" w:cs="Arial"/>
        </w:rPr>
        <w:t>anguages, literacy and communication</w:t>
      </w:r>
      <w:r w:rsidR="008D0097">
        <w:rPr>
          <w:rFonts w:ascii="Arial" w:hAnsi="Arial" w:cs="Arial"/>
        </w:rPr>
        <w:t xml:space="preserve">. </w:t>
      </w:r>
      <w:r w:rsidR="0062216E">
        <w:rPr>
          <w:rFonts w:ascii="Arial" w:hAnsi="Arial" w:cs="Arial"/>
        </w:rPr>
        <w:t xml:space="preserve">Within </w:t>
      </w:r>
      <w:r w:rsidR="0062216E" w:rsidRPr="00747DD5">
        <w:rPr>
          <w:rFonts w:ascii="Arial" w:hAnsi="Arial" w:cs="Arial"/>
        </w:rPr>
        <w:t>the cur</w:t>
      </w:r>
      <w:r w:rsidR="00FA3AA2" w:rsidRPr="00747DD5">
        <w:rPr>
          <w:rFonts w:ascii="Arial" w:hAnsi="Arial" w:cs="Arial"/>
        </w:rPr>
        <w:t xml:space="preserve">riculum for </w:t>
      </w:r>
      <w:r w:rsidR="00747DD5" w:rsidRPr="00747DD5">
        <w:rPr>
          <w:rFonts w:ascii="Arial" w:hAnsi="Arial" w:cs="Arial"/>
        </w:rPr>
        <w:t>Wales (</w:t>
      </w:r>
      <w:r w:rsidR="00FA3AA2" w:rsidRPr="00747DD5">
        <w:rPr>
          <w:rFonts w:ascii="Arial" w:hAnsi="Arial" w:cs="Arial"/>
        </w:rPr>
        <w:t>2022</w:t>
      </w:r>
      <w:r w:rsidR="00747DD5" w:rsidRPr="00747DD5">
        <w:rPr>
          <w:rFonts w:ascii="Arial" w:hAnsi="Arial" w:cs="Arial"/>
        </w:rPr>
        <w:t>)</w:t>
      </w:r>
      <w:r w:rsidR="00FA3AA2" w:rsidRPr="00747DD5">
        <w:rPr>
          <w:rFonts w:ascii="Arial" w:hAnsi="Arial" w:cs="Arial"/>
        </w:rPr>
        <w:t>,</w:t>
      </w:r>
      <w:r w:rsidR="00FA3AA2">
        <w:rPr>
          <w:rFonts w:ascii="Arial" w:hAnsi="Arial" w:cs="Arial"/>
        </w:rPr>
        <w:t xml:space="preserve"> the four purposes include: ambitious capable learners, ethically informed citizens, enterprise and creative learners and healthy, confident individuals.</w:t>
      </w:r>
      <w:r w:rsidR="00BF068E">
        <w:rPr>
          <w:rFonts w:ascii="Arial" w:hAnsi="Arial" w:cs="Arial"/>
        </w:rPr>
        <w:t xml:space="preserve"> These are the aims of what the children should achieve by the end of the curriculum. Within my PTE</w:t>
      </w:r>
      <w:r w:rsidR="00C6550A">
        <w:rPr>
          <w:rFonts w:ascii="Arial" w:hAnsi="Arial" w:cs="Arial"/>
        </w:rPr>
        <w:t>, the</w:t>
      </w:r>
      <w:r w:rsidR="00BF068E">
        <w:rPr>
          <w:rFonts w:ascii="Arial" w:hAnsi="Arial" w:cs="Arial"/>
        </w:rPr>
        <w:t xml:space="preserve"> school that I was in were already using elements of the curriculum such as the four purposes as well as using cross curricular activities including English and mathematics. A challenge to this i</w:t>
      </w:r>
      <w:r w:rsidR="00C6550A">
        <w:rPr>
          <w:rFonts w:ascii="Arial" w:hAnsi="Arial" w:cs="Arial"/>
        </w:rPr>
        <w:t>s</w:t>
      </w:r>
      <w:r w:rsidR="00BF068E">
        <w:rPr>
          <w:rFonts w:ascii="Arial" w:hAnsi="Arial" w:cs="Arial"/>
        </w:rPr>
        <w:t xml:space="preserve"> that not all schools are using th</w:t>
      </w:r>
      <w:r w:rsidR="00C6550A">
        <w:rPr>
          <w:rFonts w:ascii="Arial" w:hAnsi="Arial" w:cs="Arial"/>
        </w:rPr>
        <w:t>i</w:t>
      </w:r>
      <w:r w:rsidR="00BF068E">
        <w:rPr>
          <w:rFonts w:ascii="Arial" w:hAnsi="Arial" w:cs="Arial"/>
        </w:rPr>
        <w:t xml:space="preserve">s new curriculum at the moment, and do not have to until 2022, so are some children having an advantage through this? </w:t>
      </w:r>
      <w:r w:rsidR="00C6550A">
        <w:rPr>
          <w:rFonts w:ascii="Arial" w:hAnsi="Arial" w:cs="Arial"/>
        </w:rPr>
        <w:t xml:space="preserve">This only benefits the teachers as they get to experience this flexible approach to teaching and adjust to it before others. This new curriculum provides teachers with the ability to teach flexibly in their methods, but still incorporate the main key elements of the curriculum. </w:t>
      </w:r>
      <w:r w:rsidR="00BF50C0">
        <w:rPr>
          <w:rFonts w:ascii="Arial" w:hAnsi="Arial" w:cs="Arial"/>
        </w:rPr>
        <w:t xml:space="preserve">There is evidence of this way of teaching working, as within Finland this way of teaching has been </w:t>
      </w:r>
      <w:r w:rsidR="009E71E0">
        <w:rPr>
          <w:rFonts w:ascii="Arial" w:hAnsi="Arial" w:cs="Arial"/>
        </w:rPr>
        <w:t xml:space="preserve">adapted and </w:t>
      </w:r>
      <w:r w:rsidR="00BF50C0">
        <w:rPr>
          <w:rFonts w:ascii="Arial" w:hAnsi="Arial" w:cs="Arial"/>
        </w:rPr>
        <w:t>preformed</w:t>
      </w:r>
      <w:r w:rsidR="009E71E0">
        <w:rPr>
          <w:rFonts w:ascii="Arial" w:hAnsi="Arial" w:cs="Arial"/>
        </w:rPr>
        <w:t xml:space="preserve"> to suit the educational needs of every child in all communities.</w:t>
      </w:r>
    </w:p>
    <w:p w14:paraId="1618F2A5" w14:textId="64A75B26" w:rsidR="009E71E0" w:rsidRPr="00842DAA" w:rsidRDefault="00BF50C0" w:rsidP="00842DAA">
      <w:pPr>
        <w:spacing w:line="360" w:lineRule="auto"/>
        <w:ind w:left="720"/>
        <w:rPr>
          <w:rFonts w:ascii="Arial" w:hAnsi="Arial" w:cs="Arial"/>
        </w:rPr>
      </w:pPr>
      <w:r w:rsidRPr="009E71E0">
        <w:rPr>
          <w:rFonts w:ascii="Arial" w:hAnsi="Arial" w:cs="Arial"/>
          <w:i/>
          <w:iCs/>
        </w:rPr>
        <w:t>“ensure freedom to make individual choices based on the local needs of different schools, with the core curriculum serving as a common national basis”</w:t>
      </w:r>
      <w:r w:rsidR="00842DAA">
        <w:rPr>
          <w:rFonts w:ascii="Arial" w:hAnsi="Arial" w:cs="Arial"/>
        </w:rPr>
        <w:t xml:space="preserve"> </w:t>
      </w:r>
      <w:r w:rsidR="00842DAA" w:rsidRPr="00842DAA">
        <w:rPr>
          <w:rFonts w:ascii="Arial" w:hAnsi="Arial" w:cs="Arial"/>
          <w:i/>
          <w:iCs/>
        </w:rPr>
        <w:t>(</w:t>
      </w:r>
      <w:proofErr w:type="spellStart"/>
      <w:r w:rsidR="009E71E0" w:rsidRPr="00842DAA">
        <w:rPr>
          <w:rFonts w:ascii="Arial" w:hAnsi="Arial" w:cs="Arial"/>
          <w:i/>
          <w:iCs/>
        </w:rPr>
        <w:t>Halinen</w:t>
      </w:r>
      <w:proofErr w:type="spellEnd"/>
      <w:r w:rsidR="009E71E0" w:rsidRPr="00842DAA">
        <w:rPr>
          <w:rFonts w:ascii="Arial" w:hAnsi="Arial" w:cs="Arial"/>
          <w:i/>
          <w:iCs/>
        </w:rPr>
        <w:t xml:space="preserve">, I. &amp; </w:t>
      </w:r>
      <w:proofErr w:type="spellStart"/>
      <w:r w:rsidR="009E71E0" w:rsidRPr="00842DAA">
        <w:rPr>
          <w:rFonts w:ascii="Arial" w:hAnsi="Arial" w:cs="Arial"/>
          <w:i/>
          <w:iCs/>
        </w:rPr>
        <w:t>Järvinen</w:t>
      </w:r>
      <w:proofErr w:type="spellEnd"/>
      <w:r w:rsidR="00842DAA" w:rsidRPr="00842DAA">
        <w:rPr>
          <w:rFonts w:ascii="Arial" w:hAnsi="Arial" w:cs="Arial"/>
          <w:i/>
          <w:iCs/>
        </w:rPr>
        <w:t>, 200</w:t>
      </w:r>
      <w:r w:rsidR="00842DAA" w:rsidRPr="00842DAA">
        <w:rPr>
          <w:rFonts w:ascii="Arial" w:hAnsi="Arial" w:cs="Arial"/>
        </w:rPr>
        <w:t>8)</w:t>
      </w:r>
    </w:p>
    <w:p w14:paraId="7EC9757F" w14:textId="3B18E567" w:rsidR="009E71E0" w:rsidRDefault="009E71E0" w:rsidP="009E71E0">
      <w:pPr>
        <w:spacing w:line="360" w:lineRule="auto"/>
        <w:rPr>
          <w:rFonts w:ascii="Arial" w:hAnsi="Arial" w:cs="Arial"/>
        </w:rPr>
      </w:pPr>
      <w:r>
        <w:rPr>
          <w:rFonts w:ascii="Arial" w:hAnsi="Arial" w:cs="Arial"/>
        </w:rPr>
        <w:t xml:space="preserve">Teaching through areas of learning is also evident within the </w:t>
      </w:r>
      <w:proofErr w:type="spellStart"/>
      <w:r w:rsidRPr="009E71E0">
        <w:rPr>
          <w:rFonts w:ascii="Arial" w:hAnsi="Arial" w:cs="Arial"/>
        </w:rPr>
        <w:t>Te</w:t>
      </w:r>
      <w:proofErr w:type="spellEnd"/>
      <w:r w:rsidRPr="009E71E0">
        <w:rPr>
          <w:rFonts w:ascii="Arial" w:hAnsi="Arial" w:cs="Arial"/>
        </w:rPr>
        <w:t xml:space="preserve"> Whãrik</w:t>
      </w:r>
      <w:r>
        <w:rPr>
          <w:rFonts w:ascii="Arial" w:hAnsi="Arial" w:cs="Arial"/>
        </w:rPr>
        <w:t>i</w:t>
      </w:r>
      <w:r w:rsidR="00A715A9">
        <w:rPr>
          <w:rFonts w:ascii="Arial" w:hAnsi="Arial" w:cs="Arial"/>
        </w:rPr>
        <w:t xml:space="preserve"> </w:t>
      </w:r>
      <w:r w:rsidR="00A715A9" w:rsidRPr="00A715A9">
        <w:rPr>
          <w:rFonts w:ascii="Arial" w:hAnsi="Arial" w:cs="Arial"/>
        </w:rPr>
        <w:t>(Nzcurriculum, 2015)</w:t>
      </w:r>
      <w:r w:rsidR="00747DD5">
        <w:rPr>
          <w:rFonts w:ascii="Arial" w:hAnsi="Arial" w:cs="Arial"/>
        </w:rPr>
        <w:t xml:space="preserve">. </w:t>
      </w:r>
      <w:r>
        <w:rPr>
          <w:rFonts w:ascii="Arial" w:hAnsi="Arial" w:cs="Arial"/>
        </w:rPr>
        <w:t>This also prepares learners not just for their future journey in education, but gives them a sen</w:t>
      </w:r>
      <w:r w:rsidR="0092032B">
        <w:rPr>
          <w:rFonts w:ascii="Arial" w:hAnsi="Arial" w:cs="Arial"/>
        </w:rPr>
        <w:t>s</w:t>
      </w:r>
      <w:r>
        <w:rPr>
          <w:rFonts w:ascii="Arial" w:hAnsi="Arial" w:cs="Arial"/>
        </w:rPr>
        <w:t xml:space="preserve">e of identity and </w:t>
      </w:r>
      <w:r w:rsidR="0092032B">
        <w:rPr>
          <w:rFonts w:ascii="Arial" w:hAnsi="Arial" w:cs="Arial"/>
        </w:rPr>
        <w:t>o</w:t>
      </w:r>
      <w:r>
        <w:rPr>
          <w:rFonts w:ascii="Arial" w:hAnsi="Arial" w:cs="Arial"/>
        </w:rPr>
        <w:t xml:space="preserve">wnership as they </w:t>
      </w:r>
      <w:r w:rsidR="0092032B">
        <w:rPr>
          <w:rFonts w:ascii="Arial" w:hAnsi="Arial" w:cs="Arial"/>
        </w:rPr>
        <w:t>immerse</w:t>
      </w:r>
      <w:r>
        <w:rPr>
          <w:rFonts w:ascii="Arial" w:hAnsi="Arial" w:cs="Arial"/>
        </w:rPr>
        <w:t xml:space="preserve"> themselves in culture and tradition. This is part of the new curriculum within Wales t</w:t>
      </w:r>
      <w:r w:rsidR="0092032B">
        <w:rPr>
          <w:rFonts w:ascii="Arial" w:hAnsi="Arial" w:cs="Arial"/>
        </w:rPr>
        <w:t xml:space="preserve">o </w:t>
      </w:r>
      <w:r>
        <w:rPr>
          <w:rFonts w:ascii="Arial" w:hAnsi="Arial" w:cs="Arial"/>
        </w:rPr>
        <w:t xml:space="preserve">prepare the learners for the world. </w:t>
      </w:r>
      <w:r w:rsidR="0092032B">
        <w:rPr>
          <w:rFonts w:ascii="Arial" w:hAnsi="Arial" w:cs="Arial"/>
        </w:rPr>
        <w:t xml:space="preserve">Within the experience element this is evident within </w:t>
      </w:r>
      <w:r w:rsidR="0092032B" w:rsidRPr="000F3CDE">
        <w:rPr>
          <w:rFonts w:ascii="Arial" w:hAnsi="Arial" w:cs="Arial"/>
        </w:rPr>
        <w:t>Reggio Emelia</w:t>
      </w:r>
      <w:r w:rsidR="0092032B">
        <w:rPr>
          <w:rFonts w:ascii="Arial" w:hAnsi="Arial" w:cs="Arial"/>
        </w:rPr>
        <w:t xml:space="preserve"> as the child</w:t>
      </w:r>
      <w:r w:rsidR="00F55FC2">
        <w:rPr>
          <w:rFonts w:ascii="Arial" w:hAnsi="Arial" w:cs="Arial"/>
        </w:rPr>
        <w:t>r</w:t>
      </w:r>
      <w:r w:rsidR="0092032B">
        <w:rPr>
          <w:rFonts w:ascii="Arial" w:hAnsi="Arial" w:cs="Arial"/>
        </w:rPr>
        <w:t>en are t</w:t>
      </w:r>
      <w:r w:rsidR="00F55FC2">
        <w:rPr>
          <w:rFonts w:ascii="Arial" w:hAnsi="Arial" w:cs="Arial"/>
        </w:rPr>
        <w:t>old that there are 100 languages of the child.</w:t>
      </w:r>
    </w:p>
    <w:p w14:paraId="5D1A5FA9" w14:textId="79C25E1B" w:rsidR="00F55FC2" w:rsidRPr="00F55FC2" w:rsidRDefault="00F55FC2" w:rsidP="00F55FC2">
      <w:pPr>
        <w:spacing w:line="360" w:lineRule="auto"/>
        <w:ind w:left="720"/>
        <w:rPr>
          <w:rFonts w:ascii="Arial" w:hAnsi="Arial" w:cs="Arial"/>
          <w:i/>
          <w:iCs/>
          <w:highlight w:val="yellow"/>
        </w:rPr>
      </w:pPr>
      <w:r w:rsidRPr="00F55FC2">
        <w:rPr>
          <w:rFonts w:ascii="Arial" w:hAnsi="Arial" w:cs="Arial"/>
          <w:i/>
          <w:iCs/>
        </w:rPr>
        <w:t>“The child has a hundred languages a hundred hands a hundred thoughts a hundred ways of thinking of playing, of speaking”.</w:t>
      </w:r>
      <w:r>
        <w:rPr>
          <w:rFonts w:ascii="Arial" w:hAnsi="Arial" w:cs="Arial"/>
          <w:i/>
          <w:iCs/>
        </w:rPr>
        <w:t xml:space="preserve"> </w:t>
      </w:r>
      <w:r w:rsidR="00793E7F" w:rsidRPr="00793E7F">
        <w:rPr>
          <w:rFonts w:ascii="Arial" w:hAnsi="Arial" w:cs="Arial"/>
          <w:i/>
          <w:iCs/>
        </w:rPr>
        <w:t>(Riley, 2007)</w:t>
      </w:r>
    </w:p>
    <w:p w14:paraId="125EC3F7" w14:textId="0BCE5DC6" w:rsidR="009B2090" w:rsidRDefault="009B2090" w:rsidP="008D0097">
      <w:pPr>
        <w:spacing w:line="360" w:lineRule="auto"/>
        <w:rPr>
          <w:rFonts w:ascii="Arial" w:hAnsi="Arial" w:cs="Arial"/>
        </w:rPr>
      </w:pPr>
      <w:r>
        <w:rPr>
          <w:rFonts w:ascii="Arial" w:hAnsi="Arial" w:cs="Arial"/>
        </w:rPr>
        <w:lastRenderedPageBreak/>
        <w:t xml:space="preserve">As well as </w:t>
      </w:r>
      <w:r w:rsidRPr="009B2090">
        <w:rPr>
          <w:rFonts w:ascii="Arial" w:hAnsi="Arial" w:cs="Arial"/>
        </w:rPr>
        <w:t>this Malaguzzi suggested</w:t>
      </w:r>
      <w:r>
        <w:rPr>
          <w:rFonts w:ascii="Arial" w:hAnsi="Arial" w:cs="Arial"/>
        </w:rPr>
        <w:t xml:space="preserve"> that children have potential, they are competent, strong and powerful as he stated each and every child is a</w:t>
      </w:r>
    </w:p>
    <w:p w14:paraId="2608739C" w14:textId="081DB917" w:rsidR="009B2090" w:rsidRPr="009B2090" w:rsidRDefault="009B2090" w:rsidP="009B2090">
      <w:pPr>
        <w:spacing w:line="360" w:lineRule="auto"/>
        <w:ind w:left="720"/>
        <w:rPr>
          <w:rFonts w:ascii="Arial" w:hAnsi="Arial" w:cs="Arial"/>
          <w:i/>
          <w:iCs/>
        </w:rPr>
      </w:pPr>
      <w:r w:rsidRPr="009B2090">
        <w:rPr>
          <w:rFonts w:ascii="Arial" w:hAnsi="Arial" w:cs="Arial"/>
          <w:i/>
          <w:iCs/>
        </w:rPr>
        <w:t xml:space="preserve">“rich child”. </w:t>
      </w:r>
      <w:r w:rsidR="00793E7F">
        <w:rPr>
          <w:rFonts w:ascii="Arial" w:hAnsi="Arial" w:cs="Arial"/>
          <w:i/>
          <w:iCs/>
        </w:rPr>
        <w:t>(</w:t>
      </w:r>
      <w:r w:rsidRPr="00793E7F">
        <w:rPr>
          <w:rFonts w:ascii="Arial" w:hAnsi="Arial" w:cs="Arial"/>
          <w:i/>
          <w:iCs/>
        </w:rPr>
        <w:t>Dahlberg et al</w:t>
      </w:r>
      <w:r w:rsidR="00793E7F" w:rsidRPr="00793E7F">
        <w:rPr>
          <w:rFonts w:ascii="Arial" w:hAnsi="Arial" w:cs="Arial"/>
          <w:i/>
          <w:iCs/>
        </w:rPr>
        <w:t>,</w:t>
      </w:r>
      <w:r w:rsidRPr="00793E7F">
        <w:rPr>
          <w:rFonts w:ascii="Arial" w:hAnsi="Arial" w:cs="Arial"/>
          <w:i/>
          <w:iCs/>
        </w:rPr>
        <w:t xml:space="preserve"> 1999;7</w:t>
      </w:r>
      <w:r w:rsidR="00793E7F" w:rsidRPr="00793E7F">
        <w:rPr>
          <w:rFonts w:ascii="Arial" w:hAnsi="Arial" w:cs="Arial"/>
          <w:i/>
          <w:iCs/>
        </w:rPr>
        <w:t>)</w:t>
      </w:r>
    </w:p>
    <w:p w14:paraId="5E26FF0B" w14:textId="790C55A1" w:rsidR="00004FAF" w:rsidRDefault="00F55FC2" w:rsidP="008D0097">
      <w:pPr>
        <w:spacing w:line="360" w:lineRule="auto"/>
        <w:rPr>
          <w:rFonts w:ascii="Arial" w:hAnsi="Arial" w:cs="Arial"/>
        </w:rPr>
      </w:pPr>
      <w:r>
        <w:rPr>
          <w:rFonts w:ascii="Arial" w:hAnsi="Arial" w:cs="Arial"/>
        </w:rPr>
        <w:t xml:space="preserve">Within my PTE I adopted all of these approaches to extend the children and challenge each child. </w:t>
      </w:r>
      <w:r w:rsidR="00201B02">
        <w:rPr>
          <w:rFonts w:ascii="Arial" w:hAnsi="Arial" w:cs="Arial"/>
        </w:rPr>
        <w:t>Teaching through areas of learning and experience proves more active for the children as they are more hands on and imaginative through this curriculum</w:t>
      </w:r>
      <w:r w:rsidR="000F3CDE">
        <w:rPr>
          <w:rFonts w:ascii="Arial" w:hAnsi="Arial" w:cs="Arial"/>
        </w:rPr>
        <w:t>. F</w:t>
      </w:r>
      <w:r w:rsidR="00201B02">
        <w:rPr>
          <w:rFonts w:ascii="Arial" w:hAnsi="Arial" w:cs="Arial"/>
        </w:rPr>
        <w:t xml:space="preserve">or </w:t>
      </w:r>
      <w:r w:rsidR="00E73704">
        <w:rPr>
          <w:rFonts w:ascii="Arial" w:hAnsi="Arial" w:cs="Arial"/>
        </w:rPr>
        <w:t>example,</w:t>
      </w:r>
      <w:r w:rsidR="00201B02">
        <w:rPr>
          <w:rFonts w:ascii="Arial" w:hAnsi="Arial" w:cs="Arial"/>
        </w:rPr>
        <w:t xml:space="preserve"> using art within a maths lesson or allowing the children to learn what they want to learn, this is ensuring that the children are</w:t>
      </w:r>
      <w:r w:rsidR="000F3CDE">
        <w:rPr>
          <w:rFonts w:ascii="Arial" w:hAnsi="Arial" w:cs="Arial"/>
        </w:rPr>
        <w:t xml:space="preserve"> becoming</w:t>
      </w:r>
      <w:r w:rsidR="00201B02">
        <w:rPr>
          <w:rFonts w:ascii="Arial" w:hAnsi="Arial" w:cs="Arial"/>
        </w:rPr>
        <w:t xml:space="preserve"> inquisitive and imaginative. </w:t>
      </w:r>
      <w:r w:rsidR="00004FAF">
        <w:rPr>
          <w:rFonts w:ascii="Arial" w:hAnsi="Arial" w:cs="Arial"/>
        </w:rPr>
        <w:t xml:space="preserve">By sharing this practice and creating a curriculum combining many methods of learning is a </w:t>
      </w:r>
      <w:r w:rsidR="00FE6CE9">
        <w:rPr>
          <w:rFonts w:ascii="Arial" w:hAnsi="Arial" w:cs="Arial"/>
        </w:rPr>
        <w:t>brand-new</w:t>
      </w:r>
      <w:r w:rsidR="00004FAF">
        <w:rPr>
          <w:rFonts w:ascii="Arial" w:hAnsi="Arial" w:cs="Arial"/>
        </w:rPr>
        <w:t xml:space="preserve"> way of teaching</w:t>
      </w:r>
      <w:r w:rsidR="00FE6CE9">
        <w:rPr>
          <w:rFonts w:ascii="Arial" w:hAnsi="Arial" w:cs="Arial"/>
        </w:rPr>
        <w:t>, this</w:t>
      </w:r>
      <w:r w:rsidR="00004FAF">
        <w:rPr>
          <w:rFonts w:ascii="Arial" w:hAnsi="Arial" w:cs="Arial"/>
        </w:rPr>
        <w:t xml:space="preserve"> is set to provide the learners with the best education and experience of </w:t>
      </w:r>
      <w:r w:rsidR="000F3CDE">
        <w:rPr>
          <w:rFonts w:ascii="Arial" w:hAnsi="Arial" w:cs="Arial"/>
        </w:rPr>
        <w:t>it</w:t>
      </w:r>
      <w:r w:rsidR="00FE6CE9">
        <w:rPr>
          <w:rFonts w:ascii="Arial" w:hAnsi="Arial" w:cs="Arial"/>
        </w:rPr>
        <w:t>. A downfall to this is that w</w:t>
      </w:r>
      <w:r w:rsidR="00004FAF">
        <w:rPr>
          <w:rFonts w:ascii="Arial" w:hAnsi="Arial" w:cs="Arial"/>
        </w:rPr>
        <w:t xml:space="preserve">ithout all schools using this </w:t>
      </w:r>
      <w:r w:rsidR="00FE6CE9">
        <w:rPr>
          <w:rFonts w:ascii="Arial" w:hAnsi="Arial" w:cs="Arial"/>
        </w:rPr>
        <w:t>curriculum children are having different experiences and teachers are not having the range of experience that is there to take. A</w:t>
      </w:r>
      <w:r w:rsidR="00E12226">
        <w:rPr>
          <w:rFonts w:ascii="Arial" w:hAnsi="Arial" w:cs="Arial"/>
        </w:rPr>
        <w:t>dditionally, a</w:t>
      </w:r>
      <w:r w:rsidR="00FE6CE9">
        <w:rPr>
          <w:rFonts w:ascii="Arial" w:hAnsi="Arial" w:cs="Arial"/>
        </w:rPr>
        <w:t xml:space="preserve"> risk of using these areas of learning is that the children may lose sight of a subject area. But this is needed within education as we do not think of subjects when completing tasks within daily life, we use the </w:t>
      </w:r>
      <w:r w:rsidR="00B81A1C">
        <w:rPr>
          <w:rFonts w:ascii="Arial" w:hAnsi="Arial" w:cs="Arial"/>
        </w:rPr>
        <w:t>s</w:t>
      </w:r>
      <w:r w:rsidR="00FE6CE9">
        <w:rPr>
          <w:rFonts w:ascii="Arial" w:hAnsi="Arial" w:cs="Arial"/>
        </w:rPr>
        <w:t xml:space="preserve">kills attached to these. </w:t>
      </w:r>
      <w:r w:rsidR="007E2AA5" w:rsidRPr="00C71822">
        <w:rPr>
          <w:rFonts w:ascii="Arial" w:hAnsi="Arial" w:cs="Arial"/>
        </w:rPr>
        <w:t>Bruce</w:t>
      </w:r>
      <w:r w:rsidR="00744F23" w:rsidRPr="00C71822">
        <w:rPr>
          <w:rFonts w:ascii="Arial" w:hAnsi="Arial" w:cs="Arial"/>
        </w:rPr>
        <w:t xml:space="preserve"> </w:t>
      </w:r>
      <w:r w:rsidR="00C71822" w:rsidRPr="00C71822">
        <w:rPr>
          <w:rFonts w:ascii="Arial" w:hAnsi="Arial" w:cs="Arial"/>
        </w:rPr>
        <w:t>(Pound, 2014)</w:t>
      </w:r>
      <w:r w:rsidR="00C71822">
        <w:rPr>
          <w:rFonts w:ascii="Arial" w:hAnsi="Arial" w:cs="Arial"/>
        </w:rPr>
        <w:t xml:space="preserve"> </w:t>
      </w:r>
      <w:r w:rsidR="007E2AA5">
        <w:rPr>
          <w:rFonts w:ascii="Arial" w:hAnsi="Arial" w:cs="Arial"/>
        </w:rPr>
        <w:t>describes</w:t>
      </w:r>
      <w:r w:rsidR="00E40247">
        <w:rPr>
          <w:rFonts w:ascii="Arial" w:hAnsi="Arial" w:cs="Arial"/>
        </w:rPr>
        <w:t xml:space="preserve"> education through holistic development</w:t>
      </w:r>
      <w:r w:rsidR="00744F23">
        <w:rPr>
          <w:rFonts w:ascii="Arial" w:hAnsi="Arial" w:cs="Arial"/>
        </w:rPr>
        <w:t xml:space="preserve"> and stated that co-ordinated learning is vital for the children their needs to be some contact with others as this is vital for the childrens development. This therefore supports this </w:t>
      </w:r>
      <w:r w:rsidR="00E12226">
        <w:rPr>
          <w:rFonts w:ascii="Arial" w:hAnsi="Arial" w:cs="Arial"/>
        </w:rPr>
        <w:t xml:space="preserve">new </w:t>
      </w:r>
      <w:r w:rsidR="00744F23">
        <w:rPr>
          <w:rFonts w:ascii="Arial" w:hAnsi="Arial" w:cs="Arial"/>
        </w:rPr>
        <w:t>way of teaching as through this there will be an increase in class discussions</w:t>
      </w:r>
      <w:r w:rsidR="00486008">
        <w:rPr>
          <w:rFonts w:ascii="Arial" w:hAnsi="Arial" w:cs="Arial"/>
        </w:rPr>
        <w:t xml:space="preserve"> as this is a more holistic approach to learning with</w:t>
      </w:r>
      <w:r w:rsidR="00744F23">
        <w:rPr>
          <w:rFonts w:ascii="Arial" w:hAnsi="Arial" w:cs="Arial"/>
        </w:rPr>
        <w:t xml:space="preserve"> more group investigations to help broaden the childrens imagination and help them achieve the four purposes. </w:t>
      </w:r>
    </w:p>
    <w:p w14:paraId="6C27A4A3" w14:textId="2480685E" w:rsidR="00EB67BD" w:rsidRDefault="00EB67BD" w:rsidP="008D0097">
      <w:pPr>
        <w:spacing w:line="360" w:lineRule="auto"/>
        <w:rPr>
          <w:rFonts w:ascii="Arial" w:hAnsi="Arial" w:cs="Arial"/>
        </w:rPr>
      </w:pPr>
      <w:r>
        <w:rPr>
          <w:rFonts w:ascii="Arial" w:hAnsi="Arial" w:cs="Arial"/>
        </w:rPr>
        <w:t>To conclude, Locke suggested that the child was born as a blank slate-</w:t>
      </w:r>
    </w:p>
    <w:p w14:paraId="031C675B" w14:textId="765B6CF0" w:rsidR="00EB67BD" w:rsidRPr="00EB67BD" w:rsidRDefault="00EB67BD" w:rsidP="00EB67BD">
      <w:pPr>
        <w:spacing w:line="360" w:lineRule="auto"/>
        <w:ind w:left="720"/>
        <w:rPr>
          <w:rFonts w:ascii="Arial" w:hAnsi="Arial" w:cs="Arial"/>
          <w:i/>
          <w:iCs/>
        </w:rPr>
      </w:pPr>
      <w:r w:rsidRPr="00EB67BD">
        <w:rPr>
          <w:rFonts w:ascii="Arial" w:hAnsi="Arial" w:cs="Arial"/>
          <w:i/>
          <w:iCs/>
        </w:rPr>
        <w:t>“tabula rasa”</w:t>
      </w:r>
      <w:r w:rsidR="00C71822">
        <w:rPr>
          <w:rFonts w:ascii="Arial" w:hAnsi="Arial" w:cs="Arial"/>
          <w:i/>
          <w:iCs/>
        </w:rPr>
        <w:t xml:space="preserve"> (Riley, 2007)</w:t>
      </w:r>
    </w:p>
    <w:p w14:paraId="6165DD36" w14:textId="4612110E" w:rsidR="00CB51AB" w:rsidRDefault="00EB67BD" w:rsidP="008D0097">
      <w:pPr>
        <w:spacing w:line="360" w:lineRule="auto"/>
        <w:rPr>
          <w:rFonts w:ascii="Arial" w:hAnsi="Arial" w:cs="Arial"/>
        </w:rPr>
      </w:pPr>
      <w:r>
        <w:rPr>
          <w:rFonts w:ascii="Arial" w:hAnsi="Arial" w:cs="Arial"/>
        </w:rPr>
        <w:t>This states that the child is born with no existing knowledge, this shows that all knowledge is learnt through experience. Without this initial experience no additional knowledge can b</w:t>
      </w:r>
      <w:r w:rsidR="003F2E0D">
        <w:rPr>
          <w:rFonts w:ascii="Arial" w:hAnsi="Arial" w:cs="Arial"/>
        </w:rPr>
        <w:t>e</w:t>
      </w:r>
      <w:r>
        <w:rPr>
          <w:rFonts w:ascii="Arial" w:hAnsi="Arial" w:cs="Arial"/>
        </w:rPr>
        <w:t xml:space="preserve"> formed.</w:t>
      </w:r>
      <w:r w:rsidR="000D09A2">
        <w:rPr>
          <w:rFonts w:ascii="Arial" w:hAnsi="Arial" w:cs="Arial"/>
        </w:rPr>
        <w:t xml:space="preserve"> This </w:t>
      </w:r>
      <w:r w:rsidR="0006158C">
        <w:rPr>
          <w:rFonts w:ascii="Arial" w:hAnsi="Arial" w:cs="Arial"/>
        </w:rPr>
        <w:t>i</w:t>
      </w:r>
      <w:r w:rsidR="000D09A2">
        <w:rPr>
          <w:rFonts w:ascii="Arial" w:hAnsi="Arial" w:cs="Arial"/>
        </w:rPr>
        <w:t>s how through a blend of approaches</w:t>
      </w:r>
      <w:r w:rsidR="00B10FE0">
        <w:rPr>
          <w:rFonts w:ascii="Arial" w:hAnsi="Arial" w:cs="Arial"/>
        </w:rPr>
        <w:t>,</w:t>
      </w:r>
      <w:r w:rsidR="000D09A2">
        <w:rPr>
          <w:rFonts w:ascii="Arial" w:hAnsi="Arial" w:cs="Arial"/>
        </w:rPr>
        <w:t xml:space="preserve"> </w:t>
      </w:r>
      <w:r w:rsidR="0006158C">
        <w:rPr>
          <w:rFonts w:ascii="Arial" w:hAnsi="Arial" w:cs="Arial"/>
        </w:rPr>
        <w:t xml:space="preserve">different tasks and resources and direction through different areas of the curriculum, children can be educated and gain the knowledge that they need to become ambitious, healthy, creative ethically informed citizens. All of this contributes to a transformative approach. </w:t>
      </w:r>
    </w:p>
    <w:p w14:paraId="30111753" w14:textId="139822E4" w:rsidR="00EB67BD" w:rsidRDefault="0006158C" w:rsidP="00DE0A4E">
      <w:pPr>
        <w:spacing w:line="360" w:lineRule="auto"/>
        <w:ind w:left="720"/>
        <w:rPr>
          <w:rFonts w:ascii="Arial" w:hAnsi="Arial" w:cs="Arial"/>
          <w:i/>
          <w:iCs/>
        </w:rPr>
      </w:pPr>
      <w:r w:rsidRPr="00DE0A4E">
        <w:rPr>
          <w:rFonts w:ascii="Arial" w:hAnsi="Arial" w:cs="Arial"/>
          <w:i/>
          <w:iCs/>
        </w:rPr>
        <w:t>“Transformative education demands acti</w:t>
      </w:r>
      <w:r w:rsidR="00DE0A4E" w:rsidRPr="00DE0A4E">
        <w:rPr>
          <w:rFonts w:ascii="Arial" w:hAnsi="Arial" w:cs="Arial"/>
          <w:i/>
          <w:iCs/>
        </w:rPr>
        <w:t>v</w:t>
      </w:r>
      <w:r w:rsidRPr="00DE0A4E">
        <w:rPr>
          <w:rFonts w:ascii="Arial" w:hAnsi="Arial" w:cs="Arial"/>
          <w:i/>
          <w:iCs/>
        </w:rPr>
        <w:t>e and engaged students, asking critical questions, and searching for additional information</w:t>
      </w:r>
      <w:r w:rsidR="00DE0A4E" w:rsidRPr="00DE0A4E">
        <w:rPr>
          <w:rFonts w:ascii="Arial" w:hAnsi="Arial" w:cs="Arial"/>
          <w:i/>
          <w:iCs/>
        </w:rPr>
        <w:t xml:space="preserve"> </w:t>
      </w:r>
      <w:r w:rsidRPr="00DE0A4E">
        <w:rPr>
          <w:rFonts w:ascii="Arial" w:hAnsi="Arial" w:cs="Arial"/>
          <w:i/>
          <w:iCs/>
        </w:rPr>
        <w:t xml:space="preserve">at other </w:t>
      </w:r>
      <w:r w:rsidR="00DE0A4E" w:rsidRPr="00DE0A4E">
        <w:rPr>
          <w:rFonts w:ascii="Arial" w:hAnsi="Arial" w:cs="Arial"/>
          <w:i/>
          <w:iCs/>
        </w:rPr>
        <w:t>sources as well as those given in a curriculum”.</w:t>
      </w:r>
      <w:r w:rsidR="00C71822">
        <w:rPr>
          <w:rFonts w:ascii="Arial" w:hAnsi="Arial" w:cs="Arial"/>
          <w:i/>
          <w:iCs/>
        </w:rPr>
        <w:t xml:space="preserve"> (</w:t>
      </w:r>
      <w:r w:rsidR="00C71822" w:rsidRPr="00C71822">
        <w:rPr>
          <w:rFonts w:ascii="Arial" w:hAnsi="Arial" w:cs="Arial"/>
          <w:i/>
          <w:iCs/>
        </w:rPr>
        <w:t>Learning theory, 2017</w:t>
      </w:r>
      <w:r w:rsidR="00C71822">
        <w:rPr>
          <w:rFonts w:ascii="Arial" w:hAnsi="Arial" w:cs="Arial"/>
          <w:i/>
          <w:iCs/>
        </w:rPr>
        <w:t>)</w:t>
      </w:r>
    </w:p>
    <w:p w14:paraId="0338AC00" w14:textId="0714530E" w:rsidR="00151C0C" w:rsidRPr="00151C0C" w:rsidRDefault="00151C0C" w:rsidP="00151C0C">
      <w:pPr>
        <w:spacing w:line="360" w:lineRule="auto"/>
        <w:rPr>
          <w:rFonts w:ascii="Arial" w:hAnsi="Arial" w:cs="Arial"/>
        </w:rPr>
      </w:pPr>
      <w:r>
        <w:rPr>
          <w:rFonts w:ascii="Arial" w:hAnsi="Arial" w:cs="Arial"/>
        </w:rPr>
        <w:t xml:space="preserve">Founded my </w:t>
      </w:r>
      <w:r w:rsidRPr="00C71822">
        <w:rPr>
          <w:rFonts w:ascii="Arial" w:hAnsi="Arial" w:cs="Arial"/>
        </w:rPr>
        <w:t>Mezirow</w:t>
      </w:r>
      <w:r w:rsidR="00AF74AC" w:rsidRPr="00C71822">
        <w:rPr>
          <w:rFonts w:ascii="Arial" w:hAnsi="Arial" w:cs="Arial"/>
        </w:rPr>
        <w:t xml:space="preserve"> </w:t>
      </w:r>
      <w:r w:rsidR="00C71822">
        <w:rPr>
          <w:rFonts w:ascii="Arial" w:hAnsi="Arial" w:cs="Arial"/>
        </w:rPr>
        <w:t>(</w:t>
      </w:r>
      <w:bookmarkStart w:id="1" w:name="_Hlk36222589"/>
      <w:r w:rsidR="00C71822">
        <w:rPr>
          <w:rFonts w:ascii="Arial" w:hAnsi="Arial" w:cs="Arial"/>
        </w:rPr>
        <w:t>Learning theory, 2017</w:t>
      </w:r>
      <w:bookmarkEnd w:id="1"/>
      <w:r w:rsidR="00C71822">
        <w:rPr>
          <w:rFonts w:ascii="Arial" w:hAnsi="Arial" w:cs="Arial"/>
        </w:rPr>
        <w:t>)</w:t>
      </w:r>
      <w:r>
        <w:rPr>
          <w:rFonts w:ascii="Arial" w:hAnsi="Arial" w:cs="Arial"/>
        </w:rPr>
        <w:t xml:space="preserve"> transformative theory includes a teacher challenging the learner to use critical thinking and questioning towards the world and their </w:t>
      </w:r>
      <w:r>
        <w:rPr>
          <w:rFonts w:ascii="Arial" w:hAnsi="Arial" w:cs="Arial"/>
        </w:rPr>
        <w:lastRenderedPageBreak/>
        <w:t xml:space="preserve">beliefs. </w:t>
      </w:r>
      <w:r w:rsidR="00AF74AC">
        <w:rPr>
          <w:rFonts w:ascii="Arial" w:hAnsi="Arial" w:cs="Arial"/>
        </w:rPr>
        <w:t>This contributes to using different approaches and using previous knowledge to create ethically informed citizens.</w:t>
      </w:r>
      <w:r w:rsidR="002F3EE3">
        <w:rPr>
          <w:rFonts w:ascii="Arial" w:hAnsi="Arial" w:cs="Arial"/>
        </w:rPr>
        <w:t xml:space="preserve"> this questioning has also been supported </w:t>
      </w:r>
      <w:r w:rsidR="002F3EE3" w:rsidRPr="00C71822">
        <w:rPr>
          <w:rFonts w:ascii="Arial" w:hAnsi="Arial" w:cs="Arial"/>
        </w:rPr>
        <w:t xml:space="preserve">Edwards </w:t>
      </w:r>
      <w:r w:rsidR="00C71822" w:rsidRPr="00C71822">
        <w:rPr>
          <w:rFonts w:ascii="Arial" w:hAnsi="Arial" w:cs="Arial"/>
        </w:rPr>
        <w:t xml:space="preserve">and Mercer (Bourne, 1994) </w:t>
      </w:r>
      <w:r w:rsidR="002F3EE3">
        <w:rPr>
          <w:rFonts w:ascii="Arial" w:hAnsi="Arial" w:cs="Arial"/>
        </w:rPr>
        <w:t xml:space="preserve">as they suggest that this is essential. </w:t>
      </w:r>
      <w:r w:rsidR="00B10FE0">
        <w:rPr>
          <w:rFonts w:ascii="Arial" w:hAnsi="Arial" w:cs="Arial"/>
        </w:rPr>
        <w:t xml:space="preserve">Therefore, resulting from this the ideal ingredients for success in my personal pedagogy are enthusiasm, having an understanding of each individual child, knowledge and innovation. </w:t>
      </w:r>
    </w:p>
    <w:p w14:paraId="500E2F3A" w14:textId="77777777" w:rsidR="007F3F0F" w:rsidRDefault="007F3F0F" w:rsidP="00EE2CA3">
      <w:pPr>
        <w:tabs>
          <w:tab w:val="left" w:pos="6975"/>
        </w:tabs>
        <w:spacing w:line="360" w:lineRule="auto"/>
        <w:rPr>
          <w:rFonts w:ascii="Arial" w:hAnsi="Arial" w:cs="Arial"/>
        </w:rPr>
      </w:pPr>
    </w:p>
    <w:p w14:paraId="34C6AB76" w14:textId="6B55A7AB" w:rsidR="0085447A" w:rsidRDefault="0085447A" w:rsidP="00EE2CA3">
      <w:pPr>
        <w:tabs>
          <w:tab w:val="left" w:pos="6975"/>
        </w:tabs>
        <w:spacing w:line="360" w:lineRule="auto"/>
        <w:rPr>
          <w:rFonts w:ascii="Arial" w:hAnsi="Arial" w:cs="Arial"/>
        </w:rPr>
      </w:pPr>
      <w:r>
        <w:rPr>
          <w:rFonts w:ascii="Arial" w:hAnsi="Arial" w:cs="Arial"/>
        </w:rPr>
        <w:t>Appendices 1:</w:t>
      </w:r>
    </w:p>
    <w:p w14:paraId="628A0B5A" w14:textId="2CFA13AD" w:rsidR="008731C4" w:rsidRDefault="008731C4" w:rsidP="00EE2CA3">
      <w:pPr>
        <w:tabs>
          <w:tab w:val="left" w:pos="6975"/>
        </w:tabs>
        <w:spacing w:line="360" w:lineRule="auto"/>
        <w:rPr>
          <w:rFonts w:ascii="Arial" w:hAnsi="Arial" w:cs="Arial"/>
        </w:rPr>
      </w:pPr>
      <w:r w:rsidRPr="008731C4">
        <w:rPr>
          <w:noProof/>
        </w:rPr>
        <w:drawing>
          <wp:anchor distT="0" distB="0" distL="114300" distR="114300" simplePos="0" relativeHeight="251670528" behindDoc="0" locked="0" layoutInCell="1" allowOverlap="1" wp14:anchorId="06C7DE05" wp14:editId="56D4180B">
            <wp:simplePos x="0" y="0"/>
            <wp:positionH relativeFrom="column">
              <wp:posOffset>0</wp:posOffset>
            </wp:positionH>
            <wp:positionV relativeFrom="paragraph">
              <wp:posOffset>82639</wp:posOffset>
            </wp:positionV>
            <wp:extent cx="5380990" cy="26581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4842" t="34650" r="40822" b="26400"/>
                    <a:stretch/>
                  </pic:blipFill>
                  <pic:spPr bwMode="auto">
                    <a:xfrm>
                      <a:off x="0" y="0"/>
                      <a:ext cx="5380990" cy="2658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8B9318" w14:textId="38770863" w:rsidR="008731C4" w:rsidRDefault="008731C4" w:rsidP="00EE2CA3">
      <w:pPr>
        <w:tabs>
          <w:tab w:val="left" w:pos="6975"/>
        </w:tabs>
        <w:spacing w:line="360" w:lineRule="auto"/>
        <w:rPr>
          <w:rFonts w:ascii="Arial" w:hAnsi="Arial" w:cs="Arial"/>
        </w:rPr>
      </w:pPr>
    </w:p>
    <w:p w14:paraId="35BD6DC5" w14:textId="3F28DD5B" w:rsidR="008731C4" w:rsidRDefault="008731C4" w:rsidP="00EE2CA3">
      <w:pPr>
        <w:tabs>
          <w:tab w:val="left" w:pos="6975"/>
        </w:tabs>
        <w:spacing w:line="360" w:lineRule="auto"/>
        <w:rPr>
          <w:rFonts w:ascii="Arial" w:hAnsi="Arial" w:cs="Arial"/>
        </w:rPr>
      </w:pPr>
    </w:p>
    <w:p w14:paraId="1DC0CE24" w14:textId="08B10C01" w:rsidR="008731C4" w:rsidRDefault="008731C4" w:rsidP="00EE2CA3">
      <w:pPr>
        <w:tabs>
          <w:tab w:val="left" w:pos="6975"/>
        </w:tabs>
        <w:spacing w:line="360" w:lineRule="auto"/>
        <w:rPr>
          <w:rFonts w:ascii="Arial" w:hAnsi="Arial" w:cs="Arial"/>
        </w:rPr>
      </w:pPr>
    </w:p>
    <w:p w14:paraId="0B263C70" w14:textId="54E93F65" w:rsidR="008731C4" w:rsidRDefault="008731C4" w:rsidP="00EE2CA3">
      <w:pPr>
        <w:tabs>
          <w:tab w:val="left" w:pos="6975"/>
        </w:tabs>
        <w:spacing w:line="360" w:lineRule="auto"/>
        <w:rPr>
          <w:rFonts w:ascii="Arial" w:hAnsi="Arial" w:cs="Arial"/>
        </w:rPr>
      </w:pPr>
    </w:p>
    <w:p w14:paraId="1331F410" w14:textId="7E6CD2A4" w:rsidR="008731C4" w:rsidRDefault="008731C4" w:rsidP="00EE2CA3">
      <w:pPr>
        <w:tabs>
          <w:tab w:val="left" w:pos="6975"/>
        </w:tabs>
        <w:spacing w:line="360" w:lineRule="auto"/>
        <w:rPr>
          <w:rFonts w:ascii="Arial" w:hAnsi="Arial" w:cs="Arial"/>
        </w:rPr>
      </w:pPr>
    </w:p>
    <w:p w14:paraId="2FD9CCB3" w14:textId="518EB0E3" w:rsidR="008731C4" w:rsidRDefault="008731C4" w:rsidP="00EE2CA3">
      <w:pPr>
        <w:tabs>
          <w:tab w:val="left" w:pos="6975"/>
        </w:tabs>
        <w:spacing w:line="360" w:lineRule="auto"/>
        <w:rPr>
          <w:rFonts w:ascii="Arial" w:hAnsi="Arial" w:cs="Arial"/>
        </w:rPr>
      </w:pPr>
    </w:p>
    <w:p w14:paraId="6A24E7B4" w14:textId="24D9CC2B" w:rsidR="008731C4" w:rsidRDefault="008731C4" w:rsidP="00EE2CA3">
      <w:pPr>
        <w:tabs>
          <w:tab w:val="left" w:pos="6975"/>
        </w:tabs>
        <w:spacing w:line="360" w:lineRule="auto"/>
        <w:rPr>
          <w:rFonts w:ascii="Arial" w:hAnsi="Arial" w:cs="Arial"/>
        </w:rPr>
      </w:pPr>
    </w:p>
    <w:p w14:paraId="1F1F5078" w14:textId="40EEB47B" w:rsidR="008731C4" w:rsidRDefault="008731C4" w:rsidP="00EE2CA3">
      <w:pPr>
        <w:tabs>
          <w:tab w:val="left" w:pos="6975"/>
        </w:tabs>
        <w:spacing w:line="360" w:lineRule="auto"/>
        <w:rPr>
          <w:rFonts w:ascii="Arial" w:hAnsi="Arial" w:cs="Arial"/>
        </w:rPr>
      </w:pPr>
    </w:p>
    <w:p w14:paraId="519ACE6D" w14:textId="005E7FFB" w:rsidR="0085447A" w:rsidRDefault="00E73704" w:rsidP="00EE2CA3">
      <w:pPr>
        <w:tabs>
          <w:tab w:val="left" w:pos="6975"/>
        </w:tabs>
        <w:spacing w:line="360" w:lineRule="auto"/>
        <w:rPr>
          <w:rStyle w:val="Hyperlink"/>
          <w:rFonts w:ascii="Arial" w:hAnsi="Arial" w:cs="Arial"/>
        </w:rPr>
      </w:pPr>
      <w:hyperlink r:id="rId9" w:history="1">
        <w:r w:rsidR="008731C4" w:rsidRPr="00141E4F">
          <w:rPr>
            <w:rStyle w:val="Hyperlink"/>
            <w:rFonts w:ascii="Arial" w:hAnsi="Arial" w:cs="Arial"/>
          </w:rPr>
          <w:t>https://www.cleverism.com/piagets-theory/</w:t>
        </w:r>
      </w:hyperlink>
      <w:r w:rsidR="008731C4">
        <w:rPr>
          <w:rFonts w:ascii="Arial" w:hAnsi="Arial" w:cs="Arial"/>
        </w:rPr>
        <w:t xml:space="preserve"> </w:t>
      </w:r>
    </w:p>
    <w:p w14:paraId="38949A28" w14:textId="44607E00" w:rsidR="0085447A" w:rsidRPr="0085447A" w:rsidRDefault="00C71822" w:rsidP="0085447A">
      <w:pPr>
        <w:rPr>
          <w:rFonts w:ascii="Arial" w:hAnsi="Arial" w:cs="Arial"/>
        </w:rPr>
      </w:pPr>
      <w:r w:rsidRPr="00C54D97">
        <w:rPr>
          <w:noProof/>
        </w:rPr>
        <w:drawing>
          <wp:anchor distT="0" distB="0" distL="114300" distR="114300" simplePos="0" relativeHeight="251671552" behindDoc="0" locked="0" layoutInCell="1" allowOverlap="1" wp14:anchorId="04875992" wp14:editId="6B311C85">
            <wp:simplePos x="0" y="0"/>
            <wp:positionH relativeFrom="column">
              <wp:posOffset>0</wp:posOffset>
            </wp:positionH>
            <wp:positionV relativeFrom="paragraph">
              <wp:posOffset>301983</wp:posOffset>
            </wp:positionV>
            <wp:extent cx="5727940" cy="444783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8320" cy="4448130"/>
                    </a:xfrm>
                    <a:prstGeom prst="rect">
                      <a:avLst/>
                    </a:prstGeom>
                  </pic:spPr>
                </pic:pic>
              </a:graphicData>
            </a:graphic>
            <wp14:sizeRelH relativeFrom="page">
              <wp14:pctWidth>0</wp14:pctWidth>
            </wp14:sizeRelH>
            <wp14:sizeRelV relativeFrom="page">
              <wp14:pctHeight>0</wp14:pctHeight>
            </wp14:sizeRelV>
          </wp:anchor>
        </w:drawing>
      </w:r>
      <w:r w:rsidR="0085447A">
        <w:rPr>
          <w:rFonts w:ascii="Arial" w:hAnsi="Arial" w:cs="Arial"/>
        </w:rPr>
        <w:t>Appendices 2:</w:t>
      </w:r>
    </w:p>
    <w:p w14:paraId="6D05B3C9" w14:textId="33EA831E" w:rsidR="008731C4" w:rsidRDefault="0085447A" w:rsidP="00EE2CA3">
      <w:pPr>
        <w:tabs>
          <w:tab w:val="left" w:pos="6975"/>
        </w:tabs>
        <w:spacing w:line="360" w:lineRule="auto"/>
        <w:rPr>
          <w:rFonts w:ascii="Arial" w:hAnsi="Arial" w:cs="Arial"/>
        </w:rPr>
      </w:pPr>
      <w:hyperlink r:id="rId11" w:history="1">
        <w:r w:rsidRPr="0045650A">
          <w:rPr>
            <w:rStyle w:val="Hyperlink"/>
            <w:rFonts w:ascii="Arial" w:hAnsi="Arial" w:cs="Arial"/>
          </w:rPr>
          <w:t>https://d2u4q3iydaupsp.cloudfront.net/CRsnh7Xoex6DiJvNoJCjo6Ql8zawqguKr4iA7fJRpIRaSyKR6mN7ZvnWx5B6xFepVL21kj9rfIYHQZUQTYZ1BSXYhUIGd4tO0Uq1ducL66zRdwFsmMUrW9qFNZETVMSU</w:t>
        </w:r>
      </w:hyperlink>
      <w:r w:rsidR="00C54D97">
        <w:rPr>
          <w:rFonts w:ascii="Arial" w:hAnsi="Arial" w:cs="Arial"/>
        </w:rPr>
        <w:t xml:space="preserve"> </w:t>
      </w:r>
    </w:p>
    <w:p w14:paraId="3BA9AE13" w14:textId="46B4E134" w:rsidR="008731C4" w:rsidRDefault="00747DD5" w:rsidP="00EE2CA3">
      <w:pPr>
        <w:tabs>
          <w:tab w:val="left" w:pos="6975"/>
        </w:tabs>
        <w:spacing w:line="360" w:lineRule="auto"/>
        <w:rPr>
          <w:rFonts w:ascii="Arial" w:hAnsi="Arial" w:cs="Arial"/>
        </w:rPr>
      </w:pPr>
      <w:r w:rsidRPr="0044457B">
        <w:rPr>
          <w:noProof/>
        </w:rPr>
        <w:drawing>
          <wp:anchor distT="0" distB="0" distL="114300" distR="114300" simplePos="0" relativeHeight="251672576" behindDoc="0" locked="0" layoutInCell="1" allowOverlap="1" wp14:anchorId="148421CE" wp14:editId="0C11EAF7">
            <wp:simplePos x="0" y="0"/>
            <wp:positionH relativeFrom="column">
              <wp:posOffset>-38100</wp:posOffset>
            </wp:positionH>
            <wp:positionV relativeFrom="paragraph">
              <wp:posOffset>200660</wp:posOffset>
            </wp:positionV>
            <wp:extent cx="5953760" cy="5835015"/>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53760" cy="58350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Appendices 3:</w:t>
      </w:r>
    </w:p>
    <w:p w14:paraId="34FE26ED" w14:textId="391601C5" w:rsidR="008731C4" w:rsidRDefault="008731C4" w:rsidP="00EE2CA3">
      <w:pPr>
        <w:tabs>
          <w:tab w:val="left" w:pos="6975"/>
        </w:tabs>
        <w:spacing w:line="360" w:lineRule="auto"/>
        <w:rPr>
          <w:rFonts w:ascii="Arial" w:hAnsi="Arial" w:cs="Arial"/>
        </w:rPr>
      </w:pPr>
    </w:p>
    <w:p w14:paraId="449918FA" w14:textId="526CBF33" w:rsidR="0044457B" w:rsidRDefault="00E73704" w:rsidP="00EE2CA3">
      <w:pPr>
        <w:tabs>
          <w:tab w:val="left" w:pos="6975"/>
        </w:tabs>
        <w:spacing w:line="360" w:lineRule="auto"/>
        <w:rPr>
          <w:rFonts w:ascii="Arial" w:hAnsi="Arial" w:cs="Arial"/>
        </w:rPr>
      </w:pPr>
      <w:hyperlink r:id="rId13" w:history="1">
        <w:r w:rsidR="0044457B" w:rsidRPr="006724F8">
          <w:rPr>
            <w:rStyle w:val="Hyperlink"/>
            <w:rFonts w:ascii="Arial" w:hAnsi="Arial" w:cs="Arial"/>
          </w:rPr>
          <w:t>https://www.bing.com/images/search?view=detailV2&amp;ccid=hQfcwG3%2b&amp;id=F16FFDAC6A89D1FDE71112F3FF3D0DA401950C0C&amp;thid=OIP.hQfcwG3-cYOZhIteseXbgAAAAA&amp;mediaurl=https%3a%2f%2fsites.google.com%2fsite%2fnetworkebt%2f_%2frsrc%2f1448893975186%2fevidence%2fneuroscience-evidence%2flearning%2520cycle%2520s%25202015.png%3fheight%3d392%26width%3d400&amp;exph=392&amp;expw=400&amp;q=Learning+Cycle+Model&amp;simid=608054608584837080&amp;selectedIndex=81&amp;ajaxhist=0</w:t>
        </w:r>
      </w:hyperlink>
      <w:r w:rsidR="0044457B">
        <w:rPr>
          <w:rFonts w:ascii="Arial" w:hAnsi="Arial" w:cs="Arial"/>
        </w:rPr>
        <w:t xml:space="preserve"> </w:t>
      </w:r>
    </w:p>
    <w:p w14:paraId="401942FB" w14:textId="7D7B3B9F" w:rsidR="0044457B" w:rsidRDefault="00747DD5" w:rsidP="00EE2CA3">
      <w:pPr>
        <w:tabs>
          <w:tab w:val="left" w:pos="6975"/>
        </w:tabs>
        <w:spacing w:line="360" w:lineRule="auto"/>
        <w:rPr>
          <w:rFonts w:ascii="Arial" w:hAnsi="Arial" w:cs="Arial"/>
        </w:rPr>
      </w:pPr>
      <w:r>
        <w:rPr>
          <w:rFonts w:ascii="Arial" w:hAnsi="Arial" w:cs="Arial"/>
        </w:rPr>
        <w:lastRenderedPageBreak/>
        <w:t>Appendices 4:</w:t>
      </w:r>
    </w:p>
    <w:p w14:paraId="2F5CDEB8" w14:textId="0627944A" w:rsidR="0044457B" w:rsidRDefault="00747DD5" w:rsidP="00EE2CA3">
      <w:pPr>
        <w:tabs>
          <w:tab w:val="left" w:pos="6975"/>
        </w:tabs>
        <w:spacing w:line="360" w:lineRule="auto"/>
        <w:rPr>
          <w:rFonts w:ascii="Arial" w:hAnsi="Arial" w:cs="Arial"/>
        </w:rPr>
      </w:pPr>
      <w:r w:rsidRPr="00E35B1D">
        <w:rPr>
          <w:noProof/>
        </w:rPr>
        <w:drawing>
          <wp:anchor distT="0" distB="0" distL="114300" distR="114300" simplePos="0" relativeHeight="251673600" behindDoc="0" locked="0" layoutInCell="1" allowOverlap="1" wp14:anchorId="5A006FC7" wp14:editId="003946C3">
            <wp:simplePos x="0" y="0"/>
            <wp:positionH relativeFrom="column">
              <wp:posOffset>191135</wp:posOffset>
            </wp:positionH>
            <wp:positionV relativeFrom="paragraph">
              <wp:posOffset>153035</wp:posOffset>
            </wp:positionV>
            <wp:extent cx="5188585" cy="73380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188585" cy="7338060"/>
                    </a:xfrm>
                    <a:prstGeom prst="rect">
                      <a:avLst/>
                    </a:prstGeom>
                  </pic:spPr>
                </pic:pic>
              </a:graphicData>
            </a:graphic>
            <wp14:sizeRelH relativeFrom="page">
              <wp14:pctWidth>0</wp14:pctWidth>
            </wp14:sizeRelH>
            <wp14:sizeRelV relativeFrom="page">
              <wp14:pctHeight>0</wp14:pctHeight>
            </wp14:sizeRelV>
          </wp:anchor>
        </w:drawing>
      </w:r>
    </w:p>
    <w:p w14:paraId="57A6782A" w14:textId="5C5E688A" w:rsidR="0044457B" w:rsidRDefault="0044457B" w:rsidP="00EE2CA3">
      <w:pPr>
        <w:tabs>
          <w:tab w:val="left" w:pos="6975"/>
        </w:tabs>
        <w:spacing w:line="360" w:lineRule="auto"/>
        <w:rPr>
          <w:rFonts w:ascii="Arial" w:hAnsi="Arial" w:cs="Arial"/>
        </w:rPr>
      </w:pPr>
    </w:p>
    <w:p w14:paraId="08C3BA46" w14:textId="0F372798" w:rsidR="0044457B" w:rsidRDefault="0044457B" w:rsidP="00EE2CA3">
      <w:pPr>
        <w:tabs>
          <w:tab w:val="left" w:pos="6975"/>
        </w:tabs>
        <w:spacing w:line="360" w:lineRule="auto"/>
        <w:rPr>
          <w:rFonts w:ascii="Arial" w:hAnsi="Arial" w:cs="Arial"/>
        </w:rPr>
      </w:pPr>
    </w:p>
    <w:p w14:paraId="0E223448" w14:textId="38136B2A" w:rsidR="0044457B" w:rsidRDefault="0044457B" w:rsidP="00EE2CA3">
      <w:pPr>
        <w:tabs>
          <w:tab w:val="left" w:pos="6975"/>
        </w:tabs>
        <w:spacing w:line="360" w:lineRule="auto"/>
        <w:rPr>
          <w:rFonts w:ascii="Arial" w:hAnsi="Arial" w:cs="Arial"/>
        </w:rPr>
      </w:pPr>
    </w:p>
    <w:p w14:paraId="147A5587" w14:textId="342FCF12" w:rsidR="0044457B" w:rsidRDefault="0044457B" w:rsidP="00EE2CA3">
      <w:pPr>
        <w:tabs>
          <w:tab w:val="left" w:pos="6975"/>
        </w:tabs>
        <w:spacing w:line="360" w:lineRule="auto"/>
        <w:rPr>
          <w:rFonts w:ascii="Arial" w:hAnsi="Arial" w:cs="Arial"/>
        </w:rPr>
      </w:pPr>
    </w:p>
    <w:p w14:paraId="2927B3C4" w14:textId="5C17B7B3" w:rsidR="0044457B" w:rsidRDefault="0044457B" w:rsidP="00EE2CA3">
      <w:pPr>
        <w:tabs>
          <w:tab w:val="left" w:pos="6975"/>
        </w:tabs>
        <w:spacing w:line="360" w:lineRule="auto"/>
        <w:rPr>
          <w:rFonts w:ascii="Arial" w:hAnsi="Arial" w:cs="Arial"/>
        </w:rPr>
      </w:pPr>
    </w:p>
    <w:p w14:paraId="68114FFB" w14:textId="7B363136" w:rsidR="0044457B" w:rsidRDefault="0044457B" w:rsidP="00EE2CA3">
      <w:pPr>
        <w:tabs>
          <w:tab w:val="left" w:pos="6975"/>
        </w:tabs>
        <w:spacing w:line="360" w:lineRule="auto"/>
        <w:rPr>
          <w:rFonts w:ascii="Arial" w:hAnsi="Arial" w:cs="Arial"/>
        </w:rPr>
      </w:pPr>
    </w:p>
    <w:p w14:paraId="690AED6F" w14:textId="6343AF3D" w:rsidR="0044457B" w:rsidRDefault="0044457B" w:rsidP="00EE2CA3">
      <w:pPr>
        <w:tabs>
          <w:tab w:val="left" w:pos="6975"/>
        </w:tabs>
        <w:spacing w:line="360" w:lineRule="auto"/>
        <w:rPr>
          <w:rFonts w:ascii="Arial" w:hAnsi="Arial" w:cs="Arial"/>
        </w:rPr>
      </w:pPr>
    </w:p>
    <w:p w14:paraId="36A690ED" w14:textId="2F129ECD" w:rsidR="0044457B" w:rsidRDefault="0044457B" w:rsidP="00EE2CA3">
      <w:pPr>
        <w:tabs>
          <w:tab w:val="left" w:pos="6975"/>
        </w:tabs>
        <w:spacing w:line="360" w:lineRule="auto"/>
        <w:rPr>
          <w:rFonts w:ascii="Arial" w:hAnsi="Arial" w:cs="Arial"/>
        </w:rPr>
      </w:pPr>
    </w:p>
    <w:p w14:paraId="7862FBFB" w14:textId="0869C067" w:rsidR="0044457B" w:rsidRDefault="0044457B" w:rsidP="00EE2CA3">
      <w:pPr>
        <w:tabs>
          <w:tab w:val="left" w:pos="6975"/>
        </w:tabs>
        <w:spacing w:line="360" w:lineRule="auto"/>
        <w:rPr>
          <w:rFonts w:ascii="Arial" w:hAnsi="Arial" w:cs="Arial"/>
        </w:rPr>
      </w:pPr>
    </w:p>
    <w:p w14:paraId="5C06D867" w14:textId="0DA8CEF9" w:rsidR="0044457B" w:rsidRDefault="0044457B" w:rsidP="00EE2CA3">
      <w:pPr>
        <w:tabs>
          <w:tab w:val="left" w:pos="6975"/>
        </w:tabs>
        <w:spacing w:line="360" w:lineRule="auto"/>
        <w:rPr>
          <w:rFonts w:ascii="Arial" w:hAnsi="Arial" w:cs="Arial"/>
        </w:rPr>
      </w:pPr>
    </w:p>
    <w:p w14:paraId="2018DAFC" w14:textId="7495B5AF" w:rsidR="0044457B" w:rsidRDefault="0044457B" w:rsidP="00EE2CA3">
      <w:pPr>
        <w:tabs>
          <w:tab w:val="left" w:pos="6975"/>
        </w:tabs>
        <w:spacing w:line="360" w:lineRule="auto"/>
        <w:rPr>
          <w:rFonts w:ascii="Arial" w:hAnsi="Arial" w:cs="Arial"/>
        </w:rPr>
      </w:pPr>
    </w:p>
    <w:p w14:paraId="2E67E6FF" w14:textId="6315982E" w:rsidR="0044457B" w:rsidRDefault="0044457B" w:rsidP="00EE2CA3">
      <w:pPr>
        <w:tabs>
          <w:tab w:val="left" w:pos="6975"/>
        </w:tabs>
        <w:spacing w:line="360" w:lineRule="auto"/>
        <w:rPr>
          <w:rFonts w:ascii="Arial" w:hAnsi="Arial" w:cs="Arial"/>
        </w:rPr>
      </w:pPr>
    </w:p>
    <w:p w14:paraId="4E7C0ADB" w14:textId="07B94DDA" w:rsidR="0044457B" w:rsidRDefault="0044457B" w:rsidP="00EE2CA3">
      <w:pPr>
        <w:tabs>
          <w:tab w:val="left" w:pos="6975"/>
        </w:tabs>
        <w:spacing w:line="360" w:lineRule="auto"/>
        <w:rPr>
          <w:rFonts w:ascii="Arial" w:hAnsi="Arial" w:cs="Arial"/>
        </w:rPr>
      </w:pPr>
    </w:p>
    <w:p w14:paraId="6AEC52F3" w14:textId="07371B4F" w:rsidR="0044457B" w:rsidRDefault="0044457B" w:rsidP="00EE2CA3">
      <w:pPr>
        <w:tabs>
          <w:tab w:val="left" w:pos="6975"/>
        </w:tabs>
        <w:spacing w:line="360" w:lineRule="auto"/>
        <w:rPr>
          <w:rFonts w:ascii="Arial" w:hAnsi="Arial" w:cs="Arial"/>
        </w:rPr>
      </w:pPr>
    </w:p>
    <w:p w14:paraId="681F4FE2" w14:textId="1448750F" w:rsidR="0044457B" w:rsidRDefault="0044457B" w:rsidP="00EE2CA3">
      <w:pPr>
        <w:tabs>
          <w:tab w:val="left" w:pos="6975"/>
        </w:tabs>
        <w:spacing w:line="360" w:lineRule="auto"/>
        <w:rPr>
          <w:rFonts w:ascii="Arial" w:hAnsi="Arial" w:cs="Arial"/>
        </w:rPr>
      </w:pPr>
    </w:p>
    <w:p w14:paraId="3ABF7FC4" w14:textId="5F954856" w:rsidR="0044457B" w:rsidRDefault="0044457B" w:rsidP="00EE2CA3">
      <w:pPr>
        <w:tabs>
          <w:tab w:val="left" w:pos="6975"/>
        </w:tabs>
        <w:spacing w:line="360" w:lineRule="auto"/>
        <w:rPr>
          <w:rFonts w:ascii="Arial" w:hAnsi="Arial" w:cs="Arial"/>
        </w:rPr>
      </w:pPr>
    </w:p>
    <w:p w14:paraId="7D04E5AD" w14:textId="3FEC2744" w:rsidR="0044457B" w:rsidRDefault="0044457B" w:rsidP="00EE2CA3">
      <w:pPr>
        <w:tabs>
          <w:tab w:val="left" w:pos="6975"/>
        </w:tabs>
        <w:spacing w:line="360" w:lineRule="auto"/>
        <w:rPr>
          <w:rFonts w:ascii="Arial" w:hAnsi="Arial" w:cs="Arial"/>
        </w:rPr>
      </w:pPr>
    </w:p>
    <w:p w14:paraId="61AB3AA3" w14:textId="00F55E61" w:rsidR="0044457B" w:rsidRDefault="0044457B" w:rsidP="00EE2CA3">
      <w:pPr>
        <w:tabs>
          <w:tab w:val="left" w:pos="6975"/>
        </w:tabs>
        <w:spacing w:line="360" w:lineRule="auto"/>
        <w:rPr>
          <w:rFonts w:ascii="Arial" w:hAnsi="Arial" w:cs="Arial"/>
        </w:rPr>
      </w:pPr>
    </w:p>
    <w:p w14:paraId="60325693" w14:textId="06302D1C" w:rsidR="0044457B" w:rsidRDefault="0044457B" w:rsidP="00EE2CA3">
      <w:pPr>
        <w:tabs>
          <w:tab w:val="left" w:pos="6975"/>
        </w:tabs>
        <w:spacing w:line="360" w:lineRule="auto"/>
        <w:rPr>
          <w:rFonts w:ascii="Arial" w:hAnsi="Arial" w:cs="Arial"/>
        </w:rPr>
      </w:pPr>
    </w:p>
    <w:p w14:paraId="013F32BD" w14:textId="708A2C89" w:rsidR="0044457B" w:rsidRDefault="0044457B" w:rsidP="00EE2CA3">
      <w:pPr>
        <w:tabs>
          <w:tab w:val="left" w:pos="6975"/>
        </w:tabs>
        <w:spacing w:line="360" w:lineRule="auto"/>
        <w:rPr>
          <w:rFonts w:ascii="Arial" w:hAnsi="Arial" w:cs="Arial"/>
        </w:rPr>
      </w:pPr>
    </w:p>
    <w:p w14:paraId="7FDB8698" w14:textId="23C76025" w:rsidR="0044457B" w:rsidRDefault="0044457B" w:rsidP="00EE2CA3">
      <w:pPr>
        <w:tabs>
          <w:tab w:val="left" w:pos="6975"/>
        </w:tabs>
        <w:spacing w:line="360" w:lineRule="auto"/>
        <w:rPr>
          <w:rFonts w:ascii="Arial" w:hAnsi="Arial" w:cs="Arial"/>
        </w:rPr>
      </w:pPr>
    </w:p>
    <w:p w14:paraId="7BD5CAA7" w14:textId="613B85AC" w:rsidR="00E35B1D" w:rsidRDefault="00747DD5" w:rsidP="00EE2CA3">
      <w:pPr>
        <w:tabs>
          <w:tab w:val="left" w:pos="6975"/>
        </w:tabs>
        <w:spacing w:line="360" w:lineRule="auto"/>
        <w:rPr>
          <w:rFonts w:ascii="Arial" w:hAnsi="Arial" w:cs="Arial"/>
        </w:rPr>
      </w:pPr>
      <w:hyperlink r:id="rId15" w:history="1">
        <w:r w:rsidRPr="0045650A">
          <w:rPr>
            <w:rStyle w:val="Hyperlink"/>
            <w:rFonts w:ascii="Arial" w:hAnsi="Arial" w:cs="Arial"/>
          </w:rPr>
          <w:t>https://guidingleadersandteams.com/wp-content/uploads/2015/12/my_wish_2015_v3_mindset.png</w:t>
        </w:r>
      </w:hyperlink>
      <w:r w:rsidR="00E35B1D">
        <w:rPr>
          <w:rFonts w:ascii="Arial" w:hAnsi="Arial" w:cs="Arial"/>
        </w:rPr>
        <w:t xml:space="preserve"> </w:t>
      </w:r>
    </w:p>
    <w:p w14:paraId="42390436" w14:textId="77777777" w:rsidR="00747DD5" w:rsidRDefault="00747DD5" w:rsidP="00EE2CA3">
      <w:pPr>
        <w:tabs>
          <w:tab w:val="left" w:pos="6975"/>
        </w:tabs>
        <w:spacing w:line="360" w:lineRule="auto"/>
        <w:rPr>
          <w:rFonts w:ascii="Arial" w:hAnsi="Arial" w:cs="Arial"/>
        </w:rPr>
      </w:pPr>
    </w:p>
    <w:p w14:paraId="52C09BE4" w14:textId="4A6678D7" w:rsidR="00D11173" w:rsidRPr="00AF74AC" w:rsidRDefault="00D11173" w:rsidP="00AF74AC">
      <w:pPr>
        <w:tabs>
          <w:tab w:val="left" w:pos="6975"/>
        </w:tabs>
        <w:spacing w:line="360" w:lineRule="auto"/>
        <w:jc w:val="center"/>
        <w:rPr>
          <w:rFonts w:ascii="Arial" w:hAnsi="Arial" w:cs="Arial"/>
          <w:b/>
          <w:bCs/>
          <w:sz w:val="24"/>
          <w:szCs w:val="24"/>
          <w:u w:val="single"/>
        </w:rPr>
      </w:pPr>
      <w:r w:rsidRPr="00AF74AC">
        <w:rPr>
          <w:rFonts w:ascii="Arial" w:hAnsi="Arial" w:cs="Arial"/>
          <w:b/>
          <w:bCs/>
          <w:sz w:val="24"/>
          <w:szCs w:val="24"/>
          <w:u w:val="single"/>
        </w:rPr>
        <w:lastRenderedPageBreak/>
        <w:t>Referenc</w:t>
      </w:r>
      <w:r w:rsidR="00AF74AC" w:rsidRPr="00AF74AC">
        <w:rPr>
          <w:rFonts w:ascii="Arial" w:hAnsi="Arial" w:cs="Arial"/>
          <w:b/>
          <w:bCs/>
          <w:sz w:val="24"/>
          <w:szCs w:val="24"/>
          <w:u w:val="single"/>
        </w:rPr>
        <w:t>es</w:t>
      </w:r>
    </w:p>
    <w:p w14:paraId="080035C7" w14:textId="77777777" w:rsidR="007F3F0F" w:rsidRDefault="007F3F0F" w:rsidP="00EE2CA3">
      <w:pPr>
        <w:tabs>
          <w:tab w:val="left" w:pos="6975"/>
        </w:tabs>
        <w:spacing w:line="360" w:lineRule="auto"/>
        <w:rPr>
          <w:rFonts w:ascii="Arial" w:hAnsi="Arial" w:cs="Arial"/>
        </w:rPr>
      </w:pPr>
      <w:r>
        <w:rPr>
          <w:rFonts w:ascii="Arial" w:hAnsi="Arial" w:cs="Arial"/>
        </w:rPr>
        <w:t xml:space="preserve">Barnes, J. (2011) </w:t>
      </w:r>
      <w:r w:rsidRPr="00271C0D">
        <w:rPr>
          <w:rFonts w:ascii="Arial" w:hAnsi="Arial" w:cs="Arial"/>
          <w:i/>
          <w:iCs/>
        </w:rPr>
        <w:t>Cross- Curricular Learning</w:t>
      </w:r>
      <w:r>
        <w:rPr>
          <w:rFonts w:ascii="Arial" w:hAnsi="Arial" w:cs="Arial"/>
          <w:i/>
          <w:iCs/>
        </w:rPr>
        <w:t xml:space="preserve"> </w:t>
      </w:r>
      <w:r>
        <w:rPr>
          <w:rFonts w:ascii="Arial" w:hAnsi="Arial" w:cs="Arial"/>
        </w:rPr>
        <w:t>(2</w:t>
      </w:r>
      <w:r w:rsidRPr="00271C0D">
        <w:rPr>
          <w:rFonts w:ascii="Arial" w:hAnsi="Arial" w:cs="Arial"/>
          <w:vertAlign w:val="superscript"/>
        </w:rPr>
        <w:t>nd</w:t>
      </w:r>
      <w:r>
        <w:rPr>
          <w:rFonts w:ascii="Arial" w:hAnsi="Arial" w:cs="Arial"/>
        </w:rPr>
        <w:t xml:space="preserve"> Ed) London: SAGE Publications. </w:t>
      </w:r>
    </w:p>
    <w:p w14:paraId="0B1BD5E8" w14:textId="77777777" w:rsidR="007F3F0F" w:rsidRDefault="007F3F0F" w:rsidP="00EE2CA3">
      <w:pPr>
        <w:tabs>
          <w:tab w:val="left" w:pos="6975"/>
        </w:tabs>
        <w:spacing w:line="360" w:lineRule="auto"/>
        <w:rPr>
          <w:rFonts w:ascii="Arial" w:hAnsi="Arial" w:cs="Arial"/>
        </w:rPr>
      </w:pPr>
      <w:r>
        <w:rPr>
          <w:rFonts w:ascii="Arial" w:hAnsi="Arial" w:cs="Arial"/>
        </w:rPr>
        <w:t xml:space="preserve">Bourne. J. (1994) </w:t>
      </w:r>
      <w:r w:rsidRPr="006A5117">
        <w:rPr>
          <w:rFonts w:ascii="Arial" w:hAnsi="Arial" w:cs="Arial"/>
          <w:i/>
          <w:iCs/>
        </w:rPr>
        <w:t>Thinking Through Primary Practice</w:t>
      </w:r>
      <w:r>
        <w:rPr>
          <w:rFonts w:ascii="Arial" w:hAnsi="Arial" w:cs="Arial"/>
          <w:i/>
          <w:iCs/>
        </w:rPr>
        <w:t xml:space="preserve"> </w:t>
      </w:r>
      <w:r>
        <w:rPr>
          <w:rFonts w:ascii="Arial" w:hAnsi="Arial" w:cs="Arial"/>
        </w:rPr>
        <w:t>London: Routledge</w:t>
      </w:r>
    </w:p>
    <w:p w14:paraId="45E9EB1D" w14:textId="77777777" w:rsidR="007F3F0F" w:rsidRDefault="007F3F0F" w:rsidP="00EE2CA3">
      <w:pPr>
        <w:tabs>
          <w:tab w:val="left" w:pos="6975"/>
        </w:tabs>
        <w:spacing w:line="360" w:lineRule="auto"/>
        <w:rPr>
          <w:rFonts w:ascii="Arial" w:hAnsi="Arial" w:cs="Arial"/>
        </w:rPr>
      </w:pPr>
      <w:r>
        <w:rPr>
          <w:rFonts w:ascii="Arial" w:hAnsi="Arial" w:cs="Arial"/>
        </w:rPr>
        <w:t xml:space="preserve">Bruner, M. (1966) </w:t>
      </w:r>
      <w:r w:rsidRPr="00335F01">
        <w:rPr>
          <w:rFonts w:ascii="Arial" w:hAnsi="Arial" w:cs="Arial"/>
          <w:i/>
          <w:iCs/>
        </w:rPr>
        <w:t>Towards a Theory of Instruction.</w:t>
      </w:r>
      <w:r>
        <w:rPr>
          <w:rFonts w:ascii="Arial" w:hAnsi="Arial" w:cs="Arial"/>
        </w:rPr>
        <w:t xml:space="preserve"> Cambridge, MA: Harvard University Press.</w:t>
      </w:r>
    </w:p>
    <w:p w14:paraId="39ED9C77" w14:textId="77777777" w:rsidR="007F3F0F" w:rsidRDefault="007F3F0F" w:rsidP="00EE2CA3">
      <w:pPr>
        <w:tabs>
          <w:tab w:val="left" w:pos="6975"/>
        </w:tabs>
        <w:spacing w:line="360" w:lineRule="auto"/>
        <w:rPr>
          <w:rFonts w:ascii="Arial" w:hAnsi="Arial" w:cs="Arial"/>
        </w:rPr>
      </w:pPr>
      <w:r>
        <w:rPr>
          <w:rFonts w:ascii="Arial" w:hAnsi="Arial" w:cs="Arial"/>
        </w:rPr>
        <w:t xml:space="preserve">Dahlberg, G., Moss, P. and Pence, A. (1999) </w:t>
      </w:r>
      <w:r w:rsidRPr="00793E7F">
        <w:rPr>
          <w:rFonts w:ascii="Arial" w:hAnsi="Arial" w:cs="Arial"/>
          <w:i/>
          <w:iCs/>
        </w:rPr>
        <w:t>Beyond Quality in Early childhood Education and Care.</w:t>
      </w:r>
      <w:r>
        <w:rPr>
          <w:rFonts w:ascii="Arial" w:hAnsi="Arial" w:cs="Arial"/>
        </w:rPr>
        <w:t xml:space="preserve"> London: RoutledgeFalmer.</w:t>
      </w:r>
    </w:p>
    <w:p w14:paraId="6B984E67" w14:textId="77777777" w:rsidR="007F3F0F" w:rsidRDefault="007F3F0F" w:rsidP="00EE2CA3">
      <w:pPr>
        <w:tabs>
          <w:tab w:val="left" w:pos="6975"/>
        </w:tabs>
        <w:spacing w:line="360" w:lineRule="auto"/>
        <w:rPr>
          <w:rFonts w:ascii="Arial" w:hAnsi="Arial" w:cs="Arial"/>
        </w:rPr>
      </w:pPr>
      <w:r>
        <w:rPr>
          <w:rFonts w:ascii="Arial" w:hAnsi="Arial" w:cs="Arial"/>
        </w:rPr>
        <w:t>Education Wales (2015) Curriculum for Wales Available at:</w:t>
      </w:r>
      <w:r w:rsidRPr="00B20335">
        <w:t xml:space="preserve"> </w:t>
      </w:r>
      <w:hyperlink r:id="rId16" w:history="1">
        <w:r w:rsidRPr="0045650A">
          <w:rPr>
            <w:rStyle w:val="Hyperlink"/>
            <w:rFonts w:ascii="Arial" w:hAnsi="Arial" w:cs="Arial"/>
          </w:rPr>
          <w:t>https://hwb.gov.wales/storage/d5d8e39c-b534-40cb-a3f5-7e2e126d8077/foundation-phase-framework.pdf</w:t>
        </w:r>
      </w:hyperlink>
      <w:r>
        <w:rPr>
          <w:rFonts w:ascii="Arial" w:hAnsi="Arial" w:cs="Arial"/>
        </w:rPr>
        <w:t xml:space="preserve"> (Accessed: 20</w:t>
      </w:r>
      <w:r w:rsidRPr="00B20335">
        <w:rPr>
          <w:rFonts w:ascii="Arial" w:hAnsi="Arial" w:cs="Arial"/>
          <w:vertAlign w:val="superscript"/>
        </w:rPr>
        <w:t>th</w:t>
      </w:r>
      <w:r>
        <w:rPr>
          <w:rFonts w:ascii="Arial" w:hAnsi="Arial" w:cs="Arial"/>
        </w:rPr>
        <w:t xml:space="preserve"> March 2020) </w:t>
      </w:r>
    </w:p>
    <w:p w14:paraId="4D04C911" w14:textId="77777777" w:rsidR="007F3F0F" w:rsidRPr="00A715A9" w:rsidRDefault="007F3F0F" w:rsidP="00EE2CA3">
      <w:pPr>
        <w:tabs>
          <w:tab w:val="left" w:pos="6975"/>
        </w:tabs>
        <w:spacing w:line="360" w:lineRule="auto"/>
        <w:rPr>
          <w:rFonts w:ascii="Arial" w:hAnsi="Arial" w:cs="Arial"/>
        </w:rPr>
      </w:pPr>
      <w:r>
        <w:rPr>
          <w:rFonts w:ascii="Arial" w:hAnsi="Arial" w:cs="Arial"/>
        </w:rPr>
        <w:t xml:space="preserve">Education Wales (2020) </w:t>
      </w:r>
      <w:r w:rsidRPr="00747DD5">
        <w:rPr>
          <w:rFonts w:ascii="Arial" w:hAnsi="Arial" w:cs="Arial"/>
          <w:i/>
          <w:iCs/>
        </w:rPr>
        <w:t>Curriculum for Wales</w:t>
      </w:r>
      <w:r>
        <w:rPr>
          <w:rFonts w:ascii="Arial" w:hAnsi="Arial" w:cs="Arial"/>
        </w:rPr>
        <w:t xml:space="preserve"> Available at: </w:t>
      </w:r>
      <w:hyperlink r:id="rId17" w:history="1">
        <w:r w:rsidRPr="0045650A">
          <w:rPr>
            <w:rStyle w:val="Hyperlink"/>
            <w:rFonts w:ascii="Arial" w:hAnsi="Arial" w:cs="Arial"/>
          </w:rPr>
          <w:t>https://hwb.gov.wales/curriculum-for-wales</w:t>
        </w:r>
      </w:hyperlink>
      <w:r>
        <w:rPr>
          <w:rFonts w:ascii="Arial" w:hAnsi="Arial" w:cs="Arial"/>
        </w:rPr>
        <w:t xml:space="preserve"> (Accessed: 23</w:t>
      </w:r>
      <w:r w:rsidRPr="003834C5">
        <w:rPr>
          <w:rFonts w:ascii="Arial" w:hAnsi="Arial" w:cs="Arial"/>
          <w:vertAlign w:val="superscript"/>
        </w:rPr>
        <w:t>rd</w:t>
      </w:r>
      <w:r>
        <w:rPr>
          <w:rFonts w:ascii="Arial" w:hAnsi="Arial" w:cs="Arial"/>
        </w:rPr>
        <w:t xml:space="preserve"> March 2020) </w:t>
      </w:r>
    </w:p>
    <w:p w14:paraId="4BA2708F" w14:textId="77777777" w:rsidR="007F3F0F" w:rsidRDefault="007F3F0F" w:rsidP="00EE2CA3">
      <w:pPr>
        <w:tabs>
          <w:tab w:val="left" w:pos="6975"/>
        </w:tabs>
        <w:spacing w:line="360" w:lineRule="auto"/>
        <w:rPr>
          <w:rFonts w:ascii="Arial" w:hAnsi="Arial" w:cs="Arial"/>
        </w:rPr>
      </w:pPr>
      <w:r w:rsidRPr="00121C81">
        <w:rPr>
          <w:rFonts w:ascii="Arial" w:hAnsi="Arial" w:cs="Arial"/>
        </w:rPr>
        <w:t xml:space="preserve">Elliott, S.N., </w:t>
      </w:r>
      <w:proofErr w:type="spellStart"/>
      <w:r w:rsidRPr="00121C81">
        <w:rPr>
          <w:rFonts w:ascii="Arial" w:hAnsi="Arial" w:cs="Arial"/>
        </w:rPr>
        <w:t>Kratochwill</w:t>
      </w:r>
      <w:proofErr w:type="spellEnd"/>
      <w:r w:rsidRPr="00121C81">
        <w:rPr>
          <w:rFonts w:ascii="Arial" w:hAnsi="Arial" w:cs="Arial"/>
        </w:rPr>
        <w:t xml:space="preserve">, T.R., Littlefield Cook, J. &amp; Travers, J. (2000). </w:t>
      </w:r>
      <w:r w:rsidRPr="00301B0F">
        <w:rPr>
          <w:rFonts w:ascii="Arial" w:hAnsi="Arial" w:cs="Arial"/>
          <w:i/>
          <w:iCs/>
        </w:rPr>
        <w:t xml:space="preserve">Educational psychology: Effective teaching, effective learning </w:t>
      </w:r>
      <w:r w:rsidRPr="00121C81">
        <w:rPr>
          <w:rFonts w:ascii="Arial" w:hAnsi="Arial" w:cs="Arial"/>
        </w:rPr>
        <w:t>(3rd ed.). Boston, MA: McGraw-Hill College.</w:t>
      </w:r>
      <w:r>
        <w:rPr>
          <w:rFonts w:ascii="Arial" w:hAnsi="Arial" w:cs="Arial"/>
        </w:rPr>
        <w:t xml:space="preserve"> </w:t>
      </w:r>
    </w:p>
    <w:p w14:paraId="31C5008E" w14:textId="77777777" w:rsidR="007F3F0F" w:rsidRDefault="007F3F0F" w:rsidP="00EE2CA3">
      <w:pPr>
        <w:tabs>
          <w:tab w:val="left" w:pos="6975"/>
        </w:tabs>
        <w:spacing w:line="360" w:lineRule="auto"/>
        <w:rPr>
          <w:rFonts w:ascii="Arial" w:hAnsi="Arial" w:cs="Arial"/>
        </w:rPr>
      </w:pPr>
      <w:r>
        <w:rPr>
          <w:rFonts w:ascii="Arial" w:hAnsi="Arial" w:cs="Arial"/>
        </w:rPr>
        <w:t xml:space="preserve">General Assembly (1990) </w:t>
      </w:r>
      <w:r w:rsidRPr="0007120D">
        <w:rPr>
          <w:rFonts w:ascii="Arial" w:hAnsi="Arial" w:cs="Arial"/>
          <w:i/>
          <w:iCs/>
        </w:rPr>
        <w:t>Convention on the Rights of the Child</w:t>
      </w:r>
      <w:r>
        <w:rPr>
          <w:rFonts w:ascii="Arial" w:hAnsi="Arial" w:cs="Arial"/>
          <w:i/>
          <w:iCs/>
        </w:rPr>
        <w:t xml:space="preserve"> </w:t>
      </w:r>
      <w:r>
        <w:rPr>
          <w:rFonts w:ascii="Arial" w:hAnsi="Arial" w:cs="Arial"/>
        </w:rPr>
        <w:t>Available at:</w:t>
      </w:r>
      <w:r w:rsidRPr="0007120D">
        <w:t xml:space="preserve"> </w:t>
      </w:r>
      <w:hyperlink r:id="rId18" w:history="1">
        <w:r w:rsidRPr="0045650A">
          <w:rPr>
            <w:rStyle w:val="Hyperlink"/>
            <w:rFonts w:ascii="Arial" w:hAnsi="Arial" w:cs="Arial"/>
          </w:rPr>
          <w:t>https://downloads.unicef.org.uk/wp-content/uploads/2016/08/unicef-convention-rights-child-uncrc.pdf?_ga=2.10551860.1247591997.1585328214-997939782.1585328214</w:t>
        </w:r>
      </w:hyperlink>
      <w:r>
        <w:rPr>
          <w:rFonts w:ascii="Arial" w:hAnsi="Arial" w:cs="Arial"/>
        </w:rPr>
        <w:t xml:space="preserve"> (Accessed: 25</w:t>
      </w:r>
      <w:r w:rsidRPr="0007120D">
        <w:rPr>
          <w:rFonts w:ascii="Arial" w:hAnsi="Arial" w:cs="Arial"/>
          <w:vertAlign w:val="superscript"/>
        </w:rPr>
        <w:t>th</w:t>
      </w:r>
      <w:r>
        <w:rPr>
          <w:rFonts w:ascii="Arial" w:hAnsi="Arial" w:cs="Arial"/>
        </w:rPr>
        <w:t xml:space="preserve"> March 2020).</w:t>
      </w:r>
    </w:p>
    <w:p w14:paraId="6DB322EC" w14:textId="77777777" w:rsidR="007F3F0F" w:rsidRDefault="007F3F0F" w:rsidP="00EE2CA3">
      <w:pPr>
        <w:tabs>
          <w:tab w:val="left" w:pos="6975"/>
        </w:tabs>
        <w:spacing w:line="360" w:lineRule="auto"/>
        <w:rPr>
          <w:rFonts w:ascii="Arial" w:hAnsi="Arial" w:cs="Arial"/>
        </w:rPr>
      </w:pPr>
      <w:proofErr w:type="spellStart"/>
      <w:r w:rsidRPr="009E71E0">
        <w:rPr>
          <w:rFonts w:ascii="Arial" w:hAnsi="Arial" w:cs="Arial"/>
        </w:rPr>
        <w:t>Halinen</w:t>
      </w:r>
      <w:proofErr w:type="spellEnd"/>
      <w:r w:rsidRPr="009E71E0">
        <w:rPr>
          <w:rFonts w:ascii="Arial" w:hAnsi="Arial" w:cs="Arial"/>
        </w:rPr>
        <w:t xml:space="preserve">, I. &amp; </w:t>
      </w:r>
      <w:proofErr w:type="spellStart"/>
      <w:r w:rsidRPr="009E71E0">
        <w:rPr>
          <w:rFonts w:ascii="Arial" w:hAnsi="Arial" w:cs="Arial"/>
        </w:rPr>
        <w:t>Järvinen</w:t>
      </w:r>
      <w:proofErr w:type="spellEnd"/>
      <w:r w:rsidRPr="009E71E0">
        <w:rPr>
          <w:rFonts w:ascii="Arial" w:hAnsi="Arial" w:cs="Arial"/>
        </w:rPr>
        <w:t>, R. (2008). Towards inclusive education: the case of Finland. Prospects 145. Vol 38, no 1, March 2008. (pp. 77-97).</w:t>
      </w:r>
      <w:r>
        <w:rPr>
          <w:rFonts w:ascii="Arial" w:hAnsi="Arial" w:cs="Arial"/>
        </w:rPr>
        <w:t xml:space="preserve"> </w:t>
      </w:r>
      <w:r w:rsidRPr="009E71E0">
        <w:rPr>
          <w:rFonts w:ascii="Arial" w:hAnsi="Arial" w:cs="Arial"/>
        </w:rPr>
        <w:t>UNESCO.</w:t>
      </w:r>
      <w:r>
        <w:rPr>
          <w:rFonts w:ascii="Arial" w:hAnsi="Arial" w:cs="Arial"/>
        </w:rPr>
        <w:t xml:space="preserve"> </w:t>
      </w:r>
    </w:p>
    <w:p w14:paraId="0C4FA1B0" w14:textId="77777777" w:rsidR="007F3F0F" w:rsidRDefault="007F3F0F" w:rsidP="00EE2CA3">
      <w:pPr>
        <w:tabs>
          <w:tab w:val="left" w:pos="6975"/>
        </w:tabs>
        <w:spacing w:line="360" w:lineRule="auto"/>
        <w:rPr>
          <w:rFonts w:ascii="Arial" w:hAnsi="Arial" w:cs="Arial"/>
        </w:rPr>
      </w:pPr>
      <w:r>
        <w:rPr>
          <w:rFonts w:ascii="Arial" w:hAnsi="Arial" w:cs="Arial"/>
        </w:rPr>
        <w:t xml:space="preserve">Learning theory (2017) </w:t>
      </w:r>
      <w:r w:rsidRPr="00C71822">
        <w:rPr>
          <w:rFonts w:ascii="Arial" w:hAnsi="Arial" w:cs="Arial"/>
          <w:i/>
          <w:iCs/>
        </w:rPr>
        <w:t>Transformative Learning Theory.</w:t>
      </w:r>
      <w:r>
        <w:rPr>
          <w:rFonts w:ascii="Arial" w:hAnsi="Arial" w:cs="Arial"/>
        </w:rPr>
        <w:t xml:space="preserve"> Available at: </w:t>
      </w:r>
      <w:hyperlink r:id="rId19" w:history="1">
        <w:r w:rsidRPr="0045650A">
          <w:rPr>
            <w:rStyle w:val="Hyperlink"/>
            <w:rFonts w:ascii="Arial" w:hAnsi="Arial" w:cs="Arial"/>
          </w:rPr>
          <w:t>https://www.learning-theories.com/transformative-learning-theory-mezirow.html</w:t>
        </w:r>
      </w:hyperlink>
      <w:r>
        <w:rPr>
          <w:rFonts w:ascii="Arial" w:hAnsi="Arial" w:cs="Arial"/>
        </w:rPr>
        <w:t xml:space="preserve"> (Accessed: 26</w:t>
      </w:r>
      <w:r w:rsidRPr="00C71822">
        <w:rPr>
          <w:rFonts w:ascii="Arial" w:hAnsi="Arial" w:cs="Arial"/>
          <w:vertAlign w:val="superscript"/>
        </w:rPr>
        <w:t>th</w:t>
      </w:r>
      <w:r>
        <w:rPr>
          <w:rFonts w:ascii="Arial" w:hAnsi="Arial" w:cs="Arial"/>
        </w:rPr>
        <w:t xml:space="preserve"> March 2020) </w:t>
      </w:r>
    </w:p>
    <w:p w14:paraId="65FA8A6B" w14:textId="77777777" w:rsidR="007F3F0F" w:rsidRDefault="007F3F0F" w:rsidP="00EE2CA3">
      <w:pPr>
        <w:tabs>
          <w:tab w:val="left" w:pos="6975"/>
        </w:tabs>
        <w:spacing w:line="360" w:lineRule="auto"/>
        <w:rPr>
          <w:rFonts w:ascii="Arial" w:hAnsi="Arial" w:cs="Arial"/>
        </w:rPr>
      </w:pPr>
      <w:r>
        <w:rPr>
          <w:rFonts w:ascii="Arial" w:hAnsi="Arial" w:cs="Arial"/>
        </w:rPr>
        <w:t>Malaguzzi- Dahlberg, G., Moss, P. and Pence, A. Beyond Quality in Early Childhood Education and Care. London: RoutledgeFalmer.</w:t>
      </w:r>
    </w:p>
    <w:p w14:paraId="579D0E86" w14:textId="77777777" w:rsidR="007F3F0F" w:rsidRPr="00335F01" w:rsidRDefault="007F3F0F" w:rsidP="00EE2CA3">
      <w:pPr>
        <w:tabs>
          <w:tab w:val="left" w:pos="6975"/>
        </w:tabs>
        <w:spacing w:line="360" w:lineRule="auto"/>
        <w:rPr>
          <w:rFonts w:ascii="Arial" w:hAnsi="Arial" w:cs="Arial"/>
        </w:rPr>
      </w:pPr>
      <w:r>
        <w:rPr>
          <w:rFonts w:ascii="Arial" w:hAnsi="Arial" w:cs="Arial"/>
        </w:rPr>
        <w:t xml:space="preserve">Malaguzzi, L. (1995) </w:t>
      </w:r>
      <w:r w:rsidRPr="000055D7">
        <w:rPr>
          <w:rFonts w:ascii="Arial" w:hAnsi="Arial" w:cs="Arial"/>
          <w:i/>
          <w:iCs/>
        </w:rPr>
        <w:t>A journey into the rights of the child</w:t>
      </w:r>
      <w:r>
        <w:rPr>
          <w:rFonts w:ascii="Arial" w:hAnsi="Arial" w:cs="Arial"/>
          <w:i/>
          <w:iCs/>
        </w:rPr>
        <w:t xml:space="preserve">. </w:t>
      </w:r>
      <w:r>
        <w:rPr>
          <w:rFonts w:ascii="Arial" w:hAnsi="Arial" w:cs="Arial"/>
        </w:rPr>
        <w:t>London: SAGE Publications.</w:t>
      </w:r>
    </w:p>
    <w:p w14:paraId="3F431AD9" w14:textId="77777777" w:rsidR="007F3F0F" w:rsidRDefault="007F3F0F" w:rsidP="00EE2CA3">
      <w:pPr>
        <w:tabs>
          <w:tab w:val="left" w:pos="6975"/>
        </w:tabs>
        <w:spacing w:line="360" w:lineRule="auto"/>
        <w:rPr>
          <w:rFonts w:ascii="Arial" w:hAnsi="Arial" w:cs="Arial"/>
        </w:rPr>
      </w:pPr>
      <w:r w:rsidRPr="00E3360A">
        <w:rPr>
          <w:rFonts w:ascii="Arial" w:hAnsi="Arial" w:cs="Arial"/>
        </w:rPr>
        <w:t xml:space="preserve">Montessori, M. (1936). </w:t>
      </w:r>
      <w:r w:rsidRPr="00E3360A">
        <w:rPr>
          <w:rFonts w:ascii="Arial" w:hAnsi="Arial" w:cs="Arial"/>
          <w:i/>
          <w:iCs/>
        </w:rPr>
        <w:t>The secret of childhood.</w:t>
      </w:r>
      <w:r w:rsidRPr="00E3360A">
        <w:rPr>
          <w:rFonts w:ascii="Arial" w:hAnsi="Arial" w:cs="Arial"/>
        </w:rPr>
        <w:t xml:space="preserve"> </w:t>
      </w:r>
      <w:r>
        <w:rPr>
          <w:rFonts w:ascii="Arial" w:hAnsi="Arial" w:cs="Arial"/>
        </w:rPr>
        <w:t>(</w:t>
      </w:r>
      <w:r w:rsidRPr="00E3360A">
        <w:rPr>
          <w:rFonts w:ascii="Arial" w:hAnsi="Arial" w:cs="Arial"/>
        </w:rPr>
        <w:t>B. B. Carter Ed.). Calcutta: Orient Longmans.</w:t>
      </w:r>
    </w:p>
    <w:p w14:paraId="0C69CD74" w14:textId="77777777" w:rsidR="007F3F0F" w:rsidRDefault="007F3F0F" w:rsidP="00EE2CA3">
      <w:pPr>
        <w:tabs>
          <w:tab w:val="left" w:pos="6975"/>
        </w:tabs>
        <w:spacing w:line="360" w:lineRule="auto"/>
        <w:rPr>
          <w:rFonts w:ascii="Arial" w:hAnsi="Arial" w:cs="Arial"/>
        </w:rPr>
      </w:pPr>
      <w:r w:rsidRPr="00A715A9">
        <w:rPr>
          <w:rFonts w:ascii="Arial" w:hAnsi="Arial" w:cs="Arial"/>
        </w:rPr>
        <w:t>Nzcurriculum</w:t>
      </w:r>
      <w:r>
        <w:rPr>
          <w:rFonts w:ascii="Arial" w:hAnsi="Arial" w:cs="Arial"/>
        </w:rPr>
        <w:t xml:space="preserve"> (</w:t>
      </w:r>
      <w:r w:rsidRPr="00A715A9">
        <w:rPr>
          <w:rFonts w:ascii="Arial" w:hAnsi="Arial" w:cs="Arial"/>
        </w:rPr>
        <w:t>2015)</w:t>
      </w:r>
      <w:r>
        <w:rPr>
          <w:rFonts w:ascii="Arial" w:hAnsi="Arial" w:cs="Arial"/>
        </w:rPr>
        <w:t xml:space="preserve"> </w:t>
      </w:r>
      <w:r w:rsidRPr="00A715A9">
        <w:rPr>
          <w:rFonts w:ascii="Arial" w:hAnsi="Arial" w:cs="Arial"/>
          <w:i/>
          <w:iCs/>
        </w:rPr>
        <w:t>The New</w:t>
      </w:r>
      <w:r>
        <w:rPr>
          <w:rFonts w:ascii="Arial" w:hAnsi="Arial" w:cs="Arial"/>
          <w:i/>
          <w:iCs/>
        </w:rPr>
        <w:t xml:space="preserve"> </w:t>
      </w:r>
      <w:r w:rsidRPr="00A715A9">
        <w:rPr>
          <w:rFonts w:ascii="Arial" w:hAnsi="Arial" w:cs="Arial"/>
          <w:i/>
          <w:iCs/>
        </w:rPr>
        <w:t>Ze</w:t>
      </w:r>
      <w:r>
        <w:rPr>
          <w:rFonts w:ascii="Arial" w:hAnsi="Arial" w:cs="Arial"/>
          <w:i/>
          <w:iCs/>
        </w:rPr>
        <w:t>a</w:t>
      </w:r>
      <w:r w:rsidRPr="00A715A9">
        <w:rPr>
          <w:rFonts w:ascii="Arial" w:hAnsi="Arial" w:cs="Arial"/>
          <w:i/>
          <w:iCs/>
        </w:rPr>
        <w:t>land Curriculum</w:t>
      </w:r>
      <w:r>
        <w:rPr>
          <w:rFonts w:ascii="Arial" w:hAnsi="Arial" w:cs="Arial"/>
          <w:i/>
          <w:iCs/>
        </w:rPr>
        <w:t xml:space="preserve"> </w:t>
      </w:r>
      <w:r>
        <w:rPr>
          <w:rFonts w:ascii="Arial" w:hAnsi="Arial" w:cs="Arial"/>
        </w:rPr>
        <w:t>Available at:</w:t>
      </w:r>
      <w:r w:rsidRPr="00A715A9">
        <w:t xml:space="preserve"> </w:t>
      </w:r>
      <w:hyperlink r:id="rId20" w:history="1">
        <w:r w:rsidRPr="0045650A">
          <w:rPr>
            <w:rStyle w:val="Hyperlink"/>
            <w:rFonts w:ascii="Arial" w:hAnsi="Arial" w:cs="Arial"/>
          </w:rPr>
          <w:t>file:///C:/Users/Ellie/AppData/Local/Packages/Microsoft.MicrosoftEdge_8wekyb3d8bbwe/TempState/Downloads/NZ%20Curriculum%20Web%20(1).pdf</w:t>
        </w:r>
      </w:hyperlink>
      <w:r>
        <w:rPr>
          <w:rFonts w:ascii="Arial" w:hAnsi="Arial" w:cs="Arial"/>
        </w:rPr>
        <w:t xml:space="preserve"> (Accessed: 26</w:t>
      </w:r>
      <w:r w:rsidRPr="00A715A9">
        <w:rPr>
          <w:rFonts w:ascii="Arial" w:hAnsi="Arial" w:cs="Arial"/>
          <w:vertAlign w:val="superscript"/>
        </w:rPr>
        <w:t>th</w:t>
      </w:r>
      <w:r>
        <w:rPr>
          <w:rFonts w:ascii="Arial" w:hAnsi="Arial" w:cs="Arial"/>
        </w:rPr>
        <w:t xml:space="preserve"> March 2020)</w:t>
      </w:r>
    </w:p>
    <w:p w14:paraId="51FB8DB7" w14:textId="77777777" w:rsidR="007F3F0F" w:rsidRPr="00EE2CA3" w:rsidRDefault="007F3F0F" w:rsidP="00EE2CA3">
      <w:pPr>
        <w:tabs>
          <w:tab w:val="left" w:pos="6975"/>
        </w:tabs>
        <w:spacing w:line="360" w:lineRule="auto"/>
        <w:rPr>
          <w:rFonts w:ascii="Arial" w:hAnsi="Arial" w:cs="Arial"/>
        </w:rPr>
      </w:pPr>
      <w:r>
        <w:rPr>
          <w:rFonts w:ascii="Arial" w:hAnsi="Arial" w:cs="Arial"/>
        </w:rPr>
        <w:t xml:space="preserve">Pound. L. (2014) </w:t>
      </w:r>
      <w:r w:rsidRPr="00291C60">
        <w:rPr>
          <w:rFonts w:ascii="Arial" w:hAnsi="Arial" w:cs="Arial"/>
          <w:i/>
          <w:iCs/>
        </w:rPr>
        <w:t>How children learn</w:t>
      </w:r>
      <w:r>
        <w:rPr>
          <w:rFonts w:ascii="Arial" w:hAnsi="Arial" w:cs="Arial"/>
        </w:rPr>
        <w:t xml:space="preserve"> (Second edition) London: Practical Pre- School Books </w:t>
      </w:r>
    </w:p>
    <w:p w14:paraId="3A78969F" w14:textId="77777777" w:rsidR="007F3F0F" w:rsidRPr="00E3360A" w:rsidRDefault="007F3F0F" w:rsidP="00EE2CA3">
      <w:pPr>
        <w:tabs>
          <w:tab w:val="left" w:pos="6975"/>
        </w:tabs>
        <w:spacing w:line="360" w:lineRule="auto"/>
        <w:rPr>
          <w:rFonts w:ascii="Arial" w:hAnsi="Arial" w:cs="Arial"/>
        </w:rPr>
      </w:pPr>
      <w:r>
        <w:rPr>
          <w:rFonts w:ascii="Arial" w:hAnsi="Arial" w:cs="Arial"/>
        </w:rPr>
        <w:t xml:space="preserve">Riley. J. (2007) </w:t>
      </w:r>
      <w:r w:rsidRPr="00E3360A">
        <w:rPr>
          <w:rFonts w:ascii="Arial" w:hAnsi="Arial" w:cs="Arial"/>
          <w:i/>
          <w:iCs/>
        </w:rPr>
        <w:t>Learning in the early years 3-7</w:t>
      </w:r>
      <w:r>
        <w:rPr>
          <w:rFonts w:ascii="Arial" w:hAnsi="Arial" w:cs="Arial"/>
          <w:i/>
          <w:iCs/>
        </w:rPr>
        <w:t xml:space="preserve"> </w:t>
      </w:r>
      <w:r>
        <w:rPr>
          <w:rFonts w:ascii="Arial" w:hAnsi="Arial" w:cs="Arial"/>
        </w:rPr>
        <w:t>(2</w:t>
      </w:r>
      <w:r w:rsidRPr="00E3360A">
        <w:rPr>
          <w:rFonts w:ascii="Arial" w:hAnsi="Arial" w:cs="Arial"/>
          <w:vertAlign w:val="superscript"/>
        </w:rPr>
        <w:t>nd</w:t>
      </w:r>
      <w:r>
        <w:rPr>
          <w:rFonts w:ascii="Arial" w:hAnsi="Arial" w:cs="Arial"/>
        </w:rPr>
        <w:t xml:space="preserve"> Ed.) London: SAGE Publications.</w:t>
      </w:r>
    </w:p>
    <w:p w14:paraId="3F37363E" w14:textId="77777777" w:rsidR="007F3F0F" w:rsidRDefault="007F3F0F" w:rsidP="00EE2CA3">
      <w:pPr>
        <w:tabs>
          <w:tab w:val="left" w:pos="6975"/>
        </w:tabs>
        <w:spacing w:line="360" w:lineRule="auto"/>
        <w:rPr>
          <w:rFonts w:ascii="Arial" w:hAnsi="Arial" w:cs="Arial"/>
        </w:rPr>
      </w:pPr>
      <w:r>
        <w:rPr>
          <w:rFonts w:ascii="Arial" w:hAnsi="Arial" w:cs="Arial"/>
        </w:rPr>
        <w:t xml:space="preserve">Science Museum (2019) </w:t>
      </w:r>
      <w:r w:rsidRPr="0007120D">
        <w:rPr>
          <w:rFonts w:ascii="Arial" w:hAnsi="Arial" w:cs="Arial"/>
          <w:i/>
          <w:iCs/>
        </w:rPr>
        <w:t>Who am I?</w:t>
      </w:r>
      <w:r>
        <w:rPr>
          <w:rFonts w:ascii="Arial" w:hAnsi="Arial" w:cs="Arial"/>
          <w:i/>
          <w:iCs/>
        </w:rPr>
        <w:t xml:space="preserve"> </w:t>
      </w:r>
      <w:r>
        <w:rPr>
          <w:rFonts w:ascii="Arial" w:hAnsi="Arial" w:cs="Arial"/>
        </w:rPr>
        <w:t xml:space="preserve">Available at: </w:t>
      </w:r>
      <w:hyperlink r:id="rId21" w:history="1">
        <w:r w:rsidRPr="0045650A">
          <w:rPr>
            <w:rStyle w:val="Hyperlink"/>
            <w:rFonts w:ascii="Arial" w:hAnsi="Arial" w:cs="Arial"/>
          </w:rPr>
          <w:t>http://whoami.sciencemuseum.org.uk/whoami/findoutmore/yourbrain/whyisyourmemorysoimportant/howdoesyourmemorywork/howdoneuronscreatememories</w:t>
        </w:r>
      </w:hyperlink>
      <w:r>
        <w:rPr>
          <w:rFonts w:ascii="Arial" w:hAnsi="Arial" w:cs="Arial"/>
        </w:rPr>
        <w:t xml:space="preserve"> (Accessed: 24</w:t>
      </w:r>
      <w:r w:rsidRPr="0007120D">
        <w:rPr>
          <w:rFonts w:ascii="Arial" w:hAnsi="Arial" w:cs="Arial"/>
          <w:vertAlign w:val="superscript"/>
        </w:rPr>
        <w:t>th</w:t>
      </w:r>
      <w:r>
        <w:rPr>
          <w:rFonts w:ascii="Arial" w:hAnsi="Arial" w:cs="Arial"/>
        </w:rPr>
        <w:t xml:space="preserve"> March 2020) </w:t>
      </w:r>
    </w:p>
    <w:p w14:paraId="4428B241" w14:textId="77777777" w:rsidR="007F3F0F" w:rsidRDefault="007F3F0F" w:rsidP="00EE2CA3">
      <w:pPr>
        <w:tabs>
          <w:tab w:val="left" w:pos="6975"/>
        </w:tabs>
        <w:spacing w:line="360" w:lineRule="auto"/>
        <w:rPr>
          <w:rFonts w:ascii="Arial" w:hAnsi="Arial" w:cs="Arial"/>
        </w:rPr>
      </w:pPr>
      <w:r>
        <w:rPr>
          <w:rFonts w:ascii="Arial" w:hAnsi="Arial" w:cs="Arial"/>
        </w:rPr>
        <w:t xml:space="preserve">Teaching expertise (2007) </w:t>
      </w:r>
      <w:r w:rsidRPr="00E843B3">
        <w:rPr>
          <w:rFonts w:ascii="Arial" w:hAnsi="Arial" w:cs="Arial"/>
          <w:i/>
          <w:iCs/>
        </w:rPr>
        <w:t>Creating an outdoor learning environment for the early years</w:t>
      </w:r>
      <w:r>
        <w:rPr>
          <w:rFonts w:ascii="Arial" w:hAnsi="Arial" w:cs="Arial"/>
          <w:i/>
          <w:iCs/>
        </w:rPr>
        <w:t>. Available at:</w:t>
      </w:r>
      <w:r w:rsidRPr="00E843B3">
        <w:t xml:space="preserve"> </w:t>
      </w:r>
      <w:hyperlink r:id="rId22" w:history="1">
        <w:r w:rsidRPr="0045650A">
          <w:rPr>
            <w:rStyle w:val="Hyperlink"/>
            <w:rFonts w:ascii="Arial" w:hAnsi="Arial" w:cs="Arial"/>
            <w:i/>
            <w:iCs/>
          </w:rPr>
          <w:t>http://www.outdoormatters.co.uk/wp-content/uploads/2011/04/Article.-Creating-an-outdoor-learning-environment-for-the-early-years.pdf</w:t>
        </w:r>
      </w:hyperlink>
      <w:r>
        <w:rPr>
          <w:rFonts w:ascii="Arial" w:hAnsi="Arial" w:cs="Arial"/>
          <w:i/>
          <w:iCs/>
        </w:rPr>
        <w:t xml:space="preserve"> </w:t>
      </w:r>
      <w:r w:rsidRPr="00E843B3">
        <w:rPr>
          <w:rFonts w:ascii="Arial" w:hAnsi="Arial" w:cs="Arial"/>
        </w:rPr>
        <w:t>(Accessed: 23</w:t>
      </w:r>
      <w:r w:rsidRPr="00E843B3">
        <w:rPr>
          <w:rFonts w:ascii="Arial" w:hAnsi="Arial" w:cs="Arial"/>
          <w:vertAlign w:val="superscript"/>
        </w:rPr>
        <w:t>rd</w:t>
      </w:r>
      <w:r w:rsidRPr="00E843B3">
        <w:rPr>
          <w:rFonts w:ascii="Arial" w:hAnsi="Arial" w:cs="Arial"/>
        </w:rPr>
        <w:t xml:space="preserve"> March 2020)</w:t>
      </w:r>
      <w:r>
        <w:rPr>
          <w:rFonts w:ascii="Arial" w:hAnsi="Arial" w:cs="Arial"/>
        </w:rPr>
        <w:t>.</w:t>
      </w:r>
    </w:p>
    <w:p w14:paraId="684B3743" w14:textId="77777777" w:rsidR="007F3F0F" w:rsidRPr="007F3F0F" w:rsidRDefault="007F3F0F" w:rsidP="00EE2CA3">
      <w:pPr>
        <w:tabs>
          <w:tab w:val="left" w:pos="6975"/>
        </w:tabs>
        <w:spacing w:line="360" w:lineRule="auto"/>
        <w:rPr>
          <w:rFonts w:ascii="Arial" w:hAnsi="Arial" w:cs="Arial"/>
        </w:rPr>
      </w:pPr>
      <w:proofErr w:type="spellStart"/>
      <w:r w:rsidRPr="007F3F0F">
        <w:rPr>
          <w:rFonts w:ascii="Arial" w:hAnsi="Arial" w:cs="Arial"/>
        </w:rPr>
        <w:t>tes</w:t>
      </w:r>
      <w:proofErr w:type="spellEnd"/>
      <w:r w:rsidRPr="007F3F0F">
        <w:rPr>
          <w:rFonts w:ascii="Arial" w:hAnsi="Arial" w:cs="Arial"/>
        </w:rPr>
        <w:t xml:space="preserve"> (2018) </w:t>
      </w:r>
      <w:r w:rsidRPr="007F3F0F">
        <w:rPr>
          <w:rFonts w:ascii="Arial" w:hAnsi="Arial" w:cs="Arial"/>
          <w:i/>
          <w:iCs/>
        </w:rPr>
        <w:t xml:space="preserve">What is pedagogy? Available at: </w:t>
      </w:r>
      <w:hyperlink r:id="rId23" w:history="1">
        <w:r w:rsidRPr="007F3F0F">
          <w:rPr>
            <w:rStyle w:val="Hyperlink"/>
            <w:rFonts w:ascii="Arial" w:hAnsi="Arial" w:cs="Arial"/>
          </w:rPr>
          <w:t>https://www.tes.com/news/what-is-pedagogy-definition</w:t>
        </w:r>
      </w:hyperlink>
      <w:r w:rsidRPr="007F3F0F">
        <w:rPr>
          <w:rFonts w:ascii="Arial" w:hAnsi="Arial" w:cs="Arial"/>
        </w:rPr>
        <w:t xml:space="preserve"> (Accessed: 22</w:t>
      </w:r>
      <w:r w:rsidRPr="007F3F0F">
        <w:rPr>
          <w:rFonts w:ascii="Arial" w:hAnsi="Arial" w:cs="Arial"/>
          <w:vertAlign w:val="superscript"/>
        </w:rPr>
        <w:t>nd</w:t>
      </w:r>
      <w:r w:rsidRPr="007F3F0F">
        <w:rPr>
          <w:rFonts w:ascii="Arial" w:hAnsi="Arial" w:cs="Arial"/>
        </w:rPr>
        <w:t xml:space="preserve"> March 2020).</w:t>
      </w:r>
    </w:p>
    <w:p w14:paraId="2893E267" w14:textId="77777777" w:rsidR="007F3F0F" w:rsidRDefault="007F3F0F" w:rsidP="00EE2CA3">
      <w:pPr>
        <w:tabs>
          <w:tab w:val="left" w:pos="6975"/>
        </w:tabs>
        <w:spacing w:line="360" w:lineRule="auto"/>
        <w:rPr>
          <w:rFonts w:ascii="Arial" w:hAnsi="Arial" w:cs="Arial"/>
        </w:rPr>
      </w:pPr>
      <w:r>
        <w:rPr>
          <w:rFonts w:ascii="Arial" w:hAnsi="Arial" w:cs="Arial"/>
        </w:rPr>
        <w:t>Tizard, B. and Hughes, M. (1984) Young Children Learning, Fontana.</w:t>
      </w:r>
    </w:p>
    <w:p w14:paraId="4C6153D2" w14:textId="77777777" w:rsidR="007F3F0F" w:rsidRDefault="007F3F0F" w:rsidP="00EE2CA3">
      <w:pPr>
        <w:tabs>
          <w:tab w:val="left" w:pos="6975"/>
        </w:tabs>
        <w:spacing w:line="360" w:lineRule="auto"/>
        <w:rPr>
          <w:rFonts w:ascii="Arial" w:hAnsi="Arial" w:cs="Arial"/>
        </w:rPr>
      </w:pPr>
      <w:r>
        <w:rPr>
          <w:rFonts w:ascii="Arial" w:hAnsi="Arial" w:cs="Arial"/>
        </w:rPr>
        <w:t xml:space="preserve">Weston. P. (2002) </w:t>
      </w:r>
      <w:r w:rsidRPr="00E843B3">
        <w:rPr>
          <w:rFonts w:ascii="Arial" w:hAnsi="Arial" w:cs="Arial"/>
          <w:i/>
          <w:iCs/>
        </w:rPr>
        <w:t>Friedrich Froebel</w:t>
      </w:r>
      <w:r>
        <w:rPr>
          <w:rFonts w:ascii="Arial" w:hAnsi="Arial" w:cs="Arial"/>
          <w:i/>
          <w:iCs/>
        </w:rPr>
        <w:t xml:space="preserve">. </w:t>
      </w:r>
      <w:r>
        <w:rPr>
          <w:rFonts w:ascii="Arial" w:hAnsi="Arial" w:cs="Arial"/>
        </w:rPr>
        <w:t xml:space="preserve">Available at: </w:t>
      </w:r>
      <w:r w:rsidRPr="00E843B3">
        <w:rPr>
          <w:rFonts w:ascii="Arial" w:hAnsi="Arial" w:cs="Arial"/>
        </w:rPr>
        <w:t>friedrichfroebel.com</w:t>
      </w:r>
      <w:r>
        <w:rPr>
          <w:rFonts w:ascii="Arial" w:hAnsi="Arial" w:cs="Arial"/>
        </w:rPr>
        <w:t>/ (Accessed:23</w:t>
      </w:r>
      <w:r w:rsidRPr="00E843B3">
        <w:rPr>
          <w:rFonts w:ascii="Arial" w:hAnsi="Arial" w:cs="Arial"/>
          <w:vertAlign w:val="superscript"/>
        </w:rPr>
        <w:t>rd</w:t>
      </w:r>
      <w:r>
        <w:rPr>
          <w:rFonts w:ascii="Arial" w:hAnsi="Arial" w:cs="Arial"/>
        </w:rPr>
        <w:t xml:space="preserve"> march 2020) </w:t>
      </w:r>
    </w:p>
    <w:p w14:paraId="4B0CAA25" w14:textId="77777777" w:rsidR="00B20335" w:rsidRPr="0007120D" w:rsidRDefault="00B20335" w:rsidP="00EE2CA3">
      <w:pPr>
        <w:tabs>
          <w:tab w:val="left" w:pos="6975"/>
        </w:tabs>
        <w:spacing w:line="360" w:lineRule="auto"/>
        <w:rPr>
          <w:rFonts w:ascii="Arial" w:hAnsi="Arial" w:cs="Arial"/>
        </w:rPr>
      </w:pPr>
      <w:bookmarkStart w:id="2" w:name="_GoBack"/>
      <w:bookmarkEnd w:id="2"/>
    </w:p>
    <w:sectPr w:rsidR="00B20335" w:rsidRPr="0007120D" w:rsidSect="000A1A68">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B55BD5" w14:textId="77777777" w:rsidR="00E73704" w:rsidRDefault="00E73704" w:rsidP="000A1A68">
      <w:pPr>
        <w:spacing w:after="0" w:line="240" w:lineRule="auto"/>
      </w:pPr>
      <w:r>
        <w:separator/>
      </w:r>
    </w:p>
  </w:endnote>
  <w:endnote w:type="continuationSeparator" w:id="0">
    <w:p w14:paraId="11894143" w14:textId="77777777" w:rsidR="00E73704" w:rsidRDefault="00E73704" w:rsidP="000A1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4808019"/>
      <w:docPartObj>
        <w:docPartGallery w:val="Page Numbers (Bottom of Page)"/>
        <w:docPartUnique/>
      </w:docPartObj>
    </w:sdtPr>
    <w:sdtEndPr>
      <w:rPr>
        <w:noProof/>
      </w:rPr>
    </w:sdtEndPr>
    <w:sdtContent>
      <w:p w14:paraId="43D44551" w14:textId="1C73B6F4" w:rsidR="00E73704" w:rsidRDefault="00E737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CB50C5" w14:textId="77777777" w:rsidR="00E73704" w:rsidRDefault="00E737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1A7D38" w14:textId="77777777" w:rsidR="00E73704" w:rsidRDefault="00E73704" w:rsidP="000A1A68">
      <w:pPr>
        <w:spacing w:after="0" w:line="240" w:lineRule="auto"/>
      </w:pPr>
      <w:r>
        <w:separator/>
      </w:r>
    </w:p>
  </w:footnote>
  <w:footnote w:type="continuationSeparator" w:id="0">
    <w:p w14:paraId="63A64799" w14:textId="77777777" w:rsidR="00E73704" w:rsidRDefault="00E73704" w:rsidP="000A1A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AEA2A" w14:textId="0015297E" w:rsidR="00E73704" w:rsidRDefault="00E73704" w:rsidP="000A1A68">
    <w:pPr>
      <w:pStyle w:val="Header"/>
      <w:jc w:val="both"/>
    </w:pPr>
    <w:r>
      <w:t>ECAD4008-C                                                                                                                                                                 1900552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150102"/>
    <w:multiLevelType w:val="hybridMultilevel"/>
    <w:tmpl w:val="B8680D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8753C"/>
    <w:multiLevelType w:val="hybridMultilevel"/>
    <w:tmpl w:val="9C1ED1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8B320B"/>
    <w:multiLevelType w:val="hybridMultilevel"/>
    <w:tmpl w:val="69BAA14C"/>
    <w:lvl w:ilvl="0" w:tplc="45CCFD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A64257"/>
    <w:multiLevelType w:val="hybridMultilevel"/>
    <w:tmpl w:val="A24CA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68"/>
    <w:rsid w:val="00004FAF"/>
    <w:rsid w:val="000055D7"/>
    <w:rsid w:val="000207E0"/>
    <w:rsid w:val="0002777B"/>
    <w:rsid w:val="0006158C"/>
    <w:rsid w:val="0007120D"/>
    <w:rsid w:val="000829A2"/>
    <w:rsid w:val="000A1A68"/>
    <w:rsid w:val="000A711B"/>
    <w:rsid w:val="000B4AAB"/>
    <w:rsid w:val="000C7208"/>
    <w:rsid w:val="000D09A2"/>
    <w:rsid w:val="000D7BD7"/>
    <w:rsid w:val="000F3CDE"/>
    <w:rsid w:val="000F5378"/>
    <w:rsid w:val="001065E2"/>
    <w:rsid w:val="00112654"/>
    <w:rsid w:val="00121C81"/>
    <w:rsid w:val="00144412"/>
    <w:rsid w:val="00151C0C"/>
    <w:rsid w:val="001644E3"/>
    <w:rsid w:val="00173561"/>
    <w:rsid w:val="001931B1"/>
    <w:rsid w:val="001A2710"/>
    <w:rsid w:val="001C036F"/>
    <w:rsid w:val="001E15D4"/>
    <w:rsid w:val="001E19D3"/>
    <w:rsid w:val="001F2FD7"/>
    <w:rsid w:val="00201B02"/>
    <w:rsid w:val="002076E3"/>
    <w:rsid w:val="002135D0"/>
    <w:rsid w:val="0024252D"/>
    <w:rsid w:val="002439D9"/>
    <w:rsid w:val="00254C69"/>
    <w:rsid w:val="00267BD6"/>
    <w:rsid w:val="00271C0D"/>
    <w:rsid w:val="00274D8E"/>
    <w:rsid w:val="0028287D"/>
    <w:rsid w:val="00291C60"/>
    <w:rsid w:val="002A4829"/>
    <w:rsid w:val="002F3EE3"/>
    <w:rsid w:val="00301B0F"/>
    <w:rsid w:val="00306258"/>
    <w:rsid w:val="00335F01"/>
    <w:rsid w:val="00337CE3"/>
    <w:rsid w:val="003430AA"/>
    <w:rsid w:val="003747A6"/>
    <w:rsid w:val="003834C5"/>
    <w:rsid w:val="00386372"/>
    <w:rsid w:val="003C38FF"/>
    <w:rsid w:val="003D55CC"/>
    <w:rsid w:val="003E0F83"/>
    <w:rsid w:val="003F2E0D"/>
    <w:rsid w:val="0044457B"/>
    <w:rsid w:val="00450529"/>
    <w:rsid w:val="00450F74"/>
    <w:rsid w:val="0048389D"/>
    <w:rsid w:val="00484035"/>
    <w:rsid w:val="00486008"/>
    <w:rsid w:val="004E02E9"/>
    <w:rsid w:val="004E5A52"/>
    <w:rsid w:val="005164B2"/>
    <w:rsid w:val="00525731"/>
    <w:rsid w:val="00526EE0"/>
    <w:rsid w:val="005327E9"/>
    <w:rsid w:val="0053311D"/>
    <w:rsid w:val="00537187"/>
    <w:rsid w:val="005679B6"/>
    <w:rsid w:val="00576B94"/>
    <w:rsid w:val="00584482"/>
    <w:rsid w:val="00596CAE"/>
    <w:rsid w:val="005A590A"/>
    <w:rsid w:val="005C11DD"/>
    <w:rsid w:val="0062216E"/>
    <w:rsid w:val="00625DE1"/>
    <w:rsid w:val="00647345"/>
    <w:rsid w:val="00670C2F"/>
    <w:rsid w:val="006735D8"/>
    <w:rsid w:val="0068353E"/>
    <w:rsid w:val="00693657"/>
    <w:rsid w:val="006A5117"/>
    <w:rsid w:val="006D4B06"/>
    <w:rsid w:val="00703401"/>
    <w:rsid w:val="00704D17"/>
    <w:rsid w:val="00712954"/>
    <w:rsid w:val="007208CE"/>
    <w:rsid w:val="007345C1"/>
    <w:rsid w:val="00744F23"/>
    <w:rsid w:val="00747DD5"/>
    <w:rsid w:val="00762284"/>
    <w:rsid w:val="007708E4"/>
    <w:rsid w:val="00772EC4"/>
    <w:rsid w:val="00784EEB"/>
    <w:rsid w:val="00793E7F"/>
    <w:rsid w:val="00795747"/>
    <w:rsid w:val="007B7A8D"/>
    <w:rsid w:val="007E0EFC"/>
    <w:rsid w:val="007E2AA5"/>
    <w:rsid w:val="007F3F0F"/>
    <w:rsid w:val="00805D64"/>
    <w:rsid w:val="00807BC3"/>
    <w:rsid w:val="00813082"/>
    <w:rsid w:val="0082056F"/>
    <w:rsid w:val="00821B2D"/>
    <w:rsid w:val="00842DAA"/>
    <w:rsid w:val="0085447A"/>
    <w:rsid w:val="00862057"/>
    <w:rsid w:val="0087279D"/>
    <w:rsid w:val="008731C4"/>
    <w:rsid w:val="00874E5C"/>
    <w:rsid w:val="00877703"/>
    <w:rsid w:val="008A4579"/>
    <w:rsid w:val="008C136A"/>
    <w:rsid w:val="008D0097"/>
    <w:rsid w:val="008D4222"/>
    <w:rsid w:val="0091069B"/>
    <w:rsid w:val="009147B5"/>
    <w:rsid w:val="0092032B"/>
    <w:rsid w:val="00925C59"/>
    <w:rsid w:val="009662AD"/>
    <w:rsid w:val="0098046C"/>
    <w:rsid w:val="009A5539"/>
    <w:rsid w:val="009A7EE3"/>
    <w:rsid w:val="009B2090"/>
    <w:rsid w:val="009C5FD7"/>
    <w:rsid w:val="009D50C4"/>
    <w:rsid w:val="009E71E0"/>
    <w:rsid w:val="009F0CFE"/>
    <w:rsid w:val="009F2FE4"/>
    <w:rsid w:val="009F6AE5"/>
    <w:rsid w:val="00A11623"/>
    <w:rsid w:val="00A11F0F"/>
    <w:rsid w:val="00A202A3"/>
    <w:rsid w:val="00A22D3B"/>
    <w:rsid w:val="00A415B1"/>
    <w:rsid w:val="00A4533C"/>
    <w:rsid w:val="00A45F5A"/>
    <w:rsid w:val="00A50DE5"/>
    <w:rsid w:val="00A5764C"/>
    <w:rsid w:val="00A60B52"/>
    <w:rsid w:val="00A715A9"/>
    <w:rsid w:val="00A75463"/>
    <w:rsid w:val="00AA32F3"/>
    <w:rsid w:val="00AD7D36"/>
    <w:rsid w:val="00AE30DE"/>
    <w:rsid w:val="00AF74AC"/>
    <w:rsid w:val="00B03E89"/>
    <w:rsid w:val="00B10FE0"/>
    <w:rsid w:val="00B20335"/>
    <w:rsid w:val="00B21A28"/>
    <w:rsid w:val="00B37F17"/>
    <w:rsid w:val="00B42DC2"/>
    <w:rsid w:val="00B81A1C"/>
    <w:rsid w:val="00BB199C"/>
    <w:rsid w:val="00BB4511"/>
    <w:rsid w:val="00BC3E58"/>
    <w:rsid w:val="00BF068E"/>
    <w:rsid w:val="00BF50C0"/>
    <w:rsid w:val="00C3221E"/>
    <w:rsid w:val="00C36D1B"/>
    <w:rsid w:val="00C4241C"/>
    <w:rsid w:val="00C452AF"/>
    <w:rsid w:val="00C54D97"/>
    <w:rsid w:val="00C6550A"/>
    <w:rsid w:val="00C71822"/>
    <w:rsid w:val="00C95A7E"/>
    <w:rsid w:val="00CB51AB"/>
    <w:rsid w:val="00CC08F1"/>
    <w:rsid w:val="00CD3C4C"/>
    <w:rsid w:val="00CD4B2A"/>
    <w:rsid w:val="00CD67F6"/>
    <w:rsid w:val="00CD72B7"/>
    <w:rsid w:val="00CD7F6E"/>
    <w:rsid w:val="00CE2975"/>
    <w:rsid w:val="00CE5BD7"/>
    <w:rsid w:val="00D11173"/>
    <w:rsid w:val="00D17654"/>
    <w:rsid w:val="00D34A75"/>
    <w:rsid w:val="00D7089C"/>
    <w:rsid w:val="00D82BBC"/>
    <w:rsid w:val="00D92859"/>
    <w:rsid w:val="00DB0F6F"/>
    <w:rsid w:val="00DE0A4E"/>
    <w:rsid w:val="00DE43C8"/>
    <w:rsid w:val="00DE4CA8"/>
    <w:rsid w:val="00E03A13"/>
    <w:rsid w:val="00E12226"/>
    <w:rsid w:val="00E3360A"/>
    <w:rsid w:val="00E35B1D"/>
    <w:rsid w:val="00E40247"/>
    <w:rsid w:val="00E73704"/>
    <w:rsid w:val="00E7402C"/>
    <w:rsid w:val="00E843B3"/>
    <w:rsid w:val="00E970CF"/>
    <w:rsid w:val="00EA2271"/>
    <w:rsid w:val="00EB67BD"/>
    <w:rsid w:val="00EC5F84"/>
    <w:rsid w:val="00ED2EED"/>
    <w:rsid w:val="00ED41B7"/>
    <w:rsid w:val="00EE2CA3"/>
    <w:rsid w:val="00EE4197"/>
    <w:rsid w:val="00EF2011"/>
    <w:rsid w:val="00F04857"/>
    <w:rsid w:val="00F1179C"/>
    <w:rsid w:val="00F50362"/>
    <w:rsid w:val="00F55FC2"/>
    <w:rsid w:val="00F672E4"/>
    <w:rsid w:val="00F67B7B"/>
    <w:rsid w:val="00F76DB4"/>
    <w:rsid w:val="00FA3AA2"/>
    <w:rsid w:val="00FA63AE"/>
    <w:rsid w:val="00FC1ED7"/>
    <w:rsid w:val="00FE6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E4FC7"/>
  <w15:chartTrackingRefBased/>
  <w15:docId w15:val="{2055482C-8C5C-4F9B-A0DE-4F7A349F3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A68"/>
  </w:style>
  <w:style w:type="paragraph" w:styleId="Footer">
    <w:name w:val="footer"/>
    <w:basedOn w:val="Normal"/>
    <w:link w:val="FooterChar"/>
    <w:uiPriority w:val="99"/>
    <w:unhideWhenUsed/>
    <w:rsid w:val="000A1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A68"/>
  </w:style>
  <w:style w:type="paragraph" w:styleId="NoSpacing">
    <w:name w:val="No Spacing"/>
    <w:link w:val="NoSpacingChar"/>
    <w:uiPriority w:val="1"/>
    <w:qFormat/>
    <w:rsid w:val="000A1A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1A68"/>
    <w:rPr>
      <w:rFonts w:eastAsiaTheme="minorEastAsia"/>
      <w:lang w:val="en-US"/>
    </w:rPr>
  </w:style>
  <w:style w:type="character" w:styleId="Hyperlink">
    <w:name w:val="Hyperlink"/>
    <w:basedOn w:val="DefaultParagraphFont"/>
    <w:uiPriority w:val="99"/>
    <w:unhideWhenUsed/>
    <w:rsid w:val="00DB0F6F"/>
    <w:rPr>
      <w:color w:val="0563C1" w:themeColor="hyperlink"/>
      <w:u w:val="single"/>
    </w:rPr>
  </w:style>
  <w:style w:type="character" w:styleId="UnresolvedMention">
    <w:name w:val="Unresolved Mention"/>
    <w:basedOn w:val="DefaultParagraphFont"/>
    <w:uiPriority w:val="99"/>
    <w:semiHidden/>
    <w:unhideWhenUsed/>
    <w:rsid w:val="00DB0F6F"/>
    <w:rPr>
      <w:color w:val="605E5C"/>
      <w:shd w:val="clear" w:color="auto" w:fill="E1DFDD"/>
    </w:rPr>
  </w:style>
  <w:style w:type="paragraph" w:styleId="ListParagraph">
    <w:name w:val="List Paragraph"/>
    <w:basedOn w:val="Normal"/>
    <w:uiPriority w:val="34"/>
    <w:qFormat/>
    <w:rsid w:val="000829A2"/>
    <w:pPr>
      <w:ind w:left="720"/>
      <w:contextualSpacing/>
    </w:pPr>
  </w:style>
  <w:style w:type="paragraph" w:styleId="BalloonText">
    <w:name w:val="Balloon Text"/>
    <w:basedOn w:val="Normal"/>
    <w:link w:val="BalloonTextChar"/>
    <w:uiPriority w:val="99"/>
    <w:semiHidden/>
    <w:unhideWhenUsed/>
    <w:rsid w:val="00C54D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4D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ng.com/images/search?view=detailV2&amp;ccid=hQfcwG3%2b&amp;id=F16FFDAC6A89D1FDE71112F3FF3D0DA401950C0C&amp;thid=OIP.hQfcwG3-cYOZhIteseXbgAAAAA&amp;mediaurl=https%3a%2f%2fsites.google.com%2fsite%2fnetworkebt%2f_%2frsrc%2f1448893975186%2fevidence%2fneuroscience-evidence%2flearning%2520cycle%2520s%25202015.png%3fheight%3d392%26width%3d400&amp;exph=392&amp;expw=400&amp;q=Learning+Cycle+Model&amp;simid=608054608584837080&amp;selectedIndex=81&amp;ajaxhist=0" TargetMode="External"/><Relationship Id="rId18" Type="http://schemas.openxmlformats.org/officeDocument/2006/relationships/hyperlink" Target="https://downloads.unicef.org.uk/wp-content/uploads/2016/08/unicef-convention-rights-child-uncrc.pdf?_ga=2.10551860.1247591997.1585328214-997939782.158532821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hoami.sciencemuseum.org.uk/whoami/findoutmore/yourbrain/whyisyourmemorysoimportant/howdoesyourmemorywork/howdoneuronscreatememorie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hwb.gov.wales/curriculum-for-wal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wb.gov.wales/storage/d5d8e39c-b534-40cb-a3f5-7e2e126d8077/foundation-phase-framework.pdf" TargetMode="External"/><Relationship Id="rId20" Type="http://schemas.openxmlformats.org/officeDocument/2006/relationships/hyperlink" Target="file:///C:/Users/Ellie/AppData/Local/Packages/Microsoft.MicrosoftEdge_8wekyb3d8bbwe/TempState/Downloads/NZ%20Curriculum%20Web%2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2u4q3iydaupsp.cloudfront.net/CRsnh7Xoex6DiJvNoJCjo6Ql8zawqguKr4iA7fJRpIRaSyKR6mN7ZvnWx5B6xFepVL21kj9rfIYHQZUQTYZ1BSXYhUIGd4tO0Uq1ducL66zRdwFsmMUrW9qFNZETVMSU"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guidingleadersandteams.com/wp-content/uploads/2015/12/my_wish_2015_v3_mindset.png" TargetMode="External"/><Relationship Id="rId23" Type="http://schemas.openxmlformats.org/officeDocument/2006/relationships/hyperlink" Target="https://www.tes.com/news/what-is-pedagogy-definition" TargetMode="External"/><Relationship Id="rId10" Type="http://schemas.openxmlformats.org/officeDocument/2006/relationships/image" Target="media/image2.png"/><Relationship Id="rId19" Type="http://schemas.openxmlformats.org/officeDocument/2006/relationships/hyperlink" Target="https://www.learning-theories.com/transformative-learning-theory-mezirow.html" TargetMode="External"/><Relationship Id="rId4" Type="http://schemas.openxmlformats.org/officeDocument/2006/relationships/settings" Target="settings.xml"/><Relationship Id="rId9" Type="http://schemas.openxmlformats.org/officeDocument/2006/relationships/hyperlink" Target="https://www.cleverism.com/piagets-theory/" TargetMode="External"/><Relationship Id="rId14" Type="http://schemas.openxmlformats.org/officeDocument/2006/relationships/image" Target="media/image4.png"/><Relationship Id="rId22" Type="http://schemas.openxmlformats.org/officeDocument/2006/relationships/hyperlink" Target="http://www.outdoormatters.co.uk/wp-content/uploads/2011/04/Article.-Creating-an-outdoor-learning-environment-for-the-early-years.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2246F-5785-4B47-9DD9-61FF9732E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2405</TotalTime>
  <Pages>14</Pages>
  <Words>3931</Words>
  <Characters>22413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Professional and pedagogical studies: leading the learning; what, how and why am I teaching?</vt:lpstr>
    </vt:vector>
  </TitlesOfParts>
  <Company>ecad</Company>
  <LinksUpToDate>false</LinksUpToDate>
  <CharactersWithSpaces>26292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and pedagogical studies: leading the learning; what, how and why am I teaching?</dc:title>
  <dc:subject/>
  <dc:creator>Ellie Thomas</dc:creator>
  <cp:keywords/>
  <dc:description/>
  <cp:lastModifiedBy>Ellie Thomas</cp:lastModifiedBy>
  <cp:revision>135</cp:revision>
  <cp:lastPrinted>2020-03-24T14:04:00Z</cp:lastPrinted>
  <dcterms:created xsi:type="dcterms:W3CDTF">2020-02-18T15:04:00Z</dcterms:created>
  <dcterms:modified xsi:type="dcterms:W3CDTF">2020-03-27T18:16:00Z</dcterms:modified>
</cp:coreProperties>
</file>