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9FEDE5" w14:textId="77777777" w:rsidR="00835F8A" w:rsidRDefault="00835F8A" w:rsidP="004A1107">
      <w:pPr>
        <w:rPr>
          <w:sz w:val="44"/>
          <w:szCs w:val="44"/>
        </w:rPr>
      </w:pPr>
    </w:p>
    <w:p w14:paraId="7876356B" w14:textId="77777777" w:rsidR="003C62C0" w:rsidRPr="00835F8A" w:rsidRDefault="004C1D54" w:rsidP="00835F8A">
      <w:pPr>
        <w:jc w:val="center"/>
        <w:rPr>
          <w:sz w:val="44"/>
          <w:szCs w:val="44"/>
        </w:rPr>
      </w:pPr>
      <w:r w:rsidRPr="00835F8A">
        <w:rPr>
          <w:sz w:val="44"/>
          <w:szCs w:val="44"/>
        </w:rPr>
        <w:t>A</w:t>
      </w:r>
      <w:r w:rsidR="00107B6A" w:rsidRPr="00835F8A">
        <w:rPr>
          <w:sz w:val="44"/>
          <w:szCs w:val="44"/>
        </w:rPr>
        <w:t>n analytical</w:t>
      </w:r>
      <w:r w:rsidRPr="00835F8A">
        <w:rPr>
          <w:sz w:val="44"/>
          <w:szCs w:val="44"/>
        </w:rPr>
        <w:t xml:space="preserve"> study comparing </w:t>
      </w:r>
      <w:r w:rsidR="00D62460">
        <w:rPr>
          <w:sz w:val="44"/>
          <w:szCs w:val="44"/>
        </w:rPr>
        <w:t>Environmental</w:t>
      </w:r>
      <w:r w:rsidRPr="00835F8A">
        <w:rPr>
          <w:sz w:val="44"/>
          <w:szCs w:val="44"/>
        </w:rPr>
        <w:t xml:space="preserve"> Testing </w:t>
      </w:r>
      <w:r w:rsidR="00012E5C" w:rsidRPr="00835F8A">
        <w:rPr>
          <w:sz w:val="44"/>
          <w:szCs w:val="44"/>
        </w:rPr>
        <w:t>of</w:t>
      </w:r>
      <w:r w:rsidR="00107B6A" w:rsidRPr="00835F8A">
        <w:rPr>
          <w:sz w:val="44"/>
          <w:szCs w:val="44"/>
        </w:rPr>
        <w:t xml:space="preserve"> a</w:t>
      </w:r>
      <w:r w:rsidR="00012E5C" w:rsidRPr="00835F8A">
        <w:rPr>
          <w:sz w:val="44"/>
          <w:szCs w:val="44"/>
        </w:rPr>
        <w:t xml:space="preserve"> </w:t>
      </w:r>
      <w:r w:rsidR="00CA4DF1" w:rsidRPr="00835F8A">
        <w:rPr>
          <w:sz w:val="44"/>
          <w:szCs w:val="44"/>
        </w:rPr>
        <w:t>Complex Weapon</w:t>
      </w:r>
      <w:r w:rsidR="00107B6A" w:rsidRPr="00835F8A">
        <w:rPr>
          <w:sz w:val="44"/>
          <w:szCs w:val="44"/>
        </w:rPr>
        <w:t xml:space="preserve"> S</w:t>
      </w:r>
      <w:r w:rsidR="00E9308D">
        <w:rPr>
          <w:sz w:val="44"/>
          <w:szCs w:val="44"/>
        </w:rPr>
        <w:t>ystem</w:t>
      </w:r>
      <w:r w:rsidR="00107B6A" w:rsidRPr="00835F8A">
        <w:rPr>
          <w:sz w:val="44"/>
          <w:szCs w:val="44"/>
        </w:rPr>
        <w:t xml:space="preserve"> </w:t>
      </w:r>
      <w:r w:rsidR="00CA4DF1" w:rsidRPr="00835F8A">
        <w:rPr>
          <w:sz w:val="44"/>
          <w:szCs w:val="44"/>
        </w:rPr>
        <w:t xml:space="preserve">against its </w:t>
      </w:r>
      <w:r w:rsidR="00CA4DF1" w:rsidRPr="00AF6DC4">
        <w:rPr>
          <w:sz w:val="44"/>
          <w:szCs w:val="44"/>
        </w:rPr>
        <w:t xml:space="preserve">real life </w:t>
      </w:r>
      <w:commentRangeStart w:id="0"/>
      <w:r w:rsidR="00CA4DF1" w:rsidRPr="00AF6DC4">
        <w:rPr>
          <w:sz w:val="44"/>
          <w:szCs w:val="44"/>
        </w:rPr>
        <w:t>equivalent</w:t>
      </w:r>
      <w:commentRangeEnd w:id="0"/>
      <w:r w:rsidR="0072574A">
        <w:rPr>
          <w:rStyle w:val="CommentReference"/>
        </w:rPr>
        <w:commentReference w:id="0"/>
      </w:r>
      <w:r w:rsidR="00CA4DF1" w:rsidRPr="00AF6DC4">
        <w:rPr>
          <w:sz w:val="44"/>
          <w:szCs w:val="44"/>
        </w:rPr>
        <w:t>.</w:t>
      </w:r>
    </w:p>
    <w:p w14:paraId="69EC31CB" w14:textId="77777777" w:rsidR="003C62C0" w:rsidRDefault="003C62C0" w:rsidP="00835F8A">
      <w:pPr>
        <w:jc w:val="center"/>
        <w:rPr>
          <w:sz w:val="44"/>
          <w:szCs w:val="44"/>
        </w:rPr>
      </w:pPr>
    </w:p>
    <w:p w14:paraId="253F368D" w14:textId="77777777" w:rsidR="00835F8A" w:rsidRDefault="00835F8A" w:rsidP="00835F8A">
      <w:pPr>
        <w:jc w:val="center"/>
        <w:rPr>
          <w:sz w:val="44"/>
          <w:szCs w:val="44"/>
        </w:rPr>
      </w:pPr>
      <w:r>
        <w:rPr>
          <w:sz w:val="44"/>
          <w:szCs w:val="44"/>
        </w:rPr>
        <w:t>2017</w:t>
      </w:r>
    </w:p>
    <w:p w14:paraId="051C9817" w14:textId="77777777" w:rsidR="00835F8A" w:rsidRDefault="00835F8A" w:rsidP="00835F8A">
      <w:pPr>
        <w:jc w:val="center"/>
        <w:rPr>
          <w:sz w:val="44"/>
          <w:szCs w:val="44"/>
        </w:rPr>
      </w:pPr>
    </w:p>
    <w:p w14:paraId="35036E2B" w14:textId="77777777" w:rsidR="00835F8A" w:rsidRDefault="00835F8A" w:rsidP="00835F8A">
      <w:pPr>
        <w:jc w:val="center"/>
        <w:rPr>
          <w:sz w:val="44"/>
          <w:szCs w:val="44"/>
        </w:rPr>
      </w:pPr>
      <w:r>
        <w:rPr>
          <w:sz w:val="44"/>
          <w:szCs w:val="44"/>
        </w:rPr>
        <w:t>Jake Tyrrell</w:t>
      </w:r>
    </w:p>
    <w:p w14:paraId="5FA629DB" w14:textId="77777777" w:rsidR="00835F8A" w:rsidRDefault="00835F8A" w:rsidP="00835F8A">
      <w:pPr>
        <w:jc w:val="center"/>
        <w:rPr>
          <w:sz w:val="44"/>
          <w:szCs w:val="44"/>
        </w:rPr>
      </w:pPr>
      <w:r>
        <w:rPr>
          <w:sz w:val="44"/>
          <w:szCs w:val="44"/>
        </w:rPr>
        <w:t>Student Number 148324</w:t>
      </w:r>
    </w:p>
    <w:p w14:paraId="04A0A648" w14:textId="77777777" w:rsidR="00835F8A" w:rsidRDefault="00835F8A" w:rsidP="00835F8A">
      <w:pPr>
        <w:jc w:val="center"/>
        <w:rPr>
          <w:sz w:val="44"/>
          <w:szCs w:val="44"/>
        </w:rPr>
      </w:pPr>
      <w:r>
        <w:rPr>
          <w:sz w:val="44"/>
          <w:szCs w:val="44"/>
        </w:rPr>
        <w:t>University of Wales Trinity Saint David</w:t>
      </w:r>
    </w:p>
    <w:p w14:paraId="2217C4F7" w14:textId="77777777" w:rsidR="004A1107" w:rsidRDefault="004A1107" w:rsidP="00835F8A">
      <w:pPr>
        <w:jc w:val="center"/>
        <w:rPr>
          <w:sz w:val="44"/>
          <w:szCs w:val="44"/>
        </w:rPr>
      </w:pPr>
    </w:p>
    <w:p w14:paraId="04EC030A" w14:textId="77777777" w:rsidR="004A1107" w:rsidRDefault="004A1107" w:rsidP="004A1107">
      <w:pPr>
        <w:keepNext/>
        <w:jc w:val="center"/>
      </w:pPr>
      <w:r>
        <w:rPr>
          <w:noProof/>
          <w:lang w:eastAsia="en-GB"/>
        </w:rPr>
        <w:drawing>
          <wp:inline distT="0" distB="0" distL="0" distR="0" wp14:anchorId="73AFC7D5" wp14:editId="39921E74">
            <wp:extent cx="3617199" cy="2715905"/>
            <wp:effectExtent l="0" t="0" r="2540" b="8255"/>
            <wp:docPr id="1" name="Picture 1" descr="File:RAF Typhoon Firing ASRAAM Missile MOD 451558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RAF Typhoon Firing ASRAAM Missile MOD 45155897.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1376" cy="2726549"/>
                    </a:xfrm>
                    <a:prstGeom prst="rect">
                      <a:avLst/>
                    </a:prstGeom>
                    <a:noFill/>
                    <a:ln>
                      <a:noFill/>
                    </a:ln>
                  </pic:spPr>
                </pic:pic>
              </a:graphicData>
            </a:graphic>
          </wp:inline>
        </w:drawing>
      </w:r>
    </w:p>
    <w:p w14:paraId="6D3D38CC" w14:textId="77777777" w:rsidR="00835F8A" w:rsidRPr="00DF282F" w:rsidRDefault="004A1107" w:rsidP="004A1107">
      <w:pPr>
        <w:pStyle w:val="Caption"/>
        <w:jc w:val="center"/>
        <w:rPr>
          <w:sz w:val="14"/>
          <w:szCs w:val="14"/>
        </w:rPr>
      </w:pPr>
      <w:bookmarkStart w:id="1" w:name="_Toc482297641"/>
      <w:bookmarkStart w:id="2" w:name="_Toc482299608"/>
      <w:bookmarkStart w:id="3" w:name="_Toc482299859"/>
      <w:bookmarkStart w:id="4" w:name="_Toc482299918"/>
      <w:bookmarkStart w:id="5" w:name="_Toc482374591"/>
      <w:r w:rsidRPr="00DF282F">
        <w:rPr>
          <w:sz w:val="14"/>
          <w:szCs w:val="14"/>
        </w:rPr>
        <w:t xml:space="preserve">Figure </w:t>
      </w:r>
      <w:r w:rsidR="009A6801" w:rsidRPr="00DF282F">
        <w:rPr>
          <w:sz w:val="14"/>
          <w:szCs w:val="14"/>
        </w:rPr>
        <w:fldChar w:fldCharType="begin"/>
      </w:r>
      <w:r w:rsidR="009A6801" w:rsidRPr="00DF282F">
        <w:rPr>
          <w:sz w:val="14"/>
          <w:szCs w:val="14"/>
        </w:rPr>
        <w:instrText xml:space="preserve"> SEQ Figure \* ARABIC </w:instrText>
      </w:r>
      <w:r w:rsidR="009A6801" w:rsidRPr="00DF282F">
        <w:rPr>
          <w:sz w:val="14"/>
          <w:szCs w:val="14"/>
        </w:rPr>
        <w:fldChar w:fldCharType="separate"/>
      </w:r>
      <w:r w:rsidR="00AF6DC4">
        <w:rPr>
          <w:noProof/>
          <w:sz w:val="14"/>
          <w:szCs w:val="14"/>
        </w:rPr>
        <w:t>1</w:t>
      </w:r>
      <w:r w:rsidR="009A6801" w:rsidRPr="00DF282F">
        <w:rPr>
          <w:noProof/>
          <w:sz w:val="14"/>
          <w:szCs w:val="14"/>
        </w:rPr>
        <w:fldChar w:fldCharType="end"/>
      </w:r>
      <w:r w:rsidR="00DF282F" w:rsidRPr="00DF282F">
        <w:rPr>
          <w:sz w:val="14"/>
          <w:szCs w:val="14"/>
        </w:rPr>
        <w:t xml:space="preserve"> </w:t>
      </w:r>
      <w:bookmarkEnd w:id="1"/>
      <w:bookmarkEnd w:id="2"/>
      <w:r w:rsidR="002134CA">
        <w:rPr>
          <w:sz w:val="14"/>
          <w:szCs w:val="14"/>
        </w:rPr>
        <w:t>Fighter jet missile launch</w:t>
      </w:r>
      <w:bookmarkEnd w:id="3"/>
      <w:bookmarkEnd w:id="4"/>
      <w:bookmarkEnd w:id="5"/>
    </w:p>
    <w:p w14:paraId="60B8E3B7" w14:textId="77777777" w:rsidR="00835F8A" w:rsidRPr="00DF282F" w:rsidRDefault="00835F8A" w:rsidP="00835F8A">
      <w:pPr>
        <w:jc w:val="center"/>
        <w:rPr>
          <w:sz w:val="14"/>
          <w:szCs w:val="14"/>
        </w:rPr>
      </w:pPr>
    </w:p>
    <w:p w14:paraId="3004DC31" w14:textId="77777777" w:rsidR="003C62C0" w:rsidRDefault="007F12FB">
      <w:pPr>
        <w:sectPr w:rsidR="003C62C0">
          <w:pgSz w:w="11906" w:h="16838"/>
          <w:pgMar w:top="1440" w:right="1440" w:bottom="1440" w:left="1440" w:header="708" w:footer="708" w:gutter="0"/>
          <w:cols w:space="708"/>
          <w:docGrid w:linePitch="360"/>
        </w:sectPr>
      </w:pPr>
      <w:sdt>
        <w:sdtPr>
          <w:id w:val="-1511516249"/>
          <w:citation/>
        </w:sdtPr>
        <w:sdtEndPr/>
        <w:sdtContent>
          <w:r w:rsidR="00510C11">
            <w:fldChar w:fldCharType="begin"/>
          </w:r>
          <w:r w:rsidR="00510C11">
            <w:instrText xml:space="preserve"> CITATION 17Fe \l 2057 </w:instrText>
          </w:r>
          <w:r w:rsidR="00510C11">
            <w:fldChar w:fldCharType="separate"/>
          </w:r>
          <w:r w:rsidR="00F07F16" w:rsidRPr="00F07F16">
            <w:rPr>
              <w:noProof/>
            </w:rPr>
            <w:t>[1]</w:t>
          </w:r>
          <w:r w:rsidR="00510C11">
            <w:fldChar w:fldCharType="end"/>
          </w:r>
        </w:sdtContent>
      </w:sdt>
    </w:p>
    <w:p w14:paraId="45800F2E" w14:textId="77777777" w:rsidR="00835F8A" w:rsidRDefault="00835F8A" w:rsidP="004A1107">
      <w:pPr>
        <w:rPr>
          <w:sz w:val="40"/>
          <w:szCs w:val="40"/>
        </w:rPr>
      </w:pPr>
    </w:p>
    <w:p w14:paraId="5CD32735" w14:textId="77777777" w:rsidR="00835F8A" w:rsidRDefault="00835F8A" w:rsidP="00835F8A">
      <w:pPr>
        <w:jc w:val="center"/>
        <w:rPr>
          <w:sz w:val="40"/>
          <w:szCs w:val="40"/>
        </w:rPr>
      </w:pPr>
    </w:p>
    <w:p w14:paraId="2B9411BE" w14:textId="77777777" w:rsidR="00835F8A" w:rsidRDefault="00835F8A" w:rsidP="00835F8A">
      <w:pPr>
        <w:jc w:val="center"/>
        <w:rPr>
          <w:sz w:val="40"/>
          <w:szCs w:val="40"/>
        </w:rPr>
      </w:pPr>
    </w:p>
    <w:p w14:paraId="6A7978AB" w14:textId="77777777" w:rsidR="00835F8A" w:rsidRDefault="00835F8A" w:rsidP="00835F8A">
      <w:pPr>
        <w:jc w:val="center"/>
        <w:rPr>
          <w:sz w:val="40"/>
          <w:szCs w:val="40"/>
        </w:rPr>
      </w:pPr>
    </w:p>
    <w:p w14:paraId="51171F5F" w14:textId="77777777" w:rsidR="00835F8A" w:rsidRDefault="00835F8A" w:rsidP="00835F8A">
      <w:pPr>
        <w:jc w:val="center"/>
        <w:rPr>
          <w:sz w:val="40"/>
          <w:szCs w:val="40"/>
        </w:rPr>
      </w:pPr>
    </w:p>
    <w:p w14:paraId="7F1B64E3" w14:textId="77777777" w:rsidR="00835F8A" w:rsidRDefault="00835F8A" w:rsidP="00835F8A">
      <w:pPr>
        <w:jc w:val="center"/>
        <w:rPr>
          <w:sz w:val="40"/>
          <w:szCs w:val="40"/>
        </w:rPr>
      </w:pPr>
    </w:p>
    <w:p w14:paraId="58FA4F73" w14:textId="77777777" w:rsidR="003C62C0" w:rsidRPr="00835F8A" w:rsidRDefault="003C62C0" w:rsidP="00835F8A">
      <w:pPr>
        <w:jc w:val="center"/>
        <w:rPr>
          <w:sz w:val="40"/>
          <w:szCs w:val="40"/>
        </w:rPr>
      </w:pPr>
      <w:r w:rsidRPr="00835F8A">
        <w:rPr>
          <w:sz w:val="40"/>
          <w:szCs w:val="40"/>
        </w:rPr>
        <w:t>Blank page</w:t>
      </w:r>
    </w:p>
    <w:p w14:paraId="15C6D9B4" w14:textId="77777777" w:rsidR="003C62C0" w:rsidRPr="00835F8A" w:rsidRDefault="003C62C0" w:rsidP="00835F8A">
      <w:pPr>
        <w:jc w:val="center"/>
        <w:rPr>
          <w:sz w:val="40"/>
          <w:szCs w:val="40"/>
        </w:rPr>
      </w:pPr>
    </w:p>
    <w:p w14:paraId="089A8996" w14:textId="77777777" w:rsidR="003C62C0" w:rsidRPr="003C62C0" w:rsidRDefault="003C62C0" w:rsidP="003C62C0"/>
    <w:p w14:paraId="2B9D0600" w14:textId="77777777" w:rsidR="003C62C0" w:rsidRPr="003C62C0" w:rsidRDefault="003C62C0" w:rsidP="003C62C0"/>
    <w:p w14:paraId="41FC04EB" w14:textId="77777777" w:rsidR="003C62C0" w:rsidRPr="003C62C0" w:rsidRDefault="003C62C0" w:rsidP="003C62C0"/>
    <w:p w14:paraId="7C5579D1" w14:textId="77777777" w:rsidR="003C62C0" w:rsidRPr="003C62C0" w:rsidRDefault="003C62C0" w:rsidP="003C62C0"/>
    <w:p w14:paraId="762F4DF2" w14:textId="77777777" w:rsidR="003C62C0" w:rsidRPr="003C62C0" w:rsidRDefault="003C62C0" w:rsidP="003C62C0"/>
    <w:p w14:paraId="0FCE230B" w14:textId="77777777" w:rsidR="003C62C0" w:rsidRPr="003C62C0" w:rsidRDefault="003C62C0" w:rsidP="003C62C0"/>
    <w:p w14:paraId="722326A6" w14:textId="77777777" w:rsidR="003C62C0" w:rsidRPr="003C62C0" w:rsidRDefault="003C62C0" w:rsidP="003C62C0"/>
    <w:p w14:paraId="498E9D59" w14:textId="77777777" w:rsidR="003C62C0" w:rsidRPr="003C62C0" w:rsidRDefault="003C62C0" w:rsidP="003C62C0"/>
    <w:p w14:paraId="7F3740A9" w14:textId="77777777" w:rsidR="003C62C0" w:rsidRPr="003C62C0" w:rsidRDefault="003C62C0" w:rsidP="003C62C0"/>
    <w:p w14:paraId="05B891BA" w14:textId="77777777" w:rsidR="003C62C0" w:rsidRPr="003C62C0" w:rsidRDefault="003C62C0" w:rsidP="003C62C0"/>
    <w:p w14:paraId="14BB49A4" w14:textId="77777777" w:rsidR="003C62C0" w:rsidRPr="003C62C0" w:rsidRDefault="003C62C0" w:rsidP="003C62C0"/>
    <w:p w14:paraId="7004CD7A" w14:textId="77777777" w:rsidR="003C62C0" w:rsidRPr="003C62C0" w:rsidRDefault="003C62C0" w:rsidP="003C62C0"/>
    <w:p w14:paraId="034BA44E" w14:textId="77777777" w:rsidR="003C62C0" w:rsidRPr="003C62C0" w:rsidRDefault="003C62C0" w:rsidP="003C62C0"/>
    <w:p w14:paraId="07EAF5DE" w14:textId="77777777" w:rsidR="003C62C0" w:rsidRPr="003C62C0" w:rsidRDefault="003C62C0" w:rsidP="003C62C0"/>
    <w:p w14:paraId="5BE6FB99" w14:textId="77777777" w:rsidR="003C62C0" w:rsidRPr="003C62C0" w:rsidRDefault="003C62C0" w:rsidP="003C62C0"/>
    <w:p w14:paraId="474F0506" w14:textId="77777777" w:rsidR="003C62C0" w:rsidRPr="003C62C0" w:rsidRDefault="003C62C0" w:rsidP="003C62C0"/>
    <w:p w14:paraId="3D8089AD" w14:textId="77777777" w:rsidR="003C62C0" w:rsidRDefault="003C62C0" w:rsidP="003C62C0">
      <w:pPr>
        <w:tabs>
          <w:tab w:val="left" w:pos="1762"/>
        </w:tabs>
        <w:sectPr w:rsidR="003C62C0" w:rsidSect="003C62C0">
          <w:headerReference w:type="default" r:id="rId11"/>
          <w:footerReference w:type="default" r:id="rId12"/>
          <w:pgSz w:w="11906" w:h="16838"/>
          <w:pgMar w:top="1440" w:right="1440" w:bottom="1440" w:left="1440" w:header="708" w:footer="708" w:gutter="0"/>
          <w:pgNumType w:start="2"/>
          <w:cols w:space="708"/>
          <w:docGrid w:linePitch="360"/>
        </w:sectPr>
      </w:pPr>
    </w:p>
    <w:sdt>
      <w:sdtPr>
        <w:rPr>
          <w:rFonts w:asciiTheme="minorHAnsi" w:eastAsiaTheme="minorHAnsi" w:hAnsiTheme="minorHAnsi" w:cstheme="minorBidi"/>
          <w:color w:val="auto"/>
          <w:sz w:val="22"/>
          <w:szCs w:val="22"/>
          <w:lang w:val="en-GB"/>
        </w:rPr>
        <w:id w:val="-1936430152"/>
        <w:docPartObj>
          <w:docPartGallery w:val="Table of Contents"/>
          <w:docPartUnique/>
        </w:docPartObj>
      </w:sdtPr>
      <w:sdtEndPr>
        <w:rPr>
          <w:b/>
          <w:bCs/>
          <w:noProof/>
        </w:rPr>
      </w:sdtEndPr>
      <w:sdtContent>
        <w:p w14:paraId="072E8B2A" w14:textId="77777777" w:rsidR="003C62C0" w:rsidRPr="004A1107" w:rsidRDefault="003C62C0">
          <w:pPr>
            <w:pStyle w:val="TOCHeading"/>
            <w:rPr>
              <w:b/>
              <w:color w:val="auto"/>
            </w:rPr>
          </w:pPr>
          <w:r w:rsidRPr="004A1107">
            <w:rPr>
              <w:b/>
              <w:color w:val="auto"/>
            </w:rPr>
            <w:t>Table of Contents</w:t>
          </w:r>
        </w:p>
        <w:p w14:paraId="1F9D9184" w14:textId="77777777" w:rsidR="00F07F16" w:rsidRDefault="003C62C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2375372" w:history="1">
            <w:r w:rsidR="00F07F16" w:rsidRPr="00F34CE5">
              <w:rPr>
                <w:rStyle w:val="Hyperlink"/>
                <w:b/>
                <w:noProof/>
              </w:rPr>
              <w:t>1 Introduction</w:t>
            </w:r>
            <w:r w:rsidR="00F07F16">
              <w:rPr>
                <w:noProof/>
                <w:webHidden/>
              </w:rPr>
              <w:tab/>
            </w:r>
            <w:r w:rsidR="00F07F16">
              <w:rPr>
                <w:noProof/>
                <w:webHidden/>
              </w:rPr>
              <w:fldChar w:fldCharType="begin"/>
            </w:r>
            <w:r w:rsidR="00F07F16">
              <w:rPr>
                <w:noProof/>
                <w:webHidden/>
              </w:rPr>
              <w:instrText xml:space="preserve"> PAGEREF _Toc482375372 \h </w:instrText>
            </w:r>
            <w:r w:rsidR="00F07F16">
              <w:rPr>
                <w:noProof/>
                <w:webHidden/>
              </w:rPr>
            </w:r>
            <w:r w:rsidR="00F07F16">
              <w:rPr>
                <w:noProof/>
                <w:webHidden/>
              </w:rPr>
              <w:fldChar w:fldCharType="separate"/>
            </w:r>
            <w:r w:rsidR="00F07F16">
              <w:rPr>
                <w:noProof/>
                <w:webHidden/>
              </w:rPr>
              <w:t>2</w:t>
            </w:r>
            <w:r w:rsidR="00F07F16">
              <w:rPr>
                <w:noProof/>
                <w:webHidden/>
              </w:rPr>
              <w:fldChar w:fldCharType="end"/>
            </w:r>
          </w:hyperlink>
        </w:p>
        <w:p w14:paraId="7AE444D3" w14:textId="77777777" w:rsidR="00F07F16" w:rsidRDefault="007F12FB">
          <w:pPr>
            <w:pStyle w:val="TOC2"/>
            <w:tabs>
              <w:tab w:val="right" w:leader="dot" w:pos="9016"/>
            </w:tabs>
            <w:rPr>
              <w:rFonts w:eastAsiaTheme="minorEastAsia"/>
              <w:noProof/>
              <w:lang w:eastAsia="en-GB"/>
            </w:rPr>
          </w:pPr>
          <w:hyperlink w:anchor="_Toc482375373" w:history="1">
            <w:r w:rsidR="00F07F16" w:rsidRPr="00F34CE5">
              <w:rPr>
                <w:rStyle w:val="Hyperlink"/>
                <w:b/>
                <w:noProof/>
              </w:rPr>
              <w:t>1.1 Background/Understanding</w:t>
            </w:r>
            <w:r w:rsidR="00F07F16">
              <w:rPr>
                <w:noProof/>
                <w:webHidden/>
              </w:rPr>
              <w:tab/>
            </w:r>
            <w:r w:rsidR="00F07F16">
              <w:rPr>
                <w:noProof/>
                <w:webHidden/>
              </w:rPr>
              <w:fldChar w:fldCharType="begin"/>
            </w:r>
            <w:r w:rsidR="00F07F16">
              <w:rPr>
                <w:noProof/>
                <w:webHidden/>
              </w:rPr>
              <w:instrText xml:space="preserve"> PAGEREF _Toc482375373 \h </w:instrText>
            </w:r>
            <w:r w:rsidR="00F07F16">
              <w:rPr>
                <w:noProof/>
                <w:webHidden/>
              </w:rPr>
            </w:r>
            <w:r w:rsidR="00F07F16">
              <w:rPr>
                <w:noProof/>
                <w:webHidden/>
              </w:rPr>
              <w:fldChar w:fldCharType="separate"/>
            </w:r>
            <w:r w:rsidR="00F07F16">
              <w:rPr>
                <w:noProof/>
                <w:webHidden/>
              </w:rPr>
              <w:t>2</w:t>
            </w:r>
            <w:r w:rsidR="00F07F16">
              <w:rPr>
                <w:noProof/>
                <w:webHidden/>
              </w:rPr>
              <w:fldChar w:fldCharType="end"/>
            </w:r>
          </w:hyperlink>
        </w:p>
        <w:p w14:paraId="2231449F" w14:textId="77777777" w:rsidR="00F07F16" w:rsidRDefault="007F12FB">
          <w:pPr>
            <w:pStyle w:val="TOC2"/>
            <w:tabs>
              <w:tab w:val="right" w:leader="dot" w:pos="9016"/>
            </w:tabs>
            <w:rPr>
              <w:rFonts w:eastAsiaTheme="minorEastAsia"/>
              <w:noProof/>
              <w:lang w:eastAsia="en-GB"/>
            </w:rPr>
          </w:pPr>
          <w:hyperlink w:anchor="_Toc482375374" w:history="1">
            <w:r w:rsidR="00F07F16" w:rsidRPr="00F34CE5">
              <w:rPr>
                <w:rStyle w:val="Hyperlink"/>
                <w:b/>
                <w:noProof/>
              </w:rPr>
              <w:t>1.2 Industry and Organisation</w:t>
            </w:r>
            <w:r w:rsidR="00F07F16">
              <w:rPr>
                <w:noProof/>
                <w:webHidden/>
              </w:rPr>
              <w:tab/>
            </w:r>
            <w:r w:rsidR="00F07F16">
              <w:rPr>
                <w:noProof/>
                <w:webHidden/>
              </w:rPr>
              <w:fldChar w:fldCharType="begin"/>
            </w:r>
            <w:r w:rsidR="00F07F16">
              <w:rPr>
                <w:noProof/>
                <w:webHidden/>
              </w:rPr>
              <w:instrText xml:space="preserve"> PAGEREF _Toc482375374 \h </w:instrText>
            </w:r>
            <w:r w:rsidR="00F07F16">
              <w:rPr>
                <w:noProof/>
                <w:webHidden/>
              </w:rPr>
            </w:r>
            <w:r w:rsidR="00F07F16">
              <w:rPr>
                <w:noProof/>
                <w:webHidden/>
              </w:rPr>
              <w:fldChar w:fldCharType="separate"/>
            </w:r>
            <w:r w:rsidR="00F07F16">
              <w:rPr>
                <w:noProof/>
                <w:webHidden/>
              </w:rPr>
              <w:t>4</w:t>
            </w:r>
            <w:r w:rsidR="00F07F16">
              <w:rPr>
                <w:noProof/>
                <w:webHidden/>
              </w:rPr>
              <w:fldChar w:fldCharType="end"/>
            </w:r>
          </w:hyperlink>
        </w:p>
        <w:p w14:paraId="572245E0" w14:textId="77777777" w:rsidR="00F07F16" w:rsidRDefault="007F12FB">
          <w:pPr>
            <w:pStyle w:val="TOC2"/>
            <w:tabs>
              <w:tab w:val="right" w:leader="dot" w:pos="9016"/>
            </w:tabs>
            <w:rPr>
              <w:rFonts w:eastAsiaTheme="minorEastAsia"/>
              <w:noProof/>
              <w:lang w:eastAsia="en-GB"/>
            </w:rPr>
          </w:pPr>
          <w:hyperlink w:anchor="_Toc482375375" w:history="1">
            <w:r w:rsidR="00F07F16" w:rsidRPr="00F34CE5">
              <w:rPr>
                <w:rStyle w:val="Hyperlink"/>
                <w:b/>
                <w:noProof/>
              </w:rPr>
              <w:t>1.3 Research Purpose</w:t>
            </w:r>
            <w:r w:rsidR="00F07F16">
              <w:rPr>
                <w:noProof/>
                <w:webHidden/>
              </w:rPr>
              <w:tab/>
            </w:r>
            <w:r w:rsidR="00F07F16">
              <w:rPr>
                <w:noProof/>
                <w:webHidden/>
              </w:rPr>
              <w:fldChar w:fldCharType="begin"/>
            </w:r>
            <w:r w:rsidR="00F07F16">
              <w:rPr>
                <w:noProof/>
                <w:webHidden/>
              </w:rPr>
              <w:instrText xml:space="preserve"> PAGEREF _Toc482375375 \h </w:instrText>
            </w:r>
            <w:r w:rsidR="00F07F16">
              <w:rPr>
                <w:noProof/>
                <w:webHidden/>
              </w:rPr>
            </w:r>
            <w:r w:rsidR="00F07F16">
              <w:rPr>
                <w:noProof/>
                <w:webHidden/>
              </w:rPr>
              <w:fldChar w:fldCharType="separate"/>
            </w:r>
            <w:r w:rsidR="00F07F16">
              <w:rPr>
                <w:noProof/>
                <w:webHidden/>
              </w:rPr>
              <w:t>4</w:t>
            </w:r>
            <w:r w:rsidR="00F07F16">
              <w:rPr>
                <w:noProof/>
                <w:webHidden/>
              </w:rPr>
              <w:fldChar w:fldCharType="end"/>
            </w:r>
          </w:hyperlink>
        </w:p>
        <w:p w14:paraId="58DF9277" w14:textId="77777777" w:rsidR="00F07F16" w:rsidRDefault="007F12FB">
          <w:pPr>
            <w:pStyle w:val="TOC2"/>
            <w:tabs>
              <w:tab w:val="right" w:leader="dot" w:pos="9016"/>
            </w:tabs>
            <w:rPr>
              <w:rFonts w:eastAsiaTheme="minorEastAsia"/>
              <w:noProof/>
              <w:lang w:eastAsia="en-GB"/>
            </w:rPr>
          </w:pPr>
          <w:hyperlink w:anchor="_Toc482375376" w:history="1">
            <w:r w:rsidR="00F07F16" w:rsidRPr="00F34CE5">
              <w:rPr>
                <w:rStyle w:val="Hyperlink"/>
                <w:b/>
                <w:noProof/>
              </w:rPr>
              <w:t>1.4 Expected Outcome and Deliverables</w:t>
            </w:r>
            <w:r w:rsidR="00F07F16">
              <w:rPr>
                <w:noProof/>
                <w:webHidden/>
              </w:rPr>
              <w:tab/>
            </w:r>
            <w:r w:rsidR="00F07F16">
              <w:rPr>
                <w:noProof/>
                <w:webHidden/>
              </w:rPr>
              <w:fldChar w:fldCharType="begin"/>
            </w:r>
            <w:r w:rsidR="00F07F16">
              <w:rPr>
                <w:noProof/>
                <w:webHidden/>
              </w:rPr>
              <w:instrText xml:space="preserve"> PAGEREF _Toc482375376 \h </w:instrText>
            </w:r>
            <w:r w:rsidR="00F07F16">
              <w:rPr>
                <w:noProof/>
                <w:webHidden/>
              </w:rPr>
            </w:r>
            <w:r w:rsidR="00F07F16">
              <w:rPr>
                <w:noProof/>
                <w:webHidden/>
              </w:rPr>
              <w:fldChar w:fldCharType="separate"/>
            </w:r>
            <w:r w:rsidR="00F07F16">
              <w:rPr>
                <w:noProof/>
                <w:webHidden/>
              </w:rPr>
              <w:t>5</w:t>
            </w:r>
            <w:r w:rsidR="00F07F16">
              <w:rPr>
                <w:noProof/>
                <w:webHidden/>
              </w:rPr>
              <w:fldChar w:fldCharType="end"/>
            </w:r>
          </w:hyperlink>
        </w:p>
        <w:p w14:paraId="1402D53F" w14:textId="77777777" w:rsidR="00F07F16" w:rsidRDefault="007F12FB">
          <w:pPr>
            <w:pStyle w:val="TOC1"/>
            <w:tabs>
              <w:tab w:val="right" w:leader="dot" w:pos="9016"/>
            </w:tabs>
            <w:rPr>
              <w:rFonts w:eastAsiaTheme="minorEastAsia"/>
              <w:noProof/>
              <w:lang w:eastAsia="en-GB"/>
            </w:rPr>
          </w:pPr>
          <w:hyperlink w:anchor="_Toc482375377" w:history="1">
            <w:r w:rsidR="00F07F16" w:rsidRPr="00F34CE5">
              <w:rPr>
                <w:rStyle w:val="Hyperlink"/>
                <w:b/>
                <w:noProof/>
              </w:rPr>
              <w:t>2 Research and Development Methods</w:t>
            </w:r>
            <w:r w:rsidR="00F07F16">
              <w:rPr>
                <w:noProof/>
                <w:webHidden/>
              </w:rPr>
              <w:tab/>
            </w:r>
            <w:r w:rsidR="00F07F16">
              <w:rPr>
                <w:noProof/>
                <w:webHidden/>
              </w:rPr>
              <w:fldChar w:fldCharType="begin"/>
            </w:r>
            <w:r w:rsidR="00F07F16">
              <w:rPr>
                <w:noProof/>
                <w:webHidden/>
              </w:rPr>
              <w:instrText xml:space="preserve"> PAGEREF _Toc482375377 \h </w:instrText>
            </w:r>
            <w:r w:rsidR="00F07F16">
              <w:rPr>
                <w:noProof/>
                <w:webHidden/>
              </w:rPr>
            </w:r>
            <w:r w:rsidR="00F07F16">
              <w:rPr>
                <w:noProof/>
                <w:webHidden/>
              </w:rPr>
              <w:fldChar w:fldCharType="separate"/>
            </w:r>
            <w:r w:rsidR="00F07F16">
              <w:rPr>
                <w:noProof/>
                <w:webHidden/>
              </w:rPr>
              <w:t>5</w:t>
            </w:r>
            <w:r w:rsidR="00F07F16">
              <w:rPr>
                <w:noProof/>
                <w:webHidden/>
              </w:rPr>
              <w:fldChar w:fldCharType="end"/>
            </w:r>
          </w:hyperlink>
        </w:p>
        <w:p w14:paraId="4BBB8896" w14:textId="77777777" w:rsidR="00F07F16" w:rsidRDefault="007F12FB">
          <w:pPr>
            <w:pStyle w:val="TOC2"/>
            <w:tabs>
              <w:tab w:val="right" w:leader="dot" w:pos="9016"/>
            </w:tabs>
            <w:rPr>
              <w:rFonts w:eastAsiaTheme="minorEastAsia"/>
              <w:noProof/>
              <w:lang w:eastAsia="en-GB"/>
            </w:rPr>
          </w:pPr>
          <w:hyperlink w:anchor="_Toc482375378" w:history="1">
            <w:r w:rsidR="00F07F16" w:rsidRPr="00F34CE5">
              <w:rPr>
                <w:rStyle w:val="Hyperlink"/>
                <w:b/>
                <w:noProof/>
              </w:rPr>
              <w:t>2.1 Data Collection</w:t>
            </w:r>
            <w:r w:rsidR="00F07F16">
              <w:rPr>
                <w:noProof/>
                <w:webHidden/>
              </w:rPr>
              <w:tab/>
            </w:r>
            <w:r w:rsidR="00F07F16">
              <w:rPr>
                <w:noProof/>
                <w:webHidden/>
              </w:rPr>
              <w:fldChar w:fldCharType="begin"/>
            </w:r>
            <w:r w:rsidR="00F07F16">
              <w:rPr>
                <w:noProof/>
                <w:webHidden/>
              </w:rPr>
              <w:instrText xml:space="preserve"> PAGEREF _Toc482375378 \h </w:instrText>
            </w:r>
            <w:r w:rsidR="00F07F16">
              <w:rPr>
                <w:noProof/>
                <w:webHidden/>
              </w:rPr>
            </w:r>
            <w:r w:rsidR="00F07F16">
              <w:rPr>
                <w:noProof/>
                <w:webHidden/>
              </w:rPr>
              <w:fldChar w:fldCharType="separate"/>
            </w:r>
            <w:r w:rsidR="00F07F16">
              <w:rPr>
                <w:noProof/>
                <w:webHidden/>
              </w:rPr>
              <w:t>5</w:t>
            </w:r>
            <w:r w:rsidR="00F07F16">
              <w:rPr>
                <w:noProof/>
                <w:webHidden/>
              </w:rPr>
              <w:fldChar w:fldCharType="end"/>
            </w:r>
          </w:hyperlink>
        </w:p>
        <w:p w14:paraId="7473ACE5" w14:textId="77777777" w:rsidR="00F07F16" w:rsidRDefault="007F12FB">
          <w:pPr>
            <w:pStyle w:val="TOC2"/>
            <w:tabs>
              <w:tab w:val="right" w:leader="dot" w:pos="9016"/>
            </w:tabs>
            <w:rPr>
              <w:rFonts w:eastAsiaTheme="minorEastAsia"/>
              <w:noProof/>
              <w:lang w:eastAsia="en-GB"/>
            </w:rPr>
          </w:pPr>
          <w:hyperlink w:anchor="_Toc482375379" w:history="1">
            <w:r w:rsidR="00F07F16" w:rsidRPr="00F34CE5">
              <w:rPr>
                <w:rStyle w:val="Hyperlink"/>
                <w:b/>
                <w:noProof/>
              </w:rPr>
              <w:t>2.2 Risks</w:t>
            </w:r>
            <w:r w:rsidR="00F07F16">
              <w:rPr>
                <w:noProof/>
                <w:webHidden/>
              </w:rPr>
              <w:tab/>
            </w:r>
            <w:r w:rsidR="00F07F16">
              <w:rPr>
                <w:noProof/>
                <w:webHidden/>
              </w:rPr>
              <w:fldChar w:fldCharType="begin"/>
            </w:r>
            <w:r w:rsidR="00F07F16">
              <w:rPr>
                <w:noProof/>
                <w:webHidden/>
              </w:rPr>
              <w:instrText xml:space="preserve"> PAGEREF _Toc482375379 \h </w:instrText>
            </w:r>
            <w:r w:rsidR="00F07F16">
              <w:rPr>
                <w:noProof/>
                <w:webHidden/>
              </w:rPr>
            </w:r>
            <w:r w:rsidR="00F07F16">
              <w:rPr>
                <w:noProof/>
                <w:webHidden/>
              </w:rPr>
              <w:fldChar w:fldCharType="separate"/>
            </w:r>
            <w:r w:rsidR="00F07F16">
              <w:rPr>
                <w:noProof/>
                <w:webHidden/>
              </w:rPr>
              <w:t>6</w:t>
            </w:r>
            <w:r w:rsidR="00F07F16">
              <w:rPr>
                <w:noProof/>
                <w:webHidden/>
              </w:rPr>
              <w:fldChar w:fldCharType="end"/>
            </w:r>
          </w:hyperlink>
        </w:p>
        <w:p w14:paraId="14BCB532" w14:textId="77777777" w:rsidR="00F07F16" w:rsidRDefault="007F12FB">
          <w:pPr>
            <w:pStyle w:val="TOC2"/>
            <w:tabs>
              <w:tab w:val="right" w:leader="dot" w:pos="9016"/>
            </w:tabs>
            <w:rPr>
              <w:rFonts w:eastAsiaTheme="minorEastAsia"/>
              <w:noProof/>
              <w:lang w:eastAsia="en-GB"/>
            </w:rPr>
          </w:pPr>
          <w:hyperlink w:anchor="_Toc482375380" w:history="1">
            <w:r w:rsidR="00F07F16" w:rsidRPr="00F34CE5">
              <w:rPr>
                <w:rStyle w:val="Hyperlink"/>
                <w:b/>
                <w:noProof/>
              </w:rPr>
              <w:t>2.3 Security</w:t>
            </w:r>
            <w:r w:rsidR="00F07F16">
              <w:rPr>
                <w:noProof/>
                <w:webHidden/>
              </w:rPr>
              <w:tab/>
            </w:r>
            <w:r w:rsidR="00F07F16">
              <w:rPr>
                <w:noProof/>
                <w:webHidden/>
              </w:rPr>
              <w:fldChar w:fldCharType="begin"/>
            </w:r>
            <w:r w:rsidR="00F07F16">
              <w:rPr>
                <w:noProof/>
                <w:webHidden/>
              </w:rPr>
              <w:instrText xml:space="preserve"> PAGEREF _Toc482375380 \h </w:instrText>
            </w:r>
            <w:r w:rsidR="00F07F16">
              <w:rPr>
                <w:noProof/>
                <w:webHidden/>
              </w:rPr>
            </w:r>
            <w:r w:rsidR="00F07F16">
              <w:rPr>
                <w:noProof/>
                <w:webHidden/>
              </w:rPr>
              <w:fldChar w:fldCharType="separate"/>
            </w:r>
            <w:r w:rsidR="00F07F16">
              <w:rPr>
                <w:noProof/>
                <w:webHidden/>
              </w:rPr>
              <w:t>7</w:t>
            </w:r>
            <w:r w:rsidR="00F07F16">
              <w:rPr>
                <w:noProof/>
                <w:webHidden/>
              </w:rPr>
              <w:fldChar w:fldCharType="end"/>
            </w:r>
          </w:hyperlink>
        </w:p>
        <w:p w14:paraId="267FF723" w14:textId="77777777" w:rsidR="00F07F16" w:rsidRDefault="007F12FB">
          <w:pPr>
            <w:pStyle w:val="TOC1"/>
            <w:tabs>
              <w:tab w:val="right" w:leader="dot" w:pos="9016"/>
            </w:tabs>
            <w:rPr>
              <w:rFonts w:eastAsiaTheme="minorEastAsia"/>
              <w:noProof/>
              <w:lang w:eastAsia="en-GB"/>
            </w:rPr>
          </w:pPr>
          <w:hyperlink w:anchor="_Toc482375381" w:history="1">
            <w:r w:rsidR="00F07F16" w:rsidRPr="00F34CE5">
              <w:rPr>
                <w:rStyle w:val="Hyperlink"/>
                <w:b/>
                <w:noProof/>
              </w:rPr>
              <w:t>3 Resources and Planning</w:t>
            </w:r>
            <w:r w:rsidR="00F07F16">
              <w:rPr>
                <w:noProof/>
                <w:webHidden/>
              </w:rPr>
              <w:tab/>
            </w:r>
            <w:r w:rsidR="00F07F16">
              <w:rPr>
                <w:noProof/>
                <w:webHidden/>
              </w:rPr>
              <w:fldChar w:fldCharType="begin"/>
            </w:r>
            <w:r w:rsidR="00F07F16">
              <w:rPr>
                <w:noProof/>
                <w:webHidden/>
              </w:rPr>
              <w:instrText xml:space="preserve"> PAGEREF _Toc482375381 \h </w:instrText>
            </w:r>
            <w:r w:rsidR="00F07F16">
              <w:rPr>
                <w:noProof/>
                <w:webHidden/>
              </w:rPr>
            </w:r>
            <w:r w:rsidR="00F07F16">
              <w:rPr>
                <w:noProof/>
                <w:webHidden/>
              </w:rPr>
              <w:fldChar w:fldCharType="separate"/>
            </w:r>
            <w:r w:rsidR="00F07F16">
              <w:rPr>
                <w:noProof/>
                <w:webHidden/>
              </w:rPr>
              <w:t>7</w:t>
            </w:r>
            <w:r w:rsidR="00F07F16">
              <w:rPr>
                <w:noProof/>
                <w:webHidden/>
              </w:rPr>
              <w:fldChar w:fldCharType="end"/>
            </w:r>
          </w:hyperlink>
        </w:p>
        <w:p w14:paraId="1638C77E" w14:textId="77777777" w:rsidR="00F07F16" w:rsidRDefault="007F12FB">
          <w:pPr>
            <w:pStyle w:val="TOC2"/>
            <w:tabs>
              <w:tab w:val="right" w:leader="dot" w:pos="9016"/>
            </w:tabs>
            <w:rPr>
              <w:rFonts w:eastAsiaTheme="minorEastAsia"/>
              <w:noProof/>
              <w:lang w:eastAsia="en-GB"/>
            </w:rPr>
          </w:pPr>
          <w:hyperlink w:anchor="_Toc482375382" w:history="1">
            <w:r w:rsidR="00F07F16" w:rsidRPr="00F34CE5">
              <w:rPr>
                <w:rStyle w:val="Hyperlink"/>
                <w:b/>
                <w:noProof/>
              </w:rPr>
              <w:t>3.1 Resources required</w:t>
            </w:r>
            <w:r w:rsidR="00F07F16">
              <w:rPr>
                <w:noProof/>
                <w:webHidden/>
              </w:rPr>
              <w:tab/>
            </w:r>
            <w:r w:rsidR="00F07F16">
              <w:rPr>
                <w:noProof/>
                <w:webHidden/>
              </w:rPr>
              <w:fldChar w:fldCharType="begin"/>
            </w:r>
            <w:r w:rsidR="00F07F16">
              <w:rPr>
                <w:noProof/>
                <w:webHidden/>
              </w:rPr>
              <w:instrText xml:space="preserve"> PAGEREF _Toc482375382 \h </w:instrText>
            </w:r>
            <w:r w:rsidR="00F07F16">
              <w:rPr>
                <w:noProof/>
                <w:webHidden/>
              </w:rPr>
            </w:r>
            <w:r w:rsidR="00F07F16">
              <w:rPr>
                <w:noProof/>
                <w:webHidden/>
              </w:rPr>
              <w:fldChar w:fldCharType="separate"/>
            </w:r>
            <w:r w:rsidR="00F07F16">
              <w:rPr>
                <w:noProof/>
                <w:webHidden/>
              </w:rPr>
              <w:t>7</w:t>
            </w:r>
            <w:r w:rsidR="00F07F16">
              <w:rPr>
                <w:noProof/>
                <w:webHidden/>
              </w:rPr>
              <w:fldChar w:fldCharType="end"/>
            </w:r>
          </w:hyperlink>
        </w:p>
        <w:p w14:paraId="1B49F515" w14:textId="77777777" w:rsidR="00F07F16" w:rsidRDefault="007F12FB">
          <w:pPr>
            <w:pStyle w:val="TOC2"/>
            <w:tabs>
              <w:tab w:val="right" w:leader="dot" w:pos="9016"/>
            </w:tabs>
            <w:rPr>
              <w:rFonts w:eastAsiaTheme="minorEastAsia"/>
              <w:noProof/>
              <w:lang w:eastAsia="en-GB"/>
            </w:rPr>
          </w:pPr>
          <w:hyperlink w:anchor="_Toc482375383" w:history="1">
            <w:r w:rsidR="00F07F16" w:rsidRPr="00F34CE5">
              <w:rPr>
                <w:rStyle w:val="Hyperlink"/>
                <w:b/>
                <w:noProof/>
              </w:rPr>
              <w:t>3.2 Gantt chart</w:t>
            </w:r>
            <w:r w:rsidR="00F07F16">
              <w:rPr>
                <w:noProof/>
                <w:webHidden/>
              </w:rPr>
              <w:tab/>
            </w:r>
            <w:r w:rsidR="00F07F16">
              <w:rPr>
                <w:noProof/>
                <w:webHidden/>
              </w:rPr>
              <w:fldChar w:fldCharType="begin"/>
            </w:r>
            <w:r w:rsidR="00F07F16">
              <w:rPr>
                <w:noProof/>
                <w:webHidden/>
              </w:rPr>
              <w:instrText xml:space="preserve"> PAGEREF _Toc482375383 \h </w:instrText>
            </w:r>
            <w:r w:rsidR="00F07F16">
              <w:rPr>
                <w:noProof/>
                <w:webHidden/>
              </w:rPr>
            </w:r>
            <w:r w:rsidR="00F07F16">
              <w:rPr>
                <w:noProof/>
                <w:webHidden/>
              </w:rPr>
              <w:fldChar w:fldCharType="separate"/>
            </w:r>
            <w:r w:rsidR="00F07F16">
              <w:rPr>
                <w:noProof/>
                <w:webHidden/>
              </w:rPr>
              <w:t>8</w:t>
            </w:r>
            <w:r w:rsidR="00F07F16">
              <w:rPr>
                <w:noProof/>
                <w:webHidden/>
              </w:rPr>
              <w:fldChar w:fldCharType="end"/>
            </w:r>
          </w:hyperlink>
        </w:p>
        <w:p w14:paraId="7F4BE4F7" w14:textId="77777777" w:rsidR="00F07F16" w:rsidRDefault="007F12FB">
          <w:pPr>
            <w:pStyle w:val="TOC1"/>
            <w:tabs>
              <w:tab w:val="right" w:leader="dot" w:pos="9016"/>
            </w:tabs>
            <w:rPr>
              <w:rFonts w:eastAsiaTheme="minorEastAsia"/>
              <w:noProof/>
              <w:lang w:eastAsia="en-GB"/>
            </w:rPr>
          </w:pPr>
          <w:hyperlink w:anchor="_Toc482375384" w:history="1">
            <w:r w:rsidR="00F07F16" w:rsidRPr="00F34CE5">
              <w:rPr>
                <w:rStyle w:val="Hyperlink"/>
                <w:b/>
                <w:noProof/>
              </w:rPr>
              <w:t>4 Bibliography</w:t>
            </w:r>
            <w:r w:rsidR="00F07F16">
              <w:rPr>
                <w:noProof/>
                <w:webHidden/>
              </w:rPr>
              <w:tab/>
            </w:r>
            <w:r w:rsidR="00F07F16">
              <w:rPr>
                <w:noProof/>
                <w:webHidden/>
              </w:rPr>
              <w:fldChar w:fldCharType="begin"/>
            </w:r>
            <w:r w:rsidR="00F07F16">
              <w:rPr>
                <w:noProof/>
                <w:webHidden/>
              </w:rPr>
              <w:instrText xml:space="preserve"> PAGEREF _Toc482375384 \h </w:instrText>
            </w:r>
            <w:r w:rsidR="00F07F16">
              <w:rPr>
                <w:noProof/>
                <w:webHidden/>
              </w:rPr>
            </w:r>
            <w:r w:rsidR="00F07F16">
              <w:rPr>
                <w:noProof/>
                <w:webHidden/>
              </w:rPr>
              <w:fldChar w:fldCharType="separate"/>
            </w:r>
            <w:r w:rsidR="00F07F16">
              <w:rPr>
                <w:noProof/>
                <w:webHidden/>
              </w:rPr>
              <w:t>11</w:t>
            </w:r>
            <w:r w:rsidR="00F07F16">
              <w:rPr>
                <w:noProof/>
                <w:webHidden/>
              </w:rPr>
              <w:fldChar w:fldCharType="end"/>
            </w:r>
          </w:hyperlink>
        </w:p>
        <w:p w14:paraId="1D9BDCBB" w14:textId="77777777" w:rsidR="00F07F16" w:rsidRDefault="007F12FB">
          <w:pPr>
            <w:pStyle w:val="TOC1"/>
            <w:tabs>
              <w:tab w:val="right" w:leader="dot" w:pos="9016"/>
            </w:tabs>
            <w:rPr>
              <w:rFonts w:eastAsiaTheme="minorEastAsia"/>
              <w:noProof/>
              <w:lang w:eastAsia="en-GB"/>
            </w:rPr>
          </w:pPr>
          <w:hyperlink w:anchor="_Toc482375385" w:history="1">
            <w:r w:rsidR="00F07F16" w:rsidRPr="00F34CE5">
              <w:rPr>
                <w:rStyle w:val="Hyperlink"/>
                <w:b/>
                <w:noProof/>
              </w:rPr>
              <w:t>5 References</w:t>
            </w:r>
            <w:r w:rsidR="00F07F16">
              <w:rPr>
                <w:noProof/>
                <w:webHidden/>
              </w:rPr>
              <w:tab/>
            </w:r>
            <w:r w:rsidR="00F07F16">
              <w:rPr>
                <w:noProof/>
                <w:webHidden/>
              </w:rPr>
              <w:fldChar w:fldCharType="begin"/>
            </w:r>
            <w:r w:rsidR="00F07F16">
              <w:rPr>
                <w:noProof/>
                <w:webHidden/>
              </w:rPr>
              <w:instrText xml:space="preserve"> PAGEREF _Toc482375385 \h </w:instrText>
            </w:r>
            <w:r w:rsidR="00F07F16">
              <w:rPr>
                <w:noProof/>
                <w:webHidden/>
              </w:rPr>
            </w:r>
            <w:r w:rsidR="00F07F16">
              <w:rPr>
                <w:noProof/>
                <w:webHidden/>
              </w:rPr>
              <w:fldChar w:fldCharType="separate"/>
            </w:r>
            <w:r w:rsidR="00F07F16">
              <w:rPr>
                <w:noProof/>
                <w:webHidden/>
              </w:rPr>
              <w:t>12</w:t>
            </w:r>
            <w:r w:rsidR="00F07F16">
              <w:rPr>
                <w:noProof/>
                <w:webHidden/>
              </w:rPr>
              <w:fldChar w:fldCharType="end"/>
            </w:r>
          </w:hyperlink>
        </w:p>
        <w:p w14:paraId="7F6FB54A" w14:textId="77777777" w:rsidR="00F07F16" w:rsidRDefault="007F12FB">
          <w:pPr>
            <w:pStyle w:val="TOC1"/>
            <w:tabs>
              <w:tab w:val="right" w:leader="dot" w:pos="9016"/>
            </w:tabs>
            <w:rPr>
              <w:rFonts w:eastAsiaTheme="minorEastAsia"/>
              <w:noProof/>
              <w:lang w:eastAsia="en-GB"/>
            </w:rPr>
          </w:pPr>
          <w:hyperlink w:anchor="_Toc482375386" w:history="1">
            <w:r w:rsidR="00F07F16" w:rsidRPr="00F34CE5">
              <w:rPr>
                <w:rStyle w:val="Hyperlink"/>
                <w:b/>
                <w:noProof/>
              </w:rPr>
              <w:t>6 List of Acronyms and Abbreviations</w:t>
            </w:r>
            <w:r w:rsidR="00F07F16">
              <w:rPr>
                <w:noProof/>
                <w:webHidden/>
              </w:rPr>
              <w:tab/>
            </w:r>
            <w:r w:rsidR="00F07F16">
              <w:rPr>
                <w:noProof/>
                <w:webHidden/>
              </w:rPr>
              <w:fldChar w:fldCharType="begin"/>
            </w:r>
            <w:r w:rsidR="00F07F16">
              <w:rPr>
                <w:noProof/>
                <w:webHidden/>
              </w:rPr>
              <w:instrText xml:space="preserve"> PAGEREF _Toc482375386 \h </w:instrText>
            </w:r>
            <w:r w:rsidR="00F07F16">
              <w:rPr>
                <w:noProof/>
                <w:webHidden/>
              </w:rPr>
            </w:r>
            <w:r w:rsidR="00F07F16">
              <w:rPr>
                <w:noProof/>
                <w:webHidden/>
              </w:rPr>
              <w:fldChar w:fldCharType="separate"/>
            </w:r>
            <w:r w:rsidR="00F07F16">
              <w:rPr>
                <w:noProof/>
                <w:webHidden/>
              </w:rPr>
              <w:t>13</w:t>
            </w:r>
            <w:r w:rsidR="00F07F16">
              <w:rPr>
                <w:noProof/>
                <w:webHidden/>
              </w:rPr>
              <w:fldChar w:fldCharType="end"/>
            </w:r>
          </w:hyperlink>
        </w:p>
        <w:p w14:paraId="7B8AE365" w14:textId="77777777" w:rsidR="003C62C0" w:rsidRDefault="003C62C0">
          <w:r>
            <w:rPr>
              <w:b/>
              <w:bCs/>
              <w:noProof/>
            </w:rPr>
            <w:fldChar w:fldCharType="end"/>
          </w:r>
        </w:p>
      </w:sdtContent>
    </w:sdt>
    <w:p w14:paraId="1A42A24A" w14:textId="77777777" w:rsidR="00AF6DC4" w:rsidRDefault="00AF6DC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82374591" w:history="1">
        <w:r w:rsidRPr="005B3FF4">
          <w:rPr>
            <w:rStyle w:val="Hyperlink"/>
            <w:noProof/>
          </w:rPr>
          <w:t>Figure 1 Fighter jet missile launch</w:t>
        </w:r>
        <w:r>
          <w:rPr>
            <w:noProof/>
            <w:webHidden/>
          </w:rPr>
          <w:tab/>
        </w:r>
        <w:r>
          <w:rPr>
            <w:noProof/>
            <w:webHidden/>
          </w:rPr>
          <w:fldChar w:fldCharType="begin"/>
        </w:r>
        <w:r>
          <w:rPr>
            <w:noProof/>
            <w:webHidden/>
          </w:rPr>
          <w:instrText xml:space="preserve"> PAGEREF _Toc482374591 \h </w:instrText>
        </w:r>
        <w:r>
          <w:rPr>
            <w:noProof/>
            <w:webHidden/>
          </w:rPr>
        </w:r>
        <w:r>
          <w:rPr>
            <w:noProof/>
            <w:webHidden/>
          </w:rPr>
          <w:fldChar w:fldCharType="separate"/>
        </w:r>
        <w:r>
          <w:rPr>
            <w:noProof/>
            <w:webHidden/>
          </w:rPr>
          <w:t>1</w:t>
        </w:r>
        <w:r>
          <w:rPr>
            <w:noProof/>
            <w:webHidden/>
          </w:rPr>
          <w:fldChar w:fldCharType="end"/>
        </w:r>
      </w:hyperlink>
    </w:p>
    <w:p w14:paraId="0958A975" w14:textId="77777777" w:rsidR="00AF6DC4" w:rsidRDefault="007F12FB">
      <w:pPr>
        <w:pStyle w:val="TableofFigures"/>
        <w:tabs>
          <w:tab w:val="right" w:leader="dot" w:pos="9016"/>
        </w:tabs>
        <w:rPr>
          <w:rFonts w:eastAsiaTheme="minorEastAsia"/>
          <w:noProof/>
          <w:lang w:eastAsia="en-GB"/>
        </w:rPr>
      </w:pPr>
      <w:hyperlink w:anchor="_Toc482374592" w:history="1">
        <w:r w:rsidR="00AF6DC4" w:rsidRPr="005B3FF4">
          <w:rPr>
            <w:rStyle w:val="Hyperlink"/>
            <w:noProof/>
          </w:rPr>
          <w:t>Figure 2 Location of Cold Climatic Categories</w:t>
        </w:r>
        <w:r w:rsidR="00AF6DC4">
          <w:rPr>
            <w:noProof/>
            <w:webHidden/>
          </w:rPr>
          <w:tab/>
        </w:r>
        <w:r w:rsidR="00AF6DC4">
          <w:rPr>
            <w:noProof/>
            <w:webHidden/>
          </w:rPr>
          <w:fldChar w:fldCharType="begin"/>
        </w:r>
        <w:r w:rsidR="00AF6DC4">
          <w:rPr>
            <w:noProof/>
            <w:webHidden/>
          </w:rPr>
          <w:instrText xml:space="preserve"> PAGEREF _Toc482374592 \h </w:instrText>
        </w:r>
        <w:r w:rsidR="00AF6DC4">
          <w:rPr>
            <w:noProof/>
            <w:webHidden/>
          </w:rPr>
        </w:r>
        <w:r w:rsidR="00AF6DC4">
          <w:rPr>
            <w:noProof/>
            <w:webHidden/>
          </w:rPr>
          <w:fldChar w:fldCharType="separate"/>
        </w:r>
        <w:r w:rsidR="00AF6DC4">
          <w:rPr>
            <w:noProof/>
            <w:webHidden/>
          </w:rPr>
          <w:t>3</w:t>
        </w:r>
        <w:r w:rsidR="00AF6DC4">
          <w:rPr>
            <w:noProof/>
            <w:webHidden/>
          </w:rPr>
          <w:fldChar w:fldCharType="end"/>
        </w:r>
      </w:hyperlink>
    </w:p>
    <w:p w14:paraId="2969A64D" w14:textId="77777777" w:rsidR="00AF6DC4" w:rsidRDefault="007F12FB">
      <w:pPr>
        <w:pStyle w:val="TableofFigures"/>
        <w:tabs>
          <w:tab w:val="right" w:leader="dot" w:pos="9016"/>
        </w:tabs>
        <w:rPr>
          <w:rFonts w:eastAsiaTheme="minorEastAsia"/>
          <w:noProof/>
          <w:lang w:eastAsia="en-GB"/>
        </w:rPr>
      </w:pPr>
      <w:hyperlink w:anchor="_Toc482374593" w:history="1">
        <w:r w:rsidR="00AF6DC4" w:rsidRPr="005B3FF4">
          <w:rPr>
            <w:rStyle w:val="Hyperlink"/>
            <w:noProof/>
          </w:rPr>
          <w:t>Figure 3 Gant Chart Capture 1</w:t>
        </w:r>
        <w:r w:rsidR="00AF6DC4">
          <w:rPr>
            <w:noProof/>
            <w:webHidden/>
          </w:rPr>
          <w:tab/>
        </w:r>
        <w:r w:rsidR="00AF6DC4">
          <w:rPr>
            <w:noProof/>
            <w:webHidden/>
          </w:rPr>
          <w:fldChar w:fldCharType="begin"/>
        </w:r>
        <w:r w:rsidR="00AF6DC4">
          <w:rPr>
            <w:noProof/>
            <w:webHidden/>
          </w:rPr>
          <w:instrText xml:space="preserve"> PAGEREF _Toc482374593 \h </w:instrText>
        </w:r>
        <w:r w:rsidR="00AF6DC4">
          <w:rPr>
            <w:noProof/>
            <w:webHidden/>
          </w:rPr>
        </w:r>
        <w:r w:rsidR="00AF6DC4">
          <w:rPr>
            <w:noProof/>
            <w:webHidden/>
          </w:rPr>
          <w:fldChar w:fldCharType="separate"/>
        </w:r>
        <w:r w:rsidR="00AF6DC4">
          <w:rPr>
            <w:noProof/>
            <w:webHidden/>
          </w:rPr>
          <w:t>8</w:t>
        </w:r>
        <w:r w:rsidR="00AF6DC4">
          <w:rPr>
            <w:noProof/>
            <w:webHidden/>
          </w:rPr>
          <w:fldChar w:fldCharType="end"/>
        </w:r>
      </w:hyperlink>
    </w:p>
    <w:p w14:paraId="551DA5AC" w14:textId="77777777" w:rsidR="00AF6DC4" w:rsidRDefault="007F12FB">
      <w:pPr>
        <w:pStyle w:val="TableofFigures"/>
        <w:tabs>
          <w:tab w:val="right" w:leader="dot" w:pos="9016"/>
        </w:tabs>
        <w:rPr>
          <w:rFonts w:eastAsiaTheme="minorEastAsia"/>
          <w:noProof/>
          <w:lang w:eastAsia="en-GB"/>
        </w:rPr>
      </w:pPr>
      <w:hyperlink w:anchor="_Toc482374594" w:history="1">
        <w:r w:rsidR="00AF6DC4" w:rsidRPr="005B3FF4">
          <w:rPr>
            <w:rStyle w:val="Hyperlink"/>
            <w:noProof/>
          </w:rPr>
          <w:t>Figure 4 Gant Chart Capture 2</w:t>
        </w:r>
        <w:r w:rsidR="00AF6DC4">
          <w:rPr>
            <w:noProof/>
            <w:webHidden/>
          </w:rPr>
          <w:tab/>
        </w:r>
        <w:r w:rsidR="00AF6DC4">
          <w:rPr>
            <w:noProof/>
            <w:webHidden/>
          </w:rPr>
          <w:fldChar w:fldCharType="begin"/>
        </w:r>
        <w:r w:rsidR="00AF6DC4">
          <w:rPr>
            <w:noProof/>
            <w:webHidden/>
          </w:rPr>
          <w:instrText xml:space="preserve"> PAGEREF _Toc482374594 \h </w:instrText>
        </w:r>
        <w:r w:rsidR="00AF6DC4">
          <w:rPr>
            <w:noProof/>
            <w:webHidden/>
          </w:rPr>
        </w:r>
        <w:r w:rsidR="00AF6DC4">
          <w:rPr>
            <w:noProof/>
            <w:webHidden/>
          </w:rPr>
          <w:fldChar w:fldCharType="separate"/>
        </w:r>
        <w:r w:rsidR="00AF6DC4">
          <w:rPr>
            <w:noProof/>
            <w:webHidden/>
          </w:rPr>
          <w:t>9</w:t>
        </w:r>
        <w:r w:rsidR="00AF6DC4">
          <w:rPr>
            <w:noProof/>
            <w:webHidden/>
          </w:rPr>
          <w:fldChar w:fldCharType="end"/>
        </w:r>
      </w:hyperlink>
    </w:p>
    <w:p w14:paraId="6D699F2F" w14:textId="77777777" w:rsidR="00AF6DC4" w:rsidRDefault="007F12FB">
      <w:pPr>
        <w:pStyle w:val="TableofFigures"/>
        <w:tabs>
          <w:tab w:val="right" w:leader="dot" w:pos="9016"/>
        </w:tabs>
        <w:rPr>
          <w:rFonts w:eastAsiaTheme="minorEastAsia"/>
          <w:noProof/>
          <w:lang w:eastAsia="en-GB"/>
        </w:rPr>
      </w:pPr>
      <w:hyperlink w:anchor="_Toc482374595" w:history="1">
        <w:r w:rsidR="00AF6DC4" w:rsidRPr="005B3FF4">
          <w:rPr>
            <w:rStyle w:val="Hyperlink"/>
            <w:noProof/>
          </w:rPr>
          <w:t>Figure 5 Gant Chart Capture 3</w:t>
        </w:r>
        <w:r w:rsidR="00AF6DC4">
          <w:rPr>
            <w:noProof/>
            <w:webHidden/>
          </w:rPr>
          <w:tab/>
        </w:r>
        <w:r w:rsidR="00AF6DC4">
          <w:rPr>
            <w:noProof/>
            <w:webHidden/>
          </w:rPr>
          <w:fldChar w:fldCharType="begin"/>
        </w:r>
        <w:r w:rsidR="00AF6DC4">
          <w:rPr>
            <w:noProof/>
            <w:webHidden/>
          </w:rPr>
          <w:instrText xml:space="preserve"> PAGEREF _Toc482374595 \h </w:instrText>
        </w:r>
        <w:r w:rsidR="00AF6DC4">
          <w:rPr>
            <w:noProof/>
            <w:webHidden/>
          </w:rPr>
        </w:r>
        <w:r w:rsidR="00AF6DC4">
          <w:rPr>
            <w:noProof/>
            <w:webHidden/>
          </w:rPr>
          <w:fldChar w:fldCharType="separate"/>
        </w:r>
        <w:r w:rsidR="00AF6DC4">
          <w:rPr>
            <w:noProof/>
            <w:webHidden/>
          </w:rPr>
          <w:t>10</w:t>
        </w:r>
        <w:r w:rsidR="00AF6DC4">
          <w:rPr>
            <w:noProof/>
            <w:webHidden/>
          </w:rPr>
          <w:fldChar w:fldCharType="end"/>
        </w:r>
      </w:hyperlink>
    </w:p>
    <w:p w14:paraId="080CB6E7" w14:textId="77777777" w:rsidR="003C62C0" w:rsidRDefault="00AF6DC4" w:rsidP="003C62C0">
      <w:pPr>
        <w:tabs>
          <w:tab w:val="left" w:pos="3826"/>
        </w:tabs>
      </w:pPr>
      <w:r>
        <w:fldChar w:fldCharType="end"/>
      </w:r>
    </w:p>
    <w:p w14:paraId="6AD173E3" w14:textId="77777777" w:rsidR="00AF6DC4" w:rsidRDefault="00AF6DC4">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82374606" w:history="1">
        <w:r w:rsidRPr="00C30FF3">
          <w:rPr>
            <w:rStyle w:val="Hyperlink"/>
            <w:noProof/>
          </w:rPr>
          <w:t>Table 1 Acronyms and Abbreviations</w:t>
        </w:r>
        <w:r>
          <w:rPr>
            <w:noProof/>
            <w:webHidden/>
          </w:rPr>
          <w:tab/>
        </w:r>
        <w:r>
          <w:rPr>
            <w:noProof/>
            <w:webHidden/>
          </w:rPr>
          <w:fldChar w:fldCharType="begin"/>
        </w:r>
        <w:r>
          <w:rPr>
            <w:noProof/>
            <w:webHidden/>
          </w:rPr>
          <w:instrText xml:space="preserve"> PAGEREF _Toc482374606 \h </w:instrText>
        </w:r>
        <w:r>
          <w:rPr>
            <w:noProof/>
            <w:webHidden/>
          </w:rPr>
        </w:r>
        <w:r>
          <w:rPr>
            <w:noProof/>
            <w:webHidden/>
          </w:rPr>
          <w:fldChar w:fldCharType="separate"/>
        </w:r>
        <w:r>
          <w:rPr>
            <w:noProof/>
            <w:webHidden/>
          </w:rPr>
          <w:t>13</w:t>
        </w:r>
        <w:r>
          <w:rPr>
            <w:noProof/>
            <w:webHidden/>
          </w:rPr>
          <w:fldChar w:fldCharType="end"/>
        </w:r>
      </w:hyperlink>
    </w:p>
    <w:p w14:paraId="0057BF9C" w14:textId="77777777" w:rsidR="00AF6DC4" w:rsidRDefault="00AF6DC4" w:rsidP="003C62C0">
      <w:pPr>
        <w:tabs>
          <w:tab w:val="left" w:pos="3826"/>
        </w:tabs>
      </w:pPr>
      <w:r>
        <w:fldChar w:fldCharType="end"/>
      </w:r>
    </w:p>
    <w:p w14:paraId="415E65C4" w14:textId="77777777" w:rsidR="00AF6DC4" w:rsidRDefault="00AF6DC4" w:rsidP="003C62C0">
      <w:pPr>
        <w:tabs>
          <w:tab w:val="left" w:pos="3826"/>
        </w:tabs>
      </w:pPr>
    </w:p>
    <w:p w14:paraId="5D72DC7B" w14:textId="77777777" w:rsidR="00AF6DC4" w:rsidRDefault="00AF6DC4" w:rsidP="003C62C0">
      <w:pPr>
        <w:tabs>
          <w:tab w:val="left" w:pos="3826"/>
        </w:tabs>
      </w:pPr>
    </w:p>
    <w:p w14:paraId="1A813F77" w14:textId="77777777" w:rsidR="003C62C0" w:rsidRDefault="003C62C0" w:rsidP="003C62C0">
      <w:pPr>
        <w:tabs>
          <w:tab w:val="left" w:pos="3826"/>
        </w:tabs>
      </w:pPr>
    </w:p>
    <w:p w14:paraId="6B6C7778" w14:textId="77777777" w:rsidR="003C62C0" w:rsidRDefault="003C62C0" w:rsidP="003C62C0">
      <w:pPr>
        <w:tabs>
          <w:tab w:val="left" w:pos="3826"/>
        </w:tabs>
      </w:pPr>
    </w:p>
    <w:p w14:paraId="3B301C1F" w14:textId="77777777" w:rsidR="003C62C0" w:rsidRDefault="003C62C0" w:rsidP="003C62C0">
      <w:pPr>
        <w:tabs>
          <w:tab w:val="left" w:pos="3826"/>
        </w:tabs>
      </w:pPr>
    </w:p>
    <w:p w14:paraId="3FB3AFE6" w14:textId="77777777" w:rsidR="003C62C0" w:rsidRDefault="003C62C0" w:rsidP="003C62C0">
      <w:pPr>
        <w:tabs>
          <w:tab w:val="left" w:pos="3826"/>
        </w:tabs>
      </w:pPr>
    </w:p>
    <w:p w14:paraId="6B6FCDD7" w14:textId="77777777" w:rsidR="003C62C0" w:rsidRDefault="003C62C0" w:rsidP="003C62C0">
      <w:pPr>
        <w:tabs>
          <w:tab w:val="left" w:pos="3826"/>
        </w:tabs>
      </w:pPr>
    </w:p>
    <w:p w14:paraId="3B388F4A" w14:textId="77777777" w:rsidR="003C62C0" w:rsidRDefault="003C62C0" w:rsidP="003C62C0">
      <w:pPr>
        <w:tabs>
          <w:tab w:val="left" w:pos="3826"/>
        </w:tabs>
      </w:pPr>
    </w:p>
    <w:p w14:paraId="03DDF02A" w14:textId="77777777" w:rsidR="003C62C0" w:rsidRDefault="003C62C0" w:rsidP="003C62C0">
      <w:pPr>
        <w:tabs>
          <w:tab w:val="left" w:pos="3826"/>
        </w:tabs>
      </w:pPr>
    </w:p>
    <w:p w14:paraId="74532C68" w14:textId="77777777" w:rsidR="003C62C0" w:rsidRDefault="003C62C0" w:rsidP="003C62C0">
      <w:pPr>
        <w:tabs>
          <w:tab w:val="left" w:pos="3826"/>
        </w:tabs>
      </w:pPr>
    </w:p>
    <w:p w14:paraId="35DB97FB" w14:textId="77777777" w:rsidR="003C62C0" w:rsidRDefault="003C62C0" w:rsidP="003C62C0">
      <w:pPr>
        <w:tabs>
          <w:tab w:val="left" w:pos="3826"/>
        </w:tabs>
      </w:pPr>
    </w:p>
    <w:p w14:paraId="446237F3" w14:textId="77777777" w:rsidR="003C62C0" w:rsidRPr="00916FE0" w:rsidRDefault="00B715C9" w:rsidP="00183E7D">
      <w:pPr>
        <w:pStyle w:val="Heading1"/>
        <w:rPr>
          <w:b/>
          <w:color w:val="auto"/>
        </w:rPr>
      </w:pPr>
      <w:bookmarkStart w:id="6" w:name="_Toc482375372"/>
      <w:r>
        <w:rPr>
          <w:b/>
          <w:color w:val="auto"/>
        </w:rPr>
        <w:t xml:space="preserve">1 </w:t>
      </w:r>
      <w:r w:rsidR="003C62C0" w:rsidRPr="00916FE0">
        <w:rPr>
          <w:b/>
          <w:color w:val="auto"/>
        </w:rPr>
        <w:t>Introduction</w:t>
      </w:r>
      <w:bookmarkEnd w:id="6"/>
    </w:p>
    <w:p w14:paraId="07092EDC" w14:textId="77777777" w:rsidR="004C1D54" w:rsidRPr="003C0DD0" w:rsidRDefault="004C1D54" w:rsidP="004C1D54"/>
    <w:p w14:paraId="06576FA3" w14:textId="77777777" w:rsidR="009D65BD" w:rsidRPr="003C0DD0" w:rsidRDefault="000F0FAC" w:rsidP="004C1D54">
      <w:r w:rsidRPr="003C0DD0">
        <w:t>On the 13</w:t>
      </w:r>
      <w:r w:rsidRPr="003C0DD0">
        <w:rPr>
          <w:vertAlign w:val="superscript"/>
        </w:rPr>
        <w:t>th</w:t>
      </w:r>
      <w:r w:rsidRPr="003C0DD0">
        <w:t xml:space="preserve"> of June 1944 Germany launch</w:t>
      </w:r>
      <w:r w:rsidR="00472849" w:rsidRPr="003C0DD0">
        <w:t>ed</w:t>
      </w:r>
      <w:r w:rsidRPr="003C0DD0">
        <w:t xml:space="preserve"> the first of </w:t>
      </w:r>
      <w:r w:rsidR="000412C5" w:rsidRPr="003C0DD0">
        <w:t>its</w:t>
      </w:r>
      <w:r w:rsidRPr="003C0DD0">
        <w:t xml:space="preserve"> V1 long range guided weapons in anger.</w:t>
      </w:r>
      <w:r w:rsidR="00472849" w:rsidRPr="003C0DD0">
        <w:t xml:space="preserve"> </w:t>
      </w:r>
      <w:r w:rsidR="000412C5" w:rsidRPr="003C0DD0">
        <w:t xml:space="preserve">Through the years from the late 40’s to this present day there have been many </w:t>
      </w:r>
      <w:r w:rsidR="00472849" w:rsidRPr="003C0DD0">
        <w:t>developments and u</w:t>
      </w:r>
      <w:r w:rsidR="000412C5" w:rsidRPr="003C0DD0">
        <w:t>pgrades</w:t>
      </w:r>
      <w:r w:rsidR="00472849" w:rsidRPr="003C0DD0">
        <w:t xml:space="preserve"> to</w:t>
      </w:r>
      <w:r w:rsidR="000412C5" w:rsidRPr="003C0DD0">
        <w:t xml:space="preserve"> the original rudimental working concept of the V1</w:t>
      </w:r>
      <w:r w:rsidR="00012E5C">
        <w:t xml:space="preserve"> consuming vast sums of money. In the military and industry guided weapons and missiles come under the term</w:t>
      </w:r>
      <w:r w:rsidR="00A75F1F">
        <w:t xml:space="preserve"> and are known as</w:t>
      </w:r>
      <w:r w:rsidR="00012E5C">
        <w:t xml:space="preserve"> ‘Complex Weapon</w:t>
      </w:r>
      <w:r w:rsidR="00A75F1F">
        <w:t xml:space="preserve"> Systems’. </w:t>
      </w:r>
      <w:r w:rsidR="009D65BD" w:rsidRPr="003C0DD0">
        <w:t>Although there have been advancements in the technology of complex weapons</w:t>
      </w:r>
      <w:r w:rsidR="00A75F1F">
        <w:t xml:space="preserve"> systems</w:t>
      </w:r>
      <w:r w:rsidR="009D65BD" w:rsidRPr="003C0DD0">
        <w:t xml:space="preserve"> </w:t>
      </w:r>
      <w:r w:rsidR="00D54C28" w:rsidRPr="003C0DD0">
        <w:t>the essential requ</w:t>
      </w:r>
      <w:r w:rsidR="00012E5C">
        <w:t xml:space="preserve">irements of safety, longevity and </w:t>
      </w:r>
      <w:r w:rsidR="00D54C28" w:rsidRPr="003C0DD0">
        <w:t>quality still remain.</w:t>
      </w:r>
      <w:r w:rsidR="00A75F1F">
        <w:t xml:space="preserve"> </w:t>
      </w:r>
      <w:r w:rsidR="000839AE">
        <w:t>Environmental testing</w:t>
      </w:r>
      <w:ins w:id="7" w:author="John Rees" w:date="2017-05-24T13:45:00Z">
        <w:r w:rsidR="0072574A">
          <w:t>,</w:t>
        </w:r>
      </w:ins>
      <w:r w:rsidR="007043FB">
        <w:t xml:space="preserve"> mainly</w:t>
      </w:r>
      <w:del w:id="8" w:author="John Rees" w:date="2017-05-24T13:45:00Z">
        <w:r w:rsidR="007043FB" w:rsidDel="0072574A">
          <w:delText>;</w:delText>
        </w:r>
      </w:del>
      <w:r w:rsidR="007043FB">
        <w:t xml:space="preserve"> Vibration, </w:t>
      </w:r>
      <w:r w:rsidR="000839AE">
        <w:t>Impact</w:t>
      </w:r>
      <w:r w:rsidR="007043FB">
        <w:t xml:space="preserve"> and Climatic</w:t>
      </w:r>
      <w:ins w:id="9" w:author="John Rees" w:date="2017-05-24T13:45:00Z">
        <w:r w:rsidR="0072574A">
          <w:t>,</w:t>
        </w:r>
      </w:ins>
      <w:r w:rsidR="00A75F1F">
        <w:t xml:space="preserve"> </w:t>
      </w:r>
      <w:r w:rsidR="007043FB">
        <w:t xml:space="preserve">has </w:t>
      </w:r>
      <w:ins w:id="10" w:author="John Rees" w:date="2017-05-24T13:45:00Z">
        <w:r w:rsidR="0072574A">
          <w:t xml:space="preserve">a </w:t>
        </w:r>
      </w:ins>
      <w:r w:rsidR="007043FB">
        <w:t>very</w:t>
      </w:r>
      <w:r w:rsidR="00A75F1F">
        <w:t xml:space="preserve"> </w:t>
      </w:r>
      <w:r w:rsidR="007043FB">
        <w:t>significant</w:t>
      </w:r>
      <w:r w:rsidR="00A75F1F">
        <w:t xml:space="preserve"> </w:t>
      </w:r>
      <w:r w:rsidR="007043FB">
        <w:t>role in all of these.</w:t>
      </w:r>
    </w:p>
    <w:p w14:paraId="63627F27" w14:textId="77777777" w:rsidR="009D65BD" w:rsidRPr="003C0DD0" w:rsidRDefault="009D65BD" w:rsidP="004C1D54"/>
    <w:p w14:paraId="54B4EB2F" w14:textId="77777777" w:rsidR="009D65BD" w:rsidRPr="00916FE0" w:rsidRDefault="00B715C9" w:rsidP="00554819">
      <w:pPr>
        <w:pStyle w:val="Heading2"/>
        <w:rPr>
          <w:b/>
          <w:color w:val="auto"/>
        </w:rPr>
      </w:pPr>
      <w:bookmarkStart w:id="11" w:name="_Toc482375373"/>
      <w:r>
        <w:rPr>
          <w:b/>
          <w:color w:val="auto"/>
        </w:rPr>
        <w:t xml:space="preserve">1.1 </w:t>
      </w:r>
      <w:r w:rsidR="009D65BD" w:rsidRPr="00916FE0">
        <w:rPr>
          <w:b/>
          <w:color w:val="auto"/>
        </w:rPr>
        <w:t>Background</w:t>
      </w:r>
      <w:r w:rsidR="00CC64B2" w:rsidRPr="00916FE0">
        <w:rPr>
          <w:b/>
          <w:color w:val="auto"/>
        </w:rPr>
        <w:t>/</w:t>
      </w:r>
      <w:r w:rsidR="00983D9F" w:rsidRPr="00916FE0">
        <w:rPr>
          <w:b/>
          <w:color w:val="auto"/>
        </w:rPr>
        <w:t>U</w:t>
      </w:r>
      <w:r w:rsidR="00CC64B2" w:rsidRPr="00916FE0">
        <w:rPr>
          <w:b/>
          <w:color w:val="auto"/>
        </w:rPr>
        <w:t>nderstanding</w:t>
      </w:r>
      <w:bookmarkEnd w:id="11"/>
    </w:p>
    <w:p w14:paraId="3BAF591E" w14:textId="77777777" w:rsidR="00554819" w:rsidRPr="00554819" w:rsidRDefault="00554819" w:rsidP="00554819"/>
    <w:p w14:paraId="50FAB514" w14:textId="77777777" w:rsidR="002D287D" w:rsidRDefault="00496EE2" w:rsidP="004C1D54">
      <w:r>
        <w:t>Environmental testing is used to prove tha</w:t>
      </w:r>
      <w:r w:rsidR="001D1045">
        <w:t xml:space="preserve">t the </w:t>
      </w:r>
      <w:r w:rsidR="00427C1A">
        <w:t>product</w:t>
      </w:r>
      <w:r w:rsidR="003D19F8">
        <w:t xml:space="preserve"> is capable of withstanding the environments it will encounter throughout its life. </w:t>
      </w:r>
      <w:r w:rsidR="00E46774">
        <w:t xml:space="preserve">The </w:t>
      </w:r>
      <w:r w:rsidR="00427C1A">
        <w:t>product</w:t>
      </w:r>
      <w:r w:rsidR="00E46774">
        <w:t xml:space="preserve"> can be subjected to unforgiving environments through the transport, storage, maintenance and throughout its operation.</w:t>
      </w:r>
      <w:r w:rsidR="001D1045">
        <w:t xml:space="preserve"> These provide stress on the materials and structure of the </w:t>
      </w:r>
      <w:r w:rsidR="00427C1A">
        <w:t>product</w:t>
      </w:r>
      <w:r w:rsidR="001D1045">
        <w:t xml:space="preserve"> that in some cases will cause it to fail.</w:t>
      </w:r>
      <w:r w:rsidR="002D287D">
        <w:t xml:space="preserve"> Environmental testing is a real life comparison in laboratory conditions.</w:t>
      </w:r>
      <w:r w:rsidR="00A43F0B">
        <w:t xml:space="preserve"> The United States Navy understand</w:t>
      </w:r>
      <w:r w:rsidR="00F07F16">
        <w:t>s</w:t>
      </w:r>
      <w:r w:rsidR="00A43F0B">
        <w:t xml:space="preserve"> the uses of environmental testing </w:t>
      </w:r>
      <w:sdt>
        <w:sdtPr>
          <w:id w:val="-2102250433"/>
          <w:citation/>
        </w:sdtPr>
        <w:sdtEndPr/>
        <w:sdtContent>
          <w:r w:rsidR="00A43F0B">
            <w:fldChar w:fldCharType="begin"/>
          </w:r>
          <w:r w:rsidR="00A43F0B">
            <w:instrText xml:space="preserve"> CITATION Dep05 \l 2057 </w:instrText>
          </w:r>
          <w:r w:rsidR="00A43F0B">
            <w:fldChar w:fldCharType="separate"/>
          </w:r>
          <w:r w:rsidR="00F07F16" w:rsidRPr="00F07F16">
            <w:rPr>
              <w:noProof/>
            </w:rPr>
            <w:t>[2]</w:t>
          </w:r>
          <w:r w:rsidR="00A43F0B">
            <w:fldChar w:fldCharType="end"/>
          </w:r>
        </w:sdtContent>
      </w:sdt>
      <w:r w:rsidR="00A43F0B">
        <w:t>“A.2.4 Guidance for specifiers. Carefully determine all functions of the equipment, which must be preserved under normal shipboard vibration. Determine the functional requirements that must be met during the vibration tests including the appropriate test acceptance criteria and include them in the procurement documents. A careful and thorough evaluation of the functional requirements will significantly reduce the potential for problems, define the basis for instrumentation selection and placement, and help in the interpretation of test results.”</w:t>
      </w:r>
    </w:p>
    <w:p w14:paraId="3D01B0A9" w14:textId="77777777" w:rsidR="00B16E9B" w:rsidRDefault="003D19F8" w:rsidP="004C1D54">
      <w:r>
        <w:t>There are numerous</w:t>
      </w:r>
      <w:r w:rsidR="004F71D2">
        <w:t xml:space="preserve"> tests that represent the different environmental conditions that the </w:t>
      </w:r>
      <w:r w:rsidR="00427C1A">
        <w:t>product</w:t>
      </w:r>
      <w:r w:rsidR="004F71D2">
        <w:t xml:space="preserve"> will be exposed to during the course of its life.</w:t>
      </w:r>
      <w:r w:rsidR="009B6DA9">
        <w:t xml:space="preserve"> These tests are part of a sequence that will represent the predicted life cycle of the </w:t>
      </w:r>
      <w:r w:rsidR="00427C1A">
        <w:t>product</w:t>
      </w:r>
      <w:r w:rsidR="0007256C">
        <w:t>.</w:t>
      </w:r>
      <w:r w:rsidR="00674DBC">
        <w:t xml:space="preserve"> </w:t>
      </w:r>
      <w:r w:rsidR="00B16E9B">
        <w:t xml:space="preserve">The sequence of testing is drawn up by analysing where the </w:t>
      </w:r>
      <w:r w:rsidR="00427C1A">
        <w:t>product</w:t>
      </w:r>
      <w:r w:rsidR="00B16E9B">
        <w:t xml:space="preserve"> when in service will be operational. The wider the operational area the more extensive the testing.</w:t>
      </w:r>
    </w:p>
    <w:p w14:paraId="04E3088F" w14:textId="77777777" w:rsidR="00102078" w:rsidRDefault="00B16E9B" w:rsidP="004C1D54">
      <w:r>
        <w:t xml:space="preserve">An example of a </w:t>
      </w:r>
      <w:r w:rsidR="00427C1A">
        <w:t>product</w:t>
      </w:r>
      <w:r>
        <w:t xml:space="preserve"> with a large operational area would be a generic air to air missile. The missile system </w:t>
      </w:r>
      <w:r w:rsidR="002D287D">
        <w:t>is fixed to a hard point on</w:t>
      </w:r>
      <w:r>
        <w:t xml:space="preserve"> the wings of</w:t>
      </w:r>
      <w:r w:rsidR="002D287D">
        <w:t xml:space="preserve"> a fighter plane. The missile doesn’t just have to be able to endure the stress of the forces and extremes of temperature put upon it from the fight</w:t>
      </w:r>
      <w:r w:rsidR="00734416">
        <w:t>er</w:t>
      </w:r>
      <w:r w:rsidR="002D287D">
        <w:t xml:space="preserve"> jet itself. Its life starts right from the moment each component </w:t>
      </w:r>
      <w:r w:rsidR="00734416">
        <w:t>is assembled</w:t>
      </w:r>
      <w:r>
        <w:t>,</w:t>
      </w:r>
      <w:r w:rsidR="00734416">
        <w:t xml:space="preserve"> to create </w:t>
      </w:r>
      <w:r w:rsidR="00633251">
        <w:t>an</w:t>
      </w:r>
      <w:r w:rsidR="00734416">
        <w:t xml:space="preserve"> all up missile. The mi</w:t>
      </w:r>
      <w:r>
        <w:t>ssile is</w:t>
      </w:r>
      <w:r w:rsidR="00734416">
        <w:t xml:space="preserve"> </w:t>
      </w:r>
      <w:r w:rsidR="00102078">
        <w:t xml:space="preserve">shipped </w:t>
      </w:r>
      <w:r w:rsidR="00734416">
        <w:t xml:space="preserve">around the world by </w:t>
      </w:r>
      <w:r w:rsidR="00633251">
        <w:t xml:space="preserve">multiple sources of transportation; </w:t>
      </w:r>
      <w:r w:rsidR="00734416">
        <w:t>air, sea, road and rail</w:t>
      </w:r>
      <w:r w:rsidR="00633251">
        <w:t>, each of these transportation methods induces vibration and shock on the missile.</w:t>
      </w:r>
      <w:r w:rsidR="00102078">
        <w:t xml:space="preserve"> In unison with vibration and shock the missile is receiving, it is transferring through different climates that have diverse humidity and temperatures.</w:t>
      </w:r>
    </w:p>
    <w:p w14:paraId="14CBFC2A" w14:textId="77777777" w:rsidR="00510C11" w:rsidRDefault="00343412" w:rsidP="004C1D54">
      <w:r>
        <w:t>Climatic c</w:t>
      </w:r>
      <w:r w:rsidR="002134CA">
        <w:t xml:space="preserve">onditions can </w:t>
      </w:r>
      <w:r>
        <w:t xml:space="preserve">have a major impact on </w:t>
      </w:r>
      <w:r w:rsidR="00F476F9">
        <w:t>a</w:t>
      </w:r>
      <w:r>
        <w:t xml:space="preserve"> product.</w:t>
      </w:r>
      <w:r w:rsidR="00C25CBC">
        <w:t xml:space="preserve"> When two component parts of a product made from different grades of aluminium are fitted together in ambient conditions, the fit will be perfect</w:t>
      </w:r>
      <w:r w:rsidR="009F46D3">
        <w:t>,</w:t>
      </w:r>
      <w:r w:rsidR="00C25CBC">
        <w:t xml:space="preserve"> as designed. When the product is heated and cooled the materials of the product will in turn expand and contract. The expansion and contraction causes brittleness and stress on the material. </w:t>
      </w:r>
      <w:r w:rsidR="00C25CBC">
        <w:lastRenderedPageBreak/>
        <w:t>This is amplified where the components join as the different grades of material expand a</w:t>
      </w:r>
      <w:r w:rsidR="001B1384">
        <w:t>nd contract at different rates which can cause a bimetallic affect.</w:t>
      </w:r>
      <w:r w:rsidR="000B60C1">
        <w:t xml:space="preserve"> Figure 2 (below) is one of the many charts produced for different standards that display humidity, heat, cold and other adverse weather conditions around the globe.</w:t>
      </w:r>
    </w:p>
    <w:p w14:paraId="7095A328" w14:textId="77777777" w:rsidR="00510C11" w:rsidRDefault="007F12FB" w:rsidP="004C1D54">
      <w:sdt>
        <w:sdtPr>
          <w:id w:val="-941603477"/>
          <w:citation/>
        </w:sdtPr>
        <w:sdtEndPr/>
        <w:sdtContent>
          <w:r w:rsidR="00510C11">
            <w:fldChar w:fldCharType="begin"/>
          </w:r>
          <w:r w:rsidR="00510C11">
            <w:instrText xml:space="preserve">CITATION Env \l 2057 </w:instrText>
          </w:r>
          <w:r w:rsidR="00510C11">
            <w:fldChar w:fldCharType="separate"/>
          </w:r>
          <w:r w:rsidR="00F07F16" w:rsidRPr="00F07F16">
            <w:rPr>
              <w:noProof/>
            </w:rPr>
            <w:t>[3]</w:t>
          </w:r>
          <w:r w:rsidR="00510C11">
            <w:fldChar w:fldCharType="end"/>
          </w:r>
        </w:sdtContent>
      </w:sdt>
    </w:p>
    <w:p w14:paraId="37A135CF" w14:textId="77777777" w:rsidR="002134CA" w:rsidRDefault="002134CA" w:rsidP="004C1D54">
      <w:r>
        <w:rPr>
          <w:noProof/>
          <w:lang w:eastAsia="en-GB"/>
        </w:rPr>
        <w:drawing>
          <wp:inline distT="0" distB="0" distL="0" distR="0" wp14:anchorId="35A72D85" wp14:editId="698A17F0">
            <wp:extent cx="5731510" cy="41167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16705"/>
                    </a:xfrm>
                    <a:prstGeom prst="rect">
                      <a:avLst/>
                    </a:prstGeom>
                  </pic:spPr>
                </pic:pic>
              </a:graphicData>
            </a:graphic>
          </wp:inline>
        </w:drawing>
      </w:r>
    </w:p>
    <w:p w14:paraId="3E9A1ED7" w14:textId="77777777" w:rsidR="002134CA" w:rsidRDefault="002134CA" w:rsidP="002134CA">
      <w:pPr>
        <w:pStyle w:val="Caption"/>
        <w:jc w:val="center"/>
      </w:pPr>
      <w:bookmarkStart w:id="12" w:name="_Toc482299609"/>
      <w:bookmarkStart w:id="13" w:name="_Toc482299860"/>
      <w:bookmarkStart w:id="14" w:name="_Toc482299919"/>
      <w:bookmarkStart w:id="15" w:name="_Toc482374592"/>
      <w:r>
        <w:t xml:space="preserve">Figure </w:t>
      </w:r>
      <w:r w:rsidR="007F12FB">
        <w:fldChar w:fldCharType="begin"/>
      </w:r>
      <w:r w:rsidR="007F12FB">
        <w:instrText xml:space="preserve"> SEQ Figure \* ARABIC </w:instrText>
      </w:r>
      <w:r w:rsidR="007F12FB">
        <w:fldChar w:fldCharType="separate"/>
      </w:r>
      <w:r w:rsidR="00AF6DC4">
        <w:rPr>
          <w:noProof/>
        </w:rPr>
        <w:t>2</w:t>
      </w:r>
      <w:r w:rsidR="007F12FB">
        <w:rPr>
          <w:noProof/>
        </w:rPr>
        <w:fldChar w:fldCharType="end"/>
      </w:r>
      <w:r>
        <w:t xml:space="preserve"> Location of Cold Climatic </w:t>
      </w:r>
      <w:bookmarkEnd w:id="12"/>
      <w:bookmarkEnd w:id="13"/>
      <w:r w:rsidR="00510C11">
        <w:t>Categories</w:t>
      </w:r>
      <w:bookmarkEnd w:id="14"/>
      <w:bookmarkEnd w:id="15"/>
    </w:p>
    <w:p w14:paraId="399DF360" w14:textId="77777777" w:rsidR="000C1121" w:rsidRDefault="00674DBC" w:rsidP="004C1D54">
      <w:r>
        <w:t xml:space="preserve">Excluding the sequential testing that mimics the lifecycle of the </w:t>
      </w:r>
      <w:r w:rsidR="00427C1A">
        <w:t>product</w:t>
      </w:r>
      <w:r>
        <w:t xml:space="preserve"> there are other tests that are</w:t>
      </w:r>
      <w:r w:rsidR="00427C1A">
        <w:t xml:space="preserve"> </w:t>
      </w:r>
      <w:r>
        <w:t xml:space="preserve">used </w:t>
      </w:r>
      <w:r w:rsidR="00427C1A">
        <w:t>t</w:t>
      </w:r>
      <w:r>
        <w:t>o represent drops, shocks and falls</w:t>
      </w:r>
      <w:r w:rsidR="00427C1A">
        <w:t xml:space="preserve"> that happen during the in service life of the product</w:t>
      </w:r>
      <w:r>
        <w:t xml:space="preserve">. </w:t>
      </w:r>
      <w:r w:rsidR="000C1121">
        <w:t>These can be represent</w:t>
      </w:r>
      <w:r w:rsidR="00186882">
        <w:t>ed</w:t>
      </w:r>
      <w:r w:rsidR="000C1121">
        <w:t xml:space="preserve"> by equipment such as a L</w:t>
      </w:r>
      <w:r w:rsidR="00831BB9">
        <w:t>ansmont Free Fall Shock machine.</w:t>
      </w:r>
    </w:p>
    <w:p w14:paraId="7B8E7879" w14:textId="77777777" w:rsidR="00654BF0" w:rsidRDefault="000C1121" w:rsidP="004C1D54">
      <w:r>
        <w:t>In the Vibration aspect of environmental testing</w:t>
      </w:r>
      <w:r w:rsidR="000B60C1">
        <w:t>,</w:t>
      </w:r>
      <w:r>
        <w:t xml:space="preserve"> </w:t>
      </w:r>
      <w:r w:rsidR="00186882">
        <w:t xml:space="preserve">the real life levels of vibration are collected. </w:t>
      </w:r>
      <w:r w:rsidR="000B60C1">
        <w:t xml:space="preserve">The term “real life” is used as this is what the product is predicted to see in service. </w:t>
      </w:r>
      <w:r w:rsidR="007610FE">
        <w:t>A</w:t>
      </w:r>
      <w:r w:rsidR="000B60C1">
        <w:t>lthough there are many levels and</w:t>
      </w:r>
      <w:r w:rsidR="009963D1">
        <w:t xml:space="preserve"> specifications that are listed in the </w:t>
      </w:r>
      <w:r w:rsidR="00427C1A">
        <w:t>various</w:t>
      </w:r>
      <w:r w:rsidR="009963D1">
        <w:t xml:space="preserve"> </w:t>
      </w:r>
      <w:r w:rsidR="000B60C1">
        <w:t xml:space="preserve">industry </w:t>
      </w:r>
      <w:r w:rsidR="009963D1">
        <w:t xml:space="preserve">standards </w:t>
      </w:r>
      <w:r w:rsidR="007610FE">
        <w:t xml:space="preserve">for example </w:t>
      </w:r>
      <w:sdt>
        <w:sdtPr>
          <w:id w:val="1959372755"/>
          <w:citation/>
        </w:sdtPr>
        <w:sdtEndPr/>
        <w:sdtContent>
          <w:r w:rsidR="007610FE">
            <w:fldChar w:fldCharType="begin"/>
          </w:r>
          <w:r w:rsidR="00510C11">
            <w:instrText xml:space="preserve">CITATION Joi06 \l 2057 </w:instrText>
          </w:r>
          <w:r w:rsidR="007610FE">
            <w:fldChar w:fldCharType="separate"/>
          </w:r>
          <w:r w:rsidR="00F07F16" w:rsidRPr="00F07F16">
            <w:rPr>
              <w:noProof/>
            </w:rPr>
            <w:t>[4]</w:t>
          </w:r>
          <w:r w:rsidR="007610FE">
            <w:fldChar w:fldCharType="end"/>
          </w:r>
        </w:sdtContent>
      </w:sdt>
      <w:r w:rsidR="007610FE">
        <w:t xml:space="preserve"> “DEF STAN 00-35” some companies choose to</w:t>
      </w:r>
      <w:r w:rsidR="00427C1A">
        <w:t xml:space="preserve"> produce their own supplement to the standards</w:t>
      </w:r>
      <w:r w:rsidR="009963D1">
        <w:t>.</w:t>
      </w:r>
      <w:r w:rsidR="007610FE">
        <w:t xml:space="preserve"> </w:t>
      </w:r>
      <w:sdt>
        <w:sdtPr>
          <w:id w:val="-156148117"/>
          <w:citation/>
        </w:sdtPr>
        <w:sdtEndPr/>
        <w:sdtContent>
          <w:r w:rsidR="007610FE">
            <w:fldChar w:fldCharType="begin"/>
          </w:r>
          <w:r w:rsidR="007610FE">
            <w:instrText xml:space="preserve"> CITATION CPD13 \l 2057 </w:instrText>
          </w:r>
          <w:r w:rsidR="007610FE">
            <w:fldChar w:fldCharType="separate"/>
          </w:r>
          <w:r w:rsidR="00F07F16" w:rsidRPr="00F07F16">
            <w:rPr>
              <w:noProof/>
            </w:rPr>
            <w:t>[5]</w:t>
          </w:r>
          <w:r w:rsidR="007610FE">
            <w:fldChar w:fldCharType="end"/>
          </w:r>
        </w:sdtContent>
      </w:sdt>
      <w:r w:rsidR="007610FE">
        <w:t xml:space="preserve"> </w:t>
      </w:r>
      <w:r w:rsidR="001A0A3E">
        <w:t>“In many circumstances the vibration environment will not be known and the test procedure will be derived from standard specifications. These have been developed over many years for a variety of industries esp. military, aerospace and automotive.</w:t>
      </w:r>
      <w:r w:rsidR="00427C1A">
        <w:t xml:space="preserve"> Most of the updated versions of these standards now expect the reader to substitute measured or predicted vibration levels where they are known – to produce a Tailored Specification</w:t>
      </w:r>
      <w:r w:rsidR="001A0A3E">
        <w:t>”</w:t>
      </w:r>
      <w:r w:rsidR="00427C1A">
        <w:t>.</w:t>
      </w:r>
      <w:r w:rsidR="000B60C1">
        <w:t xml:space="preserve"> </w:t>
      </w:r>
    </w:p>
    <w:p w14:paraId="23B0A88E" w14:textId="77777777" w:rsidR="00317B37" w:rsidRDefault="000B60C1" w:rsidP="004C1D54">
      <w:r>
        <w:t xml:space="preserve">There are many ways </w:t>
      </w:r>
      <w:r w:rsidR="00654BF0">
        <w:t>to measure vibration levels. Two of these methods are to either measure the point, or area of which the product will be mounted, or to produce a mass/weight representative of the product and measure the levels it receives. In the first case</w:t>
      </w:r>
      <w:r w:rsidR="009963D1">
        <w:t xml:space="preserve"> the mode of transport, or machine/equipment functioning will need to be </w:t>
      </w:r>
      <w:r w:rsidR="00317B37">
        <w:t xml:space="preserve">instrumented to record the levels in the area the </w:t>
      </w:r>
      <w:r w:rsidR="00427C1A">
        <w:lastRenderedPageBreak/>
        <w:t>product</w:t>
      </w:r>
      <w:r w:rsidR="00317B37">
        <w:t xml:space="preserve"> we be fitted. </w:t>
      </w:r>
      <w:r w:rsidR="00654BF0">
        <w:t>The item is functioned as it will be when the product is present and the data captured. This data is</w:t>
      </w:r>
      <w:r w:rsidR="00317B37">
        <w:t xml:space="preserve"> analyse</w:t>
      </w:r>
      <w:r w:rsidR="00654BF0">
        <w:t>d</w:t>
      </w:r>
      <w:r w:rsidR="00317B37">
        <w:t xml:space="preserve"> and</w:t>
      </w:r>
      <w:r w:rsidR="00654BF0">
        <w:t xml:space="preserve"> produced into a specification for testing, as either an individual test, or a supplement to a standard test.</w:t>
      </w:r>
      <w:r w:rsidR="00317B37">
        <w:t xml:space="preserve"> </w:t>
      </w:r>
    </w:p>
    <w:p w14:paraId="4B3F06F5" w14:textId="77777777" w:rsidR="00317B37" w:rsidRDefault="00654BF0" w:rsidP="004C1D54">
      <w:r>
        <w:t>In the second</w:t>
      </w:r>
      <w:r w:rsidR="00317B37">
        <w:t xml:space="preserve"> case the mode of transport, or machine/equipment will have a mass/weight representative that is produce</w:t>
      </w:r>
      <w:r w:rsidR="00233779">
        <w:t>d</w:t>
      </w:r>
      <w:r w:rsidR="00317B37">
        <w:t xml:space="preserve"> to react exactly like the </w:t>
      </w:r>
      <w:r w:rsidR="00233779">
        <w:t>real. The structure will feature numerous multiple axis accelerometers (the mainstay of vibration testing) and o</w:t>
      </w:r>
      <w:r w:rsidR="00D2321D">
        <w:t>ther instrumentation (PRTs). Again the transport of equipment is functioned and the data is derived from the levels seen.</w:t>
      </w:r>
    </w:p>
    <w:p w14:paraId="4BFAC7C2" w14:textId="77777777" w:rsidR="00317B37" w:rsidRDefault="00D2321D" w:rsidP="004C1D54">
      <w:r>
        <w:t>The less</w:t>
      </w:r>
      <w:r w:rsidR="00317B37">
        <w:t xml:space="preserve"> equ</w:t>
      </w:r>
      <w:r>
        <w:t>ivalent in mass and structure the dummy is</w:t>
      </w:r>
      <w:r w:rsidR="00233779">
        <w:t xml:space="preserve"> </w:t>
      </w:r>
      <w:r>
        <w:t>t</w:t>
      </w:r>
      <w:r w:rsidR="00233779">
        <w:t xml:space="preserve">o the </w:t>
      </w:r>
      <w:r w:rsidR="00427C1A">
        <w:t>product</w:t>
      </w:r>
      <w:r w:rsidR="00233779">
        <w:t xml:space="preserve"> (equipment</w:t>
      </w:r>
      <w:r w:rsidR="00317B37">
        <w:t xml:space="preserve">) the less realistic the data gained. Cost is also a major factor. </w:t>
      </w:r>
      <w:r>
        <w:t xml:space="preserve">Whereas case one would cost less and is a lot easier the more expensive option, case 2 would result in a more thorough data in which testing would be closer to “real life”.  </w:t>
      </w:r>
      <w:r w:rsidR="00317B37">
        <w:t xml:space="preserve">Companies will weigh up the </w:t>
      </w:r>
      <w:r w:rsidR="00233779">
        <w:t>positives</w:t>
      </w:r>
      <w:r w:rsidR="00317B37">
        <w:t xml:space="preserve"> and negatives and</w:t>
      </w:r>
      <w:r w:rsidR="00233779">
        <w:t xml:space="preserve"> </w:t>
      </w:r>
      <w:r w:rsidR="00317B37">
        <w:t>deci</w:t>
      </w:r>
      <w:r w:rsidR="00233779">
        <w:t>d</w:t>
      </w:r>
      <w:r w:rsidR="00317B37">
        <w:t xml:space="preserve">e </w:t>
      </w:r>
      <w:r w:rsidR="00233779">
        <w:t>whether</w:t>
      </w:r>
      <w:r w:rsidR="00317B37">
        <w:t xml:space="preserve"> they need to go down this route.</w:t>
      </w:r>
      <w:r>
        <w:t xml:space="preserve"> Testing is expensive and comes at the end of the design and manufacture phase, when expenses can often be very </w:t>
      </w:r>
      <w:commentRangeStart w:id="16"/>
      <w:r>
        <w:t>limited</w:t>
      </w:r>
      <w:commentRangeEnd w:id="16"/>
      <w:r w:rsidR="00FE1BF4">
        <w:rPr>
          <w:rStyle w:val="CommentReference"/>
        </w:rPr>
        <w:commentReference w:id="16"/>
      </w:r>
      <w:r>
        <w:t xml:space="preserve">. </w:t>
      </w:r>
    </w:p>
    <w:p w14:paraId="6ECE46C0" w14:textId="77777777" w:rsidR="00D54C28" w:rsidRPr="00554819" w:rsidRDefault="00D54C28" w:rsidP="00554819">
      <w:pPr>
        <w:pStyle w:val="Heading2"/>
        <w:rPr>
          <w:b/>
        </w:rPr>
      </w:pPr>
    </w:p>
    <w:p w14:paraId="7A7D1574" w14:textId="77777777" w:rsidR="00554819" w:rsidRPr="00916FE0" w:rsidRDefault="00B715C9" w:rsidP="00554819">
      <w:pPr>
        <w:pStyle w:val="Heading2"/>
        <w:rPr>
          <w:b/>
          <w:color w:val="auto"/>
        </w:rPr>
      </w:pPr>
      <w:bookmarkStart w:id="17" w:name="_Toc482375374"/>
      <w:r>
        <w:rPr>
          <w:b/>
          <w:color w:val="auto"/>
        </w:rPr>
        <w:t xml:space="preserve">1.2 </w:t>
      </w:r>
      <w:r w:rsidR="00734CBD" w:rsidRPr="00916FE0">
        <w:rPr>
          <w:b/>
          <w:color w:val="auto"/>
        </w:rPr>
        <w:t>I</w:t>
      </w:r>
      <w:r w:rsidR="00554819" w:rsidRPr="00916FE0">
        <w:rPr>
          <w:b/>
          <w:color w:val="auto"/>
        </w:rPr>
        <w:t>ndustry and Organisation</w:t>
      </w:r>
      <w:bookmarkEnd w:id="17"/>
      <w:r w:rsidR="00734CBD" w:rsidRPr="00916FE0">
        <w:rPr>
          <w:b/>
          <w:color w:val="auto"/>
        </w:rPr>
        <w:t xml:space="preserve"> </w:t>
      </w:r>
    </w:p>
    <w:p w14:paraId="2BACFDF3" w14:textId="77777777" w:rsidR="00554819" w:rsidRDefault="00554819" w:rsidP="00D54C28"/>
    <w:p w14:paraId="26972207" w14:textId="77777777" w:rsidR="00D54C28" w:rsidRDefault="00D54C28" w:rsidP="00D54C28">
      <w:r w:rsidRPr="003C0DD0">
        <w:t>QinetiQ, Environmental Test Centre (ETC)</w:t>
      </w:r>
    </w:p>
    <w:p w14:paraId="0F013CB7" w14:textId="77777777" w:rsidR="001D1045" w:rsidRPr="00AE2A25" w:rsidRDefault="001D1045" w:rsidP="00D54C28">
      <w:r w:rsidRPr="00AE2A25">
        <w:t>ETC is a United Kingdom Accreditation Service (UKAS) accredited Environmental Test House Laboratory</w:t>
      </w:r>
      <w:r w:rsidR="00BA27B1" w:rsidRPr="00AE2A25">
        <w:t>. ETC is a large facility with a wide capability in environmental testing, it is also one of only two environmental test centres that are able to carry out testing on explosive items in the UK.</w:t>
      </w:r>
    </w:p>
    <w:p w14:paraId="3D82E79C" w14:textId="77777777" w:rsidR="00FD37B9" w:rsidRPr="00AE2A25" w:rsidRDefault="001D1045" w:rsidP="00D54C28">
      <w:r w:rsidRPr="00AE2A25">
        <w:t>ETC,</w:t>
      </w:r>
      <w:r w:rsidR="00F24CE3" w:rsidRPr="00AE2A25">
        <w:t xml:space="preserve"> based at Mo</w:t>
      </w:r>
      <w:r w:rsidR="007043FB" w:rsidRPr="00AE2A25">
        <w:t>D</w:t>
      </w:r>
      <w:r w:rsidR="00F24CE3" w:rsidRPr="00AE2A25">
        <w:t xml:space="preserve"> </w:t>
      </w:r>
      <w:proofErr w:type="spellStart"/>
      <w:r w:rsidR="00F24CE3" w:rsidRPr="00AE2A25">
        <w:t>Shoeburyness</w:t>
      </w:r>
      <w:proofErr w:type="spellEnd"/>
      <w:r w:rsidR="00F24CE3" w:rsidRPr="00AE2A25">
        <w:t xml:space="preserve">, </w:t>
      </w:r>
      <w:r w:rsidR="00AE2A25" w:rsidRPr="00AE2A25">
        <w:t>is situated on an historical and still active gunnery range</w:t>
      </w:r>
      <w:r w:rsidR="00F24CE3" w:rsidRPr="00AE2A25">
        <w:t>. QinetiQ runs 37 sites across the United Kingdom, 14 of these sites are on behalf of the Ministry of Defence (MoD).</w:t>
      </w:r>
      <w:r w:rsidR="00FD37B9" w:rsidRPr="00AE2A25">
        <w:t xml:space="preserve"> </w:t>
      </w:r>
    </w:p>
    <w:p w14:paraId="61FC2F2D" w14:textId="77777777" w:rsidR="00983D9F" w:rsidRDefault="00983D9F" w:rsidP="00D54C28"/>
    <w:p w14:paraId="22AAB395" w14:textId="77777777" w:rsidR="00734CBD" w:rsidRPr="00916FE0" w:rsidRDefault="00B715C9" w:rsidP="00554819">
      <w:pPr>
        <w:pStyle w:val="Heading2"/>
        <w:rPr>
          <w:b/>
          <w:color w:val="auto"/>
        </w:rPr>
      </w:pPr>
      <w:bookmarkStart w:id="18" w:name="_Toc482375375"/>
      <w:r>
        <w:rPr>
          <w:b/>
          <w:color w:val="auto"/>
        </w:rPr>
        <w:t xml:space="preserve">1.3 </w:t>
      </w:r>
      <w:r w:rsidR="00983D9F" w:rsidRPr="00916FE0">
        <w:rPr>
          <w:b/>
          <w:color w:val="auto"/>
        </w:rPr>
        <w:t>Research P</w:t>
      </w:r>
      <w:r w:rsidR="00734CBD" w:rsidRPr="00916FE0">
        <w:rPr>
          <w:b/>
          <w:color w:val="auto"/>
        </w:rPr>
        <w:t>urpose</w:t>
      </w:r>
      <w:bookmarkEnd w:id="18"/>
      <w:r w:rsidR="00734CBD" w:rsidRPr="00916FE0">
        <w:rPr>
          <w:b/>
          <w:color w:val="auto"/>
        </w:rPr>
        <w:t xml:space="preserve"> </w:t>
      </w:r>
    </w:p>
    <w:p w14:paraId="09B813A1" w14:textId="77777777" w:rsidR="00983D9F" w:rsidRPr="00983D9F" w:rsidRDefault="00983D9F" w:rsidP="00983D9F"/>
    <w:p w14:paraId="75D5B950" w14:textId="77777777" w:rsidR="00CC64B2" w:rsidRDefault="00107B6A" w:rsidP="00D54C28">
      <w:r>
        <w:t xml:space="preserve">The research purpose of this proposal is to </w:t>
      </w:r>
      <w:r w:rsidR="0021673A">
        <w:t>conduct a</w:t>
      </w:r>
      <w:r>
        <w:t>n analytical study</w:t>
      </w:r>
      <w:r w:rsidR="0021673A">
        <w:t xml:space="preserve"> of three main parts of</w:t>
      </w:r>
      <w:r w:rsidR="000839AE">
        <w:t xml:space="preserve"> Environmental Testing</w:t>
      </w:r>
      <w:r w:rsidR="0021673A">
        <w:t>; Vibration, Impact and Climatic. Comparing the ETC’</w:t>
      </w:r>
      <w:r w:rsidR="00554819">
        <w:t>s testing</w:t>
      </w:r>
      <w:r w:rsidR="0021673A">
        <w:t xml:space="preserve"> against the real life equivalent. This will be focused on the methods</w:t>
      </w:r>
      <w:r w:rsidR="00554819">
        <w:t xml:space="preserve"> and implementation</w:t>
      </w:r>
      <w:r w:rsidR="0021673A">
        <w:t xml:space="preserve"> used, accuracy of testing, time scale and cost. QinetiQ ETC documentation</w:t>
      </w:r>
      <w:r w:rsidR="00C43FCA">
        <w:t xml:space="preserve"> wi</w:t>
      </w:r>
      <w:r w:rsidR="006219BD">
        <w:t>ll be produc</w:t>
      </w:r>
      <w:r w:rsidR="009520CC">
        <w:t>ed.</w:t>
      </w:r>
    </w:p>
    <w:p w14:paraId="23332A40" w14:textId="77777777" w:rsidR="00F709A3" w:rsidRDefault="00F709A3" w:rsidP="00D54C28"/>
    <w:p w14:paraId="7CE89A36" w14:textId="77777777" w:rsidR="00B97498" w:rsidRDefault="00107B6A" w:rsidP="00D54C28">
      <w:r>
        <w:t>The</w:t>
      </w:r>
      <w:r w:rsidR="00B97498">
        <w:t xml:space="preserve"> study objectives are as follows:</w:t>
      </w:r>
    </w:p>
    <w:p w14:paraId="0270F5F8" w14:textId="77777777" w:rsidR="00B97498" w:rsidRDefault="00B97498" w:rsidP="0021673A">
      <w:pPr>
        <w:pStyle w:val="ListParagraph"/>
        <w:numPr>
          <w:ilvl w:val="0"/>
          <w:numId w:val="1"/>
        </w:numPr>
      </w:pPr>
      <w:r>
        <w:t>To evaluate many forms of Information, facts and statistics in order gathered from various sources in order to create a</w:t>
      </w:r>
      <w:r w:rsidR="00107B6A">
        <w:t>n</w:t>
      </w:r>
      <w:r>
        <w:t xml:space="preserve"> </w:t>
      </w:r>
      <w:r w:rsidR="00107B6A">
        <w:t>effective</w:t>
      </w:r>
      <w:r>
        <w:t xml:space="preserve"> conclusion.</w:t>
      </w:r>
    </w:p>
    <w:p w14:paraId="4298D162" w14:textId="77777777" w:rsidR="0021673A" w:rsidRDefault="009828D0" w:rsidP="0021673A">
      <w:pPr>
        <w:pStyle w:val="ListParagraph"/>
        <w:numPr>
          <w:ilvl w:val="0"/>
          <w:numId w:val="1"/>
        </w:numPr>
      </w:pPr>
      <w:r>
        <w:t>To use the vast experience and wealth of knowledge of QinetiQ Subject Matter Experts (SME) to gather and compare their different opinions and views on the subject.</w:t>
      </w:r>
    </w:p>
    <w:p w14:paraId="7BA56F79" w14:textId="77777777" w:rsidR="00CC64B2" w:rsidRDefault="00F709A3" w:rsidP="0021673A">
      <w:pPr>
        <w:pStyle w:val="ListParagraph"/>
        <w:numPr>
          <w:ilvl w:val="0"/>
          <w:numId w:val="1"/>
        </w:numPr>
      </w:pPr>
      <w:r>
        <w:t>Compose a test t</w:t>
      </w:r>
      <w:r w:rsidR="000839AE">
        <w:t>rials procedure and plan for Environmental Testing</w:t>
      </w:r>
      <w:r w:rsidR="00CC64B2">
        <w:t xml:space="preserve"> using Qine</w:t>
      </w:r>
      <w:r>
        <w:t>tiQ ETC documentation and procedures.</w:t>
      </w:r>
    </w:p>
    <w:p w14:paraId="14B261C2" w14:textId="77777777" w:rsidR="00F709A3" w:rsidRPr="00554819" w:rsidRDefault="00F709A3" w:rsidP="0021673A">
      <w:pPr>
        <w:pStyle w:val="ListParagraph"/>
        <w:numPr>
          <w:ilvl w:val="0"/>
          <w:numId w:val="1"/>
        </w:numPr>
      </w:pPr>
      <w:r w:rsidRPr="00554819">
        <w:t>To use both my technical and background knowledge on this subject to evaluate and explain the outcome of the data</w:t>
      </w:r>
      <w:r w:rsidR="009828D0" w:rsidRPr="00554819">
        <w:t xml:space="preserve"> and produce comparisons</w:t>
      </w:r>
      <w:r w:rsidRPr="00554819">
        <w:t>.</w:t>
      </w:r>
    </w:p>
    <w:p w14:paraId="1A5CF910" w14:textId="77777777" w:rsidR="00CC64B2" w:rsidRDefault="00CC64B2" w:rsidP="00D54C28"/>
    <w:p w14:paraId="7BCBAD61" w14:textId="77777777" w:rsidR="00FD37B9" w:rsidRPr="00916FE0" w:rsidRDefault="00B715C9" w:rsidP="00554819">
      <w:pPr>
        <w:pStyle w:val="Heading2"/>
        <w:rPr>
          <w:b/>
          <w:color w:val="auto"/>
        </w:rPr>
      </w:pPr>
      <w:bookmarkStart w:id="19" w:name="_Toc482375376"/>
      <w:r>
        <w:rPr>
          <w:b/>
          <w:color w:val="auto"/>
        </w:rPr>
        <w:t xml:space="preserve">1.4 </w:t>
      </w:r>
      <w:r w:rsidR="00983D9F" w:rsidRPr="00916FE0">
        <w:rPr>
          <w:b/>
          <w:color w:val="auto"/>
        </w:rPr>
        <w:t>Expected Outcome and D</w:t>
      </w:r>
      <w:r w:rsidR="00734CBD" w:rsidRPr="00916FE0">
        <w:rPr>
          <w:b/>
          <w:color w:val="auto"/>
        </w:rPr>
        <w:t>eliverables</w:t>
      </w:r>
      <w:bookmarkEnd w:id="19"/>
    </w:p>
    <w:p w14:paraId="4FC768E2" w14:textId="77777777" w:rsidR="00734CBD" w:rsidRDefault="00734CBD" w:rsidP="00D54C28"/>
    <w:p w14:paraId="300F8FAD" w14:textId="77777777" w:rsidR="009032AF" w:rsidRDefault="009032AF" w:rsidP="009032AF">
      <w:pPr>
        <w:pStyle w:val="ListParagraph"/>
        <w:numPr>
          <w:ilvl w:val="0"/>
          <w:numId w:val="2"/>
        </w:numPr>
      </w:pPr>
      <w:r>
        <w:t>A QinetiQ ETC test trial procedure.</w:t>
      </w:r>
    </w:p>
    <w:p w14:paraId="6007B710" w14:textId="77777777" w:rsidR="00524335" w:rsidRDefault="00524335" w:rsidP="00554819">
      <w:pPr>
        <w:pStyle w:val="ListParagraph"/>
        <w:numPr>
          <w:ilvl w:val="0"/>
          <w:numId w:val="2"/>
        </w:numPr>
      </w:pPr>
      <w:r>
        <w:t>An informative report using the objectives set that accurately compares the positive and negatives of testing to real life.</w:t>
      </w:r>
    </w:p>
    <w:p w14:paraId="2306CB23" w14:textId="77777777" w:rsidR="00554819" w:rsidRDefault="00554819" w:rsidP="00524335">
      <w:pPr>
        <w:pStyle w:val="ListParagraph"/>
        <w:numPr>
          <w:ilvl w:val="0"/>
          <w:numId w:val="2"/>
        </w:numPr>
      </w:pPr>
      <w:r>
        <w:t>An understanding on the methods used in the three main typ</w:t>
      </w:r>
      <w:r w:rsidR="00C14AD7">
        <w:t xml:space="preserve">es of </w:t>
      </w:r>
      <w:r w:rsidR="00AE2A25">
        <w:t>e</w:t>
      </w:r>
      <w:r w:rsidR="000839AE">
        <w:t xml:space="preserve">nvironmental </w:t>
      </w:r>
      <w:r w:rsidR="00AE2A25">
        <w:t>t</w:t>
      </w:r>
      <w:r w:rsidR="000839AE">
        <w:t>esting</w:t>
      </w:r>
      <w:r w:rsidR="00C14AD7">
        <w:t xml:space="preserve"> and the benefits each provides.</w:t>
      </w:r>
    </w:p>
    <w:p w14:paraId="56ABCDE3" w14:textId="77777777" w:rsidR="009032AF" w:rsidRDefault="009032AF" w:rsidP="00524335">
      <w:pPr>
        <w:pStyle w:val="ListParagraph"/>
        <w:numPr>
          <w:ilvl w:val="0"/>
          <w:numId w:val="2"/>
        </w:numPr>
      </w:pPr>
      <w:r>
        <w:t>An informed opinion on whether the methods used are below, on par, or above the real life testing standard.</w:t>
      </w:r>
    </w:p>
    <w:p w14:paraId="180664F2" w14:textId="77777777" w:rsidR="00524335" w:rsidRDefault="00524335" w:rsidP="00554819">
      <w:pPr>
        <w:pStyle w:val="ListParagraph"/>
        <w:numPr>
          <w:ilvl w:val="0"/>
          <w:numId w:val="2"/>
        </w:numPr>
      </w:pPr>
      <w:r>
        <w:t>Is there a more advanced or less expensive process to test complex weapon systems.</w:t>
      </w:r>
    </w:p>
    <w:p w14:paraId="485B4578" w14:textId="77777777" w:rsidR="00524335" w:rsidRPr="003C0DD0" w:rsidRDefault="009032AF" w:rsidP="009032AF">
      <w:pPr>
        <w:pStyle w:val="ListParagraph"/>
        <w:numPr>
          <w:ilvl w:val="0"/>
          <w:numId w:val="2"/>
        </w:numPr>
      </w:pPr>
      <w:r>
        <w:t>What is the futur</w:t>
      </w:r>
      <w:r w:rsidR="000839AE">
        <w:t xml:space="preserve">e of </w:t>
      </w:r>
      <w:r w:rsidR="00AE2A25">
        <w:t>e</w:t>
      </w:r>
      <w:r w:rsidR="000839AE">
        <w:t xml:space="preserve">nvironmental </w:t>
      </w:r>
      <w:commentRangeStart w:id="20"/>
      <w:r w:rsidR="00AE2A25">
        <w:t>t</w:t>
      </w:r>
      <w:r w:rsidR="000839AE">
        <w:t>esting</w:t>
      </w:r>
      <w:commentRangeEnd w:id="20"/>
      <w:r w:rsidR="00FE1BF4">
        <w:rPr>
          <w:rStyle w:val="CommentReference"/>
        </w:rPr>
        <w:commentReference w:id="20"/>
      </w:r>
      <w:proofErr w:type="gramStart"/>
      <w:r>
        <w:t>.</w:t>
      </w:r>
      <w:proofErr w:type="gramEnd"/>
    </w:p>
    <w:p w14:paraId="7084F737" w14:textId="77777777" w:rsidR="004C0424" w:rsidRPr="003C0DD0" w:rsidRDefault="004C0424" w:rsidP="004C1D54"/>
    <w:p w14:paraId="380CE507" w14:textId="77777777" w:rsidR="00183E7D" w:rsidRPr="00916FE0" w:rsidRDefault="00B715C9" w:rsidP="00183E7D">
      <w:pPr>
        <w:pStyle w:val="Heading1"/>
        <w:rPr>
          <w:b/>
          <w:color w:val="auto"/>
        </w:rPr>
      </w:pPr>
      <w:bookmarkStart w:id="21" w:name="_Toc482375377"/>
      <w:r>
        <w:rPr>
          <w:b/>
          <w:color w:val="auto"/>
        </w:rPr>
        <w:t xml:space="preserve">2 </w:t>
      </w:r>
      <w:r w:rsidR="00C14AD7" w:rsidRPr="00916FE0">
        <w:rPr>
          <w:b/>
          <w:color w:val="auto"/>
        </w:rPr>
        <w:t>Research and D</w:t>
      </w:r>
      <w:r w:rsidR="00183E7D" w:rsidRPr="00916FE0">
        <w:rPr>
          <w:b/>
          <w:color w:val="auto"/>
        </w:rPr>
        <w:t>eve</w:t>
      </w:r>
      <w:r w:rsidR="00C14AD7" w:rsidRPr="00916FE0">
        <w:rPr>
          <w:b/>
          <w:color w:val="auto"/>
        </w:rPr>
        <w:t>lopment M</w:t>
      </w:r>
      <w:r w:rsidR="00183E7D" w:rsidRPr="00916FE0">
        <w:rPr>
          <w:b/>
          <w:color w:val="auto"/>
        </w:rPr>
        <w:t>ethods</w:t>
      </w:r>
      <w:bookmarkEnd w:id="21"/>
    </w:p>
    <w:p w14:paraId="61BB14AF" w14:textId="77777777" w:rsidR="00DD0A3F" w:rsidRPr="00916FE0" w:rsidRDefault="00DD0A3F" w:rsidP="003C0DD0">
      <w:pPr>
        <w:rPr>
          <w:b/>
        </w:rPr>
      </w:pPr>
    </w:p>
    <w:p w14:paraId="611560ED" w14:textId="77777777" w:rsidR="003C0DD0" w:rsidRPr="00916FE0" w:rsidRDefault="00B715C9" w:rsidP="00983D9F">
      <w:pPr>
        <w:pStyle w:val="Heading2"/>
        <w:rPr>
          <w:b/>
          <w:color w:val="auto"/>
        </w:rPr>
      </w:pPr>
      <w:bookmarkStart w:id="22" w:name="_Toc482375378"/>
      <w:r>
        <w:rPr>
          <w:b/>
          <w:color w:val="auto"/>
        </w:rPr>
        <w:t xml:space="preserve">2.1 </w:t>
      </w:r>
      <w:r w:rsidR="004C0424" w:rsidRPr="00916FE0">
        <w:rPr>
          <w:b/>
          <w:color w:val="auto"/>
        </w:rPr>
        <w:t>Data Collection</w:t>
      </w:r>
      <w:bookmarkEnd w:id="22"/>
    </w:p>
    <w:p w14:paraId="0C345EC2" w14:textId="77777777" w:rsidR="004C0424" w:rsidRDefault="004C0424" w:rsidP="004C0424"/>
    <w:p w14:paraId="5023F937" w14:textId="77777777" w:rsidR="004C0424" w:rsidRDefault="004C0424" w:rsidP="004C0424">
      <w:r>
        <w:t xml:space="preserve">The data, information, facts and statistics will be </w:t>
      </w:r>
      <w:r w:rsidR="00DD0A3F">
        <w:t>captured</w:t>
      </w:r>
      <w:r>
        <w:t xml:space="preserve"> from these </w:t>
      </w:r>
      <w:r w:rsidR="00DD0A3F">
        <w:t xml:space="preserve">key </w:t>
      </w:r>
      <w:r>
        <w:t>areas:</w:t>
      </w:r>
    </w:p>
    <w:p w14:paraId="0F1C8A6D" w14:textId="77777777" w:rsidR="00DD0A3F" w:rsidRDefault="00DD0A3F" w:rsidP="004C0424"/>
    <w:p w14:paraId="54F72A19" w14:textId="77777777" w:rsidR="004C0424" w:rsidRDefault="00C43FCA" w:rsidP="00DD0A3F">
      <w:pPr>
        <w:pStyle w:val="ListParagraph"/>
        <w:numPr>
          <w:ilvl w:val="0"/>
          <w:numId w:val="3"/>
        </w:numPr>
      </w:pPr>
      <w:r>
        <w:t>QinetiQ</w:t>
      </w:r>
    </w:p>
    <w:p w14:paraId="2916EB42" w14:textId="77777777" w:rsidR="00DD0A3F" w:rsidRDefault="00DD0A3F" w:rsidP="00DD0A3F">
      <w:pPr>
        <w:pStyle w:val="ListParagraph"/>
        <w:numPr>
          <w:ilvl w:val="0"/>
          <w:numId w:val="3"/>
        </w:numPr>
      </w:pPr>
      <w:r>
        <w:t>The MoD and affiliated Defence</w:t>
      </w:r>
      <w:r w:rsidR="00343412">
        <w:t xml:space="preserve"> and</w:t>
      </w:r>
      <w:r>
        <w:t xml:space="preserve"> industry groups </w:t>
      </w:r>
    </w:p>
    <w:p w14:paraId="6F4C0536" w14:textId="77777777" w:rsidR="00DD0A3F" w:rsidRDefault="00DD0A3F" w:rsidP="00DD0A3F">
      <w:pPr>
        <w:pStyle w:val="ListParagraph"/>
        <w:numPr>
          <w:ilvl w:val="0"/>
          <w:numId w:val="3"/>
        </w:numPr>
      </w:pPr>
      <w:r>
        <w:t xml:space="preserve">Test </w:t>
      </w:r>
      <w:commentRangeStart w:id="23"/>
      <w:r>
        <w:t>data</w:t>
      </w:r>
      <w:commentRangeEnd w:id="23"/>
      <w:r w:rsidR="00252187">
        <w:rPr>
          <w:rStyle w:val="CommentReference"/>
        </w:rPr>
        <w:commentReference w:id="23"/>
      </w:r>
      <w:r>
        <w:t xml:space="preserve"> </w:t>
      </w:r>
    </w:p>
    <w:p w14:paraId="5270D856" w14:textId="77777777" w:rsidR="00DD0A3F" w:rsidRDefault="00DD0A3F" w:rsidP="004C0424"/>
    <w:p w14:paraId="4E282E7D" w14:textId="77777777" w:rsidR="00C43FCA" w:rsidRDefault="00C43FCA" w:rsidP="004C0424">
      <w:r>
        <w:t>QinetiQ</w:t>
      </w:r>
    </w:p>
    <w:p w14:paraId="768C43AE" w14:textId="77777777" w:rsidR="00C43FCA" w:rsidRDefault="00C43FCA" w:rsidP="004C0424">
      <w:r>
        <w:t xml:space="preserve">This </w:t>
      </w:r>
      <w:r w:rsidR="00ED5DFB">
        <w:t xml:space="preserve">will be from the vast database and archive that holds information on </w:t>
      </w:r>
      <w:r w:rsidR="000839AE">
        <w:t>Environmental Testing</w:t>
      </w:r>
      <w:r w:rsidR="00D2321D">
        <w:t>.</w:t>
      </w:r>
    </w:p>
    <w:p w14:paraId="7E0D54FB" w14:textId="77777777" w:rsidR="00C43FCA" w:rsidRDefault="00C43FCA" w:rsidP="004C0424"/>
    <w:p w14:paraId="60821B3D" w14:textId="77777777" w:rsidR="00C43FCA" w:rsidRDefault="00ED5DFB" w:rsidP="004C0424">
      <w:r>
        <w:t>The Mod and affiliated Defence industry groups</w:t>
      </w:r>
    </w:p>
    <w:p w14:paraId="7A5BEF50" w14:textId="77777777" w:rsidR="00ED5DFB" w:rsidRDefault="00C43FCA" w:rsidP="004C0424">
      <w:r>
        <w:t>T</w:t>
      </w:r>
      <w:r w:rsidR="00ED5DFB">
        <w:t>his will include accessible (Unrestricted) documents and processes from bodies such as Defence Ordnance Safety Group (DOSG)</w:t>
      </w:r>
      <w:r>
        <w:t>, for example; DEF-STAN 00-35</w:t>
      </w:r>
      <w:r w:rsidR="00D2321D">
        <w:t xml:space="preserve"> and other industry sources.</w:t>
      </w:r>
    </w:p>
    <w:p w14:paraId="33F8CF71" w14:textId="77777777" w:rsidR="00C43FCA" w:rsidRDefault="00C43FCA" w:rsidP="004C0424"/>
    <w:p w14:paraId="6B3AF3CC" w14:textId="77777777" w:rsidR="00C43FCA" w:rsidRDefault="00C43FCA" w:rsidP="004C0424">
      <w:r>
        <w:t>Test Data</w:t>
      </w:r>
    </w:p>
    <w:p w14:paraId="4FA7B977" w14:textId="77777777" w:rsidR="00C43FCA" w:rsidRDefault="00C43FCA" w:rsidP="004C0424">
      <w:r>
        <w:t>This will be taken</w:t>
      </w:r>
      <w:r w:rsidR="006219BD">
        <w:t xml:space="preserve"> fro</w:t>
      </w:r>
      <w:r w:rsidR="00D2321D">
        <w:t>m the test trials procedure.</w:t>
      </w:r>
    </w:p>
    <w:p w14:paraId="7082FAD8" w14:textId="77777777" w:rsidR="00C43FCA" w:rsidRDefault="00C43FCA" w:rsidP="004C0424"/>
    <w:p w14:paraId="6BDE30E5" w14:textId="77777777" w:rsidR="00D2321D" w:rsidRDefault="00D2321D" w:rsidP="004C0424"/>
    <w:p w14:paraId="4606A7EB" w14:textId="77777777" w:rsidR="00D2321D" w:rsidRDefault="00D2321D" w:rsidP="004C0424"/>
    <w:p w14:paraId="0864BD6A" w14:textId="77777777" w:rsidR="00DD0A3F" w:rsidRPr="00916FE0" w:rsidRDefault="00B715C9" w:rsidP="00DD0A3F">
      <w:pPr>
        <w:pStyle w:val="Heading2"/>
        <w:rPr>
          <w:b/>
          <w:color w:val="auto"/>
        </w:rPr>
      </w:pPr>
      <w:bookmarkStart w:id="24" w:name="_Toc482375379"/>
      <w:r>
        <w:rPr>
          <w:b/>
          <w:color w:val="auto"/>
        </w:rPr>
        <w:lastRenderedPageBreak/>
        <w:t xml:space="preserve">2.2 </w:t>
      </w:r>
      <w:r w:rsidR="00DD0A3F" w:rsidRPr="00916FE0">
        <w:rPr>
          <w:b/>
          <w:color w:val="auto"/>
        </w:rPr>
        <w:t>Risks</w:t>
      </w:r>
      <w:bookmarkEnd w:id="24"/>
    </w:p>
    <w:p w14:paraId="1BC33339" w14:textId="77777777" w:rsidR="006219BD" w:rsidRPr="00916FE0" w:rsidRDefault="006219BD" w:rsidP="006219BD">
      <w:pPr>
        <w:rPr>
          <w:b/>
        </w:rPr>
      </w:pPr>
    </w:p>
    <w:p w14:paraId="2A90CF86" w14:textId="77777777" w:rsidR="0065522F" w:rsidRPr="00916FE0" w:rsidRDefault="00916FE0" w:rsidP="006219BD">
      <w:r>
        <w:t>QinetiQ P</w:t>
      </w:r>
      <w:r w:rsidR="0065522F" w:rsidRPr="00916FE0">
        <w:t>rocedure</w:t>
      </w:r>
    </w:p>
    <w:p w14:paraId="10761BE7" w14:textId="77777777" w:rsidR="00916FE0" w:rsidRDefault="00916FE0" w:rsidP="006219BD">
      <w:r>
        <w:t xml:space="preserve">This dissertation requires testing to be performed which will be in accordance with the guidelines on the QinetiQ Operating </w:t>
      </w:r>
      <w:commentRangeStart w:id="25"/>
      <w:r>
        <w:t>Framework</w:t>
      </w:r>
      <w:commentRangeEnd w:id="25"/>
      <w:r w:rsidR="00252187">
        <w:rPr>
          <w:rStyle w:val="CommentReference"/>
        </w:rPr>
        <w:commentReference w:id="25"/>
      </w:r>
      <w:r>
        <w:t xml:space="preserve">. </w:t>
      </w:r>
    </w:p>
    <w:p w14:paraId="1E1926B1" w14:textId="77777777" w:rsidR="006E5229" w:rsidRDefault="006E5229" w:rsidP="006219BD"/>
    <w:p w14:paraId="45EE0980" w14:textId="77777777" w:rsidR="00D852E5" w:rsidRDefault="00D852E5" w:rsidP="006219BD">
      <w:r>
        <w:t>In order for testing to take place there are a number of documents required:</w:t>
      </w:r>
    </w:p>
    <w:p w14:paraId="57EF4BFD" w14:textId="77777777" w:rsidR="00D852E5" w:rsidRDefault="00D852E5" w:rsidP="006E5229">
      <w:pPr>
        <w:ind w:left="720"/>
      </w:pPr>
      <w:r>
        <w:t>Statement of Work (SOW) -</w:t>
      </w:r>
      <w:r w:rsidR="006E5229">
        <w:t xml:space="preserve"> T</w:t>
      </w:r>
      <w:r>
        <w:t xml:space="preserve">his </w:t>
      </w:r>
      <w:r w:rsidR="006E5229">
        <w:t>is</w:t>
      </w:r>
      <w:r>
        <w:t xml:space="preserve"> provided by the customer</w:t>
      </w:r>
      <w:r w:rsidR="006E5229">
        <w:t xml:space="preserve"> and will outline what the customer would like once under contract.</w:t>
      </w:r>
    </w:p>
    <w:p w14:paraId="1243169C" w14:textId="77777777" w:rsidR="00D852E5" w:rsidRDefault="00D852E5" w:rsidP="006E5229">
      <w:pPr>
        <w:ind w:left="720"/>
      </w:pPr>
      <w:r>
        <w:t xml:space="preserve">Trials Specification – </w:t>
      </w:r>
      <w:r w:rsidR="006E5229">
        <w:t>Provided by the customer this provides in detail the testing that is wanted, either stating the tests to be performed, or referencing against a certain standard.</w:t>
      </w:r>
    </w:p>
    <w:p w14:paraId="32C70F27" w14:textId="77777777" w:rsidR="00D852E5" w:rsidRDefault="002E3BD2" w:rsidP="006E5229">
      <w:pPr>
        <w:ind w:left="720"/>
      </w:pPr>
      <w:r>
        <w:t>Project Management Plan (PMP) – The Project managers plan of the overarching trial.</w:t>
      </w:r>
    </w:p>
    <w:p w14:paraId="199D12A7" w14:textId="77777777" w:rsidR="00D852E5" w:rsidRDefault="00D852E5" w:rsidP="006E5229">
      <w:pPr>
        <w:ind w:left="720"/>
      </w:pPr>
      <w:r>
        <w:t>Hazardous Activity Risk Assessment (HARA) –</w:t>
      </w:r>
      <w:r w:rsidR="006E5229">
        <w:t xml:space="preserve"> This is a trial specific risk assessment.</w:t>
      </w:r>
    </w:p>
    <w:p w14:paraId="39E14F15" w14:textId="77777777" w:rsidR="00D852E5" w:rsidRDefault="00D852E5" w:rsidP="006E5229">
      <w:pPr>
        <w:ind w:left="720"/>
      </w:pPr>
      <w:r>
        <w:t>Site Safety Certificate</w:t>
      </w:r>
      <w:r w:rsidR="006E5229">
        <w:t xml:space="preserve"> – This has to be signed in by various levels of staff in order for the trial to start.</w:t>
      </w:r>
    </w:p>
    <w:p w14:paraId="13A3BE3C" w14:textId="77777777" w:rsidR="006E5229" w:rsidRDefault="006E5229" w:rsidP="006E5229">
      <w:pPr>
        <w:ind w:left="720"/>
      </w:pPr>
      <w:r>
        <w:t>Safety Brief – This is a document that highlights the risks of the asset to test staff.</w:t>
      </w:r>
    </w:p>
    <w:p w14:paraId="0BC5C2F7" w14:textId="77777777" w:rsidR="006E5229" w:rsidRDefault="006E5229" w:rsidP="006E5229">
      <w:pPr>
        <w:ind w:left="720"/>
      </w:pPr>
      <w:r>
        <w:t>Movement Plan – This is the safety document that provide detain on how to move the test asset.</w:t>
      </w:r>
    </w:p>
    <w:p w14:paraId="3CD535ED" w14:textId="77777777" w:rsidR="00D852E5" w:rsidRDefault="00D852E5" w:rsidP="0069394B">
      <w:pPr>
        <w:ind w:left="720"/>
      </w:pPr>
      <w:r>
        <w:t>Trial Instruction (TI)</w:t>
      </w:r>
      <w:r w:rsidR="006E5229">
        <w:t xml:space="preserve"> – This is an instruction on how to test the customer assets</w:t>
      </w:r>
      <w:r w:rsidR="0069394B">
        <w:t>.</w:t>
      </w:r>
    </w:p>
    <w:p w14:paraId="5A82A7C7" w14:textId="77777777" w:rsidR="00916FE0" w:rsidRPr="00916FE0" w:rsidRDefault="00916FE0" w:rsidP="006219BD"/>
    <w:p w14:paraId="616B5F99" w14:textId="77777777" w:rsidR="0065522F" w:rsidRDefault="0065522F" w:rsidP="006219BD">
      <w:r w:rsidRPr="00916FE0">
        <w:t>Safety</w:t>
      </w:r>
    </w:p>
    <w:p w14:paraId="6F3F5668" w14:textId="77777777" w:rsidR="0065522F" w:rsidRDefault="00916FE0" w:rsidP="006219BD">
      <w:r>
        <w:t>QinetiQ uses and adheres to the safety regulations set out by HSE and JSP regulations. Qin</w:t>
      </w:r>
      <w:r w:rsidR="00205A04">
        <w:t>etiQ ETC has a site specific risk assessment that encompasses all testing performed at the laboratory. Separate risk assessments are carried out for each of the relevant processes partaken and for each trial.</w:t>
      </w:r>
    </w:p>
    <w:p w14:paraId="6BE2CE36" w14:textId="77777777" w:rsidR="004413DE" w:rsidRDefault="004413DE" w:rsidP="006219BD"/>
    <w:p w14:paraId="770DE653" w14:textId="77777777" w:rsidR="004413DE" w:rsidRDefault="004413DE" w:rsidP="006219BD">
      <w:r>
        <w:t xml:space="preserve">Explosive Safety </w:t>
      </w:r>
    </w:p>
    <w:p w14:paraId="6B49EFF7" w14:textId="77777777" w:rsidR="00205A04" w:rsidRDefault="004413DE" w:rsidP="00205A04">
      <w:r>
        <w:t>Due to the nature of what is tested an explosive safety area is calculated. The safety area or area under cover as it is often known as, is calculated</w:t>
      </w:r>
      <w:r w:rsidR="00205A04">
        <w:t xml:space="preserve"> depending on Net Explosive Quantity (NEQ), Hazard Type and the type of construction of the laboratory</w:t>
      </w:r>
      <w:r>
        <w:t xml:space="preserve"> building.</w:t>
      </w:r>
      <w:r w:rsidR="00205A04">
        <w:t xml:space="preserve"> </w:t>
      </w:r>
    </w:p>
    <w:p w14:paraId="0E87D3A4" w14:textId="77777777" w:rsidR="004413DE" w:rsidRDefault="004413DE" w:rsidP="00205A04">
      <w:r>
        <w:t xml:space="preserve">QinetiQ ETC staff </w:t>
      </w:r>
      <w:r w:rsidR="0036398F">
        <w:t xml:space="preserve">have to </w:t>
      </w:r>
      <w:r>
        <w:t>attend annual explosive awareness courses</w:t>
      </w:r>
      <w:r w:rsidR="0036398F">
        <w:t xml:space="preserve"> where they are tested on their knowledge.</w:t>
      </w:r>
    </w:p>
    <w:p w14:paraId="0BCEE644" w14:textId="77777777" w:rsidR="000C092B" w:rsidRDefault="000C092B" w:rsidP="00205A04"/>
    <w:p w14:paraId="1B646E36" w14:textId="77777777" w:rsidR="00F07F16" w:rsidRDefault="00F07F16" w:rsidP="00205A04"/>
    <w:p w14:paraId="76E4C73C" w14:textId="77777777" w:rsidR="00983D9F" w:rsidRPr="00916FE0" w:rsidRDefault="00B715C9" w:rsidP="00983D9F">
      <w:pPr>
        <w:pStyle w:val="Heading2"/>
        <w:rPr>
          <w:b/>
          <w:color w:val="auto"/>
        </w:rPr>
      </w:pPr>
      <w:bookmarkStart w:id="26" w:name="_Toc482375380"/>
      <w:r>
        <w:rPr>
          <w:b/>
          <w:color w:val="auto"/>
        </w:rPr>
        <w:lastRenderedPageBreak/>
        <w:t xml:space="preserve">2.3 </w:t>
      </w:r>
      <w:r w:rsidR="00983D9F" w:rsidRPr="00916FE0">
        <w:rPr>
          <w:b/>
          <w:color w:val="auto"/>
        </w:rPr>
        <w:t>Security</w:t>
      </w:r>
      <w:bookmarkEnd w:id="26"/>
    </w:p>
    <w:p w14:paraId="41BC3CC9" w14:textId="77777777" w:rsidR="00983D9F" w:rsidRPr="00983D9F" w:rsidRDefault="00983D9F" w:rsidP="00983D9F"/>
    <w:p w14:paraId="6D74CBC0" w14:textId="77777777" w:rsidR="00F506E6" w:rsidRDefault="00A3374B" w:rsidP="003C0DD0">
      <w:r>
        <w:t>The dissertation once produced will be vetted by a</w:t>
      </w:r>
      <w:r w:rsidR="00C00D76">
        <w:t xml:space="preserve"> QinetiQ Security</w:t>
      </w:r>
      <w:r>
        <w:t xml:space="preserve"> Officer. Once </w:t>
      </w:r>
      <w:r w:rsidR="00850562">
        <w:t>examined</w:t>
      </w:r>
      <w:r>
        <w:t xml:space="preserve">, if information included in the dissertation is deemed either commercially sensitive, or </w:t>
      </w:r>
      <w:r w:rsidR="00C00D76">
        <w:t xml:space="preserve">not for </w:t>
      </w:r>
      <w:r>
        <w:t>public</w:t>
      </w:r>
      <w:r w:rsidR="00C00D76">
        <w:t xml:space="preserve"> viewing</w:t>
      </w:r>
      <w:r>
        <w:t xml:space="preserve">, it will be given an appropriate security classification. </w:t>
      </w:r>
      <w:r w:rsidR="00C00D76">
        <w:t xml:space="preserve">Therefore, recipients of the dissertation must hold the relevant security clearance, or granted access permissions subject to the author and </w:t>
      </w:r>
      <w:commentRangeStart w:id="27"/>
      <w:r w:rsidR="00C00D76">
        <w:t>QinetiQ</w:t>
      </w:r>
      <w:commentRangeEnd w:id="27"/>
      <w:r w:rsidR="00252187">
        <w:rPr>
          <w:rStyle w:val="CommentReference"/>
        </w:rPr>
        <w:commentReference w:id="27"/>
      </w:r>
      <w:r w:rsidR="00C00D76">
        <w:t>.</w:t>
      </w:r>
    </w:p>
    <w:p w14:paraId="34B971B2" w14:textId="77777777" w:rsidR="00C00D76" w:rsidRDefault="00C00D76" w:rsidP="003C0DD0"/>
    <w:p w14:paraId="494B97B3" w14:textId="77777777" w:rsidR="003C62C0" w:rsidRPr="00916FE0" w:rsidRDefault="00B715C9" w:rsidP="00183E7D">
      <w:pPr>
        <w:pStyle w:val="Heading1"/>
        <w:rPr>
          <w:b/>
          <w:color w:val="auto"/>
        </w:rPr>
      </w:pPr>
      <w:bookmarkStart w:id="28" w:name="_Toc482375381"/>
      <w:r>
        <w:rPr>
          <w:b/>
          <w:color w:val="auto"/>
        </w:rPr>
        <w:t xml:space="preserve">3 </w:t>
      </w:r>
      <w:r w:rsidR="00183E7D" w:rsidRPr="00916FE0">
        <w:rPr>
          <w:b/>
          <w:color w:val="auto"/>
        </w:rPr>
        <w:t>Resources and Planning</w:t>
      </w:r>
      <w:bookmarkEnd w:id="28"/>
    </w:p>
    <w:p w14:paraId="7407864A" w14:textId="77777777" w:rsidR="00554819" w:rsidRDefault="00554819" w:rsidP="00734CBD"/>
    <w:p w14:paraId="5FB7C409" w14:textId="77777777" w:rsidR="0065522F" w:rsidRDefault="0065522F" w:rsidP="00734CBD">
      <w:r>
        <w:t>QinetiQ ETC is a UKAS accredited Test House, this means that all test equipment and machinery used is within its calibration expiry date.</w:t>
      </w:r>
    </w:p>
    <w:p w14:paraId="27E8708D" w14:textId="77777777" w:rsidR="00AE2A25" w:rsidRDefault="00AE2A25" w:rsidP="00734CBD"/>
    <w:p w14:paraId="1B329E8D" w14:textId="77777777" w:rsidR="00734CBD" w:rsidRPr="0069394B" w:rsidRDefault="00B715C9" w:rsidP="0069394B">
      <w:pPr>
        <w:pStyle w:val="Heading2"/>
        <w:rPr>
          <w:b/>
          <w:color w:val="auto"/>
        </w:rPr>
      </w:pPr>
      <w:bookmarkStart w:id="29" w:name="_Toc482375382"/>
      <w:r>
        <w:rPr>
          <w:b/>
          <w:color w:val="auto"/>
        </w:rPr>
        <w:t xml:space="preserve">3.1 </w:t>
      </w:r>
      <w:r w:rsidR="00734CBD" w:rsidRPr="0069394B">
        <w:rPr>
          <w:b/>
          <w:color w:val="auto"/>
        </w:rPr>
        <w:t>Resources required</w:t>
      </w:r>
      <w:bookmarkEnd w:id="29"/>
    </w:p>
    <w:p w14:paraId="7FF94C14" w14:textId="77777777" w:rsidR="0069394B" w:rsidRDefault="0069394B" w:rsidP="00734CBD"/>
    <w:p w14:paraId="19E898B3" w14:textId="77777777" w:rsidR="00AC74C3" w:rsidRDefault="00AC74C3" w:rsidP="00734CBD">
      <w:r>
        <w:t>Paper work:</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9394B" w14:paraId="379B4139" w14:textId="77777777" w:rsidTr="0069394B">
        <w:tc>
          <w:tcPr>
            <w:tcW w:w="4508" w:type="dxa"/>
          </w:tcPr>
          <w:p w14:paraId="0B36C134" w14:textId="77777777" w:rsidR="0069394B" w:rsidRDefault="0069394B" w:rsidP="0069394B">
            <w:pPr>
              <w:pStyle w:val="ListParagraph"/>
              <w:numPr>
                <w:ilvl w:val="0"/>
                <w:numId w:val="4"/>
              </w:numPr>
            </w:pPr>
            <w:r>
              <w:t>SOW</w:t>
            </w:r>
          </w:p>
        </w:tc>
        <w:tc>
          <w:tcPr>
            <w:tcW w:w="4508" w:type="dxa"/>
          </w:tcPr>
          <w:p w14:paraId="4E9EA7E1" w14:textId="77777777" w:rsidR="0069394B" w:rsidRDefault="0069394B" w:rsidP="0069394B">
            <w:pPr>
              <w:pStyle w:val="ListParagraph"/>
              <w:numPr>
                <w:ilvl w:val="0"/>
                <w:numId w:val="4"/>
              </w:numPr>
            </w:pPr>
            <w:r>
              <w:t>Safety Brief</w:t>
            </w:r>
          </w:p>
        </w:tc>
      </w:tr>
      <w:tr w:rsidR="0069394B" w14:paraId="5E007710" w14:textId="77777777" w:rsidTr="0069394B">
        <w:tc>
          <w:tcPr>
            <w:tcW w:w="4508" w:type="dxa"/>
          </w:tcPr>
          <w:p w14:paraId="5A22036B" w14:textId="77777777" w:rsidR="0069394B" w:rsidRDefault="0069394B" w:rsidP="0069394B">
            <w:pPr>
              <w:pStyle w:val="ListParagraph"/>
              <w:numPr>
                <w:ilvl w:val="0"/>
                <w:numId w:val="4"/>
              </w:numPr>
            </w:pPr>
            <w:r>
              <w:t>Trial Specification</w:t>
            </w:r>
          </w:p>
        </w:tc>
        <w:tc>
          <w:tcPr>
            <w:tcW w:w="4508" w:type="dxa"/>
          </w:tcPr>
          <w:p w14:paraId="65EA064C" w14:textId="77777777" w:rsidR="0069394B" w:rsidRDefault="0069394B" w:rsidP="0069394B">
            <w:pPr>
              <w:pStyle w:val="ListParagraph"/>
              <w:numPr>
                <w:ilvl w:val="0"/>
                <w:numId w:val="4"/>
              </w:numPr>
            </w:pPr>
            <w:r>
              <w:t>Movement Plan</w:t>
            </w:r>
          </w:p>
        </w:tc>
      </w:tr>
      <w:tr w:rsidR="0069394B" w14:paraId="731EBC46" w14:textId="77777777" w:rsidTr="0069394B">
        <w:tc>
          <w:tcPr>
            <w:tcW w:w="4508" w:type="dxa"/>
          </w:tcPr>
          <w:p w14:paraId="52E47867" w14:textId="77777777" w:rsidR="0069394B" w:rsidRDefault="0069394B" w:rsidP="0069394B">
            <w:pPr>
              <w:pStyle w:val="ListParagraph"/>
              <w:numPr>
                <w:ilvl w:val="0"/>
                <w:numId w:val="4"/>
              </w:numPr>
            </w:pPr>
            <w:r>
              <w:t>QinetiQ specification (if contracted)</w:t>
            </w:r>
          </w:p>
        </w:tc>
        <w:tc>
          <w:tcPr>
            <w:tcW w:w="4508" w:type="dxa"/>
          </w:tcPr>
          <w:p w14:paraId="21EBEE39" w14:textId="77777777" w:rsidR="0069394B" w:rsidRDefault="0069394B" w:rsidP="0069394B">
            <w:pPr>
              <w:pStyle w:val="ListParagraph"/>
              <w:numPr>
                <w:ilvl w:val="0"/>
                <w:numId w:val="4"/>
              </w:numPr>
            </w:pPr>
            <w:r>
              <w:t>TI</w:t>
            </w:r>
          </w:p>
        </w:tc>
      </w:tr>
      <w:tr w:rsidR="0069394B" w14:paraId="2D800E3C" w14:textId="77777777" w:rsidTr="0069394B">
        <w:tc>
          <w:tcPr>
            <w:tcW w:w="4508" w:type="dxa"/>
          </w:tcPr>
          <w:p w14:paraId="7D29B2C7" w14:textId="77777777" w:rsidR="0069394B" w:rsidRDefault="0069394B" w:rsidP="0069394B">
            <w:pPr>
              <w:pStyle w:val="ListParagraph"/>
              <w:numPr>
                <w:ilvl w:val="0"/>
                <w:numId w:val="4"/>
              </w:numPr>
            </w:pPr>
            <w:r>
              <w:t>PMP</w:t>
            </w:r>
          </w:p>
        </w:tc>
        <w:tc>
          <w:tcPr>
            <w:tcW w:w="4508" w:type="dxa"/>
          </w:tcPr>
          <w:p w14:paraId="43BC651E" w14:textId="77777777" w:rsidR="0069394B" w:rsidRDefault="0069394B" w:rsidP="0069394B">
            <w:pPr>
              <w:pStyle w:val="ListParagraph"/>
              <w:numPr>
                <w:ilvl w:val="0"/>
                <w:numId w:val="4"/>
              </w:numPr>
            </w:pPr>
            <w:r>
              <w:t xml:space="preserve">Memorandums or annex’s </w:t>
            </w:r>
          </w:p>
        </w:tc>
      </w:tr>
      <w:tr w:rsidR="0069394B" w14:paraId="69F2E075" w14:textId="77777777" w:rsidTr="0069394B">
        <w:tc>
          <w:tcPr>
            <w:tcW w:w="4508" w:type="dxa"/>
          </w:tcPr>
          <w:p w14:paraId="24AEE193" w14:textId="77777777" w:rsidR="0069394B" w:rsidRDefault="0069394B" w:rsidP="0069394B">
            <w:pPr>
              <w:pStyle w:val="ListParagraph"/>
              <w:numPr>
                <w:ilvl w:val="0"/>
                <w:numId w:val="4"/>
              </w:numPr>
            </w:pPr>
            <w:r>
              <w:t>HARA</w:t>
            </w:r>
          </w:p>
        </w:tc>
        <w:tc>
          <w:tcPr>
            <w:tcW w:w="4508" w:type="dxa"/>
          </w:tcPr>
          <w:p w14:paraId="64108CB5" w14:textId="77777777" w:rsidR="0069394B" w:rsidRDefault="0069394B" w:rsidP="0069394B">
            <w:pPr>
              <w:pStyle w:val="ListParagraph"/>
              <w:numPr>
                <w:ilvl w:val="0"/>
                <w:numId w:val="4"/>
              </w:numPr>
            </w:pPr>
            <w:r>
              <w:t>Explosive safety data information</w:t>
            </w:r>
          </w:p>
        </w:tc>
      </w:tr>
      <w:tr w:rsidR="0069394B" w14:paraId="294B94F9" w14:textId="77777777" w:rsidTr="0069394B">
        <w:tc>
          <w:tcPr>
            <w:tcW w:w="4508" w:type="dxa"/>
          </w:tcPr>
          <w:p w14:paraId="2599C724" w14:textId="77777777" w:rsidR="0069394B" w:rsidRDefault="0069394B" w:rsidP="0069394B">
            <w:pPr>
              <w:pStyle w:val="ListParagraph"/>
              <w:numPr>
                <w:ilvl w:val="0"/>
                <w:numId w:val="4"/>
              </w:numPr>
            </w:pPr>
            <w:r>
              <w:t>Site Safety Certificate</w:t>
            </w:r>
          </w:p>
        </w:tc>
        <w:tc>
          <w:tcPr>
            <w:tcW w:w="4508" w:type="dxa"/>
          </w:tcPr>
          <w:p w14:paraId="1779735E" w14:textId="77777777" w:rsidR="0069394B" w:rsidRDefault="0069394B" w:rsidP="0069394B">
            <w:pPr>
              <w:pStyle w:val="ListParagraph"/>
              <w:numPr>
                <w:ilvl w:val="0"/>
                <w:numId w:val="4"/>
              </w:numPr>
            </w:pPr>
            <w:r>
              <w:t>Trial File Review</w:t>
            </w:r>
          </w:p>
        </w:tc>
      </w:tr>
    </w:tbl>
    <w:p w14:paraId="539ED44C" w14:textId="77777777" w:rsidR="0069394B" w:rsidRDefault="0069394B" w:rsidP="00734CBD"/>
    <w:p w14:paraId="0F433829" w14:textId="77777777" w:rsidR="00AC74C3" w:rsidRDefault="00AC74C3" w:rsidP="00734CBD">
      <w:r>
        <w:t>Equipment for trial:</w:t>
      </w:r>
    </w:p>
    <w:p w14:paraId="20CE3A7D" w14:textId="77777777" w:rsidR="00AC74C3" w:rsidRDefault="00FA7A50" w:rsidP="00734CBD">
      <w:r>
        <w:t>Trial specific laboratory</w:t>
      </w:r>
      <w:r w:rsidR="00AC74C3">
        <w:t xml:space="preserve"> (purpose built reinforced concrete structure with purpose built revetments)</w:t>
      </w:r>
    </w:p>
    <w:p w14:paraId="22A68CBA" w14:textId="77777777" w:rsidR="00FA7A50" w:rsidRDefault="00FA7A50" w:rsidP="00734CB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A7A50" w14:paraId="248F4661" w14:textId="77777777" w:rsidTr="00FA7A50">
        <w:tc>
          <w:tcPr>
            <w:tcW w:w="4508" w:type="dxa"/>
          </w:tcPr>
          <w:p w14:paraId="6A7181B3" w14:textId="77777777" w:rsidR="00FA7A50" w:rsidRDefault="00FA7A50" w:rsidP="00FA7A50">
            <w:pPr>
              <w:pStyle w:val="ListParagraph"/>
              <w:numPr>
                <w:ilvl w:val="0"/>
                <w:numId w:val="5"/>
              </w:numPr>
            </w:pPr>
            <w:r>
              <w:t>Specialist Vibrator (shaker) unit/units – LDS 954, 964 or 984</w:t>
            </w:r>
          </w:p>
          <w:p w14:paraId="1F89B0D5" w14:textId="77777777" w:rsidR="00FA7A50" w:rsidRDefault="00FA7A50" w:rsidP="00FA7A50"/>
        </w:tc>
        <w:tc>
          <w:tcPr>
            <w:tcW w:w="4508" w:type="dxa"/>
          </w:tcPr>
          <w:p w14:paraId="00519813" w14:textId="77777777" w:rsidR="00FA7A50" w:rsidRDefault="00FA7A50" w:rsidP="00FA7A50">
            <w:pPr>
              <w:pStyle w:val="ListParagraph"/>
              <w:numPr>
                <w:ilvl w:val="0"/>
                <w:numId w:val="5"/>
              </w:numPr>
            </w:pPr>
            <w:r>
              <w:t xml:space="preserve">Thermal barrier </w:t>
            </w:r>
          </w:p>
          <w:p w14:paraId="5543C953" w14:textId="77777777" w:rsidR="00FA7A50" w:rsidRDefault="00FA7A50" w:rsidP="00FA7A50"/>
        </w:tc>
      </w:tr>
      <w:tr w:rsidR="00FA7A50" w14:paraId="156016C3" w14:textId="77777777" w:rsidTr="00FA7A50">
        <w:tc>
          <w:tcPr>
            <w:tcW w:w="4508" w:type="dxa"/>
          </w:tcPr>
          <w:p w14:paraId="278BB535" w14:textId="77777777" w:rsidR="00FA7A50" w:rsidRDefault="00FA7A50" w:rsidP="00FA7A50">
            <w:pPr>
              <w:pStyle w:val="ListParagraph"/>
              <w:numPr>
                <w:ilvl w:val="0"/>
                <w:numId w:val="5"/>
              </w:numPr>
            </w:pPr>
            <w:r>
              <w:t>Suitable amplifiers and power unit</w:t>
            </w:r>
          </w:p>
          <w:p w14:paraId="35B36E0C" w14:textId="77777777" w:rsidR="00FA7A50" w:rsidRDefault="00FA7A50" w:rsidP="00FA7A50"/>
        </w:tc>
        <w:tc>
          <w:tcPr>
            <w:tcW w:w="4508" w:type="dxa"/>
          </w:tcPr>
          <w:p w14:paraId="3F919A40" w14:textId="77777777" w:rsidR="00FA7A50" w:rsidRDefault="00FA7A50" w:rsidP="00FA7A50">
            <w:pPr>
              <w:pStyle w:val="ListParagraph"/>
              <w:numPr>
                <w:ilvl w:val="0"/>
                <w:numId w:val="5"/>
              </w:numPr>
            </w:pPr>
            <w:r>
              <w:t>Conditioning unit (mobile conditioning unit (MCU) fixed conditioning unit (FCU))</w:t>
            </w:r>
          </w:p>
          <w:p w14:paraId="4FD76590" w14:textId="77777777" w:rsidR="00FA7A50" w:rsidRDefault="00FA7A50" w:rsidP="00FA7A50"/>
        </w:tc>
      </w:tr>
      <w:tr w:rsidR="00FA7A50" w14:paraId="7A583535" w14:textId="77777777" w:rsidTr="00FA7A50">
        <w:tc>
          <w:tcPr>
            <w:tcW w:w="4508" w:type="dxa"/>
          </w:tcPr>
          <w:p w14:paraId="2255FB54" w14:textId="77777777" w:rsidR="00FA7A50" w:rsidRDefault="00FA7A50" w:rsidP="00FA7A50">
            <w:pPr>
              <w:pStyle w:val="ListParagraph"/>
              <w:numPr>
                <w:ilvl w:val="0"/>
                <w:numId w:val="5"/>
              </w:numPr>
            </w:pPr>
            <w:r>
              <w:t>Slip table or Team bearings</w:t>
            </w:r>
          </w:p>
        </w:tc>
        <w:tc>
          <w:tcPr>
            <w:tcW w:w="4508" w:type="dxa"/>
          </w:tcPr>
          <w:p w14:paraId="579779BD" w14:textId="77777777" w:rsidR="00FA7A50" w:rsidRDefault="00FA7A50" w:rsidP="00FA7A50">
            <w:pPr>
              <w:pStyle w:val="ListParagraph"/>
              <w:numPr>
                <w:ilvl w:val="0"/>
                <w:numId w:val="5"/>
              </w:numPr>
            </w:pPr>
            <w:r>
              <w:t>Conditioning box (chamber)</w:t>
            </w:r>
          </w:p>
          <w:p w14:paraId="692638A6" w14:textId="77777777" w:rsidR="00FA7A50" w:rsidRDefault="00FA7A50" w:rsidP="00FA7A50"/>
        </w:tc>
      </w:tr>
      <w:tr w:rsidR="00FA7A50" w14:paraId="3B3E8E60" w14:textId="77777777" w:rsidTr="00FA7A50">
        <w:tc>
          <w:tcPr>
            <w:tcW w:w="4508" w:type="dxa"/>
          </w:tcPr>
          <w:p w14:paraId="24FE2A97" w14:textId="77777777" w:rsidR="00FA7A50" w:rsidRDefault="00FA7A50" w:rsidP="00FA7A50">
            <w:pPr>
              <w:pStyle w:val="ListParagraph"/>
              <w:numPr>
                <w:ilvl w:val="0"/>
                <w:numId w:val="5"/>
              </w:numPr>
            </w:pPr>
            <w:r>
              <w:t>Oil pump unit</w:t>
            </w:r>
          </w:p>
        </w:tc>
        <w:tc>
          <w:tcPr>
            <w:tcW w:w="4508" w:type="dxa"/>
          </w:tcPr>
          <w:p w14:paraId="45B4B1E8" w14:textId="77777777" w:rsidR="00FA7A50" w:rsidRDefault="00FA7A50" w:rsidP="00FA7A50">
            <w:pPr>
              <w:pStyle w:val="ListParagraph"/>
              <w:numPr>
                <w:ilvl w:val="0"/>
                <w:numId w:val="5"/>
              </w:numPr>
            </w:pPr>
            <w:r>
              <w:t>CO</w:t>
            </w:r>
            <w:r w:rsidRPr="00FA7A50">
              <w:rPr>
                <w:vertAlign w:val="superscript"/>
              </w:rPr>
              <w:t>2</w:t>
            </w:r>
            <w:r>
              <w:t xml:space="preserve"> bowser</w:t>
            </w:r>
          </w:p>
          <w:p w14:paraId="4019DCF6" w14:textId="77777777" w:rsidR="00FA7A50" w:rsidRDefault="00FA7A50" w:rsidP="00FA7A50"/>
        </w:tc>
      </w:tr>
      <w:tr w:rsidR="00FA7A50" w14:paraId="7A2D5114" w14:textId="77777777" w:rsidTr="00FA7A50">
        <w:tc>
          <w:tcPr>
            <w:tcW w:w="4508" w:type="dxa"/>
          </w:tcPr>
          <w:p w14:paraId="69E8DDE0" w14:textId="77777777" w:rsidR="00FA7A50" w:rsidRDefault="00FA7A50" w:rsidP="00FA7A50">
            <w:pPr>
              <w:pStyle w:val="ListParagraph"/>
              <w:numPr>
                <w:ilvl w:val="0"/>
                <w:numId w:val="5"/>
              </w:numPr>
            </w:pPr>
            <w:r>
              <w:t>Head expander or load bearing platform</w:t>
            </w:r>
          </w:p>
          <w:p w14:paraId="2594D4E2" w14:textId="77777777" w:rsidR="00FA7A50" w:rsidRDefault="00FA7A50" w:rsidP="00FA7A50">
            <w:pPr>
              <w:pStyle w:val="ListParagraph"/>
            </w:pPr>
          </w:p>
        </w:tc>
        <w:tc>
          <w:tcPr>
            <w:tcW w:w="4508" w:type="dxa"/>
          </w:tcPr>
          <w:p w14:paraId="59B7BB44" w14:textId="77777777" w:rsidR="00FA7A50" w:rsidRDefault="00FA7A50" w:rsidP="00FA7A50">
            <w:pPr>
              <w:pStyle w:val="ListParagraph"/>
              <w:numPr>
                <w:ilvl w:val="0"/>
                <w:numId w:val="5"/>
              </w:numPr>
            </w:pPr>
            <w:r>
              <w:t>CO</w:t>
            </w:r>
            <w:r w:rsidRPr="00FA7A50">
              <w:rPr>
                <w:vertAlign w:val="superscript"/>
              </w:rPr>
              <w:t>2</w:t>
            </w:r>
            <w:r>
              <w:t xml:space="preserve"> nozzle set</w:t>
            </w:r>
          </w:p>
          <w:p w14:paraId="7897FF62" w14:textId="77777777" w:rsidR="00FA7A50" w:rsidRDefault="00FA7A50" w:rsidP="00FA7A50"/>
        </w:tc>
      </w:tr>
      <w:tr w:rsidR="00FA7A50" w14:paraId="0238DB49" w14:textId="77777777" w:rsidTr="00FA7A50">
        <w:tc>
          <w:tcPr>
            <w:tcW w:w="4508" w:type="dxa"/>
          </w:tcPr>
          <w:p w14:paraId="378C5D7C" w14:textId="77777777" w:rsidR="00FA7A50" w:rsidRDefault="00FA7A50" w:rsidP="00FA7A50">
            <w:pPr>
              <w:pStyle w:val="ListParagraph"/>
              <w:numPr>
                <w:ilvl w:val="0"/>
                <w:numId w:val="5"/>
              </w:numPr>
            </w:pPr>
            <w:r>
              <w:t>Customer or QinetiQ built Rig (for attaching complex weapon system)</w:t>
            </w:r>
          </w:p>
          <w:p w14:paraId="1EEB2335" w14:textId="77777777" w:rsidR="00FA7A50" w:rsidRDefault="00FA7A50" w:rsidP="00FA7A50"/>
        </w:tc>
        <w:tc>
          <w:tcPr>
            <w:tcW w:w="4508" w:type="dxa"/>
          </w:tcPr>
          <w:p w14:paraId="3DB274D5" w14:textId="77777777" w:rsidR="00FA7A50" w:rsidRDefault="00FA7A50" w:rsidP="00FA7A50">
            <w:pPr>
              <w:pStyle w:val="ListParagraph"/>
              <w:numPr>
                <w:ilvl w:val="0"/>
                <w:numId w:val="5"/>
              </w:numPr>
            </w:pPr>
            <w:r>
              <w:lastRenderedPageBreak/>
              <w:t>Staging</w:t>
            </w:r>
          </w:p>
        </w:tc>
      </w:tr>
      <w:tr w:rsidR="00FA7A50" w14:paraId="17855DB0" w14:textId="77777777" w:rsidTr="00FA7A50">
        <w:tc>
          <w:tcPr>
            <w:tcW w:w="4508" w:type="dxa"/>
          </w:tcPr>
          <w:p w14:paraId="5A413312" w14:textId="77777777" w:rsidR="00FA7A50" w:rsidRDefault="00FA7A50" w:rsidP="00FA7A50">
            <w:pPr>
              <w:pStyle w:val="ListParagraph"/>
              <w:numPr>
                <w:ilvl w:val="0"/>
                <w:numId w:val="5"/>
              </w:numPr>
            </w:pPr>
            <w:r>
              <w:t xml:space="preserve">Interface plate </w:t>
            </w:r>
          </w:p>
          <w:p w14:paraId="1251122F" w14:textId="77777777" w:rsidR="00FA7A50" w:rsidRDefault="00FA7A50" w:rsidP="00FA7A50"/>
        </w:tc>
        <w:tc>
          <w:tcPr>
            <w:tcW w:w="4508" w:type="dxa"/>
          </w:tcPr>
          <w:p w14:paraId="4B335AFB" w14:textId="77777777" w:rsidR="00FA7A50" w:rsidRDefault="00FA7A50" w:rsidP="00FA7A50">
            <w:pPr>
              <w:pStyle w:val="ListParagraph"/>
              <w:numPr>
                <w:ilvl w:val="0"/>
                <w:numId w:val="5"/>
              </w:numPr>
            </w:pPr>
            <w:r>
              <w:t>Scaffolding</w:t>
            </w:r>
          </w:p>
          <w:p w14:paraId="0C363B15" w14:textId="77777777" w:rsidR="00FA7A50" w:rsidRDefault="00FA7A50" w:rsidP="00FA7A50"/>
        </w:tc>
      </w:tr>
    </w:tbl>
    <w:p w14:paraId="7267E03B" w14:textId="77777777" w:rsidR="0069394B" w:rsidRDefault="0069394B" w:rsidP="00734CBD"/>
    <w:p w14:paraId="16123996" w14:textId="77777777" w:rsidR="00117734" w:rsidRDefault="00117734" w:rsidP="00734CBD"/>
    <w:p w14:paraId="5437F699" w14:textId="77777777" w:rsidR="00784CD1" w:rsidRDefault="00784CD1" w:rsidP="00734CBD">
      <w:r>
        <w:t>Instrumentation: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A7A50" w14:paraId="41E2E4D9" w14:textId="77777777" w:rsidTr="00B31AE4">
        <w:tc>
          <w:tcPr>
            <w:tcW w:w="4508" w:type="dxa"/>
          </w:tcPr>
          <w:p w14:paraId="01FC33E3" w14:textId="77777777" w:rsidR="00FA7A50" w:rsidRDefault="00FA7A50" w:rsidP="00B31AE4">
            <w:pPr>
              <w:pStyle w:val="ListParagraph"/>
              <w:numPr>
                <w:ilvl w:val="0"/>
                <w:numId w:val="6"/>
              </w:numPr>
            </w:pPr>
            <w:r>
              <w:t>Vibration Controller (Data Physics, LMS and M+P)</w:t>
            </w:r>
          </w:p>
        </w:tc>
        <w:tc>
          <w:tcPr>
            <w:tcW w:w="4508" w:type="dxa"/>
          </w:tcPr>
          <w:p w14:paraId="435F38F2" w14:textId="77777777" w:rsidR="00FA7A50" w:rsidRDefault="00FA7A50" w:rsidP="00B31AE4">
            <w:pPr>
              <w:pStyle w:val="ListParagraph"/>
              <w:numPr>
                <w:ilvl w:val="0"/>
                <w:numId w:val="6"/>
              </w:numPr>
            </w:pPr>
            <w:r>
              <w:t>Specialist triple shielded accelerometer cabling</w:t>
            </w:r>
          </w:p>
          <w:p w14:paraId="37187F92" w14:textId="77777777" w:rsidR="00FA7A50" w:rsidRDefault="00FA7A50" w:rsidP="00734CBD"/>
        </w:tc>
      </w:tr>
      <w:tr w:rsidR="00FA7A50" w14:paraId="3468E89B" w14:textId="77777777" w:rsidTr="00B31AE4">
        <w:tc>
          <w:tcPr>
            <w:tcW w:w="4508" w:type="dxa"/>
          </w:tcPr>
          <w:p w14:paraId="38722662" w14:textId="77777777" w:rsidR="00FA7A50" w:rsidRDefault="00FA7A50" w:rsidP="00B31AE4">
            <w:pPr>
              <w:pStyle w:val="ListParagraph"/>
              <w:numPr>
                <w:ilvl w:val="0"/>
                <w:numId w:val="6"/>
              </w:numPr>
            </w:pPr>
            <w:r>
              <w:t>Charge amplifiers</w:t>
            </w:r>
          </w:p>
          <w:p w14:paraId="0E37575E" w14:textId="77777777" w:rsidR="00FA7A50" w:rsidRDefault="00FA7A50" w:rsidP="00FA7A50"/>
        </w:tc>
        <w:tc>
          <w:tcPr>
            <w:tcW w:w="4508" w:type="dxa"/>
          </w:tcPr>
          <w:p w14:paraId="7C1F7BD9" w14:textId="77777777" w:rsidR="00FA7A50" w:rsidRDefault="00FA7A50" w:rsidP="00B31AE4">
            <w:pPr>
              <w:pStyle w:val="ListParagraph"/>
              <w:numPr>
                <w:ilvl w:val="0"/>
                <w:numId w:val="6"/>
              </w:numPr>
            </w:pPr>
            <w:r>
              <w:t>Chart recorder</w:t>
            </w:r>
          </w:p>
          <w:p w14:paraId="5EDF37B4" w14:textId="77777777" w:rsidR="00FA7A50" w:rsidRDefault="00FA7A50" w:rsidP="00FA7A50"/>
        </w:tc>
      </w:tr>
      <w:tr w:rsidR="00FA7A50" w14:paraId="0D8C4BB1" w14:textId="77777777" w:rsidTr="00B31AE4">
        <w:tc>
          <w:tcPr>
            <w:tcW w:w="4508" w:type="dxa"/>
          </w:tcPr>
          <w:p w14:paraId="37B05195" w14:textId="77777777" w:rsidR="00FA7A50" w:rsidRDefault="00FA7A50" w:rsidP="00B31AE4">
            <w:pPr>
              <w:pStyle w:val="ListParagraph"/>
              <w:numPr>
                <w:ilvl w:val="0"/>
                <w:numId w:val="6"/>
              </w:numPr>
            </w:pPr>
            <w:r>
              <w:t>Accelerometers (</w:t>
            </w:r>
            <w:proofErr w:type="spellStart"/>
            <w:r>
              <w:t>Endevco</w:t>
            </w:r>
            <w:proofErr w:type="spellEnd"/>
            <w:r>
              <w:t xml:space="preserve"> 224, 2224, 2258-A10, 2258-A100)</w:t>
            </w:r>
          </w:p>
          <w:p w14:paraId="0236A1B7" w14:textId="77777777" w:rsidR="00FA7A50" w:rsidRDefault="00FA7A50" w:rsidP="00FA7A50"/>
        </w:tc>
        <w:tc>
          <w:tcPr>
            <w:tcW w:w="4508" w:type="dxa"/>
          </w:tcPr>
          <w:p w14:paraId="04E6A221" w14:textId="77777777" w:rsidR="00FA7A50" w:rsidRDefault="00FA7A50" w:rsidP="00B31AE4">
            <w:pPr>
              <w:pStyle w:val="ListParagraph"/>
              <w:numPr>
                <w:ilvl w:val="0"/>
                <w:numId w:val="6"/>
              </w:numPr>
            </w:pPr>
            <w:r>
              <w:t>Skin and Air Platinum Resistance Thermometers (PRTs)</w:t>
            </w:r>
          </w:p>
          <w:p w14:paraId="1EE68BC2" w14:textId="77777777" w:rsidR="00FA7A50" w:rsidRDefault="00FA7A50" w:rsidP="00FA7A50"/>
        </w:tc>
      </w:tr>
      <w:tr w:rsidR="00FA7A50" w14:paraId="5B18A9C9" w14:textId="77777777" w:rsidTr="00B31AE4">
        <w:tc>
          <w:tcPr>
            <w:tcW w:w="4508" w:type="dxa"/>
          </w:tcPr>
          <w:p w14:paraId="5A406EB3" w14:textId="77777777" w:rsidR="00FA7A50" w:rsidRDefault="00FA7A50" w:rsidP="00B31AE4">
            <w:pPr>
              <w:pStyle w:val="ListParagraph"/>
              <w:numPr>
                <w:ilvl w:val="0"/>
                <w:numId w:val="6"/>
              </w:numPr>
            </w:pPr>
            <w:r>
              <w:t>Isolation Blocks</w:t>
            </w:r>
          </w:p>
        </w:tc>
        <w:tc>
          <w:tcPr>
            <w:tcW w:w="4508" w:type="dxa"/>
          </w:tcPr>
          <w:p w14:paraId="74E39D5B" w14:textId="77777777" w:rsidR="00FA7A50" w:rsidRDefault="00FA7A50" w:rsidP="00B31AE4">
            <w:pPr>
              <w:pStyle w:val="ListParagraph"/>
            </w:pPr>
          </w:p>
        </w:tc>
      </w:tr>
    </w:tbl>
    <w:p w14:paraId="5C367C6E" w14:textId="77777777" w:rsidR="00FA7A50" w:rsidRDefault="00FA7A50" w:rsidP="00734CBD"/>
    <w:p w14:paraId="31505DD4" w14:textId="77777777" w:rsidR="00784CD1" w:rsidRDefault="00784CD1" w:rsidP="00734CBD"/>
    <w:p w14:paraId="732C6DFF" w14:textId="77777777" w:rsidR="00784CD1" w:rsidRDefault="00784CD1" w:rsidP="00734CBD"/>
    <w:p w14:paraId="0A84C3A1" w14:textId="77777777" w:rsidR="00734CBD" w:rsidRPr="00916FE0" w:rsidRDefault="00B715C9" w:rsidP="00554819">
      <w:pPr>
        <w:pStyle w:val="Heading2"/>
        <w:rPr>
          <w:b/>
          <w:color w:val="auto"/>
        </w:rPr>
      </w:pPr>
      <w:bookmarkStart w:id="30" w:name="_Toc482375383"/>
      <w:r>
        <w:rPr>
          <w:b/>
          <w:color w:val="auto"/>
        </w:rPr>
        <w:t xml:space="preserve">3.2 </w:t>
      </w:r>
      <w:r w:rsidR="00734CBD" w:rsidRPr="00916FE0">
        <w:rPr>
          <w:b/>
          <w:color w:val="auto"/>
        </w:rPr>
        <w:t xml:space="preserve">Gantt </w:t>
      </w:r>
      <w:commentRangeStart w:id="31"/>
      <w:r w:rsidR="00734CBD" w:rsidRPr="00916FE0">
        <w:rPr>
          <w:b/>
          <w:color w:val="auto"/>
        </w:rPr>
        <w:t>chart</w:t>
      </w:r>
      <w:bookmarkEnd w:id="30"/>
      <w:commentRangeEnd w:id="31"/>
      <w:r w:rsidR="00252187">
        <w:rPr>
          <w:rStyle w:val="CommentReference"/>
          <w:rFonts w:asciiTheme="minorHAnsi" w:eastAsiaTheme="minorHAnsi" w:hAnsiTheme="minorHAnsi" w:cstheme="minorBidi"/>
          <w:color w:val="auto"/>
        </w:rPr>
        <w:commentReference w:id="31"/>
      </w:r>
    </w:p>
    <w:p w14:paraId="2251B1DC" w14:textId="77777777" w:rsidR="00554819" w:rsidRDefault="00554819" w:rsidP="00554819"/>
    <w:p w14:paraId="33210B81" w14:textId="77777777" w:rsidR="00D0417D" w:rsidRDefault="00AF6DC4" w:rsidP="00AF6DC4">
      <w:r>
        <w:rPr>
          <w:noProof/>
          <w:lang w:eastAsia="en-GB"/>
        </w:rPr>
        <w:drawing>
          <wp:inline distT="0" distB="0" distL="0" distR="0" wp14:anchorId="71C53D1C" wp14:editId="36C63CBB">
            <wp:extent cx="6404964" cy="32429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6416627" cy="3248835"/>
                    </a:xfrm>
                    <a:prstGeom prst="rect">
                      <a:avLst/>
                    </a:prstGeom>
                  </pic:spPr>
                </pic:pic>
              </a:graphicData>
            </a:graphic>
          </wp:inline>
        </w:drawing>
      </w:r>
    </w:p>
    <w:p w14:paraId="15C331C0" w14:textId="77777777" w:rsidR="00AF6DC4" w:rsidRDefault="00AF6DC4" w:rsidP="00AF6DC4">
      <w:pPr>
        <w:pStyle w:val="Caption"/>
        <w:jc w:val="center"/>
      </w:pPr>
      <w:bookmarkStart w:id="32" w:name="_Toc482374593"/>
      <w:r>
        <w:t xml:space="preserve">Figure </w:t>
      </w:r>
      <w:r w:rsidR="007F12FB">
        <w:fldChar w:fldCharType="begin"/>
      </w:r>
      <w:r w:rsidR="007F12FB">
        <w:instrText xml:space="preserve"> SEQ Figure \* ARABIC </w:instrText>
      </w:r>
      <w:r w:rsidR="007F12FB">
        <w:fldChar w:fldCharType="separate"/>
      </w:r>
      <w:r>
        <w:rPr>
          <w:noProof/>
        </w:rPr>
        <w:t>3</w:t>
      </w:r>
      <w:r w:rsidR="007F12FB">
        <w:rPr>
          <w:noProof/>
        </w:rPr>
        <w:fldChar w:fldCharType="end"/>
      </w:r>
      <w:r>
        <w:t xml:space="preserve"> Gant Chart Capture 1</w:t>
      </w:r>
      <w:bookmarkEnd w:id="32"/>
    </w:p>
    <w:p w14:paraId="7C585D13" w14:textId="77777777" w:rsidR="00AF6DC4" w:rsidRDefault="00AF6DC4" w:rsidP="00AF6DC4">
      <w:pPr>
        <w:jc w:val="center"/>
      </w:pPr>
      <w:r>
        <w:rPr>
          <w:noProof/>
          <w:lang w:eastAsia="en-GB"/>
        </w:rPr>
        <w:lastRenderedPageBreak/>
        <w:drawing>
          <wp:inline distT="0" distB="0" distL="0" distR="0" wp14:anchorId="6E149897" wp14:editId="272EBDB6">
            <wp:extent cx="5731510" cy="49085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4908550"/>
                    </a:xfrm>
                    <a:prstGeom prst="rect">
                      <a:avLst/>
                    </a:prstGeom>
                  </pic:spPr>
                </pic:pic>
              </a:graphicData>
            </a:graphic>
          </wp:inline>
        </w:drawing>
      </w:r>
    </w:p>
    <w:p w14:paraId="64F7A94C" w14:textId="77777777" w:rsidR="00AF6DC4" w:rsidRDefault="00AF6DC4" w:rsidP="00AF6DC4">
      <w:pPr>
        <w:pStyle w:val="Caption"/>
        <w:jc w:val="center"/>
      </w:pPr>
      <w:bookmarkStart w:id="33" w:name="_Toc482374594"/>
      <w:r>
        <w:t xml:space="preserve">Figure </w:t>
      </w:r>
      <w:r w:rsidR="007F12FB">
        <w:fldChar w:fldCharType="begin"/>
      </w:r>
      <w:r w:rsidR="007F12FB">
        <w:instrText xml:space="preserve"> SEQ Figure \* ARABIC </w:instrText>
      </w:r>
      <w:r w:rsidR="007F12FB">
        <w:fldChar w:fldCharType="separate"/>
      </w:r>
      <w:r>
        <w:rPr>
          <w:noProof/>
        </w:rPr>
        <w:t>4</w:t>
      </w:r>
      <w:r w:rsidR="007F12FB">
        <w:rPr>
          <w:noProof/>
        </w:rPr>
        <w:fldChar w:fldCharType="end"/>
      </w:r>
      <w:r>
        <w:t xml:space="preserve"> Gant Chart Capture 2</w:t>
      </w:r>
      <w:bookmarkEnd w:id="33"/>
    </w:p>
    <w:p w14:paraId="0C26AB25" w14:textId="77777777" w:rsidR="00AF6DC4" w:rsidRPr="00AF6DC4" w:rsidRDefault="00AF6DC4" w:rsidP="00AF6DC4"/>
    <w:p w14:paraId="42805873" w14:textId="77777777" w:rsidR="00AF6DC4" w:rsidRDefault="00AF6DC4" w:rsidP="00AF6DC4">
      <w:pPr>
        <w:jc w:val="center"/>
      </w:pPr>
      <w:r>
        <w:rPr>
          <w:noProof/>
          <w:lang w:eastAsia="en-GB"/>
        </w:rPr>
        <w:lastRenderedPageBreak/>
        <w:drawing>
          <wp:inline distT="0" distB="0" distL="0" distR="0" wp14:anchorId="4730B57A" wp14:editId="32AED24D">
            <wp:extent cx="6403386" cy="3349256"/>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6418958" cy="3357401"/>
                    </a:xfrm>
                    <a:prstGeom prst="rect">
                      <a:avLst/>
                    </a:prstGeom>
                  </pic:spPr>
                </pic:pic>
              </a:graphicData>
            </a:graphic>
          </wp:inline>
        </w:drawing>
      </w:r>
    </w:p>
    <w:p w14:paraId="50CDFB7C" w14:textId="77777777" w:rsidR="00554819" w:rsidRDefault="00AF6DC4" w:rsidP="00AF6DC4">
      <w:pPr>
        <w:pStyle w:val="Caption"/>
        <w:jc w:val="center"/>
      </w:pPr>
      <w:bookmarkStart w:id="34" w:name="_Toc482374595"/>
      <w:r>
        <w:t xml:space="preserve">Figure </w:t>
      </w:r>
      <w:r w:rsidR="007F12FB">
        <w:fldChar w:fldCharType="begin"/>
      </w:r>
      <w:r w:rsidR="007F12FB">
        <w:instrText xml:space="preserve"> SEQ Figure \* ARABIC </w:instrText>
      </w:r>
      <w:r w:rsidR="007F12FB">
        <w:fldChar w:fldCharType="separate"/>
      </w:r>
      <w:r>
        <w:rPr>
          <w:noProof/>
        </w:rPr>
        <w:t>5</w:t>
      </w:r>
      <w:r w:rsidR="007F12FB">
        <w:rPr>
          <w:noProof/>
        </w:rPr>
        <w:fldChar w:fldCharType="end"/>
      </w:r>
      <w:r>
        <w:t xml:space="preserve"> Gant Chart Capture 3</w:t>
      </w:r>
      <w:bookmarkEnd w:id="34"/>
    </w:p>
    <w:p w14:paraId="0935975F" w14:textId="77777777" w:rsidR="00AF6DC4" w:rsidRDefault="00AF6DC4" w:rsidP="00554819"/>
    <w:p w14:paraId="67FCCA63" w14:textId="77777777" w:rsidR="00AF6DC4" w:rsidRDefault="00AF6DC4" w:rsidP="00554819"/>
    <w:p w14:paraId="67ED1E9D" w14:textId="77777777" w:rsidR="00AF6DC4" w:rsidRDefault="00AF6DC4" w:rsidP="00554819"/>
    <w:p w14:paraId="0EBC6765" w14:textId="77777777" w:rsidR="00AF6DC4" w:rsidRDefault="00AF6DC4" w:rsidP="00554819"/>
    <w:p w14:paraId="6CD758EB" w14:textId="77777777" w:rsidR="00AF6DC4" w:rsidRDefault="00AF6DC4" w:rsidP="00554819"/>
    <w:p w14:paraId="1C7B174D" w14:textId="77777777" w:rsidR="00AF6DC4" w:rsidRDefault="00AF6DC4" w:rsidP="00554819"/>
    <w:p w14:paraId="3939960D" w14:textId="77777777" w:rsidR="00AF6DC4" w:rsidRDefault="00AF6DC4" w:rsidP="00554819"/>
    <w:p w14:paraId="713E4996" w14:textId="77777777" w:rsidR="00AF6DC4" w:rsidRDefault="00AF6DC4" w:rsidP="00554819"/>
    <w:p w14:paraId="7D99E9AA" w14:textId="77777777" w:rsidR="00AF6DC4" w:rsidRDefault="00AF6DC4" w:rsidP="00554819"/>
    <w:p w14:paraId="14A60770" w14:textId="77777777" w:rsidR="00AF6DC4" w:rsidRDefault="00AF6DC4" w:rsidP="00554819"/>
    <w:p w14:paraId="4077FDB9" w14:textId="77777777" w:rsidR="00AF6DC4" w:rsidRDefault="00AF6DC4" w:rsidP="00554819"/>
    <w:p w14:paraId="564D7839" w14:textId="77777777" w:rsidR="00AF6DC4" w:rsidRDefault="00AF6DC4" w:rsidP="00554819"/>
    <w:p w14:paraId="750A10A0" w14:textId="77777777" w:rsidR="00AF6DC4" w:rsidRDefault="00AF6DC4" w:rsidP="00554819"/>
    <w:p w14:paraId="1E2CB5E0" w14:textId="77777777" w:rsidR="00AF6DC4" w:rsidRDefault="00AF6DC4" w:rsidP="00554819"/>
    <w:p w14:paraId="344A0DA5" w14:textId="77777777" w:rsidR="00AF6DC4" w:rsidRDefault="00AF6DC4" w:rsidP="00554819"/>
    <w:p w14:paraId="17FA406C" w14:textId="77777777" w:rsidR="00AF6DC4" w:rsidRDefault="00AF6DC4" w:rsidP="00554819"/>
    <w:p w14:paraId="76861BAA" w14:textId="77777777" w:rsidR="00AF6DC4" w:rsidRPr="00554819" w:rsidRDefault="00AF6DC4" w:rsidP="00554819"/>
    <w:bookmarkStart w:id="35" w:name="_Toc482375384" w:displacedByCustomXml="next"/>
    <w:sdt>
      <w:sdtPr>
        <w:rPr>
          <w:rFonts w:asciiTheme="minorHAnsi" w:eastAsiaTheme="minorHAnsi" w:hAnsiTheme="minorHAnsi" w:cstheme="minorBidi"/>
          <w:color w:val="auto"/>
          <w:sz w:val="22"/>
          <w:szCs w:val="22"/>
        </w:rPr>
        <w:id w:val="-692533862"/>
        <w:docPartObj>
          <w:docPartGallery w:val="Bibliographies"/>
          <w:docPartUnique/>
        </w:docPartObj>
      </w:sdtPr>
      <w:sdtEndPr/>
      <w:sdtContent>
        <w:p w14:paraId="11E03DF3" w14:textId="77777777" w:rsidR="00183E7D" w:rsidRPr="00916FE0" w:rsidRDefault="00B715C9">
          <w:pPr>
            <w:pStyle w:val="Heading1"/>
            <w:rPr>
              <w:b/>
              <w:color w:val="auto"/>
            </w:rPr>
          </w:pPr>
          <w:r>
            <w:rPr>
              <w:b/>
              <w:color w:val="auto"/>
            </w:rPr>
            <w:t>4 B</w:t>
          </w:r>
          <w:r w:rsidR="00183E7D" w:rsidRPr="00916FE0">
            <w:rPr>
              <w:b/>
              <w:color w:val="auto"/>
            </w:rPr>
            <w:t>ibliography</w:t>
          </w:r>
          <w:bookmarkEnd w:id="35"/>
        </w:p>
        <w:sdt>
          <w:sdtPr>
            <w:id w:val="111145805"/>
            <w:bibliography/>
          </w:sdtPr>
          <w:sdtEndPr/>
          <w:sdtContent>
            <w:p w14:paraId="62B54A0C" w14:textId="77777777" w:rsidR="00F07F16" w:rsidRDefault="00183E7D" w:rsidP="001A0A3E">
              <w:pPr>
                <w:rPr>
                  <w:noProof/>
                </w:rPr>
              </w:pPr>
              <w:r w:rsidRPr="003C0DD0">
                <w:fldChar w:fldCharType="begin"/>
              </w:r>
              <w:r w:rsidRPr="003C0DD0">
                <w:instrText xml:space="preserve"> BIBLIOGRAPHY </w:instrText>
              </w:r>
              <w:r w:rsidRPr="003C0DD0">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2"/>
                <w:gridCol w:w="8594"/>
              </w:tblGrid>
              <w:tr w:rsidR="00F07F16" w14:paraId="512F2E4A" w14:textId="77777777">
                <w:trPr>
                  <w:divId w:val="1517693675"/>
                  <w:tblCellSpacing w:w="15" w:type="dxa"/>
                </w:trPr>
                <w:tc>
                  <w:tcPr>
                    <w:tcW w:w="50" w:type="pct"/>
                    <w:hideMark/>
                  </w:tcPr>
                  <w:p w14:paraId="5FE6A618" w14:textId="77777777" w:rsidR="00F07F16" w:rsidRDefault="00F07F16">
                    <w:pPr>
                      <w:pStyle w:val="Bibliography"/>
                      <w:rPr>
                        <w:noProof/>
                        <w:sz w:val="24"/>
                        <w:szCs w:val="24"/>
                      </w:rPr>
                    </w:pPr>
                    <w:r>
                      <w:rPr>
                        <w:noProof/>
                      </w:rPr>
                      <w:t xml:space="preserve">[1] </w:t>
                    </w:r>
                  </w:p>
                </w:tc>
                <w:tc>
                  <w:tcPr>
                    <w:tcW w:w="0" w:type="auto"/>
                    <w:hideMark/>
                  </w:tcPr>
                  <w:p w14:paraId="2E7ECA99" w14:textId="77777777" w:rsidR="00F07F16" w:rsidRDefault="00F07F16">
                    <w:pPr>
                      <w:pStyle w:val="Bibliography"/>
                      <w:rPr>
                        <w:noProof/>
                      </w:rPr>
                    </w:pPr>
                    <w:r>
                      <w:rPr>
                        <w:noProof/>
                      </w:rPr>
                      <w:t>[Online]. Available: commons.wikimedia.org/wiki/File:RAF_Typhoon_Firing_ASRAAM_Missile_MOD_45155897.jpg. [Accessed February 2017].</w:t>
                    </w:r>
                  </w:p>
                </w:tc>
              </w:tr>
              <w:tr w:rsidR="00F07F16" w14:paraId="4ED9C7E4" w14:textId="77777777">
                <w:trPr>
                  <w:divId w:val="1517693675"/>
                  <w:tblCellSpacing w:w="15" w:type="dxa"/>
                </w:trPr>
                <w:tc>
                  <w:tcPr>
                    <w:tcW w:w="50" w:type="pct"/>
                    <w:hideMark/>
                  </w:tcPr>
                  <w:p w14:paraId="1A0FBD81" w14:textId="77777777" w:rsidR="00F07F16" w:rsidRDefault="00F07F16">
                    <w:pPr>
                      <w:pStyle w:val="Bibliography"/>
                      <w:rPr>
                        <w:noProof/>
                      </w:rPr>
                    </w:pPr>
                    <w:r>
                      <w:rPr>
                        <w:noProof/>
                      </w:rPr>
                      <w:t xml:space="preserve">[2] </w:t>
                    </w:r>
                  </w:p>
                </w:tc>
                <w:tc>
                  <w:tcPr>
                    <w:tcW w:w="0" w:type="auto"/>
                    <w:hideMark/>
                  </w:tcPr>
                  <w:p w14:paraId="68E5B190" w14:textId="77777777" w:rsidR="00F07F16" w:rsidRDefault="00F07F16">
                    <w:pPr>
                      <w:pStyle w:val="Bibliography"/>
                      <w:rPr>
                        <w:noProof/>
                      </w:rPr>
                    </w:pPr>
                    <w:r>
                      <w:rPr>
                        <w:noProof/>
                      </w:rPr>
                      <w:t xml:space="preserve">Department of Defence, Department of Defence Test Method Standard, vol. Mechanical Vibration of Shipboard Equipment, 2nd November 2005. </w:t>
                    </w:r>
                  </w:p>
                </w:tc>
              </w:tr>
              <w:tr w:rsidR="00F07F16" w14:paraId="40769DD5" w14:textId="77777777">
                <w:trPr>
                  <w:divId w:val="1517693675"/>
                  <w:tblCellSpacing w:w="15" w:type="dxa"/>
                </w:trPr>
                <w:tc>
                  <w:tcPr>
                    <w:tcW w:w="50" w:type="pct"/>
                    <w:hideMark/>
                  </w:tcPr>
                  <w:p w14:paraId="13D642DC" w14:textId="77777777" w:rsidR="00F07F16" w:rsidRDefault="00F07F16">
                    <w:pPr>
                      <w:pStyle w:val="Bibliography"/>
                      <w:rPr>
                        <w:noProof/>
                      </w:rPr>
                    </w:pPr>
                    <w:r>
                      <w:rPr>
                        <w:noProof/>
                      </w:rPr>
                      <w:t xml:space="preserve">[3] </w:t>
                    </w:r>
                  </w:p>
                </w:tc>
                <w:tc>
                  <w:tcPr>
                    <w:tcW w:w="0" w:type="auto"/>
                    <w:hideMark/>
                  </w:tcPr>
                  <w:p w14:paraId="1DCF9AE9" w14:textId="77777777" w:rsidR="00F07F16" w:rsidRDefault="00F07F16">
                    <w:pPr>
                      <w:pStyle w:val="Bibliography"/>
                      <w:rPr>
                        <w:noProof/>
                      </w:rPr>
                    </w:pPr>
                    <w:r>
                      <w:rPr>
                        <w:noProof/>
                      </w:rPr>
                      <w:t xml:space="preserve">Joint Technical Requirements Committee, “Environmental Handbook for Defence Materiel,” in </w:t>
                    </w:r>
                    <w:r>
                      <w:rPr>
                        <w:i/>
                        <w:iCs/>
                        <w:noProof/>
                      </w:rPr>
                      <w:t>Ministry of Defence Defence Standard 00-35</w:t>
                    </w:r>
                    <w:r>
                      <w:rPr>
                        <w:noProof/>
                      </w:rPr>
                      <w:t xml:space="preserve">, vol. Part 4 Natural Environments, Ministry of Defence, 18th september 2006. </w:t>
                    </w:r>
                  </w:p>
                </w:tc>
              </w:tr>
              <w:tr w:rsidR="00F07F16" w14:paraId="52309950" w14:textId="77777777">
                <w:trPr>
                  <w:divId w:val="1517693675"/>
                  <w:tblCellSpacing w:w="15" w:type="dxa"/>
                </w:trPr>
                <w:tc>
                  <w:tcPr>
                    <w:tcW w:w="50" w:type="pct"/>
                    <w:hideMark/>
                  </w:tcPr>
                  <w:p w14:paraId="2191CF45" w14:textId="77777777" w:rsidR="00F07F16" w:rsidRDefault="00F07F16">
                    <w:pPr>
                      <w:pStyle w:val="Bibliography"/>
                      <w:rPr>
                        <w:noProof/>
                      </w:rPr>
                    </w:pPr>
                    <w:r>
                      <w:rPr>
                        <w:noProof/>
                      </w:rPr>
                      <w:t xml:space="preserve">[4] </w:t>
                    </w:r>
                  </w:p>
                </w:tc>
                <w:tc>
                  <w:tcPr>
                    <w:tcW w:w="0" w:type="auto"/>
                    <w:hideMark/>
                  </w:tcPr>
                  <w:p w14:paraId="71C94A34" w14:textId="77777777" w:rsidR="00F07F16" w:rsidRDefault="00F07F16">
                    <w:pPr>
                      <w:pStyle w:val="Bibliography"/>
                      <w:rPr>
                        <w:noProof/>
                      </w:rPr>
                    </w:pPr>
                    <w:r>
                      <w:rPr>
                        <w:noProof/>
                      </w:rPr>
                      <w:t xml:space="preserve">Joint Technical Requirements Committee, “Environmental Handbook for Defence Materiel,” in </w:t>
                    </w:r>
                    <w:r>
                      <w:rPr>
                        <w:i/>
                        <w:iCs/>
                        <w:noProof/>
                      </w:rPr>
                      <w:t>Ministry of Defence Defence Standard 00-35</w:t>
                    </w:r>
                    <w:r>
                      <w:rPr>
                        <w:noProof/>
                      </w:rPr>
                      <w:t xml:space="preserve">, vol. Part 3 Environmental Test Methods, Ministry of Defence, 18th september 2006. </w:t>
                    </w:r>
                  </w:p>
                </w:tc>
              </w:tr>
              <w:tr w:rsidR="00F07F16" w14:paraId="4AB7116E" w14:textId="77777777">
                <w:trPr>
                  <w:divId w:val="1517693675"/>
                  <w:tblCellSpacing w:w="15" w:type="dxa"/>
                </w:trPr>
                <w:tc>
                  <w:tcPr>
                    <w:tcW w:w="50" w:type="pct"/>
                    <w:hideMark/>
                  </w:tcPr>
                  <w:p w14:paraId="2D76659C" w14:textId="77777777" w:rsidR="00F07F16" w:rsidRDefault="00F07F16">
                    <w:pPr>
                      <w:pStyle w:val="Bibliography"/>
                      <w:rPr>
                        <w:noProof/>
                      </w:rPr>
                    </w:pPr>
                    <w:r>
                      <w:rPr>
                        <w:noProof/>
                      </w:rPr>
                      <w:t xml:space="preserve">[5] </w:t>
                    </w:r>
                  </w:p>
                </w:tc>
                <w:tc>
                  <w:tcPr>
                    <w:tcW w:w="0" w:type="auto"/>
                    <w:hideMark/>
                  </w:tcPr>
                  <w:p w14:paraId="3224D974" w14:textId="77777777" w:rsidR="00F07F16" w:rsidRDefault="00F07F16">
                    <w:pPr>
                      <w:pStyle w:val="Bibliography"/>
                      <w:rPr>
                        <w:noProof/>
                      </w:rPr>
                    </w:pPr>
                    <w:r>
                      <w:rPr>
                        <w:noProof/>
                      </w:rPr>
                      <w:t>CPD Dynamics, “Vibration Testing (Short Course),” CPD Dynamics, 2013, p. 9.</w:t>
                    </w:r>
                  </w:p>
                </w:tc>
              </w:tr>
              <w:tr w:rsidR="00F07F16" w14:paraId="27AF89CC" w14:textId="77777777">
                <w:trPr>
                  <w:divId w:val="1517693675"/>
                  <w:tblCellSpacing w:w="15" w:type="dxa"/>
                </w:trPr>
                <w:tc>
                  <w:tcPr>
                    <w:tcW w:w="50" w:type="pct"/>
                    <w:hideMark/>
                  </w:tcPr>
                  <w:p w14:paraId="6C247E14" w14:textId="77777777" w:rsidR="00F07F16" w:rsidRDefault="00F07F16">
                    <w:pPr>
                      <w:pStyle w:val="Bibliography"/>
                      <w:rPr>
                        <w:noProof/>
                      </w:rPr>
                    </w:pPr>
                    <w:r>
                      <w:rPr>
                        <w:noProof/>
                      </w:rPr>
                      <w:t xml:space="preserve">[6] </w:t>
                    </w:r>
                  </w:p>
                </w:tc>
                <w:tc>
                  <w:tcPr>
                    <w:tcW w:w="0" w:type="auto"/>
                    <w:hideMark/>
                  </w:tcPr>
                  <w:p w14:paraId="4F05AC4B" w14:textId="77777777" w:rsidR="00F07F16" w:rsidRDefault="00F07F16">
                    <w:pPr>
                      <w:pStyle w:val="Bibliography"/>
                      <w:rPr>
                        <w:noProof/>
                      </w:rPr>
                    </w:pPr>
                    <w:r>
                      <w:rPr>
                        <w:noProof/>
                      </w:rPr>
                      <w:t>C. Trueman, “The V Weapons,” Wednesday March 2017. [Online]. Available: http://www.historylearningsite.co.uk/world-war-two/world-war-two-in-western-europe/the-v-revenge-weapons/the-v-weapons/.</w:t>
                    </w:r>
                  </w:p>
                </w:tc>
              </w:tr>
              <w:tr w:rsidR="00F07F16" w14:paraId="71AF71E2" w14:textId="77777777">
                <w:trPr>
                  <w:divId w:val="1517693675"/>
                  <w:tblCellSpacing w:w="15" w:type="dxa"/>
                </w:trPr>
                <w:tc>
                  <w:tcPr>
                    <w:tcW w:w="50" w:type="pct"/>
                    <w:hideMark/>
                  </w:tcPr>
                  <w:p w14:paraId="144614B4" w14:textId="77777777" w:rsidR="00F07F16" w:rsidRDefault="00F07F16">
                    <w:pPr>
                      <w:pStyle w:val="Bibliography"/>
                      <w:rPr>
                        <w:noProof/>
                      </w:rPr>
                    </w:pPr>
                    <w:r>
                      <w:rPr>
                        <w:noProof/>
                      </w:rPr>
                      <w:t xml:space="preserve">[7] </w:t>
                    </w:r>
                  </w:p>
                </w:tc>
                <w:tc>
                  <w:tcPr>
                    <w:tcW w:w="0" w:type="auto"/>
                    <w:hideMark/>
                  </w:tcPr>
                  <w:p w14:paraId="5F94FCB4" w14:textId="77777777" w:rsidR="00F07F16" w:rsidRDefault="00F07F16">
                    <w:pPr>
                      <w:pStyle w:val="Bibliography"/>
                      <w:rPr>
                        <w:noProof/>
                      </w:rPr>
                    </w:pPr>
                    <w:r>
                      <w:rPr>
                        <w:noProof/>
                      </w:rPr>
                      <w:t>“UK Complex Weapons,” 5th Janurary 2017. [Online]. Available: http://www.thinkdefence.co.uk/uk-complex-weapons/.</w:t>
                    </w:r>
                  </w:p>
                </w:tc>
              </w:tr>
              <w:tr w:rsidR="00F07F16" w14:paraId="07DE1231" w14:textId="77777777">
                <w:trPr>
                  <w:divId w:val="1517693675"/>
                  <w:tblCellSpacing w:w="15" w:type="dxa"/>
                </w:trPr>
                <w:tc>
                  <w:tcPr>
                    <w:tcW w:w="50" w:type="pct"/>
                    <w:hideMark/>
                  </w:tcPr>
                  <w:p w14:paraId="72B0EBE7" w14:textId="77777777" w:rsidR="00F07F16" w:rsidRDefault="00F07F16">
                    <w:pPr>
                      <w:pStyle w:val="Bibliography"/>
                      <w:rPr>
                        <w:noProof/>
                      </w:rPr>
                    </w:pPr>
                    <w:r>
                      <w:rPr>
                        <w:noProof/>
                      </w:rPr>
                      <w:t xml:space="preserve">[8] </w:t>
                    </w:r>
                  </w:p>
                </w:tc>
                <w:tc>
                  <w:tcPr>
                    <w:tcW w:w="0" w:type="auto"/>
                    <w:hideMark/>
                  </w:tcPr>
                  <w:p w14:paraId="0856E00D" w14:textId="77777777" w:rsidR="00F07F16" w:rsidRDefault="00F07F16">
                    <w:pPr>
                      <w:pStyle w:val="Bibliography"/>
                      <w:rPr>
                        <w:noProof/>
                      </w:rPr>
                    </w:pPr>
                    <w:r>
                      <w:rPr>
                        <w:noProof/>
                      </w:rPr>
                      <w:t xml:space="preserve">T. K. G.-C. D. E. J. E. A. C. S. G. M. M. &amp;. A. W. M. R G Lee, Guided Weapons (Third Edition) - Brassey's New Battlefield Weapons Systems and Technology Series into the 21st Century, London: Brassey's, 1998. </w:t>
                    </w:r>
                  </w:p>
                </w:tc>
              </w:tr>
              <w:tr w:rsidR="00F07F16" w14:paraId="0216531E" w14:textId="77777777">
                <w:trPr>
                  <w:divId w:val="1517693675"/>
                  <w:tblCellSpacing w:w="15" w:type="dxa"/>
                </w:trPr>
                <w:tc>
                  <w:tcPr>
                    <w:tcW w:w="50" w:type="pct"/>
                    <w:hideMark/>
                  </w:tcPr>
                  <w:p w14:paraId="6D6C8F81" w14:textId="77777777" w:rsidR="00F07F16" w:rsidRDefault="00F07F16">
                    <w:pPr>
                      <w:pStyle w:val="Bibliography"/>
                      <w:rPr>
                        <w:noProof/>
                      </w:rPr>
                    </w:pPr>
                    <w:r>
                      <w:rPr>
                        <w:noProof/>
                      </w:rPr>
                      <w:t xml:space="preserve">[9] </w:t>
                    </w:r>
                  </w:p>
                </w:tc>
                <w:tc>
                  <w:tcPr>
                    <w:tcW w:w="0" w:type="auto"/>
                    <w:hideMark/>
                  </w:tcPr>
                  <w:p w14:paraId="78CA406B" w14:textId="77777777" w:rsidR="00F07F16" w:rsidRDefault="00F07F16">
                    <w:pPr>
                      <w:pStyle w:val="Bibliography"/>
                      <w:rPr>
                        <w:noProof/>
                      </w:rPr>
                    </w:pPr>
                    <w:r>
                      <w:rPr>
                        <w:noProof/>
                      </w:rPr>
                      <w:t xml:space="preserve">B. Gunston, Modern Airborne Missiles, London: Salamander, 1983. </w:t>
                    </w:r>
                  </w:p>
                </w:tc>
              </w:tr>
              <w:tr w:rsidR="00F07F16" w14:paraId="1094FD0A" w14:textId="77777777">
                <w:trPr>
                  <w:divId w:val="1517693675"/>
                  <w:tblCellSpacing w:w="15" w:type="dxa"/>
                </w:trPr>
                <w:tc>
                  <w:tcPr>
                    <w:tcW w:w="50" w:type="pct"/>
                    <w:hideMark/>
                  </w:tcPr>
                  <w:p w14:paraId="2D7F5E52" w14:textId="77777777" w:rsidR="00F07F16" w:rsidRDefault="00F07F16">
                    <w:pPr>
                      <w:pStyle w:val="Bibliography"/>
                      <w:rPr>
                        <w:noProof/>
                      </w:rPr>
                    </w:pPr>
                    <w:r>
                      <w:rPr>
                        <w:noProof/>
                      </w:rPr>
                      <w:t xml:space="preserve">[10] </w:t>
                    </w:r>
                  </w:p>
                </w:tc>
                <w:tc>
                  <w:tcPr>
                    <w:tcW w:w="0" w:type="auto"/>
                    <w:hideMark/>
                  </w:tcPr>
                  <w:p w14:paraId="0A524104" w14:textId="77777777" w:rsidR="00F07F16" w:rsidRDefault="00F07F16">
                    <w:pPr>
                      <w:pStyle w:val="Bibliography"/>
                      <w:rPr>
                        <w:noProof/>
                      </w:rPr>
                    </w:pPr>
                    <w:r>
                      <w:rPr>
                        <w:noProof/>
                      </w:rPr>
                      <w:t xml:space="preserve">CPD Dynamics, Vibration Testing (Short Course), 2013: CPD Dynamics. </w:t>
                    </w:r>
                  </w:p>
                </w:tc>
              </w:tr>
              <w:tr w:rsidR="00F07F16" w14:paraId="4005A0F4" w14:textId="77777777">
                <w:trPr>
                  <w:divId w:val="1517693675"/>
                  <w:tblCellSpacing w:w="15" w:type="dxa"/>
                </w:trPr>
                <w:tc>
                  <w:tcPr>
                    <w:tcW w:w="50" w:type="pct"/>
                    <w:hideMark/>
                  </w:tcPr>
                  <w:p w14:paraId="3EBC2028" w14:textId="77777777" w:rsidR="00F07F16" w:rsidRDefault="00F07F16">
                    <w:pPr>
                      <w:pStyle w:val="Bibliography"/>
                      <w:rPr>
                        <w:noProof/>
                      </w:rPr>
                    </w:pPr>
                    <w:r>
                      <w:rPr>
                        <w:noProof/>
                      </w:rPr>
                      <w:t xml:space="preserve">[11] </w:t>
                    </w:r>
                  </w:p>
                </w:tc>
                <w:tc>
                  <w:tcPr>
                    <w:tcW w:w="0" w:type="auto"/>
                    <w:hideMark/>
                  </w:tcPr>
                  <w:p w14:paraId="522A68DC" w14:textId="77777777" w:rsidR="00F07F16" w:rsidRDefault="00F07F16">
                    <w:pPr>
                      <w:pStyle w:val="Bibliography"/>
                      <w:rPr>
                        <w:noProof/>
                      </w:rPr>
                    </w:pPr>
                    <w:r>
                      <w:rPr>
                        <w:noProof/>
                      </w:rPr>
                      <w:t xml:space="preserve">QinetiQ, </w:t>
                    </w:r>
                    <w:r>
                      <w:rPr>
                        <w:i/>
                        <w:iCs/>
                        <w:noProof/>
                      </w:rPr>
                      <w:t xml:space="preserve">QinetiQ Operating Framework, </w:t>
                    </w:r>
                    <w:r>
                      <w:rPr>
                        <w:noProof/>
                      </w:rPr>
                      <w:t xml:space="preserve">2016. </w:t>
                    </w:r>
                  </w:p>
                </w:tc>
              </w:tr>
            </w:tbl>
            <w:p w14:paraId="32FC9319" w14:textId="77777777" w:rsidR="00F07F16" w:rsidRDefault="00F07F16">
              <w:pPr>
                <w:divId w:val="1517693675"/>
                <w:rPr>
                  <w:rFonts w:eastAsia="Times New Roman"/>
                  <w:noProof/>
                </w:rPr>
              </w:pPr>
            </w:p>
            <w:p w14:paraId="1EA3F37C" w14:textId="77777777" w:rsidR="00AF6DC4" w:rsidRDefault="00183E7D" w:rsidP="001A0A3E">
              <w:r w:rsidRPr="003C0DD0">
                <w:rPr>
                  <w:b/>
                  <w:bCs/>
                  <w:noProof/>
                </w:rPr>
                <w:fldChar w:fldCharType="end"/>
              </w:r>
            </w:p>
          </w:sdtContent>
        </w:sdt>
        <w:p w14:paraId="12C0A7E1" w14:textId="77777777" w:rsidR="00AF6DC4" w:rsidRDefault="00AF6DC4" w:rsidP="001A0A3E"/>
        <w:p w14:paraId="03F50F53" w14:textId="77777777" w:rsidR="00AF6DC4" w:rsidRDefault="00AF6DC4" w:rsidP="001A0A3E"/>
        <w:p w14:paraId="6B59998C" w14:textId="77777777" w:rsidR="00AF6DC4" w:rsidRDefault="00AF6DC4" w:rsidP="001A0A3E"/>
        <w:p w14:paraId="67648B1D" w14:textId="77777777" w:rsidR="00AF6DC4" w:rsidRDefault="00AF6DC4" w:rsidP="001A0A3E"/>
        <w:p w14:paraId="1739D019" w14:textId="77777777" w:rsidR="00AF6DC4" w:rsidRDefault="00AF6DC4" w:rsidP="001A0A3E"/>
        <w:p w14:paraId="1FF10C87" w14:textId="77777777" w:rsidR="00AF6DC4" w:rsidRDefault="00AF6DC4" w:rsidP="001A0A3E"/>
        <w:p w14:paraId="7D7A486B" w14:textId="77777777" w:rsidR="00183E7D" w:rsidRDefault="007F12FB" w:rsidP="001A0A3E"/>
      </w:sdtContent>
    </w:sdt>
    <w:bookmarkStart w:id="36" w:name="_Toc482375385" w:displacedByCustomXml="next"/>
    <w:sdt>
      <w:sdtPr>
        <w:rPr>
          <w:rFonts w:asciiTheme="minorHAnsi" w:eastAsiaTheme="minorHAnsi" w:hAnsiTheme="minorHAnsi" w:cstheme="minorBidi"/>
          <w:color w:val="auto"/>
          <w:sz w:val="22"/>
          <w:szCs w:val="22"/>
        </w:rPr>
        <w:id w:val="-1843932607"/>
        <w:docPartObj>
          <w:docPartGallery w:val="Bibliographies"/>
          <w:docPartUnique/>
        </w:docPartObj>
      </w:sdtPr>
      <w:sdtEndPr/>
      <w:sdtContent>
        <w:p w14:paraId="5739259C" w14:textId="77777777" w:rsidR="007610FE" w:rsidRPr="007610FE" w:rsidRDefault="00B715C9">
          <w:pPr>
            <w:pStyle w:val="Heading1"/>
            <w:rPr>
              <w:b/>
              <w:color w:val="auto"/>
            </w:rPr>
          </w:pPr>
          <w:r>
            <w:rPr>
              <w:b/>
              <w:color w:val="auto"/>
            </w:rPr>
            <w:t xml:space="preserve">5 </w:t>
          </w:r>
          <w:commentRangeStart w:id="37"/>
          <w:r>
            <w:rPr>
              <w:b/>
              <w:color w:val="auto"/>
            </w:rPr>
            <w:t>R</w:t>
          </w:r>
          <w:r w:rsidR="007610FE" w:rsidRPr="007610FE">
            <w:rPr>
              <w:b/>
              <w:color w:val="auto"/>
            </w:rPr>
            <w:t>eferences</w:t>
          </w:r>
          <w:bookmarkEnd w:id="36"/>
          <w:commentRangeEnd w:id="37"/>
          <w:r w:rsidR="00843E48">
            <w:rPr>
              <w:rStyle w:val="CommentReference"/>
              <w:rFonts w:asciiTheme="minorHAnsi" w:eastAsiaTheme="minorHAnsi" w:hAnsiTheme="minorHAnsi" w:cstheme="minorBidi"/>
              <w:color w:val="auto"/>
            </w:rPr>
            <w:commentReference w:id="37"/>
          </w:r>
        </w:p>
        <w:sdt>
          <w:sdtPr>
            <w:id w:val="-573587230"/>
            <w:bibliography/>
          </w:sdtPr>
          <w:sdtEndPr/>
          <w:sdtContent>
            <w:p w14:paraId="4664AB83" w14:textId="77777777" w:rsidR="00F07F16" w:rsidRDefault="007610F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2"/>
                <w:gridCol w:w="8594"/>
              </w:tblGrid>
              <w:tr w:rsidR="00F07F16" w14:paraId="5D1BED28" w14:textId="77777777">
                <w:trPr>
                  <w:divId w:val="1289044751"/>
                  <w:tblCellSpacing w:w="15" w:type="dxa"/>
                </w:trPr>
                <w:tc>
                  <w:tcPr>
                    <w:tcW w:w="50" w:type="pct"/>
                    <w:hideMark/>
                  </w:tcPr>
                  <w:p w14:paraId="1F149244" w14:textId="77777777" w:rsidR="00F07F16" w:rsidRDefault="00F07F16">
                    <w:pPr>
                      <w:pStyle w:val="Bibliography"/>
                      <w:rPr>
                        <w:noProof/>
                        <w:sz w:val="24"/>
                        <w:szCs w:val="24"/>
                      </w:rPr>
                    </w:pPr>
                    <w:r>
                      <w:rPr>
                        <w:noProof/>
                      </w:rPr>
                      <w:t xml:space="preserve">[1] </w:t>
                    </w:r>
                  </w:p>
                </w:tc>
                <w:tc>
                  <w:tcPr>
                    <w:tcW w:w="0" w:type="auto"/>
                    <w:hideMark/>
                  </w:tcPr>
                  <w:p w14:paraId="733BEDBA" w14:textId="77777777" w:rsidR="00F07F16" w:rsidRDefault="00F07F16">
                    <w:pPr>
                      <w:pStyle w:val="Bibliography"/>
                      <w:rPr>
                        <w:noProof/>
                      </w:rPr>
                    </w:pPr>
                    <w:r>
                      <w:rPr>
                        <w:noProof/>
                      </w:rPr>
                      <w:t>[Online]. Available: commons.wikimedia.org/wiki/File:RAF_Typhoon_Firing_ASRAAM_Missile_MOD_45155897.jpg. [Accessed February 2017].</w:t>
                    </w:r>
                  </w:p>
                </w:tc>
              </w:tr>
              <w:tr w:rsidR="00F07F16" w14:paraId="5611380A" w14:textId="77777777">
                <w:trPr>
                  <w:divId w:val="1289044751"/>
                  <w:tblCellSpacing w:w="15" w:type="dxa"/>
                </w:trPr>
                <w:tc>
                  <w:tcPr>
                    <w:tcW w:w="50" w:type="pct"/>
                    <w:hideMark/>
                  </w:tcPr>
                  <w:p w14:paraId="136609A6" w14:textId="77777777" w:rsidR="00F07F16" w:rsidRDefault="00F07F16">
                    <w:pPr>
                      <w:pStyle w:val="Bibliography"/>
                      <w:rPr>
                        <w:noProof/>
                      </w:rPr>
                    </w:pPr>
                    <w:r>
                      <w:rPr>
                        <w:noProof/>
                      </w:rPr>
                      <w:t xml:space="preserve">[2] </w:t>
                    </w:r>
                  </w:p>
                </w:tc>
                <w:tc>
                  <w:tcPr>
                    <w:tcW w:w="0" w:type="auto"/>
                    <w:hideMark/>
                  </w:tcPr>
                  <w:p w14:paraId="4C8CF148" w14:textId="77777777" w:rsidR="00F07F16" w:rsidRDefault="00F07F16">
                    <w:pPr>
                      <w:pStyle w:val="Bibliography"/>
                      <w:rPr>
                        <w:noProof/>
                      </w:rPr>
                    </w:pPr>
                    <w:r>
                      <w:rPr>
                        <w:noProof/>
                      </w:rPr>
                      <w:t xml:space="preserve">Department of Defence, Department of Defence Test Method Standard, vol. Mechanical Vibration of Shipboard Equipment, 2nd November 2005. </w:t>
                    </w:r>
                  </w:p>
                </w:tc>
              </w:tr>
              <w:tr w:rsidR="00F07F16" w14:paraId="7EFCDBB6" w14:textId="77777777">
                <w:trPr>
                  <w:divId w:val="1289044751"/>
                  <w:tblCellSpacing w:w="15" w:type="dxa"/>
                </w:trPr>
                <w:tc>
                  <w:tcPr>
                    <w:tcW w:w="50" w:type="pct"/>
                    <w:hideMark/>
                  </w:tcPr>
                  <w:p w14:paraId="6D9FAC26" w14:textId="77777777" w:rsidR="00F07F16" w:rsidRDefault="00F07F16">
                    <w:pPr>
                      <w:pStyle w:val="Bibliography"/>
                      <w:rPr>
                        <w:noProof/>
                      </w:rPr>
                    </w:pPr>
                    <w:r>
                      <w:rPr>
                        <w:noProof/>
                      </w:rPr>
                      <w:t xml:space="preserve">[3] </w:t>
                    </w:r>
                  </w:p>
                </w:tc>
                <w:tc>
                  <w:tcPr>
                    <w:tcW w:w="0" w:type="auto"/>
                    <w:hideMark/>
                  </w:tcPr>
                  <w:p w14:paraId="219C29D0" w14:textId="77777777" w:rsidR="00F07F16" w:rsidRDefault="00F07F16">
                    <w:pPr>
                      <w:pStyle w:val="Bibliography"/>
                      <w:rPr>
                        <w:noProof/>
                      </w:rPr>
                    </w:pPr>
                    <w:r>
                      <w:rPr>
                        <w:noProof/>
                      </w:rPr>
                      <w:t xml:space="preserve">Joint Technical Requirements Committee, “Environmental Handbook for Defence Materiel,” in </w:t>
                    </w:r>
                    <w:r>
                      <w:rPr>
                        <w:i/>
                        <w:iCs/>
                        <w:noProof/>
                      </w:rPr>
                      <w:t>Ministry of Defence Defence Standard 00-35</w:t>
                    </w:r>
                    <w:r>
                      <w:rPr>
                        <w:noProof/>
                      </w:rPr>
                      <w:t xml:space="preserve">, vol. Part 4 Natural Environments, Ministry of Defence, 18th september 2006. </w:t>
                    </w:r>
                  </w:p>
                </w:tc>
              </w:tr>
              <w:tr w:rsidR="00F07F16" w14:paraId="68BB9F9C" w14:textId="77777777">
                <w:trPr>
                  <w:divId w:val="1289044751"/>
                  <w:tblCellSpacing w:w="15" w:type="dxa"/>
                </w:trPr>
                <w:tc>
                  <w:tcPr>
                    <w:tcW w:w="50" w:type="pct"/>
                    <w:hideMark/>
                  </w:tcPr>
                  <w:p w14:paraId="4585DC70" w14:textId="77777777" w:rsidR="00F07F16" w:rsidRDefault="00F07F16">
                    <w:pPr>
                      <w:pStyle w:val="Bibliography"/>
                      <w:rPr>
                        <w:noProof/>
                      </w:rPr>
                    </w:pPr>
                    <w:r>
                      <w:rPr>
                        <w:noProof/>
                      </w:rPr>
                      <w:t xml:space="preserve">[4] </w:t>
                    </w:r>
                  </w:p>
                </w:tc>
                <w:tc>
                  <w:tcPr>
                    <w:tcW w:w="0" w:type="auto"/>
                    <w:hideMark/>
                  </w:tcPr>
                  <w:p w14:paraId="3B669053" w14:textId="77777777" w:rsidR="00F07F16" w:rsidRDefault="00F07F16">
                    <w:pPr>
                      <w:pStyle w:val="Bibliography"/>
                      <w:rPr>
                        <w:noProof/>
                      </w:rPr>
                    </w:pPr>
                    <w:r>
                      <w:rPr>
                        <w:noProof/>
                      </w:rPr>
                      <w:t xml:space="preserve">Joint Technical Requirements Committee, “Environmental Handbook for Defence Materiel,” in </w:t>
                    </w:r>
                    <w:r>
                      <w:rPr>
                        <w:i/>
                        <w:iCs/>
                        <w:noProof/>
                      </w:rPr>
                      <w:t>Ministry of Defence Defence Standard 00-35</w:t>
                    </w:r>
                    <w:r>
                      <w:rPr>
                        <w:noProof/>
                      </w:rPr>
                      <w:t xml:space="preserve">, vol. Part 3 Environmental Test Methods, Ministry of Defence, 18th september 2006. </w:t>
                    </w:r>
                  </w:p>
                </w:tc>
              </w:tr>
              <w:tr w:rsidR="00F07F16" w14:paraId="3DDB2CC5" w14:textId="77777777">
                <w:trPr>
                  <w:divId w:val="1289044751"/>
                  <w:tblCellSpacing w:w="15" w:type="dxa"/>
                </w:trPr>
                <w:tc>
                  <w:tcPr>
                    <w:tcW w:w="50" w:type="pct"/>
                    <w:hideMark/>
                  </w:tcPr>
                  <w:p w14:paraId="00E70D40" w14:textId="77777777" w:rsidR="00F07F16" w:rsidRDefault="00F07F16">
                    <w:pPr>
                      <w:pStyle w:val="Bibliography"/>
                      <w:rPr>
                        <w:noProof/>
                      </w:rPr>
                    </w:pPr>
                    <w:r>
                      <w:rPr>
                        <w:noProof/>
                      </w:rPr>
                      <w:t xml:space="preserve">[5] </w:t>
                    </w:r>
                  </w:p>
                </w:tc>
                <w:tc>
                  <w:tcPr>
                    <w:tcW w:w="0" w:type="auto"/>
                    <w:hideMark/>
                  </w:tcPr>
                  <w:p w14:paraId="3AF4011B" w14:textId="77777777" w:rsidR="00F07F16" w:rsidRDefault="00F07F16">
                    <w:pPr>
                      <w:pStyle w:val="Bibliography"/>
                      <w:rPr>
                        <w:noProof/>
                      </w:rPr>
                    </w:pPr>
                    <w:r>
                      <w:rPr>
                        <w:noProof/>
                      </w:rPr>
                      <w:t>CPD Dynamics, “Vibration Testing (Short Course),” CPD Dynamics, 2013, p. 9.</w:t>
                    </w:r>
                  </w:p>
                </w:tc>
              </w:tr>
              <w:tr w:rsidR="00F07F16" w14:paraId="336306E8" w14:textId="77777777">
                <w:trPr>
                  <w:divId w:val="1289044751"/>
                  <w:tblCellSpacing w:w="15" w:type="dxa"/>
                </w:trPr>
                <w:tc>
                  <w:tcPr>
                    <w:tcW w:w="50" w:type="pct"/>
                    <w:hideMark/>
                  </w:tcPr>
                  <w:p w14:paraId="1C515D35" w14:textId="77777777" w:rsidR="00F07F16" w:rsidRDefault="00F07F16">
                    <w:pPr>
                      <w:pStyle w:val="Bibliography"/>
                      <w:rPr>
                        <w:noProof/>
                      </w:rPr>
                    </w:pPr>
                    <w:r>
                      <w:rPr>
                        <w:noProof/>
                      </w:rPr>
                      <w:t xml:space="preserve">[6] </w:t>
                    </w:r>
                  </w:p>
                </w:tc>
                <w:tc>
                  <w:tcPr>
                    <w:tcW w:w="0" w:type="auto"/>
                    <w:hideMark/>
                  </w:tcPr>
                  <w:p w14:paraId="78717359" w14:textId="77777777" w:rsidR="00F07F16" w:rsidRDefault="00F07F16">
                    <w:pPr>
                      <w:pStyle w:val="Bibliography"/>
                      <w:rPr>
                        <w:noProof/>
                      </w:rPr>
                    </w:pPr>
                    <w:r>
                      <w:rPr>
                        <w:noProof/>
                      </w:rPr>
                      <w:t>C. Trueman, “The V Weapons,” Wednesday March 2017. [Online]. Available: http://www.historylearningsite.co.uk/world-war-two/world-war-two-in-western-europe/the-v-revenge-weapons/the-v-weapons/.</w:t>
                    </w:r>
                  </w:p>
                </w:tc>
              </w:tr>
              <w:tr w:rsidR="00F07F16" w14:paraId="145AA3EF" w14:textId="77777777">
                <w:trPr>
                  <w:divId w:val="1289044751"/>
                  <w:tblCellSpacing w:w="15" w:type="dxa"/>
                </w:trPr>
                <w:tc>
                  <w:tcPr>
                    <w:tcW w:w="50" w:type="pct"/>
                    <w:hideMark/>
                  </w:tcPr>
                  <w:p w14:paraId="790CC992" w14:textId="77777777" w:rsidR="00F07F16" w:rsidRDefault="00F07F16">
                    <w:pPr>
                      <w:pStyle w:val="Bibliography"/>
                      <w:rPr>
                        <w:noProof/>
                      </w:rPr>
                    </w:pPr>
                    <w:r>
                      <w:rPr>
                        <w:noProof/>
                      </w:rPr>
                      <w:t xml:space="preserve">[7] </w:t>
                    </w:r>
                  </w:p>
                </w:tc>
                <w:tc>
                  <w:tcPr>
                    <w:tcW w:w="0" w:type="auto"/>
                    <w:hideMark/>
                  </w:tcPr>
                  <w:p w14:paraId="7A9DD754" w14:textId="77777777" w:rsidR="00F07F16" w:rsidRDefault="00F07F16">
                    <w:pPr>
                      <w:pStyle w:val="Bibliography"/>
                      <w:rPr>
                        <w:noProof/>
                      </w:rPr>
                    </w:pPr>
                    <w:r>
                      <w:rPr>
                        <w:noProof/>
                      </w:rPr>
                      <w:t>“UK Complex Weapons,” 5th Janurary 2017. [Online]. Available: http://www.thinkdefence.co.uk/uk-complex-weapons/.</w:t>
                    </w:r>
                  </w:p>
                </w:tc>
              </w:tr>
              <w:tr w:rsidR="00F07F16" w14:paraId="40DF38ED" w14:textId="77777777">
                <w:trPr>
                  <w:divId w:val="1289044751"/>
                  <w:tblCellSpacing w:w="15" w:type="dxa"/>
                </w:trPr>
                <w:tc>
                  <w:tcPr>
                    <w:tcW w:w="50" w:type="pct"/>
                    <w:hideMark/>
                  </w:tcPr>
                  <w:p w14:paraId="744FC962" w14:textId="77777777" w:rsidR="00F07F16" w:rsidRDefault="00F07F16">
                    <w:pPr>
                      <w:pStyle w:val="Bibliography"/>
                      <w:rPr>
                        <w:noProof/>
                      </w:rPr>
                    </w:pPr>
                    <w:r>
                      <w:rPr>
                        <w:noProof/>
                      </w:rPr>
                      <w:t xml:space="preserve">[8] </w:t>
                    </w:r>
                  </w:p>
                </w:tc>
                <w:tc>
                  <w:tcPr>
                    <w:tcW w:w="0" w:type="auto"/>
                    <w:hideMark/>
                  </w:tcPr>
                  <w:p w14:paraId="33EDB255" w14:textId="77777777" w:rsidR="00F07F16" w:rsidRDefault="00F07F16">
                    <w:pPr>
                      <w:pStyle w:val="Bibliography"/>
                      <w:rPr>
                        <w:noProof/>
                      </w:rPr>
                    </w:pPr>
                    <w:r>
                      <w:rPr>
                        <w:noProof/>
                      </w:rPr>
                      <w:t xml:space="preserve">T. K. G.-C. D. E. J. E. A. C. S. G. M. M. &amp;. A. W. M. R G Lee, Guided Weapons (Third Edition) - Brassey's New Battlefield Weapons Systems and Technology Series into the 21st Century, London: Brassey's, 1998. </w:t>
                    </w:r>
                  </w:p>
                </w:tc>
              </w:tr>
              <w:tr w:rsidR="00F07F16" w14:paraId="25C0AA1C" w14:textId="77777777">
                <w:trPr>
                  <w:divId w:val="1289044751"/>
                  <w:tblCellSpacing w:w="15" w:type="dxa"/>
                </w:trPr>
                <w:tc>
                  <w:tcPr>
                    <w:tcW w:w="50" w:type="pct"/>
                    <w:hideMark/>
                  </w:tcPr>
                  <w:p w14:paraId="4E97B1F7" w14:textId="77777777" w:rsidR="00F07F16" w:rsidRDefault="00F07F16">
                    <w:pPr>
                      <w:pStyle w:val="Bibliography"/>
                      <w:rPr>
                        <w:noProof/>
                      </w:rPr>
                    </w:pPr>
                    <w:r>
                      <w:rPr>
                        <w:noProof/>
                      </w:rPr>
                      <w:t xml:space="preserve">[9] </w:t>
                    </w:r>
                  </w:p>
                </w:tc>
                <w:tc>
                  <w:tcPr>
                    <w:tcW w:w="0" w:type="auto"/>
                    <w:hideMark/>
                  </w:tcPr>
                  <w:p w14:paraId="2C9330B7" w14:textId="77777777" w:rsidR="00F07F16" w:rsidRDefault="00F07F16">
                    <w:pPr>
                      <w:pStyle w:val="Bibliography"/>
                      <w:rPr>
                        <w:noProof/>
                      </w:rPr>
                    </w:pPr>
                    <w:r>
                      <w:rPr>
                        <w:noProof/>
                      </w:rPr>
                      <w:t xml:space="preserve">B. Gunston, Modern Airborne Missiles, London: Salamander, 1983. </w:t>
                    </w:r>
                  </w:p>
                </w:tc>
              </w:tr>
              <w:tr w:rsidR="00F07F16" w14:paraId="255FCA4D" w14:textId="77777777">
                <w:trPr>
                  <w:divId w:val="1289044751"/>
                  <w:tblCellSpacing w:w="15" w:type="dxa"/>
                </w:trPr>
                <w:tc>
                  <w:tcPr>
                    <w:tcW w:w="50" w:type="pct"/>
                    <w:hideMark/>
                  </w:tcPr>
                  <w:p w14:paraId="6B4AAE8A" w14:textId="77777777" w:rsidR="00F07F16" w:rsidRDefault="00F07F16">
                    <w:pPr>
                      <w:pStyle w:val="Bibliography"/>
                      <w:rPr>
                        <w:noProof/>
                      </w:rPr>
                    </w:pPr>
                    <w:r>
                      <w:rPr>
                        <w:noProof/>
                      </w:rPr>
                      <w:t xml:space="preserve">[10] </w:t>
                    </w:r>
                  </w:p>
                </w:tc>
                <w:tc>
                  <w:tcPr>
                    <w:tcW w:w="0" w:type="auto"/>
                    <w:hideMark/>
                  </w:tcPr>
                  <w:p w14:paraId="2B16D115" w14:textId="77777777" w:rsidR="00F07F16" w:rsidRDefault="00F07F16">
                    <w:pPr>
                      <w:pStyle w:val="Bibliography"/>
                      <w:rPr>
                        <w:noProof/>
                      </w:rPr>
                    </w:pPr>
                    <w:r>
                      <w:rPr>
                        <w:noProof/>
                      </w:rPr>
                      <w:t xml:space="preserve">CPD Dynamics, Vibration Testing (Short Course), 2013: CPD Dynamics. </w:t>
                    </w:r>
                  </w:p>
                </w:tc>
              </w:tr>
              <w:tr w:rsidR="00F07F16" w14:paraId="28C3BD7C" w14:textId="77777777">
                <w:trPr>
                  <w:divId w:val="1289044751"/>
                  <w:tblCellSpacing w:w="15" w:type="dxa"/>
                </w:trPr>
                <w:tc>
                  <w:tcPr>
                    <w:tcW w:w="50" w:type="pct"/>
                    <w:hideMark/>
                  </w:tcPr>
                  <w:p w14:paraId="66E0C43C" w14:textId="77777777" w:rsidR="00F07F16" w:rsidRDefault="00F07F16">
                    <w:pPr>
                      <w:pStyle w:val="Bibliography"/>
                      <w:rPr>
                        <w:noProof/>
                      </w:rPr>
                    </w:pPr>
                    <w:r>
                      <w:rPr>
                        <w:noProof/>
                      </w:rPr>
                      <w:t xml:space="preserve">[11] </w:t>
                    </w:r>
                  </w:p>
                </w:tc>
                <w:tc>
                  <w:tcPr>
                    <w:tcW w:w="0" w:type="auto"/>
                    <w:hideMark/>
                  </w:tcPr>
                  <w:p w14:paraId="57D530F3" w14:textId="77777777" w:rsidR="00F07F16" w:rsidRDefault="00F07F16">
                    <w:pPr>
                      <w:pStyle w:val="Bibliography"/>
                      <w:rPr>
                        <w:noProof/>
                      </w:rPr>
                    </w:pPr>
                    <w:r>
                      <w:rPr>
                        <w:noProof/>
                      </w:rPr>
                      <w:t xml:space="preserve">QinetiQ, </w:t>
                    </w:r>
                    <w:r>
                      <w:rPr>
                        <w:i/>
                        <w:iCs/>
                        <w:noProof/>
                      </w:rPr>
                      <w:t xml:space="preserve">QinetiQ Operating Framework, </w:t>
                    </w:r>
                    <w:r>
                      <w:rPr>
                        <w:noProof/>
                      </w:rPr>
                      <w:t xml:space="preserve">2016. </w:t>
                    </w:r>
                  </w:p>
                </w:tc>
              </w:tr>
            </w:tbl>
            <w:p w14:paraId="78490467" w14:textId="77777777" w:rsidR="00F07F16" w:rsidRDefault="00F07F16">
              <w:pPr>
                <w:divId w:val="1289044751"/>
                <w:rPr>
                  <w:rFonts w:eastAsia="Times New Roman"/>
                  <w:noProof/>
                </w:rPr>
              </w:pPr>
            </w:p>
            <w:p w14:paraId="243AD2C3" w14:textId="77777777" w:rsidR="007610FE" w:rsidRDefault="007610FE">
              <w:r>
                <w:rPr>
                  <w:b/>
                  <w:bCs/>
                  <w:noProof/>
                </w:rPr>
                <w:fldChar w:fldCharType="end"/>
              </w:r>
            </w:p>
          </w:sdtContent>
        </w:sdt>
      </w:sdtContent>
    </w:sdt>
    <w:p w14:paraId="7FB459AE" w14:textId="77777777" w:rsidR="00183E7D" w:rsidRDefault="00183E7D" w:rsidP="000F0FAC"/>
    <w:p w14:paraId="44E1560E" w14:textId="77777777" w:rsidR="00AF6DC4" w:rsidRDefault="00AF6DC4" w:rsidP="000F0FAC"/>
    <w:p w14:paraId="13AF3C04" w14:textId="77777777" w:rsidR="00AF6DC4" w:rsidRDefault="00AF6DC4" w:rsidP="000F0FAC"/>
    <w:p w14:paraId="449E32A1" w14:textId="77777777" w:rsidR="00AF6DC4" w:rsidRDefault="00AF6DC4" w:rsidP="000F0FAC"/>
    <w:p w14:paraId="040927C7" w14:textId="77777777" w:rsidR="00AF6DC4" w:rsidRDefault="00AF6DC4" w:rsidP="000F0FAC"/>
    <w:p w14:paraId="6E47B63C" w14:textId="77777777" w:rsidR="00AF6DC4" w:rsidRDefault="00AF6DC4" w:rsidP="000F0FAC"/>
    <w:p w14:paraId="50271DCC" w14:textId="77777777" w:rsidR="003C62C0" w:rsidRDefault="003C62C0" w:rsidP="003C62C0">
      <w:pPr>
        <w:tabs>
          <w:tab w:val="left" w:pos="3826"/>
        </w:tabs>
      </w:pPr>
    </w:p>
    <w:p w14:paraId="07AEFAA6" w14:textId="77777777" w:rsidR="003C62C0" w:rsidRPr="00B928B9" w:rsidRDefault="00B715C9" w:rsidP="00A75F1F">
      <w:pPr>
        <w:pStyle w:val="Heading1"/>
        <w:rPr>
          <w:b/>
          <w:color w:val="auto"/>
        </w:rPr>
      </w:pPr>
      <w:bookmarkStart w:id="38" w:name="_Toc482375386"/>
      <w:r>
        <w:rPr>
          <w:b/>
          <w:color w:val="auto"/>
        </w:rPr>
        <w:t xml:space="preserve">6 </w:t>
      </w:r>
      <w:r w:rsidR="00DF282F">
        <w:rPr>
          <w:b/>
          <w:color w:val="auto"/>
        </w:rPr>
        <w:t>List of Acronyms and Abbreviations</w:t>
      </w:r>
      <w:bookmarkStart w:id="39" w:name="_GoBack"/>
      <w:bookmarkEnd w:id="38"/>
      <w:bookmarkEnd w:id="39"/>
    </w:p>
    <w:p w14:paraId="5ED2561E" w14:textId="77777777" w:rsidR="00A75F1F" w:rsidRPr="00A75F1F" w:rsidRDefault="00A75F1F" w:rsidP="00A75F1F"/>
    <w:tbl>
      <w:tblPr>
        <w:tblStyle w:val="TableGrid"/>
        <w:tblW w:w="0" w:type="auto"/>
        <w:tblLook w:val="04A0" w:firstRow="1" w:lastRow="0" w:firstColumn="1" w:lastColumn="0" w:noHBand="0" w:noVBand="1"/>
      </w:tblPr>
      <w:tblGrid>
        <w:gridCol w:w="4508"/>
        <w:gridCol w:w="4508"/>
      </w:tblGrid>
      <w:tr w:rsidR="00DF282F" w14:paraId="2257FE21" w14:textId="77777777" w:rsidTr="00DF282F">
        <w:tc>
          <w:tcPr>
            <w:tcW w:w="4508" w:type="dxa"/>
            <w:shd w:val="clear" w:color="auto" w:fill="D9D9D9" w:themeFill="background1" w:themeFillShade="D9"/>
          </w:tcPr>
          <w:p w14:paraId="463EB65B" w14:textId="77777777" w:rsidR="00DF282F" w:rsidRPr="00DF282F" w:rsidRDefault="00DF282F" w:rsidP="003C62C0">
            <w:pPr>
              <w:tabs>
                <w:tab w:val="left" w:pos="3826"/>
              </w:tabs>
              <w:rPr>
                <w:b/>
                <w:sz w:val="24"/>
                <w:szCs w:val="24"/>
              </w:rPr>
            </w:pPr>
            <w:r w:rsidRPr="00DF282F">
              <w:rPr>
                <w:b/>
                <w:sz w:val="24"/>
                <w:szCs w:val="24"/>
              </w:rPr>
              <w:t>Acronyms and Abbreviations</w:t>
            </w:r>
          </w:p>
        </w:tc>
        <w:tc>
          <w:tcPr>
            <w:tcW w:w="4508" w:type="dxa"/>
            <w:shd w:val="clear" w:color="auto" w:fill="D9D9D9" w:themeFill="background1" w:themeFillShade="D9"/>
          </w:tcPr>
          <w:p w14:paraId="6EE6ABC1" w14:textId="77777777" w:rsidR="00DF282F" w:rsidRPr="00DF282F" w:rsidRDefault="00DF282F" w:rsidP="003C62C0">
            <w:pPr>
              <w:tabs>
                <w:tab w:val="left" w:pos="3826"/>
              </w:tabs>
              <w:rPr>
                <w:b/>
                <w:sz w:val="24"/>
                <w:szCs w:val="24"/>
              </w:rPr>
            </w:pPr>
            <w:r w:rsidRPr="00DF282F">
              <w:rPr>
                <w:b/>
                <w:sz w:val="24"/>
                <w:szCs w:val="24"/>
              </w:rPr>
              <w:t>Description</w:t>
            </w:r>
          </w:p>
        </w:tc>
      </w:tr>
      <w:tr w:rsidR="00A75F1F" w14:paraId="144F0264" w14:textId="77777777" w:rsidTr="00A75F1F">
        <w:tc>
          <w:tcPr>
            <w:tcW w:w="4508" w:type="dxa"/>
          </w:tcPr>
          <w:p w14:paraId="24BD0AF0" w14:textId="77777777" w:rsidR="00A75F1F" w:rsidRDefault="00A75F1F" w:rsidP="003C62C0">
            <w:pPr>
              <w:tabs>
                <w:tab w:val="left" w:pos="3826"/>
              </w:tabs>
            </w:pPr>
            <w:r>
              <w:t>NDT</w:t>
            </w:r>
          </w:p>
        </w:tc>
        <w:tc>
          <w:tcPr>
            <w:tcW w:w="4508" w:type="dxa"/>
          </w:tcPr>
          <w:p w14:paraId="03594F97" w14:textId="77777777" w:rsidR="00A75F1F" w:rsidRDefault="00A75F1F" w:rsidP="003C62C0">
            <w:pPr>
              <w:tabs>
                <w:tab w:val="left" w:pos="3826"/>
              </w:tabs>
            </w:pPr>
            <w:r>
              <w:t>Non Destructive Testing</w:t>
            </w:r>
          </w:p>
        </w:tc>
      </w:tr>
      <w:tr w:rsidR="00A75F1F" w14:paraId="26D51AE1" w14:textId="77777777" w:rsidTr="00A75F1F">
        <w:tc>
          <w:tcPr>
            <w:tcW w:w="4508" w:type="dxa"/>
          </w:tcPr>
          <w:p w14:paraId="361B6216" w14:textId="77777777" w:rsidR="00A75F1F" w:rsidRDefault="00A75F1F" w:rsidP="003C62C0">
            <w:pPr>
              <w:tabs>
                <w:tab w:val="left" w:pos="3826"/>
              </w:tabs>
            </w:pPr>
            <w:r>
              <w:t>ETC</w:t>
            </w:r>
          </w:p>
        </w:tc>
        <w:tc>
          <w:tcPr>
            <w:tcW w:w="4508" w:type="dxa"/>
          </w:tcPr>
          <w:p w14:paraId="538EC2D4" w14:textId="77777777" w:rsidR="00A75F1F" w:rsidRDefault="00A75F1F" w:rsidP="003C62C0">
            <w:pPr>
              <w:tabs>
                <w:tab w:val="left" w:pos="3826"/>
              </w:tabs>
            </w:pPr>
            <w:r>
              <w:t>Environmental Test Centre</w:t>
            </w:r>
          </w:p>
        </w:tc>
      </w:tr>
      <w:tr w:rsidR="00A75F1F" w14:paraId="2D4F455B" w14:textId="77777777" w:rsidTr="00A75F1F">
        <w:tc>
          <w:tcPr>
            <w:tcW w:w="4508" w:type="dxa"/>
          </w:tcPr>
          <w:p w14:paraId="5874F7BD" w14:textId="77777777" w:rsidR="00A75F1F" w:rsidRDefault="007043FB" w:rsidP="003C62C0">
            <w:pPr>
              <w:tabs>
                <w:tab w:val="left" w:pos="3826"/>
              </w:tabs>
            </w:pPr>
            <w:r>
              <w:t>MoD</w:t>
            </w:r>
          </w:p>
        </w:tc>
        <w:tc>
          <w:tcPr>
            <w:tcW w:w="4508" w:type="dxa"/>
          </w:tcPr>
          <w:p w14:paraId="1A50EAE0" w14:textId="77777777" w:rsidR="00A75F1F" w:rsidRDefault="007043FB" w:rsidP="003C62C0">
            <w:pPr>
              <w:tabs>
                <w:tab w:val="left" w:pos="3826"/>
              </w:tabs>
            </w:pPr>
            <w:r>
              <w:t>Ministry of Defence</w:t>
            </w:r>
          </w:p>
        </w:tc>
      </w:tr>
      <w:tr w:rsidR="00A75F1F" w14:paraId="03CBA9CE" w14:textId="77777777" w:rsidTr="00A75F1F">
        <w:tc>
          <w:tcPr>
            <w:tcW w:w="4508" w:type="dxa"/>
          </w:tcPr>
          <w:p w14:paraId="55246D74" w14:textId="77777777" w:rsidR="00A75F1F" w:rsidRDefault="009828D0" w:rsidP="003C62C0">
            <w:pPr>
              <w:tabs>
                <w:tab w:val="left" w:pos="3826"/>
              </w:tabs>
            </w:pPr>
            <w:r>
              <w:t>SME</w:t>
            </w:r>
          </w:p>
        </w:tc>
        <w:tc>
          <w:tcPr>
            <w:tcW w:w="4508" w:type="dxa"/>
          </w:tcPr>
          <w:p w14:paraId="7187DA39" w14:textId="77777777" w:rsidR="00A75F1F" w:rsidRDefault="009828D0" w:rsidP="003C62C0">
            <w:pPr>
              <w:tabs>
                <w:tab w:val="left" w:pos="3826"/>
              </w:tabs>
            </w:pPr>
            <w:r>
              <w:t>Subject Matter Expert</w:t>
            </w:r>
          </w:p>
        </w:tc>
      </w:tr>
      <w:tr w:rsidR="00DD0A3F" w14:paraId="6BC51071" w14:textId="77777777" w:rsidTr="00A75F1F">
        <w:tc>
          <w:tcPr>
            <w:tcW w:w="4508" w:type="dxa"/>
          </w:tcPr>
          <w:p w14:paraId="373E094C" w14:textId="77777777" w:rsidR="00DD0A3F" w:rsidRDefault="00DD0A3F" w:rsidP="003C62C0">
            <w:pPr>
              <w:tabs>
                <w:tab w:val="left" w:pos="3826"/>
              </w:tabs>
            </w:pPr>
            <w:r>
              <w:t>DOSG</w:t>
            </w:r>
          </w:p>
        </w:tc>
        <w:tc>
          <w:tcPr>
            <w:tcW w:w="4508" w:type="dxa"/>
          </w:tcPr>
          <w:p w14:paraId="61F76AB2" w14:textId="77777777" w:rsidR="00DD0A3F" w:rsidRDefault="00DD0A3F" w:rsidP="003C62C0">
            <w:pPr>
              <w:tabs>
                <w:tab w:val="left" w:pos="3826"/>
              </w:tabs>
            </w:pPr>
            <w:r>
              <w:t>Defence Ordnance Safety Group</w:t>
            </w:r>
          </w:p>
        </w:tc>
      </w:tr>
      <w:tr w:rsidR="00D852E5" w14:paraId="4B97639D" w14:textId="77777777" w:rsidTr="00A75F1F">
        <w:tc>
          <w:tcPr>
            <w:tcW w:w="4508" w:type="dxa"/>
          </w:tcPr>
          <w:p w14:paraId="0214C0D5" w14:textId="77777777" w:rsidR="00D852E5" w:rsidRDefault="00D852E5" w:rsidP="003C62C0">
            <w:pPr>
              <w:tabs>
                <w:tab w:val="left" w:pos="3826"/>
              </w:tabs>
            </w:pPr>
            <w:r>
              <w:t>DEF-STAN</w:t>
            </w:r>
          </w:p>
        </w:tc>
        <w:tc>
          <w:tcPr>
            <w:tcW w:w="4508" w:type="dxa"/>
          </w:tcPr>
          <w:p w14:paraId="71364F91" w14:textId="77777777" w:rsidR="00D852E5" w:rsidRDefault="00D852E5" w:rsidP="003C62C0">
            <w:pPr>
              <w:tabs>
                <w:tab w:val="left" w:pos="3826"/>
              </w:tabs>
            </w:pPr>
            <w:r>
              <w:t>Defence Standard</w:t>
            </w:r>
          </w:p>
        </w:tc>
      </w:tr>
      <w:tr w:rsidR="0065522F" w14:paraId="234DA38B" w14:textId="77777777" w:rsidTr="00A75F1F">
        <w:tc>
          <w:tcPr>
            <w:tcW w:w="4508" w:type="dxa"/>
          </w:tcPr>
          <w:p w14:paraId="09D56B36" w14:textId="77777777" w:rsidR="0065522F" w:rsidRDefault="0065522F" w:rsidP="003C62C0">
            <w:pPr>
              <w:tabs>
                <w:tab w:val="left" w:pos="3826"/>
              </w:tabs>
            </w:pPr>
            <w:r>
              <w:t>HSE</w:t>
            </w:r>
          </w:p>
        </w:tc>
        <w:tc>
          <w:tcPr>
            <w:tcW w:w="4508" w:type="dxa"/>
          </w:tcPr>
          <w:p w14:paraId="5B7E9CAE" w14:textId="77777777" w:rsidR="0065522F" w:rsidRDefault="0065522F" w:rsidP="003C62C0">
            <w:pPr>
              <w:tabs>
                <w:tab w:val="left" w:pos="3826"/>
              </w:tabs>
            </w:pPr>
            <w:r>
              <w:t>Health and Safety Executive</w:t>
            </w:r>
          </w:p>
        </w:tc>
      </w:tr>
      <w:tr w:rsidR="00205A04" w14:paraId="35B63D51" w14:textId="77777777" w:rsidTr="00A75F1F">
        <w:tc>
          <w:tcPr>
            <w:tcW w:w="4508" w:type="dxa"/>
          </w:tcPr>
          <w:p w14:paraId="7487C749" w14:textId="77777777" w:rsidR="00205A04" w:rsidRDefault="00205A04" w:rsidP="003C62C0">
            <w:pPr>
              <w:tabs>
                <w:tab w:val="left" w:pos="3826"/>
              </w:tabs>
            </w:pPr>
            <w:r>
              <w:t>NEQ</w:t>
            </w:r>
          </w:p>
        </w:tc>
        <w:tc>
          <w:tcPr>
            <w:tcW w:w="4508" w:type="dxa"/>
          </w:tcPr>
          <w:p w14:paraId="17F539C7" w14:textId="77777777" w:rsidR="00205A04" w:rsidRDefault="00205A04" w:rsidP="003C62C0">
            <w:pPr>
              <w:tabs>
                <w:tab w:val="left" w:pos="3826"/>
              </w:tabs>
            </w:pPr>
            <w:r>
              <w:t>Net Explosive Quantity</w:t>
            </w:r>
          </w:p>
        </w:tc>
      </w:tr>
      <w:tr w:rsidR="00D852E5" w14:paraId="5D27F057" w14:textId="77777777" w:rsidTr="00A75F1F">
        <w:tc>
          <w:tcPr>
            <w:tcW w:w="4508" w:type="dxa"/>
          </w:tcPr>
          <w:p w14:paraId="2B5B24D8" w14:textId="77777777" w:rsidR="00D852E5" w:rsidRDefault="00D852E5" w:rsidP="003C62C0">
            <w:pPr>
              <w:tabs>
                <w:tab w:val="left" w:pos="3826"/>
              </w:tabs>
            </w:pPr>
            <w:r>
              <w:t>SOW</w:t>
            </w:r>
          </w:p>
        </w:tc>
        <w:tc>
          <w:tcPr>
            <w:tcW w:w="4508" w:type="dxa"/>
          </w:tcPr>
          <w:p w14:paraId="62A132D5" w14:textId="77777777" w:rsidR="00D852E5" w:rsidRDefault="00D852E5" w:rsidP="003C62C0">
            <w:pPr>
              <w:tabs>
                <w:tab w:val="left" w:pos="3826"/>
              </w:tabs>
            </w:pPr>
            <w:r>
              <w:t>Statement of Work</w:t>
            </w:r>
          </w:p>
        </w:tc>
      </w:tr>
      <w:tr w:rsidR="00D852E5" w14:paraId="57795ABC" w14:textId="77777777" w:rsidTr="00A75F1F">
        <w:tc>
          <w:tcPr>
            <w:tcW w:w="4508" w:type="dxa"/>
          </w:tcPr>
          <w:p w14:paraId="603C2713" w14:textId="77777777" w:rsidR="00D852E5" w:rsidRDefault="00D852E5" w:rsidP="003C62C0">
            <w:pPr>
              <w:tabs>
                <w:tab w:val="left" w:pos="3826"/>
              </w:tabs>
            </w:pPr>
            <w:r>
              <w:t>PMP</w:t>
            </w:r>
          </w:p>
        </w:tc>
        <w:tc>
          <w:tcPr>
            <w:tcW w:w="4508" w:type="dxa"/>
          </w:tcPr>
          <w:p w14:paraId="7EB3EC33" w14:textId="77777777" w:rsidR="00D852E5" w:rsidRDefault="002E3BD2" w:rsidP="003C62C0">
            <w:pPr>
              <w:tabs>
                <w:tab w:val="left" w:pos="3826"/>
              </w:tabs>
            </w:pPr>
            <w:r>
              <w:t>Project Management Plan</w:t>
            </w:r>
          </w:p>
        </w:tc>
      </w:tr>
      <w:tr w:rsidR="00D852E5" w14:paraId="43AC90EC" w14:textId="77777777" w:rsidTr="00A75F1F">
        <w:tc>
          <w:tcPr>
            <w:tcW w:w="4508" w:type="dxa"/>
          </w:tcPr>
          <w:p w14:paraId="659AC206" w14:textId="77777777" w:rsidR="00D852E5" w:rsidRDefault="00D852E5" w:rsidP="003C62C0">
            <w:pPr>
              <w:tabs>
                <w:tab w:val="left" w:pos="3826"/>
              </w:tabs>
            </w:pPr>
            <w:r>
              <w:t>HARA</w:t>
            </w:r>
          </w:p>
        </w:tc>
        <w:tc>
          <w:tcPr>
            <w:tcW w:w="4508" w:type="dxa"/>
          </w:tcPr>
          <w:p w14:paraId="7D125750" w14:textId="77777777" w:rsidR="00D852E5" w:rsidRDefault="00D852E5" w:rsidP="003C62C0">
            <w:pPr>
              <w:tabs>
                <w:tab w:val="left" w:pos="3826"/>
              </w:tabs>
            </w:pPr>
            <w:r>
              <w:t>Hazardous Activity Risk Assessment</w:t>
            </w:r>
          </w:p>
        </w:tc>
      </w:tr>
      <w:tr w:rsidR="00D852E5" w14:paraId="5A9D0AF2" w14:textId="77777777" w:rsidTr="00A75F1F">
        <w:tc>
          <w:tcPr>
            <w:tcW w:w="4508" w:type="dxa"/>
          </w:tcPr>
          <w:p w14:paraId="4E408720" w14:textId="77777777" w:rsidR="00D852E5" w:rsidRDefault="00D852E5" w:rsidP="003C62C0">
            <w:pPr>
              <w:tabs>
                <w:tab w:val="left" w:pos="3826"/>
              </w:tabs>
            </w:pPr>
            <w:r>
              <w:t>TI</w:t>
            </w:r>
          </w:p>
        </w:tc>
        <w:tc>
          <w:tcPr>
            <w:tcW w:w="4508" w:type="dxa"/>
          </w:tcPr>
          <w:p w14:paraId="1C8CA4DA" w14:textId="77777777" w:rsidR="00D852E5" w:rsidRDefault="00D852E5" w:rsidP="00FE217A">
            <w:pPr>
              <w:keepNext/>
              <w:tabs>
                <w:tab w:val="left" w:pos="3826"/>
              </w:tabs>
            </w:pPr>
            <w:r>
              <w:t>Trial Instruction</w:t>
            </w:r>
          </w:p>
        </w:tc>
      </w:tr>
      <w:tr w:rsidR="001D1045" w14:paraId="792DDAA7" w14:textId="77777777" w:rsidTr="00A75F1F">
        <w:tc>
          <w:tcPr>
            <w:tcW w:w="4508" w:type="dxa"/>
          </w:tcPr>
          <w:p w14:paraId="55B9D841" w14:textId="77777777" w:rsidR="001D1045" w:rsidRDefault="001D1045" w:rsidP="003C62C0">
            <w:pPr>
              <w:tabs>
                <w:tab w:val="left" w:pos="3826"/>
              </w:tabs>
            </w:pPr>
            <w:r>
              <w:t>UKAS</w:t>
            </w:r>
          </w:p>
        </w:tc>
        <w:tc>
          <w:tcPr>
            <w:tcW w:w="4508" w:type="dxa"/>
          </w:tcPr>
          <w:p w14:paraId="55AA167F" w14:textId="77777777" w:rsidR="001D1045" w:rsidRDefault="001D1045" w:rsidP="00FE217A">
            <w:pPr>
              <w:keepNext/>
              <w:tabs>
                <w:tab w:val="left" w:pos="3826"/>
              </w:tabs>
            </w:pPr>
            <w:r>
              <w:t>United Kingdom Accreditation Service</w:t>
            </w:r>
          </w:p>
        </w:tc>
      </w:tr>
      <w:tr w:rsidR="00DF282F" w14:paraId="73F48D07" w14:textId="77777777" w:rsidTr="00A75F1F">
        <w:tc>
          <w:tcPr>
            <w:tcW w:w="4508" w:type="dxa"/>
          </w:tcPr>
          <w:p w14:paraId="6F2A34AC" w14:textId="77777777" w:rsidR="00DF282F" w:rsidRDefault="00DF282F" w:rsidP="003C62C0">
            <w:pPr>
              <w:tabs>
                <w:tab w:val="left" w:pos="3826"/>
              </w:tabs>
            </w:pPr>
            <w:r>
              <w:t>PRT</w:t>
            </w:r>
          </w:p>
        </w:tc>
        <w:tc>
          <w:tcPr>
            <w:tcW w:w="4508" w:type="dxa"/>
          </w:tcPr>
          <w:p w14:paraId="41339C00" w14:textId="77777777" w:rsidR="00DF282F" w:rsidRDefault="00DF282F" w:rsidP="00FE217A">
            <w:pPr>
              <w:keepNext/>
              <w:tabs>
                <w:tab w:val="left" w:pos="3826"/>
              </w:tabs>
            </w:pPr>
            <w:r>
              <w:t>Platinum Resistance Thermometer</w:t>
            </w:r>
          </w:p>
        </w:tc>
      </w:tr>
      <w:tr w:rsidR="004607CB" w14:paraId="435CA402" w14:textId="77777777" w:rsidTr="00A75F1F">
        <w:tc>
          <w:tcPr>
            <w:tcW w:w="4508" w:type="dxa"/>
          </w:tcPr>
          <w:p w14:paraId="07D34E5E" w14:textId="77777777" w:rsidR="004607CB" w:rsidRDefault="004607CB" w:rsidP="003C62C0">
            <w:pPr>
              <w:tabs>
                <w:tab w:val="left" w:pos="3826"/>
              </w:tabs>
            </w:pPr>
            <w:r>
              <w:t>MCU</w:t>
            </w:r>
          </w:p>
        </w:tc>
        <w:tc>
          <w:tcPr>
            <w:tcW w:w="4508" w:type="dxa"/>
          </w:tcPr>
          <w:p w14:paraId="50721356" w14:textId="77777777" w:rsidR="004607CB" w:rsidRDefault="004607CB" w:rsidP="00FE217A">
            <w:pPr>
              <w:keepNext/>
              <w:tabs>
                <w:tab w:val="left" w:pos="3826"/>
              </w:tabs>
            </w:pPr>
            <w:r>
              <w:t>Mobile Conditioning Unit</w:t>
            </w:r>
          </w:p>
        </w:tc>
      </w:tr>
      <w:tr w:rsidR="004607CB" w14:paraId="3D2F87CF" w14:textId="77777777" w:rsidTr="00A75F1F">
        <w:tc>
          <w:tcPr>
            <w:tcW w:w="4508" w:type="dxa"/>
          </w:tcPr>
          <w:p w14:paraId="540CAB6E" w14:textId="77777777" w:rsidR="004607CB" w:rsidRDefault="004607CB" w:rsidP="003C62C0">
            <w:pPr>
              <w:tabs>
                <w:tab w:val="left" w:pos="3826"/>
              </w:tabs>
            </w:pPr>
            <w:r>
              <w:t>FCU</w:t>
            </w:r>
          </w:p>
        </w:tc>
        <w:tc>
          <w:tcPr>
            <w:tcW w:w="4508" w:type="dxa"/>
          </w:tcPr>
          <w:p w14:paraId="0519787A" w14:textId="77777777" w:rsidR="004607CB" w:rsidRDefault="004607CB" w:rsidP="00FE217A">
            <w:pPr>
              <w:keepNext/>
              <w:tabs>
                <w:tab w:val="left" w:pos="3826"/>
              </w:tabs>
            </w:pPr>
            <w:r>
              <w:t>Fixed Conditioning Unit</w:t>
            </w:r>
          </w:p>
        </w:tc>
      </w:tr>
      <w:tr w:rsidR="004607CB" w14:paraId="05045E25" w14:textId="77777777" w:rsidTr="00A75F1F">
        <w:tc>
          <w:tcPr>
            <w:tcW w:w="4508" w:type="dxa"/>
          </w:tcPr>
          <w:p w14:paraId="6379DF79" w14:textId="77777777" w:rsidR="004607CB" w:rsidRPr="004607CB" w:rsidRDefault="004607CB" w:rsidP="003C62C0">
            <w:pPr>
              <w:tabs>
                <w:tab w:val="left" w:pos="3826"/>
              </w:tabs>
            </w:pPr>
            <w:r>
              <w:t>CO</w:t>
            </w:r>
            <w:r>
              <w:rPr>
                <w:vertAlign w:val="superscript"/>
              </w:rPr>
              <w:t>2</w:t>
            </w:r>
          </w:p>
        </w:tc>
        <w:tc>
          <w:tcPr>
            <w:tcW w:w="4508" w:type="dxa"/>
          </w:tcPr>
          <w:p w14:paraId="557F058A" w14:textId="77777777" w:rsidR="004607CB" w:rsidRDefault="004607CB" w:rsidP="00FE217A">
            <w:pPr>
              <w:keepNext/>
              <w:tabs>
                <w:tab w:val="left" w:pos="3826"/>
              </w:tabs>
            </w:pPr>
            <w:r>
              <w:t>Carbon Dioxide</w:t>
            </w:r>
          </w:p>
        </w:tc>
      </w:tr>
    </w:tbl>
    <w:p w14:paraId="139C7135" w14:textId="77777777" w:rsidR="003C62C0" w:rsidRPr="002134CA" w:rsidRDefault="00FE217A" w:rsidP="00AF6DC4">
      <w:pPr>
        <w:pStyle w:val="Caption"/>
        <w:jc w:val="center"/>
      </w:pPr>
      <w:bookmarkStart w:id="40" w:name="_Toc482297622"/>
      <w:bookmarkStart w:id="41" w:name="_Toc482299637"/>
      <w:bookmarkStart w:id="42" w:name="_Toc482299884"/>
      <w:bookmarkStart w:id="43" w:name="_Toc482299924"/>
      <w:bookmarkStart w:id="44" w:name="_Toc482374606"/>
      <w:r>
        <w:t xml:space="preserve">Table </w:t>
      </w:r>
      <w:r w:rsidR="007F12FB">
        <w:fldChar w:fldCharType="begin"/>
      </w:r>
      <w:r w:rsidR="007F12FB">
        <w:instrText xml:space="preserve"> SEQ Table \* ARABIC </w:instrText>
      </w:r>
      <w:r w:rsidR="007F12FB">
        <w:fldChar w:fldCharType="separate"/>
      </w:r>
      <w:r w:rsidRPr="002134CA">
        <w:rPr>
          <w:noProof/>
        </w:rPr>
        <w:t>1</w:t>
      </w:r>
      <w:bookmarkEnd w:id="40"/>
      <w:bookmarkEnd w:id="41"/>
      <w:r w:rsidR="007F12FB">
        <w:rPr>
          <w:noProof/>
        </w:rPr>
        <w:fldChar w:fldCharType="end"/>
      </w:r>
      <w:r w:rsidR="002134CA" w:rsidRPr="002134CA">
        <w:rPr>
          <w:noProof/>
        </w:rPr>
        <w:t xml:space="preserve"> </w:t>
      </w:r>
      <w:r w:rsidR="002134CA" w:rsidRPr="002134CA">
        <w:t>Acronyms and Abbreviations</w:t>
      </w:r>
      <w:bookmarkEnd w:id="42"/>
      <w:bookmarkEnd w:id="43"/>
      <w:bookmarkEnd w:id="44"/>
    </w:p>
    <w:sectPr w:rsidR="003C62C0" w:rsidRPr="002134CA" w:rsidSect="003C62C0">
      <w:footerReference w:type="default" r:id="rId17"/>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7-05-24T13:44:00Z" w:initials="JR">
    <w:p w14:paraId="730A97AB" w14:textId="77777777" w:rsidR="0072574A" w:rsidRDefault="0072574A">
      <w:pPr>
        <w:pStyle w:val="CommentText"/>
      </w:pPr>
      <w:r>
        <w:rPr>
          <w:rStyle w:val="CommentReference"/>
        </w:rPr>
        <w:annotationRef/>
      </w:r>
      <w:r>
        <w:t>The title is a little confusing. A good idea to change it!</w:t>
      </w:r>
    </w:p>
  </w:comment>
  <w:comment w:id="16" w:author="John Rees" w:date="2017-05-24T13:56:00Z" w:initials="JR">
    <w:p w14:paraId="78696943" w14:textId="77777777" w:rsidR="00FE1BF4" w:rsidRDefault="00FE1BF4">
      <w:pPr>
        <w:pStyle w:val="CommentText"/>
      </w:pPr>
      <w:r>
        <w:rPr>
          <w:rStyle w:val="CommentReference"/>
        </w:rPr>
        <w:annotationRef/>
      </w:r>
      <w:r>
        <w:t>Clear introduction, lays out the problem well.</w:t>
      </w:r>
    </w:p>
  </w:comment>
  <w:comment w:id="20" w:author="John Rees" w:date="2017-05-24T13:57:00Z" w:initials="JR">
    <w:p w14:paraId="7EF83023" w14:textId="77777777" w:rsidR="00FE1BF4" w:rsidRDefault="00FE1BF4">
      <w:pPr>
        <w:pStyle w:val="CommentText"/>
      </w:pPr>
      <w:r>
        <w:rPr>
          <w:rStyle w:val="CommentReference"/>
        </w:rPr>
        <w:annotationRef/>
      </w:r>
      <w:r>
        <w:t>OK.  So we’re looking at essentially a secondary research (desk-based) project, producing as a primary outcome a systematic ordering of information for new purposes.  This makes it essentially a research project.</w:t>
      </w:r>
    </w:p>
  </w:comment>
  <w:comment w:id="23" w:author="John Rees" w:date="2017-05-24T14:03:00Z" w:initials="JR">
    <w:p w14:paraId="125BB836" w14:textId="77777777" w:rsidR="00252187" w:rsidRDefault="00252187">
      <w:pPr>
        <w:pStyle w:val="CommentText"/>
      </w:pPr>
      <w:r>
        <w:rPr>
          <w:rStyle w:val="CommentReference"/>
        </w:rPr>
        <w:annotationRef/>
      </w:r>
      <w:r>
        <w:t>Will there be problems with the potentially confidential nature of the data?</w:t>
      </w:r>
    </w:p>
  </w:comment>
  <w:comment w:id="25" w:author="John Rees" w:date="2017-05-24T14:03:00Z" w:initials="JR">
    <w:p w14:paraId="63B6AF14" w14:textId="77777777" w:rsidR="00252187" w:rsidRDefault="00252187">
      <w:pPr>
        <w:pStyle w:val="CommentText"/>
      </w:pPr>
      <w:r>
        <w:rPr>
          <w:rStyle w:val="CommentReference"/>
        </w:rPr>
        <w:annotationRef/>
      </w:r>
      <w:r>
        <w:t>I’d missed the fact that new practical work would be required within the project scope.</w:t>
      </w:r>
    </w:p>
  </w:comment>
  <w:comment w:id="27" w:author="John Rees" w:date="2017-05-24T14:05:00Z" w:initials="JR">
    <w:p w14:paraId="72678CB2" w14:textId="77777777" w:rsidR="00252187" w:rsidRDefault="00252187">
      <w:pPr>
        <w:pStyle w:val="CommentText"/>
      </w:pPr>
      <w:r>
        <w:rPr>
          <w:rStyle w:val="CommentReference"/>
        </w:rPr>
        <w:annotationRef/>
      </w:r>
      <w:r>
        <w:t xml:space="preserve">Not a problem.  This was designed into the original </w:t>
      </w:r>
      <w:proofErr w:type="spellStart"/>
      <w:r>
        <w:t>Qinetiq</w:t>
      </w:r>
      <w:proofErr w:type="spellEnd"/>
      <w:r>
        <w:t xml:space="preserve"> agreement.</w:t>
      </w:r>
    </w:p>
  </w:comment>
  <w:comment w:id="31" w:author="John Rees" w:date="2017-05-24T14:11:00Z" w:initials="JR">
    <w:p w14:paraId="098D813A" w14:textId="77777777" w:rsidR="00252187" w:rsidRDefault="00252187">
      <w:pPr>
        <w:pStyle w:val="CommentText"/>
      </w:pPr>
      <w:r>
        <w:rPr>
          <w:rStyle w:val="CommentReference"/>
        </w:rPr>
        <w:annotationRef/>
      </w:r>
      <w:r>
        <w:t>Generally fine.  I would be inclined to give myself a little contingency planned in, for rework and unexpected events as the project develops.</w:t>
      </w:r>
    </w:p>
  </w:comment>
  <w:comment w:id="37" w:author="John Rees" w:date="2017-05-24T14:13:00Z" w:initials="JR">
    <w:p w14:paraId="14A34B97" w14:textId="77777777" w:rsidR="00843E48" w:rsidRDefault="00843E48">
      <w:pPr>
        <w:pStyle w:val="CommentText"/>
      </w:pPr>
      <w:r>
        <w:rPr>
          <w:rStyle w:val="CommentReference"/>
        </w:rPr>
        <w:annotationRef/>
      </w:r>
      <w:r>
        <w:t>Item 8 features a fair set of initials!  Is this right?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30A97AB" w15:done="0"/>
  <w15:commentEx w15:paraId="78696943" w15:done="0"/>
  <w15:commentEx w15:paraId="7EF83023" w15:done="0"/>
  <w15:commentEx w15:paraId="125BB836" w15:done="0"/>
  <w15:commentEx w15:paraId="63B6AF14" w15:done="0"/>
  <w15:commentEx w15:paraId="72678CB2" w15:done="0"/>
  <w15:commentEx w15:paraId="098D813A" w15:done="0"/>
  <w15:commentEx w15:paraId="14A34B9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34B156" w14:textId="77777777" w:rsidR="007F12FB" w:rsidRDefault="007F12FB" w:rsidP="003C62C0">
      <w:pPr>
        <w:spacing w:after="0" w:line="240" w:lineRule="auto"/>
      </w:pPr>
      <w:r>
        <w:separator/>
      </w:r>
    </w:p>
  </w:endnote>
  <w:endnote w:type="continuationSeparator" w:id="0">
    <w:p w14:paraId="38BDC4C1" w14:textId="77777777" w:rsidR="007F12FB" w:rsidRDefault="007F12FB" w:rsidP="003C6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7F1F10" w14:textId="77777777" w:rsidR="00A43F0B" w:rsidRDefault="00A43F0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9894810"/>
      <w:docPartObj>
        <w:docPartGallery w:val="Page Numbers (Bottom of Page)"/>
        <w:docPartUnique/>
      </w:docPartObj>
    </w:sdtPr>
    <w:sdtEndPr>
      <w:rPr>
        <w:noProof/>
      </w:rPr>
    </w:sdtEndPr>
    <w:sdtContent>
      <w:p w14:paraId="3F3374A1" w14:textId="77777777" w:rsidR="00A43F0B" w:rsidRDefault="00A43F0B">
        <w:pPr>
          <w:pStyle w:val="Footer"/>
          <w:jc w:val="right"/>
        </w:pPr>
        <w:r>
          <w:fldChar w:fldCharType="begin"/>
        </w:r>
        <w:r>
          <w:instrText xml:space="preserve"> PAGE   \* MERGEFORMAT </w:instrText>
        </w:r>
        <w:r>
          <w:fldChar w:fldCharType="separate"/>
        </w:r>
        <w:r w:rsidR="00843E48">
          <w:rPr>
            <w:noProof/>
          </w:rPr>
          <w:t>12</w:t>
        </w:r>
        <w:r>
          <w:rPr>
            <w:noProof/>
          </w:rPr>
          <w:fldChar w:fldCharType="end"/>
        </w:r>
      </w:p>
    </w:sdtContent>
  </w:sdt>
  <w:p w14:paraId="340E1018" w14:textId="77777777" w:rsidR="00A43F0B" w:rsidRDefault="00A43F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D65736" w14:textId="77777777" w:rsidR="007F12FB" w:rsidRDefault="007F12FB" w:rsidP="003C62C0">
      <w:pPr>
        <w:spacing w:after="0" w:line="240" w:lineRule="auto"/>
      </w:pPr>
      <w:r>
        <w:separator/>
      </w:r>
    </w:p>
  </w:footnote>
  <w:footnote w:type="continuationSeparator" w:id="0">
    <w:p w14:paraId="751980C7" w14:textId="77777777" w:rsidR="007F12FB" w:rsidRDefault="007F12FB" w:rsidP="003C62C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FE0843" w14:textId="77777777" w:rsidR="00A43F0B" w:rsidRDefault="00A43F0B">
    <w:pPr>
      <w:pStyle w:val="Header"/>
    </w:pPr>
    <w:r>
      <w:t>Jake Tyrrell</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F6D06"/>
    <w:multiLevelType w:val="hybridMultilevel"/>
    <w:tmpl w:val="A67C57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E5CDA"/>
    <w:multiLevelType w:val="hybridMultilevel"/>
    <w:tmpl w:val="ADBED2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F195A"/>
    <w:multiLevelType w:val="hybridMultilevel"/>
    <w:tmpl w:val="8662CE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D60D2"/>
    <w:multiLevelType w:val="hybridMultilevel"/>
    <w:tmpl w:val="212E6A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345FC"/>
    <w:multiLevelType w:val="hybridMultilevel"/>
    <w:tmpl w:val="4F001B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7F3ED2"/>
    <w:multiLevelType w:val="hybridMultilevel"/>
    <w:tmpl w:val="9FEE18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 w:numId="6">
    <w:abstractNumId w:val="5"/>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62C0"/>
    <w:rsid w:val="00012E5C"/>
    <w:rsid w:val="000412C5"/>
    <w:rsid w:val="0007256C"/>
    <w:rsid w:val="000765DA"/>
    <w:rsid w:val="000839AE"/>
    <w:rsid w:val="000B60C1"/>
    <w:rsid w:val="000C092B"/>
    <w:rsid w:val="000C1121"/>
    <w:rsid w:val="000D3282"/>
    <w:rsid w:val="000F0FAC"/>
    <w:rsid w:val="00102078"/>
    <w:rsid w:val="00107B6A"/>
    <w:rsid w:val="00115D93"/>
    <w:rsid w:val="00117734"/>
    <w:rsid w:val="00183E7D"/>
    <w:rsid w:val="00186882"/>
    <w:rsid w:val="001A0A3E"/>
    <w:rsid w:val="001B1384"/>
    <w:rsid w:val="001D1045"/>
    <w:rsid w:val="00205A04"/>
    <w:rsid w:val="002134CA"/>
    <w:rsid w:val="0021673A"/>
    <w:rsid w:val="00233779"/>
    <w:rsid w:val="00252187"/>
    <w:rsid w:val="002D287D"/>
    <w:rsid w:val="002E3BD2"/>
    <w:rsid w:val="00317B37"/>
    <w:rsid w:val="00330DA8"/>
    <w:rsid w:val="00343412"/>
    <w:rsid w:val="003457CA"/>
    <w:rsid w:val="0036398F"/>
    <w:rsid w:val="00382B96"/>
    <w:rsid w:val="00395B2F"/>
    <w:rsid w:val="003C0DD0"/>
    <w:rsid w:val="003C62C0"/>
    <w:rsid w:val="003D19F8"/>
    <w:rsid w:val="00427C1A"/>
    <w:rsid w:val="00431029"/>
    <w:rsid w:val="004413DE"/>
    <w:rsid w:val="00452556"/>
    <w:rsid w:val="004607CB"/>
    <w:rsid w:val="004609D0"/>
    <w:rsid w:val="00472849"/>
    <w:rsid w:val="00496EE2"/>
    <w:rsid w:val="004A1107"/>
    <w:rsid w:val="004C0424"/>
    <w:rsid w:val="004C1D54"/>
    <w:rsid w:val="004F18AD"/>
    <w:rsid w:val="004F71D2"/>
    <w:rsid w:val="00510C11"/>
    <w:rsid w:val="00524335"/>
    <w:rsid w:val="00554819"/>
    <w:rsid w:val="00582AA5"/>
    <w:rsid w:val="006219BD"/>
    <w:rsid w:val="00633251"/>
    <w:rsid w:val="00654BF0"/>
    <w:rsid w:val="0065522F"/>
    <w:rsid w:val="00674DBC"/>
    <w:rsid w:val="0069394B"/>
    <w:rsid w:val="006E5229"/>
    <w:rsid w:val="007043FB"/>
    <w:rsid w:val="0072574A"/>
    <w:rsid w:val="00734416"/>
    <w:rsid w:val="00734CBD"/>
    <w:rsid w:val="007610FE"/>
    <w:rsid w:val="00784CD1"/>
    <w:rsid w:val="007F12FB"/>
    <w:rsid w:val="008104C3"/>
    <w:rsid w:val="00831BB9"/>
    <w:rsid w:val="00835F8A"/>
    <w:rsid w:val="00843E48"/>
    <w:rsid w:val="00850562"/>
    <w:rsid w:val="009032AF"/>
    <w:rsid w:val="00916FE0"/>
    <w:rsid w:val="00921782"/>
    <w:rsid w:val="009370FC"/>
    <w:rsid w:val="009520CC"/>
    <w:rsid w:val="009828D0"/>
    <w:rsid w:val="00983D9F"/>
    <w:rsid w:val="009963D1"/>
    <w:rsid w:val="009A6801"/>
    <w:rsid w:val="009B6DA9"/>
    <w:rsid w:val="009D65BD"/>
    <w:rsid w:val="009F46D3"/>
    <w:rsid w:val="00A3374B"/>
    <w:rsid w:val="00A43F0B"/>
    <w:rsid w:val="00A75F1F"/>
    <w:rsid w:val="00AC74C3"/>
    <w:rsid w:val="00AE2A25"/>
    <w:rsid w:val="00AF6DC4"/>
    <w:rsid w:val="00B16E9B"/>
    <w:rsid w:val="00B31AE4"/>
    <w:rsid w:val="00B715C9"/>
    <w:rsid w:val="00B928B9"/>
    <w:rsid w:val="00B97498"/>
    <w:rsid w:val="00BA27B1"/>
    <w:rsid w:val="00C00D76"/>
    <w:rsid w:val="00C14AD7"/>
    <w:rsid w:val="00C25CBC"/>
    <w:rsid w:val="00C43FCA"/>
    <w:rsid w:val="00CA4DF1"/>
    <w:rsid w:val="00CC64B2"/>
    <w:rsid w:val="00D0417D"/>
    <w:rsid w:val="00D2321D"/>
    <w:rsid w:val="00D410A0"/>
    <w:rsid w:val="00D467F9"/>
    <w:rsid w:val="00D54C28"/>
    <w:rsid w:val="00D62460"/>
    <w:rsid w:val="00D852E5"/>
    <w:rsid w:val="00DC62FA"/>
    <w:rsid w:val="00DD0A3F"/>
    <w:rsid w:val="00DD35FF"/>
    <w:rsid w:val="00DF142C"/>
    <w:rsid w:val="00DF282F"/>
    <w:rsid w:val="00E46774"/>
    <w:rsid w:val="00E9308D"/>
    <w:rsid w:val="00ED5DFB"/>
    <w:rsid w:val="00F07F16"/>
    <w:rsid w:val="00F24CE3"/>
    <w:rsid w:val="00F45A72"/>
    <w:rsid w:val="00F476F9"/>
    <w:rsid w:val="00F506E6"/>
    <w:rsid w:val="00F709A3"/>
    <w:rsid w:val="00FA7A50"/>
    <w:rsid w:val="00FB41C2"/>
    <w:rsid w:val="00FD2983"/>
    <w:rsid w:val="00FD37B9"/>
    <w:rsid w:val="00FE1BF4"/>
    <w:rsid w:val="00FE2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F052B"/>
  <w15:chartTrackingRefBased/>
  <w15:docId w15:val="{0689C839-732F-4E3C-978B-351DED429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62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5481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2C0"/>
  </w:style>
  <w:style w:type="paragraph" w:styleId="Footer">
    <w:name w:val="footer"/>
    <w:basedOn w:val="Normal"/>
    <w:link w:val="FooterChar"/>
    <w:uiPriority w:val="99"/>
    <w:unhideWhenUsed/>
    <w:rsid w:val="003C6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2C0"/>
  </w:style>
  <w:style w:type="character" w:customStyle="1" w:styleId="Heading1Char">
    <w:name w:val="Heading 1 Char"/>
    <w:basedOn w:val="DefaultParagraphFont"/>
    <w:link w:val="Heading1"/>
    <w:uiPriority w:val="9"/>
    <w:rsid w:val="003C62C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C62C0"/>
    <w:pPr>
      <w:outlineLvl w:val="9"/>
    </w:pPr>
    <w:rPr>
      <w:lang w:val="en-US"/>
    </w:rPr>
  </w:style>
  <w:style w:type="paragraph" w:styleId="TOC1">
    <w:name w:val="toc 1"/>
    <w:basedOn w:val="Normal"/>
    <w:next w:val="Normal"/>
    <w:autoRedefine/>
    <w:uiPriority w:val="39"/>
    <w:unhideWhenUsed/>
    <w:rsid w:val="003C62C0"/>
    <w:pPr>
      <w:spacing w:after="100"/>
    </w:pPr>
  </w:style>
  <w:style w:type="character" w:styleId="Hyperlink">
    <w:name w:val="Hyperlink"/>
    <w:basedOn w:val="DefaultParagraphFont"/>
    <w:uiPriority w:val="99"/>
    <w:unhideWhenUsed/>
    <w:rsid w:val="003C62C0"/>
    <w:rPr>
      <w:color w:val="0563C1" w:themeColor="hyperlink"/>
      <w:u w:val="single"/>
    </w:rPr>
  </w:style>
  <w:style w:type="paragraph" w:styleId="Bibliography">
    <w:name w:val="Bibliography"/>
    <w:basedOn w:val="Normal"/>
    <w:next w:val="Normal"/>
    <w:uiPriority w:val="37"/>
    <w:unhideWhenUsed/>
    <w:rsid w:val="000F0FAC"/>
  </w:style>
  <w:style w:type="table" w:styleId="TableGrid">
    <w:name w:val="Table Grid"/>
    <w:basedOn w:val="TableNormal"/>
    <w:uiPriority w:val="39"/>
    <w:rsid w:val="00A75F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673A"/>
    <w:pPr>
      <w:ind w:left="720"/>
      <w:contextualSpacing/>
    </w:pPr>
  </w:style>
  <w:style w:type="character" w:customStyle="1" w:styleId="Heading2Char">
    <w:name w:val="Heading 2 Char"/>
    <w:basedOn w:val="DefaultParagraphFont"/>
    <w:link w:val="Heading2"/>
    <w:uiPriority w:val="9"/>
    <w:semiHidden/>
    <w:rsid w:val="0055481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54819"/>
    <w:pPr>
      <w:spacing w:after="100"/>
      <w:ind w:left="220"/>
    </w:pPr>
  </w:style>
  <w:style w:type="paragraph" w:styleId="Caption">
    <w:name w:val="caption"/>
    <w:basedOn w:val="Normal"/>
    <w:next w:val="Normal"/>
    <w:uiPriority w:val="35"/>
    <w:unhideWhenUsed/>
    <w:qFormat/>
    <w:rsid w:val="004A110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E217A"/>
    <w:pPr>
      <w:spacing w:after="0"/>
    </w:pPr>
  </w:style>
  <w:style w:type="character" w:styleId="CommentReference">
    <w:name w:val="annotation reference"/>
    <w:basedOn w:val="DefaultParagraphFont"/>
    <w:uiPriority w:val="99"/>
    <w:semiHidden/>
    <w:unhideWhenUsed/>
    <w:rsid w:val="0072574A"/>
    <w:rPr>
      <w:sz w:val="16"/>
      <w:szCs w:val="16"/>
    </w:rPr>
  </w:style>
  <w:style w:type="paragraph" w:styleId="CommentText">
    <w:name w:val="annotation text"/>
    <w:basedOn w:val="Normal"/>
    <w:link w:val="CommentTextChar"/>
    <w:uiPriority w:val="99"/>
    <w:semiHidden/>
    <w:unhideWhenUsed/>
    <w:rsid w:val="0072574A"/>
    <w:pPr>
      <w:spacing w:line="240" w:lineRule="auto"/>
    </w:pPr>
    <w:rPr>
      <w:sz w:val="20"/>
      <w:szCs w:val="20"/>
    </w:rPr>
  </w:style>
  <w:style w:type="character" w:customStyle="1" w:styleId="CommentTextChar">
    <w:name w:val="Comment Text Char"/>
    <w:basedOn w:val="DefaultParagraphFont"/>
    <w:link w:val="CommentText"/>
    <w:uiPriority w:val="99"/>
    <w:semiHidden/>
    <w:rsid w:val="0072574A"/>
    <w:rPr>
      <w:sz w:val="20"/>
      <w:szCs w:val="20"/>
    </w:rPr>
  </w:style>
  <w:style w:type="paragraph" w:styleId="CommentSubject">
    <w:name w:val="annotation subject"/>
    <w:basedOn w:val="CommentText"/>
    <w:next w:val="CommentText"/>
    <w:link w:val="CommentSubjectChar"/>
    <w:uiPriority w:val="99"/>
    <w:semiHidden/>
    <w:unhideWhenUsed/>
    <w:rsid w:val="0072574A"/>
    <w:rPr>
      <w:b/>
      <w:bCs/>
    </w:rPr>
  </w:style>
  <w:style w:type="character" w:customStyle="1" w:styleId="CommentSubjectChar">
    <w:name w:val="Comment Subject Char"/>
    <w:basedOn w:val="CommentTextChar"/>
    <w:link w:val="CommentSubject"/>
    <w:uiPriority w:val="99"/>
    <w:semiHidden/>
    <w:rsid w:val="0072574A"/>
    <w:rPr>
      <w:b/>
      <w:bCs/>
      <w:sz w:val="20"/>
      <w:szCs w:val="20"/>
    </w:rPr>
  </w:style>
  <w:style w:type="paragraph" w:styleId="BalloonText">
    <w:name w:val="Balloon Text"/>
    <w:basedOn w:val="Normal"/>
    <w:link w:val="BalloonTextChar"/>
    <w:uiPriority w:val="99"/>
    <w:semiHidden/>
    <w:unhideWhenUsed/>
    <w:rsid w:val="007257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574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54454">
      <w:bodyDiv w:val="1"/>
      <w:marLeft w:val="0"/>
      <w:marRight w:val="0"/>
      <w:marTop w:val="0"/>
      <w:marBottom w:val="0"/>
      <w:divBdr>
        <w:top w:val="none" w:sz="0" w:space="0" w:color="auto"/>
        <w:left w:val="none" w:sz="0" w:space="0" w:color="auto"/>
        <w:bottom w:val="none" w:sz="0" w:space="0" w:color="auto"/>
        <w:right w:val="none" w:sz="0" w:space="0" w:color="auto"/>
      </w:divBdr>
    </w:div>
    <w:div w:id="46496704">
      <w:bodyDiv w:val="1"/>
      <w:marLeft w:val="0"/>
      <w:marRight w:val="0"/>
      <w:marTop w:val="0"/>
      <w:marBottom w:val="0"/>
      <w:divBdr>
        <w:top w:val="none" w:sz="0" w:space="0" w:color="auto"/>
        <w:left w:val="none" w:sz="0" w:space="0" w:color="auto"/>
        <w:bottom w:val="none" w:sz="0" w:space="0" w:color="auto"/>
        <w:right w:val="none" w:sz="0" w:space="0" w:color="auto"/>
      </w:divBdr>
    </w:div>
    <w:div w:id="52626848">
      <w:bodyDiv w:val="1"/>
      <w:marLeft w:val="0"/>
      <w:marRight w:val="0"/>
      <w:marTop w:val="0"/>
      <w:marBottom w:val="0"/>
      <w:divBdr>
        <w:top w:val="none" w:sz="0" w:space="0" w:color="auto"/>
        <w:left w:val="none" w:sz="0" w:space="0" w:color="auto"/>
        <w:bottom w:val="none" w:sz="0" w:space="0" w:color="auto"/>
        <w:right w:val="none" w:sz="0" w:space="0" w:color="auto"/>
      </w:divBdr>
    </w:div>
    <w:div w:id="53283735">
      <w:bodyDiv w:val="1"/>
      <w:marLeft w:val="0"/>
      <w:marRight w:val="0"/>
      <w:marTop w:val="0"/>
      <w:marBottom w:val="0"/>
      <w:divBdr>
        <w:top w:val="none" w:sz="0" w:space="0" w:color="auto"/>
        <w:left w:val="none" w:sz="0" w:space="0" w:color="auto"/>
        <w:bottom w:val="none" w:sz="0" w:space="0" w:color="auto"/>
        <w:right w:val="none" w:sz="0" w:space="0" w:color="auto"/>
      </w:divBdr>
    </w:div>
    <w:div w:id="78673389">
      <w:bodyDiv w:val="1"/>
      <w:marLeft w:val="0"/>
      <w:marRight w:val="0"/>
      <w:marTop w:val="0"/>
      <w:marBottom w:val="0"/>
      <w:divBdr>
        <w:top w:val="none" w:sz="0" w:space="0" w:color="auto"/>
        <w:left w:val="none" w:sz="0" w:space="0" w:color="auto"/>
        <w:bottom w:val="none" w:sz="0" w:space="0" w:color="auto"/>
        <w:right w:val="none" w:sz="0" w:space="0" w:color="auto"/>
      </w:divBdr>
    </w:div>
    <w:div w:id="91977692">
      <w:bodyDiv w:val="1"/>
      <w:marLeft w:val="0"/>
      <w:marRight w:val="0"/>
      <w:marTop w:val="0"/>
      <w:marBottom w:val="0"/>
      <w:divBdr>
        <w:top w:val="none" w:sz="0" w:space="0" w:color="auto"/>
        <w:left w:val="none" w:sz="0" w:space="0" w:color="auto"/>
        <w:bottom w:val="none" w:sz="0" w:space="0" w:color="auto"/>
        <w:right w:val="none" w:sz="0" w:space="0" w:color="auto"/>
      </w:divBdr>
    </w:div>
    <w:div w:id="106581462">
      <w:bodyDiv w:val="1"/>
      <w:marLeft w:val="0"/>
      <w:marRight w:val="0"/>
      <w:marTop w:val="0"/>
      <w:marBottom w:val="0"/>
      <w:divBdr>
        <w:top w:val="none" w:sz="0" w:space="0" w:color="auto"/>
        <w:left w:val="none" w:sz="0" w:space="0" w:color="auto"/>
        <w:bottom w:val="none" w:sz="0" w:space="0" w:color="auto"/>
        <w:right w:val="none" w:sz="0" w:space="0" w:color="auto"/>
      </w:divBdr>
    </w:div>
    <w:div w:id="117913986">
      <w:bodyDiv w:val="1"/>
      <w:marLeft w:val="0"/>
      <w:marRight w:val="0"/>
      <w:marTop w:val="0"/>
      <w:marBottom w:val="0"/>
      <w:divBdr>
        <w:top w:val="none" w:sz="0" w:space="0" w:color="auto"/>
        <w:left w:val="none" w:sz="0" w:space="0" w:color="auto"/>
        <w:bottom w:val="none" w:sz="0" w:space="0" w:color="auto"/>
        <w:right w:val="none" w:sz="0" w:space="0" w:color="auto"/>
      </w:divBdr>
    </w:div>
    <w:div w:id="122619028">
      <w:bodyDiv w:val="1"/>
      <w:marLeft w:val="0"/>
      <w:marRight w:val="0"/>
      <w:marTop w:val="0"/>
      <w:marBottom w:val="0"/>
      <w:divBdr>
        <w:top w:val="none" w:sz="0" w:space="0" w:color="auto"/>
        <w:left w:val="none" w:sz="0" w:space="0" w:color="auto"/>
        <w:bottom w:val="none" w:sz="0" w:space="0" w:color="auto"/>
        <w:right w:val="none" w:sz="0" w:space="0" w:color="auto"/>
      </w:divBdr>
    </w:div>
    <w:div w:id="137499604">
      <w:bodyDiv w:val="1"/>
      <w:marLeft w:val="0"/>
      <w:marRight w:val="0"/>
      <w:marTop w:val="0"/>
      <w:marBottom w:val="0"/>
      <w:divBdr>
        <w:top w:val="none" w:sz="0" w:space="0" w:color="auto"/>
        <w:left w:val="none" w:sz="0" w:space="0" w:color="auto"/>
        <w:bottom w:val="none" w:sz="0" w:space="0" w:color="auto"/>
        <w:right w:val="none" w:sz="0" w:space="0" w:color="auto"/>
      </w:divBdr>
    </w:div>
    <w:div w:id="158549173">
      <w:bodyDiv w:val="1"/>
      <w:marLeft w:val="0"/>
      <w:marRight w:val="0"/>
      <w:marTop w:val="0"/>
      <w:marBottom w:val="0"/>
      <w:divBdr>
        <w:top w:val="none" w:sz="0" w:space="0" w:color="auto"/>
        <w:left w:val="none" w:sz="0" w:space="0" w:color="auto"/>
        <w:bottom w:val="none" w:sz="0" w:space="0" w:color="auto"/>
        <w:right w:val="none" w:sz="0" w:space="0" w:color="auto"/>
      </w:divBdr>
    </w:div>
    <w:div w:id="181865728">
      <w:bodyDiv w:val="1"/>
      <w:marLeft w:val="0"/>
      <w:marRight w:val="0"/>
      <w:marTop w:val="0"/>
      <w:marBottom w:val="0"/>
      <w:divBdr>
        <w:top w:val="none" w:sz="0" w:space="0" w:color="auto"/>
        <w:left w:val="none" w:sz="0" w:space="0" w:color="auto"/>
        <w:bottom w:val="none" w:sz="0" w:space="0" w:color="auto"/>
        <w:right w:val="none" w:sz="0" w:space="0" w:color="auto"/>
      </w:divBdr>
    </w:div>
    <w:div w:id="200948417">
      <w:bodyDiv w:val="1"/>
      <w:marLeft w:val="0"/>
      <w:marRight w:val="0"/>
      <w:marTop w:val="0"/>
      <w:marBottom w:val="0"/>
      <w:divBdr>
        <w:top w:val="none" w:sz="0" w:space="0" w:color="auto"/>
        <w:left w:val="none" w:sz="0" w:space="0" w:color="auto"/>
        <w:bottom w:val="none" w:sz="0" w:space="0" w:color="auto"/>
        <w:right w:val="none" w:sz="0" w:space="0" w:color="auto"/>
      </w:divBdr>
    </w:div>
    <w:div w:id="224032083">
      <w:bodyDiv w:val="1"/>
      <w:marLeft w:val="0"/>
      <w:marRight w:val="0"/>
      <w:marTop w:val="0"/>
      <w:marBottom w:val="0"/>
      <w:divBdr>
        <w:top w:val="none" w:sz="0" w:space="0" w:color="auto"/>
        <w:left w:val="none" w:sz="0" w:space="0" w:color="auto"/>
        <w:bottom w:val="none" w:sz="0" w:space="0" w:color="auto"/>
        <w:right w:val="none" w:sz="0" w:space="0" w:color="auto"/>
      </w:divBdr>
    </w:div>
    <w:div w:id="249318903">
      <w:bodyDiv w:val="1"/>
      <w:marLeft w:val="0"/>
      <w:marRight w:val="0"/>
      <w:marTop w:val="0"/>
      <w:marBottom w:val="0"/>
      <w:divBdr>
        <w:top w:val="none" w:sz="0" w:space="0" w:color="auto"/>
        <w:left w:val="none" w:sz="0" w:space="0" w:color="auto"/>
        <w:bottom w:val="none" w:sz="0" w:space="0" w:color="auto"/>
        <w:right w:val="none" w:sz="0" w:space="0" w:color="auto"/>
      </w:divBdr>
    </w:div>
    <w:div w:id="279265717">
      <w:bodyDiv w:val="1"/>
      <w:marLeft w:val="0"/>
      <w:marRight w:val="0"/>
      <w:marTop w:val="0"/>
      <w:marBottom w:val="0"/>
      <w:divBdr>
        <w:top w:val="none" w:sz="0" w:space="0" w:color="auto"/>
        <w:left w:val="none" w:sz="0" w:space="0" w:color="auto"/>
        <w:bottom w:val="none" w:sz="0" w:space="0" w:color="auto"/>
        <w:right w:val="none" w:sz="0" w:space="0" w:color="auto"/>
      </w:divBdr>
    </w:div>
    <w:div w:id="323969398">
      <w:bodyDiv w:val="1"/>
      <w:marLeft w:val="0"/>
      <w:marRight w:val="0"/>
      <w:marTop w:val="0"/>
      <w:marBottom w:val="0"/>
      <w:divBdr>
        <w:top w:val="none" w:sz="0" w:space="0" w:color="auto"/>
        <w:left w:val="none" w:sz="0" w:space="0" w:color="auto"/>
        <w:bottom w:val="none" w:sz="0" w:space="0" w:color="auto"/>
        <w:right w:val="none" w:sz="0" w:space="0" w:color="auto"/>
      </w:divBdr>
    </w:div>
    <w:div w:id="326444784">
      <w:bodyDiv w:val="1"/>
      <w:marLeft w:val="0"/>
      <w:marRight w:val="0"/>
      <w:marTop w:val="0"/>
      <w:marBottom w:val="0"/>
      <w:divBdr>
        <w:top w:val="none" w:sz="0" w:space="0" w:color="auto"/>
        <w:left w:val="none" w:sz="0" w:space="0" w:color="auto"/>
        <w:bottom w:val="none" w:sz="0" w:space="0" w:color="auto"/>
        <w:right w:val="none" w:sz="0" w:space="0" w:color="auto"/>
      </w:divBdr>
    </w:div>
    <w:div w:id="340282696">
      <w:bodyDiv w:val="1"/>
      <w:marLeft w:val="0"/>
      <w:marRight w:val="0"/>
      <w:marTop w:val="0"/>
      <w:marBottom w:val="0"/>
      <w:divBdr>
        <w:top w:val="none" w:sz="0" w:space="0" w:color="auto"/>
        <w:left w:val="none" w:sz="0" w:space="0" w:color="auto"/>
        <w:bottom w:val="none" w:sz="0" w:space="0" w:color="auto"/>
        <w:right w:val="none" w:sz="0" w:space="0" w:color="auto"/>
      </w:divBdr>
    </w:div>
    <w:div w:id="346634684">
      <w:bodyDiv w:val="1"/>
      <w:marLeft w:val="0"/>
      <w:marRight w:val="0"/>
      <w:marTop w:val="0"/>
      <w:marBottom w:val="0"/>
      <w:divBdr>
        <w:top w:val="none" w:sz="0" w:space="0" w:color="auto"/>
        <w:left w:val="none" w:sz="0" w:space="0" w:color="auto"/>
        <w:bottom w:val="none" w:sz="0" w:space="0" w:color="auto"/>
        <w:right w:val="none" w:sz="0" w:space="0" w:color="auto"/>
      </w:divBdr>
    </w:div>
    <w:div w:id="364907259">
      <w:bodyDiv w:val="1"/>
      <w:marLeft w:val="0"/>
      <w:marRight w:val="0"/>
      <w:marTop w:val="0"/>
      <w:marBottom w:val="0"/>
      <w:divBdr>
        <w:top w:val="none" w:sz="0" w:space="0" w:color="auto"/>
        <w:left w:val="none" w:sz="0" w:space="0" w:color="auto"/>
        <w:bottom w:val="none" w:sz="0" w:space="0" w:color="auto"/>
        <w:right w:val="none" w:sz="0" w:space="0" w:color="auto"/>
      </w:divBdr>
    </w:div>
    <w:div w:id="407310971">
      <w:bodyDiv w:val="1"/>
      <w:marLeft w:val="0"/>
      <w:marRight w:val="0"/>
      <w:marTop w:val="0"/>
      <w:marBottom w:val="0"/>
      <w:divBdr>
        <w:top w:val="none" w:sz="0" w:space="0" w:color="auto"/>
        <w:left w:val="none" w:sz="0" w:space="0" w:color="auto"/>
        <w:bottom w:val="none" w:sz="0" w:space="0" w:color="auto"/>
        <w:right w:val="none" w:sz="0" w:space="0" w:color="auto"/>
      </w:divBdr>
    </w:div>
    <w:div w:id="417754137">
      <w:bodyDiv w:val="1"/>
      <w:marLeft w:val="0"/>
      <w:marRight w:val="0"/>
      <w:marTop w:val="0"/>
      <w:marBottom w:val="0"/>
      <w:divBdr>
        <w:top w:val="none" w:sz="0" w:space="0" w:color="auto"/>
        <w:left w:val="none" w:sz="0" w:space="0" w:color="auto"/>
        <w:bottom w:val="none" w:sz="0" w:space="0" w:color="auto"/>
        <w:right w:val="none" w:sz="0" w:space="0" w:color="auto"/>
      </w:divBdr>
    </w:div>
    <w:div w:id="421952165">
      <w:bodyDiv w:val="1"/>
      <w:marLeft w:val="0"/>
      <w:marRight w:val="0"/>
      <w:marTop w:val="0"/>
      <w:marBottom w:val="0"/>
      <w:divBdr>
        <w:top w:val="none" w:sz="0" w:space="0" w:color="auto"/>
        <w:left w:val="none" w:sz="0" w:space="0" w:color="auto"/>
        <w:bottom w:val="none" w:sz="0" w:space="0" w:color="auto"/>
        <w:right w:val="none" w:sz="0" w:space="0" w:color="auto"/>
      </w:divBdr>
    </w:div>
    <w:div w:id="435489523">
      <w:bodyDiv w:val="1"/>
      <w:marLeft w:val="0"/>
      <w:marRight w:val="0"/>
      <w:marTop w:val="0"/>
      <w:marBottom w:val="0"/>
      <w:divBdr>
        <w:top w:val="none" w:sz="0" w:space="0" w:color="auto"/>
        <w:left w:val="none" w:sz="0" w:space="0" w:color="auto"/>
        <w:bottom w:val="none" w:sz="0" w:space="0" w:color="auto"/>
        <w:right w:val="none" w:sz="0" w:space="0" w:color="auto"/>
      </w:divBdr>
    </w:div>
    <w:div w:id="458767690">
      <w:bodyDiv w:val="1"/>
      <w:marLeft w:val="0"/>
      <w:marRight w:val="0"/>
      <w:marTop w:val="0"/>
      <w:marBottom w:val="0"/>
      <w:divBdr>
        <w:top w:val="none" w:sz="0" w:space="0" w:color="auto"/>
        <w:left w:val="none" w:sz="0" w:space="0" w:color="auto"/>
        <w:bottom w:val="none" w:sz="0" w:space="0" w:color="auto"/>
        <w:right w:val="none" w:sz="0" w:space="0" w:color="auto"/>
      </w:divBdr>
    </w:div>
    <w:div w:id="473834975">
      <w:bodyDiv w:val="1"/>
      <w:marLeft w:val="0"/>
      <w:marRight w:val="0"/>
      <w:marTop w:val="0"/>
      <w:marBottom w:val="0"/>
      <w:divBdr>
        <w:top w:val="none" w:sz="0" w:space="0" w:color="auto"/>
        <w:left w:val="none" w:sz="0" w:space="0" w:color="auto"/>
        <w:bottom w:val="none" w:sz="0" w:space="0" w:color="auto"/>
        <w:right w:val="none" w:sz="0" w:space="0" w:color="auto"/>
      </w:divBdr>
    </w:div>
    <w:div w:id="499082275">
      <w:bodyDiv w:val="1"/>
      <w:marLeft w:val="0"/>
      <w:marRight w:val="0"/>
      <w:marTop w:val="0"/>
      <w:marBottom w:val="0"/>
      <w:divBdr>
        <w:top w:val="none" w:sz="0" w:space="0" w:color="auto"/>
        <w:left w:val="none" w:sz="0" w:space="0" w:color="auto"/>
        <w:bottom w:val="none" w:sz="0" w:space="0" w:color="auto"/>
        <w:right w:val="none" w:sz="0" w:space="0" w:color="auto"/>
      </w:divBdr>
    </w:div>
    <w:div w:id="514465916">
      <w:bodyDiv w:val="1"/>
      <w:marLeft w:val="0"/>
      <w:marRight w:val="0"/>
      <w:marTop w:val="0"/>
      <w:marBottom w:val="0"/>
      <w:divBdr>
        <w:top w:val="none" w:sz="0" w:space="0" w:color="auto"/>
        <w:left w:val="none" w:sz="0" w:space="0" w:color="auto"/>
        <w:bottom w:val="none" w:sz="0" w:space="0" w:color="auto"/>
        <w:right w:val="none" w:sz="0" w:space="0" w:color="auto"/>
      </w:divBdr>
    </w:div>
    <w:div w:id="520749238">
      <w:bodyDiv w:val="1"/>
      <w:marLeft w:val="0"/>
      <w:marRight w:val="0"/>
      <w:marTop w:val="0"/>
      <w:marBottom w:val="0"/>
      <w:divBdr>
        <w:top w:val="none" w:sz="0" w:space="0" w:color="auto"/>
        <w:left w:val="none" w:sz="0" w:space="0" w:color="auto"/>
        <w:bottom w:val="none" w:sz="0" w:space="0" w:color="auto"/>
        <w:right w:val="none" w:sz="0" w:space="0" w:color="auto"/>
      </w:divBdr>
    </w:div>
    <w:div w:id="554315373">
      <w:bodyDiv w:val="1"/>
      <w:marLeft w:val="0"/>
      <w:marRight w:val="0"/>
      <w:marTop w:val="0"/>
      <w:marBottom w:val="0"/>
      <w:divBdr>
        <w:top w:val="none" w:sz="0" w:space="0" w:color="auto"/>
        <w:left w:val="none" w:sz="0" w:space="0" w:color="auto"/>
        <w:bottom w:val="none" w:sz="0" w:space="0" w:color="auto"/>
        <w:right w:val="none" w:sz="0" w:space="0" w:color="auto"/>
      </w:divBdr>
    </w:div>
    <w:div w:id="560600477">
      <w:bodyDiv w:val="1"/>
      <w:marLeft w:val="0"/>
      <w:marRight w:val="0"/>
      <w:marTop w:val="0"/>
      <w:marBottom w:val="0"/>
      <w:divBdr>
        <w:top w:val="none" w:sz="0" w:space="0" w:color="auto"/>
        <w:left w:val="none" w:sz="0" w:space="0" w:color="auto"/>
        <w:bottom w:val="none" w:sz="0" w:space="0" w:color="auto"/>
        <w:right w:val="none" w:sz="0" w:space="0" w:color="auto"/>
      </w:divBdr>
    </w:div>
    <w:div w:id="574634782">
      <w:bodyDiv w:val="1"/>
      <w:marLeft w:val="0"/>
      <w:marRight w:val="0"/>
      <w:marTop w:val="0"/>
      <w:marBottom w:val="0"/>
      <w:divBdr>
        <w:top w:val="none" w:sz="0" w:space="0" w:color="auto"/>
        <w:left w:val="none" w:sz="0" w:space="0" w:color="auto"/>
        <w:bottom w:val="none" w:sz="0" w:space="0" w:color="auto"/>
        <w:right w:val="none" w:sz="0" w:space="0" w:color="auto"/>
      </w:divBdr>
    </w:div>
    <w:div w:id="585965809">
      <w:bodyDiv w:val="1"/>
      <w:marLeft w:val="0"/>
      <w:marRight w:val="0"/>
      <w:marTop w:val="0"/>
      <w:marBottom w:val="0"/>
      <w:divBdr>
        <w:top w:val="none" w:sz="0" w:space="0" w:color="auto"/>
        <w:left w:val="none" w:sz="0" w:space="0" w:color="auto"/>
        <w:bottom w:val="none" w:sz="0" w:space="0" w:color="auto"/>
        <w:right w:val="none" w:sz="0" w:space="0" w:color="auto"/>
      </w:divBdr>
    </w:div>
    <w:div w:id="595132857">
      <w:bodyDiv w:val="1"/>
      <w:marLeft w:val="0"/>
      <w:marRight w:val="0"/>
      <w:marTop w:val="0"/>
      <w:marBottom w:val="0"/>
      <w:divBdr>
        <w:top w:val="none" w:sz="0" w:space="0" w:color="auto"/>
        <w:left w:val="none" w:sz="0" w:space="0" w:color="auto"/>
        <w:bottom w:val="none" w:sz="0" w:space="0" w:color="auto"/>
        <w:right w:val="none" w:sz="0" w:space="0" w:color="auto"/>
      </w:divBdr>
    </w:div>
    <w:div w:id="621115407">
      <w:bodyDiv w:val="1"/>
      <w:marLeft w:val="0"/>
      <w:marRight w:val="0"/>
      <w:marTop w:val="0"/>
      <w:marBottom w:val="0"/>
      <w:divBdr>
        <w:top w:val="none" w:sz="0" w:space="0" w:color="auto"/>
        <w:left w:val="none" w:sz="0" w:space="0" w:color="auto"/>
        <w:bottom w:val="none" w:sz="0" w:space="0" w:color="auto"/>
        <w:right w:val="none" w:sz="0" w:space="0" w:color="auto"/>
      </w:divBdr>
    </w:div>
    <w:div w:id="646934001">
      <w:bodyDiv w:val="1"/>
      <w:marLeft w:val="0"/>
      <w:marRight w:val="0"/>
      <w:marTop w:val="0"/>
      <w:marBottom w:val="0"/>
      <w:divBdr>
        <w:top w:val="none" w:sz="0" w:space="0" w:color="auto"/>
        <w:left w:val="none" w:sz="0" w:space="0" w:color="auto"/>
        <w:bottom w:val="none" w:sz="0" w:space="0" w:color="auto"/>
        <w:right w:val="none" w:sz="0" w:space="0" w:color="auto"/>
      </w:divBdr>
    </w:div>
    <w:div w:id="665936395">
      <w:bodyDiv w:val="1"/>
      <w:marLeft w:val="0"/>
      <w:marRight w:val="0"/>
      <w:marTop w:val="0"/>
      <w:marBottom w:val="0"/>
      <w:divBdr>
        <w:top w:val="none" w:sz="0" w:space="0" w:color="auto"/>
        <w:left w:val="none" w:sz="0" w:space="0" w:color="auto"/>
        <w:bottom w:val="none" w:sz="0" w:space="0" w:color="auto"/>
        <w:right w:val="none" w:sz="0" w:space="0" w:color="auto"/>
      </w:divBdr>
    </w:div>
    <w:div w:id="674768019">
      <w:bodyDiv w:val="1"/>
      <w:marLeft w:val="0"/>
      <w:marRight w:val="0"/>
      <w:marTop w:val="0"/>
      <w:marBottom w:val="0"/>
      <w:divBdr>
        <w:top w:val="none" w:sz="0" w:space="0" w:color="auto"/>
        <w:left w:val="none" w:sz="0" w:space="0" w:color="auto"/>
        <w:bottom w:val="none" w:sz="0" w:space="0" w:color="auto"/>
        <w:right w:val="none" w:sz="0" w:space="0" w:color="auto"/>
      </w:divBdr>
    </w:div>
    <w:div w:id="682705640">
      <w:bodyDiv w:val="1"/>
      <w:marLeft w:val="0"/>
      <w:marRight w:val="0"/>
      <w:marTop w:val="0"/>
      <w:marBottom w:val="0"/>
      <w:divBdr>
        <w:top w:val="none" w:sz="0" w:space="0" w:color="auto"/>
        <w:left w:val="none" w:sz="0" w:space="0" w:color="auto"/>
        <w:bottom w:val="none" w:sz="0" w:space="0" w:color="auto"/>
        <w:right w:val="none" w:sz="0" w:space="0" w:color="auto"/>
      </w:divBdr>
    </w:div>
    <w:div w:id="682786745">
      <w:bodyDiv w:val="1"/>
      <w:marLeft w:val="0"/>
      <w:marRight w:val="0"/>
      <w:marTop w:val="0"/>
      <w:marBottom w:val="0"/>
      <w:divBdr>
        <w:top w:val="none" w:sz="0" w:space="0" w:color="auto"/>
        <w:left w:val="none" w:sz="0" w:space="0" w:color="auto"/>
        <w:bottom w:val="none" w:sz="0" w:space="0" w:color="auto"/>
        <w:right w:val="none" w:sz="0" w:space="0" w:color="auto"/>
      </w:divBdr>
    </w:div>
    <w:div w:id="707992023">
      <w:bodyDiv w:val="1"/>
      <w:marLeft w:val="0"/>
      <w:marRight w:val="0"/>
      <w:marTop w:val="0"/>
      <w:marBottom w:val="0"/>
      <w:divBdr>
        <w:top w:val="none" w:sz="0" w:space="0" w:color="auto"/>
        <w:left w:val="none" w:sz="0" w:space="0" w:color="auto"/>
        <w:bottom w:val="none" w:sz="0" w:space="0" w:color="auto"/>
        <w:right w:val="none" w:sz="0" w:space="0" w:color="auto"/>
      </w:divBdr>
    </w:div>
    <w:div w:id="753012299">
      <w:bodyDiv w:val="1"/>
      <w:marLeft w:val="0"/>
      <w:marRight w:val="0"/>
      <w:marTop w:val="0"/>
      <w:marBottom w:val="0"/>
      <w:divBdr>
        <w:top w:val="none" w:sz="0" w:space="0" w:color="auto"/>
        <w:left w:val="none" w:sz="0" w:space="0" w:color="auto"/>
        <w:bottom w:val="none" w:sz="0" w:space="0" w:color="auto"/>
        <w:right w:val="none" w:sz="0" w:space="0" w:color="auto"/>
      </w:divBdr>
    </w:div>
    <w:div w:id="757794392">
      <w:bodyDiv w:val="1"/>
      <w:marLeft w:val="0"/>
      <w:marRight w:val="0"/>
      <w:marTop w:val="0"/>
      <w:marBottom w:val="0"/>
      <w:divBdr>
        <w:top w:val="none" w:sz="0" w:space="0" w:color="auto"/>
        <w:left w:val="none" w:sz="0" w:space="0" w:color="auto"/>
        <w:bottom w:val="none" w:sz="0" w:space="0" w:color="auto"/>
        <w:right w:val="none" w:sz="0" w:space="0" w:color="auto"/>
      </w:divBdr>
    </w:div>
    <w:div w:id="762997685">
      <w:bodyDiv w:val="1"/>
      <w:marLeft w:val="0"/>
      <w:marRight w:val="0"/>
      <w:marTop w:val="0"/>
      <w:marBottom w:val="0"/>
      <w:divBdr>
        <w:top w:val="none" w:sz="0" w:space="0" w:color="auto"/>
        <w:left w:val="none" w:sz="0" w:space="0" w:color="auto"/>
        <w:bottom w:val="none" w:sz="0" w:space="0" w:color="auto"/>
        <w:right w:val="none" w:sz="0" w:space="0" w:color="auto"/>
      </w:divBdr>
    </w:div>
    <w:div w:id="819619978">
      <w:bodyDiv w:val="1"/>
      <w:marLeft w:val="0"/>
      <w:marRight w:val="0"/>
      <w:marTop w:val="0"/>
      <w:marBottom w:val="0"/>
      <w:divBdr>
        <w:top w:val="none" w:sz="0" w:space="0" w:color="auto"/>
        <w:left w:val="none" w:sz="0" w:space="0" w:color="auto"/>
        <w:bottom w:val="none" w:sz="0" w:space="0" w:color="auto"/>
        <w:right w:val="none" w:sz="0" w:space="0" w:color="auto"/>
      </w:divBdr>
    </w:div>
    <w:div w:id="823160192">
      <w:bodyDiv w:val="1"/>
      <w:marLeft w:val="0"/>
      <w:marRight w:val="0"/>
      <w:marTop w:val="0"/>
      <w:marBottom w:val="0"/>
      <w:divBdr>
        <w:top w:val="none" w:sz="0" w:space="0" w:color="auto"/>
        <w:left w:val="none" w:sz="0" w:space="0" w:color="auto"/>
        <w:bottom w:val="none" w:sz="0" w:space="0" w:color="auto"/>
        <w:right w:val="none" w:sz="0" w:space="0" w:color="auto"/>
      </w:divBdr>
    </w:div>
    <w:div w:id="829374065">
      <w:bodyDiv w:val="1"/>
      <w:marLeft w:val="0"/>
      <w:marRight w:val="0"/>
      <w:marTop w:val="0"/>
      <w:marBottom w:val="0"/>
      <w:divBdr>
        <w:top w:val="none" w:sz="0" w:space="0" w:color="auto"/>
        <w:left w:val="none" w:sz="0" w:space="0" w:color="auto"/>
        <w:bottom w:val="none" w:sz="0" w:space="0" w:color="auto"/>
        <w:right w:val="none" w:sz="0" w:space="0" w:color="auto"/>
      </w:divBdr>
    </w:div>
    <w:div w:id="845752213">
      <w:bodyDiv w:val="1"/>
      <w:marLeft w:val="0"/>
      <w:marRight w:val="0"/>
      <w:marTop w:val="0"/>
      <w:marBottom w:val="0"/>
      <w:divBdr>
        <w:top w:val="none" w:sz="0" w:space="0" w:color="auto"/>
        <w:left w:val="none" w:sz="0" w:space="0" w:color="auto"/>
        <w:bottom w:val="none" w:sz="0" w:space="0" w:color="auto"/>
        <w:right w:val="none" w:sz="0" w:space="0" w:color="auto"/>
      </w:divBdr>
    </w:div>
    <w:div w:id="856966667">
      <w:bodyDiv w:val="1"/>
      <w:marLeft w:val="0"/>
      <w:marRight w:val="0"/>
      <w:marTop w:val="0"/>
      <w:marBottom w:val="0"/>
      <w:divBdr>
        <w:top w:val="none" w:sz="0" w:space="0" w:color="auto"/>
        <w:left w:val="none" w:sz="0" w:space="0" w:color="auto"/>
        <w:bottom w:val="none" w:sz="0" w:space="0" w:color="auto"/>
        <w:right w:val="none" w:sz="0" w:space="0" w:color="auto"/>
      </w:divBdr>
    </w:div>
    <w:div w:id="867333157">
      <w:bodyDiv w:val="1"/>
      <w:marLeft w:val="0"/>
      <w:marRight w:val="0"/>
      <w:marTop w:val="0"/>
      <w:marBottom w:val="0"/>
      <w:divBdr>
        <w:top w:val="none" w:sz="0" w:space="0" w:color="auto"/>
        <w:left w:val="none" w:sz="0" w:space="0" w:color="auto"/>
        <w:bottom w:val="none" w:sz="0" w:space="0" w:color="auto"/>
        <w:right w:val="none" w:sz="0" w:space="0" w:color="auto"/>
      </w:divBdr>
    </w:div>
    <w:div w:id="868564210">
      <w:bodyDiv w:val="1"/>
      <w:marLeft w:val="0"/>
      <w:marRight w:val="0"/>
      <w:marTop w:val="0"/>
      <w:marBottom w:val="0"/>
      <w:divBdr>
        <w:top w:val="none" w:sz="0" w:space="0" w:color="auto"/>
        <w:left w:val="none" w:sz="0" w:space="0" w:color="auto"/>
        <w:bottom w:val="none" w:sz="0" w:space="0" w:color="auto"/>
        <w:right w:val="none" w:sz="0" w:space="0" w:color="auto"/>
      </w:divBdr>
    </w:div>
    <w:div w:id="881863184">
      <w:bodyDiv w:val="1"/>
      <w:marLeft w:val="0"/>
      <w:marRight w:val="0"/>
      <w:marTop w:val="0"/>
      <w:marBottom w:val="0"/>
      <w:divBdr>
        <w:top w:val="none" w:sz="0" w:space="0" w:color="auto"/>
        <w:left w:val="none" w:sz="0" w:space="0" w:color="auto"/>
        <w:bottom w:val="none" w:sz="0" w:space="0" w:color="auto"/>
        <w:right w:val="none" w:sz="0" w:space="0" w:color="auto"/>
      </w:divBdr>
    </w:div>
    <w:div w:id="900874021">
      <w:bodyDiv w:val="1"/>
      <w:marLeft w:val="0"/>
      <w:marRight w:val="0"/>
      <w:marTop w:val="0"/>
      <w:marBottom w:val="0"/>
      <w:divBdr>
        <w:top w:val="none" w:sz="0" w:space="0" w:color="auto"/>
        <w:left w:val="none" w:sz="0" w:space="0" w:color="auto"/>
        <w:bottom w:val="none" w:sz="0" w:space="0" w:color="auto"/>
        <w:right w:val="none" w:sz="0" w:space="0" w:color="auto"/>
      </w:divBdr>
    </w:div>
    <w:div w:id="926501092">
      <w:bodyDiv w:val="1"/>
      <w:marLeft w:val="0"/>
      <w:marRight w:val="0"/>
      <w:marTop w:val="0"/>
      <w:marBottom w:val="0"/>
      <w:divBdr>
        <w:top w:val="none" w:sz="0" w:space="0" w:color="auto"/>
        <w:left w:val="none" w:sz="0" w:space="0" w:color="auto"/>
        <w:bottom w:val="none" w:sz="0" w:space="0" w:color="auto"/>
        <w:right w:val="none" w:sz="0" w:space="0" w:color="auto"/>
      </w:divBdr>
    </w:div>
    <w:div w:id="928659959">
      <w:bodyDiv w:val="1"/>
      <w:marLeft w:val="0"/>
      <w:marRight w:val="0"/>
      <w:marTop w:val="0"/>
      <w:marBottom w:val="0"/>
      <w:divBdr>
        <w:top w:val="none" w:sz="0" w:space="0" w:color="auto"/>
        <w:left w:val="none" w:sz="0" w:space="0" w:color="auto"/>
        <w:bottom w:val="none" w:sz="0" w:space="0" w:color="auto"/>
        <w:right w:val="none" w:sz="0" w:space="0" w:color="auto"/>
      </w:divBdr>
    </w:div>
    <w:div w:id="937837569">
      <w:bodyDiv w:val="1"/>
      <w:marLeft w:val="0"/>
      <w:marRight w:val="0"/>
      <w:marTop w:val="0"/>
      <w:marBottom w:val="0"/>
      <w:divBdr>
        <w:top w:val="none" w:sz="0" w:space="0" w:color="auto"/>
        <w:left w:val="none" w:sz="0" w:space="0" w:color="auto"/>
        <w:bottom w:val="none" w:sz="0" w:space="0" w:color="auto"/>
        <w:right w:val="none" w:sz="0" w:space="0" w:color="auto"/>
      </w:divBdr>
    </w:div>
    <w:div w:id="938299285">
      <w:bodyDiv w:val="1"/>
      <w:marLeft w:val="0"/>
      <w:marRight w:val="0"/>
      <w:marTop w:val="0"/>
      <w:marBottom w:val="0"/>
      <w:divBdr>
        <w:top w:val="none" w:sz="0" w:space="0" w:color="auto"/>
        <w:left w:val="none" w:sz="0" w:space="0" w:color="auto"/>
        <w:bottom w:val="none" w:sz="0" w:space="0" w:color="auto"/>
        <w:right w:val="none" w:sz="0" w:space="0" w:color="auto"/>
      </w:divBdr>
    </w:div>
    <w:div w:id="994071516">
      <w:bodyDiv w:val="1"/>
      <w:marLeft w:val="0"/>
      <w:marRight w:val="0"/>
      <w:marTop w:val="0"/>
      <w:marBottom w:val="0"/>
      <w:divBdr>
        <w:top w:val="none" w:sz="0" w:space="0" w:color="auto"/>
        <w:left w:val="none" w:sz="0" w:space="0" w:color="auto"/>
        <w:bottom w:val="none" w:sz="0" w:space="0" w:color="auto"/>
        <w:right w:val="none" w:sz="0" w:space="0" w:color="auto"/>
      </w:divBdr>
    </w:div>
    <w:div w:id="1009793764">
      <w:bodyDiv w:val="1"/>
      <w:marLeft w:val="0"/>
      <w:marRight w:val="0"/>
      <w:marTop w:val="0"/>
      <w:marBottom w:val="0"/>
      <w:divBdr>
        <w:top w:val="none" w:sz="0" w:space="0" w:color="auto"/>
        <w:left w:val="none" w:sz="0" w:space="0" w:color="auto"/>
        <w:bottom w:val="none" w:sz="0" w:space="0" w:color="auto"/>
        <w:right w:val="none" w:sz="0" w:space="0" w:color="auto"/>
      </w:divBdr>
    </w:div>
    <w:div w:id="1011369855">
      <w:bodyDiv w:val="1"/>
      <w:marLeft w:val="0"/>
      <w:marRight w:val="0"/>
      <w:marTop w:val="0"/>
      <w:marBottom w:val="0"/>
      <w:divBdr>
        <w:top w:val="none" w:sz="0" w:space="0" w:color="auto"/>
        <w:left w:val="none" w:sz="0" w:space="0" w:color="auto"/>
        <w:bottom w:val="none" w:sz="0" w:space="0" w:color="auto"/>
        <w:right w:val="none" w:sz="0" w:space="0" w:color="auto"/>
      </w:divBdr>
    </w:div>
    <w:div w:id="1015350232">
      <w:bodyDiv w:val="1"/>
      <w:marLeft w:val="0"/>
      <w:marRight w:val="0"/>
      <w:marTop w:val="0"/>
      <w:marBottom w:val="0"/>
      <w:divBdr>
        <w:top w:val="none" w:sz="0" w:space="0" w:color="auto"/>
        <w:left w:val="none" w:sz="0" w:space="0" w:color="auto"/>
        <w:bottom w:val="none" w:sz="0" w:space="0" w:color="auto"/>
        <w:right w:val="none" w:sz="0" w:space="0" w:color="auto"/>
      </w:divBdr>
    </w:div>
    <w:div w:id="1036154853">
      <w:bodyDiv w:val="1"/>
      <w:marLeft w:val="0"/>
      <w:marRight w:val="0"/>
      <w:marTop w:val="0"/>
      <w:marBottom w:val="0"/>
      <w:divBdr>
        <w:top w:val="none" w:sz="0" w:space="0" w:color="auto"/>
        <w:left w:val="none" w:sz="0" w:space="0" w:color="auto"/>
        <w:bottom w:val="none" w:sz="0" w:space="0" w:color="auto"/>
        <w:right w:val="none" w:sz="0" w:space="0" w:color="auto"/>
      </w:divBdr>
    </w:div>
    <w:div w:id="1063335940">
      <w:bodyDiv w:val="1"/>
      <w:marLeft w:val="0"/>
      <w:marRight w:val="0"/>
      <w:marTop w:val="0"/>
      <w:marBottom w:val="0"/>
      <w:divBdr>
        <w:top w:val="none" w:sz="0" w:space="0" w:color="auto"/>
        <w:left w:val="none" w:sz="0" w:space="0" w:color="auto"/>
        <w:bottom w:val="none" w:sz="0" w:space="0" w:color="auto"/>
        <w:right w:val="none" w:sz="0" w:space="0" w:color="auto"/>
      </w:divBdr>
    </w:div>
    <w:div w:id="1072311932">
      <w:bodyDiv w:val="1"/>
      <w:marLeft w:val="0"/>
      <w:marRight w:val="0"/>
      <w:marTop w:val="0"/>
      <w:marBottom w:val="0"/>
      <w:divBdr>
        <w:top w:val="none" w:sz="0" w:space="0" w:color="auto"/>
        <w:left w:val="none" w:sz="0" w:space="0" w:color="auto"/>
        <w:bottom w:val="none" w:sz="0" w:space="0" w:color="auto"/>
        <w:right w:val="none" w:sz="0" w:space="0" w:color="auto"/>
      </w:divBdr>
    </w:div>
    <w:div w:id="1076128475">
      <w:bodyDiv w:val="1"/>
      <w:marLeft w:val="0"/>
      <w:marRight w:val="0"/>
      <w:marTop w:val="0"/>
      <w:marBottom w:val="0"/>
      <w:divBdr>
        <w:top w:val="none" w:sz="0" w:space="0" w:color="auto"/>
        <w:left w:val="none" w:sz="0" w:space="0" w:color="auto"/>
        <w:bottom w:val="none" w:sz="0" w:space="0" w:color="auto"/>
        <w:right w:val="none" w:sz="0" w:space="0" w:color="auto"/>
      </w:divBdr>
    </w:div>
    <w:div w:id="1089276754">
      <w:bodyDiv w:val="1"/>
      <w:marLeft w:val="0"/>
      <w:marRight w:val="0"/>
      <w:marTop w:val="0"/>
      <w:marBottom w:val="0"/>
      <w:divBdr>
        <w:top w:val="none" w:sz="0" w:space="0" w:color="auto"/>
        <w:left w:val="none" w:sz="0" w:space="0" w:color="auto"/>
        <w:bottom w:val="none" w:sz="0" w:space="0" w:color="auto"/>
        <w:right w:val="none" w:sz="0" w:space="0" w:color="auto"/>
      </w:divBdr>
    </w:div>
    <w:div w:id="1105805162">
      <w:bodyDiv w:val="1"/>
      <w:marLeft w:val="0"/>
      <w:marRight w:val="0"/>
      <w:marTop w:val="0"/>
      <w:marBottom w:val="0"/>
      <w:divBdr>
        <w:top w:val="none" w:sz="0" w:space="0" w:color="auto"/>
        <w:left w:val="none" w:sz="0" w:space="0" w:color="auto"/>
        <w:bottom w:val="none" w:sz="0" w:space="0" w:color="auto"/>
        <w:right w:val="none" w:sz="0" w:space="0" w:color="auto"/>
      </w:divBdr>
    </w:div>
    <w:div w:id="1149786498">
      <w:bodyDiv w:val="1"/>
      <w:marLeft w:val="0"/>
      <w:marRight w:val="0"/>
      <w:marTop w:val="0"/>
      <w:marBottom w:val="0"/>
      <w:divBdr>
        <w:top w:val="none" w:sz="0" w:space="0" w:color="auto"/>
        <w:left w:val="none" w:sz="0" w:space="0" w:color="auto"/>
        <w:bottom w:val="none" w:sz="0" w:space="0" w:color="auto"/>
        <w:right w:val="none" w:sz="0" w:space="0" w:color="auto"/>
      </w:divBdr>
    </w:div>
    <w:div w:id="1151095321">
      <w:bodyDiv w:val="1"/>
      <w:marLeft w:val="0"/>
      <w:marRight w:val="0"/>
      <w:marTop w:val="0"/>
      <w:marBottom w:val="0"/>
      <w:divBdr>
        <w:top w:val="none" w:sz="0" w:space="0" w:color="auto"/>
        <w:left w:val="none" w:sz="0" w:space="0" w:color="auto"/>
        <w:bottom w:val="none" w:sz="0" w:space="0" w:color="auto"/>
        <w:right w:val="none" w:sz="0" w:space="0" w:color="auto"/>
      </w:divBdr>
    </w:div>
    <w:div w:id="1211529030">
      <w:bodyDiv w:val="1"/>
      <w:marLeft w:val="0"/>
      <w:marRight w:val="0"/>
      <w:marTop w:val="0"/>
      <w:marBottom w:val="0"/>
      <w:divBdr>
        <w:top w:val="none" w:sz="0" w:space="0" w:color="auto"/>
        <w:left w:val="none" w:sz="0" w:space="0" w:color="auto"/>
        <w:bottom w:val="none" w:sz="0" w:space="0" w:color="auto"/>
        <w:right w:val="none" w:sz="0" w:space="0" w:color="auto"/>
      </w:divBdr>
    </w:div>
    <w:div w:id="1216769530">
      <w:bodyDiv w:val="1"/>
      <w:marLeft w:val="0"/>
      <w:marRight w:val="0"/>
      <w:marTop w:val="0"/>
      <w:marBottom w:val="0"/>
      <w:divBdr>
        <w:top w:val="none" w:sz="0" w:space="0" w:color="auto"/>
        <w:left w:val="none" w:sz="0" w:space="0" w:color="auto"/>
        <w:bottom w:val="none" w:sz="0" w:space="0" w:color="auto"/>
        <w:right w:val="none" w:sz="0" w:space="0" w:color="auto"/>
      </w:divBdr>
    </w:div>
    <w:div w:id="1265766577">
      <w:bodyDiv w:val="1"/>
      <w:marLeft w:val="0"/>
      <w:marRight w:val="0"/>
      <w:marTop w:val="0"/>
      <w:marBottom w:val="0"/>
      <w:divBdr>
        <w:top w:val="none" w:sz="0" w:space="0" w:color="auto"/>
        <w:left w:val="none" w:sz="0" w:space="0" w:color="auto"/>
        <w:bottom w:val="none" w:sz="0" w:space="0" w:color="auto"/>
        <w:right w:val="none" w:sz="0" w:space="0" w:color="auto"/>
      </w:divBdr>
    </w:div>
    <w:div w:id="1269848632">
      <w:bodyDiv w:val="1"/>
      <w:marLeft w:val="0"/>
      <w:marRight w:val="0"/>
      <w:marTop w:val="0"/>
      <w:marBottom w:val="0"/>
      <w:divBdr>
        <w:top w:val="none" w:sz="0" w:space="0" w:color="auto"/>
        <w:left w:val="none" w:sz="0" w:space="0" w:color="auto"/>
        <w:bottom w:val="none" w:sz="0" w:space="0" w:color="auto"/>
        <w:right w:val="none" w:sz="0" w:space="0" w:color="auto"/>
      </w:divBdr>
    </w:div>
    <w:div w:id="1288510885">
      <w:bodyDiv w:val="1"/>
      <w:marLeft w:val="0"/>
      <w:marRight w:val="0"/>
      <w:marTop w:val="0"/>
      <w:marBottom w:val="0"/>
      <w:divBdr>
        <w:top w:val="none" w:sz="0" w:space="0" w:color="auto"/>
        <w:left w:val="none" w:sz="0" w:space="0" w:color="auto"/>
        <w:bottom w:val="none" w:sz="0" w:space="0" w:color="auto"/>
        <w:right w:val="none" w:sz="0" w:space="0" w:color="auto"/>
      </w:divBdr>
    </w:div>
    <w:div w:id="1289044751">
      <w:bodyDiv w:val="1"/>
      <w:marLeft w:val="0"/>
      <w:marRight w:val="0"/>
      <w:marTop w:val="0"/>
      <w:marBottom w:val="0"/>
      <w:divBdr>
        <w:top w:val="none" w:sz="0" w:space="0" w:color="auto"/>
        <w:left w:val="none" w:sz="0" w:space="0" w:color="auto"/>
        <w:bottom w:val="none" w:sz="0" w:space="0" w:color="auto"/>
        <w:right w:val="none" w:sz="0" w:space="0" w:color="auto"/>
      </w:divBdr>
    </w:div>
    <w:div w:id="1290277774">
      <w:bodyDiv w:val="1"/>
      <w:marLeft w:val="0"/>
      <w:marRight w:val="0"/>
      <w:marTop w:val="0"/>
      <w:marBottom w:val="0"/>
      <w:divBdr>
        <w:top w:val="none" w:sz="0" w:space="0" w:color="auto"/>
        <w:left w:val="none" w:sz="0" w:space="0" w:color="auto"/>
        <w:bottom w:val="none" w:sz="0" w:space="0" w:color="auto"/>
        <w:right w:val="none" w:sz="0" w:space="0" w:color="auto"/>
      </w:divBdr>
    </w:div>
    <w:div w:id="1324352519">
      <w:bodyDiv w:val="1"/>
      <w:marLeft w:val="0"/>
      <w:marRight w:val="0"/>
      <w:marTop w:val="0"/>
      <w:marBottom w:val="0"/>
      <w:divBdr>
        <w:top w:val="none" w:sz="0" w:space="0" w:color="auto"/>
        <w:left w:val="none" w:sz="0" w:space="0" w:color="auto"/>
        <w:bottom w:val="none" w:sz="0" w:space="0" w:color="auto"/>
        <w:right w:val="none" w:sz="0" w:space="0" w:color="auto"/>
      </w:divBdr>
    </w:div>
    <w:div w:id="1332903710">
      <w:bodyDiv w:val="1"/>
      <w:marLeft w:val="0"/>
      <w:marRight w:val="0"/>
      <w:marTop w:val="0"/>
      <w:marBottom w:val="0"/>
      <w:divBdr>
        <w:top w:val="none" w:sz="0" w:space="0" w:color="auto"/>
        <w:left w:val="none" w:sz="0" w:space="0" w:color="auto"/>
        <w:bottom w:val="none" w:sz="0" w:space="0" w:color="auto"/>
        <w:right w:val="none" w:sz="0" w:space="0" w:color="auto"/>
      </w:divBdr>
    </w:div>
    <w:div w:id="1343124871">
      <w:bodyDiv w:val="1"/>
      <w:marLeft w:val="0"/>
      <w:marRight w:val="0"/>
      <w:marTop w:val="0"/>
      <w:marBottom w:val="0"/>
      <w:divBdr>
        <w:top w:val="none" w:sz="0" w:space="0" w:color="auto"/>
        <w:left w:val="none" w:sz="0" w:space="0" w:color="auto"/>
        <w:bottom w:val="none" w:sz="0" w:space="0" w:color="auto"/>
        <w:right w:val="none" w:sz="0" w:space="0" w:color="auto"/>
      </w:divBdr>
    </w:div>
    <w:div w:id="1352949805">
      <w:bodyDiv w:val="1"/>
      <w:marLeft w:val="0"/>
      <w:marRight w:val="0"/>
      <w:marTop w:val="0"/>
      <w:marBottom w:val="0"/>
      <w:divBdr>
        <w:top w:val="none" w:sz="0" w:space="0" w:color="auto"/>
        <w:left w:val="none" w:sz="0" w:space="0" w:color="auto"/>
        <w:bottom w:val="none" w:sz="0" w:space="0" w:color="auto"/>
        <w:right w:val="none" w:sz="0" w:space="0" w:color="auto"/>
      </w:divBdr>
    </w:div>
    <w:div w:id="1360424356">
      <w:bodyDiv w:val="1"/>
      <w:marLeft w:val="0"/>
      <w:marRight w:val="0"/>
      <w:marTop w:val="0"/>
      <w:marBottom w:val="0"/>
      <w:divBdr>
        <w:top w:val="none" w:sz="0" w:space="0" w:color="auto"/>
        <w:left w:val="none" w:sz="0" w:space="0" w:color="auto"/>
        <w:bottom w:val="none" w:sz="0" w:space="0" w:color="auto"/>
        <w:right w:val="none" w:sz="0" w:space="0" w:color="auto"/>
      </w:divBdr>
    </w:div>
    <w:div w:id="1371224746">
      <w:bodyDiv w:val="1"/>
      <w:marLeft w:val="0"/>
      <w:marRight w:val="0"/>
      <w:marTop w:val="0"/>
      <w:marBottom w:val="0"/>
      <w:divBdr>
        <w:top w:val="none" w:sz="0" w:space="0" w:color="auto"/>
        <w:left w:val="none" w:sz="0" w:space="0" w:color="auto"/>
        <w:bottom w:val="none" w:sz="0" w:space="0" w:color="auto"/>
        <w:right w:val="none" w:sz="0" w:space="0" w:color="auto"/>
      </w:divBdr>
    </w:div>
    <w:div w:id="1418744352">
      <w:bodyDiv w:val="1"/>
      <w:marLeft w:val="0"/>
      <w:marRight w:val="0"/>
      <w:marTop w:val="0"/>
      <w:marBottom w:val="0"/>
      <w:divBdr>
        <w:top w:val="none" w:sz="0" w:space="0" w:color="auto"/>
        <w:left w:val="none" w:sz="0" w:space="0" w:color="auto"/>
        <w:bottom w:val="none" w:sz="0" w:space="0" w:color="auto"/>
        <w:right w:val="none" w:sz="0" w:space="0" w:color="auto"/>
      </w:divBdr>
    </w:div>
    <w:div w:id="1427071099">
      <w:bodyDiv w:val="1"/>
      <w:marLeft w:val="0"/>
      <w:marRight w:val="0"/>
      <w:marTop w:val="0"/>
      <w:marBottom w:val="0"/>
      <w:divBdr>
        <w:top w:val="none" w:sz="0" w:space="0" w:color="auto"/>
        <w:left w:val="none" w:sz="0" w:space="0" w:color="auto"/>
        <w:bottom w:val="none" w:sz="0" w:space="0" w:color="auto"/>
        <w:right w:val="none" w:sz="0" w:space="0" w:color="auto"/>
      </w:divBdr>
    </w:div>
    <w:div w:id="1447893297">
      <w:bodyDiv w:val="1"/>
      <w:marLeft w:val="0"/>
      <w:marRight w:val="0"/>
      <w:marTop w:val="0"/>
      <w:marBottom w:val="0"/>
      <w:divBdr>
        <w:top w:val="none" w:sz="0" w:space="0" w:color="auto"/>
        <w:left w:val="none" w:sz="0" w:space="0" w:color="auto"/>
        <w:bottom w:val="none" w:sz="0" w:space="0" w:color="auto"/>
        <w:right w:val="none" w:sz="0" w:space="0" w:color="auto"/>
      </w:divBdr>
    </w:div>
    <w:div w:id="1482965116">
      <w:bodyDiv w:val="1"/>
      <w:marLeft w:val="0"/>
      <w:marRight w:val="0"/>
      <w:marTop w:val="0"/>
      <w:marBottom w:val="0"/>
      <w:divBdr>
        <w:top w:val="none" w:sz="0" w:space="0" w:color="auto"/>
        <w:left w:val="none" w:sz="0" w:space="0" w:color="auto"/>
        <w:bottom w:val="none" w:sz="0" w:space="0" w:color="auto"/>
        <w:right w:val="none" w:sz="0" w:space="0" w:color="auto"/>
      </w:divBdr>
    </w:div>
    <w:div w:id="1501265243">
      <w:bodyDiv w:val="1"/>
      <w:marLeft w:val="0"/>
      <w:marRight w:val="0"/>
      <w:marTop w:val="0"/>
      <w:marBottom w:val="0"/>
      <w:divBdr>
        <w:top w:val="none" w:sz="0" w:space="0" w:color="auto"/>
        <w:left w:val="none" w:sz="0" w:space="0" w:color="auto"/>
        <w:bottom w:val="none" w:sz="0" w:space="0" w:color="auto"/>
        <w:right w:val="none" w:sz="0" w:space="0" w:color="auto"/>
      </w:divBdr>
    </w:div>
    <w:div w:id="1517693675">
      <w:bodyDiv w:val="1"/>
      <w:marLeft w:val="0"/>
      <w:marRight w:val="0"/>
      <w:marTop w:val="0"/>
      <w:marBottom w:val="0"/>
      <w:divBdr>
        <w:top w:val="none" w:sz="0" w:space="0" w:color="auto"/>
        <w:left w:val="none" w:sz="0" w:space="0" w:color="auto"/>
        <w:bottom w:val="none" w:sz="0" w:space="0" w:color="auto"/>
        <w:right w:val="none" w:sz="0" w:space="0" w:color="auto"/>
      </w:divBdr>
    </w:div>
    <w:div w:id="1538274563">
      <w:bodyDiv w:val="1"/>
      <w:marLeft w:val="0"/>
      <w:marRight w:val="0"/>
      <w:marTop w:val="0"/>
      <w:marBottom w:val="0"/>
      <w:divBdr>
        <w:top w:val="none" w:sz="0" w:space="0" w:color="auto"/>
        <w:left w:val="none" w:sz="0" w:space="0" w:color="auto"/>
        <w:bottom w:val="none" w:sz="0" w:space="0" w:color="auto"/>
        <w:right w:val="none" w:sz="0" w:space="0" w:color="auto"/>
      </w:divBdr>
    </w:div>
    <w:div w:id="1545559534">
      <w:bodyDiv w:val="1"/>
      <w:marLeft w:val="0"/>
      <w:marRight w:val="0"/>
      <w:marTop w:val="0"/>
      <w:marBottom w:val="0"/>
      <w:divBdr>
        <w:top w:val="none" w:sz="0" w:space="0" w:color="auto"/>
        <w:left w:val="none" w:sz="0" w:space="0" w:color="auto"/>
        <w:bottom w:val="none" w:sz="0" w:space="0" w:color="auto"/>
        <w:right w:val="none" w:sz="0" w:space="0" w:color="auto"/>
      </w:divBdr>
    </w:div>
    <w:div w:id="1555044441">
      <w:bodyDiv w:val="1"/>
      <w:marLeft w:val="0"/>
      <w:marRight w:val="0"/>
      <w:marTop w:val="0"/>
      <w:marBottom w:val="0"/>
      <w:divBdr>
        <w:top w:val="none" w:sz="0" w:space="0" w:color="auto"/>
        <w:left w:val="none" w:sz="0" w:space="0" w:color="auto"/>
        <w:bottom w:val="none" w:sz="0" w:space="0" w:color="auto"/>
        <w:right w:val="none" w:sz="0" w:space="0" w:color="auto"/>
      </w:divBdr>
    </w:div>
    <w:div w:id="1560820348">
      <w:bodyDiv w:val="1"/>
      <w:marLeft w:val="0"/>
      <w:marRight w:val="0"/>
      <w:marTop w:val="0"/>
      <w:marBottom w:val="0"/>
      <w:divBdr>
        <w:top w:val="none" w:sz="0" w:space="0" w:color="auto"/>
        <w:left w:val="none" w:sz="0" w:space="0" w:color="auto"/>
        <w:bottom w:val="none" w:sz="0" w:space="0" w:color="auto"/>
        <w:right w:val="none" w:sz="0" w:space="0" w:color="auto"/>
      </w:divBdr>
    </w:div>
    <w:div w:id="1565096070">
      <w:bodyDiv w:val="1"/>
      <w:marLeft w:val="0"/>
      <w:marRight w:val="0"/>
      <w:marTop w:val="0"/>
      <w:marBottom w:val="0"/>
      <w:divBdr>
        <w:top w:val="none" w:sz="0" w:space="0" w:color="auto"/>
        <w:left w:val="none" w:sz="0" w:space="0" w:color="auto"/>
        <w:bottom w:val="none" w:sz="0" w:space="0" w:color="auto"/>
        <w:right w:val="none" w:sz="0" w:space="0" w:color="auto"/>
      </w:divBdr>
    </w:div>
    <w:div w:id="1581060016">
      <w:bodyDiv w:val="1"/>
      <w:marLeft w:val="0"/>
      <w:marRight w:val="0"/>
      <w:marTop w:val="0"/>
      <w:marBottom w:val="0"/>
      <w:divBdr>
        <w:top w:val="none" w:sz="0" w:space="0" w:color="auto"/>
        <w:left w:val="none" w:sz="0" w:space="0" w:color="auto"/>
        <w:bottom w:val="none" w:sz="0" w:space="0" w:color="auto"/>
        <w:right w:val="none" w:sz="0" w:space="0" w:color="auto"/>
      </w:divBdr>
    </w:div>
    <w:div w:id="1606694159">
      <w:bodyDiv w:val="1"/>
      <w:marLeft w:val="0"/>
      <w:marRight w:val="0"/>
      <w:marTop w:val="0"/>
      <w:marBottom w:val="0"/>
      <w:divBdr>
        <w:top w:val="none" w:sz="0" w:space="0" w:color="auto"/>
        <w:left w:val="none" w:sz="0" w:space="0" w:color="auto"/>
        <w:bottom w:val="none" w:sz="0" w:space="0" w:color="auto"/>
        <w:right w:val="none" w:sz="0" w:space="0" w:color="auto"/>
      </w:divBdr>
    </w:div>
    <w:div w:id="1625037292">
      <w:bodyDiv w:val="1"/>
      <w:marLeft w:val="0"/>
      <w:marRight w:val="0"/>
      <w:marTop w:val="0"/>
      <w:marBottom w:val="0"/>
      <w:divBdr>
        <w:top w:val="none" w:sz="0" w:space="0" w:color="auto"/>
        <w:left w:val="none" w:sz="0" w:space="0" w:color="auto"/>
        <w:bottom w:val="none" w:sz="0" w:space="0" w:color="auto"/>
        <w:right w:val="none" w:sz="0" w:space="0" w:color="auto"/>
      </w:divBdr>
    </w:div>
    <w:div w:id="1637832548">
      <w:bodyDiv w:val="1"/>
      <w:marLeft w:val="0"/>
      <w:marRight w:val="0"/>
      <w:marTop w:val="0"/>
      <w:marBottom w:val="0"/>
      <w:divBdr>
        <w:top w:val="none" w:sz="0" w:space="0" w:color="auto"/>
        <w:left w:val="none" w:sz="0" w:space="0" w:color="auto"/>
        <w:bottom w:val="none" w:sz="0" w:space="0" w:color="auto"/>
        <w:right w:val="none" w:sz="0" w:space="0" w:color="auto"/>
      </w:divBdr>
    </w:div>
    <w:div w:id="1639720286">
      <w:bodyDiv w:val="1"/>
      <w:marLeft w:val="0"/>
      <w:marRight w:val="0"/>
      <w:marTop w:val="0"/>
      <w:marBottom w:val="0"/>
      <w:divBdr>
        <w:top w:val="none" w:sz="0" w:space="0" w:color="auto"/>
        <w:left w:val="none" w:sz="0" w:space="0" w:color="auto"/>
        <w:bottom w:val="none" w:sz="0" w:space="0" w:color="auto"/>
        <w:right w:val="none" w:sz="0" w:space="0" w:color="auto"/>
      </w:divBdr>
    </w:div>
    <w:div w:id="1639798586">
      <w:bodyDiv w:val="1"/>
      <w:marLeft w:val="0"/>
      <w:marRight w:val="0"/>
      <w:marTop w:val="0"/>
      <w:marBottom w:val="0"/>
      <w:divBdr>
        <w:top w:val="none" w:sz="0" w:space="0" w:color="auto"/>
        <w:left w:val="none" w:sz="0" w:space="0" w:color="auto"/>
        <w:bottom w:val="none" w:sz="0" w:space="0" w:color="auto"/>
        <w:right w:val="none" w:sz="0" w:space="0" w:color="auto"/>
      </w:divBdr>
    </w:div>
    <w:div w:id="1680935526">
      <w:bodyDiv w:val="1"/>
      <w:marLeft w:val="0"/>
      <w:marRight w:val="0"/>
      <w:marTop w:val="0"/>
      <w:marBottom w:val="0"/>
      <w:divBdr>
        <w:top w:val="none" w:sz="0" w:space="0" w:color="auto"/>
        <w:left w:val="none" w:sz="0" w:space="0" w:color="auto"/>
        <w:bottom w:val="none" w:sz="0" w:space="0" w:color="auto"/>
        <w:right w:val="none" w:sz="0" w:space="0" w:color="auto"/>
      </w:divBdr>
    </w:div>
    <w:div w:id="1683163991">
      <w:bodyDiv w:val="1"/>
      <w:marLeft w:val="0"/>
      <w:marRight w:val="0"/>
      <w:marTop w:val="0"/>
      <w:marBottom w:val="0"/>
      <w:divBdr>
        <w:top w:val="none" w:sz="0" w:space="0" w:color="auto"/>
        <w:left w:val="none" w:sz="0" w:space="0" w:color="auto"/>
        <w:bottom w:val="none" w:sz="0" w:space="0" w:color="auto"/>
        <w:right w:val="none" w:sz="0" w:space="0" w:color="auto"/>
      </w:divBdr>
    </w:div>
    <w:div w:id="1683434081">
      <w:bodyDiv w:val="1"/>
      <w:marLeft w:val="0"/>
      <w:marRight w:val="0"/>
      <w:marTop w:val="0"/>
      <w:marBottom w:val="0"/>
      <w:divBdr>
        <w:top w:val="none" w:sz="0" w:space="0" w:color="auto"/>
        <w:left w:val="none" w:sz="0" w:space="0" w:color="auto"/>
        <w:bottom w:val="none" w:sz="0" w:space="0" w:color="auto"/>
        <w:right w:val="none" w:sz="0" w:space="0" w:color="auto"/>
      </w:divBdr>
    </w:div>
    <w:div w:id="1691640863">
      <w:bodyDiv w:val="1"/>
      <w:marLeft w:val="0"/>
      <w:marRight w:val="0"/>
      <w:marTop w:val="0"/>
      <w:marBottom w:val="0"/>
      <w:divBdr>
        <w:top w:val="none" w:sz="0" w:space="0" w:color="auto"/>
        <w:left w:val="none" w:sz="0" w:space="0" w:color="auto"/>
        <w:bottom w:val="none" w:sz="0" w:space="0" w:color="auto"/>
        <w:right w:val="none" w:sz="0" w:space="0" w:color="auto"/>
      </w:divBdr>
    </w:div>
    <w:div w:id="1722561412">
      <w:bodyDiv w:val="1"/>
      <w:marLeft w:val="0"/>
      <w:marRight w:val="0"/>
      <w:marTop w:val="0"/>
      <w:marBottom w:val="0"/>
      <w:divBdr>
        <w:top w:val="none" w:sz="0" w:space="0" w:color="auto"/>
        <w:left w:val="none" w:sz="0" w:space="0" w:color="auto"/>
        <w:bottom w:val="none" w:sz="0" w:space="0" w:color="auto"/>
        <w:right w:val="none" w:sz="0" w:space="0" w:color="auto"/>
      </w:divBdr>
    </w:div>
    <w:div w:id="1742486923">
      <w:bodyDiv w:val="1"/>
      <w:marLeft w:val="0"/>
      <w:marRight w:val="0"/>
      <w:marTop w:val="0"/>
      <w:marBottom w:val="0"/>
      <w:divBdr>
        <w:top w:val="none" w:sz="0" w:space="0" w:color="auto"/>
        <w:left w:val="none" w:sz="0" w:space="0" w:color="auto"/>
        <w:bottom w:val="none" w:sz="0" w:space="0" w:color="auto"/>
        <w:right w:val="none" w:sz="0" w:space="0" w:color="auto"/>
      </w:divBdr>
    </w:div>
    <w:div w:id="1827814762">
      <w:bodyDiv w:val="1"/>
      <w:marLeft w:val="0"/>
      <w:marRight w:val="0"/>
      <w:marTop w:val="0"/>
      <w:marBottom w:val="0"/>
      <w:divBdr>
        <w:top w:val="none" w:sz="0" w:space="0" w:color="auto"/>
        <w:left w:val="none" w:sz="0" w:space="0" w:color="auto"/>
        <w:bottom w:val="none" w:sz="0" w:space="0" w:color="auto"/>
        <w:right w:val="none" w:sz="0" w:space="0" w:color="auto"/>
      </w:divBdr>
    </w:div>
    <w:div w:id="1840608466">
      <w:bodyDiv w:val="1"/>
      <w:marLeft w:val="0"/>
      <w:marRight w:val="0"/>
      <w:marTop w:val="0"/>
      <w:marBottom w:val="0"/>
      <w:divBdr>
        <w:top w:val="none" w:sz="0" w:space="0" w:color="auto"/>
        <w:left w:val="none" w:sz="0" w:space="0" w:color="auto"/>
        <w:bottom w:val="none" w:sz="0" w:space="0" w:color="auto"/>
        <w:right w:val="none" w:sz="0" w:space="0" w:color="auto"/>
      </w:divBdr>
    </w:div>
    <w:div w:id="1848010736">
      <w:bodyDiv w:val="1"/>
      <w:marLeft w:val="0"/>
      <w:marRight w:val="0"/>
      <w:marTop w:val="0"/>
      <w:marBottom w:val="0"/>
      <w:divBdr>
        <w:top w:val="none" w:sz="0" w:space="0" w:color="auto"/>
        <w:left w:val="none" w:sz="0" w:space="0" w:color="auto"/>
        <w:bottom w:val="none" w:sz="0" w:space="0" w:color="auto"/>
        <w:right w:val="none" w:sz="0" w:space="0" w:color="auto"/>
      </w:divBdr>
    </w:div>
    <w:div w:id="1866597756">
      <w:bodyDiv w:val="1"/>
      <w:marLeft w:val="0"/>
      <w:marRight w:val="0"/>
      <w:marTop w:val="0"/>
      <w:marBottom w:val="0"/>
      <w:divBdr>
        <w:top w:val="none" w:sz="0" w:space="0" w:color="auto"/>
        <w:left w:val="none" w:sz="0" w:space="0" w:color="auto"/>
        <w:bottom w:val="none" w:sz="0" w:space="0" w:color="auto"/>
        <w:right w:val="none" w:sz="0" w:space="0" w:color="auto"/>
      </w:divBdr>
    </w:div>
    <w:div w:id="1874221824">
      <w:bodyDiv w:val="1"/>
      <w:marLeft w:val="0"/>
      <w:marRight w:val="0"/>
      <w:marTop w:val="0"/>
      <w:marBottom w:val="0"/>
      <w:divBdr>
        <w:top w:val="none" w:sz="0" w:space="0" w:color="auto"/>
        <w:left w:val="none" w:sz="0" w:space="0" w:color="auto"/>
        <w:bottom w:val="none" w:sz="0" w:space="0" w:color="auto"/>
        <w:right w:val="none" w:sz="0" w:space="0" w:color="auto"/>
      </w:divBdr>
    </w:div>
    <w:div w:id="1899321760">
      <w:bodyDiv w:val="1"/>
      <w:marLeft w:val="0"/>
      <w:marRight w:val="0"/>
      <w:marTop w:val="0"/>
      <w:marBottom w:val="0"/>
      <w:divBdr>
        <w:top w:val="none" w:sz="0" w:space="0" w:color="auto"/>
        <w:left w:val="none" w:sz="0" w:space="0" w:color="auto"/>
        <w:bottom w:val="none" w:sz="0" w:space="0" w:color="auto"/>
        <w:right w:val="none" w:sz="0" w:space="0" w:color="auto"/>
      </w:divBdr>
    </w:div>
    <w:div w:id="1906186804">
      <w:bodyDiv w:val="1"/>
      <w:marLeft w:val="0"/>
      <w:marRight w:val="0"/>
      <w:marTop w:val="0"/>
      <w:marBottom w:val="0"/>
      <w:divBdr>
        <w:top w:val="none" w:sz="0" w:space="0" w:color="auto"/>
        <w:left w:val="none" w:sz="0" w:space="0" w:color="auto"/>
        <w:bottom w:val="none" w:sz="0" w:space="0" w:color="auto"/>
        <w:right w:val="none" w:sz="0" w:space="0" w:color="auto"/>
      </w:divBdr>
    </w:div>
    <w:div w:id="1907570425">
      <w:bodyDiv w:val="1"/>
      <w:marLeft w:val="0"/>
      <w:marRight w:val="0"/>
      <w:marTop w:val="0"/>
      <w:marBottom w:val="0"/>
      <w:divBdr>
        <w:top w:val="none" w:sz="0" w:space="0" w:color="auto"/>
        <w:left w:val="none" w:sz="0" w:space="0" w:color="auto"/>
        <w:bottom w:val="none" w:sz="0" w:space="0" w:color="auto"/>
        <w:right w:val="none" w:sz="0" w:space="0" w:color="auto"/>
      </w:divBdr>
    </w:div>
    <w:div w:id="1907840245">
      <w:bodyDiv w:val="1"/>
      <w:marLeft w:val="0"/>
      <w:marRight w:val="0"/>
      <w:marTop w:val="0"/>
      <w:marBottom w:val="0"/>
      <w:divBdr>
        <w:top w:val="none" w:sz="0" w:space="0" w:color="auto"/>
        <w:left w:val="none" w:sz="0" w:space="0" w:color="auto"/>
        <w:bottom w:val="none" w:sz="0" w:space="0" w:color="auto"/>
        <w:right w:val="none" w:sz="0" w:space="0" w:color="auto"/>
      </w:divBdr>
    </w:div>
    <w:div w:id="1957247980">
      <w:bodyDiv w:val="1"/>
      <w:marLeft w:val="0"/>
      <w:marRight w:val="0"/>
      <w:marTop w:val="0"/>
      <w:marBottom w:val="0"/>
      <w:divBdr>
        <w:top w:val="none" w:sz="0" w:space="0" w:color="auto"/>
        <w:left w:val="none" w:sz="0" w:space="0" w:color="auto"/>
        <w:bottom w:val="none" w:sz="0" w:space="0" w:color="auto"/>
        <w:right w:val="none" w:sz="0" w:space="0" w:color="auto"/>
      </w:divBdr>
    </w:div>
    <w:div w:id="1981765367">
      <w:bodyDiv w:val="1"/>
      <w:marLeft w:val="0"/>
      <w:marRight w:val="0"/>
      <w:marTop w:val="0"/>
      <w:marBottom w:val="0"/>
      <w:divBdr>
        <w:top w:val="none" w:sz="0" w:space="0" w:color="auto"/>
        <w:left w:val="none" w:sz="0" w:space="0" w:color="auto"/>
        <w:bottom w:val="none" w:sz="0" w:space="0" w:color="auto"/>
        <w:right w:val="none" w:sz="0" w:space="0" w:color="auto"/>
      </w:divBdr>
    </w:div>
    <w:div w:id="1982617047">
      <w:bodyDiv w:val="1"/>
      <w:marLeft w:val="0"/>
      <w:marRight w:val="0"/>
      <w:marTop w:val="0"/>
      <w:marBottom w:val="0"/>
      <w:divBdr>
        <w:top w:val="none" w:sz="0" w:space="0" w:color="auto"/>
        <w:left w:val="none" w:sz="0" w:space="0" w:color="auto"/>
        <w:bottom w:val="none" w:sz="0" w:space="0" w:color="auto"/>
        <w:right w:val="none" w:sz="0" w:space="0" w:color="auto"/>
      </w:divBdr>
    </w:div>
    <w:div w:id="1987780180">
      <w:bodyDiv w:val="1"/>
      <w:marLeft w:val="0"/>
      <w:marRight w:val="0"/>
      <w:marTop w:val="0"/>
      <w:marBottom w:val="0"/>
      <w:divBdr>
        <w:top w:val="none" w:sz="0" w:space="0" w:color="auto"/>
        <w:left w:val="none" w:sz="0" w:space="0" w:color="auto"/>
        <w:bottom w:val="none" w:sz="0" w:space="0" w:color="auto"/>
        <w:right w:val="none" w:sz="0" w:space="0" w:color="auto"/>
      </w:divBdr>
    </w:div>
    <w:div w:id="1989239191">
      <w:bodyDiv w:val="1"/>
      <w:marLeft w:val="0"/>
      <w:marRight w:val="0"/>
      <w:marTop w:val="0"/>
      <w:marBottom w:val="0"/>
      <w:divBdr>
        <w:top w:val="none" w:sz="0" w:space="0" w:color="auto"/>
        <w:left w:val="none" w:sz="0" w:space="0" w:color="auto"/>
        <w:bottom w:val="none" w:sz="0" w:space="0" w:color="auto"/>
        <w:right w:val="none" w:sz="0" w:space="0" w:color="auto"/>
      </w:divBdr>
    </w:div>
    <w:div w:id="1989435063">
      <w:bodyDiv w:val="1"/>
      <w:marLeft w:val="0"/>
      <w:marRight w:val="0"/>
      <w:marTop w:val="0"/>
      <w:marBottom w:val="0"/>
      <w:divBdr>
        <w:top w:val="none" w:sz="0" w:space="0" w:color="auto"/>
        <w:left w:val="none" w:sz="0" w:space="0" w:color="auto"/>
        <w:bottom w:val="none" w:sz="0" w:space="0" w:color="auto"/>
        <w:right w:val="none" w:sz="0" w:space="0" w:color="auto"/>
      </w:divBdr>
    </w:div>
    <w:div w:id="2026399093">
      <w:bodyDiv w:val="1"/>
      <w:marLeft w:val="0"/>
      <w:marRight w:val="0"/>
      <w:marTop w:val="0"/>
      <w:marBottom w:val="0"/>
      <w:divBdr>
        <w:top w:val="none" w:sz="0" w:space="0" w:color="auto"/>
        <w:left w:val="none" w:sz="0" w:space="0" w:color="auto"/>
        <w:bottom w:val="none" w:sz="0" w:space="0" w:color="auto"/>
        <w:right w:val="none" w:sz="0" w:space="0" w:color="auto"/>
      </w:divBdr>
    </w:div>
    <w:div w:id="2026470598">
      <w:bodyDiv w:val="1"/>
      <w:marLeft w:val="0"/>
      <w:marRight w:val="0"/>
      <w:marTop w:val="0"/>
      <w:marBottom w:val="0"/>
      <w:divBdr>
        <w:top w:val="none" w:sz="0" w:space="0" w:color="auto"/>
        <w:left w:val="none" w:sz="0" w:space="0" w:color="auto"/>
        <w:bottom w:val="none" w:sz="0" w:space="0" w:color="auto"/>
        <w:right w:val="none" w:sz="0" w:space="0" w:color="auto"/>
      </w:divBdr>
    </w:div>
    <w:div w:id="2038433626">
      <w:bodyDiv w:val="1"/>
      <w:marLeft w:val="0"/>
      <w:marRight w:val="0"/>
      <w:marTop w:val="0"/>
      <w:marBottom w:val="0"/>
      <w:divBdr>
        <w:top w:val="none" w:sz="0" w:space="0" w:color="auto"/>
        <w:left w:val="none" w:sz="0" w:space="0" w:color="auto"/>
        <w:bottom w:val="none" w:sz="0" w:space="0" w:color="auto"/>
        <w:right w:val="none" w:sz="0" w:space="0" w:color="auto"/>
      </w:divBdr>
    </w:div>
    <w:div w:id="2039157668">
      <w:bodyDiv w:val="1"/>
      <w:marLeft w:val="0"/>
      <w:marRight w:val="0"/>
      <w:marTop w:val="0"/>
      <w:marBottom w:val="0"/>
      <w:divBdr>
        <w:top w:val="none" w:sz="0" w:space="0" w:color="auto"/>
        <w:left w:val="none" w:sz="0" w:space="0" w:color="auto"/>
        <w:bottom w:val="none" w:sz="0" w:space="0" w:color="auto"/>
        <w:right w:val="none" w:sz="0" w:space="0" w:color="auto"/>
      </w:divBdr>
    </w:div>
    <w:div w:id="2040545592">
      <w:bodyDiv w:val="1"/>
      <w:marLeft w:val="0"/>
      <w:marRight w:val="0"/>
      <w:marTop w:val="0"/>
      <w:marBottom w:val="0"/>
      <w:divBdr>
        <w:top w:val="none" w:sz="0" w:space="0" w:color="auto"/>
        <w:left w:val="none" w:sz="0" w:space="0" w:color="auto"/>
        <w:bottom w:val="none" w:sz="0" w:space="0" w:color="auto"/>
        <w:right w:val="none" w:sz="0" w:space="0" w:color="auto"/>
      </w:divBdr>
    </w:div>
    <w:div w:id="2053726134">
      <w:bodyDiv w:val="1"/>
      <w:marLeft w:val="0"/>
      <w:marRight w:val="0"/>
      <w:marTop w:val="0"/>
      <w:marBottom w:val="0"/>
      <w:divBdr>
        <w:top w:val="none" w:sz="0" w:space="0" w:color="auto"/>
        <w:left w:val="none" w:sz="0" w:space="0" w:color="auto"/>
        <w:bottom w:val="none" w:sz="0" w:space="0" w:color="auto"/>
        <w:right w:val="none" w:sz="0" w:space="0" w:color="auto"/>
      </w:divBdr>
    </w:div>
    <w:div w:id="2072271107">
      <w:bodyDiv w:val="1"/>
      <w:marLeft w:val="0"/>
      <w:marRight w:val="0"/>
      <w:marTop w:val="0"/>
      <w:marBottom w:val="0"/>
      <w:divBdr>
        <w:top w:val="none" w:sz="0" w:space="0" w:color="auto"/>
        <w:left w:val="none" w:sz="0" w:space="0" w:color="auto"/>
        <w:bottom w:val="none" w:sz="0" w:space="0" w:color="auto"/>
        <w:right w:val="none" w:sz="0" w:space="0" w:color="auto"/>
      </w:divBdr>
    </w:div>
    <w:div w:id="2083018438">
      <w:bodyDiv w:val="1"/>
      <w:marLeft w:val="0"/>
      <w:marRight w:val="0"/>
      <w:marTop w:val="0"/>
      <w:marBottom w:val="0"/>
      <w:divBdr>
        <w:top w:val="none" w:sz="0" w:space="0" w:color="auto"/>
        <w:left w:val="none" w:sz="0" w:space="0" w:color="auto"/>
        <w:bottom w:val="none" w:sz="0" w:space="0" w:color="auto"/>
        <w:right w:val="none" w:sz="0" w:space="0" w:color="auto"/>
      </w:divBdr>
    </w:div>
    <w:div w:id="213362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1.jpeg"/><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Chr17</b:Tag>
    <b:SourceType>InternetSite</b:SourceType>
    <b:Guid>{95DC2E33-6EF5-49C8-B0DF-8845F19E178E}</b:Guid>
    <b:Title>The V Weapons</b:Title>
    <b:Year>2017</b:Year>
    <b:InternetSiteTitle>History Learning Site </b:InternetSiteTitle>
    <b:Month>March</b:Month>
    <b:Day>Wednesday</b:Day>
    <b:URL>http://www.historylearningsite.co.uk/world-war-two/world-war-two-in-western-europe/the-v-revenge-weapons/the-v-weapons/</b:URL>
    <b:Author>
      <b:Author>
        <b:NameList>
          <b:Person>
            <b:Last>Trueman</b:Last>
            <b:First>Chris</b:First>
          </b:Person>
        </b:NameList>
      </b:Author>
    </b:Author>
    <b:RefOrder>6</b:RefOrder>
  </b:Source>
  <b:Source>
    <b:Tag>UKC17</b:Tag>
    <b:SourceType>InternetSite</b:SourceType>
    <b:Guid>{CBE5518E-44CD-42A2-9664-45B8785CE6C9}</b:Guid>
    <b:Title>UK Complex Weapons</b:Title>
    <b:InternetSiteTitle>www.thinkdefence.co.uk</b:InternetSiteTitle>
    <b:Year>2017</b:Year>
    <b:Month>Janurary </b:Month>
    <b:Day>5th</b:Day>
    <b:URL>http://www.thinkdefence.co.uk/uk-complex-weapons/</b:URL>
    <b:RefOrder>7</b:RefOrder>
  </b:Source>
  <b:Source>
    <b:Tag>RGL98</b:Tag>
    <b:SourceType>Book</b:SourceType>
    <b:Guid>{2AD29BDD-3337-4A6E-8268-D76641A5C89E}</b:Guid>
    <b:Title>Guided Weapons (Third Edition) - Brassey's New Battlefield Weapons Systems and Technology Series into the 21st Century</b:Title>
    <b:Year>1998</b:Year>
    <b:Author>
      <b:Author>
        <b:NameList>
          <b:Person>
            <b:Last>R G Lee</b:Last>
            <b:First>T</b:First>
            <b:Middle>K Garland-Collins, D E Johnson, E Archer, C Sparkes, G M Moss &amp; A W Mowat</b:Middle>
          </b:Person>
        </b:NameList>
      </b:Author>
    </b:Author>
    <b:City>London</b:City>
    <b:Publisher>Brassey's</b:Publisher>
    <b:RefOrder>8</b:RefOrder>
  </b:Source>
  <b:Source>
    <b:Tag>Bil83</b:Tag>
    <b:SourceType>Book</b:SourceType>
    <b:Guid>{B07BD66D-88F9-42AB-B14A-9837276375C2}</b:Guid>
    <b:Author>
      <b:Author>
        <b:NameList>
          <b:Person>
            <b:Last>Gunston</b:Last>
            <b:First>Bill</b:First>
          </b:Person>
        </b:NameList>
      </b:Author>
    </b:Author>
    <b:Title>Modern Airborne Missiles</b:Title>
    <b:Year>1983</b:Year>
    <b:City>London</b:City>
    <b:Publisher>Salamander</b:Publisher>
    <b:RefOrder>9</b:RefOrder>
  </b:Source>
  <b:Source>
    <b:Tag>CPD</b:Tag>
    <b:SourceType>Book</b:SourceType>
    <b:Guid>{D4F0267D-C07B-4269-929A-67BDF9F04802}</b:Guid>
    <b:Author>
      <b:Author>
        <b:Corporate>CPD Dynamics</b:Corporate>
      </b:Author>
    </b:Author>
    <b:Title>Vibration Testing (Short Course)</b:Title>
    <b:City>2013</b:City>
    <b:Publisher>CPD Dynamics</b:Publisher>
    <b:RefOrder>10</b:RefOrder>
  </b:Source>
  <b:Source>
    <b:Tag>CPD13</b:Tag>
    <b:SourceType>BookSection</b:SourceType>
    <b:Guid>{CC59AC4B-4FB2-487F-9451-69C9D1FA2FE4}</b:Guid>
    <b:Author>
      <b:Author>
        <b:Corporate>CPD Dynamics</b:Corporate>
      </b:Author>
    </b:Author>
    <b:Title>Vibration Testing (Short Course)</b:Title>
    <b:Year>2013</b:Year>
    <b:Pages>9</b:Pages>
    <b:Publisher>CPD Dynamics</b:Publisher>
    <b:RefOrder>5</b:RefOrder>
  </b:Source>
  <b:Source>
    <b:Tag>17Fe</b:Tag>
    <b:SourceType>DocumentFromInternetSite</b:SourceType>
    <b:Guid>{9A0E74EA-39DB-42EE-BEA2-DDE5D1A9A117}</b:Guid>
    <b:YearAccessed>2017</b:YearAccessed>
    <b:MonthAccessed>February </b:MonthAccessed>
    <b:URL>commons.wikimedia.org/wiki/File:RAF_Typhoon_Firing_ASRAAM_Missile_MOD_45155897.jpg</b:URL>
    <b:RefOrder>1</b:RefOrder>
  </b:Source>
  <b:Source>
    <b:Tag>Joi06</b:Tag>
    <b:SourceType>BookSection</b:SourceType>
    <b:Guid>{A6A0345C-983B-4BCC-9D41-2E20758BAAFF}</b:Guid>
    <b:Title>Environmental Handbook for Defence Materiel</b:Title>
    <b:Year>18th september 2006</b:Year>
    <b:Author>
      <b:Author>
        <b:Corporate>Joint Technical Requirements Committee</b:Corporate>
      </b:Author>
    </b:Author>
    <b:BookTitle>Ministry of Defence Defence Standard 00-35</b:BookTitle>
    <b:Publisher>Ministry of Defence</b:Publisher>
    <b:Volume>Part 3 Environmental Test Methods</b:Volume>
    <b:ShortTitle>Defence Standard 00-35</b:ShortTitle>
    <b:RefOrder>4</b:RefOrder>
  </b:Source>
  <b:Source>
    <b:Tag>Env</b:Tag>
    <b:SourceType>BookSection</b:SourceType>
    <b:Guid>{D1550B2E-61DA-49C8-896D-8D6F1D77D955}</b:Guid>
    <b:Title>Environmental Handbook for Defence Materiel</b:Title>
    <b:Author>
      <b:Author>
        <b:Corporate>Joint Technical Requirements Committee</b:Corporate>
      </b:Author>
    </b:Author>
    <b:Publisher>Ministry of Defence</b:Publisher>
    <b:BookTitle>Ministry of Defence Defence Standard 00-35</b:BookTitle>
    <b:Year>18th september 2006</b:Year>
    <b:Volume>Part 4 Natural Environments</b:Volume>
    <b:ShortTitle>Defence Standard 00-35</b:ShortTitle>
    <b:RefOrder>3</b:RefOrder>
  </b:Source>
  <b:Source>
    <b:Tag>Qin16</b:Tag>
    <b:SourceType>Misc</b:SourceType>
    <b:Guid>{DA5497B8-6D4A-4FC4-94BB-4E50CC9AC314}</b:Guid>
    <b:Title>QinetiQ Operating Framework</b:Title>
    <b:Year>2016</b:Year>
    <b:Author>
      <b:Author>
        <b:Corporate>QinetiQ</b:Corporate>
      </b:Author>
    </b:Author>
    <b:RefOrder>11</b:RefOrder>
  </b:Source>
  <b:Source>
    <b:Tag>Dep05</b:Tag>
    <b:SourceType>Book</b:SourceType>
    <b:Guid>{29726DD4-8F69-46FD-8E63-8E3BD7142AFE}</b:Guid>
    <b:Author>
      <b:Author>
        <b:Corporate>Department of Defence</b:Corporate>
      </b:Author>
    </b:Author>
    <b:Title>Department of Defence Test Method Standard</b:Title>
    <b:Year>2nd November 2005</b:Year>
    <b:CountryRegion>USA</b:CountryRegion>
    <b:Volume>Mechanical Vibration of Shipboard Equipment</b:Volume>
    <b:ShortTitle>MIL-STD-167-1A</b:ShortTitle>
    <b:RefOrder>2</b:RefOrder>
  </b:Source>
</b:Sources>
</file>

<file path=customXml/itemProps1.xml><?xml version="1.0" encoding="utf-8"?>
<ds:datastoreItem xmlns:ds="http://schemas.openxmlformats.org/officeDocument/2006/customXml" ds:itemID="{5D703F08-FA57-4EF8-B385-E92357EA7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2854</Words>
  <Characters>16274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Tyrrell (P148324)</dc:creator>
  <cp:keywords/>
  <dc:description/>
  <cp:lastModifiedBy>John Rees</cp:lastModifiedBy>
  <cp:revision>3</cp:revision>
  <dcterms:created xsi:type="dcterms:W3CDTF">2017-05-24T12:43:00Z</dcterms:created>
  <dcterms:modified xsi:type="dcterms:W3CDTF">2017-05-24T13:14:00Z</dcterms:modified>
</cp:coreProperties>
</file>