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2455317"/>
        <w:docPartObj>
          <w:docPartGallery w:val="Cover Pages"/>
          <w:docPartUnique/>
        </w:docPartObj>
      </w:sdtPr>
      <w:sdtEndPr>
        <w:rPr>
          <w:rFonts w:asciiTheme="majorHAnsi" w:eastAsiaTheme="majorEastAsia" w:hAnsiTheme="majorHAnsi" w:cstheme="majorBidi"/>
          <w:noProof/>
          <w:color w:val="4472C4" w:themeColor="accent1"/>
          <w:sz w:val="72"/>
          <w:szCs w:val="72"/>
        </w:rPr>
      </w:sdtEndPr>
      <w:sdtContent>
        <w:p w14:paraId="5BBA4ECA" w14:textId="6D66A7C5" w:rsidR="00983972" w:rsidRDefault="00983972">
          <w:r>
            <w:rPr>
              <w:noProof/>
            </w:rPr>
            <mc:AlternateContent>
              <mc:Choice Requires="wpg">
                <w:drawing>
                  <wp:anchor distT="0" distB="0" distL="114300" distR="114300" simplePos="0" relativeHeight="251662336" behindDoc="0" locked="0" layoutInCell="1" allowOverlap="1" wp14:anchorId="156D7CDE" wp14:editId="245C10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A35BC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E5DC79" wp14:editId="27A9B6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E5C99E" w14:textId="4B3407A4" w:rsidR="00983972" w:rsidRDefault="00983972">
                                    <w:pPr>
                                      <w:pStyle w:val="NoSpacing"/>
                                      <w:jc w:val="right"/>
                                      <w:rPr>
                                        <w:color w:val="595959" w:themeColor="text1" w:themeTint="A6"/>
                                        <w:sz w:val="28"/>
                                        <w:szCs w:val="28"/>
                                      </w:rPr>
                                    </w:pPr>
                                    <w:r>
                                      <w:rPr>
                                        <w:color w:val="595959" w:themeColor="text1" w:themeTint="A6"/>
                                        <w:sz w:val="28"/>
                                        <w:szCs w:val="28"/>
                                      </w:rPr>
                                      <w:t>Kimberley Collins (2223837)</w:t>
                                    </w:r>
                                  </w:p>
                                </w:sdtContent>
                              </w:sdt>
                              <w:p w14:paraId="5274A4D0" w14:textId="2600425E" w:rsidR="00983972" w:rsidRDefault="00983972" w:rsidP="00983972">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E5DC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E5C99E" w14:textId="4B3407A4" w:rsidR="00983972" w:rsidRDefault="00983972">
                              <w:pPr>
                                <w:pStyle w:val="NoSpacing"/>
                                <w:jc w:val="right"/>
                                <w:rPr>
                                  <w:color w:val="595959" w:themeColor="text1" w:themeTint="A6"/>
                                  <w:sz w:val="28"/>
                                  <w:szCs w:val="28"/>
                                </w:rPr>
                              </w:pPr>
                              <w:r>
                                <w:rPr>
                                  <w:color w:val="595959" w:themeColor="text1" w:themeTint="A6"/>
                                  <w:sz w:val="28"/>
                                  <w:szCs w:val="28"/>
                                </w:rPr>
                                <w:t>Kimberley Collins (2223837)</w:t>
                              </w:r>
                            </w:p>
                          </w:sdtContent>
                        </w:sdt>
                        <w:p w14:paraId="5274A4D0" w14:textId="2600425E" w:rsidR="00983972" w:rsidRDefault="00983972" w:rsidP="00983972">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90C105" wp14:editId="5385575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3A769" w14:textId="2AA20607" w:rsidR="00983972" w:rsidRDefault="00983972" w:rsidP="00983972">
                                <w:pPr>
                                  <w:pStyle w:val="NoSpacing"/>
                                  <w:jc w:val="center"/>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B9A5DE8" w14:textId="1DB68A7C" w:rsidR="00983972" w:rsidRDefault="00983972">
                                    <w:pPr>
                                      <w:pStyle w:val="NoSpacing"/>
                                      <w:jc w:val="right"/>
                                      <w:rPr>
                                        <w:color w:val="595959" w:themeColor="text1" w:themeTint="A6"/>
                                        <w:sz w:val="20"/>
                                        <w:szCs w:val="20"/>
                                      </w:rPr>
                                    </w:pP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90C10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5FE3A769" w14:textId="2AA20607" w:rsidR="00983972" w:rsidRDefault="00983972" w:rsidP="00983972">
                          <w:pPr>
                            <w:pStyle w:val="NoSpacing"/>
                            <w:jc w:val="center"/>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B9A5DE8" w14:textId="1DB68A7C" w:rsidR="00983972" w:rsidRDefault="00983972">
                              <w:pPr>
                                <w:pStyle w:val="NoSpacing"/>
                                <w:jc w:val="right"/>
                                <w:rPr>
                                  <w:color w:val="595959" w:themeColor="text1" w:themeTint="A6"/>
                                  <w:sz w:val="20"/>
                                  <w:szCs w:val="20"/>
                                </w:rPr>
                              </w:pP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C302E58" wp14:editId="0E73079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877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87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1634D" w14:textId="1BD7167A" w:rsidR="00983972" w:rsidRDefault="0098397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Advantages and disadvantages of magistrates in the exercise of justice.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1B4888" w14:textId="31D7FB36" w:rsidR="00983972" w:rsidRDefault="00983972">
                                    <w:pPr>
                                      <w:jc w:val="right"/>
                                      <w:rPr>
                                        <w:smallCaps/>
                                        <w:color w:val="404040" w:themeColor="text1" w:themeTint="BF"/>
                                        <w:sz w:val="36"/>
                                        <w:szCs w:val="36"/>
                                      </w:rPr>
                                    </w:pPr>
                                    <w:r>
                                      <w:rPr>
                                        <w:color w:val="404040" w:themeColor="text1" w:themeTint="BF"/>
                                        <w:sz w:val="36"/>
                                        <w:szCs w:val="36"/>
                                      </w:rPr>
                                      <w:t>BMPL4005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C302E58" id="Text Box 154" o:spid="_x0000_s1028" type="#_x0000_t202" style="position:absolute;margin-left:0;margin-top:0;width:8in;height:305.3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" filled="f" stroked="f" strokeweight=".5pt">
                    <v:textbox inset="126pt,0,54pt,0">
                      <w:txbxContent>
                        <w:p w14:paraId="2C11634D" w14:textId="1BD7167A" w:rsidR="00983972" w:rsidRDefault="0098397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Advantages and disadvantages of magistrates in the exercise of justice.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1B4888" w14:textId="31D7FB36" w:rsidR="00983972" w:rsidRDefault="00983972">
                              <w:pPr>
                                <w:jc w:val="right"/>
                                <w:rPr>
                                  <w:smallCaps/>
                                  <w:color w:val="404040" w:themeColor="text1" w:themeTint="BF"/>
                                  <w:sz w:val="36"/>
                                  <w:szCs w:val="36"/>
                                </w:rPr>
                              </w:pPr>
                              <w:r>
                                <w:rPr>
                                  <w:color w:val="404040" w:themeColor="text1" w:themeTint="BF"/>
                                  <w:sz w:val="36"/>
                                  <w:szCs w:val="36"/>
                                </w:rPr>
                                <w:t>BMPL4005</w:t>
                              </w:r>
                            </w:p>
                          </w:sdtContent>
                        </w:sdt>
                      </w:txbxContent>
                    </v:textbox>
                    <w10:wrap type="square" anchorx="page" anchory="page"/>
                  </v:shape>
                </w:pict>
              </mc:Fallback>
            </mc:AlternateContent>
          </w:r>
        </w:p>
        <w:p w14:paraId="3C1F642E" w14:textId="1B530477" w:rsidR="00983972" w:rsidRDefault="00983972">
          <w:pPr>
            <w:rPr>
              <w:rFonts w:asciiTheme="majorHAnsi" w:eastAsiaTheme="majorEastAsia" w:hAnsiTheme="majorHAnsi" w:cstheme="majorBidi"/>
              <w:noProof/>
              <w:color w:val="4472C4" w:themeColor="accent1"/>
              <w:sz w:val="72"/>
              <w:szCs w:val="72"/>
            </w:rPr>
          </w:pPr>
        </w:p>
      </w:sdtContent>
    </w:sdt>
    <w:p w14:paraId="38181689" w14:textId="77777777" w:rsidR="00983972" w:rsidRDefault="00983972">
      <w:pPr>
        <w:rPr>
          <w:rFonts w:asciiTheme="majorHAnsi" w:eastAsiaTheme="majorEastAsia" w:hAnsiTheme="majorHAnsi" w:cstheme="majorBidi"/>
          <w:noProof/>
          <w:color w:val="4472C4" w:themeColor="accent1"/>
          <w:sz w:val="72"/>
          <w:szCs w:val="72"/>
        </w:rPr>
      </w:pPr>
    </w:p>
    <w:p w14:paraId="262B285B" w14:textId="4AA305B0" w:rsidR="00983972" w:rsidRDefault="00983972">
      <w:pPr>
        <w:rPr>
          <w:rFonts w:asciiTheme="majorHAnsi" w:eastAsiaTheme="majorEastAsia" w:hAnsiTheme="majorHAnsi" w:cstheme="majorBidi"/>
          <w:noProof/>
          <w:color w:val="4472C4" w:themeColor="accent1"/>
          <w:sz w:val="72"/>
          <w:szCs w:val="72"/>
        </w:rPr>
      </w:pPr>
    </w:p>
    <w:p w14:paraId="204FDB12" w14:textId="410A2467" w:rsidR="00B00152" w:rsidRPr="00D62711" w:rsidRDefault="00B00152">
      <w:pPr>
        <w:rPr>
          <w:rFonts w:asciiTheme="majorHAnsi" w:eastAsiaTheme="majorEastAsia" w:hAnsiTheme="majorHAnsi" w:cstheme="majorBidi"/>
          <w:noProof/>
          <w:color w:val="4472C4" w:themeColor="accent1"/>
          <w:sz w:val="72"/>
          <w:szCs w:val="72"/>
        </w:rPr>
      </w:pPr>
    </w:p>
    <w:p w14:paraId="189147C2" w14:textId="295022E9"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lastRenderedPageBreak/>
        <w:t xml:space="preserve">A magistrate is a volunteer judicial officer who presides over court proceedings in </w:t>
      </w:r>
      <w:r w:rsidRPr="00AC4CD8">
        <w:rPr>
          <w:rFonts w:asciiTheme="minorHAnsi" w:hAnsiTheme="minorHAnsi" w:cstheme="minorHAnsi"/>
          <w:color w:val="252525"/>
        </w:rPr>
        <w:t>magistrate’s</w:t>
      </w:r>
      <w:r w:rsidRPr="00AC4CD8">
        <w:rPr>
          <w:rFonts w:asciiTheme="minorHAnsi" w:hAnsiTheme="minorHAnsi" w:cstheme="minorHAnsi"/>
          <w:color w:val="252525"/>
        </w:rPr>
        <w:t xml:space="preserve"> courts. </w:t>
      </w:r>
      <w:r w:rsidRPr="00AC4CD8">
        <w:rPr>
          <w:rFonts w:asciiTheme="minorHAnsi" w:hAnsiTheme="minorHAnsi" w:cstheme="minorHAnsi"/>
          <w:color w:val="252525"/>
        </w:rPr>
        <w:t>Magistrate’s</w:t>
      </w:r>
      <w:r w:rsidRPr="00AC4CD8">
        <w:rPr>
          <w:rFonts w:asciiTheme="minorHAnsi" w:hAnsiTheme="minorHAnsi" w:cstheme="minorHAnsi"/>
          <w:color w:val="252525"/>
        </w:rPr>
        <w:t xml:space="preserve"> courts are the lowest level of courts in the UK’s legal system and deal with minor criminal offences such as traffic violations, minor assaults, and theft. Magistrates in the UK are appointed by the Lord Chancellor and are typically non-lawyers who have undergone training in the legal system. They are volunteers and are unpaid; typically, they volunteer for 13 days of the year. They are expected to apply legal principles, procedures, and precedents in their decision-making and ensure that justice is served fairly and impartially. Magistrates may often sit alone or as part of a panel of three, and they may also be assisted by a legal advisor. They may hear evidence, make rulings, and issue orders or judgements, but they do not have the power to impose sentences of imprisonment or other serious penalties. Higher courts typically make these decisions (Courts and Tribunals Judiciary, 2023). Magistrates play a vital role in the administration of justice by ensuring that minor criminal offences are dealt with fairly and efficiently, but their use also presents several advantages and disadvantages, including their local knowledge and accessibility, lack of legal qualifications, potential biases, and limited sentencing powers.</w:t>
      </w:r>
    </w:p>
    <w:p w14:paraId="187AA124" w14:textId="02581CC4" w:rsidR="00AC4CD8" w:rsidRPr="00AC4CD8" w:rsidRDefault="00AC4CD8" w:rsidP="00AC4CD8">
      <w:pPr>
        <w:pStyle w:val="NormalWeb"/>
        <w:spacing w:line="360" w:lineRule="auto"/>
        <w:rPr>
          <w:rFonts w:asciiTheme="minorHAnsi" w:hAnsiTheme="minorHAnsi" w:cstheme="minorHAnsi"/>
          <w:color w:val="252525"/>
        </w:rPr>
      </w:pPr>
    </w:p>
    <w:p w14:paraId="33849661" w14:textId="231815F1"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xml:space="preserve">Magistrates in the United Kingdom have many responsibilities, including interpreting and applying the law according to legal principles, procedures, and precedents. They must also ensure that justice is served fairly and impartially and that cases are resolved as quickly and </w:t>
      </w:r>
      <w:r w:rsidRPr="00AC4CD8">
        <w:rPr>
          <w:rFonts w:asciiTheme="minorHAnsi" w:hAnsiTheme="minorHAnsi" w:cstheme="minorHAnsi"/>
          <w:color w:val="252525"/>
        </w:rPr>
        <w:t>as</w:t>
      </w:r>
      <w:r w:rsidRPr="00AC4CD8">
        <w:rPr>
          <w:rFonts w:asciiTheme="minorHAnsi" w:hAnsiTheme="minorHAnsi" w:cstheme="minorHAnsi"/>
          <w:color w:val="252525"/>
        </w:rPr>
        <w:t xml:space="preserve"> possible while upholding the law. Further responsibilities that the magistrates may have</w:t>
      </w:r>
      <w:r>
        <w:rPr>
          <w:rFonts w:asciiTheme="minorHAnsi" w:hAnsiTheme="minorHAnsi" w:cstheme="minorHAnsi"/>
          <w:color w:val="252525"/>
        </w:rPr>
        <w:t xml:space="preserve"> to</w:t>
      </w:r>
      <w:r w:rsidRPr="00AC4CD8">
        <w:rPr>
          <w:rFonts w:asciiTheme="minorHAnsi" w:hAnsiTheme="minorHAnsi" w:cstheme="minorHAnsi"/>
          <w:color w:val="252525"/>
        </w:rPr>
        <w:t xml:space="preserve"> include granting bail for any defendants awaiting trial, deciding on penalties for minor offences like traffic incidents with 12 points or more, and inflicting a driving ban (Magistrates Association, 2023).</w:t>
      </w:r>
    </w:p>
    <w:p w14:paraId="0089D8D7"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43505C2A"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7CEC899A"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1A75282B" w14:textId="34F66CD3" w:rsidR="00AC4CD8" w:rsidRPr="00AC4CD8" w:rsidRDefault="00AC4CD8" w:rsidP="00AC4CD8">
      <w:pPr>
        <w:pStyle w:val="NormalWeb"/>
        <w:spacing w:line="360" w:lineRule="auto"/>
        <w:rPr>
          <w:rFonts w:asciiTheme="minorHAnsi" w:hAnsiTheme="minorHAnsi" w:cstheme="minorHAnsi"/>
          <w:color w:val="252525"/>
        </w:rPr>
      </w:pPr>
    </w:p>
    <w:p w14:paraId="1B92C394"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u w:val="single"/>
        </w:rPr>
        <w:lastRenderedPageBreak/>
        <w:t>Court Closures:</w:t>
      </w:r>
      <w:r w:rsidRPr="00AC4CD8">
        <w:rPr>
          <w:rStyle w:val="apple-converted-space"/>
          <w:rFonts w:asciiTheme="minorHAnsi" w:hAnsiTheme="minorHAnsi" w:cstheme="minorHAnsi"/>
          <w:color w:val="252525"/>
          <w:u w:val="single"/>
        </w:rPr>
        <w:t> </w:t>
      </w:r>
    </w:p>
    <w:p w14:paraId="6865C2F4" w14:textId="2862B912"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xml:space="preserve">In recent years, the closure of magistrates' courts in the United Kingdom has been a contentious issue, with some arguing that it is necessary to improve efficiency and reduce costs, while others argue that it undermines access to justice. The courts in England and Wales have seen a dramatic change since 2010. They have seen that 164 magistrates’ courts closed out of 320; this means that 51% of courts have closed (UK Parliament, 2020). One of the main reasons for court closures is the need to reduce costs. Magistrates' courts are typically smaller and less </w:t>
      </w:r>
      <w:r>
        <w:rPr>
          <w:rFonts w:asciiTheme="minorHAnsi" w:hAnsiTheme="minorHAnsi" w:cstheme="minorHAnsi"/>
          <w:color w:val="252525"/>
        </w:rPr>
        <w:t>well-equipped</w:t>
      </w:r>
      <w:r w:rsidRPr="00AC4CD8">
        <w:rPr>
          <w:rFonts w:asciiTheme="minorHAnsi" w:hAnsiTheme="minorHAnsi" w:cstheme="minorHAnsi"/>
          <w:color w:val="252525"/>
        </w:rPr>
        <w:t xml:space="preserve"> than crown courts and require significant funding to operate. In many cases, the closure of magistrates' courts is seen as cutting costs and improving efficiency, particularly in areas with excess court capacity. Between 2010 and 2020, the sale of court buildings raised at least £223 million, which was added to the public purse (UK Parliament, 2020). However, opponents of court closures argue that they undermine access to justice, particularly for people who live in rural areas or who may have difficulty travelling to larger court centres. They argue that the closure of magistrates' courts can create a significant barrier to justice, particularly for vulnerable groups such as the elderly or those with disabilities. Conservative Alex Chalk (2019) explains, "In some cases, defendants, witnesses, police, lawyers, and magistrates are now travelling 50 miles to obtain local justice. I do not believe for one minute that the cost of making all those court users travel such distances has been factored into any court closure programme." This causes a big disadvantage for working-class people by causing an increase in costs to attend court; they may not have the finances to pay for travel to a further location, possible overnight stays depending on location, or even childcare costs (Magistrates Association, 2022).</w:t>
      </w:r>
    </w:p>
    <w:p w14:paraId="22F501B4"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2C4F21EB"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72D511CE"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7318F914"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702ACB53" w14:textId="67912F2B"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34C71DE6"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u w:val="single"/>
        </w:rPr>
        <w:lastRenderedPageBreak/>
        <w:t>Advantages:</w:t>
      </w:r>
      <w:r w:rsidRPr="00AC4CD8">
        <w:rPr>
          <w:rStyle w:val="apple-converted-space"/>
          <w:rFonts w:asciiTheme="minorHAnsi" w:hAnsiTheme="minorHAnsi" w:cstheme="minorHAnsi"/>
          <w:color w:val="252525"/>
          <w:u w:val="single"/>
        </w:rPr>
        <w:t> </w:t>
      </w:r>
    </w:p>
    <w:p w14:paraId="55D2C603"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Magistrates' courts are staffed by lay magistrates, who are appointed to serve on a voluntary basis and do not have professional legal qualifications. This can be seen as a positive factor in the delivery of justice, as lay people can bring a community perspective to legal proceedings, representing the values and opinions of the wider population and promoting a fairer trial. Additionally, laypeople can provide a diverse range of perspectives and ensure that decisions are made by a panel of individuals, reducing the risk of bias or casehardening by a single judge or legal expert. This can also provide a mechanism for challenging decisions that may be seen as unjust if you have a range of opinions (Lord Chief Justice’s Office, 2017).</w:t>
      </w:r>
    </w:p>
    <w:p w14:paraId="1203498B"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232914EB"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Magistrates' courts are typically more affordable than superior courts like the Crown Court or the High Court since they handle less severe cases and don't require the same level of legal proficiency. The expenses associated with using a magistrate's court may vary depending on the type of case and the geographic area where it's being held. However, due to the limited sentencing powers that magistrates have, they cannot try similar cases that are tried at crown court. Trials in the crown court cost up to £3,400 a day, compared to £900 a day in a magistrate’s court (Criminal defence barrister, 2016). Magistrates have estimated that if magistrate court powers were doubled to a 12-month prison sentence if 5,514 contested trials and 5,329 guilty pleas that require sentencing were handled by magistrates, they would have a saving of between £30-£40 million a year (Criminal defence barrister, 2016). This shows that magistrates' courts play an important role in the justice system, providing a cost-effective and efficient way of dealing with less serious criminal offences and civil cases. As of May 2022, the UK Government has granted magistrates the power to sentence up to 1 year to help tackle the backlog of cases due to the pandemic. This will result in up to 1,700 extra days of crown court time freed up each year and allow them to focus on more serious cases (Ministry of Justice, 2022).</w:t>
      </w:r>
    </w:p>
    <w:p w14:paraId="02C2D15F" w14:textId="702ACE70"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06E6E708"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u w:val="single"/>
        </w:rPr>
        <w:lastRenderedPageBreak/>
        <w:t>Disadvantages:</w:t>
      </w:r>
    </w:p>
    <w:p w14:paraId="6339D641" w14:textId="6DB5A70F"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xml:space="preserve">One disadvantage of magistrates’ courts </w:t>
      </w:r>
      <w:r w:rsidRPr="00AC4CD8">
        <w:rPr>
          <w:rFonts w:asciiTheme="minorHAnsi" w:hAnsiTheme="minorHAnsi" w:cstheme="minorHAnsi"/>
          <w:color w:val="252525"/>
        </w:rPr>
        <w:t>are</w:t>
      </w:r>
      <w:r w:rsidRPr="00AC4CD8">
        <w:rPr>
          <w:rFonts w:asciiTheme="minorHAnsi" w:hAnsiTheme="minorHAnsi" w:cstheme="minorHAnsi"/>
          <w:color w:val="252525"/>
        </w:rPr>
        <w:t xml:space="preserve"> that magistrates may become desensitised to cases after hearing many similar ones, causing them to make judgements based on generalisations rather than considering unique aspects of each case. This can lead to defendants being treated unfairly or receiving harsher punishments for situations that are perceived as familiar by the magistrate but are different from previous cases. This can lose people's confidence in magistrates, as the outcomes may seem unjust. Moreover, important legal nuances could be overlooked by magistrates, which may result in additional work for the appeal courts or create an unfair outcome if the defendant cannot afford or chooses not to appeal (McBarnet D. 1981).  Case hardening, which is the process of using previous cases as a basis for sentencing, was exemplified in the case of R v Bingham ex Parte Jowitt. This case also highlighted a drawback for magistrates in that some of them may exhibit bias towards the prosecution. When these magistrates lack proper training, they may end up favouring the police even when there is a conflict between a civilian's testimony and an officer's account.</w:t>
      </w:r>
    </w:p>
    <w:p w14:paraId="3CDD5CDD"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13404C00"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A further disadvantage for magistrates is their lack of legal training. Due to magistrates being volunteers from the community, they have no in-depth training in law. Each magistrate does receive three and a half days of training before taking on any cases, which includes instruction on basic legal principles and procedures as well as specific laws and regulations that govern the jurisdiction they are in (Magistrates Association, 2023). The training also included topics such as courtroom etiquette, legal reasoning, and decision-making. However, even though this training is applied, it is not always effective, and they can still overly rely on the legal advisor of the court for legal knowledge, which could affect the outcome of the case if they are swayed for any reason, as shown in the case of R v Birmingham Magistrates ex parte Ahmed.</w:t>
      </w:r>
    </w:p>
    <w:p w14:paraId="24B05AF1"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3FD5DE46" w14:textId="6A9363A3" w:rsidR="00AC4CD8" w:rsidRPr="00AC4CD8" w:rsidRDefault="00AC4CD8" w:rsidP="00AC4CD8">
      <w:pPr>
        <w:pStyle w:val="NormalWeb"/>
        <w:spacing w:line="360" w:lineRule="auto"/>
        <w:rPr>
          <w:rFonts w:asciiTheme="minorHAnsi" w:hAnsiTheme="minorHAnsi" w:cstheme="minorHAnsi"/>
          <w:color w:val="252525"/>
        </w:rPr>
      </w:pPr>
    </w:p>
    <w:p w14:paraId="0ABD012B"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u w:val="single"/>
        </w:rPr>
        <w:lastRenderedPageBreak/>
        <w:t>Conclusion:</w:t>
      </w:r>
      <w:r w:rsidRPr="00AC4CD8">
        <w:rPr>
          <w:rFonts w:asciiTheme="minorHAnsi" w:hAnsiTheme="minorHAnsi" w:cstheme="minorHAnsi"/>
          <w:color w:val="252525"/>
        </w:rPr>
        <w:br/>
        <w:t>In conclusion, the use of magistrates in the exercise of justice can be both an advantage and a disadvantage, depending on the specific context and circumstances. On the one hand, magistrates can be an advantage because they can provide a more efficient and accessible justice system. They are often able to handle minor offences and legal issues quickly and at a lower cost to taxpayers than more complex legal proceedings. Additionally, magistrates can bring diversity to the justice system by representing a range of backgrounds and perspectives. However, they can also be seen as a disadvantage if they lack adequate training or experience. This can lead to inconsistent rulings, errors in judgement, and the potential for biased decision-making. Moreover, magistrates may not have the same level of legal expertise as judges, which can result in incorrect or unjust decisions.</w:t>
      </w:r>
    </w:p>
    <w:p w14:paraId="0FE28B04"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00FBDB5E"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Ultimately, whether magistrates are a positive or disadvantage to exercising justice depends on a variety of factors, including the specific context in which they are operating, the quality of their training and support, how that support and training are utilised, and the effectiveness of the broader legal system in which they are embedded. While there are certainly challenges to overcome, there is also a strong case to be made for the important role that magistrates play in promoting fairness, accountability, and justice in the legal system.</w:t>
      </w:r>
    </w:p>
    <w:p w14:paraId="591B607E" w14:textId="77777777" w:rsidR="00AC4CD8" w:rsidRPr="00AC4CD8" w:rsidRDefault="00AC4CD8" w:rsidP="00AC4CD8">
      <w:pPr>
        <w:pStyle w:val="NormalWeb"/>
        <w:spacing w:line="360" w:lineRule="auto"/>
        <w:rPr>
          <w:rFonts w:asciiTheme="minorHAnsi" w:hAnsiTheme="minorHAnsi" w:cstheme="minorHAnsi"/>
          <w:color w:val="252525"/>
        </w:rPr>
      </w:pPr>
      <w:r w:rsidRPr="00AC4CD8">
        <w:rPr>
          <w:rFonts w:asciiTheme="minorHAnsi" w:hAnsiTheme="minorHAnsi" w:cstheme="minorHAnsi"/>
          <w:color w:val="252525"/>
        </w:rPr>
        <w:t> </w:t>
      </w:r>
    </w:p>
    <w:p w14:paraId="7380E1A5" w14:textId="77777777" w:rsidR="00F66018" w:rsidRPr="00AC4CD8" w:rsidRDefault="00F66018" w:rsidP="00AC4CD8">
      <w:pPr>
        <w:spacing w:line="360" w:lineRule="auto"/>
        <w:rPr>
          <w:rFonts w:cstheme="minorHAnsi"/>
        </w:rPr>
      </w:pPr>
    </w:p>
    <w:p w14:paraId="6B090BE4" w14:textId="77777777" w:rsidR="008D75AE" w:rsidRPr="00AC4CD8" w:rsidRDefault="008D75AE" w:rsidP="00AC4CD8">
      <w:pPr>
        <w:spacing w:line="360" w:lineRule="auto"/>
        <w:rPr>
          <w:rFonts w:eastAsiaTheme="majorEastAsia" w:cstheme="minorHAnsi"/>
        </w:rPr>
      </w:pPr>
    </w:p>
    <w:p w14:paraId="34FCB7EA" w14:textId="77777777" w:rsidR="00C1775D" w:rsidRDefault="00C1775D" w:rsidP="008D75AE">
      <w:pPr>
        <w:rPr>
          <w:rFonts w:eastAsiaTheme="majorEastAsia" w:cstheme="minorHAnsi"/>
          <w:sz w:val="32"/>
          <w:szCs w:val="32"/>
        </w:rPr>
      </w:pPr>
    </w:p>
    <w:p w14:paraId="4DC6F3CA" w14:textId="77777777" w:rsidR="00C1775D" w:rsidRDefault="00C1775D" w:rsidP="008D75AE">
      <w:pPr>
        <w:rPr>
          <w:rFonts w:eastAsiaTheme="majorEastAsia" w:cstheme="minorHAnsi"/>
          <w:sz w:val="32"/>
          <w:szCs w:val="32"/>
        </w:rPr>
      </w:pPr>
    </w:p>
    <w:p w14:paraId="2111FD94" w14:textId="77777777" w:rsidR="00C1775D" w:rsidRDefault="00C1775D" w:rsidP="008D75AE">
      <w:pPr>
        <w:rPr>
          <w:rFonts w:eastAsiaTheme="majorEastAsia" w:cstheme="minorHAnsi"/>
          <w:sz w:val="32"/>
          <w:szCs w:val="32"/>
        </w:rPr>
      </w:pPr>
    </w:p>
    <w:p w14:paraId="2818C6CA" w14:textId="77777777" w:rsidR="00C1775D" w:rsidRDefault="00C1775D" w:rsidP="008D75AE">
      <w:pPr>
        <w:rPr>
          <w:rFonts w:eastAsiaTheme="majorEastAsia" w:cstheme="minorHAnsi"/>
          <w:sz w:val="32"/>
          <w:szCs w:val="32"/>
        </w:rPr>
      </w:pPr>
    </w:p>
    <w:p w14:paraId="5D5D5383" w14:textId="77777777" w:rsidR="00C1775D" w:rsidRDefault="00C1775D" w:rsidP="008D75AE">
      <w:pPr>
        <w:rPr>
          <w:rFonts w:eastAsiaTheme="majorEastAsia" w:cstheme="minorHAnsi"/>
          <w:sz w:val="32"/>
          <w:szCs w:val="32"/>
        </w:rPr>
      </w:pPr>
    </w:p>
    <w:p w14:paraId="69D30677" w14:textId="77777777" w:rsidR="00C1775D" w:rsidRDefault="00C1775D" w:rsidP="008D75AE">
      <w:pPr>
        <w:rPr>
          <w:rFonts w:eastAsiaTheme="majorEastAsia" w:cstheme="minorHAnsi"/>
          <w:sz w:val="32"/>
          <w:szCs w:val="32"/>
        </w:rPr>
      </w:pPr>
    </w:p>
    <w:p w14:paraId="652C2992" w14:textId="77777777" w:rsidR="00C1775D" w:rsidRDefault="00C1775D" w:rsidP="008D75AE">
      <w:pPr>
        <w:rPr>
          <w:rFonts w:eastAsiaTheme="majorEastAsia" w:cstheme="minorHAnsi"/>
          <w:sz w:val="32"/>
          <w:szCs w:val="32"/>
        </w:rPr>
      </w:pPr>
    </w:p>
    <w:p w14:paraId="6B7CD3B9" w14:textId="77777777" w:rsidR="00C1775D" w:rsidRDefault="00C1775D" w:rsidP="008D75AE">
      <w:pPr>
        <w:rPr>
          <w:rFonts w:eastAsiaTheme="majorEastAsia" w:cstheme="minorHAnsi"/>
          <w:sz w:val="32"/>
          <w:szCs w:val="32"/>
        </w:rPr>
      </w:pPr>
    </w:p>
    <w:p w14:paraId="2D3E3431" w14:textId="077BD9D6" w:rsidR="00F66018" w:rsidRPr="008D75AE" w:rsidRDefault="00F66018" w:rsidP="00F66018">
      <w:pPr>
        <w:rPr>
          <w:rFonts w:eastAsiaTheme="majorEastAsia" w:cstheme="minorHAnsi"/>
          <w:u w:val="single"/>
        </w:rPr>
      </w:pPr>
      <w:r w:rsidRPr="008D75AE">
        <w:rPr>
          <w:rFonts w:eastAsiaTheme="majorEastAsia" w:cstheme="minorHAnsi"/>
          <w:u w:val="single"/>
        </w:rPr>
        <w:lastRenderedPageBreak/>
        <w:t xml:space="preserve">Case Law: </w:t>
      </w:r>
    </w:p>
    <w:p w14:paraId="4F40A2BC" w14:textId="7EEBF8BE" w:rsidR="00F66018" w:rsidRDefault="00F66018" w:rsidP="00F66018">
      <w:r w:rsidRPr="00F66018">
        <w:t>R v Bingham ex Parte Jowitt</w:t>
      </w:r>
    </w:p>
    <w:p w14:paraId="089A1909" w14:textId="1ABF1A41" w:rsidR="008310F1" w:rsidRDefault="008310F1" w:rsidP="00F66018">
      <w:r w:rsidRPr="008310F1">
        <w:rPr>
          <w:rFonts w:cstheme="minorHAnsi"/>
          <w:shd w:val="clear" w:color="auto" w:fill="FFFFFF"/>
        </w:rPr>
        <w:t>R v Birmingham Magistrates ex parte Ahmed</w:t>
      </w:r>
    </w:p>
    <w:p w14:paraId="463D7BFB" w14:textId="00C405AA" w:rsidR="008310F1" w:rsidRDefault="008310F1" w:rsidP="00F66018"/>
    <w:p w14:paraId="4322DBCE" w14:textId="77777777" w:rsidR="008D75AE" w:rsidRDefault="008D75AE" w:rsidP="00F66018"/>
    <w:p w14:paraId="4F376014" w14:textId="0EB2A04D" w:rsidR="008D75AE" w:rsidRDefault="008D75AE" w:rsidP="00F66018">
      <w:pPr>
        <w:rPr>
          <w:u w:val="single"/>
        </w:rPr>
      </w:pPr>
      <w:r w:rsidRPr="008D75AE">
        <w:rPr>
          <w:u w:val="single"/>
        </w:rPr>
        <w:t xml:space="preserve">References: </w:t>
      </w:r>
    </w:p>
    <w:p w14:paraId="06C4791C" w14:textId="77777777" w:rsidR="006904AF" w:rsidRPr="008D75AE" w:rsidRDefault="006904AF" w:rsidP="00F66018">
      <w:pPr>
        <w:rPr>
          <w:u w:val="single"/>
        </w:rPr>
      </w:pPr>
    </w:p>
    <w:p w14:paraId="4C8A85EB" w14:textId="77777777" w:rsidR="006904AF" w:rsidRPr="00101730" w:rsidRDefault="006904AF" w:rsidP="006904AF">
      <w:pPr>
        <w:rPr>
          <w:rFonts w:cstheme="minorHAnsi"/>
          <w:lang w:eastAsia="en-GB"/>
        </w:rPr>
      </w:pPr>
      <w:hyperlink r:id="rId7" w:history="1">
        <w:r w:rsidRPr="00101730">
          <w:rPr>
            <w:rStyle w:val="Hyperlink"/>
            <w:rFonts w:cstheme="minorHAnsi"/>
            <w:color w:val="auto"/>
            <w:lang w:eastAsia="en-GB"/>
          </w:rPr>
          <w:t>British Journal of Law and Society</w:t>
        </w:r>
      </w:hyperlink>
      <w:r w:rsidRPr="00101730">
        <w:rPr>
          <w:rFonts w:cstheme="minorHAnsi"/>
          <w:lang w:eastAsia="en-GB"/>
        </w:rPr>
        <w:t>, Vol. 8, No. 2 (Winter, 1981), pp. 181-197 (17 pages)</w:t>
      </w:r>
    </w:p>
    <w:p w14:paraId="79407803" w14:textId="77777777" w:rsidR="006904AF" w:rsidRPr="00961F4A" w:rsidRDefault="006904AF" w:rsidP="006904AF">
      <w:pPr>
        <w:rPr>
          <w:rFonts w:cstheme="minorHAnsi"/>
          <w:lang w:eastAsia="en-GB"/>
        </w:rPr>
      </w:pPr>
      <w:r w:rsidRPr="00101730">
        <w:rPr>
          <w:rFonts w:cstheme="minorHAnsi"/>
          <w:lang w:eastAsia="en-GB"/>
        </w:rPr>
        <w:t>https://www.jstor.org/stable/1409720 </w:t>
      </w:r>
      <w:hyperlink r:id="rId8" w:tgtFrame="_blank" w:history="1">
        <w:r w:rsidRPr="00101730">
          <w:rPr>
            <w:rStyle w:val="Hyperlink"/>
            <w:rFonts w:cstheme="minorHAnsi"/>
            <w:color w:val="auto"/>
            <w:lang w:eastAsia="en-GB"/>
          </w:rPr>
          <w:t>https://doi.org/10.2307/1409720</w:t>
        </w:r>
      </w:hyperlink>
    </w:p>
    <w:p w14:paraId="16517768" w14:textId="77777777" w:rsidR="0029200B" w:rsidRPr="00101730" w:rsidRDefault="0029200B" w:rsidP="006904AF">
      <w:pPr>
        <w:rPr>
          <w:rFonts w:cstheme="minorHAnsi"/>
          <w:lang w:eastAsia="en-GB"/>
        </w:rPr>
      </w:pPr>
    </w:p>
    <w:p w14:paraId="06400848" w14:textId="77777777" w:rsidR="00205A11" w:rsidRPr="00961F4A" w:rsidRDefault="00205A11" w:rsidP="00205A11">
      <w:pPr>
        <w:rPr>
          <w:rFonts w:cstheme="minorHAnsi"/>
        </w:rPr>
      </w:pPr>
      <w:r w:rsidRPr="00961F4A">
        <w:rPr>
          <w:rFonts w:cstheme="minorHAnsi"/>
        </w:rPr>
        <w:t xml:space="preserve">Chalk, A. (2019) </w:t>
      </w:r>
      <w:r w:rsidRPr="00961F4A">
        <w:rPr>
          <w:rFonts w:cstheme="minorHAnsi"/>
          <w:i/>
          <w:iCs/>
        </w:rPr>
        <w:t>'Court Closures: Access to Justice'</w:t>
      </w:r>
      <w:r w:rsidRPr="00961F4A">
        <w:rPr>
          <w:rFonts w:cstheme="minorHAnsi"/>
        </w:rPr>
        <w:t>, Hansard: House Of Commons debated on Thursday 20 Jt: </w:t>
      </w:r>
      <w:hyperlink r:id="rId9" w:history="1">
        <w:r w:rsidRPr="00961F4A">
          <w:rPr>
            <w:rStyle w:val="Hyperlink"/>
            <w:rFonts w:cstheme="minorHAnsi"/>
            <w:color w:val="auto"/>
          </w:rPr>
          <w:t>https://hansard.parliament.uk/commons/2019-06-20/debates/CAA83503-F9A5-430E-891E-434A242BFB1E/CourtClosuresAccessToJustice</w:t>
        </w:r>
      </w:hyperlink>
      <w:r w:rsidRPr="00961F4A">
        <w:rPr>
          <w:rFonts w:cstheme="minorHAnsi"/>
        </w:rPr>
        <w:t> (Accessed: 13.04.2023).</w:t>
      </w:r>
    </w:p>
    <w:p w14:paraId="64130BF3" w14:textId="77777777" w:rsidR="006904AF" w:rsidRPr="00961F4A" w:rsidRDefault="006904AF" w:rsidP="0005707B">
      <w:pPr>
        <w:rPr>
          <w:rFonts w:eastAsiaTheme="majorEastAsia" w:cstheme="minorHAnsi"/>
        </w:rPr>
      </w:pPr>
    </w:p>
    <w:p w14:paraId="30CE0E3C" w14:textId="0D53D4B0" w:rsidR="00B00152" w:rsidRPr="00961F4A" w:rsidRDefault="00B00152" w:rsidP="0005707B">
      <w:pPr>
        <w:rPr>
          <w:rFonts w:cstheme="minorHAnsi"/>
          <w:shd w:val="clear" w:color="auto" w:fill="FBFBFB"/>
        </w:rPr>
      </w:pPr>
      <w:r w:rsidRPr="00961F4A">
        <w:rPr>
          <w:rFonts w:cstheme="minorHAnsi"/>
          <w:shd w:val="clear" w:color="auto" w:fill="FBFBFB"/>
        </w:rPr>
        <w:t>Courts and Tribunals Judiciary (2023) </w:t>
      </w:r>
      <w:r w:rsidRPr="00961F4A">
        <w:rPr>
          <w:rFonts w:cstheme="minorHAnsi"/>
          <w:i/>
          <w:iCs/>
        </w:rPr>
        <w:t>Magistrates</w:t>
      </w:r>
      <w:r w:rsidRPr="00961F4A">
        <w:rPr>
          <w:rFonts w:cstheme="minorHAnsi"/>
          <w:shd w:val="clear" w:color="auto" w:fill="FBFBFB"/>
        </w:rPr>
        <w:t>. Available at: </w:t>
      </w:r>
      <w:hyperlink r:id="rId10" w:history="1">
        <w:r w:rsidRPr="00961F4A">
          <w:rPr>
            <w:rStyle w:val="Hyperlink"/>
            <w:rFonts w:cstheme="minorHAnsi"/>
            <w:color w:val="auto"/>
          </w:rPr>
          <w:t>https://www.judiciary.uk/about-the-judiciary/who-are-the-judiciary/magistrates/</w:t>
        </w:r>
      </w:hyperlink>
      <w:r w:rsidRPr="00961F4A">
        <w:rPr>
          <w:rFonts w:cstheme="minorHAnsi"/>
          <w:shd w:val="clear" w:color="auto" w:fill="FBFBFB"/>
        </w:rPr>
        <w:t> (Accessed: 04.04.2023).</w:t>
      </w:r>
    </w:p>
    <w:p w14:paraId="68F135B0" w14:textId="77777777" w:rsidR="00A83C3C" w:rsidRPr="00961F4A" w:rsidRDefault="00A83C3C" w:rsidP="0005707B">
      <w:pPr>
        <w:rPr>
          <w:rFonts w:cstheme="minorHAnsi"/>
          <w:shd w:val="clear" w:color="auto" w:fill="FBFBFB"/>
        </w:rPr>
      </w:pPr>
    </w:p>
    <w:p w14:paraId="4798870C" w14:textId="77777777" w:rsidR="00205A11" w:rsidRDefault="00205A11" w:rsidP="00205A11">
      <w:pPr>
        <w:rPr>
          <w:rFonts w:cstheme="minorHAnsi"/>
          <w:lang w:eastAsia="en-GB"/>
        </w:rPr>
      </w:pPr>
      <w:r w:rsidRPr="002A340A">
        <w:rPr>
          <w:rFonts w:cstheme="minorHAnsi"/>
          <w:lang w:eastAsia="en-GB"/>
        </w:rPr>
        <w:t>Criminal Defence Barrister (2016) </w:t>
      </w:r>
      <w:r w:rsidRPr="002A340A">
        <w:rPr>
          <w:rFonts w:cstheme="minorHAnsi"/>
          <w:i/>
          <w:iCs/>
          <w:lang w:eastAsia="en-GB"/>
        </w:rPr>
        <w:t>Lord Chief Justice suggests that magistrates should be able to jail offenders for up to a year, to save costs</w:t>
      </w:r>
      <w:r w:rsidRPr="00961F4A">
        <w:rPr>
          <w:rFonts w:cstheme="minorHAnsi"/>
          <w:lang w:eastAsia="en-GB"/>
        </w:rPr>
        <w:t>. Available at: </w:t>
      </w:r>
      <w:hyperlink r:id="rId11" w:history="1">
        <w:r w:rsidRPr="00961F4A">
          <w:rPr>
            <w:rStyle w:val="Hyperlink"/>
            <w:rFonts w:cstheme="minorHAnsi"/>
            <w:color w:val="auto"/>
            <w:lang w:eastAsia="en-GB"/>
          </w:rPr>
          <w:t>https://www.mybarrister.co.uk/lord-chief-justice-suggests-that-magistrates-should-be-able-to-jail-offenders-for-up-to-a-year-to-save-costs</w:t>
        </w:r>
      </w:hyperlink>
      <w:r w:rsidRPr="00961F4A">
        <w:rPr>
          <w:rFonts w:cstheme="minorHAnsi"/>
          <w:lang w:eastAsia="en-GB"/>
        </w:rPr>
        <w:t> (Accessed: 01.05.2023).</w:t>
      </w:r>
    </w:p>
    <w:p w14:paraId="6CA2FB14" w14:textId="77777777" w:rsidR="009F7E49" w:rsidRPr="00961F4A" w:rsidRDefault="009F7E49" w:rsidP="00205A11">
      <w:pPr>
        <w:rPr>
          <w:rFonts w:cstheme="minorHAnsi"/>
          <w:lang w:eastAsia="en-GB"/>
        </w:rPr>
      </w:pPr>
    </w:p>
    <w:p w14:paraId="18CAE65E" w14:textId="77777777" w:rsidR="009F7E49" w:rsidRPr="00961F4A" w:rsidRDefault="009F7E49" w:rsidP="009F7E49">
      <w:pPr>
        <w:rPr>
          <w:rFonts w:cstheme="minorHAnsi"/>
          <w:shd w:val="clear" w:color="auto" w:fill="FBFBFB"/>
        </w:rPr>
      </w:pPr>
      <w:r w:rsidRPr="00961F4A">
        <w:rPr>
          <w:rFonts w:cstheme="minorHAnsi"/>
          <w:shd w:val="clear" w:color="auto" w:fill="FBFBFB"/>
        </w:rPr>
        <w:t>Lord Chief Justice Office (2017)</w:t>
      </w:r>
      <w:r w:rsidRPr="00961F4A">
        <w:rPr>
          <w:rStyle w:val="apple-converted-space"/>
          <w:rFonts w:cstheme="minorHAnsi"/>
          <w:shd w:val="clear" w:color="auto" w:fill="FBFBFB"/>
        </w:rPr>
        <w:t> </w:t>
      </w:r>
      <w:r w:rsidRPr="00961F4A">
        <w:rPr>
          <w:rFonts w:cstheme="minorHAnsi"/>
          <w:i/>
          <w:iCs/>
        </w:rPr>
        <w:t>Lay Magistrates handbook</w:t>
      </w:r>
      <w:r w:rsidRPr="00961F4A">
        <w:rPr>
          <w:rFonts w:cstheme="minorHAnsi"/>
          <w:shd w:val="clear" w:color="auto" w:fill="FBFBFB"/>
        </w:rPr>
        <w:t>. Available at: </w:t>
      </w:r>
      <w:hyperlink r:id="rId12" w:history="1">
        <w:r w:rsidRPr="00961F4A">
          <w:rPr>
            <w:rStyle w:val="Hyperlink"/>
            <w:rFonts w:cstheme="minorHAnsi"/>
            <w:color w:val="auto"/>
          </w:rPr>
          <w:t>https://www.judiciaryni.uk/sites/judiciary-ni.gov.uk/files/media-files/LAY%20MAGISTRATES%E2%80%99%20HANDBOOK%20Updated%20Nov%202017.pdf</w:t>
        </w:r>
      </w:hyperlink>
      <w:r w:rsidRPr="00961F4A">
        <w:rPr>
          <w:rFonts w:cstheme="minorHAnsi"/>
          <w:shd w:val="clear" w:color="auto" w:fill="FBFBFB"/>
        </w:rPr>
        <w:t> (Accessed: 03.05.2023).</w:t>
      </w:r>
    </w:p>
    <w:p w14:paraId="2B5F9FBB" w14:textId="77777777" w:rsidR="00205A11" w:rsidRPr="00961F4A" w:rsidRDefault="00205A11" w:rsidP="00205A11">
      <w:pPr>
        <w:rPr>
          <w:rFonts w:cstheme="minorHAnsi"/>
          <w:lang w:eastAsia="en-GB"/>
        </w:rPr>
      </w:pPr>
    </w:p>
    <w:p w14:paraId="1BA11A0A" w14:textId="09C68A76" w:rsidR="00A83C3C" w:rsidRPr="00961F4A" w:rsidRDefault="00A83C3C" w:rsidP="0005707B">
      <w:pPr>
        <w:rPr>
          <w:rFonts w:cstheme="minorHAnsi"/>
          <w:shd w:val="clear" w:color="auto" w:fill="FBFBFB"/>
        </w:rPr>
      </w:pPr>
      <w:r w:rsidRPr="00961F4A">
        <w:rPr>
          <w:rFonts w:cstheme="minorHAnsi"/>
          <w:shd w:val="clear" w:color="auto" w:fill="FBFBFB"/>
        </w:rPr>
        <w:t>Magistrates Association (2023)</w:t>
      </w:r>
      <w:r w:rsidRPr="00961F4A">
        <w:rPr>
          <w:rFonts w:cstheme="minorHAnsi"/>
          <w:shd w:val="clear" w:color="auto" w:fill="FBFBFB"/>
        </w:rPr>
        <w:t xml:space="preserve"> </w:t>
      </w:r>
      <w:r w:rsidRPr="00961F4A">
        <w:rPr>
          <w:rFonts w:cstheme="minorHAnsi"/>
          <w:i/>
          <w:iCs/>
          <w:shd w:val="clear" w:color="auto" w:fill="FFFFFF"/>
        </w:rPr>
        <w:t>Magistrates make up 85% of the judiciary. They sit in the </w:t>
      </w:r>
      <w:hyperlink r:id="rId13" w:history="1">
        <w:r w:rsidRPr="00961F4A">
          <w:rPr>
            <w:rStyle w:val="Hyperlink"/>
            <w:rFonts w:cstheme="minorHAnsi"/>
            <w:i/>
            <w:iCs/>
            <w:color w:val="auto"/>
          </w:rPr>
          <w:t>criminal</w:t>
        </w:r>
      </w:hyperlink>
      <w:r w:rsidRPr="00961F4A">
        <w:rPr>
          <w:rFonts w:cstheme="minorHAnsi"/>
          <w:i/>
          <w:iCs/>
          <w:shd w:val="clear" w:color="auto" w:fill="FFFFFF"/>
        </w:rPr>
        <w:t>, </w:t>
      </w:r>
      <w:hyperlink r:id="rId14" w:history="1">
        <w:r w:rsidRPr="00961F4A">
          <w:rPr>
            <w:rStyle w:val="Hyperlink"/>
            <w:rFonts w:cstheme="minorHAnsi"/>
            <w:i/>
            <w:iCs/>
            <w:color w:val="auto"/>
          </w:rPr>
          <w:t>family</w:t>
        </w:r>
      </w:hyperlink>
      <w:r w:rsidRPr="00961F4A">
        <w:rPr>
          <w:rFonts w:cstheme="minorHAnsi"/>
          <w:i/>
          <w:iCs/>
          <w:shd w:val="clear" w:color="auto" w:fill="FFFFFF"/>
        </w:rPr>
        <w:t> and </w:t>
      </w:r>
      <w:hyperlink r:id="rId15" w:history="1">
        <w:r w:rsidRPr="00961F4A">
          <w:rPr>
            <w:rStyle w:val="Hyperlink"/>
            <w:rFonts w:cstheme="minorHAnsi"/>
            <w:i/>
            <w:iCs/>
            <w:color w:val="auto"/>
          </w:rPr>
          <w:t>youth</w:t>
        </w:r>
      </w:hyperlink>
      <w:r w:rsidRPr="00961F4A">
        <w:rPr>
          <w:rFonts w:cstheme="minorHAnsi"/>
          <w:i/>
          <w:iCs/>
          <w:shd w:val="clear" w:color="auto" w:fill="FFFFFF"/>
        </w:rPr>
        <w:t> courts</w:t>
      </w:r>
      <w:r w:rsidRPr="00961F4A">
        <w:rPr>
          <w:rFonts w:cstheme="minorHAnsi"/>
          <w:shd w:val="clear" w:color="auto" w:fill="FBFBFB"/>
        </w:rPr>
        <w:t>. Available at: </w:t>
      </w:r>
      <w:hyperlink r:id="rId16" w:history="1">
        <w:r w:rsidRPr="00961F4A">
          <w:rPr>
            <w:rStyle w:val="Hyperlink"/>
            <w:rFonts w:cstheme="minorHAnsi"/>
            <w:color w:val="auto"/>
          </w:rPr>
          <w:t>https://www.magistrates-association.org.uk/about-magistrates</w:t>
        </w:r>
      </w:hyperlink>
      <w:r w:rsidRPr="00961F4A">
        <w:rPr>
          <w:rFonts w:cstheme="minorHAnsi"/>
          <w:shd w:val="clear" w:color="auto" w:fill="FBFBFB"/>
        </w:rPr>
        <w:t> (Accessed: 04.04.2023).</w:t>
      </w:r>
    </w:p>
    <w:p w14:paraId="3EAF8BE6" w14:textId="77777777" w:rsidR="001D5928" w:rsidRPr="00961F4A" w:rsidRDefault="001D5928" w:rsidP="0005707B">
      <w:pPr>
        <w:rPr>
          <w:rFonts w:cstheme="minorHAnsi"/>
          <w:shd w:val="clear" w:color="auto" w:fill="FBFBFB"/>
        </w:rPr>
      </w:pPr>
    </w:p>
    <w:p w14:paraId="06E54E74" w14:textId="16945305" w:rsidR="001D5928" w:rsidRDefault="001D5928" w:rsidP="0005707B">
      <w:pPr>
        <w:rPr>
          <w:rFonts w:cstheme="minorHAnsi"/>
          <w:shd w:val="clear" w:color="auto" w:fill="FBFBFB"/>
        </w:rPr>
      </w:pPr>
      <w:r w:rsidRPr="00961F4A">
        <w:rPr>
          <w:rFonts w:cstheme="minorHAnsi"/>
          <w:shd w:val="clear" w:color="auto" w:fill="FBFBFB"/>
        </w:rPr>
        <w:t>Magistrates Association (2022)</w:t>
      </w:r>
      <w:r w:rsidRPr="00961F4A">
        <w:rPr>
          <w:rStyle w:val="apple-converted-space"/>
          <w:rFonts w:cstheme="minorHAnsi"/>
          <w:shd w:val="clear" w:color="auto" w:fill="FBFBFB"/>
        </w:rPr>
        <w:t> </w:t>
      </w:r>
      <w:r w:rsidRPr="00961F4A">
        <w:rPr>
          <w:rFonts w:cstheme="minorHAnsi"/>
          <w:i/>
          <w:iCs/>
        </w:rPr>
        <w:t xml:space="preserve">It </w:t>
      </w:r>
      <w:r w:rsidR="00E060E6" w:rsidRPr="00961F4A">
        <w:rPr>
          <w:rFonts w:cstheme="minorHAnsi"/>
          <w:i/>
          <w:iCs/>
        </w:rPr>
        <w:t>shouldn’t</w:t>
      </w:r>
      <w:r w:rsidRPr="00961F4A">
        <w:rPr>
          <w:rFonts w:cstheme="minorHAnsi"/>
          <w:i/>
          <w:iCs/>
        </w:rPr>
        <w:t xml:space="preserve"> cost to volunteer: </w:t>
      </w:r>
      <w:r w:rsidR="00E060E6" w:rsidRPr="00961F4A">
        <w:rPr>
          <w:rFonts w:cstheme="minorHAnsi"/>
          <w:i/>
          <w:iCs/>
        </w:rPr>
        <w:t>Findings</w:t>
      </w:r>
      <w:r w:rsidRPr="00961F4A">
        <w:rPr>
          <w:rFonts w:cstheme="minorHAnsi"/>
          <w:i/>
          <w:iCs/>
        </w:rPr>
        <w:t xml:space="preserve"> from a </w:t>
      </w:r>
      <w:r w:rsidR="00E060E6" w:rsidRPr="00961F4A">
        <w:rPr>
          <w:rFonts w:cstheme="minorHAnsi"/>
          <w:i/>
          <w:iCs/>
        </w:rPr>
        <w:t>survey</w:t>
      </w:r>
      <w:r w:rsidRPr="00961F4A">
        <w:rPr>
          <w:rFonts w:cstheme="minorHAnsi"/>
          <w:i/>
          <w:iCs/>
        </w:rPr>
        <w:t xml:space="preserve"> of magistrates.</w:t>
      </w:r>
      <w:r w:rsidRPr="00961F4A">
        <w:rPr>
          <w:rFonts w:cstheme="minorHAnsi"/>
          <w:shd w:val="clear" w:color="auto" w:fill="FBFBFB"/>
        </w:rPr>
        <w:t> Available at: </w:t>
      </w:r>
      <w:hyperlink r:id="rId17" w:history="1">
        <w:r w:rsidRPr="00961F4A">
          <w:rPr>
            <w:rStyle w:val="Hyperlink"/>
            <w:rFonts w:cstheme="minorHAnsi"/>
            <w:color w:val="auto"/>
          </w:rPr>
          <w:t>https://www.magistrates-association.org.uk/Portals/0</w:t>
        </w:r>
        <w:r w:rsidRPr="00961F4A">
          <w:rPr>
            <w:rStyle w:val="Hyperlink"/>
            <w:rFonts w:cstheme="minorHAnsi"/>
            <w:color w:val="auto"/>
          </w:rPr>
          <w:t>/</w:t>
        </w:r>
        <w:r w:rsidRPr="00961F4A">
          <w:rPr>
            <w:rStyle w:val="Hyperlink"/>
            <w:rFonts w:cstheme="minorHAnsi"/>
            <w:color w:val="auto"/>
          </w:rPr>
          <w:t>Report%20-%20It%20shouldn%27t%20cost%20to%20volunteer.pdf</w:t>
        </w:r>
      </w:hyperlink>
      <w:r w:rsidRPr="00961F4A">
        <w:rPr>
          <w:rFonts w:cstheme="minorHAnsi"/>
          <w:shd w:val="clear" w:color="auto" w:fill="FBFBFB"/>
        </w:rPr>
        <w:t> (Accessed: 25.04.2023).</w:t>
      </w:r>
    </w:p>
    <w:p w14:paraId="5C5A554B" w14:textId="77777777" w:rsidR="005F06EC" w:rsidRPr="00961F4A" w:rsidRDefault="005F06EC" w:rsidP="005F06EC">
      <w:pPr>
        <w:rPr>
          <w:rFonts w:cstheme="minorHAnsi"/>
        </w:rPr>
      </w:pPr>
      <w:r w:rsidRPr="00961F4A">
        <w:rPr>
          <w:rFonts w:cstheme="minorHAnsi"/>
        </w:rPr>
        <w:t>Magistrates Association (2023) Becoming a magistrate. Available at: </w:t>
      </w:r>
      <w:hyperlink r:id="rId18" w:anchor=":~:text=What%20training%20do%20I%20need,mentor%20for%20their%20first%20year." w:history="1">
        <w:r w:rsidRPr="00961F4A">
          <w:rPr>
            <w:rStyle w:val="Hyperlink"/>
            <w:rFonts w:cstheme="minorHAnsi"/>
            <w:color w:val="auto"/>
          </w:rPr>
          <w:t>https://www.magistrates-association.org.uk/About-magistrates/Becoming-a-magistrate#:~:text=What%20training%20do%20I%20need,mentor%20for%20their%20first%20year.</w:t>
        </w:r>
      </w:hyperlink>
      <w:r w:rsidRPr="00961F4A">
        <w:rPr>
          <w:rFonts w:cstheme="minorHAnsi"/>
        </w:rPr>
        <w:t> (Accessed: 03.05.2023).</w:t>
      </w:r>
    </w:p>
    <w:p w14:paraId="43C67DEB" w14:textId="77777777" w:rsidR="009F7E49" w:rsidRPr="00961F4A" w:rsidRDefault="009F7E49" w:rsidP="0005707B">
      <w:pPr>
        <w:rPr>
          <w:rFonts w:cstheme="minorHAnsi"/>
          <w:shd w:val="clear" w:color="auto" w:fill="FBFBFB"/>
        </w:rPr>
      </w:pPr>
    </w:p>
    <w:p w14:paraId="6C8164C0" w14:textId="77777777" w:rsidR="009F7E49" w:rsidRPr="00961F4A" w:rsidRDefault="009F7E49" w:rsidP="009F7E49">
      <w:pPr>
        <w:rPr>
          <w:rFonts w:cstheme="minorHAnsi"/>
        </w:rPr>
      </w:pPr>
      <w:r w:rsidRPr="00961F4A">
        <w:rPr>
          <w:rFonts w:cstheme="minorHAnsi"/>
        </w:rPr>
        <w:t xml:space="preserve">Ministry Of Justice (2022) </w:t>
      </w:r>
      <w:r w:rsidRPr="00961F4A">
        <w:rPr>
          <w:rFonts w:cstheme="minorHAnsi"/>
          <w:i/>
          <w:iCs/>
        </w:rPr>
        <w:t xml:space="preserve">Magistrates to help backlog with sentencing powers doubled. </w:t>
      </w:r>
      <w:r w:rsidRPr="00961F4A">
        <w:rPr>
          <w:rFonts w:cstheme="minorHAnsi"/>
        </w:rPr>
        <w:t>Available at: </w:t>
      </w:r>
      <w:hyperlink r:id="rId19" w:history="1">
        <w:r w:rsidRPr="00961F4A">
          <w:rPr>
            <w:rStyle w:val="Hyperlink"/>
            <w:rFonts w:cstheme="minorHAnsi"/>
            <w:color w:val="auto"/>
          </w:rPr>
          <w:t>https://www.gov.uk/government/news/magistrates-to-help-tackle-backlog-as-sentencing-powers-doubled</w:t>
        </w:r>
      </w:hyperlink>
      <w:r w:rsidRPr="00961F4A">
        <w:rPr>
          <w:rFonts w:cstheme="minorHAnsi"/>
        </w:rPr>
        <w:t> (Accessed: 03.05.2023).</w:t>
      </w:r>
    </w:p>
    <w:p w14:paraId="1C9814E1" w14:textId="77777777" w:rsidR="002A340A" w:rsidRPr="00961F4A" w:rsidRDefault="002A340A" w:rsidP="0005707B">
      <w:pPr>
        <w:rPr>
          <w:rFonts w:cstheme="minorHAnsi"/>
          <w:shd w:val="clear" w:color="auto" w:fill="FBFBFB"/>
        </w:rPr>
      </w:pPr>
    </w:p>
    <w:p w14:paraId="4B0BBCD0" w14:textId="77777777" w:rsidR="0029200B" w:rsidRPr="00961F4A" w:rsidRDefault="0029200B" w:rsidP="0029200B">
      <w:pPr>
        <w:rPr>
          <w:rFonts w:cstheme="minorHAnsi"/>
          <w:shd w:val="clear" w:color="auto" w:fill="FBFBFB"/>
        </w:rPr>
      </w:pPr>
      <w:r w:rsidRPr="00961F4A">
        <w:rPr>
          <w:rFonts w:cstheme="minorHAnsi"/>
          <w:shd w:val="clear" w:color="auto" w:fill="FBFBFB"/>
        </w:rPr>
        <w:t xml:space="preserve">UK Parliament (2020) </w:t>
      </w:r>
      <w:r w:rsidRPr="00961F4A">
        <w:rPr>
          <w:rFonts w:cstheme="minorHAnsi"/>
          <w:i/>
          <w:iCs/>
          <w:shd w:val="clear" w:color="auto" w:fill="FBFBFB"/>
        </w:rPr>
        <w:t>Constituency data: Magistrates Court closures</w:t>
      </w:r>
      <w:r w:rsidRPr="00961F4A">
        <w:rPr>
          <w:rFonts w:cstheme="minorHAnsi"/>
          <w:shd w:val="clear" w:color="auto" w:fill="FBFBFB"/>
        </w:rPr>
        <w:t xml:space="preserve">. Available at: </w:t>
      </w:r>
      <w:hyperlink r:id="rId20" w:history="1">
        <w:r w:rsidRPr="00961F4A">
          <w:rPr>
            <w:rStyle w:val="Hyperlink"/>
            <w:rFonts w:cstheme="minorHAnsi"/>
            <w:color w:val="auto"/>
            <w:shd w:val="clear" w:color="auto" w:fill="FBFBFB"/>
          </w:rPr>
          <w:t>https://commonslibrary.parliament.uk/constituency-data-magistrates-court-closures/</w:t>
        </w:r>
      </w:hyperlink>
      <w:r w:rsidRPr="00961F4A">
        <w:rPr>
          <w:rFonts w:cstheme="minorHAnsi"/>
          <w:shd w:val="clear" w:color="auto" w:fill="FBFBFB"/>
        </w:rPr>
        <w:t xml:space="preserve"> (Accessed: </w:t>
      </w:r>
      <w:proofErr w:type="gramStart"/>
      <w:r w:rsidRPr="00961F4A">
        <w:rPr>
          <w:rFonts w:cstheme="minorHAnsi"/>
          <w:shd w:val="clear" w:color="auto" w:fill="FBFBFB"/>
        </w:rPr>
        <w:t>04..</w:t>
      </w:r>
      <w:proofErr w:type="gramEnd"/>
      <w:r w:rsidRPr="00961F4A">
        <w:rPr>
          <w:rFonts w:cstheme="minorHAnsi"/>
          <w:shd w:val="clear" w:color="auto" w:fill="FBFBFB"/>
        </w:rPr>
        <w:t>04.2023).</w:t>
      </w:r>
    </w:p>
    <w:p w14:paraId="27DDD50F" w14:textId="77777777" w:rsidR="00101730" w:rsidRPr="00961F4A" w:rsidRDefault="00101730" w:rsidP="001573B8">
      <w:pPr>
        <w:rPr>
          <w:rFonts w:cstheme="minorHAnsi"/>
        </w:rPr>
      </w:pPr>
    </w:p>
    <w:p w14:paraId="2761AC7A" w14:textId="77777777" w:rsidR="00101730" w:rsidRPr="00961F4A" w:rsidRDefault="00101730" w:rsidP="001573B8">
      <w:pPr>
        <w:rPr>
          <w:rFonts w:cstheme="minorHAnsi"/>
        </w:rPr>
      </w:pPr>
    </w:p>
    <w:p w14:paraId="203E67C0" w14:textId="77777777" w:rsidR="00EE2C3A" w:rsidRPr="00961F4A" w:rsidRDefault="00EE2C3A" w:rsidP="001573B8">
      <w:pPr>
        <w:rPr>
          <w:rFonts w:cstheme="minorHAnsi"/>
        </w:rPr>
      </w:pPr>
    </w:p>
    <w:p w14:paraId="5D73F340" w14:textId="77777777" w:rsidR="00EE2C3A" w:rsidRPr="00961F4A" w:rsidRDefault="00EE2C3A" w:rsidP="002A340A">
      <w:pPr>
        <w:rPr>
          <w:rFonts w:eastAsiaTheme="majorEastAsia" w:cstheme="minorHAnsi"/>
        </w:rPr>
      </w:pPr>
    </w:p>
    <w:p w14:paraId="25797B23" w14:textId="77777777" w:rsidR="006904AF" w:rsidRPr="00961F4A" w:rsidRDefault="006904AF" w:rsidP="002A340A">
      <w:pPr>
        <w:rPr>
          <w:rFonts w:cstheme="minorHAnsi"/>
          <w:shd w:val="clear" w:color="auto" w:fill="FBFBFB"/>
        </w:rPr>
      </w:pPr>
    </w:p>
    <w:p w14:paraId="4C70ED72" w14:textId="77777777" w:rsidR="005F06EC" w:rsidRPr="00961F4A" w:rsidRDefault="005F06EC">
      <w:pPr>
        <w:rPr>
          <w:rFonts w:cstheme="minorHAnsi"/>
        </w:rPr>
      </w:pPr>
    </w:p>
    <w:sectPr w:rsidR="005F06EC" w:rsidRPr="00961F4A" w:rsidSect="009839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01934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72"/>
    <w:rsid w:val="00006A37"/>
    <w:rsid w:val="00011DB5"/>
    <w:rsid w:val="000235B2"/>
    <w:rsid w:val="00030E28"/>
    <w:rsid w:val="0005707B"/>
    <w:rsid w:val="00070EDA"/>
    <w:rsid w:val="000D1F48"/>
    <w:rsid w:val="00101730"/>
    <w:rsid w:val="00127B8F"/>
    <w:rsid w:val="00141C82"/>
    <w:rsid w:val="00147F75"/>
    <w:rsid w:val="00156AB1"/>
    <w:rsid w:val="001573B8"/>
    <w:rsid w:val="00157A5D"/>
    <w:rsid w:val="001A5043"/>
    <w:rsid w:val="001D5928"/>
    <w:rsid w:val="001E3E4C"/>
    <w:rsid w:val="00205A11"/>
    <w:rsid w:val="0023018A"/>
    <w:rsid w:val="002330E9"/>
    <w:rsid w:val="00234CBD"/>
    <w:rsid w:val="0029200B"/>
    <w:rsid w:val="002A340A"/>
    <w:rsid w:val="002A6893"/>
    <w:rsid w:val="002F405E"/>
    <w:rsid w:val="002F4234"/>
    <w:rsid w:val="00376749"/>
    <w:rsid w:val="003779AC"/>
    <w:rsid w:val="00395EB1"/>
    <w:rsid w:val="00397F4D"/>
    <w:rsid w:val="004044FA"/>
    <w:rsid w:val="004113CB"/>
    <w:rsid w:val="00412E46"/>
    <w:rsid w:val="00412EA0"/>
    <w:rsid w:val="004514BB"/>
    <w:rsid w:val="00467720"/>
    <w:rsid w:val="00493742"/>
    <w:rsid w:val="004E4DCA"/>
    <w:rsid w:val="004E6DB5"/>
    <w:rsid w:val="00507C53"/>
    <w:rsid w:val="00531BAC"/>
    <w:rsid w:val="00537074"/>
    <w:rsid w:val="00566FC0"/>
    <w:rsid w:val="005F06EC"/>
    <w:rsid w:val="005F5422"/>
    <w:rsid w:val="00606E84"/>
    <w:rsid w:val="00617DB8"/>
    <w:rsid w:val="00626E4A"/>
    <w:rsid w:val="00686CF9"/>
    <w:rsid w:val="006904AF"/>
    <w:rsid w:val="006D3A94"/>
    <w:rsid w:val="00710E16"/>
    <w:rsid w:val="007140A5"/>
    <w:rsid w:val="00717673"/>
    <w:rsid w:val="00726B8F"/>
    <w:rsid w:val="007C6A19"/>
    <w:rsid w:val="0082760F"/>
    <w:rsid w:val="008310F1"/>
    <w:rsid w:val="00850B2B"/>
    <w:rsid w:val="00864C7B"/>
    <w:rsid w:val="008936BC"/>
    <w:rsid w:val="008D75AE"/>
    <w:rsid w:val="008E367E"/>
    <w:rsid w:val="00952ED5"/>
    <w:rsid w:val="00954FF5"/>
    <w:rsid w:val="009579DE"/>
    <w:rsid w:val="00961F4A"/>
    <w:rsid w:val="0097496B"/>
    <w:rsid w:val="00981910"/>
    <w:rsid w:val="00983972"/>
    <w:rsid w:val="009A51A2"/>
    <w:rsid w:val="009D4A65"/>
    <w:rsid w:val="009E085F"/>
    <w:rsid w:val="009F7E49"/>
    <w:rsid w:val="00A0423E"/>
    <w:rsid w:val="00A83C3C"/>
    <w:rsid w:val="00AB7B8C"/>
    <w:rsid w:val="00AC4CD8"/>
    <w:rsid w:val="00AE2DC0"/>
    <w:rsid w:val="00AF35C7"/>
    <w:rsid w:val="00B00152"/>
    <w:rsid w:val="00B633F8"/>
    <w:rsid w:val="00B80998"/>
    <w:rsid w:val="00B87305"/>
    <w:rsid w:val="00B935B6"/>
    <w:rsid w:val="00BC0C26"/>
    <w:rsid w:val="00C02C15"/>
    <w:rsid w:val="00C061F0"/>
    <w:rsid w:val="00C1775D"/>
    <w:rsid w:val="00C8003F"/>
    <w:rsid w:val="00C913E5"/>
    <w:rsid w:val="00CA3361"/>
    <w:rsid w:val="00D34FB7"/>
    <w:rsid w:val="00D46608"/>
    <w:rsid w:val="00D62711"/>
    <w:rsid w:val="00DD046C"/>
    <w:rsid w:val="00DE21C1"/>
    <w:rsid w:val="00DE563A"/>
    <w:rsid w:val="00E060E6"/>
    <w:rsid w:val="00E45A0F"/>
    <w:rsid w:val="00E70067"/>
    <w:rsid w:val="00EC6F60"/>
    <w:rsid w:val="00EE2C3A"/>
    <w:rsid w:val="00EE7C86"/>
    <w:rsid w:val="00F17F60"/>
    <w:rsid w:val="00F56B02"/>
    <w:rsid w:val="00F66018"/>
    <w:rsid w:val="00F741CF"/>
    <w:rsid w:val="00FD1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E151"/>
  <w15:chartTrackingRefBased/>
  <w15:docId w15:val="{19B988CE-74F4-A949-8DE0-688F2F93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A340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EE2C3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397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83972"/>
    <w:rPr>
      <w:rFonts w:eastAsiaTheme="minorEastAsia"/>
      <w:kern w:val="0"/>
      <w:sz w:val="22"/>
      <w:szCs w:val="22"/>
      <w:lang w:val="en-US" w:eastAsia="zh-CN"/>
      <w14:ligatures w14:val="none"/>
    </w:rPr>
  </w:style>
  <w:style w:type="paragraph" w:styleId="NormalWeb">
    <w:name w:val="Normal (Web)"/>
    <w:basedOn w:val="Normal"/>
    <w:uiPriority w:val="99"/>
    <w:unhideWhenUsed/>
    <w:rsid w:val="00B001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00152"/>
    <w:rPr>
      <w:color w:val="0000FF"/>
      <w:u w:val="single"/>
    </w:rPr>
  </w:style>
  <w:style w:type="paragraph" w:styleId="ListParagraph">
    <w:name w:val="List Paragraph"/>
    <w:basedOn w:val="Normal"/>
    <w:uiPriority w:val="34"/>
    <w:qFormat/>
    <w:rsid w:val="00B00152"/>
    <w:pPr>
      <w:ind w:left="720"/>
      <w:contextualSpacing/>
    </w:pPr>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A83C3C"/>
    <w:rPr>
      <w:color w:val="605E5C"/>
      <w:shd w:val="clear" w:color="auto" w:fill="E1DFDD"/>
    </w:rPr>
  </w:style>
  <w:style w:type="character" w:customStyle="1" w:styleId="apple-converted-space">
    <w:name w:val="apple-converted-space"/>
    <w:basedOn w:val="DefaultParagraphFont"/>
    <w:rsid w:val="001D5928"/>
  </w:style>
  <w:style w:type="character" w:customStyle="1" w:styleId="Heading1Char">
    <w:name w:val="Heading 1 Char"/>
    <w:basedOn w:val="DefaultParagraphFont"/>
    <w:link w:val="Heading1"/>
    <w:uiPriority w:val="9"/>
    <w:rsid w:val="002A340A"/>
    <w:rPr>
      <w:rFonts w:ascii="Times New Roman" w:eastAsia="Times New Roman" w:hAnsi="Times New Roman" w:cs="Times New Roman"/>
      <w:b/>
      <w:bCs/>
      <w:kern w:val="36"/>
      <w:sz w:val="48"/>
      <w:szCs w:val="48"/>
      <w:lang w:eastAsia="en-GB"/>
      <w14:ligatures w14:val="none"/>
    </w:rPr>
  </w:style>
  <w:style w:type="character" w:styleId="HTMLCite">
    <w:name w:val="HTML Cite"/>
    <w:basedOn w:val="DefaultParagraphFont"/>
    <w:uiPriority w:val="99"/>
    <w:semiHidden/>
    <w:unhideWhenUsed/>
    <w:rsid w:val="00101730"/>
    <w:rPr>
      <w:i/>
      <w:iCs/>
    </w:rPr>
  </w:style>
  <w:style w:type="character" w:customStyle="1" w:styleId="src">
    <w:name w:val="src"/>
    <w:basedOn w:val="DefaultParagraphFont"/>
    <w:rsid w:val="00101730"/>
  </w:style>
  <w:style w:type="character" w:customStyle="1" w:styleId="Heading2Char">
    <w:name w:val="Heading 2 Char"/>
    <w:basedOn w:val="DefaultParagraphFont"/>
    <w:link w:val="Heading2"/>
    <w:uiPriority w:val="9"/>
    <w:semiHidden/>
    <w:rsid w:val="00EE2C3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03333">
      <w:bodyDiv w:val="1"/>
      <w:marLeft w:val="0"/>
      <w:marRight w:val="0"/>
      <w:marTop w:val="0"/>
      <w:marBottom w:val="0"/>
      <w:divBdr>
        <w:top w:val="none" w:sz="0" w:space="0" w:color="auto"/>
        <w:left w:val="none" w:sz="0" w:space="0" w:color="auto"/>
        <w:bottom w:val="none" w:sz="0" w:space="0" w:color="auto"/>
        <w:right w:val="none" w:sz="0" w:space="0" w:color="auto"/>
      </w:divBdr>
    </w:div>
    <w:div w:id="375739355">
      <w:bodyDiv w:val="1"/>
      <w:marLeft w:val="0"/>
      <w:marRight w:val="0"/>
      <w:marTop w:val="0"/>
      <w:marBottom w:val="0"/>
      <w:divBdr>
        <w:top w:val="none" w:sz="0" w:space="0" w:color="auto"/>
        <w:left w:val="none" w:sz="0" w:space="0" w:color="auto"/>
        <w:bottom w:val="none" w:sz="0" w:space="0" w:color="auto"/>
        <w:right w:val="none" w:sz="0" w:space="0" w:color="auto"/>
      </w:divBdr>
    </w:div>
    <w:div w:id="506941878">
      <w:bodyDiv w:val="1"/>
      <w:marLeft w:val="0"/>
      <w:marRight w:val="0"/>
      <w:marTop w:val="0"/>
      <w:marBottom w:val="0"/>
      <w:divBdr>
        <w:top w:val="none" w:sz="0" w:space="0" w:color="auto"/>
        <w:left w:val="none" w:sz="0" w:space="0" w:color="auto"/>
        <w:bottom w:val="none" w:sz="0" w:space="0" w:color="auto"/>
        <w:right w:val="none" w:sz="0" w:space="0" w:color="auto"/>
      </w:divBdr>
      <w:divsChild>
        <w:div w:id="59715470">
          <w:marLeft w:val="0"/>
          <w:marRight w:val="0"/>
          <w:marTop w:val="0"/>
          <w:marBottom w:val="0"/>
          <w:divBdr>
            <w:top w:val="single" w:sz="2" w:space="0" w:color="D9D9E3"/>
            <w:left w:val="single" w:sz="2" w:space="0" w:color="D9D9E3"/>
            <w:bottom w:val="single" w:sz="2" w:space="0" w:color="D9D9E3"/>
            <w:right w:val="single" w:sz="2" w:space="0" w:color="D9D9E3"/>
          </w:divBdr>
          <w:divsChild>
            <w:div w:id="34546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59760128">
          <w:marLeft w:val="0"/>
          <w:marRight w:val="0"/>
          <w:marTop w:val="0"/>
          <w:marBottom w:val="0"/>
          <w:divBdr>
            <w:top w:val="single" w:sz="2" w:space="0" w:color="D9D9E3"/>
            <w:left w:val="single" w:sz="2" w:space="0" w:color="D9D9E3"/>
            <w:bottom w:val="single" w:sz="2" w:space="0" w:color="D9D9E3"/>
            <w:right w:val="single" w:sz="2" w:space="0" w:color="D9D9E3"/>
          </w:divBdr>
          <w:divsChild>
            <w:div w:id="1343507917">
              <w:marLeft w:val="0"/>
              <w:marRight w:val="0"/>
              <w:marTop w:val="0"/>
              <w:marBottom w:val="0"/>
              <w:divBdr>
                <w:top w:val="single" w:sz="2" w:space="0" w:color="D9D9E3"/>
                <w:left w:val="single" w:sz="2" w:space="0" w:color="D9D9E3"/>
                <w:bottom w:val="single" w:sz="2" w:space="0" w:color="D9D9E3"/>
                <w:right w:val="single" w:sz="2" w:space="0" w:color="D9D9E3"/>
              </w:divBdr>
              <w:divsChild>
                <w:div w:id="1258905338">
                  <w:marLeft w:val="0"/>
                  <w:marRight w:val="0"/>
                  <w:marTop w:val="0"/>
                  <w:marBottom w:val="0"/>
                  <w:divBdr>
                    <w:top w:val="single" w:sz="2" w:space="0" w:color="D9D9E3"/>
                    <w:left w:val="single" w:sz="2" w:space="0" w:color="D9D9E3"/>
                    <w:bottom w:val="single" w:sz="2" w:space="0" w:color="D9D9E3"/>
                    <w:right w:val="single" w:sz="2" w:space="0" w:color="D9D9E3"/>
                  </w:divBdr>
                  <w:divsChild>
                    <w:div w:id="1733768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01248407">
      <w:bodyDiv w:val="1"/>
      <w:marLeft w:val="0"/>
      <w:marRight w:val="0"/>
      <w:marTop w:val="0"/>
      <w:marBottom w:val="0"/>
      <w:divBdr>
        <w:top w:val="none" w:sz="0" w:space="0" w:color="auto"/>
        <w:left w:val="none" w:sz="0" w:space="0" w:color="auto"/>
        <w:bottom w:val="none" w:sz="0" w:space="0" w:color="auto"/>
        <w:right w:val="none" w:sz="0" w:space="0" w:color="auto"/>
      </w:divBdr>
    </w:div>
    <w:div w:id="714736934">
      <w:bodyDiv w:val="1"/>
      <w:marLeft w:val="0"/>
      <w:marRight w:val="0"/>
      <w:marTop w:val="0"/>
      <w:marBottom w:val="0"/>
      <w:divBdr>
        <w:top w:val="none" w:sz="0" w:space="0" w:color="auto"/>
        <w:left w:val="none" w:sz="0" w:space="0" w:color="auto"/>
        <w:bottom w:val="none" w:sz="0" w:space="0" w:color="auto"/>
        <w:right w:val="none" w:sz="0" w:space="0" w:color="auto"/>
      </w:divBdr>
    </w:div>
    <w:div w:id="1019357057">
      <w:bodyDiv w:val="1"/>
      <w:marLeft w:val="0"/>
      <w:marRight w:val="0"/>
      <w:marTop w:val="0"/>
      <w:marBottom w:val="0"/>
      <w:divBdr>
        <w:top w:val="none" w:sz="0" w:space="0" w:color="auto"/>
        <w:left w:val="none" w:sz="0" w:space="0" w:color="auto"/>
        <w:bottom w:val="none" w:sz="0" w:space="0" w:color="auto"/>
        <w:right w:val="none" w:sz="0" w:space="0" w:color="auto"/>
      </w:divBdr>
    </w:div>
    <w:div w:id="1827084394">
      <w:bodyDiv w:val="1"/>
      <w:marLeft w:val="0"/>
      <w:marRight w:val="0"/>
      <w:marTop w:val="0"/>
      <w:marBottom w:val="0"/>
      <w:divBdr>
        <w:top w:val="none" w:sz="0" w:space="0" w:color="auto"/>
        <w:left w:val="none" w:sz="0" w:space="0" w:color="auto"/>
        <w:bottom w:val="none" w:sz="0" w:space="0" w:color="auto"/>
        <w:right w:val="none" w:sz="0" w:space="0" w:color="auto"/>
      </w:divBdr>
    </w:div>
    <w:div w:id="2103449679">
      <w:bodyDiv w:val="1"/>
      <w:marLeft w:val="0"/>
      <w:marRight w:val="0"/>
      <w:marTop w:val="0"/>
      <w:marBottom w:val="0"/>
      <w:divBdr>
        <w:top w:val="none" w:sz="0" w:space="0" w:color="auto"/>
        <w:left w:val="none" w:sz="0" w:space="0" w:color="auto"/>
        <w:bottom w:val="none" w:sz="0" w:space="0" w:color="auto"/>
        <w:right w:val="none" w:sz="0" w:space="0" w:color="auto"/>
      </w:divBdr>
      <w:divsChild>
        <w:div w:id="1285307282">
          <w:marLeft w:val="0"/>
          <w:marRight w:val="0"/>
          <w:marTop w:val="0"/>
          <w:marBottom w:val="0"/>
          <w:divBdr>
            <w:top w:val="none" w:sz="0" w:space="0" w:color="auto"/>
            <w:left w:val="none" w:sz="0" w:space="0" w:color="auto"/>
            <w:bottom w:val="none" w:sz="0" w:space="0" w:color="auto"/>
            <w:right w:val="none" w:sz="0" w:space="0" w:color="auto"/>
          </w:divBdr>
          <w:divsChild>
            <w:div w:id="1425032666">
              <w:marLeft w:val="0"/>
              <w:marRight w:val="0"/>
              <w:marTop w:val="0"/>
              <w:marBottom w:val="0"/>
              <w:divBdr>
                <w:top w:val="none" w:sz="0" w:space="0" w:color="auto"/>
                <w:left w:val="none" w:sz="0" w:space="0" w:color="auto"/>
                <w:bottom w:val="none" w:sz="0" w:space="0" w:color="auto"/>
                <w:right w:val="none" w:sz="0" w:space="0" w:color="auto"/>
              </w:divBdr>
              <w:divsChild>
                <w:div w:id="55948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56350">
          <w:marLeft w:val="0"/>
          <w:marRight w:val="0"/>
          <w:marTop w:val="0"/>
          <w:marBottom w:val="0"/>
          <w:divBdr>
            <w:top w:val="none" w:sz="0" w:space="0" w:color="auto"/>
            <w:left w:val="none" w:sz="0" w:space="0" w:color="auto"/>
            <w:bottom w:val="none" w:sz="0" w:space="0" w:color="auto"/>
            <w:right w:val="none" w:sz="0" w:space="0" w:color="auto"/>
          </w:divBdr>
          <w:divsChild>
            <w:div w:id="148153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409720" TargetMode="External"/><Relationship Id="rId13" Type="http://schemas.openxmlformats.org/officeDocument/2006/relationships/hyperlink" Target="https://www.magistrates-association.org.uk/About-Magistrates/Jurisdiction/Criminal-Court" TargetMode="External"/><Relationship Id="rId18" Type="http://schemas.openxmlformats.org/officeDocument/2006/relationships/hyperlink" Target="https://www.magistrates-association.org.uk/About-magistrates/Becoming-a-magistrat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jstor.org/journal/britjlawsoci" TargetMode="External"/><Relationship Id="rId12" Type="http://schemas.openxmlformats.org/officeDocument/2006/relationships/hyperlink" Target="https://www.judiciaryni.uk/sites/judiciary-ni.gov.uk/files/media-files/LAY%20MAGISTRATES%E2%80%99%20HANDBOOK%20Updated%20Nov%202017.pdf" TargetMode="External"/><Relationship Id="rId17" Type="http://schemas.openxmlformats.org/officeDocument/2006/relationships/hyperlink" Target="https://www.magistrates-association.org.uk/Portals/0/Report%20-%20It%20shouldn%27t%20cost%20to%20volunteer.pdf" TargetMode="External"/><Relationship Id="rId2" Type="http://schemas.openxmlformats.org/officeDocument/2006/relationships/styles" Target="styles.xml"/><Relationship Id="rId16" Type="http://schemas.openxmlformats.org/officeDocument/2006/relationships/hyperlink" Target="https://www.magistrates-association.org.uk/about-magistrates" TargetMode="External"/><Relationship Id="rId20" Type="http://schemas.openxmlformats.org/officeDocument/2006/relationships/hyperlink" Target="https://commonslibrary.parliament.uk/constituency-data-magistrates-court-closur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ybarrister.co.uk/lord-chief-justice-suggests-that-magistrates-should-be-able-to-jail-offenders-for-up-to-a-year-to-save-costs" TargetMode="External"/><Relationship Id="rId5" Type="http://schemas.openxmlformats.org/officeDocument/2006/relationships/image" Target="media/image1.png"/><Relationship Id="rId15" Type="http://schemas.openxmlformats.org/officeDocument/2006/relationships/hyperlink" Target="https://www.magistrates-association.org.uk/About-Magistrates/Youth-Court" TargetMode="External"/><Relationship Id="rId10" Type="http://schemas.openxmlformats.org/officeDocument/2006/relationships/hyperlink" Target="https://www.judiciary.uk/about-the-judiciary/who-are-the-judiciary/magistrates/" TargetMode="External"/><Relationship Id="rId19" Type="http://schemas.openxmlformats.org/officeDocument/2006/relationships/hyperlink" Target="https://www.gov.uk/government/news/magistrates-to-help-tackle-backlog-as-sentencing-powers-doubled" TargetMode="External"/><Relationship Id="rId4" Type="http://schemas.openxmlformats.org/officeDocument/2006/relationships/webSettings" Target="webSettings.xml"/><Relationship Id="rId9" Type="http://schemas.openxmlformats.org/officeDocument/2006/relationships/hyperlink" Target="https://hansard.parliament.uk/commons/2019-06-20/debates/CAA83503-F9A5-430E-891E-434A242BFB1E/CourtClosuresAccessToJustice" TargetMode="External"/><Relationship Id="rId14" Type="http://schemas.openxmlformats.org/officeDocument/2006/relationships/hyperlink" Target="https://www.magistrates-association.org.uk/About-Magistrates/Family-Cour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dc:title>
  <dc:subject>BMPL4005</dc:subject>
  <dc:creator>Kimberley Collins (2223837)</dc:creator>
  <cp:keywords/>
  <dc:description/>
  <cp:lastModifiedBy>Kimberley Collins (2223837)</cp:lastModifiedBy>
  <cp:revision>103</cp:revision>
  <dcterms:created xsi:type="dcterms:W3CDTF">2023-04-04T15:09:00Z</dcterms:created>
  <dcterms:modified xsi:type="dcterms:W3CDTF">2023-05-05T13:41:00Z</dcterms:modified>
</cp:coreProperties>
</file>