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8830E4" w14:textId="0A355FF3" w:rsidR="00360972" w:rsidRPr="00360972" w:rsidRDefault="00360972" w:rsidP="00360972">
      <w:pPr>
        <w:spacing w:line="480" w:lineRule="auto"/>
        <w:jc w:val="center"/>
        <w:rPr>
          <w:rFonts w:ascii="Times New Roman" w:hAnsi="Times New Roman" w:cs="Times New Roman"/>
          <w:b/>
          <w:bCs/>
        </w:rPr>
      </w:pPr>
      <w:r w:rsidRPr="00360972">
        <w:rPr>
          <w:rFonts w:ascii="Times New Roman" w:hAnsi="Times New Roman" w:cs="Times New Roman"/>
          <w:b/>
          <w:bCs/>
        </w:rPr>
        <w:t>Business Intelligence Analysis of Film Performance and Audience Engagement</w:t>
      </w:r>
    </w:p>
    <w:p w14:paraId="222FADAB" w14:textId="77777777" w:rsidR="00360972" w:rsidRDefault="00360972" w:rsidP="00360972">
      <w:pPr>
        <w:jc w:val="center"/>
        <w:rPr>
          <w:rFonts w:ascii="Times New Roman" w:hAnsi="Times New Roman" w:cs="Times New Roman"/>
        </w:rPr>
      </w:pPr>
    </w:p>
    <w:p w14:paraId="4A0B4984" w14:textId="14E00DB1" w:rsidR="00360972" w:rsidRPr="00360972" w:rsidRDefault="00360972" w:rsidP="00360972">
      <w:pPr>
        <w:jc w:val="center"/>
        <w:rPr>
          <w:rFonts w:ascii="Times New Roman" w:hAnsi="Times New Roman" w:cs="Times New Roman"/>
        </w:rPr>
      </w:pPr>
      <w:r w:rsidRPr="00360972">
        <w:rPr>
          <w:rFonts w:ascii="Times New Roman" w:hAnsi="Times New Roman" w:cs="Times New Roman"/>
        </w:rPr>
        <w:t>Student Name</w:t>
      </w:r>
      <w:r w:rsidR="004505D3">
        <w:rPr>
          <w:rFonts w:ascii="Times New Roman" w:hAnsi="Times New Roman" w:cs="Times New Roman"/>
        </w:rPr>
        <w:t>: Dorina-Mihaela Enache</w:t>
      </w:r>
      <w:r w:rsidRPr="00360972">
        <w:rPr>
          <w:rFonts w:ascii="Times New Roman" w:hAnsi="Times New Roman" w:cs="Times New Roman"/>
        </w:rPr>
        <w:br/>
        <w:t>Student ID Number</w:t>
      </w:r>
      <w:r w:rsidR="004505D3">
        <w:rPr>
          <w:rFonts w:ascii="Times New Roman" w:hAnsi="Times New Roman" w:cs="Times New Roman"/>
        </w:rPr>
        <w:t>: 2327908</w:t>
      </w:r>
    </w:p>
    <w:p w14:paraId="3D0067AB" w14:textId="6170C8AD" w:rsidR="00360972" w:rsidRPr="00360972" w:rsidRDefault="00360972" w:rsidP="00360972">
      <w:pPr>
        <w:jc w:val="center"/>
        <w:rPr>
          <w:rFonts w:ascii="Times New Roman" w:hAnsi="Times New Roman" w:cs="Times New Roman"/>
        </w:rPr>
      </w:pPr>
      <w:r w:rsidRPr="00360972">
        <w:rPr>
          <w:rFonts w:ascii="Times New Roman" w:hAnsi="Times New Roman" w:cs="Times New Roman"/>
        </w:rPr>
        <w:t>Module Title</w:t>
      </w:r>
      <w:r w:rsidR="004505D3">
        <w:rPr>
          <w:rFonts w:ascii="Times New Roman" w:hAnsi="Times New Roman" w:cs="Times New Roman"/>
        </w:rPr>
        <w:t xml:space="preserve">: </w:t>
      </w:r>
      <w:r w:rsidR="004505D3" w:rsidRPr="004505D3">
        <w:rPr>
          <w:rFonts w:ascii="Times New Roman" w:hAnsi="Times New Roman" w:cs="Times New Roman"/>
        </w:rPr>
        <w:t>Business Intelligence and Analytics</w:t>
      </w:r>
    </w:p>
    <w:p w14:paraId="5395E017" w14:textId="7279E92F" w:rsidR="00360972" w:rsidRPr="00360972" w:rsidRDefault="00360972" w:rsidP="00360972">
      <w:pPr>
        <w:jc w:val="center"/>
        <w:rPr>
          <w:rFonts w:ascii="Times New Roman" w:hAnsi="Times New Roman" w:cs="Times New Roman"/>
        </w:rPr>
      </w:pPr>
      <w:r w:rsidRPr="00360972">
        <w:rPr>
          <w:rFonts w:ascii="Times New Roman" w:hAnsi="Times New Roman" w:cs="Times New Roman"/>
        </w:rPr>
        <w:br/>
      </w:r>
    </w:p>
    <w:p w14:paraId="3F11CEBF" w14:textId="37C2AB72" w:rsidR="00360972" w:rsidRPr="00360972" w:rsidRDefault="00360972" w:rsidP="00360972">
      <w:pPr>
        <w:jc w:val="center"/>
        <w:rPr>
          <w:rFonts w:ascii="Times New Roman" w:hAnsi="Times New Roman" w:cs="Times New Roman"/>
        </w:rPr>
      </w:pPr>
    </w:p>
    <w:p w14:paraId="470C5DE3" w14:textId="10D73D7D" w:rsidR="00360972" w:rsidRPr="00360972" w:rsidRDefault="00360972">
      <w:pPr>
        <w:rPr>
          <w:rFonts w:ascii="Times New Roman" w:hAnsi="Times New Roman" w:cs="Times New Roman"/>
        </w:rPr>
      </w:pPr>
      <w:r w:rsidRPr="00360972">
        <w:rPr>
          <w:rFonts w:ascii="Times New Roman" w:hAnsi="Times New Roman" w:cs="Times New Roman"/>
        </w:rPr>
        <w:br w:type="page"/>
      </w:r>
    </w:p>
    <w:p w14:paraId="2C5E9BDC" w14:textId="77777777" w:rsidR="000140B1" w:rsidRPr="00360972" w:rsidRDefault="000140B1" w:rsidP="006D5806">
      <w:pPr>
        <w:spacing w:line="480" w:lineRule="auto"/>
        <w:rPr>
          <w:rFonts w:ascii="Times New Roman" w:hAnsi="Times New Roman" w:cs="Times New Roman"/>
        </w:rPr>
      </w:pPr>
    </w:p>
    <w:sdt>
      <w:sdtPr>
        <w:rPr>
          <w:rFonts w:ascii="Times New Roman" w:eastAsiaTheme="minorHAnsi" w:hAnsi="Times New Roman" w:cs="Times New Roman"/>
          <w:color w:val="auto"/>
          <w:kern w:val="2"/>
          <w:sz w:val="24"/>
          <w:szCs w:val="24"/>
          <w14:ligatures w14:val="standardContextual"/>
        </w:rPr>
        <w:id w:val="-212193976"/>
        <w:docPartObj>
          <w:docPartGallery w:val="Table of Contents"/>
          <w:docPartUnique/>
        </w:docPartObj>
      </w:sdtPr>
      <w:sdtEndPr>
        <w:rPr>
          <w:b/>
          <w:bCs/>
          <w:noProof/>
        </w:rPr>
      </w:sdtEndPr>
      <w:sdtContent>
        <w:p w14:paraId="3E840677" w14:textId="1EA7428A" w:rsidR="00360972" w:rsidRPr="00360972" w:rsidRDefault="00360972">
          <w:pPr>
            <w:pStyle w:val="TOCHeading"/>
            <w:rPr>
              <w:rFonts w:ascii="Times New Roman" w:hAnsi="Times New Roman" w:cs="Times New Roman"/>
              <w:sz w:val="24"/>
              <w:szCs w:val="24"/>
            </w:rPr>
          </w:pPr>
          <w:r w:rsidRPr="00360972">
            <w:rPr>
              <w:rFonts w:ascii="Times New Roman" w:hAnsi="Times New Roman" w:cs="Times New Roman"/>
              <w:sz w:val="24"/>
              <w:szCs w:val="24"/>
            </w:rPr>
            <w:t>Contents</w:t>
          </w:r>
        </w:p>
        <w:p w14:paraId="164EE351" w14:textId="72A9FEC5" w:rsidR="00360972" w:rsidRPr="00360972" w:rsidRDefault="00360972">
          <w:pPr>
            <w:pStyle w:val="TOC1"/>
            <w:tabs>
              <w:tab w:val="right" w:leader="dot" w:pos="9350"/>
            </w:tabs>
            <w:rPr>
              <w:rFonts w:ascii="Times New Roman" w:hAnsi="Times New Roman" w:cs="Times New Roman"/>
              <w:noProof/>
            </w:rPr>
          </w:pPr>
          <w:r w:rsidRPr="00360972">
            <w:rPr>
              <w:rFonts w:ascii="Times New Roman" w:hAnsi="Times New Roman" w:cs="Times New Roman"/>
            </w:rPr>
            <w:fldChar w:fldCharType="begin"/>
          </w:r>
          <w:r w:rsidRPr="00360972">
            <w:rPr>
              <w:rFonts w:ascii="Times New Roman" w:hAnsi="Times New Roman" w:cs="Times New Roman"/>
            </w:rPr>
            <w:instrText xml:space="preserve"> TOC \o "1-3" \h \z \u </w:instrText>
          </w:r>
          <w:r w:rsidRPr="00360972">
            <w:rPr>
              <w:rFonts w:ascii="Times New Roman" w:hAnsi="Times New Roman" w:cs="Times New Roman"/>
            </w:rPr>
            <w:fldChar w:fldCharType="separate"/>
          </w:r>
          <w:hyperlink w:anchor="_Toc218363859" w:history="1">
            <w:r w:rsidRPr="00360972">
              <w:rPr>
                <w:rStyle w:val="Hyperlink"/>
                <w:rFonts w:ascii="Times New Roman" w:hAnsi="Times New Roman" w:cs="Times New Roman"/>
                <w:noProof/>
              </w:rPr>
              <w:t>1. Introduction</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_Toc218363859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2</w:t>
            </w:r>
            <w:r w:rsidRPr="00360972">
              <w:rPr>
                <w:rFonts w:ascii="Times New Roman" w:hAnsi="Times New Roman" w:cs="Times New Roman"/>
                <w:noProof/>
                <w:webHidden/>
              </w:rPr>
              <w:fldChar w:fldCharType="end"/>
            </w:r>
          </w:hyperlink>
        </w:p>
        <w:p w14:paraId="6B736953" w14:textId="50B87493" w:rsidR="00360972" w:rsidRPr="00360972" w:rsidRDefault="00360972">
          <w:pPr>
            <w:pStyle w:val="TOC1"/>
            <w:tabs>
              <w:tab w:val="right" w:leader="dot" w:pos="9350"/>
            </w:tabs>
            <w:rPr>
              <w:rFonts w:ascii="Times New Roman" w:hAnsi="Times New Roman" w:cs="Times New Roman"/>
              <w:noProof/>
            </w:rPr>
          </w:pPr>
          <w:hyperlink w:anchor="_Toc218363860" w:history="1">
            <w:r w:rsidRPr="00360972">
              <w:rPr>
                <w:rStyle w:val="Hyperlink"/>
                <w:rFonts w:ascii="Times New Roman" w:hAnsi="Times New Roman" w:cs="Times New Roman"/>
                <w:noProof/>
              </w:rPr>
              <w:t>2. Data Cleaning and Preparation</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_Toc218363860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2</w:t>
            </w:r>
            <w:r w:rsidRPr="00360972">
              <w:rPr>
                <w:rFonts w:ascii="Times New Roman" w:hAnsi="Times New Roman" w:cs="Times New Roman"/>
                <w:noProof/>
                <w:webHidden/>
              </w:rPr>
              <w:fldChar w:fldCharType="end"/>
            </w:r>
          </w:hyperlink>
        </w:p>
        <w:p w14:paraId="459C7942" w14:textId="406518C3" w:rsidR="00360972" w:rsidRPr="00360972" w:rsidRDefault="00360972">
          <w:pPr>
            <w:pStyle w:val="TOC1"/>
            <w:tabs>
              <w:tab w:val="right" w:leader="dot" w:pos="9350"/>
            </w:tabs>
            <w:rPr>
              <w:rFonts w:ascii="Times New Roman" w:hAnsi="Times New Roman" w:cs="Times New Roman"/>
              <w:noProof/>
            </w:rPr>
          </w:pPr>
          <w:hyperlink w:anchor="_Toc218363861" w:history="1">
            <w:r w:rsidRPr="00360972">
              <w:rPr>
                <w:rStyle w:val="Hyperlink"/>
                <w:rFonts w:ascii="Times New Roman" w:hAnsi="Times New Roman" w:cs="Times New Roman"/>
                <w:noProof/>
              </w:rPr>
              <w:t>3. Descriptive Statistics and Summary</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_Toc218363861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3</w:t>
            </w:r>
            <w:r w:rsidRPr="00360972">
              <w:rPr>
                <w:rFonts w:ascii="Times New Roman" w:hAnsi="Times New Roman" w:cs="Times New Roman"/>
                <w:noProof/>
                <w:webHidden/>
              </w:rPr>
              <w:fldChar w:fldCharType="end"/>
            </w:r>
          </w:hyperlink>
        </w:p>
        <w:p w14:paraId="1EE4A63B" w14:textId="524A45D9" w:rsidR="00360972" w:rsidRPr="00360972" w:rsidRDefault="00360972">
          <w:pPr>
            <w:pStyle w:val="TOC2"/>
            <w:tabs>
              <w:tab w:val="right" w:leader="dot" w:pos="9350"/>
            </w:tabs>
            <w:rPr>
              <w:rFonts w:ascii="Times New Roman" w:hAnsi="Times New Roman" w:cs="Times New Roman"/>
              <w:noProof/>
            </w:rPr>
          </w:pPr>
          <w:hyperlink w:anchor="_Toc218363862" w:history="1">
            <w:r w:rsidRPr="00360972">
              <w:rPr>
                <w:rStyle w:val="Hyperlink"/>
                <w:rFonts w:ascii="Times New Roman" w:hAnsi="Times New Roman" w:cs="Times New Roman"/>
                <w:noProof/>
              </w:rPr>
              <w:t>Figure 1: Boxplot of Average Film Ratings</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_Toc218363862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5</w:t>
            </w:r>
            <w:r w:rsidRPr="00360972">
              <w:rPr>
                <w:rFonts w:ascii="Times New Roman" w:hAnsi="Times New Roman" w:cs="Times New Roman"/>
                <w:noProof/>
                <w:webHidden/>
              </w:rPr>
              <w:fldChar w:fldCharType="end"/>
            </w:r>
          </w:hyperlink>
        </w:p>
        <w:p w14:paraId="44C9E353" w14:textId="2394AE16" w:rsidR="00360972" w:rsidRPr="00360972" w:rsidRDefault="00360972">
          <w:pPr>
            <w:pStyle w:val="TOC2"/>
            <w:tabs>
              <w:tab w:val="right" w:leader="dot" w:pos="9350"/>
            </w:tabs>
            <w:rPr>
              <w:rFonts w:ascii="Times New Roman" w:hAnsi="Times New Roman" w:cs="Times New Roman"/>
              <w:noProof/>
            </w:rPr>
          </w:pPr>
          <w:hyperlink w:anchor="_Toc218363863" w:history="1">
            <w:r w:rsidRPr="00360972">
              <w:rPr>
                <w:rStyle w:val="Hyperlink"/>
                <w:rFonts w:ascii="Times New Roman" w:hAnsi="Times New Roman" w:cs="Times New Roman"/>
                <w:noProof/>
              </w:rPr>
              <w:t>Figure 2: Distribution of Films by Language Group</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_Toc218363863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5</w:t>
            </w:r>
            <w:r w:rsidRPr="00360972">
              <w:rPr>
                <w:rFonts w:ascii="Times New Roman" w:hAnsi="Times New Roman" w:cs="Times New Roman"/>
                <w:noProof/>
                <w:webHidden/>
              </w:rPr>
              <w:fldChar w:fldCharType="end"/>
            </w:r>
          </w:hyperlink>
        </w:p>
        <w:p w14:paraId="1022C258" w14:textId="59F1C09D" w:rsidR="00360972" w:rsidRPr="00360972" w:rsidRDefault="00360972">
          <w:pPr>
            <w:pStyle w:val="TOC2"/>
            <w:tabs>
              <w:tab w:val="right" w:leader="dot" w:pos="9350"/>
            </w:tabs>
            <w:rPr>
              <w:rFonts w:ascii="Times New Roman" w:hAnsi="Times New Roman" w:cs="Times New Roman"/>
              <w:noProof/>
            </w:rPr>
          </w:pPr>
          <w:hyperlink w:anchor="_Toc218363864" w:history="1">
            <w:r w:rsidRPr="00360972">
              <w:rPr>
                <w:rStyle w:val="Hyperlink"/>
                <w:rFonts w:ascii="Times New Roman" w:hAnsi="Times New Roman" w:cs="Times New Roman"/>
                <w:noProof/>
              </w:rPr>
              <w:t>Table 1: Descriptive Statistics for Key Numerical Variables</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_Toc218363864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5</w:t>
            </w:r>
            <w:r w:rsidRPr="00360972">
              <w:rPr>
                <w:rFonts w:ascii="Times New Roman" w:hAnsi="Times New Roman" w:cs="Times New Roman"/>
                <w:noProof/>
                <w:webHidden/>
              </w:rPr>
              <w:fldChar w:fldCharType="end"/>
            </w:r>
          </w:hyperlink>
        </w:p>
        <w:p w14:paraId="20865F9F" w14:textId="37999E85" w:rsidR="00360972" w:rsidRPr="00360972" w:rsidRDefault="00360972">
          <w:pPr>
            <w:pStyle w:val="TOC2"/>
            <w:tabs>
              <w:tab w:val="right" w:leader="dot" w:pos="9350"/>
            </w:tabs>
            <w:rPr>
              <w:rFonts w:ascii="Times New Roman" w:hAnsi="Times New Roman" w:cs="Times New Roman"/>
              <w:noProof/>
            </w:rPr>
          </w:pPr>
          <w:hyperlink w:anchor="_Toc218363865" w:history="1">
            <w:r w:rsidRPr="00360972">
              <w:rPr>
                <w:rStyle w:val="Hyperlink"/>
                <w:rFonts w:ascii="Times New Roman" w:hAnsi="Times New Roman" w:cs="Times New Roman"/>
                <w:noProof/>
              </w:rPr>
              <w:t>Table 2: Frequency Distribution of Films by Language Group</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_Toc218363865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6</w:t>
            </w:r>
            <w:r w:rsidRPr="00360972">
              <w:rPr>
                <w:rFonts w:ascii="Times New Roman" w:hAnsi="Times New Roman" w:cs="Times New Roman"/>
                <w:noProof/>
                <w:webHidden/>
              </w:rPr>
              <w:fldChar w:fldCharType="end"/>
            </w:r>
          </w:hyperlink>
        </w:p>
        <w:p w14:paraId="5E0F0C55" w14:textId="483ED712" w:rsidR="00360972" w:rsidRPr="00360972" w:rsidRDefault="00360972">
          <w:pPr>
            <w:pStyle w:val="TOC2"/>
            <w:tabs>
              <w:tab w:val="right" w:leader="dot" w:pos="9350"/>
            </w:tabs>
            <w:rPr>
              <w:rFonts w:ascii="Times New Roman" w:hAnsi="Times New Roman" w:cs="Times New Roman"/>
              <w:noProof/>
            </w:rPr>
          </w:pPr>
          <w:hyperlink w:anchor="_Toc218363866" w:history="1">
            <w:r w:rsidRPr="00360972">
              <w:rPr>
                <w:rStyle w:val="Hyperlink"/>
                <w:rFonts w:ascii="Times New Roman" w:hAnsi="Times New Roman" w:cs="Times New Roman"/>
                <w:noProof/>
              </w:rPr>
              <w:t>Figure 3: Average Film Rating by Genre (Top 10 Genres)</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_Toc218363866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9</w:t>
            </w:r>
            <w:r w:rsidRPr="00360972">
              <w:rPr>
                <w:rFonts w:ascii="Times New Roman" w:hAnsi="Times New Roman" w:cs="Times New Roman"/>
                <w:noProof/>
                <w:webHidden/>
              </w:rPr>
              <w:fldChar w:fldCharType="end"/>
            </w:r>
          </w:hyperlink>
        </w:p>
        <w:p w14:paraId="02591437" w14:textId="48050A1B" w:rsidR="00360972" w:rsidRPr="00360972" w:rsidRDefault="00360972">
          <w:pPr>
            <w:pStyle w:val="TOC2"/>
            <w:tabs>
              <w:tab w:val="right" w:leader="dot" w:pos="9350"/>
            </w:tabs>
            <w:rPr>
              <w:rFonts w:ascii="Times New Roman" w:hAnsi="Times New Roman" w:cs="Times New Roman"/>
              <w:noProof/>
            </w:rPr>
          </w:pPr>
          <w:hyperlink w:anchor="_Toc218363867" w:history="1">
            <w:r w:rsidRPr="00360972">
              <w:rPr>
                <w:rStyle w:val="Hyperlink"/>
                <w:rFonts w:ascii="Times New Roman" w:hAnsi="Times New Roman" w:cs="Times New Roman"/>
                <w:noProof/>
              </w:rPr>
              <w:t>Figure 5: Relationship Between Runtime and Number of Likes</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_Toc218363867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11</w:t>
            </w:r>
            <w:r w:rsidRPr="00360972">
              <w:rPr>
                <w:rFonts w:ascii="Times New Roman" w:hAnsi="Times New Roman" w:cs="Times New Roman"/>
                <w:noProof/>
                <w:webHidden/>
              </w:rPr>
              <w:fldChar w:fldCharType="end"/>
            </w:r>
          </w:hyperlink>
        </w:p>
        <w:p w14:paraId="2E6934B5" w14:textId="2BFFA417" w:rsidR="00360972" w:rsidRPr="00360972" w:rsidRDefault="00360972">
          <w:pPr>
            <w:pStyle w:val="TOC2"/>
            <w:tabs>
              <w:tab w:val="right" w:leader="dot" w:pos="9350"/>
            </w:tabs>
            <w:rPr>
              <w:rFonts w:ascii="Times New Roman" w:hAnsi="Times New Roman" w:cs="Times New Roman"/>
              <w:noProof/>
            </w:rPr>
          </w:pPr>
          <w:hyperlink w:anchor="_Toc218363868" w:history="1">
            <w:r w:rsidRPr="00360972">
              <w:rPr>
                <w:rStyle w:val="Hyperlink"/>
                <w:rFonts w:ascii="Times New Roman" w:hAnsi="Times New Roman" w:cs="Times New Roman"/>
                <w:noProof/>
              </w:rPr>
              <w:t>Figure 6: Average Audience Engagement by Language Group</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_Toc218363868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12</w:t>
            </w:r>
            <w:r w:rsidRPr="00360972">
              <w:rPr>
                <w:rFonts w:ascii="Times New Roman" w:hAnsi="Times New Roman" w:cs="Times New Roman"/>
                <w:noProof/>
                <w:webHidden/>
              </w:rPr>
              <w:fldChar w:fldCharType="end"/>
            </w:r>
          </w:hyperlink>
        </w:p>
        <w:p w14:paraId="1517DC79" w14:textId="7E7B56B0" w:rsidR="00360972" w:rsidRPr="00360972" w:rsidRDefault="00360972">
          <w:pPr>
            <w:pStyle w:val="TOC1"/>
            <w:tabs>
              <w:tab w:val="right" w:leader="dot" w:pos="9350"/>
            </w:tabs>
            <w:rPr>
              <w:rFonts w:ascii="Times New Roman" w:hAnsi="Times New Roman" w:cs="Times New Roman"/>
              <w:noProof/>
            </w:rPr>
          </w:pPr>
          <w:hyperlink w:anchor="_Toc218363869" w:history="1">
            <w:r w:rsidRPr="00360972">
              <w:rPr>
                <w:rStyle w:val="Hyperlink"/>
                <w:rFonts w:ascii="Times New Roman" w:hAnsi="Times New Roman" w:cs="Times New Roman"/>
                <w:noProof/>
              </w:rPr>
              <w:t>5. Statistical Analysis using SPSS</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_Toc218363869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12</w:t>
            </w:r>
            <w:r w:rsidRPr="00360972">
              <w:rPr>
                <w:rFonts w:ascii="Times New Roman" w:hAnsi="Times New Roman" w:cs="Times New Roman"/>
                <w:noProof/>
                <w:webHidden/>
              </w:rPr>
              <w:fldChar w:fldCharType="end"/>
            </w:r>
          </w:hyperlink>
        </w:p>
        <w:p w14:paraId="4F71DAD5" w14:textId="562011D4" w:rsidR="00360972" w:rsidRPr="00360972" w:rsidRDefault="00360972">
          <w:pPr>
            <w:pStyle w:val="TOC2"/>
            <w:tabs>
              <w:tab w:val="right" w:leader="dot" w:pos="9350"/>
            </w:tabs>
            <w:rPr>
              <w:rFonts w:ascii="Times New Roman" w:hAnsi="Times New Roman" w:cs="Times New Roman"/>
              <w:noProof/>
            </w:rPr>
          </w:pPr>
          <w:hyperlink w:anchor="_Toc218363870" w:history="1">
            <w:r w:rsidRPr="00360972">
              <w:rPr>
                <w:rStyle w:val="Hyperlink"/>
                <w:rFonts w:ascii="Times New Roman" w:hAnsi="Times New Roman" w:cs="Times New Roman"/>
                <w:noProof/>
              </w:rPr>
              <w:t>Table 3: Group Statistics for Average Rating by Language Group</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_Toc218363870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12</w:t>
            </w:r>
            <w:r w:rsidRPr="00360972">
              <w:rPr>
                <w:rFonts w:ascii="Times New Roman" w:hAnsi="Times New Roman" w:cs="Times New Roman"/>
                <w:noProof/>
                <w:webHidden/>
              </w:rPr>
              <w:fldChar w:fldCharType="end"/>
            </w:r>
          </w:hyperlink>
        </w:p>
        <w:p w14:paraId="5DE50527" w14:textId="176E6141" w:rsidR="00360972" w:rsidRPr="00360972" w:rsidRDefault="00360972">
          <w:pPr>
            <w:pStyle w:val="TOC2"/>
            <w:tabs>
              <w:tab w:val="right" w:leader="dot" w:pos="9350"/>
            </w:tabs>
            <w:rPr>
              <w:rFonts w:ascii="Times New Roman" w:hAnsi="Times New Roman" w:cs="Times New Roman"/>
              <w:noProof/>
            </w:rPr>
          </w:pPr>
          <w:hyperlink w:anchor="_Toc218363871" w:history="1">
            <w:r w:rsidRPr="00360972">
              <w:rPr>
                <w:rStyle w:val="Hyperlink"/>
                <w:rFonts w:ascii="Times New Roman" w:hAnsi="Times New Roman" w:cs="Times New Roman"/>
                <w:noProof/>
              </w:rPr>
              <w:t>Table 4: Independent Samples t-test for Average Rating by Language Group</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_Toc218363871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13</w:t>
            </w:r>
            <w:r w:rsidRPr="00360972">
              <w:rPr>
                <w:rFonts w:ascii="Times New Roman" w:hAnsi="Times New Roman" w:cs="Times New Roman"/>
                <w:noProof/>
                <w:webHidden/>
              </w:rPr>
              <w:fldChar w:fldCharType="end"/>
            </w:r>
          </w:hyperlink>
        </w:p>
        <w:p w14:paraId="360398F6" w14:textId="0CB13296" w:rsidR="00360972" w:rsidRPr="00360972" w:rsidRDefault="00360972">
          <w:pPr>
            <w:pStyle w:val="TOC2"/>
            <w:tabs>
              <w:tab w:val="right" w:leader="dot" w:pos="9350"/>
            </w:tabs>
            <w:rPr>
              <w:rFonts w:ascii="Times New Roman" w:hAnsi="Times New Roman" w:cs="Times New Roman"/>
              <w:noProof/>
            </w:rPr>
          </w:pPr>
          <w:hyperlink w:anchor="_Toc218363872" w:history="1">
            <w:r w:rsidRPr="00360972">
              <w:rPr>
                <w:rStyle w:val="Hyperlink"/>
                <w:rFonts w:ascii="Times New Roman" w:hAnsi="Times New Roman" w:cs="Times New Roman"/>
                <w:b/>
                <w:bCs/>
                <w:noProof/>
              </w:rPr>
              <w:t>Table 5: Pearson Correlation Matrix</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_Toc218363872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13</w:t>
            </w:r>
            <w:r w:rsidRPr="00360972">
              <w:rPr>
                <w:rFonts w:ascii="Times New Roman" w:hAnsi="Times New Roman" w:cs="Times New Roman"/>
                <w:noProof/>
                <w:webHidden/>
              </w:rPr>
              <w:fldChar w:fldCharType="end"/>
            </w:r>
          </w:hyperlink>
        </w:p>
        <w:p w14:paraId="430FEF82" w14:textId="47FC3365" w:rsidR="00360972" w:rsidRPr="00360972" w:rsidRDefault="00360972">
          <w:pPr>
            <w:pStyle w:val="TOC2"/>
            <w:tabs>
              <w:tab w:val="right" w:leader="dot" w:pos="9350"/>
            </w:tabs>
            <w:rPr>
              <w:rFonts w:ascii="Times New Roman" w:hAnsi="Times New Roman" w:cs="Times New Roman"/>
              <w:noProof/>
            </w:rPr>
          </w:pPr>
          <w:hyperlink w:anchor="_Toc218363873" w:history="1">
            <w:r w:rsidRPr="00360972">
              <w:rPr>
                <w:rStyle w:val="Hyperlink"/>
                <w:rFonts w:ascii="Times New Roman" w:hAnsi="Times New Roman" w:cs="Times New Roman"/>
                <w:noProof/>
              </w:rPr>
              <w:t>Table 6: Multiple Regression Results (Dependent Variable: Average Rating)</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_Toc218363873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14</w:t>
            </w:r>
            <w:r w:rsidRPr="00360972">
              <w:rPr>
                <w:rFonts w:ascii="Times New Roman" w:hAnsi="Times New Roman" w:cs="Times New Roman"/>
                <w:noProof/>
                <w:webHidden/>
              </w:rPr>
              <w:fldChar w:fldCharType="end"/>
            </w:r>
          </w:hyperlink>
        </w:p>
        <w:p w14:paraId="55641568" w14:textId="5F7738F1" w:rsidR="00360972" w:rsidRPr="00360972" w:rsidRDefault="00360972">
          <w:pPr>
            <w:pStyle w:val="TOC2"/>
            <w:tabs>
              <w:tab w:val="right" w:leader="dot" w:pos="9350"/>
            </w:tabs>
            <w:rPr>
              <w:rFonts w:ascii="Times New Roman" w:hAnsi="Times New Roman" w:cs="Times New Roman"/>
              <w:noProof/>
            </w:rPr>
          </w:pPr>
          <w:hyperlink w:anchor="_Toc218363874" w:history="1">
            <w:r w:rsidRPr="00360972">
              <w:rPr>
                <w:rStyle w:val="Hyperlink"/>
                <w:rFonts w:ascii="Times New Roman" w:hAnsi="Times New Roman" w:cs="Times New Roman"/>
                <w:noProof/>
              </w:rPr>
              <w:t>Table 7: Regression Model Summary</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_Toc218363874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14</w:t>
            </w:r>
            <w:r w:rsidRPr="00360972">
              <w:rPr>
                <w:rFonts w:ascii="Times New Roman" w:hAnsi="Times New Roman" w:cs="Times New Roman"/>
                <w:noProof/>
                <w:webHidden/>
              </w:rPr>
              <w:fldChar w:fldCharType="end"/>
            </w:r>
          </w:hyperlink>
        </w:p>
        <w:p w14:paraId="7B96260C" w14:textId="016B820A" w:rsidR="00360972" w:rsidRPr="00360972" w:rsidRDefault="00360972">
          <w:pPr>
            <w:pStyle w:val="TOC2"/>
            <w:tabs>
              <w:tab w:val="right" w:leader="dot" w:pos="9350"/>
            </w:tabs>
            <w:rPr>
              <w:rFonts w:ascii="Times New Roman" w:hAnsi="Times New Roman" w:cs="Times New Roman"/>
              <w:noProof/>
            </w:rPr>
          </w:pPr>
          <w:hyperlink w:anchor="_Toc218363875" w:history="1">
            <w:r w:rsidRPr="00360972">
              <w:rPr>
                <w:rStyle w:val="Hyperlink"/>
                <w:rFonts w:ascii="Times New Roman" w:hAnsi="Times New Roman" w:cs="Times New Roman"/>
                <w:noProof/>
              </w:rPr>
              <w:t>A. Independent Samples t-test</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_Toc218363875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14</w:t>
            </w:r>
            <w:r w:rsidRPr="00360972">
              <w:rPr>
                <w:rFonts w:ascii="Times New Roman" w:hAnsi="Times New Roman" w:cs="Times New Roman"/>
                <w:noProof/>
                <w:webHidden/>
              </w:rPr>
              <w:fldChar w:fldCharType="end"/>
            </w:r>
          </w:hyperlink>
        </w:p>
        <w:p w14:paraId="4A3E9072" w14:textId="045426AD" w:rsidR="00360972" w:rsidRPr="00360972" w:rsidRDefault="00360972">
          <w:pPr>
            <w:pStyle w:val="TOC2"/>
            <w:tabs>
              <w:tab w:val="right" w:leader="dot" w:pos="9350"/>
            </w:tabs>
            <w:rPr>
              <w:rFonts w:ascii="Times New Roman" w:hAnsi="Times New Roman" w:cs="Times New Roman"/>
              <w:noProof/>
            </w:rPr>
          </w:pPr>
          <w:hyperlink w:anchor="_Toc218363876" w:history="1">
            <w:r w:rsidRPr="00360972">
              <w:rPr>
                <w:rStyle w:val="Hyperlink"/>
                <w:rFonts w:ascii="Times New Roman" w:hAnsi="Times New Roman" w:cs="Times New Roman"/>
                <w:noProof/>
              </w:rPr>
              <w:t>B. Correlation Analysis</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_Toc218363876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15</w:t>
            </w:r>
            <w:r w:rsidRPr="00360972">
              <w:rPr>
                <w:rFonts w:ascii="Times New Roman" w:hAnsi="Times New Roman" w:cs="Times New Roman"/>
                <w:noProof/>
                <w:webHidden/>
              </w:rPr>
              <w:fldChar w:fldCharType="end"/>
            </w:r>
          </w:hyperlink>
        </w:p>
        <w:p w14:paraId="5D384971" w14:textId="169AA9E3" w:rsidR="00360972" w:rsidRPr="00360972" w:rsidRDefault="00360972">
          <w:pPr>
            <w:pStyle w:val="TOC2"/>
            <w:tabs>
              <w:tab w:val="right" w:leader="dot" w:pos="9350"/>
            </w:tabs>
            <w:rPr>
              <w:rFonts w:ascii="Times New Roman" w:hAnsi="Times New Roman" w:cs="Times New Roman"/>
              <w:noProof/>
            </w:rPr>
          </w:pPr>
          <w:hyperlink w:anchor="_Toc218363877" w:history="1">
            <w:r w:rsidRPr="00360972">
              <w:rPr>
                <w:rStyle w:val="Hyperlink"/>
                <w:rFonts w:ascii="Times New Roman" w:hAnsi="Times New Roman" w:cs="Times New Roman"/>
                <w:noProof/>
              </w:rPr>
              <w:t>C. Regression Analysis</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_Toc218363877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15</w:t>
            </w:r>
            <w:r w:rsidRPr="00360972">
              <w:rPr>
                <w:rFonts w:ascii="Times New Roman" w:hAnsi="Times New Roman" w:cs="Times New Roman"/>
                <w:noProof/>
                <w:webHidden/>
              </w:rPr>
              <w:fldChar w:fldCharType="end"/>
            </w:r>
          </w:hyperlink>
        </w:p>
        <w:p w14:paraId="536660B2" w14:textId="7317C229" w:rsidR="00360972" w:rsidRPr="00360972" w:rsidRDefault="00360972">
          <w:pPr>
            <w:pStyle w:val="TOC1"/>
            <w:tabs>
              <w:tab w:val="right" w:leader="dot" w:pos="9350"/>
            </w:tabs>
            <w:rPr>
              <w:rFonts w:ascii="Times New Roman" w:hAnsi="Times New Roman" w:cs="Times New Roman"/>
              <w:noProof/>
            </w:rPr>
          </w:pPr>
          <w:hyperlink w:anchor="_Toc218363878" w:history="1">
            <w:r w:rsidRPr="00360972">
              <w:rPr>
                <w:rStyle w:val="Hyperlink"/>
                <w:rFonts w:ascii="Times New Roman" w:hAnsi="Times New Roman" w:cs="Times New Roman"/>
                <w:noProof/>
              </w:rPr>
              <w:t>6. Insights and Recommendations</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_Toc218363878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16</w:t>
            </w:r>
            <w:r w:rsidRPr="00360972">
              <w:rPr>
                <w:rFonts w:ascii="Times New Roman" w:hAnsi="Times New Roman" w:cs="Times New Roman"/>
                <w:noProof/>
                <w:webHidden/>
              </w:rPr>
              <w:fldChar w:fldCharType="end"/>
            </w:r>
          </w:hyperlink>
        </w:p>
        <w:p w14:paraId="1998750B" w14:textId="6AD51CE6" w:rsidR="00360972" w:rsidRPr="00360972" w:rsidRDefault="00360972">
          <w:pPr>
            <w:pStyle w:val="TOC1"/>
            <w:tabs>
              <w:tab w:val="right" w:leader="dot" w:pos="9350"/>
            </w:tabs>
            <w:rPr>
              <w:rFonts w:ascii="Times New Roman" w:hAnsi="Times New Roman" w:cs="Times New Roman"/>
              <w:noProof/>
            </w:rPr>
          </w:pPr>
          <w:hyperlink w:anchor="_Toc218363879" w:history="1">
            <w:r w:rsidRPr="00360972">
              <w:rPr>
                <w:rStyle w:val="Hyperlink"/>
                <w:rFonts w:ascii="Times New Roman" w:hAnsi="Times New Roman" w:cs="Times New Roman"/>
                <w:noProof/>
              </w:rPr>
              <w:t>References</w:t>
            </w:r>
            <w:r w:rsidRPr="00360972">
              <w:rPr>
                <w:rFonts w:ascii="Times New Roman" w:hAnsi="Times New Roman" w:cs="Times New Roman"/>
                <w:noProof/>
                <w:webHidden/>
              </w:rPr>
              <w:tab/>
            </w:r>
            <w:r w:rsidRPr="00360972">
              <w:rPr>
                <w:rFonts w:ascii="Times New Roman" w:hAnsi="Times New Roman" w:cs="Times New Roman"/>
                <w:noProof/>
                <w:webHidden/>
              </w:rPr>
              <w:fldChar w:fldCharType="begin"/>
            </w:r>
            <w:r w:rsidRPr="00360972">
              <w:rPr>
                <w:rFonts w:ascii="Times New Roman" w:hAnsi="Times New Roman" w:cs="Times New Roman"/>
                <w:noProof/>
                <w:webHidden/>
              </w:rPr>
              <w:instrText xml:space="preserve"> PAGEREF _Toc218363879 \h </w:instrText>
            </w:r>
            <w:r w:rsidRPr="00360972">
              <w:rPr>
                <w:rFonts w:ascii="Times New Roman" w:hAnsi="Times New Roman" w:cs="Times New Roman"/>
                <w:noProof/>
                <w:webHidden/>
              </w:rPr>
            </w:r>
            <w:r w:rsidRPr="00360972">
              <w:rPr>
                <w:rFonts w:ascii="Times New Roman" w:hAnsi="Times New Roman" w:cs="Times New Roman"/>
                <w:noProof/>
                <w:webHidden/>
              </w:rPr>
              <w:fldChar w:fldCharType="separate"/>
            </w:r>
            <w:r w:rsidRPr="00360972">
              <w:rPr>
                <w:rFonts w:ascii="Times New Roman" w:hAnsi="Times New Roman" w:cs="Times New Roman"/>
                <w:noProof/>
                <w:webHidden/>
              </w:rPr>
              <w:t>17</w:t>
            </w:r>
            <w:r w:rsidRPr="00360972">
              <w:rPr>
                <w:rFonts w:ascii="Times New Roman" w:hAnsi="Times New Roman" w:cs="Times New Roman"/>
                <w:noProof/>
                <w:webHidden/>
              </w:rPr>
              <w:fldChar w:fldCharType="end"/>
            </w:r>
          </w:hyperlink>
        </w:p>
        <w:p w14:paraId="69F8D9B2" w14:textId="0CC28CFB" w:rsidR="00360972" w:rsidRPr="00360972" w:rsidRDefault="00360972">
          <w:pPr>
            <w:rPr>
              <w:rFonts w:ascii="Times New Roman" w:hAnsi="Times New Roman" w:cs="Times New Roman"/>
            </w:rPr>
          </w:pPr>
          <w:r w:rsidRPr="00360972">
            <w:rPr>
              <w:rFonts w:ascii="Times New Roman" w:hAnsi="Times New Roman" w:cs="Times New Roman"/>
              <w:b/>
              <w:bCs/>
              <w:noProof/>
            </w:rPr>
            <w:fldChar w:fldCharType="end"/>
          </w:r>
        </w:p>
      </w:sdtContent>
    </w:sdt>
    <w:p w14:paraId="5891FA60" w14:textId="77777777" w:rsidR="000140B1" w:rsidRPr="00360972" w:rsidRDefault="000140B1" w:rsidP="006D5806">
      <w:pPr>
        <w:spacing w:line="480" w:lineRule="auto"/>
        <w:rPr>
          <w:rFonts w:ascii="Times New Roman" w:hAnsi="Times New Roman" w:cs="Times New Roman"/>
        </w:rPr>
      </w:pPr>
      <w:r w:rsidRPr="00360972">
        <w:rPr>
          <w:rFonts w:ascii="Times New Roman" w:hAnsi="Times New Roman" w:cs="Times New Roman"/>
        </w:rPr>
        <w:br w:type="page"/>
      </w:r>
    </w:p>
    <w:p w14:paraId="37C89011" w14:textId="65C8848D" w:rsidR="000140B1" w:rsidRPr="00360972" w:rsidRDefault="000140B1" w:rsidP="006D5806">
      <w:pPr>
        <w:pStyle w:val="Heading1"/>
        <w:spacing w:line="480" w:lineRule="auto"/>
        <w:rPr>
          <w:rFonts w:ascii="Times New Roman" w:hAnsi="Times New Roman" w:cs="Times New Roman"/>
          <w:sz w:val="24"/>
          <w:szCs w:val="24"/>
        </w:rPr>
      </w:pPr>
      <w:bookmarkStart w:id="0" w:name="_Toc218363859"/>
      <w:r w:rsidRPr="00360972">
        <w:rPr>
          <w:rFonts w:ascii="Times New Roman" w:hAnsi="Times New Roman" w:cs="Times New Roman"/>
          <w:sz w:val="24"/>
          <w:szCs w:val="24"/>
        </w:rPr>
        <w:lastRenderedPageBreak/>
        <w:t>1. Introduction</w:t>
      </w:r>
      <w:bookmarkEnd w:id="0"/>
    </w:p>
    <w:p w14:paraId="6A2DB199" w14:textId="062E192A" w:rsidR="000140B1" w:rsidRPr="00360972" w:rsidRDefault="000140B1" w:rsidP="006D5806">
      <w:pPr>
        <w:spacing w:line="480" w:lineRule="auto"/>
        <w:ind w:firstLine="720"/>
        <w:rPr>
          <w:rFonts w:ascii="Times New Roman" w:hAnsi="Times New Roman" w:cs="Times New Roman"/>
        </w:rPr>
      </w:pPr>
      <w:r w:rsidRPr="00360972">
        <w:rPr>
          <w:rFonts w:ascii="Times New Roman" w:hAnsi="Times New Roman" w:cs="Times New Roman"/>
        </w:rPr>
        <w:t xml:space="preserve">The objective of the report is to examine movie performance and viewer engagement with Business Intelligence (BI) and analytics tools to produce evidence-based findings to aid in decision-making in the film industry. The data utilized in the analysis is the Letterboxd movie data that offers the variables of the average user rating, user engagement (likes and fans), genre categories, original language, and the length of the movie. BI offers organized and systematic ways of converting raw data into useful information, which aids in managerial and strategy-related decisions, especially when raw data is large and complicated (Sharda et al., 2014). In the entertainment sector, analytics has become a widely adopted solutions to assess audience </w:t>
      </w:r>
      <w:proofErr w:type="spellStart"/>
      <w:r w:rsidRPr="00360972">
        <w:rPr>
          <w:rFonts w:ascii="Times New Roman" w:hAnsi="Times New Roman" w:cs="Times New Roman"/>
        </w:rPr>
        <w:t>behaviour</w:t>
      </w:r>
      <w:proofErr w:type="spellEnd"/>
      <w:r w:rsidRPr="00360972">
        <w:rPr>
          <w:rFonts w:ascii="Times New Roman" w:hAnsi="Times New Roman" w:cs="Times New Roman"/>
        </w:rPr>
        <w:t xml:space="preserve">, optimize content strategies and enhance a commercial performance by correlating creative characteristics with quantifiable performance metrics (Ahmed and Abdulkareem, 2024). The report is prepared based on a systemic analytical procedure based on conventional data analytics practice. The four stages of the analysis include data cleaning with Excel to guarantee the quality and reliability of the data, a descriptive statistical analysis with Excel and SPSS to </w:t>
      </w:r>
      <w:proofErr w:type="spellStart"/>
      <w:r w:rsidRPr="00360972">
        <w:rPr>
          <w:rFonts w:ascii="Times New Roman" w:hAnsi="Times New Roman" w:cs="Times New Roman"/>
        </w:rPr>
        <w:t>summarise</w:t>
      </w:r>
      <w:proofErr w:type="spellEnd"/>
      <w:r w:rsidRPr="00360972">
        <w:rPr>
          <w:rFonts w:ascii="Times New Roman" w:hAnsi="Times New Roman" w:cs="Times New Roman"/>
        </w:rPr>
        <w:t xml:space="preserve"> the key variables, the trend analysis and </w:t>
      </w:r>
      <w:proofErr w:type="spellStart"/>
      <w:r w:rsidRPr="00360972">
        <w:rPr>
          <w:rFonts w:ascii="Times New Roman" w:hAnsi="Times New Roman" w:cs="Times New Roman"/>
        </w:rPr>
        <w:t>visualisation</w:t>
      </w:r>
      <w:proofErr w:type="spellEnd"/>
      <w:r w:rsidRPr="00360972">
        <w:rPr>
          <w:rFonts w:ascii="Times New Roman" w:hAnsi="Times New Roman" w:cs="Times New Roman"/>
        </w:rPr>
        <w:t xml:space="preserve"> through Excel to investigate the patterns by genre and language and inferential statistical tests with SPSS, including t-tests, correlation analysis, and regression modelling. This is a systematic way of reflecting proven best practice in data mining and analytical processes of extracting actionable insights out of observational data (Whitten et al., 2017).</w:t>
      </w:r>
    </w:p>
    <w:p w14:paraId="2D039012" w14:textId="77777777" w:rsidR="001C34D3" w:rsidRPr="00360972" w:rsidRDefault="001C34D3" w:rsidP="006D5806">
      <w:pPr>
        <w:pStyle w:val="Heading1"/>
        <w:spacing w:line="480" w:lineRule="auto"/>
        <w:rPr>
          <w:rFonts w:ascii="Times New Roman" w:hAnsi="Times New Roman" w:cs="Times New Roman"/>
          <w:sz w:val="24"/>
          <w:szCs w:val="24"/>
        </w:rPr>
      </w:pPr>
      <w:bookmarkStart w:id="1" w:name="_Toc218363860"/>
      <w:r w:rsidRPr="00360972">
        <w:rPr>
          <w:rFonts w:ascii="Times New Roman" w:hAnsi="Times New Roman" w:cs="Times New Roman"/>
          <w:sz w:val="24"/>
          <w:szCs w:val="24"/>
        </w:rPr>
        <w:t>2. Data Cleaning and Preparation</w:t>
      </w:r>
      <w:bookmarkEnd w:id="1"/>
    </w:p>
    <w:p w14:paraId="20479E20" w14:textId="2850796F" w:rsidR="000140B1" w:rsidRPr="00360972" w:rsidRDefault="001C34D3" w:rsidP="006D5806">
      <w:pPr>
        <w:spacing w:line="480" w:lineRule="auto"/>
        <w:ind w:firstLine="720"/>
        <w:rPr>
          <w:rFonts w:ascii="Times New Roman" w:hAnsi="Times New Roman" w:cs="Times New Roman"/>
        </w:rPr>
      </w:pPr>
      <w:r w:rsidRPr="00360972">
        <w:rPr>
          <w:rFonts w:ascii="Times New Roman" w:hAnsi="Times New Roman" w:cs="Times New Roman"/>
        </w:rPr>
        <w:t xml:space="preserve">In this section, the steps of data cleaning and preparation are described, which were implemented to make sure that the dataset was ready to be analyzed with the help of reliable Business Intelligence and statistics. The preliminary analysis of the data set revealed that there </w:t>
      </w:r>
      <w:r w:rsidRPr="00360972">
        <w:rPr>
          <w:rFonts w:ascii="Times New Roman" w:hAnsi="Times New Roman" w:cs="Times New Roman"/>
        </w:rPr>
        <w:lastRenderedPageBreak/>
        <w:t xml:space="preserve">were a number of data quality problems including missing values in the runtime variable, inconsistencies between audience engagement measures such as likes and fans and the categorical nature of such fields as genres and original language. The quality of data is an essential requirement of a successful BI because inaccurate or contradictory data may give false analytical results and incorrect decision making (Sharda et al., 2014). The main tool of data cleaning was Microsoft Excel because it is flexible when it comes to processing big datasets and making changes. Imputation of missing runtime values was done with median imputation in order to mitigate the effect of extreme numbers whereas missing likes and fans were imputed to zero to indicate no recorded engagement. Excel formulas like MEDIAN and IF were used and filters implemented to identify and fix these problems in a systematic way. Furthermore, the original language variable was recoded into a binary English and Non-English variable to facilitate subsequent hypothesis testing and the genres field was simplified by pulling out a primary genre of each movie. These preprocessing measures are in line with the known principles of data preparation, which focus on transformation and </w:t>
      </w:r>
      <w:proofErr w:type="spellStart"/>
      <w:r w:rsidRPr="00360972">
        <w:rPr>
          <w:rFonts w:ascii="Times New Roman" w:hAnsi="Times New Roman" w:cs="Times New Roman"/>
        </w:rPr>
        <w:t>standardisation</w:t>
      </w:r>
      <w:proofErr w:type="spellEnd"/>
      <w:r w:rsidRPr="00360972">
        <w:rPr>
          <w:rFonts w:ascii="Times New Roman" w:hAnsi="Times New Roman" w:cs="Times New Roman"/>
        </w:rPr>
        <w:t xml:space="preserve"> as the primary conditions of valid analysis (Whitten et al., 2017). Clean and consistent data is specifically of importance in entertainment analytics, where the metrics of engagement are applied to the strategic content and distribution choices (Ahmed and Abdulkareem, 2024).</w:t>
      </w:r>
    </w:p>
    <w:p w14:paraId="4518B155" w14:textId="77777777" w:rsidR="001C34D3" w:rsidRPr="00360972" w:rsidRDefault="000140B1" w:rsidP="006D5806">
      <w:pPr>
        <w:pStyle w:val="Heading1"/>
        <w:spacing w:line="480" w:lineRule="auto"/>
        <w:rPr>
          <w:rFonts w:ascii="Times New Roman" w:hAnsi="Times New Roman" w:cs="Times New Roman"/>
          <w:sz w:val="24"/>
          <w:szCs w:val="24"/>
        </w:rPr>
      </w:pPr>
      <w:bookmarkStart w:id="2" w:name="_Toc218363861"/>
      <w:r w:rsidRPr="00360972">
        <w:rPr>
          <w:rFonts w:ascii="Times New Roman" w:hAnsi="Times New Roman" w:cs="Times New Roman"/>
          <w:sz w:val="24"/>
          <w:szCs w:val="24"/>
        </w:rPr>
        <w:t>3. Descriptive Statistics and Summary</w:t>
      </w:r>
      <w:bookmarkEnd w:id="2"/>
      <w:r w:rsidRPr="00360972">
        <w:rPr>
          <w:rFonts w:ascii="Times New Roman" w:hAnsi="Times New Roman" w:cs="Times New Roman"/>
          <w:sz w:val="24"/>
          <w:szCs w:val="24"/>
        </w:rPr>
        <w:t xml:space="preserve"> </w:t>
      </w:r>
    </w:p>
    <w:p w14:paraId="487A6A84" w14:textId="77777777" w:rsidR="001C34D3" w:rsidRPr="00360972" w:rsidRDefault="001C34D3" w:rsidP="006D5806">
      <w:pPr>
        <w:spacing w:line="480" w:lineRule="auto"/>
        <w:rPr>
          <w:rFonts w:ascii="Times New Roman" w:hAnsi="Times New Roman" w:cs="Times New Roman"/>
        </w:rPr>
      </w:pPr>
    </w:p>
    <w:p w14:paraId="2EE016AD" w14:textId="2DA01C33" w:rsidR="001C34D3" w:rsidRPr="00360972" w:rsidRDefault="006D5806" w:rsidP="006D5806">
      <w:pPr>
        <w:spacing w:line="480" w:lineRule="auto"/>
        <w:rPr>
          <w:rFonts w:ascii="Times New Roman" w:hAnsi="Times New Roman" w:cs="Times New Roman"/>
          <w:b/>
          <w:bCs/>
        </w:rPr>
      </w:pPr>
      <w:r w:rsidRPr="00360972">
        <w:rPr>
          <w:rFonts w:ascii="Times New Roman" w:hAnsi="Times New Roman" w:cs="Times New Roman"/>
          <w:b/>
          <w:bCs/>
          <w:noProof/>
        </w:rPr>
        <w:lastRenderedPageBreak/>
        <w:drawing>
          <wp:inline distT="0" distB="0" distL="0" distR="0" wp14:anchorId="5F8C12CB" wp14:editId="4B3C2991">
            <wp:extent cx="5400675" cy="4143375"/>
            <wp:effectExtent l="19050" t="19050" r="28575" b="28575"/>
            <wp:docPr id="119452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00675" cy="4143375"/>
                    </a:xfrm>
                    <a:prstGeom prst="rect">
                      <a:avLst/>
                    </a:prstGeom>
                    <a:noFill/>
                    <a:ln>
                      <a:solidFill>
                        <a:schemeClr val="tx1"/>
                      </a:solidFill>
                    </a:ln>
                  </pic:spPr>
                </pic:pic>
              </a:graphicData>
            </a:graphic>
          </wp:inline>
        </w:drawing>
      </w:r>
    </w:p>
    <w:p w14:paraId="78D60124" w14:textId="77777777" w:rsidR="006D5806" w:rsidRPr="00360972" w:rsidRDefault="006D5806" w:rsidP="006D5806">
      <w:pPr>
        <w:spacing w:line="480" w:lineRule="auto"/>
        <w:rPr>
          <w:rFonts w:ascii="Times New Roman" w:hAnsi="Times New Roman" w:cs="Times New Roman"/>
          <w:b/>
          <w:bCs/>
        </w:rPr>
      </w:pPr>
    </w:p>
    <w:p w14:paraId="11587042" w14:textId="435976F7" w:rsidR="000140B1" w:rsidRPr="00360972" w:rsidRDefault="006D5806" w:rsidP="006D5806">
      <w:pPr>
        <w:pStyle w:val="Heading2"/>
        <w:spacing w:line="480" w:lineRule="auto"/>
        <w:rPr>
          <w:rFonts w:ascii="Times New Roman" w:hAnsi="Times New Roman" w:cs="Times New Roman"/>
          <w:sz w:val="24"/>
          <w:szCs w:val="24"/>
        </w:rPr>
      </w:pPr>
      <w:bookmarkStart w:id="3" w:name="_Toc218363862"/>
      <w:r w:rsidRPr="00360972">
        <w:rPr>
          <w:rFonts w:ascii="Times New Roman" w:hAnsi="Times New Roman" w:cs="Times New Roman"/>
          <w:sz w:val="24"/>
          <w:szCs w:val="24"/>
        </w:rPr>
        <w:lastRenderedPageBreak/>
        <w:t>Figure 1: Boxplot of Average Film Ratings</w:t>
      </w:r>
      <w:bookmarkEnd w:id="3"/>
    </w:p>
    <w:p w14:paraId="2E8DD314" w14:textId="7A701211" w:rsidR="006D5806" w:rsidRPr="00360972" w:rsidRDefault="006D5806" w:rsidP="006D5806">
      <w:pPr>
        <w:spacing w:line="480" w:lineRule="auto"/>
        <w:rPr>
          <w:rFonts w:ascii="Times New Roman" w:hAnsi="Times New Roman" w:cs="Times New Roman"/>
        </w:rPr>
      </w:pPr>
      <w:r w:rsidRPr="00360972">
        <w:rPr>
          <w:rFonts w:ascii="Times New Roman" w:hAnsi="Times New Roman" w:cs="Times New Roman"/>
          <w:noProof/>
        </w:rPr>
        <w:drawing>
          <wp:inline distT="0" distB="0" distL="0" distR="0" wp14:anchorId="1B6E0F48" wp14:editId="1A3B0496">
            <wp:extent cx="5524500" cy="4333875"/>
            <wp:effectExtent l="19050" t="19050" r="19050" b="28575"/>
            <wp:docPr id="5181319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4500" cy="4333875"/>
                    </a:xfrm>
                    <a:prstGeom prst="rect">
                      <a:avLst/>
                    </a:prstGeom>
                    <a:noFill/>
                    <a:ln>
                      <a:solidFill>
                        <a:schemeClr val="tx1"/>
                      </a:solidFill>
                    </a:ln>
                  </pic:spPr>
                </pic:pic>
              </a:graphicData>
            </a:graphic>
          </wp:inline>
        </w:drawing>
      </w:r>
    </w:p>
    <w:p w14:paraId="2E437150" w14:textId="77777777" w:rsidR="006D5806" w:rsidRPr="00360972" w:rsidRDefault="006D5806" w:rsidP="006D5806">
      <w:pPr>
        <w:spacing w:line="480" w:lineRule="auto"/>
        <w:rPr>
          <w:rFonts w:ascii="Times New Roman" w:hAnsi="Times New Roman" w:cs="Times New Roman"/>
        </w:rPr>
      </w:pPr>
    </w:p>
    <w:p w14:paraId="4178690B" w14:textId="3A0CB0CA" w:rsidR="006D5806" w:rsidRPr="00360972" w:rsidRDefault="006D5806" w:rsidP="006D5806">
      <w:pPr>
        <w:pStyle w:val="Heading2"/>
        <w:spacing w:line="480" w:lineRule="auto"/>
        <w:rPr>
          <w:rFonts w:ascii="Times New Roman" w:hAnsi="Times New Roman" w:cs="Times New Roman"/>
          <w:sz w:val="24"/>
          <w:szCs w:val="24"/>
        </w:rPr>
      </w:pPr>
      <w:bookmarkStart w:id="4" w:name="_Toc218363863"/>
      <w:r w:rsidRPr="00360972">
        <w:rPr>
          <w:rFonts w:ascii="Times New Roman" w:hAnsi="Times New Roman" w:cs="Times New Roman"/>
          <w:sz w:val="24"/>
          <w:szCs w:val="24"/>
        </w:rPr>
        <w:t>Figure 2: Distribution of Films by Language Group</w:t>
      </w:r>
      <w:bookmarkEnd w:id="4"/>
    </w:p>
    <w:p w14:paraId="60AFAEAB" w14:textId="77777777" w:rsidR="006D5806" w:rsidRPr="00360972" w:rsidRDefault="006D5806" w:rsidP="006D5806">
      <w:pPr>
        <w:pStyle w:val="Heading2"/>
        <w:spacing w:line="480" w:lineRule="auto"/>
        <w:rPr>
          <w:rFonts w:ascii="Times New Roman" w:hAnsi="Times New Roman" w:cs="Times New Roman"/>
          <w:sz w:val="24"/>
          <w:szCs w:val="24"/>
        </w:rPr>
      </w:pPr>
      <w:bookmarkStart w:id="5" w:name="_Toc218363864"/>
      <w:r w:rsidRPr="00360972">
        <w:rPr>
          <w:rFonts w:ascii="Times New Roman" w:hAnsi="Times New Roman" w:cs="Times New Roman"/>
          <w:sz w:val="24"/>
          <w:szCs w:val="24"/>
        </w:rPr>
        <w:t>Table 1: Descriptive Statistics for Key Numerical Variables</w:t>
      </w:r>
      <w:bookmarkEnd w:id="5"/>
    </w:p>
    <w:p w14:paraId="4ECCB115" w14:textId="3B4A1121" w:rsidR="006D5806" w:rsidRPr="00360972" w:rsidRDefault="006D5806" w:rsidP="006D5806">
      <w:pPr>
        <w:spacing w:line="480" w:lineRule="auto"/>
        <w:rPr>
          <w:rFonts w:ascii="Times New Roman" w:hAnsi="Times New Roman" w:cs="Times New Roman"/>
        </w:rPr>
      </w:pPr>
    </w:p>
    <w:tbl>
      <w:tblPr>
        <w:tblStyle w:val="TableGrid"/>
        <w:tblW w:w="0" w:type="auto"/>
        <w:tblLook w:val="04A0" w:firstRow="1" w:lastRow="0" w:firstColumn="1" w:lastColumn="0" w:noHBand="0" w:noVBand="1"/>
      </w:tblPr>
      <w:tblGrid>
        <w:gridCol w:w="2076"/>
        <w:gridCol w:w="1805"/>
        <w:gridCol w:w="1476"/>
        <w:gridCol w:w="1176"/>
        <w:gridCol w:w="2143"/>
      </w:tblGrid>
      <w:tr w:rsidR="006D5806" w:rsidRPr="00360972" w14:paraId="55CD5996" w14:textId="77777777" w:rsidTr="006D5806">
        <w:tc>
          <w:tcPr>
            <w:tcW w:w="0" w:type="auto"/>
            <w:hideMark/>
          </w:tcPr>
          <w:p w14:paraId="1DB2601A" w14:textId="77777777" w:rsidR="006D5806" w:rsidRPr="00360972" w:rsidRDefault="006D5806" w:rsidP="006D5806">
            <w:pPr>
              <w:spacing w:after="160" w:line="480" w:lineRule="auto"/>
              <w:rPr>
                <w:rFonts w:ascii="Times New Roman" w:hAnsi="Times New Roman" w:cs="Times New Roman"/>
                <w:b/>
                <w:bCs/>
              </w:rPr>
            </w:pPr>
            <w:r w:rsidRPr="00360972">
              <w:rPr>
                <w:rFonts w:ascii="Times New Roman" w:hAnsi="Times New Roman" w:cs="Times New Roman"/>
                <w:b/>
                <w:bCs/>
              </w:rPr>
              <w:t>Statistic</w:t>
            </w:r>
          </w:p>
        </w:tc>
        <w:tc>
          <w:tcPr>
            <w:tcW w:w="0" w:type="auto"/>
            <w:hideMark/>
          </w:tcPr>
          <w:p w14:paraId="5F1D8761" w14:textId="77777777" w:rsidR="006D5806" w:rsidRPr="00360972" w:rsidRDefault="006D5806" w:rsidP="006D5806">
            <w:pPr>
              <w:spacing w:after="160" w:line="480" w:lineRule="auto"/>
              <w:rPr>
                <w:rFonts w:ascii="Times New Roman" w:hAnsi="Times New Roman" w:cs="Times New Roman"/>
                <w:b/>
                <w:bCs/>
              </w:rPr>
            </w:pPr>
            <w:r w:rsidRPr="00360972">
              <w:rPr>
                <w:rFonts w:ascii="Times New Roman" w:hAnsi="Times New Roman" w:cs="Times New Roman"/>
                <w:b/>
                <w:bCs/>
              </w:rPr>
              <w:t>Average Rating</w:t>
            </w:r>
          </w:p>
        </w:tc>
        <w:tc>
          <w:tcPr>
            <w:tcW w:w="0" w:type="auto"/>
            <w:hideMark/>
          </w:tcPr>
          <w:p w14:paraId="0ADF8E73" w14:textId="77777777" w:rsidR="006D5806" w:rsidRPr="00360972" w:rsidRDefault="006D5806" w:rsidP="006D5806">
            <w:pPr>
              <w:spacing w:after="160" w:line="480" w:lineRule="auto"/>
              <w:rPr>
                <w:rFonts w:ascii="Times New Roman" w:hAnsi="Times New Roman" w:cs="Times New Roman"/>
                <w:b/>
                <w:bCs/>
              </w:rPr>
            </w:pPr>
            <w:r w:rsidRPr="00360972">
              <w:rPr>
                <w:rFonts w:ascii="Times New Roman" w:hAnsi="Times New Roman" w:cs="Times New Roman"/>
                <w:b/>
                <w:bCs/>
              </w:rPr>
              <w:t>Watches</w:t>
            </w:r>
          </w:p>
        </w:tc>
        <w:tc>
          <w:tcPr>
            <w:tcW w:w="0" w:type="auto"/>
            <w:hideMark/>
          </w:tcPr>
          <w:p w14:paraId="3D688F12" w14:textId="77777777" w:rsidR="006D5806" w:rsidRPr="00360972" w:rsidRDefault="006D5806" w:rsidP="006D5806">
            <w:pPr>
              <w:spacing w:after="160" w:line="480" w:lineRule="auto"/>
              <w:rPr>
                <w:rFonts w:ascii="Times New Roman" w:hAnsi="Times New Roman" w:cs="Times New Roman"/>
                <w:b/>
                <w:bCs/>
              </w:rPr>
            </w:pPr>
            <w:r w:rsidRPr="00360972">
              <w:rPr>
                <w:rFonts w:ascii="Times New Roman" w:hAnsi="Times New Roman" w:cs="Times New Roman"/>
                <w:b/>
                <w:bCs/>
              </w:rPr>
              <w:t>Fans</w:t>
            </w:r>
          </w:p>
        </w:tc>
        <w:tc>
          <w:tcPr>
            <w:tcW w:w="0" w:type="auto"/>
            <w:hideMark/>
          </w:tcPr>
          <w:p w14:paraId="6F456F57" w14:textId="77777777" w:rsidR="006D5806" w:rsidRPr="00360972" w:rsidRDefault="006D5806" w:rsidP="006D5806">
            <w:pPr>
              <w:spacing w:after="160" w:line="480" w:lineRule="auto"/>
              <w:rPr>
                <w:rFonts w:ascii="Times New Roman" w:hAnsi="Times New Roman" w:cs="Times New Roman"/>
                <w:b/>
                <w:bCs/>
              </w:rPr>
            </w:pPr>
            <w:r w:rsidRPr="00360972">
              <w:rPr>
                <w:rFonts w:ascii="Times New Roman" w:hAnsi="Times New Roman" w:cs="Times New Roman"/>
                <w:b/>
                <w:bCs/>
              </w:rPr>
              <w:t>Runtime (minutes)</w:t>
            </w:r>
          </w:p>
        </w:tc>
      </w:tr>
      <w:tr w:rsidR="006D5806" w:rsidRPr="00360972" w14:paraId="675801D1" w14:textId="77777777" w:rsidTr="006D5806">
        <w:tc>
          <w:tcPr>
            <w:tcW w:w="0" w:type="auto"/>
            <w:hideMark/>
          </w:tcPr>
          <w:p w14:paraId="41F2A86F"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Mean</w:t>
            </w:r>
          </w:p>
        </w:tc>
        <w:tc>
          <w:tcPr>
            <w:tcW w:w="0" w:type="auto"/>
            <w:hideMark/>
          </w:tcPr>
          <w:p w14:paraId="1534751B"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3.27</w:t>
            </w:r>
          </w:p>
        </w:tc>
        <w:tc>
          <w:tcPr>
            <w:tcW w:w="0" w:type="auto"/>
            <w:hideMark/>
          </w:tcPr>
          <w:p w14:paraId="187D4AED"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170,314.82</w:t>
            </w:r>
          </w:p>
        </w:tc>
        <w:tc>
          <w:tcPr>
            <w:tcW w:w="0" w:type="auto"/>
            <w:hideMark/>
          </w:tcPr>
          <w:p w14:paraId="19B02FD4"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1,271.45</w:t>
            </w:r>
          </w:p>
        </w:tc>
        <w:tc>
          <w:tcPr>
            <w:tcW w:w="0" w:type="auto"/>
            <w:hideMark/>
          </w:tcPr>
          <w:p w14:paraId="1727A7AB"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103.17</w:t>
            </w:r>
          </w:p>
        </w:tc>
      </w:tr>
      <w:tr w:rsidR="006D5806" w:rsidRPr="00360972" w14:paraId="20407BE8" w14:textId="77777777" w:rsidTr="006D5806">
        <w:tc>
          <w:tcPr>
            <w:tcW w:w="0" w:type="auto"/>
            <w:hideMark/>
          </w:tcPr>
          <w:p w14:paraId="364A9FB2"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Median</w:t>
            </w:r>
          </w:p>
        </w:tc>
        <w:tc>
          <w:tcPr>
            <w:tcW w:w="0" w:type="auto"/>
            <w:hideMark/>
          </w:tcPr>
          <w:p w14:paraId="67DD314D"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3.27</w:t>
            </w:r>
          </w:p>
        </w:tc>
        <w:tc>
          <w:tcPr>
            <w:tcW w:w="0" w:type="auto"/>
            <w:hideMark/>
          </w:tcPr>
          <w:p w14:paraId="2BB9354F"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18,425.00</w:t>
            </w:r>
          </w:p>
        </w:tc>
        <w:tc>
          <w:tcPr>
            <w:tcW w:w="0" w:type="auto"/>
            <w:hideMark/>
          </w:tcPr>
          <w:p w14:paraId="7B3EE579"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24.00</w:t>
            </w:r>
          </w:p>
        </w:tc>
        <w:tc>
          <w:tcPr>
            <w:tcW w:w="0" w:type="auto"/>
            <w:hideMark/>
          </w:tcPr>
          <w:p w14:paraId="36F641A1"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99.00</w:t>
            </w:r>
          </w:p>
        </w:tc>
      </w:tr>
      <w:tr w:rsidR="006D5806" w:rsidRPr="00360972" w14:paraId="640F56EA" w14:textId="77777777" w:rsidTr="006D5806">
        <w:tc>
          <w:tcPr>
            <w:tcW w:w="0" w:type="auto"/>
            <w:hideMark/>
          </w:tcPr>
          <w:p w14:paraId="64DE3285"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lastRenderedPageBreak/>
              <w:t>Standard Deviation</w:t>
            </w:r>
          </w:p>
        </w:tc>
        <w:tc>
          <w:tcPr>
            <w:tcW w:w="0" w:type="auto"/>
            <w:hideMark/>
          </w:tcPr>
          <w:p w14:paraId="3B44FDD8"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0.53</w:t>
            </w:r>
          </w:p>
        </w:tc>
        <w:tc>
          <w:tcPr>
            <w:tcW w:w="0" w:type="auto"/>
            <w:hideMark/>
          </w:tcPr>
          <w:p w14:paraId="60CB2607"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458,532.92</w:t>
            </w:r>
          </w:p>
        </w:tc>
        <w:tc>
          <w:tcPr>
            <w:tcW w:w="0" w:type="auto"/>
            <w:hideMark/>
          </w:tcPr>
          <w:p w14:paraId="6C7EBD39"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4,876.40</w:t>
            </w:r>
          </w:p>
        </w:tc>
        <w:tc>
          <w:tcPr>
            <w:tcW w:w="0" w:type="auto"/>
            <w:hideMark/>
          </w:tcPr>
          <w:p w14:paraId="552E1603"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38.07</w:t>
            </w:r>
          </w:p>
        </w:tc>
      </w:tr>
      <w:tr w:rsidR="006D5806" w:rsidRPr="00360972" w14:paraId="60D0D233" w14:textId="77777777" w:rsidTr="006D5806">
        <w:tc>
          <w:tcPr>
            <w:tcW w:w="0" w:type="auto"/>
            <w:hideMark/>
          </w:tcPr>
          <w:p w14:paraId="3B864971"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Minimum</w:t>
            </w:r>
          </w:p>
        </w:tc>
        <w:tc>
          <w:tcPr>
            <w:tcW w:w="0" w:type="auto"/>
            <w:hideMark/>
          </w:tcPr>
          <w:p w14:paraId="29BC4640"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1.08</w:t>
            </w:r>
          </w:p>
        </w:tc>
        <w:tc>
          <w:tcPr>
            <w:tcW w:w="0" w:type="auto"/>
            <w:hideMark/>
          </w:tcPr>
          <w:p w14:paraId="36DFC2B1"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2.00</w:t>
            </w:r>
          </w:p>
        </w:tc>
        <w:tc>
          <w:tcPr>
            <w:tcW w:w="0" w:type="auto"/>
            <w:hideMark/>
          </w:tcPr>
          <w:p w14:paraId="413CD80B"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0.00</w:t>
            </w:r>
          </w:p>
        </w:tc>
        <w:tc>
          <w:tcPr>
            <w:tcW w:w="0" w:type="auto"/>
            <w:hideMark/>
          </w:tcPr>
          <w:p w14:paraId="5638EC5F"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2.00</w:t>
            </w:r>
          </w:p>
        </w:tc>
      </w:tr>
      <w:tr w:rsidR="006D5806" w:rsidRPr="00360972" w14:paraId="55BC1298" w14:textId="77777777" w:rsidTr="006D5806">
        <w:tc>
          <w:tcPr>
            <w:tcW w:w="0" w:type="auto"/>
            <w:hideMark/>
          </w:tcPr>
          <w:p w14:paraId="461CD8A0"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Maximum</w:t>
            </w:r>
          </w:p>
        </w:tc>
        <w:tc>
          <w:tcPr>
            <w:tcW w:w="0" w:type="auto"/>
            <w:hideMark/>
          </w:tcPr>
          <w:p w14:paraId="5BAF53C1"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4.71</w:t>
            </w:r>
          </w:p>
        </w:tc>
        <w:tc>
          <w:tcPr>
            <w:tcW w:w="0" w:type="auto"/>
            <w:hideMark/>
          </w:tcPr>
          <w:p w14:paraId="702D06F3"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5,195,503.00</w:t>
            </w:r>
          </w:p>
        </w:tc>
        <w:tc>
          <w:tcPr>
            <w:tcW w:w="0" w:type="auto"/>
            <w:hideMark/>
          </w:tcPr>
          <w:p w14:paraId="0A709171"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37,000.00</w:t>
            </w:r>
          </w:p>
        </w:tc>
        <w:tc>
          <w:tcPr>
            <w:tcW w:w="0" w:type="auto"/>
            <w:hideMark/>
          </w:tcPr>
          <w:p w14:paraId="1B884497"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907.00</w:t>
            </w:r>
          </w:p>
        </w:tc>
      </w:tr>
    </w:tbl>
    <w:p w14:paraId="79C8765D" w14:textId="77777777" w:rsidR="006D5806" w:rsidRPr="00360972" w:rsidRDefault="006D5806" w:rsidP="006D5806">
      <w:pPr>
        <w:spacing w:line="480" w:lineRule="auto"/>
        <w:rPr>
          <w:rFonts w:ascii="Times New Roman" w:hAnsi="Times New Roman" w:cs="Times New Roman"/>
        </w:rPr>
      </w:pPr>
    </w:p>
    <w:p w14:paraId="1ABD5040" w14:textId="04570F91" w:rsidR="006D5806" w:rsidRPr="00360972" w:rsidRDefault="006D5806" w:rsidP="006D5806">
      <w:pPr>
        <w:pStyle w:val="Heading2"/>
        <w:spacing w:line="480" w:lineRule="auto"/>
        <w:rPr>
          <w:rFonts w:ascii="Times New Roman" w:hAnsi="Times New Roman" w:cs="Times New Roman"/>
          <w:sz w:val="24"/>
          <w:szCs w:val="24"/>
        </w:rPr>
      </w:pPr>
      <w:bookmarkStart w:id="6" w:name="_Toc218363865"/>
      <w:r w:rsidRPr="00360972">
        <w:rPr>
          <w:rFonts w:ascii="Times New Roman" w:hAnsi="Times New Roman" w:cs="Times New Roman"/>
          <w:sz w:val="24"/>
          <w:szCs w:val="24"/>
        </w:rPr>
        <w:t>Table 2: Frequency Distribution of Films by Language Group</w:t>
      </w:r>
      <w:bookmarkEnd w:id="6"/>
    </w:p>
    <w:tbl>
      <w:tblPr>
        <w:tblStyle w:val="TableGrid"/>
        <w:tblW w:w="0" w:type="auto"/>
        <w:tblLook w:val="04A0" w:firstRow="1" w:lastRow="0" w:firstColumn="1" w:lastColumn="0" w:noHBand="0" w:noVBand="1"/>
      </w:tblPr>
      <w:tblGrid>
        <w:gridCol w:w="1966"/>
        <w:gridCol w:w="1305"/>
      </w:tblGrid>
      <w:tr w:rsidR="006D5806" w:rsidRPr="00360972" w14:paraId="030A4BB6" w14:textId="77777777" w:rsidTr="006D5806">
        <w:tc>
          <w:tcPr>
            <w:tcW w:w="0" w:type="auto"/>
            <w:hideMark/>
          </w:tcPr>
          <w:p w14:paraId="6BBC72DA" w14:textId="77777777" w:rsidR="006D5806" w:rsidRPr="00360972" w:rsidRDefault="006D5806" w:rsidP="006D5806">
            <w:pPr>
              <w:spacing w:after="160" w:line="480" w:lineRule="auto"/>
              <w:rPr>
                <w:rFonts w:ascii="Times New Roman" w:hAnsi="Times New Roman" w:cs="Times New Roman"/>
                <w:b/>
                <w:bCs/>
              </w:rPr>
            </w:pPr>
            <w:r w:rsidRPr="00360972">
              <w:rPr>
                <w:rFonts w:ascii="Times New Roman" w:hAnsi="Times New Roman" w:cs="Times New Roman"/>
                <w:b/>
                <w:bCs/>
              </w:rPr>
              <w:t>Language Group</w:t>
            </w:r>
          </w:p>
        </w:tc>
        <w:tc>
          <w:tcPr>
            <w:tcW w:w="0" w:type="auto"/>
            <w:hideMark/>
          </w:tcPr>
          <w:p w14:paraId="378EF99A" w14:textId="77777777" w:rsidR="006D5806" w:rsidRPr="00360972" w:rsidRDefault="006D5806" w:rsidP="006D5806">
            <w:pPr>
              <w:spacing w:after="160" w:line="480" w:lineRule="auto"/>
              <w:rPr>
                <w:rFonts w:ascii="Times New Roman" w:hAnsi="Times New Roman" w:cs="Times New Roman"/>
                <w:b/>
                <w:bCs/>
              </w:rPr>
            </w:pPr>
            <w:r w:rsidRPr="00360972">
              <w:rPr>
                <w:rFonts w:ascii="Times New Roman" w:hAnsi="Times New Roman" w:cs="Times New Roman"/>
                <w:b/>
                <w:bCs/>
              </w:rPr>
              <w:t>Frequency</w:t>
            </w:r>
          </w:p>
        </w:tc>
      </w:tr>
      <w:tr w:rsidR="006D5806" w:rsidRPr="00360972" w14:paraId="6268CA13" w14:textId="77777777" w:rsidTr="006D5806">
        <w:tc>
          <w:tcPr>
            <w:tcW w:w="0" w:type="auto"/>
            <w:hideMark/>
          </w:tcPr>
          <w:p w14:paraId="3D073286"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English</w:t>
            </w:r>
          </w:p>
        </w:tc>
        <w:tc>
          <w:tcPr>
            <w:tcW w:w="0" w:type="auto"/>
            <w:hideMark/>
          </w:tcPr>
          <w:p w14:paraId="582A1B5E"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8,074</w:t>
            </w:r>
          </w:p>
        </w:tc>
      </w:tr>
      <w:tr w:rsidR="006D5806" w:rsidRPr="00360972" w14:paraId="4613FC8D" w14:textId="77777777" w:rsidTr="006D5806">
        <w:tc>
          <w:tcPr>
            <w:tcW w:w="0" w:type="auto"/>
            <w:hideMark/>
          </w:tcPr>
          <w:p w14:paraId="691D2E71"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Non-English</w:t>
            </w:r>
          </w:p>
        </w:tc>
        <w:tc>
          <w:tcPr>
            <w:tcW w:w="0" w:type="auto"/>
            <w:hideMark/>
          </w:tcPr>
          <w:p w14:paraId="1F8B8257"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rPr>
              <w:t>1,926</w:t>
            </w:r>
          </w:p>
        </w:tc>
      </w:tr>
      <w:tr w:rsidR="006D5806" w:rsidRPr="00360972" w14:paraId="60AB55D0" w14:textId="77777777" w:rsidTr="006D5806">
        <w:tc>
          <w:tcPr>
            <w:tcW w:w="0" w:type="auto"/>
            <w:hideMark/>
          </w:tcPr>
          <w:p w14:paraId="07CC88DD"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b/>
                <w:bCs/>
              </w:rPr>
              <w:t>Total</w:t>
            </w:r>
          </w:p>
        </w:tc>
        <w:tc>
          <w:tcPr>
            <w:tcW w:w="0" w:type="auto"/>
            <w:hideMark/>
          </w:tcPr>
          <w:p w14:paraId="4CAB3F61" w14:textId="77777777" w:rsidR="006D5806" w:rsidRPr="00360972" w:rsidRDefault="006D5806" w:rsidP="006D5806">
            <w:pPr>
              <w:spacing w:after="160" w:line="480" w:lineRule="auto"/>
              <w:rPr>
                <w:rFonts w:ascii="Times New Roman" w:hAnsi="Times New Roman" w:cs="Times New Roman"/>
              </w:rPr>
            </w:pPr>
            <w:r w:rsidRPr="00360972">
              <w:rPr>
                <w:rFonts w:ascii="Times New Roman" w:hAnsi="Times New Roman" w:cs="Times New Roman"/>
                <w:b/>
                <w:bCs/>
              </w:rPr>
              <w:t>10,000</w:t>
            </w:r>
          </w:p>
        </w:tc>
      </w:tr>
    </w:tbl>
    <w:p w14:paraId="0461CEAB" w14:textId="77777777" w:rsidR="006D5806" w:rsidRPr="00360972" w:rsidRDefault="006D5806" w:rsidP="006D5806">
      <w:pPr>
        <w:spacing w:line="480" w:lineRule="auto"/>
        <w:rPr>
          <w:rFonts w:ascii="Times New Roman" w:hAnsi="Times New Roman" w:cs="Times New Roman"/>
        </w:rPr>
      </w:pPr>
    </w:p>
    <w:p w14:paraId="1BBC12E7" w14:textId="46B583F7" w:rsidR="006D5806" w:rsidRPr="00360972" w:rsidRDefault="006D5806" w:rsidP="006D5806">
      <w:pPr>
        <w:spacing w:line="480" w:lineRule="auto"/>
        <w:rPr>
          <w:rFonts w:ascii="Times New Roman" w:hAnsi="Times New Roman" w:cs="Times New Roman"/>
        </w:rPr>
      </w:pPr>
      <w:r w:rsidRPr="00360972">
        <w:rPr>
          <w:rFonts w:ascii="Times New Roman" w:hAnsi="Times New Roman" w:cs="Times New Roman"/>
          <w:noProof/>
        </w:rPr>
        <w:drawing>
          <wp:inline distT="0" distB="0" distL="0" distR="0" wp14:anchorId="13B31069" wp14:editId="082683A2">
            <wp:extent cx="4584700" cy="2755900"/>
            <wp:effectExtent l="19050" t="19050" r="25400" b="25400"/>
            <wp:docPr id="2032872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a:ln>
                      <a:solidFill>
                        <a:schemeClr val="tx1"/>
                      </a:solidFill>
                    </a:ln>
                  </pic:spPr>
                </pic:pic>
              </a:graphicData>
            </a:graphic>
          </wp:inline>
        </w:drawing>
      </w:r>
    </w:p>
    <w:p w14:paraId="746FEEA7" w14:textId="77777777" w:rsidR="006D5806" w:rsidRPr="00360972" w:rsidRDefault="006D5806" w:rsidP="006D5806">
      <w:pPr>
        <w:spacing w:line="480" w:lineRule="auto"/>
        <w:rPr>
          <w:rFonts w:ascii="Times New Roman" w:hAnsi="Times New Roman" w:cs="Times New Roman"/>
        </w:rPr>
      </w:pPr>
    </w:p>
    <w:p w14:paraId="248A4CC7" w14:textId="586E908A" w:rsidR="006D5806" w:rsidRPr="00360972" w:rsidRDefault="006D5806" w:rsidP="006D5806">
      <w:pPr>
        <w:spacing w:line="480" w:lineRule="auto"/>
        <w:ind w:firstLine="720"/>
        <w:rPr>
          <w:rFonts w:ascii="Times New Roman" w:hAnsi="Times New Roman" w:cs="Times New Roman"/>
        </w:rPr>
      </w:pPr>
      <w:r w:rsidRPr="00360972">
        <w:rPr>
          <w:rFonts w:ascii="Times New Roman" w:hAnsi="Times New Roman" w:cs="Times New Roman"/>
        </w:rPr>
        <w:lastRenderedPageBreak/>
        <w:t xml:space="preserve">In this section, descriptive analytics are applied to </w:t>
      </w:r>
      <w:proofErr w:type="spellStart"/>
      <w:r w:rsidRPr="00360972">
        <w:rPr>
          <w:rFonts w:ascii="Times New Roman" w:hAnsi="Times New Roman" w:cs="Times New Roman"/>
        </w:rPr>
        <w:t>summarise</w:t>
      </w:r>
      <w:proofErr w:type="spellEnd"/>
      <w:r w:rsidRPr="00360972">
        <w:rPr>
          <w:rFonts w:ascii="Times New Roman" w:hAnsi="Times New Roman" w:cs="Times New Roman"/>
        </w:rPr>
        <w:t xml:space="preserve"> the film performance and audience engagement to present an evidence-based account of central tendency, variability, and distribution variables based on the important variables. This is a very indispensable phase of Business Intelligence since descriptive analytics is used to determine credible trends in the data prior to inferential testing (Sharda et al., 2014). Table 1 presents the descriptive statistics of the average rating, watches, fans and runtime, which were computed in Excel and confirmed in SPSS. The mean and median ratings of the films are 3.27 and 3.27 respectively with a low standard deviation of 0.53 so there was not much dispersion and there was a high level of concentration of films with the medium ratings. This can be taken to imply that there are quite a few extreme ratings in the site. Conversely, there is a significant degree of variability in the audience engagement variables. Watches and fans have big disparities in both mean and median values, and the standard deviations are much higher than the median values, thus the skew is positive. Such distribution is a sign of few films gaining a dramatically high number of engagements and many of them getting a relatively low number of engagements, which is a typical feature of online media platforms (Gupta et al., 2024). The runtime has a moderate variation, a mean of 103 minutes and a median of 99 minutes indicating that there is slight skew to the right due to few films that are outrageously long.</w:t>
      </w:r>
    </w:p>
    <w:p w14:paraId="3CE7AF48" w14:textId="4A0BFD38" w:rsidR="006D5806" w:rsidRPr="00360972" w:rsidRDefault="006D5806" w:rsidP="00670F11">
      <w:pPr>
        <w:spacing w:line="480" w:lineRule="auto"/>
        <w:ind w:firstLine="720"/>
        <w:rPr>
          <w:rFonts w:ascii="Times New Roman" w:hAnsi="Times New Roman" w:cs="Times New Roman"/>
        </w:rPr>
      </w:pPr>
      <w:r w:rsidRPr="00360972">
        <w:rPr>
          <w:rFonts w:ascii="Times New Roman" w:hAnsi="Times New Roman" w:cs="Times New Roman"/>
        </w:rPr>
        <w:t xml:space="preserve">In Figure 1 a boxplot of average film rating has been drawn, with a small interquartile range, and a number of low-end outliers. This figure verifies that whereas most movies have the same ratings, poorly rated movies have a significantly more contribution to variation at the low end. Distributional aspects, including outliers and skewness, should be interpreted, and the trend of averages might significantly hide important data trends (Whitten et al., 2017). Frequency analysis was used to analyze categorical variables. Table 2 indicates that English-language </w:t>
      </w:r>
      <w:r w:rsidRPr="00360972">
        <w:rPr>
          <w:rFonts w:ascii="Times New Roman" w:hAnsi="Times New Roman" w:cs="Times New Roman"/>
        </w:rPr>
        <w:lastRenderedPageBreak/>
        <w:t>movies predominate in the dataset, which occupy more than four-fifths of the observed. Figure 2 supports this imbalance visually by showing the ratio of films depending on the language group. This structural composition is important in further comparative and statistical analysis because the activity of language dominance can affect the engagement modes and analysis results in the platform of film evaluation (Gupta et al., 2024).</w:t>
      </w:r>
    </w:p>
    <w:p w14:paraId="7D15E6E2" w14:textId="712742FE" w:rsidR="000140B1" w:rsidRPr="00360972" w:rsidRDefault="000140B1" w:rsidP="006D5806">
      <w:pPr>
        <w:spacing w:line="480" w:lineRule="auto"/>
        <w:rPr>
          <w:rFonts w:ascii="Times New Roman" w:hAnsi="Times New Roman" w:cs="Times New Roman"/>
        </w:rPr>
      </w:pPr>
      <w:r w:rsidRPr="00360972">
        <w:rPr>
          <w:rFonts w:ascii="Times New Roman" w:hAnsi="Times New Roman" w:cs="Times New Roman"/>
          <w:b/>
          <w:bCs/>
        </w:rPr>
        <w:t xml:space="preserve">4. Trend Analysis and </w:t>
      </w:r>
      <w:proofErr w:type="spellStart"/>
      <w:r w:rsidRPr="00360972">
        <w:rPr>
          <w:rFonts w:ascii="Times New Roman" w:hAnsi="Times New Roman" w:cs="Times New Roman"/>
          <w:b/>
          <w:bCs/>
        </w:rPr>
        <w:t>Visualisation</w:t>
      </w:r>
      <w:proofErr w:type="spellEnd"/>
      <w:r w:rsidRPr="00360972">
        <w:rPr>
          <w:rFonts w:ascii="Times New Roman" w:hAnsi="Times New Roman" w:cs="Times New Roman"/>
          <w:b/>
          <w:bCs/>
        </w:rPr>
        <w:t xml:space="preserve"> </w:t>
      </w:r>
    </w:p>
    <w:p w14:paraId="42C8D371" w14:textId="77777777" w:rsidR="00670F11" w:rsidRPr="00360972" w:rsidRDefault="00670F11" w:rsidP="00670F11">
      <w:pPr>
        <w:spacing w:line="480" w:lineRule="auto"/>
        <w:ind w:firstLine="720"/>
        <w:rPr>
          <w:rFonts w:ascii="Times New Roman" w:hAnsi="Times New Roman" w:cs="Times New Roman"/>
        </w:rPr>
      </w:pPr>
      <w:r w:rsidRPr="00360972">
        <w:rPr>
          <w:rFonts w:ascii="Times New Roman" w:hAnsi="Times New Roman" w:cs="Times New Roman"/>
        </w:rPr>
        <w:t xml:space="preserve">This part examines trends that were identified using Excel pivot tables and </w:t>
      </w:r>
      <w:proofErr w:type="spellStart"/>
      <w:r w:rsidRPr="00360972">
        <w:rPr>
          <w:rFonts w:ascii="Times New Roman" w:hAnsi="Times New Roman" w:cs="Times New Roman"/>
        </w:rPr>
        <w:t>visualisations</w:t>
      </w:r>
      <w:proofErr w:type="spellEnd"/>
      <w:r w:rsidRPr="00360972">
        <w:rPr>
          <w:rFonts w:ascii="Times New Roman" w:hAnsi="Times New Roman" w:cs="Times New Roman"/>
        </w:rPr>
        <w:t xml:space="preserve"> to give the managers an insight on how the nature of films can affect scores in terms of audience rating and attention. Trend analysis enables the decision-maker to go beyond the data points and see systemic trends that guide strategic content decisions (Ahmed and Abdulkareem, 2024).</w:t>
      </w:r>
    </w:p>
    <w:p w14:paraId="6303CE8D" w14:textId="528103E4" w:rsidR="00670F11" w:rsidRPr="00360972" w:rsidRDefault="00670F11" w:rsidP="00670F11">
      <w:pPr>
        <w:spacing w:line="480" w:lineRule="auto"/>
        <w:rPr>
          <w:rFonts w:ascii="Times New Roman" w:hAnsi="Times New Roman" w:cs="Times New Roman"/>
        </w:rPr>
      </w:pPr>
      <w:r w:rsidRPr="00360972">
        <w:rPr>
          <w:rFonts w:ascii="Times New Roman" w:hAnsi="Times New Roman" w:cs="Times New Roman"/>
          <w:noProof/>
        </w:rPr>
        <w:drawing>
          <wp:inline distT="0" distB="0" distL="0" distR="0" wp14:anchorId="41FE2D01" wp14:editId="78E4567F">
            <wp:extent cx="3990096" cy="3638236"/>
            <wp:effectExtent l="19050" t="19050" r="10795" b="19685"/>
            <wp:docPr id="19473477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2406" cy="3640343"/>
                    </a:xfrm>
                    <a:prstGeom prst="rect">
                      <a:avLst/>
                    </a:prstGeom>
                    <a:noFill/>
                    <a:ln>
                      <a:solidFill>
                        <a:schemeClr val="tx1"/>
                      </a:solidFill>
                    </a:ln>
                  </pic:spPr>
                </pic:pic>
              </a:graphicData>
            </a:graphic>
          </wp:inline>
        </w:drawing>
      </w:r>
    </w:p>
    <w:p w14:paraId="41D90D9D" w14:textId="77777777" w:rsidR="00670F11" w:rsidRPr="00360972" w:rsidRDefault="00670F11" w:rsidP="00670F11">
      <w:pPr>
        <w:spacing w:line="480" w:lineRule="auto"/>
        <w:rPr>
          <w:rFonts w:ascii="Times New Roman" w:hAnsi="Times New Roman" w:cs="Times New Roman"/>
        </w:rPr>
      </w:pPr>
    </w:p>
    <w:p w14:paraId="2D64676D" w14:textId="01C44E7D" w:rsidR="00670F11" w:rsidRPr="00360972" w:rsidRDefault="00670F11" w:rsidP="00670F11">
      <w:pPr>
        <w:pStyle w:val="Heading2"/>
        <w:rPr>
          <w:rFonts w:ascii="Times New Roman" w:hAnsi="Times New Roman" w:cs="Times New Roman"/>
          <w:sz w:val="24"/>
          <w:szCs w:val="24"/>
        </w:rPr>
      </w:pPr>
      <w:bookmarkStart w:id="7" w:name="_Toc218363866"/>
      <w:r w:rsidRPr="00360972">
        <w:rPr>
          <w:rFonts w:ascii="Times New Roman" w:hAnsi="Times New Roman" w:cs="Times New Roman"/>
          <w:sz w:val="24"/>
          <w:szCs w:val="24"/>
        </w:rPr>
        <w:lastRenderedPageBreak/>
        <w:t>Figure 3: Average Film Rating by Genre (Top 10 Genres)</w:t>
      </w:r>
      <w:bookmarkEnd w:id="7"/>
    </w:p>
    <w:p w14:paraId="7FE07E1C" w14:textId="77777777" w:rsidR="00670F11" w:rsidRPr="00360972" w:rsidRDefault="00670F11" w:rsidP="00670F11">
      <w:pPr>
        <w:spacing w:line="480" w:lineRule="auto"/>
        <w:ind w:firstLine="720"/>
        <w:rPr>
          <w:rFonts w:ascii="Times New Roman" w:hAnsi="Times New Roman" w:cs="Times New Roman"/>
        </w:rPr>
      </w:pPr>
      <w:r w:rsidRPr="00360972">
        <w:rPr>
          <w:rFonts w:ascii="Times New Roman" w:hAnsi="Times New Roman" w:cs="Times New Roman"/>
        </w:rPr>
        <w:t>Figure 3 shows the average film rating of the most commonly occurring ten genres in the data. The highest average of 3.62 is documented in documentary films, and the same is done in War (3.55) and History (3.53). Conversely, the average ratings in Romance and Mystery genres are lower, namely 3.34 and 3.30, respectively. This difference proves that genre is an important factor in influencing the assessment of the audience. The genres related to the telling of facts or history can have a larger number of critically minded audiences, hence higher rating, although it might have fewer viewers (Grácio et al., 2025). This implies, as a manager, that the choice of genre is associated with perceived quality and critical acceptance, and not with mass appeal.</w:t>
      </w:r>
    </w:p>
    <w:p w14:paraId="6252FD3E" w14:textId="26ACB5FF" w:rsidR="00670F11" w:rsidRPr="00360972" w:rsidRDefault="00670F11" w:rsidP="00670F11">
      <w:pPr>
        <w:spacing w:line="480" w:lineRule="auto"/>
        <w:rPr>
          <w:rFonts w:ascii="Times New Roman" w:hAnsi="Times New Roman" w:cs="Times New Roman"/>
        </w:rPr>
      </w:pPr>
      <w:r w:rsidRPr="00360972">
        <w:rPr>
          <w:rFonts w:ascii="Times New Roman" w:hAnsi="Times New Roman" w:cs="Times New Roman"/>
          <w:noProof/>
        </w:rPr>
        <w:drawing>
          <wp:inline distT="0" distB="0" distL="0" distR="0" wp14:anchorId="09F6372F" wp14:editId="1571EDA3">
            <wp:extent cx="4676243" cy="4313360"/>
            <wp:effectExtent l="19050" t="19050" r="10160" b="11430"/>
            <wp:docPr id="2145541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76759" cy="4313836"/>
                    </a:xfrm>
                    <a:prstGeom prst="rect">
                      <a:avLst/>
                    </a:prstGeom>
                    <a:noFill/>
                    <a:ln>
                      <a:solidFill>
                        <a:schemeClr val="tx1"/>
                      </a:solidFill>
                    </a:ln>
                  </pic:spPr>
                </pic:pic>
              </a:graphicData>
            </a:graphic>
          </wp:inline>
        </w:drawing>
      </w:r>
    </w:p>
    <w:p w14:paraId="0B352EEC" w14:textId="77777777" w:rsidR="00670F11" w:rsidRPr="00360972" w:rsidRDefault="00670F11" w:rsidP="00670F11">
      <w:pPr>
        <w:spacing w:line="480" w:lineRule="auto"/>
        <w:rPr>
          <w:rFonts w:ascii="Times New Roman" w:eastAsiaTheme="majorEastAsia" w:hAnsi="Times New Roman" w:cs="Times New Roman"/>
          <w:color w:val="0F4761" w:themeColor="accent1" w:themeShade="BF"/>
        </w:rPr>
      </w:pPr>
      <w:r w:rsidRPr="00360972">
        <w:rPr>
          <w:rFonts w:ascii="Times New Roman" w:eastAsiaTheme="majorEastAsia" w:hAnsi="Times New Roman" w:cs="Times New Roman"/>
          <w:color w:val="0F4761" w:themeColor="accent1" w:themeShade="BF"/>
        </w:rPr>
        <w:t>Figure 4: Average Film Rating by Language Group</w:t>
      </w:r>
    </w:p>
    <w:p w14:paraId="24CA2425" w14:textId="4D1073BE" w:rsidR="00670F11" w:rsidRPr="00360972" w:rsidRDefault="00670F11" w:rsidP="00670F11">
      <w:pPr>
        <w:spacing w:line="480" w:lineRule="auto"/>
        <w:ind w:firstLine="720"/>
        <w:rPr>
          <w:rFonts w:ascii="Times New Roman" w:hAnsi="Times New Roman" w:cs="Times New Roman"/>
        </w:rPr>
      </w:pPr>
      <w:r w:rsidRPr="00360972">
        <w:rPr>
          <w:rFonts w:ascii="Times New Roman" w:hAnsi="Times New Roman" w:cs="Times New Roman"/>
        </w:rPr>
        <w:lastRenderedPageBreak/>
        <w:t>The results in Figure 4 demonstrate language-based differences in the average ratings of the language groups. The mean rating of the non-English films is large at 3.51, compared to 3.22 in the case of the English-language films. The trend indicates that viewers who choose the non-English movies might be more motivated or culture-oriented, resulting in positive ratings (Gupta et al., 2024). History however, is different in terms of engagement. Figure 6 indicates that English-language movies create significantly higher average engagement where mean likes are about 44,000 and mean fans are about 1,200 visits in contrast to 18,000 likes and 800 fans in non-English or movies. This comparison shows that the perceived quality and the volume of engagement are separate performance dimensions that depend on the accessibility and market coverage (Behrens et al., 2020).</w:t>
      </w:r>
    </w:p>
    <w:p w14:paraId="0ED3231E" w14:textId="529EBC06" w:rsidR="00670F11" w:rsidRPr="00360972" w:rsidRDefault="00670F11" w:rsidP="00670F11">
      <w:pPr>
        <w:spacing w:line="480" w:lineRule="auto"/>
        <w:rPr>
          <w:rFonts w:ascii="Times New Roman" w:hAnsi="Times New Roman" w:cs="Times New Roman"/>
        </w:rPr>
      </w:pPr>
      <w:r w:rsidRPr="00360972">
        <w:rPr>
          <w:rFonts w:ascii="Times New Roman" w:hAnsi="Times New Roman" w:cs="Times New Roman"/>
          <w:noProof/>
        </w:rPr>
        <w:drawing>
          <wp:inline distT="0" distB="0" distL="0" distR="0" wp14:anchorId="68EB2DD9" wp14:editId="657F9179">
            <wp:extent cx="5753100" cy="4333875"/>
            <wp:effectExtent l="19050" t="19050" r="19050" b="28575"/>
            <wp:docPr id="17587070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3100" cy="4333875"/>
                    </a:xfrm>
                    <a:prstGeom prst="rect">
                      <a:avLst/>
                    </a:prstGeom>
                    <a:noFill/>
                    <a:ln>
                      <a:solidFill>
                        <a:schemeClr val="tx1"/>
                      </a:solidFill>
                    </a:ln>
                  </pic:spPr>
                </pic:pic>
              </a:graphicData>
            </a:graphic>
          </wp:inline>
        </w:drawing>
      </w:r>
    </w:p>
    <w:p w14:paraId="7ECB3FAB" w14:textId="0A55A1D4" w:rsidR="00670F11" w:rsidRPr="00360972" w:rsidRDefault="00670F11" w:rsidP="00670F11">
      <w:pPr>
        <w:pStyle w:val="Heading2"/>
        <w:rPr>
          <w:rFonts w:ascii="Times New Roman" w:hAnsi="Times New Roman" w:cs="Times New Roman"/>
          <w:sz w:val="24"/>
          <w:szCs w:val="24"/>
        </w:rPr>
      </w:pPr>
      <w:bookmarkStart w:id="8" w:name="_Toc218363867"/>
      <w:r w:rsidRPr="00360972">
        <w:rPr>
          <w:rFonts w:ascii="Times New Roman" w:hAnsi="Times New Roman" w:cs="Times New Roman"/>
          <w:sz w:val="24"/>
          <w:szCs w:val="24"/>
        </w:rPr>
        <w:lastRenderedPageBreak/>
        <w:t>Figure 5: Relationship Between Runtime and Number of Likes</w:t>
      </w:r>
      <w:bookmarkEnd w:id="8"/>
    </w:p>
    <w:p w14:paraId="22F867AB" w14:textId="77777777" w:rsidR="00670F11" w:rsidRPr="00360972" w:rsidRDefault="00670F11" w:rsidP="00670F11">
      <w:pPr>
        <w:rPr>
          <w:rFonts w:ascii="Times New Roman" w:hAnsi="Times New Roman" w:cs="Times New Roman"/>
        </w:rPr>
      </w:pPr>
    </w:p>
    <w:p w14:paraId="5D55A425" w14:textId="3E914829" w:rsidR="00670F11" w:rsidRPr="00360972" w:rsidRDefault="00670F11" w:rsidP="00670F11">
      <w:pPr>
        <w:rPr>
          <w:rFonts w:ascii="Times New Roman" w:hAnsi="Times New Roman" w:cs="Times New Roman"/>
        </w:rPr>
      </w:pPr>
      <w:r w:rsidRPr="00360972">
        <w:rPr>
          <w:rFonts w:ascii="Times New Roman" w:hAnsi="Times New Roman" w:cs="Times New Roman"/>
          <w:noProof/>
        </w:rPr>
        <w:drawing>
          <wp:inline distT="0" distB="0" distL="0" distR="0" wp14:anchorId="0CE4B080" wp14:editId="5BE038C5">
            <wp:extent cx="4578350" cy="2749550"/>
            <wp:effectExtent l="19050" t="19050" r="12700" b="12700"/>
            <wp:docPr id="19113669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a:ln>
                      <a:solidFill>
                        <a:schemeClr val="tx1"/>
                      </a:solidFill>
                    </a:ln>
                  </pic:spPr>
                </pic:pic>
              </a:graphicData>
            </a:graphic>
          </wp:inline>
        </w:drawing>
      </w:r>
    </w:p>
    <w:p w14:paraId="3B93D933" w14:textId="1791898C" w:rsidR="00670F11" w:rsidRPr="00360972" w:rsidRDefault="00670F11" w:rsidP="00670F11">
      <w:pPr>
        <w:rPr>
          <w:rFonts w:ascii="Times New Roman" w:hAnsi="Times New Roman" w:cs="Times New Roman"/>
        </w:rPr>
      </w:pPr>
      <w:r w:rsidRPr="00360972">
        <w:rPr>
          <w:rFonts w:ascii="Times New Roman" w:hAnsi="Times New Roman" w:cs="Times New Roman"/>
          <w:noProof/>
        </w:rPr>
        <w:drawing>
          <wp:inline distT="0" distB="0" distL="0" distR="0" wp14:anchorId="58297F70" wp14:editId="5B08D842">
            <wp:extent cx="5657850" cy="4333875"/>
            <wp:effectExtent l="19050" t="19050" r="19050" b="28575"/>
            <wp:docPr id="3829419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57850" cy="4333875"/>
                    </a:xfrm>
                    <a:prstGeom prst="rect">
                      <a:avLst/>
                    </a:prstGeom>
                    <a:noFill/>
                    <a:ln>
                      <a:solidFill>
                        <a:schemeClr val="tx1"/>
                      </a:solidFill>
                    </a:ln>
                  </pic:spPr>
                </pic:pic>
              </a:graphicData>
            </a:graphic>
          </wp:inline>
        </w:drawing>
      </w:r>
    </w:p>
    <w:p w14:paraId="701544FF" w14:textId="77777777" w:rsidR="00670F11" w:rsidRPr="00360972" w:rsidRDefault="00670F11" w:rsidP="00670F11">
      <w:pPr>
        <w:rPr>
          <w:rFonts w:ascii="Times New Roman" w:hAnsi="Times New Roman" w:cs="Times New Roman"/>
        </w:rPr>
      </w:pPr>
    </w:p>
    <w:p w14:paraId="4FF00150" w14:textId="1DD0DA53" w:rsidR="00670F11" w:rsidRPr="00360972" w:rsidRDefault="00670F11" w:rsidP="00670F11">
      <w:pPr>
        <w:pStyle w:val="Heading2"/>
        <w:rPr>
          <w:rFonts w:ascii="Times New Roman" w:hAnsi="Times New Roman" w:cs="Times New Roman"/>
          <w:sz w:val="24"/>
          <w:szCs w:val="24"/>
        </w:rPr>
      </w:pPr>
      <w:bookmarkStart w:id="9" w:name="_Toc218363868"/>
      <w:r w:rsidRPr="00360972">
        <w:rPr>
          <w:rFonts w:ascii="Times New Roman" w:hAnsi="Times New Roman" w:cs="Times New Roman"/>
          <w:sz w:val="24"/>
          <w:szCs w:val="24"/>
        </w:rPr>
        <w:lastRenderedPageBreak/>
        <w:t>Figure 6: Average Audience Engagement by Language Group</w:t>
      </w:r>
      <w:bookmarkEnd w:id="9"/>
    </w:p>
    <w:p w14:paraId="4C4768C9" w14:textId="215772A8" w:rsidR="000140B1" w:rsidRPr="00360972" w:rsidRDefault="00670F11" w:rsidP="00670F11">
      <w:pPr>
        <w:spacing w:line="480" w:lineRule="auto"/>
        <w:ind w:firstLine="720"/>
        <w:rPr>
          <w:rFonts w:ascii="Times New Roman" w:hAnsi="Times New Roman" w:cs="Times New Roman"/>
        </w:rPr>
      </w:pPr>
      <w:r w:rsidRPr="00360972">
        <w:rPr>
          <w:rFonts w:ascii="Times New Roman" w:hAnsi="Times New Roman" w:cs="Times New Roman"/>
        </w:rPr>
        <w:t xml:space="preserve">Figure 5 analyses the relationship between runtime and engagement by plotting runtime and the number of likes. The mass distribution of the films in the scatter plot indicates the existence of a close cluster of the films in 80-150 minutes, with the level of engagement being diverse in this context. Those films that had a duration more than 200 minutes do not always receive more likes, which means that the duration is not systematically predisposed to more likes. This implies that generated interactive actions of the audience are more affected by the narrative appeal and visibility than runtime only, which transfers the significance of content </w:t>
      </w:r>
      <w:proofErr w:type="spellStart"/>
      <w:r w:rsidRPr="00360972">
        <w:rPr>
          <w:rFonts w:ascii="Times New Roman" w:hAnsi="Times New Roman" w:cs="Times New Roman"/>
        </w:rPr>
        <w:t>optimisation</w:t>
      </w:r>
      <w:proofErr w:type="spellEnd"/>
      <w:r w:rsidRPr="00360972">
        <w:rPr>
          <w:rFonts w:ascii="Times New Roman" w:hAnsi="Times New Roman" w:cs="Times New Roman"/>
        </w:rPr>
        <w:t xml:space="preserve"> by analytics (Ahmed and Abdulkareem, 2024).</w:t>
      </w:r>
    </w:p>
    <w:p w14:paraId="7234C5CB" w14:textId="57158B6E" w:rsidR="000140B1" w:rsidRPr="00360972" w:rsidRDefault="000140B1" w:rsidP="00360972">
      <w:pPr>
        <w:pStyle w:val="Heading1"/>
        <w:rPr>
          <w:rFonts w:ascii="Times New Roman" w:hAnsi="Times New Roman" w:cs="Times New Roman"/>
          <w:sz w:val="24"/>
          <w:szCs w:val="24"/>
        </w:rPr>
      </w:pPr>
      <w:bookmarkStart w:id="10" w:name="_Toc218363869"/>
      <w:r w:rsidRPr="00360972">
        <w:rPr>
          <w:rFonts w:ascii="Times New Roman" w:hAnsi="Times New Roman" w:cs="Times New Roman"/>
          <w:sz w:val="24"/>
          <w:szCs w:val="24"/>
        </w:rPr>
        <w:t>5. Statistical Analysis using SPSS</w:t>
      </w:r>
      <w:bookmarkEnd w:id="10"/>
      <w:r w:rsidRPr="00360972">
        <w:rPr>
          <w:rFonts w:ascii="Times New Roman" w:hAnsi="Times New Roman" w:cs="Times New Roman"/>
          <w:sz w:val="24"/>
          <w:szCs w:val="24"/>
        </w:rPr>
        <w:t xml:space="preserve"> </w:t>
      </w:r>
    </w:p>
    <w:p w14:paraId="7BFE32C3" w14:textId="77777777" w:rsidR="00360972" w:rsidRPr="00360972" w:rsidRDefault="00360972" w:rsidP="00360972">
      <w:pPr>
        <w:spacing w:line="480" w:lineRule="auto"/>
        <w:rPr>
          <w:rFonts w:ascii="Times New Roman" w:hAnsi="Times New Roman" w:cs="Times New Roman"/>
        </w:rPr>
      </w:pPr>
      <w:r w:rsidRPr="00360972">
        <w:rPr>
          <w:rFonts w:ascii="Times New Roman" w:hAnsi="Times New Roman" w:cs="Times New Roman"/>
        </w:rPr>
        <w:t>This part involves inferential statistics on SPSS to test relationships within the data as well as to go beyond the descriptive tendencies to conclusions supported by statistics. Business Intelligence cannot occur without inferential analysis as it enables decision-makers to determine which of the relationships are significant and which ones are random variation (Sharda et al., 2014).</w:t>
      </w:r>
    </w:p>
    <w:p w14:paraId="778C7632" w14:textId="77777777" w:rsidR="00360972" w:rsidRPr="00360972" w:rsidRDefault="00360972" w:rsidP="00360972">
      <w:pPr>
        <w:pStyle w:val="Heading2"/>
        <w:rPr>
          <w:rFonts w:ascii="Times New Roman" w:hAnsi="Times New Roman" w:cs="Times New Roman"/>
          <w:sz w:val="24"/>
          <w:szCs w:val="24"/>
        </w:rPr>
      </w:pPr>
      <w:bookmarkStart w:id="11" w:name="_Toc218363870"/>
      <w:r w:rsidRPr="00360972">
        <w:rPr>
          <w:rFonts w:ascii="Times New Roman" w:hAnsi="Times New Roman" w:cs="Times New Roman"/>
          <w:sz w:val="24"/>
          <w:szCs w:val="24"/>
        </w:rPr>
        <w:t>Table 3: Group Statistics for Average Rating by Language Group</w:t>
      </w:r>
      <w:bookmarkEnd w:id="11"/>
    </w:p>
    <w:tbl>
      <w:tblPr>
        <w:tblStyle w:val="TableGrid"/>
        <w:tblW w:w="0" w:type="auto"/>
        <w:tblLook w:val="04A0" w:firstRow="1" w:lastRow="0" w:firstColumn="1" w:lastColumn="0" w:noHBand="0" w:noVBand="1"/>
      </w:tblPr>
      <w:tblGrid>
        <w:gridCol w:w="1966"/>
        <w:gridCol w:w="756"/>
        <w:gridCol w:w="803"/>
        <w:gridCol w:w="2223"/>
      </w:tblGrid>
      <w:tr w:rsidR="00360972" w:rsidRPr="00360972" w14:paraId="303E4695" w14:textId="77777777" w:rsidTr="00360972">
        <w:tc>
          <w:tcPr>
            <w:tcW w:w="0" w:type="auto"/>
            <w:hideMark/>
          </w:tcPr>
          <w:p w14:paraId="629F4D87"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Language Group</w:t>
            </w:r>
          </w:p>
        </w:tc>
        <w:tc>
          <w:tcPr>
            <w:tcW w:w="0" w:type="auto"/>
            <w:hideMark/>
          </w:tcPr>
          <w:p w14:paraId="146E2D81"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N</w:t>
            </w:r>
          </w:p>
        </w:tc>
        <w:tc>
          <w:tcPr>
            <w:tcW w:w="0" w:type="auto"/>
            <w:hideMark/>
          </w:tcPr>
          <w:p w14:paraId="61D47232"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Mean</w:t>
            </w:r>
          </w:p>
        </w:tc>
        <w:tc>
          <w:tcPr>
            <w:tcW w:w="0" w:type="auto"/>
            <w:hideMark/>
          </w:tcPr>
          <w:p w14:paraId="2E2DDB2E"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Standard Deviation</w:t>
            </w:r>
          </w:p>
        </w:tc>
      </w:tr>
      <w:tr w:rsidR="00360972" w:rsidRPr="00360972" w14:paraId="7DACFE3D" w14:textId="77777777" w:rsidTr="00360972">
        <w:tc>
          <w:tcPr>
            <w:tcW w:w="0" w:type="auto"/>
            <w:hideMark/>
          </w:tcPr>
          <w:p w14:paraId="602697EC"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English</w:t>
            </w:r>
          </w:p>
        </w:tc>
        <w:tc>
          <w:tcPr>
            <w:tcW w:w="0" w:type="auto"/>
            <w:hideMark/>
          </w:tcPr>
          <w:p w14:paraId="439F11C0"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8,074</w:t>
            </w:r>
          </w:p>
        </w:tc>
        <w:tc>
          <w:tcPr>
            <w:tcW w:w="0" w:type="auto"/>
            <w:hideMark/>
          </w:tcPr>
          <w:p w14:paraId="4878C47F"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3.21</w:t>
            </w:r>
          </w:p>
        </w:tc>
        <w:tc>
          <w:tcPr>
            <w:tcW w:w="0" w:type="auto"/>
            <w:hideMark/>
          </w:tcPr>
          <w:p w14:paraId="5C171C7E"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0.52</w:t>
            </w:r>
          </w:p>
        </w:tc>
      </w:tr>
      <w:tr w:rsidR="00360972" w:rsidRPr="00360972" w14:paraId="512504FD" w14:textId="77777777" w:rsidTr="00360972">
        <w:tc>
          <w:tcPr>
            <w:tcW w:w="0" w:type="auto"/>
            <w:hideMark/>
          </w:tcPr>
          <w:p w14:paraId="70A25CA6"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Non-English</w:t>
            </w:r>
          </w:p>
        </w:tc>
        <w:tc>
          <w:tcPr>
            <w:tcW w:w="0" w:type="auto"/>
            <w:hideMark/>
          </w:tcPr>
          <w:p w14:paraId="1FC93B20"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1,926</w:t>
            </w:r>
          </w:p>
        </w:tc>
        <w:tc>
          <w:tcPr>
            <w:tcW w:w="0" w:type="auto"/>
            <w:hideMark/>
          </w:tcPr>
          <w:p w14:paraId="05EE06FB"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3.51</w:t>
            </w:r>
          </w:p>
        </w:tc>
        <w:tc>
          <w:tcPr>
            <w:tcW w:w="0" w:type="auto"/>
            <w:hideMark/>
          </w:tcPr>
          <w:p w14:paraId="178E822F"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0.49</w:t>
            </w:r>
          </w:p>
        </w:tc>
      </w:tr>
    </w:tbl>
    <w:p w14:paraId="0B37766F" w14:textId="77777777" w:rsidR="00360972" w:rsidRPr="00360972" w:rsidRDefault="00360972" w:rsidP="00360972">
      <w:pPr>
        <w:pStyle w:val="Heading2"/>
        <w:rPr>
          <w:rFonts w:ascii="Times New Roman" w:hAnsi="Times New Roman" w:cs="Times New Roman"/>
          <w:sz w:val="24"/>
          <w:szCs w:val="24"/>
        </w:rPr>
      </w:pPr>
      <w:bookmarkStart w:id="12" w:name="_Toc218363871"/>
      <w:r w:rsidRPr="00360972">
        <w:rPr>
          <w:rFonts w:ascii="Times New Roman" w:hAnsi="Times New Roman" w:cs="Times New Roman"/>
          <w:sz w:val="24"/>
          <w:szCs w:val="24"/>
        </w:rPr>
        <w:t>Table 4: Independent Samples t-test for Average Rating by Language Group</w:t>
      </w:r>
      <w:bookmarkEnd w:id="12"/>
    </w:p>
    <w:tbl>
      <w:tblPr>
        <w:tblStyle w:val="TableGrid"/>
        <w:tblW w:w="0" w:type="auto"/>
        <w:tblLook w:val="04A0" w:firstRow="1" w:lastRow="0" w:firstColumn="1" w:lastColumn="0" w:noHBand="0" w:noVBand="1"/>
      </w:tblPr>
      <w:tblGrid>
        <w:gridCol w:w="4280"/>
        <w:gridCol w:w="996"/>
      </w:tblGrid>
      <w:tr w:rsidR="00360972" w:rsidRPr="00360972" w14:paraId="5242FE02" w14:textId="77777777" w:rsidTr="00360972">
        <w:tc>
          <w:tcPr>
            <w:tcW w:w="0" w:type="auto"/>
            <w:hideMark/>
          </w:tcPr>
          <w:p w14:paraId="69C74003"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Statistic</w:t>
            </w:r>
          </w:p>
        </w:tc>
        <w:tc>
          <w:tcPr>
            <w:tcW w:w="0" w:type="auto"/>
            <w:hideMark/>
          </w:tcPr>
          <w:p w14:paraId="1BEF9C11"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Value</w:t>
            </w:r>
          </w:p>
        </w:tc>
      </w:tr>
      <w:tr w:rsidR="00360972" w:rsidRPr="00360972" w14:paraId="70440FB0" w14:textId="77777777" w:rsidTr="00360972">
        <w:tc>
          <w:tcPr>
            <w:tcW w:w="0" w:type="auto"/>
            <w:hideMark/>
          </w:tcPr>
          <w:p w14:paraId="6F1777A7"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t-value</w:t>
            </w:r>
          </w:p>
        </w:tc>
        <w:tc>
          <w:tcPr>
            <w:tcW w:w="0" w:type="auto"/>
            <w:hideMark/>
          </w:tcPr>
          <w:p w14:paraId="72563534"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−24.88</w:t>
            </w:r>
          </w:p>
        </w:tc>
      </w:tr>
      <w:tr w:rsidR="00360972" w:rsidRPr="00360972" w14:paraId="55548BA3" w14:textId="77777777" w:rsidTr="00360972">
        <w:tc>
          <w:tcPr>
            <w:tcW w:w="0" w:type="auto"/>
            <w:hideMark/>
          </w:tcPr>
          <w:p w14:paraId="7E1AC041"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lastRenderedPageBreak/>
              <w:t>Degrees of Freedom</w:t>
            </w:r>
          </w:p>
        </w:tc>
        <w:tc>
          <w:tcPr>
            <w:tcW w:w="0" w:type="auto"/>
            <w:hideMark/>
          </w:tcPr>
          <w:p w14:paraId="634E7E6A"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3219.60</w:t>
            </w:r>
          </w:p>
        </w:tc>
      </w:tr>
      <w:tr w:rsidR="00360972" w:rsidRPr="00360972" w14:paraId="3AFB287B" w14:textId="77777777" w:rsidTr="00360972">
        <w:tc>
          <w:tcPr>
            <w:tcW w:w="0" w:type="auto"/>
            <w:hideMark/>
          </w:tcPr>
          <w:p w14:paraId="277DD1F8"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Significance (p-value)</w:t>
            </w:r>
          </w:p>
        </w:tc>
        <w:tc>
          <w:tcPr>
            <w:tcW w:w="0" w:type="auto"/>
            <w:hideMark/>
          </w:tcPr>
          <w:p w14:paraId="20ECE432"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&lt; 0.001</w:t>
            </w:r>
          </w:p>
        </w:tc>
      </w:tr>
      <w:tr w:rsidR="00360972" w:rsidRPr="00360972" w14:paraId="6D462616" w14:textId="77777777" w:rsidTr="00360972">
        <w:tc>
          <w:tcPr>
            <w:tcW w:w="0" w:type="auto"/>
            <w:hideMark/>
          </w:tcPr>
          <w:p w14:paraId="504CDA1D"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Mean Difference (English − Non-English)</w:t>
            </w:r>
          </w:p>
        </w:tc>
        <w:tc>
          <w:tcPr>
            <w:tcW w:w="0" w:type="auto"/>
            <w:hideMark/>
          </w:tcPr>
          <w:p w14:paraId="2F5865CD"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−0.30</w:t>
            </w:r>
          </w:p>
        </w:tc>
      </w:tr>
      <w:tr w:rsidR="00360972" w:rsidRPr="00360972" w14:paraId="11D0DD16" w14:textId="77777777" w:rsidTr="00360972">
        <w:tc>
          <w:tcPr>
            <w:tcW w:w="0" w:type="auto"/>
            <w:hideMark/>
          </w:tcPr>
          <w:p w14:paraId="3730182C"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95% Confidence Interval (Lower)</w:t>
            </w:r>
          </w:p>
        </w:tc>
        <w:tc>
          <w:tcPr>
            <w:tcW w:w="0" w:type="auto"/>
            <w:hideMark/>
          </w:tcPr>
          <w:p w14:paraId="4B1C2554"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−0.32</w:t>
            </w:r>
          </w:p>
        </w:tc>
      </w:tr>
      <w:tr w:rsidR="00360972" w:rsidRPr="00360972" w14:paraId="2553DED2" w14:textId="77777777" w:rsidTr="00360972">
        <w:tc>
          <w:tcPr>
            <w:tcW w:w="0" w:type="auto"/>
            <w:hideMark/>
          </w:tcPr>
          <w:p w14:paraId="14BE591B"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95% Confidence Interval (Upper)</w:t>
            </w:r>
          </w:p>
        </w:tc>
        <w:tc>
          <w:tcPr>
            <w:tcW w:w="0" w:type="auto"/>
            <w:hideMark/>
          </w:tcPr>
          <w:p w14:paraId="656D188E"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−0.28</w:t>
            </w:r>
          </w:p>
        </w:tc>
      </w:tr>
    </w:tbl>
    <w:p w14:paraId="1D97F2F6" w14:textId="33C8CF7F" w:rsidR="00360972" w:rsidRPr="00360972" w:rsidRDefault="00360972" w:rsidP="00360972">
      <w:pPr>
        <w:pStyle w:val="Heading2"/>
        <w:rPr>
          <w:rFonts w:ascii="Times New Roman" w:hAnsi="Times New Roman" w:cs="Times New Roman"/>
          <w:sz w:val="24"/>
          <w:szCs w:val="24"/>
        </w:rPr>
      </w:pPr>
    </w:p>
    <w:p w14:paraId="69508495" w14:textId="77777777" w:rsidR="00360972" w:rsidRPr="00360972" w:rsidRDefault="00360972" w:rsidP="00360972">
      <w:pPr>
        <w:pStyle w:val="Heading2"/>
        <w:rPr>
          <w:rFonts w:ascii="Times New Roman" w:hAnsi="Times New Roman" w:cs="Times New Roman"/>
          <w:b/>
          <w:bCs/>
          <w:sz w:val="24"/>
          <w:szCs w:val="24"/>
        </w:rPr>
      </w:pPr>
      <w:bookmarkStart w:id="13" w:name="_Toc218363872"/>
      <w:r w:rsidRPr="00360972">
        <w:rPr>
          <w:rFonts w:ascii="Times New Roman" w:hAnsi="Times New Roman" w:cs="Times New Roman"/>
          <w:b/>
          <w:bCs/>
          <w:sz w:val="24"/>
          <w:szCs w:val="24"/>
        </w:rPr>
        <w:t>Table 5: Pearson Correlation Matrix</w:t>
      </w:r>
      <w:bookmarkEnd w:id="13"/>
    </w:p>
    <w:tbl>
      <w:tblPr>
        <w:tblStyle w:val="TableGrid"/>
        <w:tblW w:w="0" w:type="auto"/>
        <w:tblLook w:val="04A0" w:firstRow="1" w:lastRow="0" w:firstColumn="1" w:lastColumn="0" w:noHBand="0" w:noVBand="1"/>
      </w:tblPr>
      <w:tblGrid>
        <w:gridCol w:w="1088"/>
        <w:gridCol w:w="1110"/>
        <w:gridCol w:w="777"/>
        <w:gridCol w:w="1083"/>
        <w:gridCol w:w="756"/>
      </w:tblGrid>
      <w:tr w:rsidR="00360972" w:rsidRPr="00360972" w14:paraId="4B401B6B" w14:textId="77777777" w:rsidTr="00360972">
        <w:tc>
          <w:tcPr>
            <w:tcW w:w="0" w:type="auto"/>
            <w:hideMark/>
          </w:tcPr>
          <w:p w14:paraId="50FB3154"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Variable</w:t>
            </w:r>
          </w:p>
        </w:tc>
        <w:tc>
          <w:tcPr>
            <w:tcW w:w="0" w:type="auto"/>
            <w:hideMark/>
          </w:tcPr>
          <w:p w14:paraId="4FA03E41"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Runtime</w:t>
            </w:r>
          </w:p>
        </w:tc>
        <w:tc>
          <w:tcPr>
            <w:tcW w:w="0" w:type="auto"/>
            <w:hideMark/>
          </w:tcPr>
          <w:p w14:paraId="51811C2E"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Likes</w:t>
            </w:r>
          </w:p>
        </w:tc>
        <w:tc>
          <w:tcPr>
            <w:tcW w:w="0" w:type="auto"/>
            <w:hideMark/>
          </w:tcPr>
          <w:p w14:paraId="6122DF02"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Watches</w:t>
            </w:r>
          </w:p>
        </w:tc>
        <w:tc>
          <w:tcPr>
            <w:tcW w:w="0" w:type="auto"/>
            <w:hideMark/>
          </w:tcPr>
          <w:p w14:paraId="11D248D0"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Fans</w:t>
            </w:r>
          </w:p>
        </w:tc>
      </w:tr>
      <w:tr w:rsidR="00360972" w:rsidRPr="00360972" w14:paraId="7456526F" w14:textId="77777777" w:rsidTr="00360972">
        <w:tc>
          <w:tcPr>
            <w:tcW w:w="0" w:type="auto"/>
            <w:hideMark/>
          </w:tcPr>
          <w:p w14:paraId="7568B920"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Runtime</w:t>
            </w:r>
          </w:p>
        </w:tc>
        <w:tc>
          <w:tcPr>
            <w:tcW w:w="0" w:type="auto"/>
            <w:hideMark/>
          </w:tcPr>
          <w:p w14:paraId="4D92F7FC"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1.000</w:t>
            </w:r>
          </w:p>
        </w:tc>
        <w:tc>
          <w:tcPr>
            <w:tcW w:w="0" w:type="auto"/>
            <w:hideMark/>
          </w:tcPr>
          <w:p w14:paraId="1A406607"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0.146</w:t>
            </w:r>
          </w:p>
        </w:tc>
        <w:tc>
          <w:tcPr>
            <w:tcW w:w="0" w:type="auto"/>
            <w:hideMark/>
          </w:tcPr>
          <w:p w14:paraId="3396C81A"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0.146</w:t>
            </w:r>
          </w:p>
        </w:tc>
        <w:tc>
          <w:tcPr>
            <w:tcW w:w="0" w:type="auto"/>
            <w:hideMark/>
          </w:tcPr>
          <w:p w14:paraId="3A8751B5"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0.118</w:t>
            </w:r>
          </w:p>
        </w:tc>
      </w:tr>
      <w:tr w:rsidR="00360972" w:rsidRPr="00360972" w14:paraId="5A697AE8" w14:textId="77777777" w:rsidTr="00360972">
        <w:tc>
          <w:tcPr>
            <w:tcW w:w="0" w:type="auto"/>
            <w:hideMark/>
          </w:tcPr>
          <w:p w14:paraId="2EA569AE"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Likes</w:t>
            </w:r>
          </w:p>
        </w:tc>
        <w:tc>
          <w:tcPr>
            <w:tcW w:w="0" w:type="auto"/>
            <w:hideMark/>
          </w:tcPr>
          <w:p w14:paraId="1AD40DB5"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0.146</w:t>
            </w:r>
          </w:p>
        </w:tc>
        <w:tc>
          <w:tcPr>
            <w:tcW w:w="0" w:type="auto"/>
            <w:hideMark/>
          </w:tcPr>
          <w:p w14:paraId="541E95E5"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1.000</w:t>
            </w:r>
          </w:p>
        </w:tc>
        <w:tc>
          <w:tcPr>
            <w:tcW w:w="0" w:type="auto"/>
            <w:hideMark/>
          </w:tcPr>
          <w:p w14:paraId="3469546C"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0.957</w:t>
            </w:r>
          </w:p>
        </w:tc>
        <w:tc>
          <w:tcPr>
            <w:tcW w:w="0" w:type="auto"/>
            <w:hideMark/>
          </w:tcPr>
          <w:p w14:paraId="47D89218"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0.854</w:t>
            </w:r>
          </w:p>
        </w:tc>
      </w:tr>
      <w:tr w:rsidR="00360972" w:rsidRPr="00360972" w14:paraId="2863B298" w14:textId="77777777" w:rsidTr="00360972">
        <w:tc>
          <w:tcPr>
            <w:tcW w:w="0" w:type="auto"/>
            <w:hideMark/>
          </w:tcPr>
          <w:p w14:paraId="1B9D0E78"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Watches</w:t>
            </w:r>
          </w:p>
        </w:tc>
        <w:tc>
          <w:tcPr>
            <w:tcW w:w="0" w:type="auto"/>
            <w:hideMark/>
          </w:tcPr>
          <w:p w14:paraId="7340D28E"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0.146</w:t>
            </w:r>
          </w:p>
        </w:tc>
        <w:tc>
          <w:tcPr>
            <w:tcW w:w="0" w:type="auto"/>
            <w:hideMark/>
          </w:tcPr>
          <w:p w14:paraId="18DA7DEF"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0.957</w:t>
            </w:r>
          </w:p>
        </w:tc>
        <w:tc>
          <w:tcPr>
            <w:tcW w:w="0" w:type="auto"/>
            <w:hideMark/>
          </w:tcPr>
          <w:p w14:paraId="111E067B"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1.000</w:t>
            </w:r>
          </w:p>
        </w:tc>
        <w:tc>
          <w:tcPr>
            <w:tcW w:w="0" w:type="auto"/>
            <w:hideMark/>
          </w:tcPr>
          <w:p w14:paraId="47EB4931"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0.764</w:t>
            </w:r>
          </w:p>
        </w:tc>
      </w:tr>
      <w:tr w:rsidR="00360972" w:rsidRPr="00360972" w14:paraId="3EC895EC" w14:textId="77777777" w:rsidTr="00360972">
        <w:tc>
          <w:tcPr>
            <w:tcW w:w="0" w:type="auto"/>
            <w:hideMark/>
          </w:tcPr>
          <w:p w14:paraId="13C74A3D"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Fans</w:t>
            </w:r>
          </w:p>
        </w:tc>
        <w:tc>
          <w:tcPr>
            <w:tcW w:w="0" w:type="auto"/>
            <w:hideMark/>
          </w:tcPr>
          <w:p w14:paraId="5F77B18B"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0.118</w:t>
            </w:r>
          </w:p>
        </w:tc>
        <w:tc>
          <w:tcPr>
            <w:tcW w:w="0" w:type="auto"/>
            <w:hideMark/>
          </w:tcPr>
          <w:p w14:paraId="0DE301DB"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0.854</w:t>
            </w:r>
          </w:p>
        </w:tc>
        <w:tc>
          <w:tcPr>
            <w:tcW w:w="0" w:type="auto"/>
            <w:hideMark/>
          </w:tcPr>
          <w:p w14:paraId="58CAF8A9"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0.764</w:t>
            </w:r>
          </w:p>
        </w:tc>
        <w:tc>
          <w:tcPr>
            <w:tcW w:w="0" w:type="auto"/>
            <w:hideMark/>
          </w:tcPr>
          <w:p w14:paraId="7DB25DE2"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1.000</w:t>
            </w:r>
          </w:p>
        </w:tc>
      </w:tr>
    </w:tbl>
    <w:p w14:paraId="2E49685B" w14:textId="0F376E57" w:rsidR="00360972" w:rsidRPr="00360972" w:rsidRDefault="00360972" w:rsidP="00360972">
      <w:pPr>
        <w:spacing w:line="480" w:lineRule="auto"/>
        <w:rPr>
          <w:rFonts w:ascii="Times New Roman" w:hAnsi="Times New Roman" w:cs="Times New Roman"/>
        </w:rPr>
      </w:pPr>
    </w:p>
    <w:p w14:paraId="51352AF9" w14:textId="77777777" w:rsidR="00360972" w:rsidRPr="00360972" w:rsidRDefault="00360972" w:rsidP="00360972">
      <w:pPr>
        <w:pStyle w:val="Heading2"/>
        <w:rPr>
          <w:rFonts w:ascii="Times New Roman" w:hAnsi="Times New Roman" w:cs="Times New Roman"/>
          <w:sz w:val="24"/>
          <w:szCs w:val="24"/>
        </w:rPr>
      </w:pPr>
      <w:bookmarkStart w:id="14" w:name="_Toc218363873"/>
      <w:r w:rsidRPr="00360972">
        <w:rPr>
          <w:rFonts w:ascii="Times New Roman" w:hAnsi="Times New Roman" w:cs="Times New Roman"/>
          <w:sz w:val="24"/>
          <w:szCs w:val="24"/>
        </w:rPr>
        <w:t>Table 6: Multiple Regression Results (Dependent Variable: Average Rating)</w:t>
      </w:r>
      <w:bookmarkEnd w:id="14"/>
    </w:p>
    <w:tbl>
      <w:tblPr>
        <w:tblStyle w:val="TableGrid"/>
        <w:tblW w:w="0" w:type="auto"/>
        <w:tblLook w:val="04A0" w:firstRow="1" w:lastRow="0" w:firstColumn="1" w:lastColumn="0" w:noHBand="0" w:noVBand="1"/>
      </w:tblPr>
      <w:tblGrid>
        <w:gridCol w:w="1185"/>
        <w:gridCol w:w="3403"/>
        <w:gridCol w:w="1356"/>
        <w:gridCol w:w="923"/>
        <w:gridCol w:w="1810"/>
      </w:tblGrid>
      <w:tr w:rsidR="00360972" w:rsidRPr="00360972" w14:paraId="1EC03D78" w14:textId="77777777" w:rsidTr="00360972">
        <w:tc>
          <w:tcPr>
            <w:tcW w:w="0" w:type="auto"/>
            <w:hideMark/>
          </w:tcPr>
          <w:p w14:paraId="7FBE69F8"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Predictor</w:t>
            </w:r>
          </w:p>
        </w:tc>
        <w:tc>
          <w:tcPr>
            <w:tcW w:w="0" w:type="auto"/>
            <w:hideMark/>
          </w:tcPr>
          <w:p w14:paraId="46F4554A" w14:textId="77777777" w:rsidR="00360972" w:rsidRPr="00360972" w:rsidRDefault="00360972" w:rsidP="00360972">
            <w:pPr>
              <w:spacing w:after="160" w:line="480" w:lineRule="auto"/>
              <w:rPr>
                <w:rFonts w:ascii="Times New Roman" w:hAnsi="Times New Roman" w:cs="Times New Roman"/>
                <w:b/>
                <w:bCs/>
              </w:rPr>
            </w:pPr>
            <w:proofErr w:type="spellStart"/>
            <w:r w:rsidRPr="00360972">
              <w:rPr>
                <w:rFonts w:ascii="Times New Roman" w:hAnsi="Times New Roman" w:cs="Times New Roman"/>
                <w:b/>
                <w:bCs/>
              </w:rPr>
              <w:t>Unstandardised</w:t>
            </w:r>
            <w:proofErr w:type="spellEnd"/>
            <w:r w:rsidRPr="00360972">
              <w:rPr>
                <w:rFonts w:ascii="Times New Roman" w:hAnsi="Times New Roman" w:cs="Times New Roman"/>
                <w:b/>
                <w:bCs/>
              </w:rPr>
              <w:t xml:space="preserve"> Coefficient (B)</w:t>
            </w:r>
          </w:p>
        </w:tc>
        <w:tc>
          <w:tcPr>
            <w:tcW w:w="0" w:type="auto"/>
            <w:hideMark/>
          </w:tcPr>
          <w:p w14:paraId="2678DE03"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Std. Error</w:t>
            </w:r>
          </w:p>
        </w:tc>
        <w:tc>
          <w:tcPr>
            <w:tcW w:w="0" w:type="auto"/>
            <w:hideMark/>
          </w:tcPr>
          <w:p w14:paraId="05E9E2AC"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t-value</w:t>
            </w:r>
          </w:p>
        </w:tc>
        <w:tc>
          <w:tcPr>
            <w:tcW w:w="0" w:type="auto"/>
            <w:hideMark/>
          </w:tcPr>
          <w:p w14:paraId="78A9A231"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Significance (p)</w:t>
            </w:r>
          </w:p>
        </w:tc>
      </w:tr>
      <w:tr w:rsidR="00360972" w:rsidRPr="00360972" w14:paraId="2B2491FA" w14:textId="77777777" w:rsidTr="00360972">
        <w:tc>
          <w:tcPr>
            <w:tcW w:w="0" w:type="auto"/>
            <w:hideMark/>
          </w:tcPr>
          <w:p w14:paraId="5002EE3F"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Constant</w:t>
            </w:r>
          </w:p>
        </w:tc>
        <w:tc>
          <w:tcPr>
            <w:tcW w:w="0" w:type="auto"/>
            <w:hideMark/>
          </w:tcPr>
          <w:p w14:paraId="1B7AD5EF"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3.012</w:t>
            </w:r>
          </w:p>
        </w:tc>
        <w:tc>
          <w:tcPr>
            <w:tcW w:w="0" w:type="auto"/>
            <w:hideMark/>
          </w:tcPr>
          <w:p w14:paraId="526DECA4"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0.014</w:t>
            </w:r>
          </w:p>
        </w:tc>
        <w:tc>
          <w:tcPr>
            <w:tcW w:w="0" w:type="auto"/>
            <w:hideMark/>
          </w:tcPr>
          <w:p w14:paraId="5E1C3FF8"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213.71</w:t>
            </w:r>
          </w:p>
        </w:tc>
        <w:tc>
          <w:tcPr>
            <w:tcW w:w="0" w:type="auto"/>
            <w:hideMark/>
          </w:tcPr>
          <w:p w14:paraId="7CCEF89D"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&lt; 0.001</w:t>
            </w:r>
          </w:p>
        </w:tc>
      </w:tr>
      <w:tr w:rsidR="00360972" w:rsidRPr="00360972" w14:paraId="60361970" w14:textId="77777777" w:rsidTr="00360972">
        <w:tc>
          <w:tcPr>
            <w:tcW w:w="0" w:type="auto"/>
            <w:hideMark/>
          </w:tcPr>
          <w:p w14:paraId="3500EFE0"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Likes</w:t>
            </w:r>
          </w:p>
        </w:tc>
        <w:tc>
          <w:tcPr>
            <w:tcW w:w="0" w:type="auto"/>
            <w:hideMark/>
          </w:tcPr>
          <w:p w14:paraId="7FFF25DC"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0.00000053</w:t>
            </w:r>
          </w:p>
        </w:tc>
        <w:tc>
          <w:tcPr>
            <w:tcW w:w="0" w:type="auto"/>
            <w:hideMark/>
          </w:tcPr>
          <w:p w14:paraId="7A5C5FAE"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0.00000009</w:t>
            </w:r>
          </w:p>
        </w:tc>
        <w:tc>
          <w:tcPr>
            <w:tcW w:w="0" w:type="auto"/>
            <w:hideMark/>
          </w:tcPr>
          <w:p w14:paraId="44CF92AB"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6.22</w:t>
            </w:r>
          </w:p>
        </w:tc>
        <w:tc>
          <w:tcPr>
            <w:tcW w:w="0" w:type="auto"/>
            <w:hideMark/>
          </w:tcPr>
          <w:p w14:paraId="6A3A78B8"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&lt; 0.001</w:t>
            </w:r>
          </w:p>
        </w:tc>
      </w:tr>
      <w:tr w:rsidR="00360972" w:rsidRPr="00360972" w14:paraId="738D0202" w14:textId="77777777" w:rsidTr="00360972">
        <w:tc>
          <w:tcPr>
            <w:tcW w:w="0" w:type="auto"/>
            <w:hideMark/>
          </w:tcPr>
          <w:p w14:paraId="167ABB6D"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Fans</w:t>
            </w:r>
          </w:p>
        </w:tc>
        <w:tc>
          <w:tcPr>
            <w:tcW w:w="0" w:type="auto"/>
            <w:hideMark/>
          </w:tcPr>
          <w:p w14:paraId="7D7500FD"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0.000024</w:t>
            </w:r>
          </w:p>
        </w:tc>
        <w:tc>
          <w:tcPr>
            <w:tcW w:w="0" w:type="auto"/>
            <w:hideMark/>
          </w:tcPr>
          <w:p w14:paraId="0CB3D330"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0.000002</w:t>
            </w:r>
          </w:p>
        </w:tc>
        <w:tc>
          <w:tcPr>
            <w:tcW w:w="0" w:type="auto"/>
            <w:hideMark/>
          </w:tcPr>
          <w:p w14:paraId="69B993DA"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12.68</w:t>
            </w:r>
          </w:p>
        </w:tc>
        <w:tc>
          <w:tcPr>
            <w:tcW w:w="0" w:type="auto"/>
            <w:hideMark/>
          </w:tcPr>
          <w:p w14:paraId="0F6A13F9"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&lt; 0.001</w:t>
            </w:r>
          </w:p>
        </w:tc>
      </w:tr>
      <w:tr w:rsidR="00360972" w:rsidRPr="00360972" w14:paraId="17DEE7C5" w14:textId="77777777" w:rsidTr="00360972">
        <w:tc>
          <w:tcPr>
            <w:tcW w:w="0" w:type="auto"/>
            <w:hideMark/>
          </w:tcPr>
          <w:p w14:paraId="0392FCAB"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lastRenderedPageBreak/>
              <w:t>Runtime</w:t>
            </w:r>
          </w:p>
        </w:tc>
        <w:tc>
          <w:tcPr>
            <w:tcW w:w="0" w:type="auto"/>
            <w:hideMark/>
          </w:tcPr>
          <w:p w14:paraId="38F3DC00"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0.0020</w:t>
            </w:r>
          </w:p>
        </w:tc>
        <w:tc>
          <w:tcPr>
            <w:tcW w:w="0" w:type="auto"/>
            <w:hideMark/>
          </w:tcPr>
          <w:p w14:paraId="7E4BC875"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0.0001</w:t>
            </w:r>
          </w:p>
        </w:tc>
        <w:tc>
          <w:tcPr>
            <w:tcW w:w="0" w:type="auto"/>
            <w:hideMark/>
          </w:tcPr>
          <w:p w14:paraId="3C563640"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15.32</w:t>
            </w:r>
          </w:p>
        </w:tc>
        <w:tc>
          <w:tcPr>
            <w:tcW w:w="0" w:type="auto"/>
            <w:hideMark/>
          </w:tcPr>
          <w:p w14:paraId="526C17EE"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&lt; 0.001</w:t>
            </w:r>
          </w:p>
        </w:tc>
      </w:tr>
    </w:tbl>
    <w:p w14:paraId="5D6E3007" w14:textId="32C50981" w:rsidR="00360972" w:rsidRPr="00360972" w:rsidRDefault="00360972" w:rsidP="00360972">
      <w:pPr>
        <w:spacing w:line="480" w:lineRule="auto"/>
        <w:rPr>
          <w:rFonts w:ascii="Times New Roman" w:hAnsi="Times New Roman" w:cs="Times New Roman"/>
        </w:rPr>
      </w:pPr>
    </w:p>
    <w:p w14:paraId="673576F9" w14:textId="77777777" w:rsidR="00360972" w:rsidRPr="00360972" w:rsidRDefault="00360972" w:rsidP="00360972">
      <w:pPr>
        <w:pStyle w:val="Heading2"/>
        <w:rPr>
          <w:rFonts w:ascii="Times New Roman" w:hAnsi="Times New Roman" w:cs="Times New Roman"/>
          <w:sz w:val="24"/>
          <w:szCs w:val="24"/>
        </w:rPr>
      </w:pPr>
      <w:bookmarkStart w:id="15" w:name="_Toc218363874"/>
      <w:r w:rsidRPr="00360972">
        <w:rPr>
          <w:rFonts w:ascii="Times New Roman" w:hAnsi="Times New Roman" w:cs="Times New Roman"/>
          <w:sz w:val="24"/>
          <w:szCs w:val="24"/>
        </w:rPr>
        <w:t>Table 7: Regression Model Summary</w:t>
      </w:r>
      <w:bookmarkEnd w:id="15"/>
    </w:p>
    <w:tbl>
      <w:tblPr>
        <w:tblStyle w:val="TableGrid"/>
        <w:tblW w:w="0" w:type="auto"/>
        <w:tblLook w:val="04A0" w:firstRow="1" w:lastRow="0" w:firstColumn="1" w:lastColumn="0" w:noHBand="0" w:noVBand="1"/>
      </w:tblPr>
      <w:tblGrid>
        <w:gridCol w:w="2356"/>
        <w:gridCol w:w="952"/>
      </w:tblGrid>
      <w:tr w:rsidR="00360972" w:rsidRPr="00360972" w14:paraId="6B26C3B7" w14:textId="77777777" w:rsidTr="00360972">
        <w:tc>
          <w:tcPr>
            <w:tcW w:w="0" w:type="auto"/>
            <w:hideMark/>
          </w:tcPr>
          <w:p w14:paraId="09222705"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Statistic</w:t>
            </w:r>
          </w:p>
        </w:tc>
        <w:tc>
          <w:tcPr>
            <w:tcW w:w="0" w:type="auto"/>
            <w:hideMark/>
          </w:tcPr>
          <w:p w14:paraId="7E3FA841" w14:textId="77777777" w:rsidR="00360972" w:rsidRPr="00360972" w:rsidRDefault="00360972" w:rsidP="00360972">
            <w:pPr>
              <w:spacing w:after="160" w:line="480" w:lineRule="auto"/>
              <w:rPr>
                <w:rFonts w:ascii="Times New Roman" w:hAnsi="Times New Roman" w:cs="Times New Roman"/>
                <w:b/>
                <w:bCs/>
              </w:rPr>
            </w:pPr>
            <w:r w:rsidRPr="00360972">
              <w:rPr>
                <w:rFonts w:ascii="Times New Roman" w:hAnsi="Times New Roman" w:cs="Times New Roman"/>
                <w:b/>
                <w:bCs/>
              </w:rPr>
              <w:t>Value</w:t>
            </w:r>
          </w:p>
        </w:tc>
      </w:tr>
      <w:tr w:rsidR="00360972" w:rsidRPr="00360972" w14:paraId="21ADE4C5" w14:textId="77777777" w:rsidTr="00360972">
        <w:tc>
          <w:tcPr>
            <w:tcW w:w="0" w:type="auto"/>
            <w:hideMark/>
          </w:tcPr>
          <w:p w14:paraId="492F384B"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R</w:t>
            </w:r>
          </w:p>
        </w:tc>
        <w:tc>
          <w:tcPr>
            <w:tcW w:w="0" w:type="auto"/>
            <w:hideMark/>
          </w:tcPr>
          <w:p w14:paraId="338F75FB"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0.373</w:t>
            </w:r>
          </w:p>
        </w:tc>
      </w:tr>
      <w:tr w:rsidR="00360972" w:rsidRPr="00360972" w14:paraId="4DAD3F9B" w14:textId="77777777" w:rsidTr="00360972">
        <w:tc>
          <w:tcPr>
            <w:tcW w:w="0" w:type="auto"/>
            <w:hideMark/>
          </w:tcPr>
          <w:p w14:paraId="272E1117"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R²</w:t>
            </w:r>
          </w:p>
        </w:tc>
        <w:tc>
          <w:tcPr>
            <w:tcW w:w="0" w:type="auto"/>
            <w:hideMark/>
          </w:tcPr>
          <w:p w14:paraId="2D5269B0"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0.139</w:t>
            </w:r>
          </w:p>
        </w:tc>
      </w:tr>
      <w:tr w:rsidR="00360972" w:rsidRPr="00360972" w14:paraId="629E3922" w14:textId="77777777" w:rsidTr="00360972">
        <w:tc>
          <w:tcPr>
            <w:tcW w:w="0" w:type="auto"/>
            <w:hideMark/>
          </w:tcPr>
          <w:p w14:paraId="0A6DFFC5"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Adjusted R²</w:t>
            </w:r>
          </w:p>
        </w:tc>
        <w:tc>
          <w:tcPr>
            <w:tcW w:w="0" w:type="auto"/>
            <w:hideMark/>
          </w:tcPr>
          <w:p w14:paraId="38F9CF9B"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0.139</w:t>
            </w:r>
          </w:p>
        </w:tc>
      </w:tr>
      <w:tr w:rsidR="00360972" w:rsidRPr="00360972" w14:paraId="6E6DB993" w14:textId="77777777" w:rsidTr="00360972">
        <w:tc>
          <w:tcPr>
            <w:tcW w:w="0" w:type="auto"/>
            <w:hideMark/>
          </w:tcPr>
          <w:p w14:paraId="6B02C6A8"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F-statistic</w:t>
            </w:r>
          </w:p>
        </w:tc>
        <w:tc>
          <w:tcPr>
            <w:tcW w:w="0" w:type="auto"/>
            <w:hideMark/>
          </w:tcPr>
          <w:p w14:paraId="648C1E27"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539.2</w:t>
            </w:r>
          </w:p>
        </w:tc>
      </w:tr>
      <w:tr w:rsidR="00360972" w:rsidRPr="00360972" w14:paraId="444ADE39" w14:textId="77777777" w:rsidTr="00360972">
        <w:tc>
          <w:tcPr>
            <w:tcW w:w="0" w:type="auto"/>
            <w:hideMark/>
          </w:tcPr>
          <w:p w14:paraId="02751C77"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Significance (p-value)</w:t>
            </w:r>
          </w:p>
        </w:tc>
        <w:tc>
          <w:tcPr>
            <w:tcW w:w="0" w:type="auto"/>
            <w:hideMark/>
          </w:tcPr>
          <w:p w14:paraId="61D1AF9C" w14:textId="77777777" w:rsidR="00360972" w:rsidRPr="00360972" w:rsidRDefault="00360972" w:rsidP="00360972">
            <w:pPr>
              <w:spacing w:after="160" w:line="480" w:lineRule="auto"/>
              <w:rPr>
                <w:rFonts w:ascii="Times New Roman" w:hAnsi="Times New Roman" w:cs="Times New Roman"/>
              </w:rPr>
            </w:pPr>
            <w:r w:rsidRPr="00360972">
              <w:rPr>
                <w:rFonts w:ascii="Times New Roman" w:hAnsi="Times New Roman" w:cs="Times New Roman"/>
              </w:rPr>
              <w:t>&lt; 0.001</w:t>
            </w:r>
          </w:p>
        </w:tc>
      </w:tr>
    </w:tbl>
    <w:p w14:paraId="28E49C2D" w14:textId="77777777" w:rsidR="00360972" w:rsidRPr="00360972" w:rsidRDefault="00360972" w:rsidP="00360972">
      <w:pPr>
        <w:spacing w:line="480" w:lineRule="auto"/>
        <w:rPr>
          <w:rFonts w:ascii="Times New Roman" w:hAnsi="Times New Roman" w:cs="Times New Roman"/>
        </w:rPr>
      </w:pPr>
    </w:p>
    <w:p w14:paraId="112F509C" w14:textId="77777777" w:rsidR="00360972" w:rsidRPr="00360972" w:rsidRDefault="00360972" w:rsidP="00360972">
      <w:pPr>
        <w:pStyle w:val="Heading2"/>
        <w:rPr>
          <w:rFonts w:ascii="Times New Roman" w:hAnsi="Times New Roman" w:cs="Times New Roman"/>
          <w:sz w:val="24"/>
          <w:szCs w:val="24"/>
        </w:rPr>
      </w:pPr>
      <w:bookmarkStart w:id="16" w:name="_Toc218363875"/>
      <w:r w:rsidRPr="00360972">
        <w:rPr>
          <w:rFonts w:ascii="Times New Roman" w:hAnsi="Times New Roman" w:cs="Times New Roman"/>
          <w:sz w:val="24"/>
          <w:szCs w:val="24"/>
        </w:rPr>
        <w:t>A. Independent Samples t-test</w:t>
      </w:r>
      <w:bookmarkEnd w:id="16"/>
    </w:p>
    <w:p w14:paraId="71CE0FC5" w14:textId="77777777" w:rsidR="00360972" w:rsidRPr="00360972" w:rsidRDefault="00360972" w:rsidP="00360972">
      <w:pPr>
        <w:spacing w:line="480" w:lineRule="auto"/>
        <w:ind w:firstLine="720"/>
        <w:rPr>
          <w:rFonts w:ascii="Times New Roman" w:hAnsi="Times New Roman" w:cs="Times New Roman"/>
        </w:rPr>
      </w:pPr>
      <w:r w:rsidRPr="00360972">
        <w:rPr>
          <w:rFonts w:ascii="Times New Roman" w:hAnsi="Times New Roman" w:cs="Times New Roman"/>
        </w:rPr>
        <w:t xml:space="preserve">The independent samples t-test was used to test whether there is statistically significant difference in average film ratings according to English and Non-English films. The statistics of the groups are revealed in Table 3. The mean rating of English-language movies is 3.21, and the mean rating of Non-English movies is higher (3.51). Table 4 that has the t-test shows a statistically significant difference between the two groups (t = -24.88, p=0.001), with the confidence interval excluding 0. Such an outcome proves the fact that language group correlates with structural differences in the assessment of audiences. These differences can also be indicative of audience self-selection processes in which viewers who select non-English movies are more interested or critical in their ratings </w:t>
      </w:r>
      <w:proofErr w:type="spellStart"/>
      <w:r w:rsidRPr="00360972">
        <w:rPr>
          <w:rFonts w:ascii="Times New Roman" w:hAnsi="Times New Roman" w:cs="Times New Roman"/>
        </w:rPr>
        <w:t>behaviour</w:t>
      </w:r>
      <w:proofErr w:type="spellEnd"/>
      <w:r w:rsidRPr="00360972">
        <w:rPr>
          <w:rFonts w:ascii="Times New Roman" w:hAnsi="Times New Roman" w:cs="Times New Roman"/>
        </w:rPr>
        <w:t xml:space="preserve"> (Gupta et al., 2024).</w:t>
      </w:r>
    </w:p>
    <w:p w14:paraId="7645CE97" w14:textId="77777777" w:rsidR="00360972" w:rsidRPr="00360972" w:rsidRDefault="00360972" w:rsidP="00360972">
      <w:pPr>
        <w:pStyle w:val="Heading2"/>
        <w:rPr>
          <w:rFonts w:ascii="Times New Roman" w:hAnsi="Times New Roman" w:cs="Times New Roman"/>
          <w:sz w:val="24"/>
          <w:szCs w:val="24"/>
        </w:rPr>
      </w:pPr>
      <w:bookmarkStart w:id="17" w:name="_Toc218363876"/>
      <w:r w:rsidRPr="00360972">
        <w:rPr>
          <w:rFonts w:ascii="Times New Roman" w:hAnsi="Times New Roman" w:cs="Times New Roman"/>
          <w:sz w:val="24"/>
          <w:szCs w:val="24"/>
        </w:rPr>
        <w:lastRenderedPageBreak/>
        <w:t>B. Correlation Analysis</w:t>
      </w:r>
      <w:bookmarkEnd w:id="17"/>
    </w:p>
    <w:p w14:paraId="55A3909C" w14:textId="77777777" w:rsidR="00360972" w:rsidRPr="00360972" w:rsidRDefault="00360972" w:rsidP="00360972">
      <w:pPr>
        <w:spacing w:line="480" w:lineRule="auto"/>
        <w:ind w:firstLine="720"/>
        <w:rPr>
          <w:rFonts w:ascii="Times New Roman" w:hAnsi="Times New Roman" w:cs="Times New Roman"/>
        </w:rPr>
      </w:pPr>
      <w:r w:rsidRPr="00360972">
        <w:rPr>
          <w:rFonts w:ascii="Times New Roman" w:hAnsi="Times New Roman" w:cs="Times New Roman"/>
        </w:rPr>
        <w:t xml:space="preserve">The Pearson correlation analysis was used to test the relationship between runtime and engagement metrics. The correlation matrix is used in Table 5. Runtime has weak positive relationships with likes (r = 0.15), watches (r = 0.15), and fans (r = 0.12), as it is only slightly related to increased engagement. On the other hand, likes and watches have a very strong correlation (r = 0.96), which indicates that the visibility and the volume of interactions grow in tandem with each other. These results can be </w:t>
      </w:r>
      <w:proofErr w:type="spellStart"/>
      <w:r w:rsidRPr="00360972">
        <w:rPr>
          <w:rFonts w:ascii="Times New Roman" w:hAnsi="Times New Roman" w:cs="Times New Roman"/>
        </w:rPr>
        <w:t>summarised</w:t>
      </w:r>
      <w:proofErr w:type="spellEnd"/>
      <w:r w:rsidRPr="00360972">
        <w:rPr>
          <w:rFonts w:ascii="Times New Roman" w:hAnsi="Times New Roman" w:cs="Times New Roman"/>
        </w:rPr>
        <w:t xml:space="preserve"> as the fact that engagement measures are highly interconnected, whereas runtime has a comparatively minor influence on the audience interaction, which can be attributed to accepted interpretations of engagement </w:t>
      </w:r>
      <w:proofErr w:type="spellStart"/>
      <w:r w:rsidRPr="00360972">
        <w:rPr>
          <w:rFonts w:ascii="Times New Roman" w:hAnsi="Times New Roman" w:cs="Times New Roman"/>
        </w:rPr>
        <w:t>behaviour</w:t>
      </w:r>
      <w:proofErr w:type="spellEnd"/>
      <w:r w:rsidRPr="00360972">
        <w:rPr>
          <w:rFonts w:ascii="Times New Roman" w:hAnsi="Times New Roman" w:cs="Times New Roman"/>
        </w:rPr>
        <w:t xml:space="preserve"> on on-line platforms (Gupta et al., 2024).</w:t>
      </w:r>
    </w:p>
    <w:p w14:paraId="49BAF191" w14:textId="77777777" w:rsidR="00360972" w:rsidRPr="00360972" w:rsidRDefault="00360972" w:rsidP="00360972">
      <w:pPr>
        <w:pStyle w:val="Heading2"/>
        <w:rPr>
          <w:rFonts w:ascii="Times New Roman" w:hAnsi="Times New Roman" w:cs="Times New Roman"/>
          <w:sz w:val="24"/>
          <w:szCs w:val="24"/>
        </w:rPr>
      </w:pPr>
      <w:bookmarkStart w:id="18" w:name="_Toc218363877"/>
      <w:r w:rsidRPr="00360972">
        <w:rPr>
          <w:rFonts w:ascii="Times New Roman" w:hAnsi="Times New Roman" w:cs="Times New Roman"/>
          <w:sz w:val="24"/>
          <w:szCs w:val="24"/>
        </w:rPr>
        <w:t>C. Regression Analysis</w:t>
      </w:r>
      <w:bookmarkEnd w:id="18"/>
    </w:p>
    <w:p w14:paraId="4F0E2AB5" w14:textId="51567FDD" w:rsidR="00670F11" w:rsidRPr="00360972" w:rsidRDefault="00360972" w:rsidP="00360972">
      <w:pPr>
        <w:spacing w:line="480" w:lineRule="auto"/>
        <w:ind w:firstLine="720"/>
        <w:rPr>
          <w:rFonts w:ascii="Times New Roman" w:hAnsi="Times New Roman" w:cs="Times New Roman"/>
        </w:rPr>
      </w:pPr>
      <w:r w:rsidRPr="00360972">
        <w:rPr>
          <w:rFonts w:ascii="Times New Roman" w:hAnsi="Times New Roman" w:cs="Times New Roman"/>
        </w:rPr>
        <w:t>The multiple regression model was used to determine whether the engagement metrics would be the predictors of average film ratings. The regression findings are shown in table 6. The model accounts about 13.9% of the differences in the average ratings (R 2 = 0.139) and the model in its entirety is statistically significant (F = 539.2, p &lt; 0.001). Coefficients of likes, fans, and runtime are all positive and statistically significant, which shows that the higher the engagement, the longer the runtime, the higher the ratings. Nevertheless, the low R 2 indicates that the engagement is an important factor to consider, but the ratings are also affected by qualitative factors that are not included in the model, which points to the necessity to integrate quantitative analytics with more content-based analysis (Whitten et al., 2017). Such results justify the use of predictive analytics in decision-making and outline the possible importance of more sophisticated modelling methods in further research (Kaur et al., 2025; Xie, 2025).</w:t>
      </w:r>
    </w:p>
    <w:p w14:paraId="70BF9B81" w14:textId="763EBA07" w:rsidR="00360972" w:rsidRPr="00360972" w:rsidRDefault="00360972" w:rsidP="00360972">
      <w:pPr>
        <w:pStyle w:val="Heading1"/>
        <w:rPr>
          <w:rFonts w:ascii="Times New Roman" w:hAnsi="Times New Roman" w:cs="Times New Roman"/>
          <w:sz w:val="24"/>
          <w:szCs w:val="24"/>
        </w:rPr>
      </w:pPr>
      <w:bookmarkStart w:id="19" w:name="_Toc218363878"/>
      <w:r w:rsidRPr="00360972">
        <w:rPr>
          <w:rFonts w:ascii="Times New Roman" w:hAnsi="Times New Roman" w:cs="Times New Roman"/>
          <w:sz w:val="24"/>
          <w:szCs w:val="24"/>
        </w:rPr>
        <w:lastRenderedPageBreak/>
        <w:t>6. Insights and Recommendations</w:t>
      </w:r>
      <w:bookmarkEnd w:id="19"/>
      <w:r w:rsidRPr="00360972">
        <w:rPr>
          <w:rFonts w:ascii="Times New Roman" w:hAnsi="Times New Roman" w:cs="Times New Roman"/>
          <w:sz w:val="24"/>
          <w:szCs w:val="24"/>
        </w:rPr>
        <w:t xml:space="preserve"> </w:t>
      </w:r>
    </w:p>
    <w:p w14:paraId="5381A3CD" w14:textId="7B78A369" w:rsidR="00360972" w:rsidRPr="00360972" w:rsidRDefault="00360972" w:rsidP="00360972">
      <w:pPr>
        <w:spacing w:line="480" w:lineRule="auto"/>
        <w:ind w:firstLine="720"/>
        <w:rPr>
          <w:rFonts w:ascii="Times New Roman" w:hAnsi="Times New Roman" w:cs="Times New Roman"/>
        </w:rPr>
      </w:pPr>
      <w:r w:rsidRPr="00360972">
        <w:rPr>
          <w:rFonts w:ascii="Times New Roman" w:hAnsi="Times New Roman" w:cs="Times New Roman"/>
        </w:rPr>
        <w:t xml:space="preserve">The results indicate that the performance of films varies across genres and languages non-English ones are rated higher on average, whereas English-language films are likely to result in significantly more likes and followers. This proves the fact that the perceived quality and the level of engagement are independent dimensions of success in film platforms (Gupta et al., 2024). Such genres as Documentary and History have higher average ratings, which means that there are possibilities to use specific content strategies aimed at the critically oriented audiences (Behrens et al., 2020). This evidence indicates that film distributors must balance between the scale of coverage (genre targeting) and the level of appraisal (better language accessibility via subtitles) (Ahmed and Abdulkareem, 2024). Narrative efficiency should not be neglected as the primary goal of runtime </w:t>
      </w:r>
      <w:proofErr w:type="spellStart"/>
      <w:r w:rsidRPr="00360972">
        <w:rPr>
          <w:rFonts w:ascii="Times New Roman" w:hAnsi="Times New Roman" w:cs="Times New Roman"/>
        </w:rPr>
        <w:t>optimisation</w:t>
      </w:r>
      <w:proofErr w:type="spellEnd"/>
      <w:r w:rsidRPr="00360972">
        <w:rPr>
          <w:rFonts w:ascii="Times New Roman" w:hAnsi="Times New Roman" w:cs="Times New Roman"/>
        </w:rPr>
        <w:t>. Platform specific bias and a lack of social network effects are some of its limitations, and in future research they need to be added to network-based interactions with audiences and cross-platform data (Dadlani et al., 2024).</w:t>
      </w:r>
    </w:p>
    <w:p w14:paraId="5E21DBAB" w14:textId="77777777" w:rsidR="00360972" w:rsidRPr="00360972" w:rsidRDefault="00360972">
      <w:pPr>
        <w:rPr>
          <w:rFonts w:ascii="Times New Roman" w:hAnsi="Times New Roman" w:cs="Times New Roman"/>
        </w:rPr>
      </w:pPr>
      <w:r w:rsidRPr="00360972">
        <w:rPr>
          <w:rFonts w:ascii="Times New Roman" w:hAnsi="Times New Roman" w:cs="Times New Roman"/>
        </w:rPr>
        <w:br w:type="page"/>
      </w:r>
    </w:p>
    <w:p w14:paraId="205DB546" w14:textId="77777777" w:rsidR="00360972" w:rsidRPr="00360972" w:rsidRDefault="00360972" w:rsidP="00360972">
      <w:pPr>
        <w:pStyle w:val="Heading1"/>
        <w:jc w:val="center"/>
        <w:rPr>
          <w:rFonts w:ascii="Times New Roman" w:hAnsi="Times New Roman" w:cs="Times New Roman"/>
          <w:sz w:val="24"/>
          <w:szCs w:val="24"/>
        </w:rPr>
      </w:pPr>
      <w:bookmarkStart w:id="20" w:name="_Toc218363879"/>
      <w:r w:rsidRPr="00360972">
        <w:rPr>
          <w:rFonts w:ascii="Times New Roman" w:hAnsi="Times New Roman" w:cs="Times New Roman"/>
          <w:sz w:val="24"/>
          <w:szCs w:val="24"/>
        </w:rPr>
        <w:lastRenderedPageBreak/>
        <w:t>References</w:t>
      </w:r>
      <w:bookmarkEnd w:id="20"/>
    </w:p>
    <w:p w14:paraId="45FFF820" w14:textId="77777777" w:rsidR="00360972" w:rsidRPr="00360972" w:rsidRDefault="00360972" w:rsidP="00360972">
      <w:pPr>
        <w:spacing w:line="480" w:lineRule="auto"/>
        <w:ind w:firstLine="720"/>
        <w:jc w:val="center"/>
        <w:rPr>
          <w:rFonts w:ascii="Times New Roman" w:hAnsi="Times New Roman" w:cs="Times New Roman"/>
        </w:rPr>
      </w:pPr>
      <w:r w:rsidRPr="00360972">
        <w:rPr>
          <w:rFonts w:ascii="Times New Roman" w:hAnsi="Times New Roman" w:cs="Times New Roman"/>
        </w:rPr>
        <w:t xml:space="preserve">Ahmed, A. and Abdulkareem, A.M. (2024) </w:t>
      </w:r>
      <w:r w:rsidRPr="00360972">
        <w:rPr>
          <w:rFonts w:ascii="Times New Roman" w:hAnsi="Times New Roman" w:cs="Times New Roman"/>
          <w:i/>
          <w:iCs/>
        </w:rPr>
        <w:t>Big Data Analytics in the Entertainment Industry: Audience Behavior Analysis, Content Recommendation, and Revenue Maximization</w:t>
      </w:r>
      <w:r w:rsidRPr="00360972">
        <w:rPr>
          <w:rFonts w:ascii="Times New Roman" w:hAnsi="Times New Roman" w:cs="Times New Roman"/>
        </w:rPr>
        <w:t xml:space="preserve">. 6(1), pp. 88–102. Available at: </w:t>
      </w:r>
      <w:hyperlink r:id="rId14" w:tgtFrame="_new" w:history="1">
        <w:r w:rsidRPr="00360972">
          <w:rPr>
            <w:rStyle w:val="Hyperlink"/>
            <w:rFonts w:ascii="Times New Roman" w:hAnsi="Times New Roman" w:cs="Times New Roman"/>
          </w:rPr>
          <w:t>https://www.researchgate.net/publication/379154685_Big_Data_Analytics_in_the_Entertainment_Industry_Audience_Behavior_Analysis_Content_Recommendation_and_Revenue_Maximization</w:t>
        </w:r>
      </w:hyperlink>
    </w:p>
    <w:p w14:paraId="07DEB839" w14:textId="77777777" w:rsidR="00360972" w:rsidRPr="00360972" w:rsidRDefault="00360972" w:rsidP="00360972">
      <w:pPr>
        <w:spacing w:line="480" w:lineRule="auto"/>
        <w:ind w:firstLine="720"/>
        <w:jc w:val="center"/>
        <w:rPr>
          <w:rFonts w:ascii="Times New Roman" w:hAnsi="Times New Roman" w:cs="Times New Roman"/>
        </w:rPr>
      </w:pPr>
      <w:r w:rsidRPr="00360972">
        <w:rPr>
          <w:rFonts w:ascii="Times New Roman" w:hAnsi="Times New Roman" w:cs="Times New Roman"/>
        </w:rPr>
        <w:t xml:space="preserve">Behrens, R., Foutz, N.Z., Franklin, M., Funk, J., Gutierrez-Navratil, F., Hofmann, J. and Leibfried, U. (2020) ‘Leveraging analytics to produce compelling and profitable film content’, </w:t>
      </w:r>
      <w:r w:rsidRPr="00360972">
        <w:rPr>
          <w:rFonts w:ascii="Times New Roman" w:hAnsi="Times New Roman" w:cs="Times New Roman"/>
          <w:i/>
          <w:iCs/>
        </w:rPr>
        <w:t>Journal of Cultural Economics</w:t>
      </w:r>
      <w:r w:rsidRPr="00360972">
        <w:rPr>
          <w:rFonts w:ascii="Times New Roman" w:hAnsi="Times New Roman" w:cs="Times New Roman"/>
        </w:rPr>
        <w:t xml:space="preserve">, 45, pp. 171–211. </w:t>
      </w:r>
      <w:hyperlink r:id="rId15" w:tgtFrame="_new" w:history="1">
        <w:r w:rsidRPr="00360972">
          <w:rPr>
            <w:rStyle w:val="Hyperlink"/>
            <w:rFonts w:ascii="Times New Roman" w:hAnsi="Times New Roman" w:cs="Times New Roman"/>
          </w:rPr>
          <w:t>https://doi.org/10.1007/s10824-019-09372-1</w:t>
        </w:r>
      </w:hyperlink>
    </w:p>
    <w:p w14:paraId="064E18F5" w14:textId="77777777" w:rsidR="00360972" w:rsidRPr="00360972" w:rsidRDefault="00360972" w:rsidP="00360972">
      <w:pPr>
        <w:spacing w:line="480" w:lineRule="auto"/>
        <w:ind w:firstLine="720"/>
        <w:jc w:val="center"/>
        <w:rPr>
          <w:rFonts w:ascii="Times New Roman" w:hAnsi="Times New Roman" w:cs="Times New Roman"/>
        </w:rPr>
      </w:pPr>
      <w:r w:rsidRPr="00360972">
        <w:rPr>
          <w:rFonts w:ascii="Times New Roman" w:hAnsi="Times New Roman" w:cs="Times New Roman"/>
        </w:rPr>
        <w:t xml:space="preserve">Dadlani, A., Vo, V., Khemka, A., Harvey, S.T., </w:t>
      </w:r>
      <w:proofErr w:type="spellStart"/>
      <w:r w:rsidRPr="00360972">
        <w:rPr>
          <w:rFonts w:ascii="Times New Roman" w:hAnsi="Times New Roman" w:cs="Times New Roman"/>
        </w:rPr>
        <w:t>Kyzy</w:t>
      </w:r>
      <w:proofErr w:type="spellEnd"/>
      <w:r w:rsidRPr="00360972">
        <w:rPr>
          <w:rFonts w:ascii="Times New Roman" w:hAnsi="Times New Roman" w:cs="Times New Roman"/>
        </w:rPr>
        <w:t xml:space="preserve">, A.K., Jones, P. and Verhoeven, D. (2024) ‘Leading by the nodes: a survey of film industry network analysis and datasets’, </w:t>
      </w:r>
      <w:r w:rsidRPr="00360972">
        <w:rPr>
          <w:rFonts w:ascii="Times New Roman" w:hAnsi="Times New Roman" w:cs="Times New Roman"/>
          <w:i/>
          <w:iCs/>
        </w:rPr>
        <w:t>Applied Network Science</w:t>
      </w:r>
      <w:r w:rsidRPr="00360972">
        <w:rPr>
          <w:rFonts w:ascii="Times New Roman" w:hAnsi="Times New Roman" w:cs="Times New Roman"/>
        </w:rPr>
        <w:t xml:space="preserve">, 9(1). </w:t>
      </w:r>
      <w:hyperlink r:id="rId16" w:tgtFrame="_new" w:history="1">
        <w:r w:rsidRPr="00360972">
          <w:rPr>
            <w:rStyle w:val="Hyperlink"/>
            <w:rFonts w:ascii="Times New Roman" w:hAnsi="Times New Roman" w:cs="Times New Roman"/>
          </w:rPr>
          <w:t>https://doi.org/10.1007/s41109-024-00673-9</w:t>
        </w:r>
      </w:hyperlink>
    </w:p>
    <w:p w14:paraId="7D2035F5" w14:textId="77777777" w:rsidR="00360972" w:rsidRPr="00360972" w:rsidRDefault="00360972" w:rsidP="00360972">
      <w:pPr>
        <w:spacing w:line="480" w:lineRule="auto"/>
        <w:ind w:firstLine="720"/>
        <w:jc w:val="center"/>
        <w:rPr>
          <w:rFonts w:ascii="Times New Roman" w:hAnsi="Times New Roman" w:cs="Times New Roman"/>
        </w:rPr>
      </w:pPr>
      <w:r w:rsidRPr="00360972">
        <w:rPr>
          <w:rFonts w:ascii="Times New Roman" w:hAnsi="Times New Roman" w:cs="Times New Roman"/>
        </w:rPr>
        <w:t xml:space="preserve">Grácio, R., </w:t>
      </w:r>
      <w:proofErr w:type="spellStart"/>
      <w:r w:rsidRPr="00360972">
        <w:rPr>
          <w:rFonts w:ascii="Times New Roman" w:hAnsi="Times New Roman" w:cs="Times New Roman"/>
        </w:rPr>
        <w:t>Bengesser</w:t>
      </w:r>
      <w:proofErr w:type="spellEnd"/>
      <w:r w:rsidRPr="00360972">
        <w:rPr>
          <w:rFonts w:ascii="Times New Roman" w:hAnsi="Times New Roman" w:cs="Times New Roman"/>
        </w:rPr>
        <w:t xml:space="preserve">, C.H., </w:t>
      </w:r>
      <w:proofErr w:type="spellStart"/>
      <w:r w:rsidRPr="00360972">
        <w:rPr>
          <w:rFonts w:ascii="Times New Roman" w:hAnsi="Times New Roman" w:cs="Times New Roman"/>
        </w:rPr>
        <w:t>Kauber</w:t>
      </w:r>
      <w:proofErr w:type="spellEnd"/>
      <w:r w:rsidRPr="00360972">
        <w:rPr>
          <w:rFonts w:ascii="Times New Roman" w:hAnsi="Times New Roman" w:cs="Times New Roman"/>
        </w:rPr>
        <w:t xml:space="preserve">, S., Damásio, M.J., Graça, A.R. and Primorac, J. (2025) ‘Audience engagement with comedy films in small European markets’, </w:t>
      </w:r>
      <w:r w:rsidRPr="00360972">
        <w:rPr>
          <w:rFonts w:ascii="Times New Roman" w:hAnsi="Times New Roman" w:cs="Times New Roman"/>
          <w:i/>
          <w:iCs/>
        </w:rPr>
        <w:t>Comedy Studies</w:t>
      </w:r>
      <w:r w:rsidRPr="00360972">
        <w:rPr>
          <w:rFonts w:ascii="Times New Roman" w:hAnsi="Times New Roman" w:cs="Times New Roman"/>
        </w:rPr>
        <w:t xml:space="preserve">, 16(2), pp. 275–294. </w:t>
      </w:r>
      <w:hyperlink r:id="rId17" w:tgtFrame="_new" w:history="1">
        <w:r w:rsidRPr="00360972">
          <w:rPr>
            <w:rStyle w:val="Hyperlink"/>
            <w:rFonts w:ascii="Times New Roman" w:hAnsi="Times New Roman" w:cs="Times New Roman"/>
          </w:rPr>
          <w:t>https://doi.org/10.1080/2040610X.2025.2516334</w:t>
        </w:r>
      </w:hyperlink>
    </w:p>
    <w:p w14:paraId="57C2F8BB" w14:textId="77777777" w:rsidR="00360972" w:rsidRPr="00360972" w:rsidRDefault="00360972" w:rsidP="00360972">
      <w:pPr>
        <w:spacing w:line="480" w:lineRule="auto"/>
        <w:ind w:firstLine="720"/>
        <w:jc w:val="center"/>
        <w:rPr>
          <w:rFonts w:ascii="Times New Roman" w:hAnsi="Times New Roman" w:cs="Times New Roman"/>
        </w:rPr>
      </w:pPr>
      <w:r w:rsidRPr="00360972">
        <w:rPr>
          <w:rFonts w:ascii="Times New Roman" w:hAnsi="Times New Roman" w:cs="Times New Roman"/>
        </w:rPr>
        <w:t xml:space="preserve">Gupta, S., Deodhar, S.J., Tiwari, A.A., Gupta, M. and Mariani, M. (2024) ‘How consumers evaluate movies on online platforms? Investigating the role of consumer engagement and external engagement’, </w:t>
      </w:r>
      <w:r w:rsidRPr="00360972">
        <w:rPr>
          <w:rFonts w:ascii="Times New Roman" w:hAnsi="Times New Roman" w:cs="Times New Roman"/>
          <w:i/>
          <w:iCs/>
        </w:rPr>
        <w:t>Journal of Business Research</w:t>
      </w:r>
      <w:r w:rsidRPr="00360972">
        <w:rPr>
          <w:rFonts w:ascii="Times New Roman" w:hAnsi="Times New Roman" w:cs="Times New Roman"/>
        </w:rPr>
        <w:t xml:space="preserve">, 176. Available at: </w:t>
      </w:r>
      <w:hyperlink r:id="rId18" w:tgtFrame="_new" w:history="1">
        <w:r w:rsidRPr="00360972">
          <w:rPr>
            <w:rStyle w:val="Hyperlink"/>
            <w:rFonts w:ascii="Times New Roman" w:hAnsi="Times New Roman" w:cs="Times New Roman"/>
          </w:rPr>
          <w:t>https://centaur.reading.ac.uk/115861/1/JBR%20Movies%20Evaluation%20Submission%20ready.pdf</w:t>
        </w:r>
      </w:hyperlink>
    </w:p>
    <w:p w14:paraId="6DCCFA2B" w14:textId="77777777" w:rsidR="00360972" w:rsidRPr="00360972" w:rsidRDefault="00360972" w:rsidP="00360972">
      <w:pPr>
        <w:spacing w:line="480" w:lineRule="auto"/>
        <w:ind w:firstLine="720"/>
        <w:jc w:val="center"/>
        <w:rPr>
          <w:rFonts w:ascii="Times New Roman" w:hAnsi="Times New Roman" w:cs="Times New Roman"/>
        </w:rPr>
      </w:pPr>
      <w:r w:rsidRPr="00360972">
        <w:rPr>
          <w:rFonts w:ascii="Times New Roman" w:hAnsi="Times New Roman" w:cs="Times New Roman"/>
        </w:rPr>
        <w:lastRenderedPageBreak/>
        <w:t xml:space="preserve">Kaur, J., Sethi, A. and Mittal, M. (2025) ‘Sentiment analysis for predictive insights in the media and entertainment industry using big data’, </w:t>
      </w:r>
      <w:r w:rsidRPr="00360972">
        <w:rPr>
          <w:rFonts w:ascii="Times New Roman" w:hAnsi="Times New Roman" w:cs="Times New Roman"/>
          <w:i/>
          <w:iCs/>
        </w:rPr>
        <w:t>South Eastern European Journal of Public Health</w:t>
      </w:r>
      <w:r w:rsidRPr="00360972">
        <w:rPr>
          <w:rFonts w:ascii="Times New Roman" w:hAnsi="Times New Roman" w:cs="Times New Roman"/>
        </w:rPr>
        <w:t xml:space="preserve">, pp. 3962–3973. </w:t>
      </w:r>
      <w:hyperlink r:id="rId19" w:tgtFrame="_new" w:history="1">
        <w:r w:rsidRPr="00360972">
          <w:rPr>
            <w:rStyle w:val="Hyperlink"/>
            <w:rFonts w:ascii="Times New Roman" w:hAnsi="Times New Roman" w:cs="Times New Roman"/>
          </w:rPr>
          <w:t>https://doi.org/10.70135/seejph.vi.5924</w:t>
        </w:r>
      </w:hyperlink>
    </w:p>
    <w:p w14:paraId="6BA63476" w14:textId="77777777" w:rsidR="00360972" w:rsidRPr="00360972" w:rsidRDefault="00360972" w:rsidP="00360972">
      <w:pPr>
        <w:spacing w:line="480" w:lineRule="auto"/>
        <w:ind w:firstLine="720"/>
        <w:jc w:val="center"/>
        <w:rPr>
          <w:rFonts w:ascii="Times New Roman" w:hAnsi="Times New Roman" w:cs="Times New Roman"/>
        </w:rPr>
      </w:pPr>
      <w:r w:rsidRPr="00360972">
        <w:rPr>
          <w:rFonts w:ascii="Times New Roman" w:hAnsi="Times New Roman" w:cs="Times New Roman"/>
        </w:rPr>
        <w:t xml:space="preserve">Sharda, R., Dursun, D. and Turban, E. (2014) </w:t>
      </w:r>
      <w:r w:rsidRPr="00360972">
        <w:rPr>
          <w:rFonts w:ascii="Times New Roman" w:hAnsi="Times New Roman" w:cs="Times New Roman"/>
          <w:i/>
          <w:iCs/>
        </w:rPr>
        <w:t>Business Intelligence and Analytics: Systems for Decision Support</w:t>
      </w:r>
      <w:r w:rsidRPr="00360972">
        <w:rPr>
          <w:rFonts w:ascii="Times New Roman" w:hAnsi="Times New Roman" w:cs="Times New Roman"/>
        </w:rPr>
        <w:t xml:space="preserve">. 3rd </w:t>
      </w:r>
      <w:proofErr w:type="spellStart"/>
      <w:r w:rsidRPr="00360972">
        <w:rPr>
          <w:rFonts w:ascii="Times New Roman" w:hAnsi="Times New Roman" w:cs="Times New Roman"/>
        </w:rPr>
        <w:t>edn</w:t>
      </w:r>
      <w:proofErr w:type="spellEnd"/>
      <w:r w:rsidRPr="00360972">
        <w:rPr>
          <w:rFonts w:ascii="Times New Roman" w:hAnsi="Times New Roman" w:cs="Times New Roman"/>
        </w:rPr>
        <w:t>. Boston, MA: Pearson.</w:t>
      </w:r>
    </w:p>
    <w:p w14:paraId="623781FC" w14:textId="77777777" w:rsidR="00360972" w:rsidRPr="00360972" w:rsidRDefault="00360972" w:rsidP="00360972">
      <w:pPr>
        <w:spacing w:line="480" w:lineRule="auto"/>
        <w:ind w:firstLine="720"/>
        <w:jc w:val="center"/>
        <w:rPr>
          <w:rFonts w:ascii="Times New Roman" w:hAnsi="Times New Roman" w:cs="Times New Roman"/>
        </w:rPr>
      </w:pPr>
      <w:r w:rsidRPr="00360972">
        <w:rPr>
          <w:rFonts w:ascii="Times New Roman" w:hAnsi="Times New Roman" w:cs="Times New Roman"/>
        </w:rPr>
        <w:t xml:space="preserve">Whitten, I., Frank, E., Hall, M. and Pal, C. (2017) </w:t>
      </w:r>
      <w:r w:rsidRPr="00360972">
        <w:rPr>
          <w:rFonts w:ascii="Times New Roman" w:hAnsi="Times New Roman" w:cs="Times New Roman"/>
          <w:i/>
          <w:iCs/>
        </w:rPr>
        <w:t>Data Mining: Practical Machine Learning Tools and Techniques</w:t>
      </w:r>
      <w:r w:rsidRPr="00360972">
        <w:rPr>
          <w:rFonts w:ascii="Times New Roman" w:hAnsi="Times New Roman" w:cs="Times New Roman"/>
        </w:rPr>
        <w:t xml:space="preserve">. 4th </w:t>
      </w:r>
      <w:proofErr w:type="spellStart"/>
      <w:r w:rsidRPr="00360972">
        <w:rPr>
          <w:rFonts w:ascii="Times New Roman" w:hAnsi="Times New Roman" w:cs="Times New Roman"/>
        </w:rPr>
        <w:t>edn</w:t>
      </w:r>
      <w:proofErr w:type="spellEnd"/>
      <w:r w:rsidRPr="00360972">
        <w:rPr>
          <w:rFonts w:ascii="Times New Roman" w:hAnsi="Times New Roman" w:cs="Times New Roman"/>
        </w:rPr>
        <w:t>. Massachusetts: Morgan Kaufmann Publishers.</w:t>
      </w:r>
    </w:p>
    <w:p w14:paraId="068288C7" w14:textId="77777777" w:rsidR="00360972" w:rsidRPr="00360972" w:rsidRDefault="00360972" w:rsidP="00360972">
      <w:pPr>
        <w:spacing w:line="480" w:lineRule="auto"/>
        <w:ind w:firstLine="720"/>
        <w:jc w:val="center"/>
        <w:rPr>
          <w:rFonts w:ascii="Times New Roman" w:hAnsi="Times New Roman" w:cs="Times New Roman"/>
        </w:rPr>
      </w:pPr>
      <w:r w:rsidRPr="00360972">
        <w:rPr>
          <w:rFonts w:ascii="Times New Roman" w:hAnsi="Times New Roman" w:cs="Times New Roman"/>
        </w:rPr>
        <w:t xml:space="preserve">Xie, W. (2025) </w:t>
      </w:r>
      <w:r w:rsidRPr="00360972">
        <w:rPr>
          <w:rFonts w:ascii="Times New Roman" w:hAnsi="Times New Roman" w:cs="Times New Roman"/>
          <w:i/>
          <w:iCs/>
        </w:rPr>
        <w:t>Predicting Movie Success with Multi-Task Learning: A Hybrid Framework Combining GPT-Based Sentiment Analysis and SIR Propagation</w:t>
      </w:r>
      <w:r w:rsidRPr="00360972">
        <w:rPr>
          <w:rFonts w:ascii="Times New Roman" w:hAnsi="Times New Roman" w:cs="Times New Roman"/>
        </w:rPr>
        <w:t xml:space="preserve">. arXiv.org. Available at: </w:t>
      </w:r>
      <w:hyperlink r:id="rId20" w:tgtFrame="_new" w:history="1">
        <w:r w:rsidRPr="00360972">
          <w:rPr>
            <w:rStyle w:val="Hyperlink"/>
            <w:rFonts w:ascii="Times New Roman" w:hAnsi="Times New Roman" w:cs="Times New Roman"/>
          </w:rPr>
          <w:t>https://arxiv.org/abs/2509.02809</w:t>
        </w:r>
      </w:hyperlink>
    </w:p>
    <w:p w14:paraId="3874FF73" w14:textId="77777777" w:rsidR="000140B1" w:rsidRPr="00360972" w:rsidRDefault="000140B1" w:rsidP="00360972">
      <w:pPr>
        <w:spacing w:line="480" w:lineRule="auto"/>
        <w:ind w:firstLine="720"/>
        <w:rPr>
          <w:rFonts w:ascii="Times New Roman" w:hAnsi="Times New Roman" w:cs="Times New Roman"/>
        </w:rPr>
      </w:pPr>
    </w:p>
    <w:sectPr w:rsidR="000140B1" w:rsidRPr="003609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B6AEF"/>
    <w:multiLevelType w:val="multilevel"/>
    <w:tmpl w:val="21EC9F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8F5F2B"/>
    <w:multiLevelType w:val="multilevel"/>
    <w:tmpl w:val="7B1AFB9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7C408F"/>
    <w:multiLevelType w:val="multilevel"/>
    <w:tmpl w:val="C5D40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92059C"/>
    <w:multiLevelType w:val="multilevel"/>
    <w:tmpl w:val="E66C60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6411B2"/>
    <w:multiLevelType w:val="multilevel"/>
    <w:tmpl w:val="378A1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8F1103"/>
    <w:multiLevelType w:val="multilevel"/>
    <w:tmpl w:val="92E4D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F56BFB"/>
    <w:multiLevelType w:val="multilevel"/>
    <w:tmpl w:val="A0B252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3A4DD6"/>
    <w:multiLevelType w:val="multilevel"/>
    <w:tmpl w:val="9F8E9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FB4327"/>
    <w:multiLevelType w:val="multilevel"/>
    <w:tmpl w:val="EB688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B05933"/>
    <w:multiLevelType w:val="multilevel"/>
    <w:tmpl w:val="82BAAC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D138DD"/>
    <w:multiLevelType w:val="multilevel"/>
    <w:tmpl w:val="454CD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AD22CE"/>
    <w:multiLevelType w:val="multilevel"/>
    <w:tmpl w:val="E6DC2E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FB5E14"/>
    <w:multiLevelType w:val="multilevel"/>
    <w:tmpl w:val="FDC4F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C10EE0"/>
    <w:multiLevelType w:val="multilevel"/>
    <w:tmpl w:val="BE402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0C25B3"/>
    <w:multiLevelType w:val="multilevel"/>
    <w:tmpl w:val="10EE0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A62584"/>
    <w:multiLevelType w:val="multilevel"/>
    <w:tmpl w:val="D3AC0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E638E3"/>
    <w:multiLevelType w:val="multilevel"/>
    <w:tmpl w:val="470E6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E337AB"/>
    <w:multiLevelType w:val="multilevel"/>
    <w:tmpl w:val="A3405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88250D"/>
    <w:multiLevelType w:val="multilevel"/>
    <w:tmpl w:val="5952F2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5F2704F"/>
    <w:multiLevelType w:val="multilevel"/>
    <w:tmpl w:val="96942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AA63CC"/>
    <w:multiLevelType w:val="multilevel"/>
    <w:tmpl w:val="CA5E1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F43ADC"/>
    <w:multiLevelType w:val="multilevel"/>
    <w:tmpl w:val="A2E2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70134E"/>
    <w:multiLevelType w:val="multilevel"/>
    <w:tmpl w:val="7B5E2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0204B5"/>
    <w:multiLevelType w:val="multilevel"/>
    <w:tmpl w:val="98440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320E8A"/>
    <w:multiLevelType w:val="multilevel"/>
    <w:tmpl w:val="0504C1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CB6095"/>
    <w:multiLevelType w:val="multilevel"/>
    <w:tmpl w:val="1E26D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1B331E"/>
    <w:multiLevelType w:val="multilevel"/>
    <w:tmpl w:val="9B021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B07261"/>
    <w:multiLevelType w:val="multilevel"/>
    <w:tmpl w:val="88106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3704B5"/>
    <w:multiLevelType w:val="multilevel"/>
    <w:tmpl w:val="959CE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7844819">
    <w:abstractNumId w:val="1"/>
  </w:num>
  <w:num w:numId="2" w16cid:durableId="2011106011">
    <w:abstractNumId w:val="25"/>
  </w:num>
  <w:num w:numId="3" w16cid:durableId="831337265">
    <w:abstractNumId w:val="2"/>
  </w:num>
  <w:num w:numId="4" w16cid:durableId="575632515">
    <w:abstractNumId w:val="4"/>
  </w:num>
  <w:num w:numId="5" w16cid:durableId="1265920882">
    <w:abstractNumId w:val="3"/>
  </w:num>
  <w:num w:numId="6" w16cid:durableId="1046833189">
    <w:abstractNumId w:val="13"/>
  </w:num>
  <w:num w:numId="7" w16cid:durableId="329992244">
    <w:abstractNumId w:val="6"/>
  </w:num>
  <w:num w:numId="8" w16cid:durableId="1715735109">
    <w:abstractNumId w:val="16"/>
  </w:num>
  <w:num w:numId="9" w16cid:durableId="187374207">
    <w:abstractNumId w:val="9"/>
  </w:num>
  <w:num w:numId="10" w16cid:durableId="1107846097">
    <w:abstractNumId w:val="12"/>
  </w:num>
  <w:num w:numId="11" w16cid:durableId="1945648803">
    <w:abstractNumId w:val="0"/>
  </w:num>
  <w:num w:numId="12" w16cid:durableId="525020398">
    <w:abstractNumId w:val="15"/>
  </w:num>
  <w:num w:numId="13" w16cid:durableId="682509841">
    <w:abstractNumId w:val="20"/>
  </w:num>
  <w:num w:numId="14" w16cid:durableId="1366642425">
    <w:abstractNumId w:val="11"/>
  </w:num>
  <w:num w:numId="15" w16cid:durableId="1212687814">
    <w:abstractNumId w:val="26"/>
  </w:num>
  <w:num w:numId="16" w16cid:durableId="1774474529">
    <w:abstractNumId w:val="18"/>
  </w:num>
  <w:num w:numId="17" w16cid:durableId="1069183698">
    <w:abstractNumId w:val="8"/>
  </w:num>
  <w:num w:numId="18" w16cid:durableId="785658186">
    <w:abstractNumId w:val="10"/>
  </w:num>
  <w:num w:numId="19" w16cid:durableId="1375155029">
    <w:abstractNumId w:val="7"/>
  </w:num>
  <w:num w:numId="20" w16cid:durableId="1919554006">
    <w:abstractNumId w:val="27"/>
  </w:num>
  <w:num w:numId="21" w16cid:durableId="104006507">
    <w:abstractNumId w:val="22"/>
  </w:num>
  <w:num w:numId="22" w16cid:durableId="1679111122">
    <w:abstractNumId w:val="21"/>
  </w:num>
  <w:num w:numId="23" w16cid:durableId="1906910282">
    <w:abstractNumId w:val="17"/>
  </w:num>
  <w:num w:numId="24" w16cid:durableId="2008702335">
    <w:abstractNumId w:val="19"/>
  </w:num>
  <w:num w:numId="25" w16cid:durableId="1081215498">
    <w:abstractNumId w:val="5"/>
  </w:num>
  <w:num w:numId="26" w16cid:durableId="1513252796">
    <w:abstractNumId w:val="24"/>
  </w:num>
  <w:num w:numId="27" w16cid:durableId="1558666411">
    <w:abstractNumId w:val="28"/>
  </w:num>
  <w:num w:numId="28" w16cid:durableId="210768394">
    <w:abstractNumId w:val="23"/>
  </w:num>
  <w:num w:numId="29" w16cid:durableId="157820215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0B1"/>
    <w:rsid w:val="000140B1"/>
    <w:rsid w:val="001C34D3"/>
    <w:rsid w:val="00360972"/>
    <w:rsid w:val="004505D3"/>
    <w:rsid w:val="00670F11"/>
    <w:rsid w:val="006A14E9"/>
    <w:rsid w:val="006D5806"/>
    <w:rsid w:val="00A732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C2D5F"/>
  <w15:chartTrackingRefBased/>
  <w15:docId w15:val="{1FDEC954-69D2-405F-A3A3-9185F9283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40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40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40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40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40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40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40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40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40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0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40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40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40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40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40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40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40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40B1"/>
    <w:rPr>
      <w:rFonts w:eastAsiaTheme="majorEastAsia" w:cstheme="majorBidi"/>
      <w:color w:val="272727" w:themeColor="text1" w:themeTint="D8"/>
    </w:rPr>
  </w:style>
  <w:style w:type="paragraph" w:styleId="Title">
    <w:name w:val="Title"/>
    <w:basedOn w:val="Normal"/>
    <w:next w:val="Normal"/>
    <w:link w:val="TitleChar"/>
    <w:uiPriority w:val="10"/>
    <w:qFormat/>
    <w:rsid w:val="000140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40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40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40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40B1"/>
    <w:pPr>
      <w:spacing w:before="160"/>
      <w:jc w:val="center"/>
    </w:pPr>
    <w:rPr>
      <w:i/>
      <w:iCs/>
      <w:color w:val="404040" w:themeColor="text1" w:themeTint="BF"/>
    </w:rPr>
  </w:style>
  <w:style w:type="character" w:customStyle="1" w:styleId="QuoteChar">
    <w:name w:val="Quote Char"/>
    <w:basedOn w:val="DefaultParagraphFont"/>
    <w:link w:val="Quote"/>
    <w:uiPriority w:val="29"/>
    <w:rsid w:val="000140B1"/>
    <w:rPr>
      <w:i/>
      <w:iCs/>
      <w:color w:val="404040" w:themeColor="text1" w:themeTint="BF"/>
    </w:rPr>
  </w:style>
  <w:style w:type="paragraph" w:styleId="ListParagraph">
    <w:name w:val="List Paragraph"/>
    <w:basedOn w:val="Normal"/>
    <w:uiPriority w:val="34"/>
    <w:qFormat/>
    <w:rsid w:val="000140B1"/>
    <w:pPr>
      <w:ind w:left="720"/>
      <w:contextualSpacing/>
    </w:pPr>
  </w:style>
  <w:style w:type="character" w:styleId="IntenseEmphasis">
    <w:name w:val="Intense Emphasis"/>
    <w:basedOn w:val="DefaultParagraphFont"/>
    <w:uiPriority w:val="21"/>
    <w:qFormat/>
    <w:rsid w:val="000140B1"/>
    <w:rPr>
      <w:i/>
      <w:iCs/>
      <w:color w:val="0F4761" w:themeColor="accent1" w:themeShade="BF"/>
    </w:rPr>
  </w:style>
  <w:style w:type="paragraph" w:styleId="IntenseQuote">
    <w:name w:val="Intense Quote"/>
    <w:basedOn w:val="Normal"/>
    <w:next w:val="Normal"/>
    <w:link w:val="IntenseQuoteChar"/>
    <w:uiPriority w:val="30"/>
    <w:qFormat/>
    <w:rsid w:val="000140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40B1"/>
    <w:rPr>
      <w:i/>
      <w:iCs/>
      <w:color w:val="0F4761" w:themeColor="accent1" w:themeShade="BF"/>
    </w:rPr>
  </w:style>
  <w:style w:type="character" w:styleId="IntenseReference">
    <w:name w:val="Intense Reference"/>
    <w:basedOn w:val="DefaultParagraphFont"/>
    <w:uiPriority w:val="32"/>
    <w:qFormat/>
    <w:rsid w:val="000140B1"/>
    <w:rPr>
      <w:b/>
      <w:bCs/>
      <w:smallCaps/>
      <w:color w:val="0F4761" w:themeColor="accent1" w:themeShade="BF"/>
      <w:spacing w:val="5"/>
    </w:rPr>
  </w:style>
  <w:style w:type="table" w:styleId="TableGrid">
    <w:name w:val="Table Grid"/>
    <w:basedOn w:val="TableNormal"/>
    <w:uiPriority w:val="39"/>
    <w:rsid w:val="006D58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60972"/>
    <w:rPr>
      <w:color w:val="467886" w:themeColor="hyperlink"/>
      <w:u w:val="single"/>
    </w:rPr>
  </w:style>
  <w:style w:type="character" w:styleId="UnresolvedMention">
    <w:name w:val="Unresolved Mention"/>
    <w:basedOn w:val="DefaultParagraphFont"/>
    <w:uiPriority w:val="99"/>
    <w:semiHidden/>
    <w:unhideWhenUsed/>
    <w:rsid w:val="00360972"/>
    <w:rPr>
      <w:color w:val="605E5C"/>
      <w:shd w:val="clear" w:color="auto" w:fill="E1DFDD"/>
    </w:rPr>
  </w:style>
  <w:style w:type="paragraph" w:styleId="TOCHeading">
    <w:name w:val="TOC Heading"/>
    <w:basedOn w:val="Heading1"/>
    <w:next w:val="Normal"/>
    <w:uiPriority w:val="39"/>
    <w:unhideWhenUsed/>
    <w:qFormat/>
    <w:rsid w:val="0036097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60972"/>
    <w:pPr>
      <w:spacing w:after="100"/>
    </w:pPr>
  </w:style>
  <w:style w:type="paragraph" w:styleId="TOC2">
    <w:name w:val="toc 2"/>
    <w:basedOn w:val="Normal"/>
    <w:next w:val="Normal"/>
    <w:autoRedefine/>
    <w:uiPriority w:val="39"/>
    <w:unhideWhenUsed/>
    <w:rsid w:val="00360972"/>
    <w:pPr>
      <w:spacing w:after="100"/>
      <w:ind w:left="240"/>
    </w:pPr>
  </w:style>
  <w:style w:type="paragraph" w:styleId="NormalWeb">
    <w:name w:val="Normal (Web)"/>
    <w:basedOn w:val="Normal"/>
    <w:uiPriority w:val="99"/>
    <w:semiHidden/>
    <w:unhideWhenUsed/>
    <w:rsid w:val="0036097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centaur.reading.ac.uk/115861/1/JBR%20Movies%20Evaluation%20Submission%20ready.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1080/2040610X.2025.2516334" TargetMode="External"/><Relationship Id="rId2" Type="http://schemas.openxmlformats.org/officeDocument/2006/relationships/numbering" Target="numbering.xml"/><Relationship Id="rId16" Type="http://schemas.openxmlformats.org/officeDocument/2006/relationships/hyperlink" Target="https://doi.org/10.1007/s41109-024-00673-9" TargetMode="External"/><Relationship Id="rId20" Type="http://schemas.openxmlformats.org/officeDocument/2006/relationships/hyperlink" Target="https://arxiv.org/abs/2509.02809?utm_source=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doi.org/10.1007/s10824-019-09372-1" TargetMode="External"/><Relationship Id="rId10" Type="http://schemas.openxmlformats.org/officeDocument/2006/relationships/image" Target="media/image5.png"/><Relationship Id="rId19" Type="http://schemas.openxmlformats.org/officeDocument/2006/relationships/hyperlink" Target="https://doi.org/10.70135/seejph.vi.5924"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researchgate.net/publication/379154685_Big_Data_Analytics_in_the_Entertainment_Industry_Audience_Behavior_Analysis_Content_Recommendation_and_Revenue_Maximization?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1112AB-32E3-431F-B80D-A8927312E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3057</Words>
  <Characters>17426</Characters>
  <Application>Microsoft Office Word</Application>
  <DocSecurity>0</DocSecurity>
  <Lines>145</Lines>
  <Paragraphs>40</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1. Introduction</vt:lpstr>
      <vt:lpstr>2. Data Cleaning and Preparation</vt:lpstr>
      <vt:lpstr>3. Descriptive Statistics and Summary </vt:lpstr>
      <vt:lpstr>    Figure 1: Boxplot of Average Film Ratings</vt:lpstr>
      <vt:lpstr>    Figure 2: Distribution of Films by Language Group</vt:lpstr>
      <vt:lpstr>    Table 1: Descriptive Statistics for Key Numerical Variables</vt:lpstr>
      <vt:lpstr>    Table 2: Frequency Distribution of Films by Language Group</vt:lpstr>
      <vt:lpstr>    Figure 3: Average Film Rating by Genre (Top 10 Genres)</vt:lpstr>
      <vt:lpstr>    Figure 5: Relationship Between Runtime and Number of Likes</vt:lpstr>
      <vt:lpstr>    Figure 6: Average Audience Engagement by Language Group</vt:lpstr>
      <vt:lpstr>5. Statistical Analysis using SPSS </vt:lpstr>
      <vt:lpstr>    Table 3: Group Statistics for Average Rating by Language Group</vt:lpstr>
      <vt:lpstr>    Table 4: Independent Samples t-test for Average Rating by Language Group</vt:lpstr>
      <vt:lpstr>    </vt:lpstr>
      <vt:lpstr>    Table 5: Pearson Correlation Matrix</vt:lpstr>
      <vt:lpstr>    Table 6: Multiple Regression Results (Dependent Variable: Average Rating)</vt:lpstr>
      <vt:lpstr>    Table 7: Regression Model Summary</vt:lpstr>
      <vt:lpstr>    A. Independent Samples t-test</vt:lpstr>
      <vt:lpstr>    B. Correlation Analysis</vt:lpstr>
      <vt:lpstr>    C. Regression Analysis</vt:lpstr>
      <vt:lpstr>6. Insights and Recommendations </vt:lpstr>
    </vt:vector>
  </TitlesOfParts>
  <Company/>
  <LinksUpToDate>false</LinksUpToDate>
  <CharactersWithSpaces>20443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Gabriel Stanciu</cp:lastModifiedBy>
  <cp:revision>2</cp:revision>
  <dcterms:created xsi:type="dcterms:W3CDTF">2026-01-03T19:28:00Z</dcterms:created>
  <dcterms:modified xsi:type="dcterms:W3CDTF">2026-01-09T17:47:00Z</dcterms:modified>
</cp:coreProperties>
</file>