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80D39" w14:textId="77777777" w:rsidR="002873C0" w:rsidRDefault="002873C0" w:rsidP="002873C0">
      <w:pPr>
        <w:spacing w:line="360" w:lineRule="auto"/>
        <w:jc w:val="center"/>
        <w:rPr>
          <w:rFonts w:ascii="Times New Roman" w:hAnsi="Times New Roman" w:cs="Times New Roman"/>
          <w:b/>
          <w:bCs/>
          <w:caps/>
          <w:color w:val="000000" w:themeColor="text1"/>
          <w:sz w:val="36"/>
          <w:szCs w:val="36"/>
          <w:shd w:val="clear" w:color="auto" w:fill="FFFFFF"/>
        </w:rPr>
      </w:pPr>
    </w:p>
    <w:p w14:paraId="1E380D3A" w14:textId="77777777" w:rsidR="002873C0" w:rsidRDefault="002873C0" w:rsidP="002873C0">
      <w:pPr>
        <w:spacing w:line="360" w:lineRule="auto"/>
        <w:jc w:val="center"/>
        <w:rPr>
          <w:rFonts w:ascii="Times New Roman" w:hAnsi="Times New Roman" w:cs="Times New Roman"/>
          <w:b/>
          <w:bCs/>
          <w:caps/>
          <w:color w:val="000000" w:themeColor="text1"/>
          <w:sz w:val="36"/>
          <w:szCs w:val="36"/>
          <w:shd w:val="clear" w:color="auto" w:fill="FFFFFF"/>
        </w:rPr>
      </w:pPr>
    </w:p>
    <w:p w14:paraId="1E380D3B" w14:textId="77777777" w:rsidR="002873C0" w:rsidRDefault="002873C0" w:rsidP="002873C0">
      <w:pPr>
        <w:spacing w:line="360" w:lineRule="auto"/>
        <w:jc w:val="center"/>
        <w:rPr>
          <w:rFonts w:ascii="Times New Roman" w:hAnsi="Times New Roman" w:cs="Times New Roman"/>
          <w:b/>
          <w:bCs/>
          <w:caps/>
          <w:color w:val="000000" w:themeColor="text1"/>
          <w:sz w:val="36"/>
          <w:szCs w:val="36"/>
          <w:shd w:val="clear" w:color="auto" w:fill="FFFFFF"/>
        </w:rPr>
      </w:pPr>
    </w:p>
    <w:p w14:paraId="1E380D3C" w14:textId="77777777" w:rsidR="002873C0" w:rsidRDefault="002873C0" w:rsidP="002873C0">
      <w:pPr>
        <w:spacing w:line="360" w:lineRule="auto"/>
        <w:jc w:val="center"/>
        <w:rPr>
          <w:rFonts w:ascii="Times New Roman" w:hAnsi="Times New Roman" w:cs="Times New Roman"/>
          <w:b/>
          <w:bCs/>
          <w:caps/>
          <w:color w:val="000000" w:themeColor="text1"/>
          <w:sz w:val="36"/>
          <w:szCs w:val="36"/>
          <w:shd w:val="clear" w:color="auto" w:fill="FFFFFF"/>
        </w:rPr>
      </w:pPr>
    </w:p>
    <w:p w14:paraId="1E380D3D" w14:textId="77777777" w:rsidR="002873C0" w:rsidRDefault="007569CD" w:rsidP="002873C0">
      <w:pPr>
        <w:spacing w:line="360" w:lineRule="auto"/>
        <w:jc w:val="center"/>
        <w:rPr>
          <w:rFonts w:ascii="Times New Roman" w:hAnsi="Times New Roman" w:cs="Times New Roman"/>
          <w:b/>
          <w:bCs/>
          <w:caps/>
          <w:color w:val="000000" w:themeColor="text1"/>
          <w:sz w:val="36"/>
          <w:szCs w:val="36"/>
          <w:shd w:val="clear" w:color="auto" w:fill="FFFFFF"/>
        </w:rPr>
      </w:pPr>
      <w:r w:rsidRPr="00B63E9F">
        <w:rPr>
          <w:rFonts w:ascii="Times New Roman" w:hAnsi="Times New Roman" w:cs="Times New Roman"/>
          <w:b/>
          <w:bCs/>
          <w:caps/>
          <w:noProof/>
          <w:color w:val="000000" w:themeColor="text1"/>
          <w:sz w:val="36"/>
          <w:szCs w:val="36"/>
          <w:shd w:val="clear" w:color="auto" w:fill="FFFFFF"/>
          <w:lang w:val="en-US"/>
        </w:rPr>
        <w:drawing>
          <wp:inline distT="0" distB="0" distL="0" distR="0" wp14:anchorId="1E380D79" wp14:editId="1E380D7A">
            <wp:extent cx="5256676" cy="1887900"/>
            <wp:effectExtent l="38100" t="57150" r="115424" b="933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256676" cy="1887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380D3E" w14:textId="77777777" w:rsidR="002873C0" w:rsidRDefault="002873C0" w:rsidP="00B63E9F">
      <w:pPr>
        <w:spacing w:line="360" w:lineRule="auto"/>
        <w:rPr>
          <w:rFonts w:ascii="Times New Roman" w:hAnsi="Times New Roman" w:cs="Times New Roman"/>
          <w:b/>
          <w:bCs/>
          <w:caps/>
          <w:color w:val="000000" w:themeColor="text1"/>
          <w:sz w:val="36"/>
          <w:szCs w:val="36"/>
          <w:shd w:val="clear" w:color="auto" w:fill="FFFFFF"/>
        </w:rPr>
      </w:pPr>
    </w:p>
    <w:p w14:paraId="1E380D3F" w14:textId="77777777" w:rsidR="00381813" w:rsidRPr="00387834" w:rsidRDefault="007569CD" w:rsidP="002873C0">
      <w:pPr>
        <w:spacing w:line="360" w:lineRule="auto"/>
        <w:jc w:val="center"/>
        <w:rPr>
          <w:rFonts w:ascii="Times New Roman" w:hAnsi="Times New Roman" w:cs="Times New Roman"/>
          <w:b/>
          <w:bCs/>
          <w:caps/>
          <w:color w:val="000000" w:themeColor="text1"/>
          <w:sz w:val="36"/>
          <w:szCs w:val="36"/>
          <w:u w:val="single"/>
          <w:shd w:val="clear" w:color="auto" w:fill="FFFFFF"/>
        </w:rPr>
      </w:pPr>
      <w:r w:rsidRPr="00387834">
        <w:rPr>
          <w:rFonts w:ascii="Times New Roman" w:hAnsi="Times New Roman" w:cs="Times New Roman"/>
          <w:b/>
          <w:bCs/>
          <w:caps/>
          <w:color w:val="000000" w:themeColor="text1"/>
          <w:sz w:val="36"/>
          <w:szCs w:val="36"/>
          <w:u w:val="single"/>
          <w:shd w:val="clear" w:color="auto" w:fill="FFFFFF"/>
        </w:rPr>
        <w:t>COMMUNITY ENGAGEMENT: ASSESSMENT 2</w:t>
      </w:r>
    </w:p>
    <w:p w14:paraId="1E380D40" w14:textId="3CA32F82" w:rsidR="00381813" w:rsidRPr="00787823" w:rsidRDefault="00787823" w:rsidP="00381813">
      <w:pPr>
        <w:spacing w:line="360" w:lineRule="auto"/>
        <w:jc w:val="both"/>
        <w:rPr>
          <w:rFonts w:ascii="Times New Roman" w:hAnsi="Times New Roman" w:cs="Times New Roman"/>
          <w:b/>
          <w:bCs/>
          <w:caps/>
          <w:sz w:val="24"/>
          <w:szCs w:val="24"/>
          <w:shd w:val="clear" w:color="auto" w:fill="FFFFFF"/>
        </w:rPr>
      </w:pPr>
      <w:r w:rsidRPr="00787823">
        <w:rPr>
          <w:rFonts w:ascii="Times New Roman" w:hAnsi="Times New Roman" w:cs="Times New Roman"/>
          <w:b/>
          <w:bCs/>
          <w:sz w:val="24"/>
          <w:szCs w:val="24"/>
          <w:shd w:val="clear" w:color="auto" w:fill="FFFFFF"/>
        </w:rPr>
        <w:t>Student Id:</w:t>
      </w:r>
      <w:r w:rsidR="000F795B">
        <w:rPr>
          <w:rFonts w:ascii="Times New Roman" w:hAnsi="Times New Roman" w:cs="Times New Roman"/>
          <w:b/>
          <w:bCs/>
          <w:sz w:val="24"/>
          <w:szCs w:val="24"/>
          <w:shd w:val="clear" w:color="auto" w:fill="FFFFFF"/>
        </w:rPr>
        <w:t>2120246</w:t>
      </w:r>
    </w:p>
    <w:p w14:paraId="1E380D41" w14:textId="78965553" w:rsidR="00787823" w:rsidRPr="00787823" w:rsidRDefault="00787823" w:rsidP="00381813">
      <w:pPr>
        <w:spacing w:line="360" w:lineRule="auto"/>
        <w:jc w:val="both"/>
        <w:rPr>
          <w:rFonts w:ascii="Times New Roman" w:hAnsi="Times New Roman" w:cs="Times New Roman"/>
          <w:b/>
          <w:bCs/>
          <w:caps/>
          <w:sz w:val="24"/>
          <w:szCs w:val="24"/>
          <w:shd w:val="clear" w:color="auto" w:fill="FFFFFF"/>
        </w:rPr>
      </w:pPr>
      <w:r w:rsidRPr="00787823">
        <w:rPr>
          <w:rFonts w:ascii="Times New Roman" w:hAnsi="Times New Roman" w:cs="Times New Roman"/>
          <w:b/>
          <w:bCs/>
          <w:sz w:val="24"/>
          <w:szCs w:val="24"/>
          <w:shd w:val="clear" w:color="auto" w:fill="FFFFFF"/>
        </w:rPr>
        <w:t>Student Name:</w:t>
      </w:r>
      <w:r w:rsidR="000F795B">
        <w:rPr>
          <w:rFonts w:ascii="Times New Roman" w:hAnsi="Times New Roman" w:cs="Times New Roman"/>
          <w:b/>
          <w:bCs/>
          <w:sz w:val="24"/>
          <w:szCs w:val="24"/>
          <w:shd w:val="clear" w:color="auto" w:fill="FFFFFF"/>
        </w:rPr>
        <w:t xml:space="preserve"> </w:t>
      </w:r>
      <w:proofErr w:type="spellStart"/>
      <w:r w:rsidR="000F795B">
        <w:rPr>
          <w:rFonts w:ascii="Times New Roman" w:hAnsi="Times New Roman" w:cs="Times New Roman"/>
          <w:b/>
          <w:bCs/>
          <w:sz w:val="24"/>
          <w:szCs w:val="24"/>
          <w:shd w:val="clear" w:color="auto" w:fill="FFFFFF"/>
        </w:rPr>
        <w:t>Andreea</w:t>
      </w:r>
      <w:proofErr w:type="spellEnd"/>
      <w:r w:rsidR="000F795B">
        <w:rPr>
          <w:rFonts w:ascii="Times New Roman" w:hAnsi="Times New Roman" w:cs="Times New Roman"/>
          <w:b/>
          <w:bCs/>
          <w:sz w:val="24"/>
          <w:szCs w:val="24"/>
          <w:shd w:val="clear" w:color="auto" w:fill="FFFFFF"/>
        </w:rPr>
        <w:t xml:space="preserve"> </w:t>
      </w:r>
      <w:r w:rsidR="00540B60">
        <w:rPr>
          <w:rFonts w:ascii="Times New Roman" w:hAnsi="Times New Roman" w:cs="Times New Roman"/>
          <w:b/>
          <w:bCs/>
          <w:sz w:val="24"/>
          <w:szCs w:val="24"/>
          <w:shd w:val="clear" w:color="auto" w:fill="FFFFFF"/>
        </w:rPr>
        <w:t>David</w:t>
      </w:r>
    </w:p>
    <w:p w14:paraId="1E380D42" w14:textId="77777777" w:rsidR="00787823" w:rsidRDefault="00787823">
      <w:pPr>
        <w:rPr>
          <w:rFonts w:ascii="Times New Roman" w:hAnsi="Times New Roman" w:cs="Times New Roman"/>
          <w:b/>
          <w:bCs/>
          <w:sz w:val="24"/>
          <w:szCs w:val="24"/>
        </w:rPr>
      </w:pPr>
      <w:r>
        <w:rPr>
          <w:rFonts w:ascii="Times New Roman" w:hAnsi="Times New Roman" w:cs="Times New Roman"/>
          <w:b/>
          <w:bCs/>
          <w:sz w:val="24"/>
          <w:szCs w:val="24"/>
        </w:rPr>
        <w:br w:type="page"/>
      </w:r>
    </w:p>
    <w:p w14:paraId="1E380D43" w14:textId="77777777" w:rsidR="00381813" w:rsidRPr="00381813" w:rsidRDefault="007569CD" w:rsidP="00D40F73">
      <w:pPr>
        <w:spacing w:line="360" w:lineRule="auto"/>
        <w:jc w:val="center"/>
        <w:rPr>
          <w:rFonts w:ascii="Times New Roman" w:hAnsi="Times New Roman" w:cs="Times New Roman"/>
          <w:b/>
          <w:bCs/>
          <w:sz w:val="24"/>
          <w:szCs w:val="24"/>
        </w:rPr>
      </w:pPr>
      <w:r w:rsidRPr="00381813">
        <w:rPr>
          <w:rFonts w:ascii="Times New Roman" w:hAnsi="Times New Roman" w:cs="Times New Roman"/>
          <w:b/>
          <w:bCs/>
          <w:sz w:val="24"/>
          <w:szCs w:val="24"/>
        </w:rPr>
        <w:t>Executive Summary</w:t>
      </w:r>
    </w:p>
    <w:p w14:paraId="1E380D44" w14:textId="77777777" w:rsidR="00381813" w:rsidRPr="00381813" w:rsidRDefault="007569CD" w:rsidP="00381813">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The report has focused on developing an understanding of community engagement </w:t>
      </w:r>
      <w:r w:rsidR="00D40F73">
        <w:rPr>
          <w:rFonts w:ascii="Times New Roman" w:hAnsi="Times New Roman" w:cs="Times New Roman"/>
          <w:sz w:val="24"/>
          <w:szCs w:val="24"/>
        </w:rPr>
        <w:t>factors</w:t>
      </w:r>
      <w:r>
        <w:rPr>
          <w:rFonts w:ascii="Times New Roman" w:hAnsi="Times New Roman" w:cs="Times New Roman"/>
          <w:sz w:val="24"/>
          <w:szCs w:val="24"/>
        </w:rPr>
        <w:t xml:space="preserve">, the importance of stakeholder communication and addressing particular strategies that ensure effective </w:t>
      </w:r>
      <w:r w:rsidR="00D40F73">
        <w:rPr>
          <w:rFonts w:ascii="Times New Roman" w:hAnsi="Times New Roman" w:cs="Times New Roman"/>
          <w:sz w:val="24"/>
          <w:szCs w:val="24"/>
        </w:rPr>
        <w:t>implementation</w:t>
      </w:r>
      <w:r>
        <w:rPr>
          <w:rFonts w:ascii="Times New Roman" w:hAnsi="Times New Roman" w:cs="Times New Roman"/>
          <w:sz w:val="24"/>
          <w:szCs w:val="24"/>
        </w:rPr>
        <w:t xml:space="preserve"> of the </w:t>
      </w:r>
      <w:r w:rsidR="00387179">
        <w:rPr>
          <w:rFonts w:ascii="Times New Roman" w:hAnsi="Times New Roman" w:cs="Times New Roman"/>
          <w:sz w:val="24"/>
          <w:szCs w:val="24"/>
        </w:rPr>
        <w:t xml:space="preserve">project. Communication is important to cater to effective stakeholder engagement </w:t>
      </w:r>
      <w:r w:rsidR="00D40F73">
        <w:rPr>
          <w:rFonts w:ascii="Times New Roman" w:hAnsi="Times New Roman" w:cs="Times New Roman"/>
          <w:sz w:val="24"/>
          <w:szCs w:val="24"/>
        </w:rPr>
        <w:t>especially</w:t>
      </w:r>
      <w:r w:rsidR="00387179">
        <w:rPr>
          <w:rFonts w:ascii="Times New Roman" w:hAnsi="Times New Roman" w:cs="Times New Roman"/>
          <w:sz w:val="24"/>
          <w:szCs w:val="24"/>
        </w:rPr>
        <w:t xml:space="preserve"> in community engagement as it developed </w:t>
      </w:r>
      <w:r w:rsidR="00D40F73">
        <w:rPr>
          <w:rFonts w:ascii="Times New Roman" w:hAnsi="Times New Roman" w:cs="Times New Roman"/>
          <w:sz w:val="24"/>
          <w:szCs w:val="24"/>
        </w:rPr>
        <w:t>for</w:t>
      </w:r>
      <w:r w:rsidR="00387179">
        <w:rPr>
          <w:rFonts w:ascii="Times New Roman" w:hAnsi="Times New Roman" w:cs="Times New Roman"/>
          <w:sz w:val="24"/>
          <w:szCs w:val="24"/>
        </w:rPr>
        <w:t xml:space="preserve"> the people of the locality for improvement in their lives. </w:t>
      </w:r>
      <w:r w:rsidR="00787823" w:rsidRPr="00787823">
        <w:rPr>
          <w:rFonts w:ascii="Times New Roman" w:hAnsi="Times New Roman" w:cs="Times New Roman"/>
          <w:sz w:val="24"/>
          <w:szCs w:val="24"/>
        </w:rPr>
        <w:t>After examination, it is clear that the key stakeholders' mutually beneficial relationship is the key factor in this project's success. Additionally, in order to include crucial elements like community participation, diversity, and collaboration, this research has offered an analysis of pertinent channels including public meetings, focus groups, and online forums. Even yet, it is evident from evaluation that the selected or discussed programme can be enhanced, so the study has made a few recommendations for ways to increase impact.</w:t>
      </w:r>
      <w:r w:rsidRPr="00381813">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IN"/>
        </w:rPr>
        <w:id w:val="-1295972488"/>
        <w:docPartObj>
          <w:docPartGallery w:val="Table of Contents"/>
          <w:docPartUnique/>
        </w:docPartObj>
      </w:sdtPr>
      <w:sdtEndPr>
        <w:rPr>
          <w:b/>
          <w:bCs/>
          <w:noProof/>
        </w:rPr>
      </w:sdtEndPr>
      <w:sdtContent>
        <w:p w14:paraId="1E380D45" w14:textId="77777777" w:rsidR="00847C97" w:rsidRPr="00787823" w:rsidRDefault="007569CD" w:rsidP="00787823">
          <w:pPr>
            <w:pStyle w:val="TOCHeading"/>
            <w:spacing w:line="360" w:lineRule="auto"/>
            <w:jc w:val="center"/>
            <w:rPr>
              <w:rFonts w:ascii="Times New Roman" w:hAnsi="Times New Roman" w:cs="Times New Roman"/>
              <w:b/>
              <w:color w:val="auto"/>
              <w:sz w:val="24"/>
              <w:szCs w:val="24"/>
            </w:rPr>
          </w:pPr>
          <w:r w:rsidRPr="00787823">
            <w:rPr>
              <w:rFonts w:ascii="Times New Roman" w:hAnsi="Times New Roman" w:cs="Times New Roman"/>
              <w:b/>
              <w:color w:val="auto"/>
              <w:sz w:val="24"/>
              <w:szCs w:val="24"/>
            </w:rPr>
            <w:t>Table of Contents</w:t>
          </w:r>
        </w:p>
        <w:p w14:paraId="1E380D46" w14:textId="77777777" w:rsidR="00787823" w:rsidRPr="00787823" w:rsidRDefault="00F56B07" w:rsidP="00787823">
          <w:pPr>
            <w:pStyle w:val="TOC1"/>
            <w:tabs>
              <w:tab w:val="right" w:leader="dot" w:pos="9016"/>
            </w:tabs>
            <w:spacing w:line="360" w:lineRule="auto"/>
            <w:jc w:val="center"/>
            <w:rPr>
              <w:rFonts w:ascii="Times New Roman" w:eastAsiaTheme="minorEastAsia" w:hAnsi="Times New Roman" w:cs="Times New Roman"/>
              <w:noProof/>
              <w:sz w:val="24"/>
              <w:szCs w:val="24"/>
              <w:lang w:val="en-US"/>
            </w:rPr>
          </w:pPr>
          <w:r w:rsidRPr="00787823">
            <w:rPr>
              <w:rFonts w:ascii="Times New Roman" w:hAnsi="Times New Roman" w:cs="Times New Roman"/>
              <w:sz w:val="24"/>
              <w:szCs w:val="24"/>
            </w:rPr>
            <w:fldChar w:fldCharType="begin"/>
          </w:r>
          <w:r w:rsidR="007569CD" w:rsidRPr="00787823">
            <w:rPr>
              <w:rFonts w:ascii="Times New Roman" w:hAnsi="Times New Roman" w:cs="Times New Roman"/>
              <w:sz w:val="24"/>
              <w:szCs w:val="24"/>
            </w:rPr>
            <w:instrText xml:space="preserve"> TOC \o "1-3" \h \z \u </w:instrText>
          </w:r>
          <w:r w:rsidRPr="00787823">
            <w:rPr>
              <w:rFonts w:ascii="Times New Roman" w:hAnsi="Times New Roman" w:cs="Times New Roman"/>
              <w:sz w:val="24"/>
              <w:szCs w:val="24"/>
            </w:rPr>
            <w:fldChar w:fldCharType="separate"/>
          </w:r>
          <w:hyperlink w:anchor="_Toc111261202" w:history="1">
            <w:r w:rsidR="00787823" w:rsidRPr="00787823">
              <w:rPr>
                <w:rStyle w:val="Hyperlink"/>
                <w:rFonts w:ascii="Times New Roman" w:hAnsi="Times New Roman" w:cs="Times New Roman"/>
                <w:noProof/>
                <w:color w:val="auto"/>
                <w:sz w:val="24"/>
                <w:szCs w:val="24"/>
              </w:rPr>
              <w:t>Introduction</w:t>
            </w:r>
            <w:r w:rsidR="00787823" w:rsidRPr="00787823">
              <w:rPr>
                <w:rFonts w:ascii="Times New Roman" w:hAnsi="Times New Roman" w:cs="Times New Roman"/>
                <w:noProof/>
                <w:webHidden/>
                <w:sz w:val="24"/>
                <w:szCs w:val="24"/>
              </w:rPr>
              <w:tab/>
            </w:r>
            <w:r w:rsidR="00787823" w:rsidRPr="00787823">
              <w:rPr>
                <w:rFonts w:ascii="Times New Roman" w:hAnsi="Times New Roman" w:cs="Times New Roman"/>
                <w:noProof/>
                <w:webHidden/>
                <w:sz w:val="24"/>
                <w:szCs w:val="24"/>
              </w:rPr>
              <w:fldChar w:fldCharType="begin"/>
            </w:r>
            <w:r w:rsidR="00787823" w:rsidRPr="00787823">
              <w:rPr>
                <w:rFonts w:ascii="Times New Roman" w:hAnsi="Times New Roman" w:cs="Times New Roman"/>
                <w:noProof/>
                <w:webHidden/>
                <w:sz w:val="24"/>
                <w:szCs w:val="24"/>
              </w:rPr>
              <w:instrText xml:space="preserve"> PAGEREF _Toc111261202 \h </w:instrText>
            </w:r>
            <w:r w:rsidR="00787823" w:rsidRPr="00787823">
              <w:rPr>
                <w:rFonts w:ascii="Times New Roman" w:hAnsi="Times New Roman" w:cs="Times New Roman"/>
                <w:noProof/>
                <w:webHidden/>
                <w:sz w:val="24"/>
                <w:szCs w:val="24"/>
              </w:rPr>
            </w:r>
            <w:r w:rsidR="00787823" w:rsidRPr="00787823">
              <w:rPr>
                <w:rFonts w:ascii="Times New Roman" w:hAnsi="Times New Roman" w:cs="Times New Roman"/>
                <w:noProof/>
                <w:webHidden/>
                <w:sz w:val="24"/>
                <w:szCs w:val="24"/>
              </w:rPr>
              <w:fldChar w:fldCharType="separate"/>
            </w:r>
            <w:r w:rsidR="00787823">
              <w:rPr>
                <w:rFonts w:ascii="Times New Roman" w:hAnsi="Times New Roman" w:cs="Times New Roman"/>
                <w:noProof/>
                <w:webHidden/>
                <w:sz w:val="24"/>
                <w:szCs w:val="24"/>
              </w:rPr>
              <w:t>4</w:t>
            </w:r>
            <w:r w:rsidR="00787823" w:rsidRPr="00787823">
              <w:rPr>
                <w:rFonts w:ascii="Times New Roman" w:hAnsi="Times New Roman" w:cs="Times New Roman"/>
                <w:noProof/>
                <w:webHidden/>
                <w:sz w:val="24"/>
                <w:szCs w:val="24"/>
              </w:rPr>
              <w:fldChar w:fldCharType="end"/>
            </w:r>
          </w:hyperlink>
        </w:p>
        <w:p w14:paraId="1E380D47" w14:textId="77777777" w:rsidR="00787823" w:rsidRPr="00787823" w:rsidRDefault="00000000" w:rsidP="00787823">
          <w:pPr>
            <w:pStyle w:val="TOC1"/>
            <w:tabs>
              <w:tab w:val="right" w:leader="dot" w:pos="9016"/>
            </w:tabs>
            <w:spacing w:line="360" w:lineRule="auto"/>
            <w:jc w:val="center"/>
            <w:rPr>
              <w:rFonts w:ascii="Times New Roman" w:eastAsiaTheme="minorEastAsia" w:hAnsi="Times New Roman" w:cs="Times New Roman"/>
              <w:noProof/>
              <w:sz w:val="24"/>
              <w:szCs w:val="24"/>
              <w:lang w:val="en-US"/>
            </w:rPr>
          </w:pPr>
          <w:hyperlink w:anchor="_Toc111261203" w:history="1">
            <w:r w:rsidR="00787823" w:rsidRPr="00787823">
              <w:rPr>
                <w:rStyle w:val="Hyperlink"/>
                <w:rFonts w:ascii="Times New Roman" w:hAnsi="Times New Roman" w:cs="Times New Roman"/>
                <w:noProof/>
                <w:color w:val="auto"/>
                <w:sz w:val="24"/>
                <w:szCs w:val="24"/>
              </w:rPr>
              <w:t>Discussion</w:t>
            </w:r>
            <w:r w:rsidR="00787823" w:rsidRPr="00787823">
              <w:rPr>
                <w:rFonts w:ascii="Times New Roman" w:hAnsi="Times New Roman" w:cs="Times New Roman"/>
                <w:noProof/>
                <w:webHidden/>
                <w:sz w:val="24"/>
                <w:szCs w:val="24"/>
              </w:rPr>
              <w:tab/>
            </w:r>
            <w:r w:rsidR="00787823" w:rsidRPr="00787823">
              <w:rPr>
                <w:rFonts w:ascii="Times New Roman" w:hAnsi="Times New Roman" w:cs="Times New Roman"/>
                <w:noProof/>
                <w:webHidden/>
                <w:sz w:val="24"/>
                <w:szCs w:val="24"/>
              </w:rPr>
              <w:fldChar w:fldCharType="begin"/>
            </w:r>
            <w:r w:rsidR="00787823" w:rsidRPr="00787823">
              <w:rPr>
                <w:rFonts w:ascii="Times New Roman" w:hAnsi="Times New Roman" w:cs="Times New Roman"/>
                <w:noProof/>
                <w:webHidden/>
                <w:sz w:val="24"/>
                <w:szCs w:val="24"/>
              </w:rPr>
              <w:instrText xml:space="preserve"> PAGEREF _Toc111261203 \h </w:instrText>
            </w:r>
            <w:r w:rsidR="00787823" w:rsidRPr="00787823">
              <w:rPr>
                <w:rFonts w:ascii="Times New Roman" w:hAnsi="Times New Roman" w:cs="Times New Roman"/>
                <w:noProof/>
                <w:webHidden/>
                <w:sz w:val="24"/>
                <w:szCs w:val="24"/>
              </w:rPr>
            </w:r>
            <w:r w:rsidR="00787823" w:rsidRPr="00787823">
              <w:rPr>
                <w:rFonts w:ascii="Times New Roman" w:hAnsi="Times New Roman" w:cs="Times New Roman"/>
                <w:noProof/>
                <w:webHidden/>
                <w:sz w:val="24"/>
                <w:szCs w:val="24"/>
              </w:rPr>
              <w:fldChar w:fldCharType="separate"/>
            </w:r>
            <w:r w:rsidR="00787823">
              <w:rPr>
                <w:rFonts w:ascii="Times New Roman" w:hAnsi="Times New Roman" w:cs="Times New Roman"/>
                <w:noProof/>
                <w:webHidden/>
                <w:sz w:val="24"/>
                <w:szCs w:val="24"/>
              </w:rPr>
              <w:t>5</w:t>
            </w:r>
            <w:r w:rsidR="00787823" w:rsidRPr="00787823">
              <w:rPr>
                <w:rFonts w:ascii="Times New Roman" w:hAnsi="Times New Roman" w:cs="Times New Roman"/>
                <w:noProof/>
                <w:webHidden/>
                <w:sz w:val="24"/>
                <w:szCs w:val="24"/>
              </w:rPr>
              <w:fldChar w:fldCharType="end"/>
            </w:r>
          </w:hyperlink>
        </w:p>
        <w:p w14:paraId="1E380D48" w14:textId="77777777" w:rsidR="00787823" w:rsidRPr="00787823" w:rsidRDefault="00000000" w:rsidP="00787823">
          <w:pPr>
            <w:pStyle w:val="TOC1"/>
            <w:tabs>
              <w:tab w:val="right" w:leader="dot" w:pos="9016"/>
            </w:tabs>
            <w:spacing w:line="360" w:lineRule="auto"/>
            <w:jc w:val="center"/>
            <w:rPr>
              <w:rFonts w:ascii="Times New Roman" w:eastAsiaTheme="minorEastAsia" w:hAnsi="Times New Roman" w:cs="Times New Roman"/>
              <w:noProof/>
              <w:sz w:val="24"/>
              <w:szCs w:val="24"/>
              <w:lang w:val="en-US"/>
            </w:rPr>
          </w:pPr>
          <w:hyperlink w:anchor="_Toc111261204" w:history="1">
            <w:r w:rsidR="00787823" w:rsidRPr="00787823">
              <w:rPr>
                <w:rStyle w:val="Hyperlink"/>
                <w:rFonts w:ascii="Times New Roman" w:hAnsi="Times New Roman" w:cs="Times New Roman"/>
                <w:noProof/>
                <w:color w:val="auto"/>
                <w:sz w:val="24"/>
                <w:szCs w:val="24"/>
              </w:rPr>
              <w:t>Conclusion and recommendations</w:t>
            </w:r>
            <w:r w:rsidR="00787823" w:rsidRPr="00787823">
              <w:rPr>
                <w:rFonts w:ascii="Times New Roman" w:hAnsi="Times New Roman" w:cs="Times New Roman"/>
                <w:noProof/>
                <w:webHidden/>
                <w:sz w:val="24"/>
                <w:szCs w:val="24"/>
              </w:rPr>
              <w:tab/>
            </w:r>
            <w:r w:rsidR="00787823" w:rsidRPr="00787823">
              <w:rPr>
                <w:rFonts w:ascii="Times New Roman" w:hAnsi="Times New Roman" w:cs="Times New Roman"/>
                <w:noProof/>
                <w:webHidden/>
                <w:sz w:val="24"/>
                <w:szCs w:val="24"/>
              </w:rPr>
              <w:fldChar w:fldCharType="begin"/>
            </w:r>
            <w:r w:rsidR="00787823" w:rsidRPr="00787823">
              <w:rPr>
                <w:rFonts w:ascii="Times New Roman" w:hAnsi="Times New Roman" w:cs="Times New Roman"/>
                <w:noProof/>
                <w:webHidden/>
                <w:sz w:val="24"/>
                <w:szCs w:val="24"/>
              </w:rPr>
              <w:instrText xml:space="preserve"> PAGEREF _Toc111261204 \h </w:instrText>
            </w:r>
            <w:r w:rsidR="00787823" w:rsidRPr="00787823">
              <w:rPr>
                <w:rFonts w:ascii="Times New Roman" w:hAnsi="Times New Roman" w:cs="Times New Roman"/>
                <w:noProof/>
                <w:webHidden/>
                <w:sz w:val="24"/>
                <w:szCs w:val="24"/>
              </w:rPr>
            </w:r>
            <w:r w:rsidR="00787823" w:rsidRPr="00787823">
              <w:rPr>
                <w:rFonts w:ascii="Times New Roman" w:hAnsi="Times New Roman" w:cs="Times New Roman"/>
                <w:noProof/>
                <w:webHidden/>
                <w:sz w:val="24"/>
                <w:szCs w:val="24"/>
              </w:rPr>
              <w:fldChar w:fldCharType="separate"/>
            </w:r>
            <w:r w:rsidR="00787823">
              <w:rPr>
                <w:rFonts w:ascii="Times New Roman" w:hAnsi="Times New Roman" w:cs="Times New Roman"/>
                <w:noProof/>
                <w:webHidden/>
                <w:sz w:val="24"/>
                <w:szCs w:val="24"/>
              </w:rPr>
              <w:t>10</w:t>
            </w:r>
            <w:r w:rsidR="00787823" w:rsidRPr="00787823">
              <w:rPr>
                <w:rFonts w:ascii="Times New Roman" w:hAnsi="Times New Roman" w:cs="Times New Roman"/>
                <w:noProof/>
                <w:webHidden/>
                <w:sz w:val="24"/>
                <w:szCs w:val="24"/>
              </w:rPr>
              <w:fldChar w:fldCharType="end"/>
            </w:r>
          </w:hyperlink>
        </w:p>
        <w:p w14:paraId="1E380D49" w14:textId="77777777" w:rsidR="00787823" w:rsidRPr="00787823" w:rsidRDefault="00000000" w:rsidP="00787823">
          <w:pPr>
            <w:pStyle w:val="TOC1"/>
            <w:tabs>
              <w:tab w:val="right" w:leader="dot" w:pos="9016"/>
            </w:tabs>
            <w:spacing w:line="360" w:lineRule="auto"/>
            <w:jc w:val="center"/>
            <w:rPr>
              <w:rFonts w:ascii="Times New Roman" w:eastAsiaTheme="minorEastAsia" w:hAnsi="Times New Roman" w:cs="Times New Roman"/>
              <w:noProof/>
              <w:sz w:val="24"/>
              <w:szCs w:val="24"/>
              <w:lang w:val="en-US"/>
            </w:rPr>
          </w:pPr>
          <w:hyperlink w:anchor="_Toc111261205" w:history="1">
            <w:r w:rsidR="00787823" w:rsidRPr="00787823">
              <w:rPr>
                <w:rStyle w:val="Hyperlink"/>
                <w:rFonts w:ascii="Times New Roman" w:hAnsi="Times New Roman" w:cs="Times New Roman"/>
                <w:noProof/>
                <w:color w:val="auto"/>
                <w:sz w:val="24"/>
                <w:szCs w:val="24"/>
              </w:rPr>
              <w:t>Reference List</w:t>
            </w:r>
            <w:r w:rsidR="00787823" w:rsidRPr="00787823">
              <w:rPr>
                <w:rFonts w:ascii="Times New Roman" w:hAnsi="Times New Roman" w:cs="Times New Roman"/>
                <w:noProof/>
                <w:webHidden/>
                <w:sz w:val="24"/>
                <w:szCs w:val="24"/>
              </w:rPr>
              <w:tab/>
            </w:r>
            <w:r w:rsidR="00787823" w:rsidRPr="00787823">
              <w:rPr>
                <w:rFonts w:ascii="Times New Roman" w:hAnsi="Times New Roman" w:cs="Times New Roman"/>
                <w:noProof/>
                <w:webHidden/>
                <w:sz w:val="24"/>
                <w:szCs w:val="24"/>
              </w:rPr>
              <w:fldChar w:fldCharType="begin"/>
            </w:r>
            <w:r w:rsidR="00787823" w:rsidRPr="00787823">
              <w:rPr>
                <w:rFonts w:ascii="Times New Roman" w:hAnsi="Times New Roman" w:cs="Times New Roman"/>
                <w:noProof/>
                <w:webHidden/>
                <w:sz w:val="24"/>
                <w:szCs w:val="24"/>
              </w:rPr>
              <w:instrText xml:space="preserve"> PAGEREF _Toc111261205 \h </w:instrText>
            </w:r>
            <w:r w:rsidR="00787823" w:rsidRPr="00787823">
              <w:rPr>
                <w:rFonts w:ascii="Times New Roman" w:hAnsi="Times New Roman" w:cs="Times New Roman"/>
                <w:noProof/>
                <w:webHidden/>
                <w:sz w:val="24"/>
                <w:szCs w:val="24"/>
              </w:rPr>
            </w:r>
            <w:r w:rsidR="00787823" w:rsidRPr="00787823">
              <w:rPr>
                <w:rFonts w:ascii="Times New Roman" w:hAnsi="Times New Roman" w:cs="Times New Roman"/>
                <w:noProof/>
                <w:webHidden/>
                <w:sz w:val="24"/>
                <w:szCs w:val="24"/>
              </w:rPr>
              <w:fldChar w:fldCharType="separate"/>
            </w:r>
            <w:r w:rsidR="00787823">
              <w:rPr>
                <w:rFonts w:ascii="Times New Roman" w:hAnsi="Times New Roman" w:cs="Times New Roman"/>
                <w:noProof/>
                <w:webHidden/>
                <w:sz w:val="24"/>
                <w:szCs w:val="24"/>
              </w:rPr>
              <w:t>11</w:t>
            </w:r>
            <w:r w:rsidR="00787823" w:rsidRPr="00787823">
              <w:rPr>
                <w:rFonts w:ascii="Times New Roman" w:hAnsi="Times New Roman" w:cs="Times New Roman"/>
                <w:noProof/>
                <w:webHidden/>
                <w:sz w:val="24"/>
                <w:szCs w:val="24"/>
              </w:rPr>
              <w:fldChar w:fldCharType="end"/>
            </w:r>
          </w:hyperlink>
        </w:p>
        <w:p w14:paraId="1E380D4A" w14:textId="77777777" w:rsidR="00847C97" w:rsidRDefault="00F56B07" w:rsidP="00787823">
          <w:pPr>
            <w:spacing w:line="360" w:lineRule="auto"/>
            <w:jc w:val="center"/>
          </w:pPr>
          <w:r w:rsidRPr="00787823">
            <w:rPr>
              <w:rFonts w:ascii="Times New Roman" w:hAnsi="Times New Roman" w:cs="Times New Roman"/>
              <w:b/>
              <w:bCs/>
              <w:noProof/>
              <w:sz w:val="24"/>
              <w:szCs w:val="24"/>
            </w:rPr>
            <w:fldChar w:fldCharType="end"/>
          </w:r>
        </w:p>
      </w:sdtContent>
    </w:sdt>
    <w:p w14:paraId="1E380D4B" w14:textId="77777777" w:rsidR="00381813" w:rsidRPr="00381813" w:rsidRDefault="007569CD" w:rsidP="00381813">
      <w:pPr>
        <w:spacing w:line="360" w:lineRule="auto"/>
        <w:jc w:val="both"/>
        <w:rPr>
          <w:rFonts w:ascii="Times New Roman" w:hAnsi="Times New Roman" w:cs="Times New Roman"/>
          <w:b/>
          <w:bCs/>
          <w:sz w:val="24"/>
          <w:szCs w:val="24"/>
        </w:rPr>
      </w:pPr>
      <w:r w:rsidRPr="00381813">
        <w:rPr>
          <w:rFonts w:ascii="Times New Roman" w:hAnsi="Times New Roman" w:cs="Times New Roman"/>
          <w:b/>
          <w:bCs/>
          <w:sz w:val="24"/>
          <w:szCs w:val="24"/>
        </w:rPr>
        <w:br w:type="page"/>
      </w:r>
    </w:p>
    <w:p w14:paraId="1E380D4C" w14:textId="77777777" w:rsidR="00EB3246" w:rsidRPr="00D40F73" w:rsidRDefault="007569CD" w:rsidP="00D40F73">
      <w:pPr>
        <w:pStyle w:val="Heading1"/>
      </w:pPr>
      <w:bookmarkStart w:id="0" w:name="_Toc111261202"/>
      <w:r w:rsidRPr="00D40F73">
        <w:t>Introduction</w:t>
      </w:r>
      <w:bookmarkEnd w:id="0"/>
    </w:p>
    <w:p w14:paraId="1E380D4D" w14:textId="77777777" w:rsidR="00381813" w:rsidRPr="002E6FD8"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Community engagement is </w:t>
      </w:r>
      <w:r w:rsidR="00ED12B6">
        <w:rPr>
          <w:rFonts w:ascii="Times New Roman" w:hAnsi="Times New Roman" w:cs="Times New Roman"/>
          <w:sz w:val="24"/>
          <w:szCs w:val="24"/>
        </w:rPr>
        <w:t xml:space="preserve">an important factor that plays </w:t>
      </w:r>
      <w:r w:rsidR="008B1380">
        <w:rPr>
          <w:rFonts w:ascii="Times New Roman" w:hAnsi="Times New Roman" w:cs="Times New Roman"/>
          <w:sz w:val="24"/>
          <w:szCs w:val="24"/>
        </w:rPr>
        <w:t xml:space="preserve">a significant role in inducing </w:t>
      </w:r>
      <w:r w:rsidR="00562599">
        <w:rPr>
          <w:rFonts w:ascii="Times New Roman" w:hAnsi="Times New Roman" w:cs="Times New Roman"/>
          <w:sz w:val="24"/>
          <w:szCs w:val="24"/>
        </w:rPr>
        <w:t xml:space="preserve">the development of the members of the locality and the </w:t>
      </w:r>
      <w:r w:rsidR="00D93044">
        <w:rPr>
          <w:rFonts w:ascii="Times New Roman" w:hAnsi="Times New Roman" w:cs="Times New Roman"/>
          <w:sz w:val="24"/>
          <w:szCs w:val="24"/>
        </w:rPr>
        <w:t xml:space="preserve">communities. </w:t>
      </w:r>
      <w:r w:rsidR="00C43B2D">
        <w:rPr>
          <w:rFonts w:ascii="Times New Roman" w:hAnsi="Times New Roman" w:cs="Times New Roman"/>
          <w:sz w:val="24"/>
          <w:szCs w:val="24"/>
        </w:rPr>
        <w:t xml:space="preserve">Engaging with </w:t>
      </w:r>
      <w:r w:rsidR="00A5231C">
        <w:rPr>
          <w:rFonts w:ascii="Times New Roman" w:hAnsi="Times New Roman" w:cs="Times New Roman"/>
          <w:sz w:val="24"/>
          <w:szCs w:val="24"/>
        </w:rPr>
        <w:t xml:space="preserve">communities </w:t>
      </w:r>
      <w:r w:rsidR="00094F44">
        <w:rPr>
          <w:rFonts w:ascii="Times New Roman" w:hAnsi="Times New Roman" w:cs="Times New Roman"/>
          <w:sz w:val="24"/>
          <w:szCs w:val="24"/>
        </w:rPr>
        <w:t xml:space="preserve">leads to the effective </w:t>
      </w:r>
      <w:r w:rsidR="005064EF">
        <w:rPr>
          <w:rFonts w:ascii="Times New Roman" w:hAnsi="Times New Roman" w:cs="Times New Roman"/>
          <w:sz w:val="24"/>
          <w:szCs w:val="24"/>
        </w:rPr>
        <w:t>positive</w:t>
      </w:r>
      <w:r w:rsidR="00094F44">
        <w:rPr>
          <w:rFonts w:ascii="Times New Roman" w:hAnsi="Times New Roman" w:cs="Times New Roman"/>
          <w:sz w:val="24"/>
          <w:szCs w:val="24"/>
        </w:rPr>
        <w:t xml:space="preserve"> implementation of </w:t>
      </w:r>
      <w:r w:rsidR="0088516E">
        <w:rPr>
          <w:rFonts w:ascii="Times New Roman" w:hAnsi="Times New Roman" w:cs="Times New Roman"/>
          <w:sz w:val="24"/>
          <w:szCs w:val="24"/>
        </w:rPr>
        <w:t xml:space="preserve">social and economic factors. </w:t>
      </w:r>
      <w:r w:rsidR="00CF57A6">
        <w:rPr>
          <w:rFonts w:ascii="Times New Roman" w:hAnsi="Times New Roman" w:cs="Times New Roman"/>
          <w:sz w:val="24"/>
          <w:szCs w:val="24"/>
        </w:rPr>
        <w:t>A particular community engagement project has been acquired</w:t>
      </w:r>
      <w:r w:rsidR="00B52261">
        <w:rPr>
          <w:rFonts w:ascii="Times New Roman" w:hAnsi="Times New Roman" w:cs="Times New Roman"/>
          <w:sz w:val="24"/>
          <w:szCs w:val="24"/>
        </w:rPr>
        <w:t>, named “Future of London</w:t>
      </w:r>
      <w:r w:rsidR="00136566">
        <w:rPr>
          <w:rFonts w:ascii="Times New Roman" w:hAnsi="Times New Roman" w:cs="Times New Roman"/>
          <w:sz w:val="24"/>
          <w:szCs w:val="24"/>
        </w:rPr>
        <w:t>’s Building Recovery Project”</w:t>
      </w:r>
      <w:r w:rsidR="00D17C2F">
        <w:rPr>
          <w:rFonts w:ascii="Times New Roman" w:hAnsi="Times New Roman" w:cs="Times New Roman"/>
          <w:sz w:val="24"/>
          <w:szCs w:val="24"/>
        </w:rPr>
        <w:t xml:space="preserve">, </w:t>
      </w:r>
      <w:r w:rsidR="001F5BB4">
        <w:rPr>
          <w:rFonts w:ascii="Times New Roman" w:hAnsi="Times New Roman" w:cs="Times New Roman"/>
          <w:sz w:val="24"/>
          <w:szCs w:val="24"/>
        </w:rPr>
        <w:t>which is on-going to create a better</w:t>
      </w:r>
      <w:r w:rsidR="00C445CA">
        <w:rPr>
          <w:rFonts w:ascii="Times New Roman" w:hAnsi="Times New Roman" w:cs="Times New Roman"/>
          <w:sz w:val="24"/>
          <w:szCs w:val="24"/>
        </w:rPr>
        <w:t>-built environment for the community members</w:t>
      </w:r>
      <w:r w:rsidR="00451616">
        <w:rPr>
          <w:rFonts w:ascii="Times New Roman" w:hAnsi="Times New Roman" w:cs="Times New Roman"/>
          <w:sz w:val="24"/>
          <w:szCs w:val="24"/>
        </w:rPr>
        <w:t xml:space="preserve"> (</w:t>
      </w:r>
      <w:r w:rsidR="00451616" w:rsidRPr="00F26F48">
        <w:rPr>
          <w:rFonts w:ascii="Times New Roman" w:hAnsi="Times New Roman" w:cs="Times New Roman"/>
          <w:sz w:val="24"/>
          <w:szCs w:val="24"/>
        </w:rPr>
        <w:t>futureoflondon.org.uk</w:t>
      </w:r>
      <w:r w:rsidR="00451616">
        <w:rPr>
          <w:rFonts w:ascii="Times New Roman" w:hAnsi="Times New Roman" w:cs="Times New Roman"/>
          <w:sz w:val="24"/>
          <w:szCs w:val="24"/>
        </w:rPr>
        <w:t>, 2022)</w:t>
      </w:r>
      <w:r w:rsidR="00C445CA">
        <w:rPr>
          <w:rFonts w:ascii="Times New Roman" w:hAnsi="Times New Roman" w:cs="Times New Roman"/>
          <w:sz w:val="24"/>
          <w:szCs w:val="24"/>
        </w:rPr>
        <w:t xml:space="preserve">. </w:t>
      </w:r>
      <w:r w:rsidR="005516F7">
        <w:rPr>
          <w:rFonts w:ascii="Times New Roman" w:hAnsi="Times New Roman" w:cs="Times New Roman"/>
          <w:sz w:val="24"/>
          <w:szCs w:val="24"/>
        </w:rPr>
        <w:t xml:space="preserve">An analysis is to be developed </w:t>
      </w:r>
      <w:r w:rsidR="000A0073">
        <w:rPr>
          <w:rFonts w:ascii="Times New Roman" w:hAnsi="Times New Roman" w:cs="Times New Roman"/>
          <w:sz w:val="24"/>
          <w:szCs w:val="24"/>
        </w:rPr>
        <w:t xml:space="preserve">for ensuring effective </w:t>
      </w:r>
      <w:r w:rsidR="00ED0EE2">
        <w:rPr>
          <w:rFonts w:ascii="Times New Roman" w:hAnsi="Times New Roman" w:cs="Times New Roman"/>
          <w:sz w:val="24"/>
          <w:szCs w:val="24"/>
        </w:rPr>
        <w:t>stability</w:t>
      </w:r>
      <w:r w:rsidR="002F1C40">
        <w:rPr>
          <w:rFonts w:ascii="Times New Roman" w:hAnsi="Times New Roman" w:cs="Times New Roman"/>
          <w:sz w:val="24"/>
          <w:szCs w:val="24"/>
        </w:rPr>
        <w:t xml:space="preserve">, resilience and balance among the people </w:t>
      </w:r>
      <w:r w:rsidR="001E1ED3">
        <w:rPr>
          <w:rFonts w:ascii="Times New Roman" w:hAnsi="Times New Roman" w:cs="Times New Roman"/>
          <w:sz w:val="24"/>
          <w:szCs w:val="24"/>
        </w:rPr>
        <w:t>of the community</w:t>
      </w:r>
      <w:r w:rsidR="00C677DB">
        <w:rPr>
          <w:rFonts w:ascii="Times New Roman" w:hAnsi="Times New Roman" w:cs="Times New Roman"/>
          <w:sz w:val="24"/>
          <w:szCs w:val="24"/>
        </w:rPr>
        <w:t>, offering advice to the people of the localities.</w:t>
      </w:r>
      <w:r w:rsidR="00C72D72">
        <w:rPr>
          <w:rFonts w:ascii="Times New Roman" w:hAnsi="Times New Roman" w:cs="Times New Roman"/>
          <w:sz w:val="24"/>
          <w:szCs w:val="24"/>
        </w:rPr>
        <w:t xml:space="preserve"> Proper support can be developed </w:t>
      </w:r>
      <w:r w:rsidR="00A90663">
        <w:rPr>
          <w:rFonts w:ascii="Times New Roman" w:hAnsi="Times New Roman" w:cs="Times New Roman"/>
          <w:sz w:val="24"/>
          <w:szCs w:val="24"/>
        </w:rPr>
        <w:t>from</w:t>
      </w:r>
      <w:r w:rsidR="00C72D72">
        <w:rPr>
          <w:rFonts w:ascii="Times New Roman" w:hAnsi="Times New Roman" w:cs="Times New Roman"/>
          <w:sz w:val="24"/>
          <w:szCs w:val="24"/>
        </w:rPr>
        <w:t xml:space="preserve"> the projects </w:t>
      </w:r>
      <w:r w:rsidR="003D3C72">
        <w:rPr>
          <w:rFonts w:ascii="Times New Roman" w:hAnsi="Times New Roman" w:cs="Times New Roman"/>
          <w:sz w:val="24"/>
          <w:szCs w:val="24"/>
        </w:rPr>
        <w:t xml:space="preserve">which would help the </w:t>
      </w:r>
      <w:r w:rsidR="00761E79">
        <w:rPr>
          <w:rFonts w:ascii="Times New Roman" w:hAnsi="Times New Roman" w:cs="Times New Roman"/>
          <w:sz w:val="24"/>
          <w:szCs w:val="24"/>
        </w:rPr>
        <w:t xml:space="preserve">engagement process to </w:t>
      </w:r>
      <w:r w:rsidR="009964A4">
        <w:rPr>
          <w:rFonts w:ascii="Times New Roman" w:hAnsi="Times New Roman" w:cs="Times New Roman"/>
          <w:sz w:val="24"/>
          <w:szCs w:val="24"/>
        </w:rPr>
        <w:t xml:space="preserve">induce </w:t>
      </w:r>
      <w:r w:rsidR="008405DF">
        <w:rPr>
          <w:rFonts w:ascii="Times New Roman" w:hAnsi="Times New Roman" w:cs="Times New Roman"/>
          <w:sz w:val="24"/>
          <w:szCs w:val="24"/>
        </w:rPr>
        <w:t>“</w:t>
      </w:r>
      <w:r w:rsidR="0091744D">
        <w:rPr>
          <w:rFonts w:ascii="Times New Roman" w:hAnsi="Times New Roman" w:cs="Times New Roman"/>
          <w:sz w:val="24"/>
          <w:szCs w:val="24"/>
        </w:rPr>
        <w:t>community cohesion and resilience</w:t>
      </w:r>
      <w:r w:rsidR="008405DF">
        <w:rPr>
          <w:rFonts w:ascii="Times New Roman" w:hAnsi="Times New Roman" w:cs="Times New Roman"/>
          <w:sz w:val="24"/>
          <w:szCs w:val="24"/>
        </w:rPr>
        <w:t>”</w:t>
      </w:r>
      <w:r w:rsidR="0091744D">
        <w:rPr>
          <w:rFonts w:ascii="Times New Roman" w:hAnsi="Times New Roman" w:cs="Times New Roman"/>
          <w:sz w:val="24"/>
          <w:szCs w:val="24"/>
        </w:rPr>
        <w:t xml:space="preserve">. </w:t>
      </w:r>
      <w:r w:rsidR="00B47981">
        <w:rPr>
          <w:rFonts w:ascii="Times New Roman" w:hAnsi="Times New Roman" w:cs="Times New Roman"/>
          <w:sz w:val="24"/>
          <w:szCs w:val="24"/>
        </w:rPr>
        <w:t xml:space="preserve">The report </w:t>
      </w:r>
      <w:r w:rsidR="00801A66">
        <w:rPr>
          <w:rFonts w:ascii="Times New Roman" w:hAnsi="Times New Roman" w:cs="Times New Roman"/>
          <w:sz w:val="24"/>
          <w:szCs w:val="24"/>
        </w:rPr>
        <w:t xml:space="preserve">will </w:t>
      </w:r>
      <w:r w:rsidR="001B319D">
        <w:rPr>
          <w:rFonts w:ascii="Times New Roman" w:hAnsi="Times New Roman" w:cs="Times New Roman"/>
          <w:sz w:val="24"/>
          <w:szCs w:val="24"/>
        </w:rPr>
        <w:t xml:space="preserve">constructively focus on the stakeholder engagement factors and the importance of acquiring proper communication strategies to </w:t>
      </w:r>
      <w:r w:rsidR="0009141B">
        <w:rPr>
          <w:rFonts w:ascii="Times New Roman" w:hAnsi="Times New Roman" w:cs="Times New Roman"/>
          <w:sz w:val="24"/>
          <w:szCs w:val="24"/>
        </w:rPr>
        <w:t xml:space="preserve">ensure proper collaboration practices. </w:t>
      </w:r>
    </w:p>
    <w:p w14:paraId="1E380D4E" w14:textId="77777777" w:rsidR="00787823" w:rsidRDefault="00787823">
      <w:pPr>
        <w:rPr>
          <w:rFonts w:ascii="Times New Roman" w:eastAsiaTheme="majorEastAsia" w:hAnsi="Times New Roman" w:cstheme="majorBidi"/>
          <w:b/>
          <w:bCs/>
          <w:color w:val="000000" w:themeColor="text1"/>
          <w:sz w:val="24"/>
          <w:szCs w:val="32"/>
        </w:rPr>
      </w:pPr>
      <w:bookmarkStart w:id="1" w:name="_Toc111261203"/>
      <w:r>
        <w:br w:type="page"/>
      </w:r>
    </w:p>
    <w:p w14:paraId="1E380D4F" w14:textId="77777777" w:rsidR="00381813" w:rsidRDefault="007569CD" w:rsidP="00D40F73">
      <w:pPr>
        <w:pStyle w:val="Heading1"/>
      </w:pPr>
      <w:r w:rsidRPr="00381813">
        <w:t>Discussion</w:t>
      </w:r>
      <w:bookmarkEnd w:id="1"/>
    </w:p>
    <w:p w14:paraId="1E380D50" w14:textId="77777777" w:rsidR="00381813"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Community engagement </w:t>
      </w:r>
      <w:r w:rsidR="00FF1CC7">
        <w:rPr>
          <w:rFonts w:ascii="Times New Roman" w:hAnsi="Times New Roman" w:cs="Times New Roman"/>
          <w:sz w:val="24"/>
          <w:szCs w:val="24"/>
        </w:rPr>
        <w:t>projects</w:t>
      </w:r>
      <w:r>
        <w:rPr>
          <w:rFonts w:ascii="Times New Roman" w:hAnsi="Times New Roman" w:cs="Times New Roman"/>
          <w:sz w:val="24"/>
          <w:szCs w:val="24"/>
        </w:rPr>
        <w:t xml:space="preserve"> are </w:t>
      </w:r>
      <w:r w:rsidR="00701599">
        <w:rPr>
          <w:rFonts w:ascii="Times New Roman" w:hAnsi="Times New Roman" w:cs="Times New Roman"/>
          <w:sz w:val="24"/>
          <w:szCs w:val="24"/>
        </w:rPr>
        <w:t xml:space="preserve">extremely </w:t>
      </w:r>
      <w:r w:rsidR="00695FB1">
        <w:rPr>
          <w:rFonts w:ascii="Times New Roman" w:hAnsi="Times New Roman" w:cs="Times New Roman"/>
          <w:sz w:val="24"/>
          <w:szCs w:val="24"/>
        </w:rPr>
        <w:t xml:space="preserve">significant </w:t>
      </w:r>
      <w:r w:rsidR="00FF1CC7">
        <w:rPr>
          <w:rFonts w:ascii="Times New Roman" w:hAnsi="Times New Roman" w:cs="Times New Roman"/>
          <w:sz w:val="24"/>
          <w:szCs w:val="24"/>
        </w:rPr>
        <w:t xml:space="preserve">for the essential development of the </w:t>
      </w:r>
      <w:r w:rsidR="00BE7392">
        <w:rPr>
          <w:rFonts w:ascii="Times New Roman" w:hAnsi="Times New Roman" w:cs="Times New Roman"/>
          <w:sz w:val="24"/>
          <w:szCs w:val="24"/>
        </w:rPr>
        <w:t xml:space="preserve">cities, communities and people of the localities. </w:t>
      </w:r>
      <w:r w:rsidR="00A40150">
        <w:rPr>
          <w:rFonts w:ascii="Times New Roman" w:hAnsi="Times New Roman" w:cs="Times New Roman"/>
          <w:sz w:val="24"/>
          <w:szCs w:val="24"/>
        </w:rPr>
        <w:t xml:space="preserve">Community engagement programs and projects can be successfully conducted through the extended communication established among the members and the stakeholders of the project. </w:t>
      </w:r>
      <w:r w:rsidR="008D2BE6">
        <w:rPr>
          <w:rFonts w:ascii="Times New Roman" w:hAnsi="Times New Roman" w:cs="Times New Roman"/>
          <w:sz w:val="24"/>
          <w:szCs w:val="24"/>
        </w:rPr>
        <w:t xml:space="preserve">A lot of factors play role in the engagement such as </w:t>
      </w:r>
      <w:r w:rsidR="0020555B">
        <w:rPr>
          <w:rFonts w:ascii="Times New Roman" w:hAnsi="Times New Roman" w:cs="Times New Roman"/>
          <w:sz w:val="24"/>
          <w:szCs w:val="24"/>
        </w:rPr>
        <w:t xml:space="preserve">stakeholder communication, strategic approaches, </w:t>
      </w:r>
      <w:r w:rsidR="00161CBE">
        <w:rPr>
          <w:rFonts w:ascii="Times New Roman" w:hAnsi="Times New Roman" w:cs="Times New Roman"/>
          <w:sz w:val="24"/>
          <w:szCs w:val="24"/>
        </w:rPr>
        <w:t xml:space="preserve">engagement through social media platforms, collaboration and diversity. Socio-cultural integration is highlighted across the community engagement project that </w:t>
      </w:r>
      <w:r w:rsidR="0097536D">
        <w:rPr>
          <w:rFonts w:ascii="Times New Roman" w:hAnsi="Times New Roman" w:cs="Times New Roman"/>
          <w:sz w:val="24"/>
          <w:szCs w:val="24"/>
        </w:rPr>
        <w:t xml:space="preserve">ensures the proper incorporation of </w:t>
      </w:r>
      <w:r w:rsidR="00A41971">
        <w:rPr>
          <w:rFonts w:ascii="Times New Roman" w:hAnsi="Times New Roman" w:cs="Times New Roman"/>
          <w:sz w:val="24"/>
          <w:szCs w:val="24"/>
        </w:rPr>
        <w:t>multi-cultur</w:t>
      </w:r>
      <w:r w:rsidR="00CB4248">
        <w:rPr>
          <w:rFonts w:ascii="Times New Roman" w:hAnsi="Times New Roman" w:cs="Times New Roman"/>
          <w:sz w:val="24"/>
          <w:szCs w:val="24"/>
        </w:rPr>
        <w:t>al</w:t>
      </w:r>
      <w:r w:rsidR="00A41971">
        <w:rPr>
          <w:rFonts w:ascii="Times New Roman" w:hAnsi="Times New Roman" w:cs="Times New Roman"/>
          <w:sz w:val="24"/>
          <w:szCs w:val="24"/>
        </w:rPr>
        <w:t xml:space="preserve">ism and </w:t>
      </w:r>
      <w:r w:rsidR="00A601FD">
        <w:rPr>
          <w:rFonts w:ascii="Times New Roman" w:hAnsi="Times New Roman" w:cs="Times New Roman"/>
          <w:sz w:val="24"/>
          <w:szCs w:val="24"/>
        </w:rPr>
        <w:t xml:space="preserve">participation of </w:t>
      </w:r>
      <w:r w:rsidR="00CB4248">
        <w:rPr>
          <w:rFonts w:ascii="Times New Roman" w:hAnsi="Times New Roman" w:cs="Times New Roman"/>
          <w:sz w:val="24"/>
          <w:szCs w:val="24"/>
        </w:rPr>
        <w:t>all important stakeholders</w:t>
      </w:r>
      <w:r w:rsidR="00577EA5">
        <w:rPr>
          <w:rFonts w:ascii="Times New Roman" w:hAnsi="Times New Roman" w:cs="Times New Roman"/>
          <w:sz w:val="24"/>
          <w:szCs w:val="24"/>
        </w:rPr>
        <w:t xml:space="preserve"> (</w:t>
      </w:r>
      <w:r w:rsidR="00577EA5" w:rsidRPr="00F26F48">
        <w:rPr>
          <w:rFonts w:ascii="Times New Roman" w:hAnsi="Times New Roman" w:cs="Times New Roman"/>
          <w:sz w:val="24"/>
          <w:szCs w:val="24"/>
        </w:rPr>
        <w:t>futureoflondon.org.uk</w:t>
      </w:r>
      <w:r w:rsidR="00577EA5">
        <w:rPr>
          <w:rFonts w:ascii="Times New Roman" w:hAnsi="Times New Roman" w:cs="Times New Roman"/>
          <w:sz w:val="24"/>
          <w:szCs w:val="24"/>
        </w:rPr>
        <w:t>, 2022a)</w:t>
      </w:r>
      <w:r w:rsidR="00CB4248">
        <w:rPr>
          <w:rFonts w:ascii="Times New Roman" w:hAnsi="Times New Roman" w:cs="Times New Roman"/>
          <w:sz w:val="24"/>
          <w:szCs w:val="24"/>
        </w:rPr>
        <w:t xml:space="preserve">. </w:t>
      </w:r>
      <w:r w:rsidR="00542FF2">
        <w:rPr>
          <w:rFonts w:ascii="Times New Roman" w:hAnsi="Times New Roman" w:cs="Times New Roman"/>
          <w:sz w:val="24"/>
          <w:szCs w:val="24"/>
        </w:rPr>
        <w:t>S</w:t>
      </w:r>
      <w:r w:rsidR="00AC61DD">
        <w:rPr>
          <w:rFonts w:ascii="Times New Roman" w:hAnsi="Times New Roman" w:cs="Times New Roman"/>
          <w:sz w:val="24"/>
          <w:szCs w:val="24"/>
        </w:rPr>
        <w:t xml:space="preserve">takeholder management and developing effective communication </w:t>
      </w:r>
      <w:r w:rsidR="00542FF2">
        <w:rPr>
          <w:rFonts w:ascii="Times New Roman" w:hAnsi="Times New Roman" w:cs="Times New Roman"/>
          <w:sz w:val="24"/>
          <w:szCs w:val="24"/>
        </w:rPr>
        <w:t>schemes</w:t>
      </w:r>
      <w:r w:rsidR="00AC61DD">
        <w:rPr>
          <w:rFonts w:ascii="Times New Roman" w:hAnsi="Times New Roman" w:cs="Times New Roman"/>
          <w:sz w:val="24"/>
          <w:szCs w:val="24"/>
        </w:rPr>
        <w:t xml:space="preserve"> to contain their interests in the developmental project are necessary</w:t>
      </w:r>
      <w:r w:rsidR="00542FF2">
        <w:rPr>
          <w:rFonts w:ascii="Times New Roman" w:hAnsi="Times New Roman" w:cs="Times New Roman"/>
          <w:sz w:val="24"/>
          <w:szCs w:val="24"/>
        </w:rPr>
        <w:t xml:space="preserve"> for obtaining appropriate outcomes for the project work</w:t>
      </w:r>
      <w:r w:rsidR="00AC61DD">
        <w:rPr>
          <w:rFonts w:ascii="Times New Roman" w:hAnsi="Times New Roman" w:cs="Times New Roman"/>
          <w:sz w:val="24"/>
          <w:szCs w:val="24"/>
        </w:rPr>
        <w:t xml:space="preserve">. </w:t>
      </w:r>
    </w:p>
    <w:p w14:paraId="1E380D51" w14:textId="3CC9B9F8" w:rsidR="00775D14"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selected project “Future of London” is known to be engaging a large </w:t>
      </w:r>
      <w:r w:rsidR="004F0C53">
        <w:rPr>
          <w:rFonts w:ascii="Times New Roman" w:hAnsi="Times New Roman" w:cs="Times New Roman"/>
          <w:sz w:val="24"/>
          <w:szCs w:val="24"/>
        </w:rPr>
        <w:t>number</w:t>
      </w:r>
      <w:r>
        <w:rPr>
          <w:rFonts w:ascii="Times New Roman" w:hAnsi="Times New Roman" w:cs="Times New Roman"/>
          <w:sz w:val="24"/>
          <w:szCs w:val="24"/>
        </w:rPr>
        <w:t xml:space="preserve"> of stakeholders</w:t>
      </w:r>
      <w:r w:rsidR="003571F3">
        <w:rPr>
          <w:rFonts w:ascii="Times New Roman" w:hAnsi="Times New Roman" w:cs="Times New Roman"/>
          <w:sz w:val="24"/>
          <w:szCs w:val="24"/>
        </w:rPr>
        <w:t xml:space="preserve">, such as the Londoners, </w:t>
      </w:r>
      <w:r w:rsidR="00C14EF1">
        <w:rPr>
          <w:rFonts w:ascii="Times New Roman" w:hAnsi="Times New Roman" w:cs="Times New Roman"/>
          <w:sz w:val="24"/>
          <w:szCs w:val="24"/>
        </w:rPr>
        <w:t>the UK Government,</w:t>
      </w:r>
      <w:r w:rsidR="00741638">
        <w:rPr>
          <w:rFonts w:ascii="Times New Roman" w:hAnsi="Times New Roman" w:cs="Times New Roman"/>
          <w:sz w:val="24"/>
          <w:szCs w:val="24"/>
        </w:rPr>
        <w:t xml:space="preserve"> non-profit organisations, </w:t>
      </w:r>
      <w:r w:rsidR="001436E7">
        <w:rPr>
          <w:rFonts w:ascii="Times New Roman" w:hAnsi="Times New Roman" w:cs="Times New Roman"/>
          <w:sz w:val="24"/>
          <w:szCs w:val="24"/>
        </w:rPr>
        <w:t xml:space="preserve">community members, construction </w:t>
      </w:r>
      <w:r w:rsidR="009C0DFC">
        <w:rPr>
          <w:rFonts w:ascii="Times New Roman" w:hAnsi="Times New Roman" w:cs="Times New Roman"/>
          <w:sz w:val="24"/>
          <w:szCs w:val="24"/>
        </w:rPr>
        <w:t xml:space="preserve">project </w:t>
      </w:r>
      <w:r w:rsidR="0081126F">
        <w:rPr>
          <w:rFonts w:ascii="Times New Roman" w:hAnsi="Times New Roman" w:cs="Times New Roman"/>
          <w:sz w:val="24"/>
          <w:szCs w:val="24"/>
        </w:rPr>
        <w:t>managers</w:t>
      </w:r>
      <w:r w:rsidR="009C0DFC">
        <w:rPr>
          <w:rFonts w:ascii="Times New Roman" w:hAnsi="Times New Roman" w:cs="Times New Roman"/>
          <w:sz w:val="24"/>
          <w:szCs w:val="24"/>
        </w:rPr>
        <w:t xml:space="preserve">, </w:t>
      </w:r>
      <w:r w:rsidR="0081126F">
        <w:rPr>
          <w:rFonts w:ascii="Times New Roman" w:hAnsi="Times New Roman" w:cs="Times New Roman"/>
          <w:sz w:val="24"/>
          <w:szCs w:val="24"/>
        </w:rPr>
        <w:t xml:space="preserve">fundraisers and </w:t>
      </w:r>
      <w:r w:rsidR="00FD347A">
        <w:rPr>
          <w:rFonts w:ascii="Times New Roman" w:hAnsi="Times New Roman" w:cs="Times New Roman"/>
          <w:sz w:val="24"/>
          <w:szCs w:val="24"/>
        </w:rPr>
        <w:t xml:space="preserve">cultural development workers. </w:t>
      </w:r>
      <w:r w:rsidR="007748D4">
        <w:rPr>
          <w:rFonts w:ascii="Times New Roman" w:hAnsi="Times New Roman" w:cs="Times New Roman"/>
          <w:sz w:val="24"/>
          <w:szCs w:val="24"/>
        </w:rPr>
        <w:t xml:space="preserve">The project has decided to address </w:t>
      </w:r>
      <w:r w:rsidR="0013296C">
        <w:rPr>
          <w:rFonts w:ascii="Times New Roman" w:hAnsi="Times New Roman" w:cs="Times New Roman"/>
          <w:sz w:val="24"/>
          <w:szCs w:val="24"/>
        </w:rPr>
        <w:t>various issues</w:t>
      </w:r>
      <w:r w:rsidR="00C37364">
        <w:rPr>
          <w:rFonts w:ascii="Times New Roman" w:hAnsi="Times New Roman" w:cs="Times New Roman"/>
          <w:sz w:val="24"/>
          <w:szCs w:val="24"/>
        </w:rPr>
        <w:t xml:space="preserve">, which is known as “the widening gap”, </w:t>
      </w:r>
      <w:r w:rsidR="0013296C">
        <w:rPr>
          <w:rFonts w:ascii="Times New Roman" w:hAnsi="Times New Roman" w:cs="Times New Roman"/>
          <w:sz w:val="24"/>
          <w:szCs w:val="24"/>
        </w:rPr>
        <w:t xml:space="preserve">such as </w:t>
      </w:r>
      <w:r w:rsidR="00C1739B">
        <w:rPr>
          <w:rFonts w:ascii="Times New Roman" w:hAnsi="Times New Roman" w:cs="Times New Roman"/>
          <w:sz w:val="24"/>
          <w:szCs w:val="24"/>
        </w:rPr>
        <w:t xml:space="preserve">307000 Londoners have </w:t>
      </w:r>
      <w:r w:rsidR="004301C7">
        <w:rPr>
          <w:rFonts w:ascii="Times New Roman" w:hAnsi="Times New Roman" w:cs="Times New Roman"/>
          <w:sz w:val="24"/>
          <w:szCs w:val="24"/>
        </w:rPr>
        <w:t>claimed</w:t>
      </w:r>
      <w:r w:rsidR="00C1739B">
        <w:rPr>
          <w:rFonts w:ascii="Times New Roman" w:hAnsi="Times New Roman" w:cs="Times New Roman"/>
          <w:sz w:val="24"/>
          <w:szCs w:val="24"/>
        </w:rPr>
        <w:t xml:space="preserve"> unemployment since March 2020. </w:t>
      </w:r>
      <w:r w:rsidR="005A733A">
        <w:rPr>
          <w:rFonts w:ascii="Times New Roman" w:hAnsi="Times New Roman" w:cs="Times New Roman"/>
          <w:sz w:val="24"/>
          <w:szCs w:val="24"/>
        </w:rPr>
        <w:t xml:space="preserve">Other issues have been identified such as 23% of the people have accounted for homelessness which is also </w:t>
      </w:r>
      <w:r w:rsidR="00154DE5">
        <w:rPr>
          <w:rFonts w:ascii="Times New Roman" w:hAnsi="Times New Roman" w:cs="Times New Roman"/>
          <w:sz w:val="24"/>
          <w:szCs w:val="24"/>
        </w:rPr>
        <w:t>quite a drastic situation for the UK economically</w:t>
      </w:r>
      <w:r w:rsidR="00D35C77">
        <w:rPr>
          <w:rFonts w:ascii="Times New Roman" w:hAnsi="Times New Roman" w:cs="Times New Roman"/>
          <w:sz w:val="24"/>
          <w:szCs w:val="24"/>
        </w:rPr>
        <w:t xml:space="preserve">. Due to the </w:t>
      </w:r>
      <w:r w:rsidR="009A5C7F">
        <w:rPr>
          <w:rFonts w:ascii="Times New Roman" w:hAnsi="Times New Roman" w:cs="Times New Roman"/>
          <w:sz w:val="24"/>
          <w:szCs w:val="24"/>
        </w:rPr>
        <w:t xml:space="preserve">Covid-19 pandemic situation, a </w:t>
      </w:r>
      <w:r w:rsidR="00804C87">
        <w:rPr>
          <w:rFonts w:ascii="Times New Roman" w:hAnsi="Times New Roman" w:cs="Times New Roman"/>
          <w:sz w:val="24"/>
          <w:szCs w:val="24"/>
        </w:rPr>
        <w:t xml:space="preserve">difficult situation had </w:t>
      </w:r>
      <w:r w:rsidR="00A476EF">
        <w:rPr>
          <w:rFonts w:ascii="Times New Roman" w:hAnsi="Times New Roman" w:cs="Times New Roman"/>
          <w:sz w:val="24"/>
          <w:szCs w:val="24"/>
        </w:rPr>
        <w:t>arisen</w:t>
      </w:r>
      <w:r w:rsidR="00B902D2">
        <w:rPr>
          <w:rFonts w:ascii="Times New Roman" w:hAnsi="Times New Roman" w:cs="Times New Roman"/>
          <w:sz w:val="24"/>
          <w:szCs w:val="24"/>
        </w:rPr>
        <w:t xml:space="preserve"> </w:t>
      </w:r>
      <w:r w:rsidR="002A69C0">
        <w:rPr>
          <w:rFonts w:ascii="Times New Roman" w:hAnsi="Times New Roman" w:cs="Times New Roman"/>
          <w:sz w:val="24"/>
          <w:szCs w:val="24"/>
        </w:rPr>
        <w:t xml:space="preserve">whereby a loss was predicted in the income scale </w:t>
      </w:r>
      <w:r w:rsidR="004F0F06">
        <w:rPr>
          <w:rFonts w:ascii="Times New Roman" w:hAnsi="Times New Roman" w:cs="Times New Roman"/>
          <w:sz w:val="24"/>
          <w:szCs w:val="24"/>
        </w:rPr>
        <w:t xml:space="preserve">for ethnic minority </w:t>
      </w:r>
      <w:r w:rsidR="002723E6">
        <w:rPr>
          <w:rFonts w:ascii="Times New Roman" w:hAnsi="Times New Roman" w:cs="Times New Roman"/>
          <w:sz w:val="24"/>
          <w:szCs w:val="24"/>
        </w:rPr>
        <w:t>households across the UK, that was £720 had fallen to £360</w:t>
      </w:r>
      <w:r w:rsidR="00F26F48">
        <w:rPr>
          <w:rFonts w:ascii="Times New Roman" w:hAnsi="Times New Roman" w:cs="Times New Roman"/>
          <w:sz w:val="24"/>
          <w:szCs w:val="24"/>
        </w:rPr>
        <w:t xml:space="preserve"> (</w:t>
      </w:r>
      <w:r w:rsidR="00F26F48" w:rsidRPr="00F26F48">
        <w:rPr>
          <w:rFonts w:ascii="Times New Roman" w:hAnsi="Times New Roman" w:cs="Times New Roman"/>
          <w:sz w:val="24"/>
          <w:szCs w:val="24"/>
        </w:rPr>
        <w:t>futureoflondon.org.uk</w:t>
      </w:r>
      <w:r w:rsidR="00F26F48">
        <w:rPr>
          <w:rFonts w:ascii="Times New Roman" w:hAnsi="Times New Roman" w:cs="Times New Roman"/>
          <w:sz w:val="24"/>
          <w:szCs w:val="24"/>
        </w:rPr>
        <w:t>, 2022</w:t>
      </w:r>
      <w:r w:rsidR="008C1019">
        <w:rPr>
          <w:rFonts w:ascii="Times New Roman" w:hAnsi="Times New Roman" w:cs="Times New Roman"/>
          <w:sz w:val="24"/>
          <w:szCs w:val="24"/>
        </w:rPr>
        <w:t>a</w:t>
      </w:r>
      <w:r w:rsidR="00F26F48">
        <w:rPr>
          <w:rFonts w:ascii="Times New Roman" w:hAnsi="Times New Roman" w:cs="Times New Roman"/>
          <w:sz w:val="24"/>
          <w:szCs w:val="24"/>
        </w:rPr>
        <w:t>)</w:t>
      </w:r>
      <w:r w:rsidR="002723E6">
        <w:rPr>
          <w:rFonts w:ascii="Times New Roman" w:hAnsi="Times New Roman" w:cs="Times New Roman"/>
          <w:sz w:val="24"/>
          <w:szCs w:val="24"/>
        </w:rPr>
        <w:t xml:space="preserve">. </w:t>
      </w:r>
      <w:r w:rsidR="00A476EF">
        <w:rPr>
          <w:rFonts w:ascii="Times New Roman" w:hAnsi="Times New Roman" w:cs="Times New Roman"/>
          <w:sz w:val="24"/>
          <w:szCs w:val="24"/>
        </w:rPr>
        <w:t xml:space="preserve">Tax factors and welfare changes had led to </w:t>
      </w:r>
      <w:r w:rsidR="00622549">
        <w:rPr>
          <w:rFonts w:ascii="Times New Roman" w:hAnsi="Times New Roman" w:cs="Times New Roman"/>
          <w:sz w:val="24"/>
          <w:szCs w:val="24"/>
        </w:rPr>
        <w:t xml:space="preserve">severe </w:t>
      </w:r>
      <w:r w:rsidR="00FA2A1A">
        <w:rPr>
          <w:rFonts w:ascii="Times New Roman" w:hAnsi="Times New Roman" w:cs="Times New Roman"/>
          <w:sz w:val="24"/>
          <w:szCs w:val="24"/>
        </w:rPr>
        <w:t xml:space="preserve">financial constraints on </w:t>
      </w:r>
      <w:r w:rsidR="007C76C5">
        <w:rPr>
          <w:rFonts w:ascii="Times New Roman" w:hAnsi="Times New Roman" w:cs="Times New Roman"/>
          <w:sz w:val="24"/>
          <w:szCs w:val="24"/>
        </w:rPr>
        <w:t>households</w:t>
      </w:r>
      <w:r w:rsidR="00BC03B1">
        <w:rPr>
          <w:rFonts w:ascii="Times New Roman" w:hAnsi="Times New Roman" w:cs="Times New Roman"/>
          <w:sz w:val="24"/>
          <w:szCs w:val="24"/>
        </w:rPr>
        <w:t xml:space="preserve">. </w:t>
      </w:r>
    </w:p>
    <w:p w14:paraId="1E380D52" w14:textId="21F03A82" w:rsidR="00E55A88"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stakeholder of the project were the Londoners themselves as they were the main stakeholder that faced various issues due to the Covid-19 pandemic in 2020. The rate of poverty across the London increased </w:t>
      </w:r>
      <w:r w:rsidR="003F43CF">
        <w:rPr>
          <w:rFonts w:ascii="Times New Roman" w:hAnsi="Times New Roman" w:cs="Times New Roman"/>
          <w:sz w:val="24"/>
          <w:szCs w:val="24"/>
        </w:rPr>
        <w:t>effectively</w:t>
      </w:r>
      <w:r w:rsidR="00B902D2">
        <w:rPr>
          <w:rFonts w:ascii="Times New Roman" w:hAnsi="Times New Roman" w:cs="Times New Roman"/>
          <w:sz w:val="24"/>
          <w:szCs w:val="24"/>
        </w:rPr>
        <w:t xml:space="preserve"> </w:t>
      </w:r>
      <w:r w:rsidR="003F43CF">
        <w:rPr>
          <w:rFonts w:ascii="Times New Roman" w:hAnsi="Times New Roman" w:cs="Times New Roman"/>
          <w:sz w:val="24"/>
          <w:szCs w:val="24"/>
        </w:rPr>
        <w:t>when 28% of the population was facing financial challenges</w:t>
      </w:r>
      <w:r w:rsidR="00DE76A3">
        <w:rPr>
          <w:rFonts w:ascii="Times New Roman" w:hAnsi="Times New Roman" w:cs="Times New Roman"/>
          <w:sz w:val="24"/>
          <w:szCs w:val="24"/>
        </w:rPr>
        <w:t xml:space="preserve"> (</w:t>
      </w:r>
      <w:r w:rsidR="00DE76A3" w:rsidRPr="00DE76A3">
        <w:rPr>
          <w:rFonts w:ascii="Times New Roman" w:hAnsi="Times New Roman" w:cs="Times New Roman"/>
          <w:sz w:val="24"/>
          <w:szCs w:val="24"/>
        </w:rPr>
        <w:t>trustforlondon.org.uk</w:t>
      </w:r>
      <w:r w:rsidR="00DE76A3">
        <w:rPr>
          <w:rFonts w:ascii="Times New Roman" w:hAnsi="Times New Roman" w:cs="Times New Roman"/>
          <w:sz w:val="24"/>
          <w:szCs w:val="24"/>
        </w:rPr>
        <w:t>, 2022)</w:t>
      </w:r>
      <w:r w:rsidR="003F43CF">
        <w:rPr>
          <w:rFonts w:ascii="Times New Roman" w:hAnsi="Times New Roman" w:cs="Times New Roman"/>
          <w:sz w:val="24"/>
          <w:szCs w:val="24"/>
        </w:rPr>
        <w:t xml:space="preserve">. The </w:t>
      </w:r>
      <w:r w:rsidR="0010694C">
        <w:rPr>
          <w:rFonts w:ascii="Times New Roman" w:hAnsi="Times New Roman" w:cs="Times New Roman"/>
          <w:sz w:val="24"/>
          <w:szCs w:val="24"/>
        </w:rPr>
        <w:t xml:space="preserve">communication strategies applied by the </w:t>
      </w:r>
      <w:r w:rsidR="00C76F55">
        <w:rPr>
          <w:rFonts w:ascii="Times New Roman" w:hAnsi="Times New Roman" w:cs="Times New Roman"/>
          <w:sz w:val="24"/>
          <w:szCs w:val="24"/>
        </w:rPr>
        <w:t xml:space="preserve">project managers to induce engagement </w:t>
      </w:r>
      <w:r w:rsidR="00173640">
        <w:rPr>
          <w:rFonts w:ascii="Times New Roman" w:hAnsi="Times New Roman" w:cs="Times New Roman"/>
          <w:sz w:val="24"/>
          <w:szCs w:val="24"/>
        </w:rPr>
        <w:t xml:space="preserve">are </w:t>
      </w:r>
      <w:r w:rsidR="00AE0A1F">
        <w:rPr>
          <w:rFonts w:ascii="Times New Roman" w:hAnsi="Times New Roman" w:cs="Times New Roman"/>
          <w:sz w:val="24"/>
          <w:szCs w:val="24"/>
        </w:rPr>
        <w:t xml:space="preserve">social media collaboration </w:t>
      </w:r>
      <w:r w:rsidR="00C92FA2">
        <w:rPr>
          <w:rFonts w:ascii="Times New Roman" w:hAnsi="Times New Roman" w:cs="Times New Roman"/>
          <w:sz w:val="24"/>
          <w:szCs w:val="24"/>
        </w:rPr>
        <w:t xml:space="preserve">tools, </w:t>
      </w:r>
      <w:r w:rsidR="00523AD9">
        <w:rPr>
          <w:rFonts w:ascii="Times New Roman" w:hAnsi="Times New Roman" w:cs="Times New Roman"/>
          <w:sz w:val="24"/>
          <w:szCs w:val="24"/>
        </w:rPr>
        <w:t xml:space="preserve">video calls, </w:t>
      </w:r>
      <w:r w:rsidR="00837DE9">
        <w:rPr>
          <w:rFonts w:ascii="Times New Roman" w:hAnsi="Times New Roman" w:cs="Times New Roman"/>
          <w:sz w:val="24"/>
          <w:szCs w:val="24"/>
        </w:rPr>
        <w:t>meetings</w:t>
      </w:r>
      <w:r w:rsidR="00824C5A">
        <w:rPr>
          <w:rFonts w:ascii="Times New Roman" w:hAnsi="Times New Roman" w:cs="Times New Roman"/>
          <w:sz w:val="24"/>
          <w:szCs w:val="24"/>
        </w:rPr>
        <w:t xml:space="preserve">, </w:t>
      </w:r>
      <w:r w:rsidR="00BE2B05">
        <w:rPr>
          <w:rFonts w:ascii="Times New Roman" w:hAnsi="Times New Roman" w:cs="Times New Roman"/>
          <w:sz w:val="24"/>
          <w:szCs w:val="24"/>
        </w:rPr>
        <w:t xml:space="preserve">emails and newsletters. </w:t>
      </w:r>
      <w:r w:rsidR="00265DDE">
        <w:rPr>
          <w:rFonts w:ascii="Times New Roman" w:hAnsi="Times New Roman" w:cs="Times New Roman"/>
          <w:sz w:val="24"/>
          <w:szCs w:val="24"/>
        </w:rPr>
        <w:t>I</w:t>
      </w:r>
      <w:r w:rsidR="005D5814">
        <w:rPr>
          <w:rFonts w:ascii="Times New Roman" w:hAnsi="Times New Roman" w:cs="Times New Roman"/>
          <w:sz w:val="24"/>
          <w:szCs w:val="24"/>
        </w:rPr>
        <w:t>t was</w:t>
      </w:r>
      <w:r w:rsidR="00265DDE">
        <w:rPr>
          <w:rFonts w:ascii="Times New Roman" w:hAnsi="Times New Roman" w:cs="Times New Roman"/>
          <w:sz w:val="24"/>
          <w:szCs w:val="24"/>
        </w:rPr>
        <w:t xml:space="preserve"> learnt that communication is one of the most impor</w:t>
      </w:r>
      <w:r w:rsidR="0011624B">
        <w:rPr>
          <w:rFonts w:ascii="Times New Roman" w:hAnsi="Times New Roman" w:cs="Times New Roman"/>
          <w:sz w:val="24"/>
          <w:szCs w:val="24"/>
        </w:rPr>
        <w:t>ta</w:t>
      </w:r>
      <w:r w:rsidR="00265DDE">
        <w:rPr>
          <w:rFonts w:ascii="Times New Roman" w:hAnsi="Times New Roman" w:cs="Times New Roman"/>
          <w:sz w:val="24"/>
          <w:szCs w:val="24"/>
        </w:rPr>
        <w:t xml:space="preserve">nt </w:t>
      </w:r>
      <w:r w:rsidR="00574B54">
        <w:rPr>
          <w:rFonts w:ascii="Times New Roman" w:hAnsi="Times New Roman" w:cs="Times New Roman"/>
          <w:sz w:val="24"/>
          <w:szCs w:val="24"/>
        </w:rPr>
        <w:t>factors</w:t>
      </w:r>
      <w:r w:rsidR="00265DDE">
        <w:rPr>
          <w:rFonts w:ascii="Times New Roman" w:hAnsi="Times New Roman" w:cs="Times New Roman"/>
          <w:sz w:val="24"/>
          <w:szCs w:val="24"/>
        </w:rPr>
        <w:t xml:space="preserve"> that lead to the effective development of the </w:t>
      </w:r>
      <w:r w:rsidR="00421971">
        <w:rPr>
          <w:rFonts w:ascii="Times New Roman" w:hAnsi="Times New Roman" w:cs="Times New Roman"/>
          <w:sz w:val="24"/>
          <w:szCs w:val="24"/>
        </w:rPr>
        <w:t>project work</w:t>
      </w:r>
      <w:r w:rsidR="001C2A6E">
        <w:rPr>
          <w:rFonts w:ascii="Times New Roman" w:hAnsi="Times New Roman" w:cs="Times New Roman"/>
          <w:sz w:val="24"/>
          <w:szCs w:val="24"/>
        </w:rPr>
        <w:t xml:space="preserve">. </w:t>
      </w:r>
      <w:r w:rsidR="006B3212">
        <w:rPr>
          <w:rFonts w:ascii="Times New Roman" w:hAnsi="Times New Roman" w:cs="Times New Roman"/>
          <w:sz w:val="24"/>
          <w:szCs w:val="24"/>
        </w:rPr>
        <w:t xml:space="preserve">An </w:t>
      </w:r>
      <w:r w:rsidR="00D8750C">
        <w:rPr>
          <w:rFonts w:ascii="Times New Roman" w:hAnsi="Times New Roman" w:cs="Times New Roman"/>
          <w:sz w:val="24"/>
          <w:szCs w:val="24"/>
        </w:rPr>
        <w:t xml:space="preserve">understanding </w:t>
      </w:r>
      <w:r w:rsidR="006B3212">
        <w:rPr>
          <w:rFonts w:ascii="Times New Roman" w:hAnsi="Times New Roman" w:cs="Times New Roman"/>
          <w:sz w:val="24"/>
          <w:szCs w:val="24"/>
        </w:rPr>
        <w:t xml:space="preserve">has been developed </w:t>
      </w:r>
      <w:r w:rsidR="00D8750C">
        <w:rPr>
          <w:rFonts w:ascii="Times New Roman" w:hAnsi="Times New Roman" w:cs="Times New Roman"/>
          <w:sz w:val="24"/>
          <w:szCs w:val="24"/>
        </w:rPr>
        <w:t>for the management and engagement of the stakeholders</w:t>
      </w:r>
      <w:r w:rsidR="001817D4">
        <w:rPr>
          <w:rFonts w:ascii="Times New Roman" w:hAnsi="Times New Roman" w:cs="Times New Roman"/>
          <w:sz w:val="24"/>
          <w:szCs w:val="24"/>
        </w:rPr>
        <w:t xml:space="preserve"> for which</w:t>
      </w:r>
      <w:r w:rsidR="00847954">
        <w:rPr>
          <w:rFonts w:ascii="Times New Roman" w:hAnsi="Times New Roman" w:cs="Times New Roman"/>
          <w:sz w:val="24"/>
          <w:szCs w:val="24"/>
        </w:rPr>
        <w:t xml:space="preserve"> strategic </w:t>
      </w:r>
      <w:r w:rsidR="00CF2147">
        <w:rPr>
          <w:rFonts w:ascii="Times New Roman" w:hAnsi="Times New Roman" w:cs="Times New Roman"/>
          <w:sz w:val="24"/>
          <w:szCs w:val="24"/>
        </w:rPr>
        <w:t xml:space="preserve">implementation </w:t>
      </w:r>
      <w:r w:rsidR="00D67E04">
        <w:rPr>
          <w:rFonts w:ascii="Times New Roman" w:hAnsi="Times New Roman" w:cs="Times New Roman"/>
          <w:sz w:val="24"/>
          <w:szCs w:val="24"/>
        </w:rPr>
        <w:t xml:space="preserve">is required. </w:t>
      </w:r>
    </w:p>
    <w:p w14:paraId="1E380D53" w14:textId="0691633C" w:rsidR="00600BE3"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Projects for community engagement is </w:t>
      </w:r>
      <w:r w:rsidR="00972D5D">
        <w:rPr>
          <w:rFonts w:ascii="Times New Roman" w:hAnsi="Times New Roman" w:cs="Times New Roman"/>
          <w:sz w:val="24"/>
          <w:szCs w:val="24"/>
        </w:rPr>
        <w:t xml:space="preserve">specifically </w:t>
      </w:r>
      <w:r w:rsidR="00547515">
        <w:rPr>
          <w:rFonts w:ascii="Times New Roman" w:hAnsi="Times New Roman" w:cs="Times New Roman"/>
          <w:sz w:val="24"/>
          <w:szCs w:val="24"/>
        </w:rPr>
        <w:t xml:space="preserve">developed </w:t>
      </w:r>
      <w:r w:rsidR="00AF54C3">
        <w:rPr>
          <w:rFonts w:ascii="Times New Roman" w:hAnsi="Times New Roman" w:cs="Times New Roman"/>
          <w:sz w:val="24"/>
          <w:szCs w:val="24"/>
        </w:rPr>
        <w:t xml:space="preserve">to cater to the requirements of the </w:t>
      </w:r>
      <w:r w:rsidR="00BA7EBF">
        <w:rPr>
          <w:rFonts w:ascii="Times New Roman" w:hAnsi="Times New Roman" w:cs="Times New Roman"/>
          <w:sz w:val="24"/>
          <w:szCs w:val="24"/>
        </w:rPr>
        <w:t xml:space="preserve">citizens and local people. </w:t>
      </w:r>
      <w:r w:rsidR="00E161C5">
        <w:rPr>
          <w:rFonts w:ascii="Times New Roman" w:hAnsi="Times New Roman" w:cs="Times New Roman"/>
          <w:sz w:val="24"/>
          <w:szCs w:val="24"/>
        </w:rPr>
        <w:t>The entire UK population was</w:t>
      </w:r>
      <w:r w:rsidR="005B7DD2">
        <w:rPr>
          <w:rFonts w:ascii="Times New Roman" w:hAnsi="Times New Roman" w:cs="Times New Roman"/>
          <w:sz w:val="24"/>
          <w:szCs w:val="24"/>
        </w:rPr>
        <w:t xml:space="preserve"> a part of the Covid-19 pandemic situation which has allowed me to understand the </w:t>
      </w:r>
      <w:r w:rsidR="009402B9">
        <w:rPr>
          <w:rFonts w:ascii="Times New Roman" w:hAnsi="Times New Roman" w:cs="Times New Roman"/>
          <w:sz w:val="24"/>
          <w:szCs w:val="24"/>
        </w:rPr>
        <w:t xml:space="preserve">impact of the critical situation and the crisis </w:t>
      </w:r>
      <w:r w:rsidR="00A2080C">
        <w:rPr>
          <w:rFonts w:ascii="Times New Roman" w:hAnsi="Times New Roman" w:cs="Times New Roman"/>
          <w:sz w:val="24"/>
          <w:szCs w:val="24"/>
        </w:rPr>
        <w:t xml:space="preserve">mitigation </w:t>
      </w:r>
      <w:r w:rsidR="00265DDE">
        <w:rPr>
          <w:rFonts w:ascii="Times New Roman" w:hAnsi="Times New Roman" w:cs="Times New Roman"/>
          <w:sz w:val="24"/>
          <w:szCs w:val="24"/>
        </w:rPr>
        <w:t>strategies</w:t>
      </w:r>
      <w:r w:rsidR="00A2080C">
        <w:rPr>
          <w:rFonts w:ascii="Times New Roman" w:hAnsi="Times New Roman" w:cs="Times New Roman"/>
          <w:sz w:val="24"/>
          <w:szCs w:val="24"/>
        </w:rPr>
        <w:t>.</w:t>
      </w:r>
      <w:r w:rsidR="00B902D2">
        <w:rPr>
          <w:rFonts w:ascii="Times New Roman" w:hAnsi="Times New Roman" w:cs="Times New Roman"/>
          <w:sz w:val="24"/>
          <w:szCs w:val="24"/>
        </w:rPr>
        <w:t xml:space="preserve"> </w:t>
      </w:r>
      <w:r w:rsidR="00CD460F">
        <w:rPr>
          <w:rFonts w:ascii="Times New Roman" w:hAnsi="Times New Roman" w:cs="Times New Roman"/>
          <w:sz w:val="24"/>
          <w:szCs w:val="24"/>
        </w:rPr>
        <w:t xml:space="preserve">Communication automation are continuous automated email updates generated and sent to </w:t>
      </w:r>
      <w:r w:rsidR="00F21E71">
        <w:rPr>
          <w:rFonts w:ascii="Times New Roman" w:hAnsi="Times New Roman" w:cs="Times New Roman"/>
          <w:sz w:val="24"/>
          <w:szCs w:val="24"/>
        </w:rPr>
        <w:t xml:space="preserve">the </w:t>
      </w:r>
      <w:r w:rsidR="00074268">
        <w:rPr>
          <w:rFonts w:ascii="Times New Roman" w:hAnsi="Times New Roman" w:cs="Times New Roman"/>
          <w:sz w:val="24"/>
          <w:szCs w:val="24"/>
        </w:rPr>
        <w:t>stakeholder groups to ensure all the messages are timely relayed</w:t>
      </w:r>
      <w:r w:rsidR="00D57EC9">
        <w:rPr>
          <w:rFonts w:ascii="Times New Roman" w:hAnsi="Times New Roman" w:cs="Times New Roman"/>
          <w:sz w:val="24"/>
          <w:szCs w:val="24"/>
        </w:rPr>
        <w:t xml:space="preserve"> (</w:t>
      </w:r>
      <w:r w:rsidR="00D57EC9" w:rsidRPr="003E5CB4">
        <w:rPr>
          <w:rFonts w:ascii="Times New Roman" w:hAnsi="Times New Roman" w:cs="Times New Roman"/>
          <w:sz w:val="24"/>
          <w:szCs w:val="24"/>
        </w:rPr>
        <w:t>Kwok</w:t>
      </w:r>
      <w:r w:rsidR="00B902D2">
        <w:rPr>
          <w:rFonts w:ascii="Times New Roman" w:hAnsi="Times New Roman" w:cs="Times New Roman"/>
          <w:sz w:val="24"/>
          <w:szCs w:val="24"/>
        </w:rPr>
        <w:t xml:space="preserve"> </w:t>
      </w:r>
      <w:r w:rsidR="00D57EC9" w:rsidRPr="004E7629">
        <w:rPr>
          <w:rFonts w:ascii="Times New Roman" w:hAnsi="Times New Roman" w:cs="Times New Roman"/>
          <w:i/>
          <w:iCs/>
          <w:sz w:val="24"/>
          <w:szCs w:val="24"/>
        </w:rPr>
        <w:t>et al.,</w:t>
      </w:r>
      <w:r w:rsidR="00D57EC9">
        <w:rPr>
          <w:rFonts w:ascii="Times New Roman" w:hAnsi="Times New Roman" w:cs="Times New Roman"/>
          <w:sz w:val="24"/>
          <w:szCs w:val="24"/>
        </w:rPr>
        <w:t xml:space="preserve"> 2021)</w:t>
      </w:r>
      <w:r w:rsidR="00074268">
        <w:rPr>
          <w:rFonts w:ascii="Times New Roman" w:hAnsi="Times New Roman" w:cs="Times New Roman"/>
          <w:sz w:val="24"/>
          <w:szCs w:val="24"/>
        </w:rPr>
        <w:t xml:space="preserve">. </w:t>
      </w:r>
      <w:r w:rsidR="0010672B">
        <w:rPr>
          <w:rFonts w:ascii="Times New Roman" w:hAnsi="Times New Roman" w:cs="Times New Roman"/>
          <w:sz w:val="24"/>
          <w:szCs w:val="24"/>
        </w:rPr>
        <w:t xml:space="preserve">It is important to gain an understanding of the </w:t>
      </w:r>
      <w:r w:rsidR="00854D82">
        <w:rPr>
          <w:rFonts w:ascii="Times New Roman" w:hAnsi="Times New Roman" w:cs="Times New Roman"/>
          <w:sz w:val="24"/>
          <w:szCs w:val="24"/>
        </w:rPr>
        <w:t xml:space="preserve">specific stakeholder interests towards the </w:t>
      </w:r>
      <w:r w:rsidR="006031E3">
        <w:rPr>
          <w:rFonts w:ascii="Times New Roman" w:hAnsi="Times New Roman" w:cs="Times New Roman"/>
          <w:sz w:val="24"/>
          <w:szCs w:val="24"/>
        </w:rPr>
        <w:t xml:space="preserve">updates of the project. According to the reaction </w:t>
      </w:r>
      <w:r w:rsidR="00EF4902">
        <w:rPr>
          <w:rFonts w:ascii="Times New Roman" w:hAnsi="Times New Roman" w:cs="Times New Roman"/>
          <w:sz w:val="24"/>
          <w:szCs w:val="24"/>
        </w:rPr>
        <w:t xml:space="preserve">of the stakeholder groups acquired due to </w:t>
      </w:r>
      <w:r w:rsidR="006031E3">
        <w:rPr>
          <w:rFonts w:ascii="Times New Roman" w:hAnsi="Times New Roman" w:cs="Times New Roman"/>
          <w:sz w:val="24"/>
          <w:szCs w:val="24"/>
        </w:rPr>
        <w:t xml:space="preserve">the </w:t>
      </w:r>
      <w:r w:rsidR="00025C6E">
        <w:rPr>
          <w:rFonts w:ascii="Times New Roman" w:hAnsi="Times New Roman" w:cs="Times New Roman"/>
          <w:sz w:val="24"/>
          <w:szCs w:val="24"/>
        </w:rPr>
        <w:t xml:space="preserve">updates, the </w:t>
      </w:r>
      <w:r w:rsidR="009C7A8B">
        <w:rPr>
          <w:rFonts w:ascii="Times New Roman" w:hAnsi="Times New Roman" w:cs="Times New Roman"/>
          <w:sz w:val="24"/>
          <w:szCs w:val="24"/>
        </w:rPr>
        <w:t xml:space="preserve">project can be </w:t>
      </w:r>
      <w:r w:rsidR="007E52E0">
        <w:rPr>
          <w:rFonts w:ascii="Times New Roman" w:hAnsi="Times New Roman" w:cs="Times New Roman"/>
          <w:sz w:val="24"/>
          <w:szCs w:val="24"/>
        </w:rPr>
        <w:t xml:space="preserve">updated and developed accordingly to cater to the interests of the stakeholder requirements. </w:t>
      </w:r>
    </w:p>
    <w:p w14:paraId="1E380D54" w14:textId="0465AB4E" w:rsidR="00E55A88"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The infrastructure of th</w:t>
      </w:r>
      <w:r w:rsidR="00072B88">
        <w:rPr>
          <w:rFonts w:ascii="Times New Roman" w:hAnsi="Times New Roman" w:cs="Times New Roman"/>
          <w:sz w:val="24"/>
          <w:szCs w:val="24"/>
        </w:rPr>
        <w:t>is</w:t>
      </w:r>
      <w:r w:rsidR="00B902D2">
        <w:rPr>
          <w:rFonts w:ascii="Times New Roman" w:hAnsi="Times New Roman" w:cs="Times New Roman"/>
          <w:sz w:val="24"/>
          <w:szCs w:val="24"/>
        </w:rPr>
        <w:t xml:space="preserve"> </w:t>
      </w:r>
      <w:r w:rsidR="00822042">
        <w:rPr>
          <w:rFonts w:ascii="Times New Roman" w:hAnsi="Times New Roman" w:cs="Times New Roman"/>
          <w:sz w:val="24"/>
          <w:szCs w:val="24"/>
        </w:rPr>
        <w:t xml:space="preserve">project </w:t>
      </w:r>
      <w:r w:rsidR="00991073">
        <w:rPr>
          <w:rFonts w:ascii="Times New Roman" w:hAnsi="Times New Roman" w:cs="Times New Roman"/>
          <w:sz w:val="24"/>
          <w:szCs w:val="24"/>
        </w:rPr>
        <w:t xml:space="preserve">work is </w:t>
      </w:r>
      <w:r w:rsidR="00072B88">
        <w:rPr>
          <w:rFonts w:ascii="Times New Roman" w:hAnsi="Times New Roman" w:cs="Times New Roman"/>
          <w:sz w:val="24"/>
          <w:szCs w:val="24"/>
        </w:rPr>
        <w:t xml:space="preserve">funded through the UK Government, </w:t>
      </w:r>
      <w:r w:rsidR="00632188">
        <w:rPr>
          <w:rFonts w:ascii="Times New Roman" w:hAnsi="Times New Roman" w:cs="Times New Roman"/>
          <w:sz w:val="24"/>
          <w:szCs w:val="24"/>
        </w:rPr>
        <w:t>and non-</w:t>
      </w:r>
      <w:r w:rsidR="00345C57">
        <w:rPr>
          <w:rFonts w:ascii="Times New Roman" w:hAnsi="Times New Roman" w:cs="Times New Roman"/>
          <w:sz w:val="24"/>
          <w:szCs w:val="24"/>
        </w:rPr>
        <w:t>profitable</w:t>
      </w:r>
      <w:r w:rsidR="00B902D2">
        <w:rPr>
          <w:rFonts w:ascii="Times New Roman" w:hAnsi="Times New Roman" w:cs="Times New Roman"/>
          <w:sz w:val="24"/>
          <w:szCs w:val="24"/>
        </w:rPr>
        <w:t xml:space="preserve"> </w:t>
      </w:r>
      <w:r w:rsidR="003C3C6E">
        <w:rPr>
          <w:rFonts w:ascii="Times New Roman" w:hAnsi="Times New Roman" w:cs="Times New Roman"/>
          <w:sz w:val="24"/>
          <w:szCs w:val="24"/>
        </w:rPr>
        <w:t>organisations</w:t>
      </w:r>
      <w:r w:rsidR="00632188">
        <w:rPr>
          <w:rFonts w:ascii="Times New Roman" w:hAnsi="Times New Roman" w:cs="Times New Roman"/>
          <w:sz w:val="24"/>
          <w:szCs w:val="24"/>
        </w:rPr>
        <w:t xml:space="preserve">, </w:t>
      </w:r>
      <w:r w:rsidR="00D80734">
        <w:rPr>
          <w:rFonts w:ascii="Times New Roman" w:hAnsi="Times New Roman" w:cs="Times New Roman"/>
          <w:sz w:val="24"/>
          <w:szCs w:val="24"/>
        </w:rPr>
        <w:t xml:space="preserve">the </w:t>
      </w:r>
      <w:r w:rsidR="001B0449">
        <w:rPr>
          <w:rFonts w:ascii="Times New Roman" w:hAnsi="Times New Roman" w:cs="Times New Roman"/>
          <w:sz w:val="24"/>
          <w:szCs w:val="24"/>
        </w:rPr>
        <w:t xml:space="preserve">infrastructure </w:t>
      </w:r>
      <w:r w:rsidR="005673BA">
        <w:rPr>
          <w:rFonts w:ascii="Times New Roman" w:hAnsi="Times New Roman" w:cs="Times New Roman"/>
          <w:sz w:val="24"/>
          <w:szCs w:val="24"/>
        </w:rPr>
        <w:t xml:space="preserve">of the </w:t>
      </w:r>
      <w:r w:rsidR="009D33AD">
        <w:rPr>
          <w:rFonts w:ascii="Times New Roman" w:hAnsi="Times New Roman" w:cs="Times New Roman"/>
          <w:sz w:val="24"/>
          <w:szCs w:val="24"/>
        </w:rPr>
        <w:t xml:space="preserve">project has to be </w:t>
      </w:r>
      <w:r w:rsidR="006D3C6D">
        <w:rPr>
          <w:rFonts w:ascii="Times New Roman" w:hAnsi="Times New Roman" w:cs="Times New Roman"/>
          <w:sz w:val="24"/>
          <w:szCs w:val="24"/>
        </w:rPr>
        <w:t xml:space="preserve">understood </w:t>
      </w:r>
      <w:r w:rsidR="002335B9">
        <w:rPr>
          <w:rFonts w:ascii="Times New Roman" w:hAnsi="Times New Roman" w:cs="Times New Roman"/>
          <w:sz w:val="24"/>
          <w:szCs w:val="24"/>
        </w:rPr>
        <w:t>so that proper funding can be acquired. Also, keeping in mind,</w:t>
      </w:r>
      <w:r w:rsidR="00E161C5">
        <w:rPr>
          <w:rFonts w:ascii="Times New Roman" w:hAnsi="Times New Roman" w:cs="Times New Roman"/>
          <w:sz w:val="24"/>
          <w:szCs w:val="24"/>
        </w:rPr>
        <w:t xml:space="preserve"> it was </w:t>
      </w:r>
      <w:r w:rsidR="002335B9">
        <w:rPr>
          <w:rFonts w:ascii="Times New Roman" w:hAnsi="Times New Roman" w:cs="Times New Roman"/>
          <w:sz w:val="24"/>
          <w:szCs w:val="24"/>
        </w:rPr>
        <w:t xml:space="preserve">understood that stakeholder groups must establish an effective relationship among them </w:t>
      </w:r>
      <w:r w:rsidR="00270AF2">
        <w:rPr>
          <w:rFonts w:ascii="Times New Roman" w:hAnsi="Times New Roman" w:cs="Times New Roman"/>
          <w:sz w:val="24"/>
          <w:szCs w:val="24"/>
        </w:rPr>
        <w:t xml:space="preserve">so that community </w:t>
      </w:r>
      <w:r w:rsidR="00E56B67">
        <w:rPr>
          <w:rFonts w:ascii="Times New Roman" w:hAnsi="Times New Roman" w:cs="Times New Roman"/>
          <w:sz w:val="24"/>
          <w:szCs w:val="24"/>
        </w:rPr>
        <w:t xml:space="preserve">participation can be encouraged. </w:t>
      </w:r>
      <w:r w:rsidR="00325EB1">
        <w:rPr>
          <w:rFonts w:ascii="Times New Roman" w:hAnsi="Times New Roman" w:cs="Times New Roman"/>
          <w:sz w:val="24"/>
          <w:szCs w:val="24"/>
        </w:rPr>
        <w:t>Participation</w:t>
      </w:r>
      <w:r w:rsidR="004143C6">
        <w:rPr>
          <w:rFonts w:ascii="Times New Roman" w:hAnsi="Times New Roman" w:cs="Times New Roman"/>
          <w:sz w:val="24"/>
          <w:szCs w:val="24"/>
        </w:rPr>
        <w:t xml:space="preserve"> of the </w:t>
      </w:r>
      <w:r w:rsidR="00325EB1">
        <w:rPr>
          <w:rFonts w:ascii="Times New Roman" w:hAnsi="Times New Roman" w:cs="Times New Roman"/>
          <w:sz w:val="24"/>
          <w:szCs w:val="24"/>
        </w:rPr>
        <w:t xml:space="preserve">local people is extremely important as it allows them to gain insight into the </w:t>
      </w:r>
      <w:r w:rsidR="00CA1C41">
        <w:rPr>
          <w:rFonts w:ascii="Times New Roman" w:hAnsi="Times New Roman" w:cs="Times New Roman"/>
          <w:sz w:val="24"/>
          <w:szCs w:val="24"/>
        </w:rPr>
        <w:t xml:space="preserve">factors of </w:t>
      </w:r>
      <w:r w:rsidR="00340EFF">
        <w:rPr>
          <w:rFonts w:ascii="Times New Roman" w:hAnsi="Times New Roman" w:cs="Times New Roman"/>
          <w:sz w:val="24"/>
          <w:szCs w:val="24"/>
        </w:rPr>
        <w:t xml:space="preserve">needs and requirements of the </w:t>
      </w:r>
      <w:r w:rsidR="00E611AD">
        <w:rPr>
          <w:rFonts w:ascii="Times New Roman" w:hAnsi="Times New Roman" w:cs="Times New Roman"/>
          <w:sz w:val="24"/>
          <w:szCs w:val="24"/>
        </w:rPr>
        <w:t>people</w:t>
      </w:r>
      <w:r w:rsidR="006C6679">
        <w:rPr>
          <w:rFonts w:ascii="Times New Roman" w:hAnsi="Times New Roman" w:cs="Times New Roman"/>
          <w:sz w:val="24"/>
          <w:szCs w:val="24"/>
        </w:rPr>
        <w:t xml:space="preserve"> (</w:t>
      </w:r>
      <w:r w:rsidR="006C6679" w:rsidRPr="009B3E53">
        <w:rPr>
          <w:rFonts w:ascii="Times New Roman" w:hAnsi="Times New Roman" w:cs="Times New Roman"/>
          <w:sz w:val="24"/>
          <w:szCs w:val="24"/>
        </w:rPr>
        <w:t>Hu</w:t>
      </w:r>
      <w:r w:rsidR="00B902D2">
        <w:rPr>
          <w:rFonts w:ascii="Times New Roman" w:hAnsi="Times New Roman" w:cs="Times New Roman"/>
          <w:sz w:val="24"/>
          <w:szCs w:val="24"/>
        </w:rPr>
        <w:t xml:space="preserve"> </w:t>
      </w:r>
      <w:r w:rsidR="006C6679" w:rsidRPr="00E4694E">
        <w:rPr>
          <w:rFonts w:ascii="Times New Roman" w:hAnsi="Times New Roman" w:cs="Times New Roman"/>
          <w:i/>
          <w:iCs/>
          <w:sz w:val="24"/>
          <w:szCs w:val="24"/>
        </w:rPr>
        <w:t>et al.,</w:t>
      </w:r>
      <w:r w:rsidR="006C6679">
        <w:rPr>
          <w:rFonts w:ascii="Times New Roman" w:hAnsi="Times New Roman" w:cs="Times New Roman"/>
          <w:sz w:val="24"/>
          <w:szCs w:val="24"/>
        </w:rPr>
        <w:t xml:space="preserve"> 2019)</w:t>
      </w:r>
      <w:r w:rsidR="00E611AD">
        <w:rPr>
          <w:rFonts w:ascii="Times New Roman" w:hAnsi="Times New Roman" w:cs="Times New Roman"/>
          <w:sz w:val="24"/>
          <w:szCs w:val="24"/>
        </w:rPr>
        <w:t xml:space="preserve">. </w:t>
      </w:r>
      <w:r w:rsidR="00676970">
        <w:rPr>
          <w:rFonts w:ascii="Times New Roman" w:hAnsi="Times New Roman" w:cs="Times New Roman"/>
          <w:sz w:val="24"/>
          <w:szCs w:val="24"/>
        </w:rPr>
        <w:t xml:space="preserve">This project was developed to improve the built environment after the </w:t>
      </w:r>
      <w:r w:rsidR="00867A60">
        <w:rPr>
          <w:rFonts w:ascii="Times New Roman" w:hAnsi="Times New Roman" w:cs="Times New Roman"/>
          <w:sz w:val="24"/>
          <w:szCs w:val="24"/>
        </w:rPr>
        <w:t>Covid-19 pandemic</w:t>
      </w:r>
      <w:r w:rsidR="007E0AB0">
        <w:rPr>
          <w:rFonts w:ascii="Times New Roman" w:hAnsi="Times New Roman" w:cs="Times New Roman"/>
          <w:sz w:val="24"/>
          <w:szCs w:val="24"/>
        </w:rPr>
        <w:t xml:space="preserve"> affected the Londoners extremely, which caused the community engagement program </w:t>
      </w:r>
      <w:r w:rsidR="00C5367F">
        <w:rPr>
          <w:rFonts w:ascii="Times New Roman" w:hAnsi="Times New Roman" w:cs="Times New Roman"/>
          <w:sz w:val="24"/>
          <w:szCs w:val="24"/>
        </w:rPr>
        <w:t xml:space="preserve">to be </w:t>
      </w:r>
      <w:r w:rsidR="00044B5F">
        <w:rPr>
          <w:rFonts w:ascii="Times New Roman" w:hAnsi="Times New Roman" w:cs="Times New Roman"/>
          <w:sz w:val="24"/>
          <w:szCs w:val="24"/>
        </w:rPr>
        <w:t>implemented. I</w:t>
      </w:r>
      <w:r w:rsidR="00E161C5">
        <w:rPr>
          <w:rFonts w:ascii="Times New Roman" w:hAnsi="Times New Roman" w:cs="Times New Roman"/>
          <w:sz w:val="24"/>
          <w:szCs w:val="24"/>
        </w:rPr>
        <w:t>t</w:t>
      </w:r>
      <w:r w:rsidR="00044B5F">
        <w:rPr>
          <w:rFonts w:ascii="Times New Roman" w:hAnsi="Times New Roman" w:cs="Times New Roman"/>
          <w:sz w:val="24"/>
          <w:szCs w:val="24"/>
        </w:rPr>
        <w:t xml:space="preserve"> ha</w:t>
      </w:r>
      <w:r w:rsidR="00E161C5">
        <w:rPr>
          <w:rFonts w:ascii="Times New Roman" w:hAnsi="Times New Roman" w:cs="Times New Roman"/>
          <w:sz w:val="24"/>
          <w:szCs w:val="24"/>
        </w:rPr>
        <w:t>s</w:t>
      </w:r>
      <w:r w:rsidR="00044B5F">
        <w:rPr>
          <w:rFonts w:ascii="Times New Roman" w:hAnsi="Times New Roman" w:cs="Times New Roman"/>
          <w:sz w:val="24"/>
          <w:szCs w:val="24"/>
        </w:rPr>
        <w:t xml:space="preserve"> been </w:t>
      </w:r>
      <w:r w:rsidR="00067C6B">
        <w:rPr>
          <w:rFonts w:ascii="Times New Roman" w:hAnsi="Times New Roman" w:cs="Times New Roman"/>
          <w:sz w:val="24"/>
          <w:szCs w:val="24"/>
        </w:rPr>
        <w:t>unders</w:t>
      </w:r>
      <w:r w:rsidR="00E161C5">
        <w:rPr>
          <w:rFonts w:ascii="Times New Roman" w:hAnsi="Times New Roman" w:cs="Times New Roman"/>
          <w:sz w:val="24"/>
          <w:szCs w:val="24"/>
        </w:rPr>
        <w:t>tood</w:t>
      </w:r>
      <w:r w:rsidR="00067C6B">
        <w:rPr>
          <w:rFonts w:ascii="Times New Roman" w:hAnsi="Times New Roman" w:cs="Times New Roman"/>
          <w:sz w:val="24"/>
          <w:szCs w:val="24"/>
        </w:rPr>
        <w:t xml:space="preserve"> that </w:t>
      </w:r>
      <w:r w:rsidR="00981AD7">
        <w:rPr>
          <w:rFonts w:ascii="Times New Roman" w:hAnsi="Times New Roman" w:cs="Times New Roman"/>
          <w:sz w:val="24"/>
          <w:szCs w:val="24"/>
        </w:rPr>
        <w:t xml:space="preserve">community engagement also facilitates boosting </w:t>
      </w:r>
      <w:r w:rsidR="00C667EB">
        <w:rPr>
          <w:rFonts w:ascii="Times New Roman" w:hAnsi="Times New Roman" w:cs="Times New Roman"/>
          <w:sz w:val="24"/>
          <w:szCs w:val="24"/>
        </w:rPr>
        <w:t xml:space="preserve">people’s health and wellbeing. </w:t>
      </w:r>
    </w:p>
    <w:p w14:paraId="1E380D55" w14:textId="2AFFC966" w:rsidR="00154783"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Confidence as a developmental factor plays a significant role </w:t>
      </w:r>
      <w:r w:rsidR="00B50DBE">
        <w:rPr>
          <w:rFonts w:ascii="Times New Roman" w:hAnsi="Times New Roman" w:cs="Times New Roman"/>
          <w:sz w:val="24"/>
          <w:szCs w:val="24"/>
        </w:rPr>
        <w:t xml:space="preserve">in facilitating the engagement factors </w:t>
      </w:r>
      <w:r w:rsidR="007D74FA">
        <w:rPr>
          <w:rFonts w:ascii="Times New Roman" w:hAnsi="Times New Roman" w:cs="Times New Roman"/>
          <w:sz w:val="24"/>
          <w:szCs w:val="24"/>
        </w:rPr>
        <w:t>such as collaboration among the stakeholder groups is extremely important</w:t>
      </w:r>
      <w:r w:rsidR="00E4694E">
        <w:rPr>
          <w:rFonts w:ascii="Times New Roman" w:hAnsi="Times New Roman" w:cs="Times New Roman"/>
          <w:sz w:val="24"/>
          <w:szCs w:val="24"/>
        </w:rPr>
        <w:t xml:space="preserve"> (</w:t>
      </w:r>
      <w:r w:rsidR="00E4694E" w:rsidRPr="006927D5">
        <w:rPr>
          <w:rFonts w:ascii="Times New Roman" w:hAnsi="Times New Roman" w:cs="Times New Roman"/>
          <w:sz w:val="24"/>
          <w:szCs w:val="24"/>
        </w:rPr>
        <w:t>Bowden</w:t>
      </w:r>
      <w:r w:rsidR="00B902D2">
        <w:rPr>
          <w:rFonts w:ascii="Times New Roman" w:hAnsi="Times New Roman" w:cs="Times New Roman"/>
          <w:sz w:val="24"/>
          <w:szCs w:val="24"/>
        </w:rPr>
        <w:t xml:space="preserve"> </w:t>
      </w:r>
      <w:r w:rsidR="00E4694E" w:rsidRPr="00E4694E">
        <w:rPr>
          <w:rFonts w:ascii="Times New Roman" w:hAnsi="Times New Roman" w:cs="Times New Roman"/>
          <w:i/>
          <w:iCs/>
          <w:sz w:val="24"/>
          <w:szCs w:val="24"/>
        </w:rPr>
        <w:t xml:space="preserve">et al., </w:t>
      </w:r>
      <w:r w:rsidR="00E4694E">
        <w:rPr>
          <w:rFonts w:ascii="Times New Roman" w:hAnsi="Times New Roman" w:cs="Times New Roman"/>
          <w:sz w:val="24"/>
          <w:szCs w:val="24"/>
        </w:rPr>
        <w:t>2021)</w:t>
      </w:r>
      <w:r w:rsidR="007D74FA">
        <w:rPr>
          <w:rFonts w:ascii="Times New Roman" w:hAnsi="Times New Roman" w:cs="Times New Roman"/>
          <w:sz w:val="24"/>
          <w:szCs w:val="24"/>
        </w:rPr>
        <w:t xml:space="preserve">. After the Covid-19 pandemic, all people were faced with the fears of being affected by the Covid-19 virus </w:t>
      </w:r>
      <w:r w:rsidR="00CE30D6">
        <w:rPr>
          <w:rFonts w:ascii="Times New Roman" w:hAnsi="Times New Roman" w:cs="Times New Roman"/>
          <w:sz w:val="24"/>
          <w:szCs w:val="24"/>
        </w:rPr>
        <w:t xml:space="preserve">and also the increasing loss of </w:t>
      </w:r>
      <w:r w:rsidR="003643E8">
        <w:rPr>
          <w:rFonts w:ascii="Times New Roman" w:hAnsi="Times New Roman" w:cs="Times New Roman"/>
          <w:sz w:val="24"/>
          <w:szCs w:val="24"/>
        </w:rPr>
        <w:t>workforce. I</w:t>
      </w:r>
      <w:r w:rsidR="00E161C5">
        <w:rPr>
          <w:rFonts w:ascii="Times New Roman" w:hAnsi="Times New Roman" w:cs="Times New Roman"/>
          <w:sz w:val="24"/>
          <w:szCs w:val="24"/>
        </w:rPr>
        <w:t>t has been</w:t>
      </w:r>
      <w:r w:rsidR="00B902D2">
        <w:rPr>
          <w:rFonts w:ascii="Times New Roman" w:hAnsi="Times New Roman" w:cs="Times New Roman"/>
          <w:sz w:val="24"/>
          <w:szCs w:val="24"/>
        </w:rPr>
        <w:t xml:space="preserve"> </w:t>
      </w:r>
      <w:r w:rsidR="00BC746A">
        <w:rPr>
          <w:rFonts w:ascii="Times New Roman" w:hAnsi="Times New Roman" w:cs="Times New Roman"/>
          <w:sz w:val="24"/>
          <w:szCs w:val="24"/>
        </w:rPr>
        <w:t>learnt</w:t>
      </w:r>
      <w:r w:rsidR="003643E8">
        <w:rPr>
          <w:rFonts w:ascii="Times New Roman" w:hAnsi="Times New Roman" w:cs="Times New Roman"/>
          <w:sz w:val="24"/>
          <w:szCs w:val="24"/>
        </w:rPr>
        <w:t xml:space="preserve"> that </w:t>
      </w:r>
      <w:r w:rsidR="00BC746A">
        <w:rPr>
          <w:rFonts w:ascii="Times New Roman" w:hAnsi="Times New Roman" w:cs="Times New Roman"/>
          <w:sz w:val="24"/>
          <w:szCs w:val="24"/>
        </w:rPr>
        <w:t xml:space="preserve">people </w:t>
      </w:r>
      <w:r w:rsidR="005D5814">
        <w:rPr>
          <w:rFonts w:ascii="Times New Roman" w:hAnsi="Times New Roman" w:cs="Times New Roman"/>
          <w:sz w:val="24"/>
          <w:szCs w:val="24"/>
        </w:rPr>
        <w:t xml:space="preserve">across the UK were massively </w:t>
      </w:r>
      <w:r w:rsidR="00560CE4">
        <w:rPr>
          <w:rFonts w:ascii="Times New Roman" w:hAnsi="Times New Roman" w:cs="Times New Roman"/>
          <w:sz w:val="24"/>
          <w:szCs w:val="24"/>
        </w:rPr>
        <w:t xml:space="preserve">facing problems concerning </w:t>
      </w:r>
      <w:r w:rsidR="00FF7502">
        <w:rPr>
          <w:rFonts w:ascii="Times New Roman" w:hAnsi="Times New Roman" w:cs="Times New Roman"/>
          <w:sz w:val="24"/>
          <w:szCs w:val="24"/>
        </w:rPr>
        <w:t xml:space="preserve">employment practices, </w:t>
      </w:r>
      <w:r w:rsidR="00A40482">
        <w:rPr>
          <w:rFonts w:ascii="Times New Roman" w:hAnsi="Times New Roman" w:cs="Times New Roman"/>
          <w:sz w:val="24"/>
          <w:szCs w:val="24"/>
        </w:rPr>
        <w:t xml:space="preserve">engagement </w:t>
      </w:r>
      <w:r w:rsidR="00133758">
        <w:rPr>
          <w:rFonts w:ascii="Times New Roman" w:hAnsi="Times New Roman" w:cs="Times New Roman"/>
          <w:sz w:val="24"/>
          <w:szCs w:val="24"/>
        </w:rPr>
        <w:t xml:space="preserve">with the organisation due to remote working, increased financial constraints and </w:t>
      </w:r>
      <w:r w:rsidR="00E23BF6">
        <w:rPr>
          <w:rFonts w:ascii="Times New Roman" w:hAnsi="Times New Roman" w:cs="Times New Roman"/>
          <w:sz w:val="24"/>
          <w:szCs w:val="24"/>
        </w:rPr>
        <w:t xml:space="preserve">loss of </w:t>
      </w:r>
      <w:r w:rsidR="000014DC">
        <w:rPr>
          <w:rFonts w:ascii="Times New Roman" w:hAnsi="Times New Roman" w:cs="Times New Roman"/>
          <w:sz w:val="24"/>
          <w:szCs w:val="24"/>
        </w:rPr>
        <w:t>support from organisations due to national lockdown and communication gap.</w:t>
      </w:r>
      <w:r w:rsidR="006D6F01">
        <w:rPr>
          <w:rFonts w:ascii="Times New Roman" w:hAnsi="Times New Roman" w:cs="Times New Roman"/>
          <w:sz w:val="24"/>
          <w:szCs w:val="24"/>
        </w:rPr>
        <w:t xml:space="preserve"> Through the implementation of this community engagement project, it has been </w:t>
      </w:r>
      <w:r w:rsidR="000C5AAF">
        <w:rPr>
          <w:rFonts w:ascii="Times New Roman" w:hAnsi="Times New Roman" w:cs="Times New Roman"/>
          <w:sz w:val="24"/>
          <w:szCs w:val="24"/>
        </w:rPr>
        <w:t>understood that stakeholder</w:t>
      </w:r>
      <w:r w:rsidR="004C3406">
        <w:rPr>
          <w:rFonts w:ascii="Times New Roman" w:hAnsi="Times New Roman" w:cs="Times New Roman"/>
          <w:sz w:val="24"/>
          <w:szCs w:val="24"/>
        </w:rPr>
        <w:t xml:space="preserve">s are important which </w:t>
      </w:r>
      <w:r w:rsidR="0079186D">
        <w:rPr>
          <w:rFonts w:ascii="Times New Roman" w:hAnsi="Times New Roman" w:cs="Times New Roman"/>
          <w:sz w:val="24"/>
          <w:szCs w:val="24"/>
        </w:rPr>
        <w:t xml:space="preserve">ensures proper implementation of the social awareness </w:t>
      </w:r>
      <w:r w:rsidR="008D1C5F">
        <w:rPr>
          <w:rFonts w:ascii="Times New Roman" w:hAnsi="Times New Roman" w:cs="Times New Roman"/>
          <w:sz w:val="24"/>
          <w:szCs w:val="24"/>
        </w:rPr>
        <w:t xml:space="preserve">factors. Social awareness was required to highlight the issues of poverty, impending </w:t>
      </w:r>
      <w:r w:rsidR="009A40B5">
        <w:rPr>
          <w:rFonts w:ascii="Times New Roman" w:hAnsi="Times New Roman" w:cs="Times New Roman"/>
          <w:sz w:val="24"/>
          <w:szCs w:val="24"/>
        </w:rPr>
        <w:t xml:space="preserve">global crisis, economic downfall, loss of trade and commerce, increased taxation and </w:t>
      </w:r>
      <w:r w:rsidR="00E06353">
        <w:rPr>
          <w:rFonts w:ascii="Times New Roman" w:hAnsi="Times New Roman" w:cs="Times New Roman"/>
          <w:sz w:val="24"/>
          <w:szCs w:val="24"/>
        </w:rPr>
        <w:t xml:space="preserve">failures. </w:t>
      </w:r>
    </w:p>
    <w:p w14:paraId="1E380D56" w14:textId="77777777" w:rsidR="00AE032A" w:rsidRDefault="007569CD" w:rsidP="003818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project has taken up a challenge to address the core issues faced by the UK and the London society after the pandemic, </w:t>
      </w:r>
      <w:r w:rsidR="00570CDC">
        <w:rPr>
          <w:rFonts w:ascii="Times New Roman" w:hAnsi="Times New Roman" w:cs="Times New Roman"/>
          <w:sz w:val="24"/>
          <w:szCs w:val="24"/>
        </w:rPr>
        <w:t xml:space="preserve">due to the lockdown which led to a communication gap. </w:t>
      </w:r>
      <w:r w:rsidR="00F872B5">
        <w:rPr>
          <w:rFonts w:ascii="Times New Roman" w:hAnsi="Times New Roman" w:cs="Times New Roman"/>
          <w:sz w:val="24"/>
          <w:szCs w:val="24"/>
        </w:rPr>
        <w:t xml:space="preserve">The effective communication mode was to highlight the social factors through </w:t>
      </w:r>
      <w:r w:rsidR="00A22240">
        <w:rPr>
          <w:rFonts w:ascii="Times New Roman" w:hAnsi="Times New Roman" w:cs="Times New Roman"/>
          <w:sz w:val="24"/>
          <w:szCs w:val="24"/>
        </w:rPr>
        <w:t xml:space="preserve">social media platforms. The </w:t>
      </w:r>
      <w:r w:rsidR="00A8796B">
        <w:rPr>
          <w:rFonts w:ascii="Times New Roman" w:hAnsi="Times New Roman" w:cs="Times New Roman"/>
          <w:sz w:val="24"/>
          <w:szCs w:val="24"/>
        </w:rPr>
        <w:t xml:space="preserve">mission was to gain the attention of the Londoners and develop effective strategic approaches to address the challenges. </w:t>
      </w:r>
      <w:r w:rsidR="00B31927">
        <w:rPr>
          <w:rFonts w:ascii="Times New Roman" w:hAnsi="Times New Roman" w:cs="Times New Roman"/>
          <w:sz w:val="24"/>
          <w:szCs w:val="24"/>
        </w:rPr>
        <w:t xml:space="preserve">It was important to </w:t>
      </w:r>
      <w:r w:rsidR="00096182">
        <w:rPr>
          <w:rFonts w:ascii="Times New Roman" w:hAnsi="Times New Roman" w:cs="Times New Roman"/>
          <w:sz w:val="24"/>
          <w:szCs w:val="24"/>
        </w:rPr>
        <w:t xml:space="preserve">ensure these </w:t>
      </w:r>
      <w:r w:rsidR="00C541B7">
        <w:rPr>
          <w:rFonts w:ascii="Times New Roman" w:hAnsi="Times New Roman" w:cs="Times New Roman"/>
          <w:sz w:val="24"/>
          <w:szCs w:val="24"/>
        </w:rPr>
        <w:t xml:space="preserve">issues are important to </w:t>
      </w:r>
      <w:r w:rsidR="00382D09">
        <w:rPr>
          <w:rFonts w:ascii="Times New Roman" w:hAnsi="Times New Roman" w:cs="Times New Roman"/>
          <w:sz w:val="24"/>
          <w:szCs w:val="24"/>
        </w:rPr>
        <w:t xml:space="preserve">be </w:t>
      </w:r>
      <w:r w:rsidR="00B47981">
        <w:rPr>
          <w:rFonts w:ascii="Times New Roman" w:hAnsi="Times New Roman" w:cs="Times New Roman"/>
          <w:sz w:val="24"/>
          <w:szCs w:val="24"/>
        </w:rPr>
        <w:t>displayed to the UK Government and non-profitable organisations that are willing to help out and mitigate the problems identified across the situation. On social media platforms, all stakeholder groups are active and are able to gain information about the projects</w:t>
      </w:r>
      <w:r w:rsidR="00E4694E">
        <w:rPr>
          <w:rFonts w:ascii="Times New Roman" w:hAnsi="Times New Roman" w:cs="Times New Roman"/>
          <w:sz w:val="24"/>
          <w:szCs w:val="24"/>
        </w:rPr>
        <w:t xml:space="preserve"> (</w:t>
      </w:r>
      <w:proofErr w:type="spellStart"/>
      <w:r w:rsidR="00E4694E" w:rsidRPr="00E91DA8">
        <w:rPr>
          <w:rFonts w:ascii="Times New Roman" w:hAnsi="Times New Roman" w:cs="Times New Roman"/>
          <w:sz w:val="24"/>
          <w:szCs w:val="24"/>
        </w:rPr>
        <w:t>Sivarajah</w:t>
      </w:r>
      <w:r w:rsidR="00E4694E" w:rsidRPr="00055EF5">
        <w:rPr>
          <w:rFonts w:ascii="Times New Roman" w:hAnsi="Times New Roman" w:cs="Times New Roman"/>
          <w:i/>
          <w:iCs/>
          <w:sz w:val="24"/>
          <w:szCs w:val="24"/>
        </w:rPr>
        <w:t>et</w:t>
      </w:r>
      <w:proofErr w:type="spellEnd"/>
      <w:r w:rsidR="00E4694E" w:rsidRPr="00055EF5">
        <w:rPr>
          <w:rFonts w:ascii="Times New Roman" w:hAnsi="Times New Roman" w:cs="Times New Roman"/>
          <w:i/>
          <w:iCs/>
          <w:sz w:val="24"/>
          <w:szCs w:val="24"/>
        </w:rPr>
        <w:t xml:space="preserve"> al.,</w:t>
      </w:r>
      <w:r w:rsidR="00E4694E">
        <w:rPr>
          <w:rFonts w:ascii="Times New Roman" w:hAnsi="Times New Roman" w:cs="Times New Roman"/>
          <w:sz w:val="24"/>
          <w:szCs w:val="24"/>
        </w:rPr>
        <w:t xml:space="preserve"> 2020)</w:t>
      </w:r>
      <w:r w:rsidR="00B47981">
        <w:rPr>
          <w:rFonts w:ascii="Times New Roman" w:hAnsi="Times New Roman" w:cs="Times New Roman"/>
          <w:sz w:val="24"/>
          <w:szCs w:val="24"/>
        </w:rPr>
        <w:t xml:space="preserve">. </w:t>
      </w:r>
    </w:p>
    <w:p w14:paraId="1E380D57" w14:textId="252A763B" w:rsidR="00787823" w:rsidRDefault="00787823" w:rsidP="00787823">
      <w:pPr>
        <w:spacing w:line="360" w:lineRule="auto"/>
        <w:jc w:val="both"/>
        <w:rPr>
          <w:rFonts w:ascii="Times New Roman" w:hAnsi="Times New Roman" w:cs="Times New Roman"/>
          <w:sz w:val="24"/>
          <w:szCs w:val="24"/>
          <w:lang w:val="en-GB"/>
        </w:rPr>
      </w:pPr>
      <w:r w:rsidRPr="004A065C">
        <w:rPr>
          <w:rFonts w:ascii="Times New Roman" w:hAnsi="Times New Roman" w:cs="Times New Roman"/>
          <w:sz w:val="24"/>
          <w:szCs w:val="24"/>
          <w:lang w:val="en-GB"/>
        </w:rPr>
        <w:t xml:space="preserve">Relevant avenues tend to work in </w:t>
      </w:r>
      <w:r w:rsidR="00B902D2">
        <w:rPr>
          <w:rFonts w:ascii="Times New Roman" w:hAnsi="Times New Roman" w:cs="Times New Roman"/>
          <w:sz w:val="24"/>
          <w:szCs w:val="24"/>
          <w:lang w:val="en-GB"/>
        </w:rPr>
        <w:t>the</w:t>
      </w:r>
      <w:r w:rsidRPr="004A065C">
        <w:rPr>
          <w:rFonts w:ascii="Times New Roman" w:hAnsi="Times New Roman" w:cs="Times New Roman"/>
          <w:sz w:val="24"/>
          <w:szCs w:val="24"/>
          <w:lang w:val="en-GB"/>
        </w:rPr>
        <w:t xml:space="preserve"> context</w:t>
      </w:r>
      <w:r w:rsidR="00B902D2">
        <w:rPr>
          <w:rFonts w:ascii="Times New Roman" w:hAnsi="Times New Roman" w:cs="Times New Roman"/>
          <w:sz w:val="24"/>
          <w:szCs w:val="24"/>
          <w:lang w:val="en-GB"/>
        </w:rPr>
        <w:t xml:space="preserve"> of engaging communities in different ways</w:t>
      </w:r>
      <w:r w:rsidRPr="004A065C">
        <w:rPr>
          <w:rFonts w:ascii="Times New Roman" w:hAnsi="Times New Roman" w:cs="Times New Roman"/>
          <w:sz w:val="24"/>
          <w:szCs w:val="24"/>
          <w:lang w:val="en-GB"/>
        </w:rPr>
        <w:t xml:space="preserve">. These are expected to provide similar kinds of productivity towards the set target and objectives. The chosen community engagement program has focused on identifying slacking points in the Government regulations and the existing socioeconomic inequalities. These have created adverse situations for a certain proportion of the population, and are going to affect societies and neighbourhoods in an enhanced manner within the near future (futureoflondon.org.uk, 2022).  </w:t>
      </w:r>
    </w:p>
    <w:p w14:paraId="1E380D58" w14:textId="77777777" w:rsidR="00787823" w:rsidRDefault="00787823" w:rsidP="00787823">
      <w:pPr>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14:anchorId="1E380D7B" wp14:editId="1E380D7C">
            <wp:extent cx="3362325" cy="3752850"/>
            <wp:effectExtent l="38100" t="57150" r="123825" b="9525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362325" cy="3752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380D59" w14:textId="77777777" w:rsidR="00787823" w:rsidRPr="006E0646" w:rsidRDefault="00787823" w:rsidP="00787823">
      <w:pPr>
        <w:spacing w:line="360" w:lineRule="auto"/>
        <w:jc w:val="center"/>
        <w:rPr>
          <w:rFonts w:ascii="Times New Roman" w:hAnsi="Times New Roman" w:cs="Times New Roman"/>
          <w:b/>
          <w:sz w:val="24"/>
          <w:szCs w:val="24"/>
          <w:lang w:val="en-GB"/>
        </w:rPr>
      </w:pPr>
      <w:r w:rsidRPr="006E0646">
        <w:rPr>
          <w:rFonts w:ascii="Times New Roman" w:hAnsi="Times New Roman" w:cs="Times New Roman"/>
          <w:b/>
          <w:sz w:val="24"/>
          <w:szCs w:val="24"/>
          <w:lang w:val="en-GB"/>
        </w:rPr>
        <w:t>Figure 1: The issues addressed by the chosen community engagement program</w:t>
      </w:r>
    </w:p>
    <w:p w14:paraId="1E380D5A" w14:textId="77777777" w:rsidR="00787823" w:rsidRDefault="00787823" w:rsidP="0078782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Pr="004A065C">
        <w:rPr>
          <w:rFonts w:ascii="Times New Roman" w:hAnsi="Times New Roman" w:cs="Times New Roman"/>
          <w:sz w:val="24"/>
          <w:szCs w:val="24"/>
          <w:lang w:val="en-GB"/>
        </w:rPr>
        <w:t>futureoflondon.org.uk, 2022</w:t>
      </w:r>
      <w:r>
        <w:rPr>
          <w:rFonts w:ascii="Times New Roman" w:hAnsi="Times New Roman" w:cs="Times New Roman"/>
          <w:sz w:val="24"/>
          <w:szCs w:val="24"/>
          <w:lang w:val="en-GB"/>
        </w:rPr>
        <w:t>)</w:t>
      </w:r>
    </w:p>
    <w:p w14:paraId="1E380D5C" w14:textId="2F05EB8A" w:rsidR="00787823" w:rsidRPr="004A065C" w:rsidRDefault="00787823" w:rsidP="00787823">
      <w:pPr>
        <w:spacing w:line="360" w:lineRule="auto"/>
        <w:jc w:val="both"/>
        <w:rPr>
          <w:rFonts w:ascii="Times New Roman" w:hAnsi="Times New Roman" w:cs="Times New Roman"/>
          <w:sz w:val="24"/>
          <w:szCs w:val="24"/>
          <w:lang w:val="en-GB"/>
        </w:rPr>
      </w:pPr>
      <w:r w:rsidRPr="004A065C">
        <w:rPr>
          <w:rFonts w:ascii="Times New Roman" w:hAnsi="Times New Roman" w:cs="Times New Roman"/>
          <w:sz w:val="24"/>
          <w:szCs w:val="24"/>
          <w:lang w:val="en-GB"/>
        </w:rPr>
        <w:t xml:space="preserve">In this context, the government and other supporting groups conduct several other community engagements, and these programs or events intend to cover and improve a wider range of societal, economical or living challenges. Upon analysis, it is clear that these community engagement programs must address the existing diversity in the population, so it can enhance multicultural and community participation.  According to Marston </w:t>
      </w:r>
      <w:r w:rsidRPr="004A065C">
        <w:rPr>
          <w:rFonts w:ascii="Times New Roman" w:hAnsi="Times New Roman" w:cs="Times New Roman"/>
          <w:i/>
          <w:sz w:val="24"/>
          <w:szCs w:val="24"/>
          <w:lang w:val="en-GB"/>
        </w:rPr>
        <w:t>et al.</w:t>
      </w:r>
      <w:r w:rsidRPr="004A065C">
        <w:rPr>
          <w:rFonts w:ascii="Times New Roman" w:hAnsi="Times New Roman" w:cs="Times New Roman"/>
          <w:sz w:val="24"/>
          <w:szCs w:val="24"/>
          <w:lang w:val="en-GB"/>
        </w:rPr>
        <w:t xml:space="preserve">, (2020) community participation has become more crucial in contemporary times, which is proved during the crisis of COVID-19. Community engagement programs require responses from all their stakeholders in every other step of the program. It can also help in evaluating certain progress of the program, and adequate participation from the community results in low risk regarding project compliance. </w:t>
      </w:r>
    </w:p>
    <w:p w14:paraId="1E380D5D" w14:textId="77777777" w:rsidR="00787823" w:rsidRPr="004A065C" w:rsidRDefault="00787823" w:rsidP="00787823">
      <w:pPr>
        <w:spacing w:line="360" w:lineRule="auto"/>
        <w:jc w:val="both"/>
        <w:rPr>
          <w:rFonts w:ascii="Times New Roman" w:hAnsi="Times New Roman" w:cs="Times New Roman"/>
          <w:sz w:val="24"/>
          <w:szCs w:val="24"/>
          <w:lang w:val="en-GB"/>
        </w:rPr>
      </w:pPr>
      <w:r w:rsidRPr="004A065C">
        <w:rPr>
          <w:rFonts w:ascii="Times New Roman" w:hAnsi="Times New Roman" w:cs="Times New Roman"/>
          <w:sz w:val="24"/>
          <w:szCs w:val="24"/>
          <w:lang w:val="en-GB"/>
        </w:rPr>
        <w:t xml:space="preserve">To my knowledge and experience, </w:t>
      </w:r>
      <w:r w:rsidRPr="004A065C">
        <w:rPr>
          <w:rFonts w:ascii="Times New Roman" w:hAnsi="Times New Roman" w:cs="Times New Roman"/>
          <w:b/>
          <w:i/>
          <w:sz w:val="24"/>
          <w:szCs w:val="24"/>
          <w:lang w:val="en-GB"/>
        </w:rPr>
        <w:t>public meetings</w:t>
      </w:r>
      <w:r w:rsidRPr="004A065C">
        <w:rPr>
          <w:rFonts w:ascii="Times New Roman" w:hAnsi="Times New Roman" w:cs="Times New Roman"/>
          <w:sz w:val="24"/>
          <w:szCs w:val="24"/>
          <w:lang w:val="en-GB"/>
        </w:rPr>
        <w:t xml:space="preserve"> can be useful for influencing community engagement from an opulent population. This provides opportunities for the population from different demographics or belonging to various cultural backgrounds. Therefore, public meetings can be the key to overcoming the existing barriers regarding local </w:t>
      </w:r>
      <w:r w:rsidRPr="00E128F8">
        <w:rPr>
          <w:rFonts w:ascii="Times New Roman" w:hAnsi="Times New Roman" w:cs="Times New Roman"/>
          <w:b/>
          <w:i/>
          <w:sz w:val="24"/>
          <w:szCs w:val="24"/>
          <w:lang w:val="en-GB"/>
        </w:rPr>
        <w:t>community participation</w:t>
      </w:r>
      <w:r w:rsidRPr="004A065C">
        <w:rPr>
          <w:rFonts w:ascii="Times New Roman" w:hAnsi="Times New Roman" w:cs="Times New Roman"/>
          <w:sz w:val="24"/>
          <w:szCs w:val="24"/>
          <w:lang w:val="en-GB"/>
        </w:rPr>
        <w:t>, specifically in a multicultural society (Kala and Bagri, 2018).  I</w:t>
      </w:r>
      <w:r>
        <w:rPr>
          <w:rFonts w:ascii="Times New Roman" w:hAnsi="Times New Roman" w:cs="Times New Roman"/>
          <w:sz w:val="24"/>
          <w:szCs w:val="24"/>
          <w:lang w:val="en-GB"/>
        </w:rPr>
        <w:t>t is</w:t>
      </w:r>
      <w:r w:rsidRPr="004A065C">
        <w:rPr>
          <w:rFonts w:ascii="Times New Roman" w:hAnsi="Times New Roman" w:cs="Times New Roman"/>
          <w:sz w:val="24"/>
          <w:szCs w:val="24"/>
          <w:lang w:val="en-GB"/>
        </w:rPr>
        <w:t xml:space="preserve"> believe</w:t>
      </w:r>
      <w:r>
        <w:rPr>
          <w:rFonts w:ascii="Times New Roman" w:hAnsi="Times New Roman" w:cs="Times New Roman"/>
          <w:sz w:val="24"/>
          <w:szCs w:val="24"/>
          <w:lang w:val="en-GB"/>
        </w:rPr>
        <w:t>d</w:t>
      </w:r>
      <w:r w:rsidRPr="004A065C">
        <w:rPr>
          <w:rFonts w:ascii="Times New Roman" w:hAnsi="Times New Roman" w:cs="Times New Roman"/>
          <w:sz w:val="24"/>
          <w:szCs w:val="24"/>
          <w:lang w:val="en-GB"/>
        </w:rPr>
        <w:t xml:space="preserve"> public meeting is the ideal avenue for influencing community participation, specifically for evaluating an in-progress community engagement program. This will help in collecting myriad yet relevant perceptions from different people, and that can improve the program. In the context of the chosen program, the government and Local London-based authorities have conducted, the </w:t>
      </w:r>
      <w:r w:rsidRPr="004A065C">
        <w:rPr>
          <w:rFonts w:ascii="Times New Roman" w:hAnsi="Times New Roman" w:cs="Times New Roman"/>
          <w:b/>
          <w:i/>
          <w:sz w:val="24"/>
          <w:szCs w:val="24"/>
          <w:lang w:val="en-GB"/>
        </w:rPr>
        <w:t xml:space="preserve">“Future of London Building Recovery Conference”, </w:t>
      </w:r>
      <w:r w:rsidRPr="004A065C">
        <w:rPr>
          <w:rFonts w:ascii="Times New Roman" w:hAnsi="Times New Roman" w:cs="Times New Roman"/>
          <w:sz w:val="24"/>
          <w:szCs w:val="24"/>
          <w:lang w:val="en-GB"/>
        </w:rPr>
        <w:t>which helped in garnering perceptions, opinions, and ideas from planning professionals and property developer</w:t>
      </w:r>
      <w:r>
        <w:rPr>
          <w:rFonts w:ascii="Times New Roman" w:hAnsi="Times New Roman" w:cs="Times New Roman"/>
          <w:sz w:val="24"/>
          <w:szCs w:val="24"/>
          <w:lang w:val="en-GB"/>
        </w:rPr>
        <w:t>s (</w:t>
      </w:r>
      <w:r w:rsidRPr="00DE22A7">
        <w:rPr>
          <w:rFonts w:ascii="Times New Roman" w:hAnsi="Times New Roman" w:cs="Times New Roman"/>
          <w:sz w:val="24"/>
          <w:szCs w:val="24"/>
          <w:lang w:val="en-GB"/>
        </w:rPr>
        <w:t>hpduk.com, 2021</w:t>
      </w:r>
      <w:r>
        <w:rPr>
          <w:rFonts w:ascii="Times New Roman" w:hAnsi="Times New Roman" w:cs="Times New Roman"/>
          <w:sz w:val="24"/>
          <w:szCs w:val="24"/>
          <w:lang w:val="en-GB"/>
        </w:rPr>
        <w:t>)</w:t>
      </w:r>
      <w:r w:rsidRPr="004A065C">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Upon evaluation, it is evident that </w:t>
      </w:r>
      <w:r w:rsidRPr="004A065C">
        <w:rPr>
          <w:rFonts w:ascii="Times New Roman" w:hAnsi="Times New Roman" w:cs="Times New Roman"/>
          <w:sz w:val="24"/>
          <w:szCs w:val="24"/>
          <w:lang w:val="en-GB"/>
        </w:rPr>
        <w:t xml:space="preserve">the conference was not very open to the neighbouring communities; still, the program has provided their attention to the volunteering programs. These can help in early engagement with the relevant stakeholders, and from this form of the public meeting, the conference and the associated and relevant projects can stay transparent and be more productive in their impact. </w:t>
      </w:r>
    </w:p>
    <w:p w14:paraId="1E380D5E" w14:textId="15876B01" w:rsidR="00787823" w:rsidRPr="004A065C" w:rsidRDefault="00787823" w:rsidP="00787823">
      <w:pPr>
        <w:spacing w:line="360" w:lineRule="auto"/>
        <w:jc w:val="both"/>
        <w:rPr>
          <w:rFonts w:ascii="Times New Roman" w:hAnsi="Times New Roman" w:cs="Times New Roman"/>
          <w:sz w:val="24"/>
          <w:szCs w:val="24"/>
          <w:lang w:val="en-GB"/>
        </w:rPr>
      </w:pPr>
      <w:r w:rsidRPr="004A065C">
        <w:rPr>
          <w:rFonts w:ascii="Times New Roman" w:hAnsi="Times New Roman" w:cs="Times New Roman"/>
          <w:sz w:val="24"/>
          <w:szCs w:val="24"/>
          <w:lang w:val="en-GB"/>
        </w:rPr>
        <w:t xml:space="preserve">One of the key factors for driving community engagement programs towards success is utmost and sincere </w:t>
      </w:r>
      <w:r w:rsidRPr="004A065C">
        <w:rPr>
          <w:rFonts w:ascii="Times New Roman" w:hAnsi="Times New Roman" w:cs="Times New Roman"/>
          <w:b/>
          <w:i/>
          <w:sz w:val="24"/>
          <w:szCs w:val="24"/>
          <w:lang w:val="en-GB"/>
        </w:rPr>
        <w:t xml:space="preserve">Collaboration </w:t>
      </w:r>
      <w:r w:rsidRPr="004A065C">
        <w:rPr>
          <w:rFonts w:ascii="Times New Roman" w:hAnsi="Times New Roman" w:cs="Times New Roman"/>
          <w:sz w:val="24"/>
          <w:szCs w:val="24"/>
          <w:lang w:val="en-GB"/>
        </w:rPr>
        <w:t xml:space="preserve">from all the relevant stakeholders. As stated by Pratt and de </w:t>
      </w:r>
      <w:proofErr w:type="spellStart"/>
      <w:r w:rsidRPr="004A065C">
        <w:rPr>
          <w:rFonts w:ascii="Times New Roman" w:hAnsi="Times New Roman" w:cs="Times New Roman"/>
          <w:sz w:val="24"/>
          <w:szCs w:val="24"/>
          <w:lang w:val="en-GB"/>
        </w:rPr>
        <w:t>Vries</w:t>
      </w:r>
      <w:proofErr w:type="spellEnd"/>
      <w:r w:rsidRPr="004A065C">
        <w:rPr>
          <w:rFonts w:ascii="Times New Roman" w:hAnsi="Times New Roman" w:cs="Times New Roman"/>
          <w:sz w:val="24"/>
          <w:szCs w:val="24"/>
          <w:lang w:val="en-GB"/>
        </w:rPr>
        <w:t xml:space="preserve"> (2018), regardless of the background programs or practices to reach equity needs collaboration and support from the major stakeholders. </w:t>
      </w:r>
      <w:r>
        <w:rPr>
          <w:rFonts w:ascii="Times New Roman" w:hAnsi="Times New Roman" w:cs="Times New Roman"/>
          <w:sz w:val="24"/>
          <w:szCs w:val="24"/>
          <w:lang w:val="en-GB"/>
        </w:rPr>
        <w:t>T</w:t>
      </w:r>
      <w:r w:rsidRPr="004A065C">
        <w:rPr>
          <w:rFonts w:ascii="Times New Roman" w:hAnsi="Times New Roman" w:cs="Times New Roman"/>
          <w:sz w:val="24"/>
          <w:szCs w:val="24"/>
          <w:lang w:val="en-GB"/>
        </w:rPr>
        <w:t xml:space="preserve">his chosen program or even programs like this focuses on problems or a complex future, this has a broader effect on different dynamics of society or population. In addition, the diverse populations of the UK are living in a similar kind of crisis as if only 1 out of 12 people are being able to pay their rent, and more significantly, 23% increment in homelessness, just within London (futureoflondon.org.uk). Only a program represented by Government cannot bring changes, as it will lack resources and assets. Thus, collaboration could be very vital for the success of the program. </w:t>
      </w:r>
      <w:r w:rsidRPr="004A065C">
        <w:rPr>
          <w:rFonts w:ascii="Times New Roman" w:hAnsi="Times New Roman" w:cs="Times New Roman"/>
          <w:b/>
          <w:i/>
          <w:sz w:val="24"/>
          <w:szCs w:val="24"/>
          <w:lang w:val="en-GB"/>
        </w:rPr>
        <w:t>Web-based engagements</w:t>
      </w:r>
      <w:r w:rsidRPr="004A065C">
        <w:rPr>
          <w:rFonts w:ascii="Times New Roman" w:hAnsi="Times New Roman" w:cs="Times New Roman"/>
          <w:sz w:val="24"/>
          <w:szCs w:val="24"/>
          <w:lang w:val="en-GB"/>
        </w:rPr>
        <w:t xml:space="preserve"> such as; conducting forums can help in generating opinions from different </w:t>
      </w:r>
      <w:proofErr w:type="spellStart"/>
      <w:r w:rsidRPr="004A065C">
        <w:rPr>
          <w:rFonts w:ascii="Times New Roman" w:hAnsi="Times New Roman" w:cs="Times New Roman"/>
          <w:sz w:val="24"/>
          <w:szCs w:val="24"/>
          <w:lang w:val="en-GB"/>
        </w:rPr>
        <w:t>mindsets</w:t>
      </w:r>
      <w:proofErr w:type="spellEnd"/>
      <w:r w:rsidRPr="004A065C">
        <w:rPr>
          <w:rFonts w:ascii="Times New Roman" w:hAnsi="Times New Roman" w:cs="Times New Roman"/>
          <w:sz w:val="24"/>
          <w:szCs w:val="24"/>
          <w:lang w:val="en-GB"/>
        </w:rPr>
        <w:t xml:space="preserve">. </w:t>
      </w:r>
      <w:r w:rsidRPr="00DE22A7">
        <w:rPr>
          <w:rFonts w:ascii="Times New Roman" w:hAnsi="Times New Roman" w:cs="Times New Roman"/>
          <w:b/>
          <w:i/>
          <w:sz w:val="24"/>
          <w:szCs w:val="24"/>
          <w:lang w:val="en-GB"/>
        </w:rPr>
        <w:t xml:space="preserve">Web-based forums </w:t>
      </w:r>
      <w:r w:rsidRPr="004A065C">
        <w:rPr>
          <w:rFonts w:ascii="Times New Roman" w:hAnsi="Times New Roman" w:cs="Times New Roman"/>
          <w:sz w:val="24"/>
          <w:szCs w:val="24"/>
          <w:lang w:val="en-GB"/>
        </w:rPr>
        <w:t xml:space="preserve">are cost-effective ways and can be monitored with the help of a moderator and facilitator. Already several brands have used social media posts or forums to influence diverse communities to participate in relevant discussions (Kumar and Kumar, 2020). These opinions can help in improving the engagement program through the collaboration of key stakeholders. Upon analysing the </w:t>
      </w:r>
      <w:r>
        <w:rPr>
          <w:rFonts w:ascii="Times New Roman" w:hAnsi="Times New Roman" w:cs="Times New Roman"/>
          <w:sz w:val="24"/>
          <w:szCs w:val="24"/>
          <w:lang w:val="en-GB"/>
        </w:rPr>
        <w:t>“</w:t>
      </w:r>
      <w:r w:rsidRPr="004A065C">
        <w:rPr>
          <w:rFonts w:ascii="Times New Roman" w:hAnsi="Times New Roman" w:cs="Times New Roman"/>
          <w:b/>
          <w:i/>
          <w:sz w:val="24"/>
          <w:szCs w:val="24"/>
          <w:lang w:val="en-GB"/>
        </w:rPr>
        <w:t>London’s Building Recovery project</w:t>
      </w:r>
      <w:r>
        <w:rPr>
          <w:rFonts w:ascii="Times New Roman" w:hAnsi="Times New Roman" w:cs="Times New Roman"/>
          <w:sz w:val="24"/>
          <w:szCs w:val="24"/>
          <w:lang w:val="en-GB"/>
        </w:rPr>
        <w:t xml:space="preserve">”, </w:t>
      </w:r>
      <w:r w:rsidR="00CA04D0">
        <w:rPr>
          <w:rFonts w:ascii="Times New Roman" w:hAnsi="Times New Roman" w:cs="Times New Roman"/>
          <w:sz w:val="24"/>
          <w:szCs w:val="24"/>
          <w:lang w:val="en-GB"/>
        </w:rPr>
        <w:t>it is</w:t>
      </w:r>
      <w:r>
        <w:rPr>
          <w:rFonts w:ascii="Times New Roman" w:hAnsi="Times New Roman" w:cs="Times New Roman"/>
          <w:sz w:val="24"/>
          <w:szCs w:val="24"/>
          <w:lang w:val="en-GB"/>
        </w:rPr>
        <w:t xml:space="preserve"> realise</w:t>
      </w:r>
      <w:r w:rsidR="00CA04D0">
        <w:rPr>
          <w:rFonts w:ascii="Times New Roman" w:hAnsi="Times New Roman" w:cs="Times New Roman"/>
          <w:sz w:val="24"/>
          <w:szCs w:val="24"/>
          <w:lang w:val="en-GB"/>
        </w:rPr>
        <w:t>d</w:t>
      </w:r>
      <w:r>
        <w:rPr>
          <w:rFonts w:ascii="Times New Roman" w:hAnsi="Times New Roman" w:cs="Times New Roman"/>
          <w:sz w:val="24"/>
          <w:szCs w:val="24"/>
          <w:lang w:val="en-GB"/>
        </w:rPr>
        <w:t xml:space="preserve"> that collaboration is essential for this project to be successful in future. </w:t>
      </w:r>
    </w:p>
    <w:p w14:paraId="1E380D5F" w14:textId="77777777" w:rsidR="00787823" w:rsidRDefault="00787823" w:rsidP="0078782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terms of </w:t>
      </w:r>
      <w:r w:rsidRPr="00BF6FD6">
        <w:rPr>
          <w:rFonts w:ascii="Times New Roman" w:hAnsi="Times New Roman" w:cs="Times New Roman"/>
          <w:b/>
          <w:i/>
          <w:sz w:val="24"/>
          <w:szCs w:val="24"/>
          <w:lang w:val="en-GB"/>
        </w:rPr>
        <w:t>Diversity</w:t>
      </w:r>
      <w:r>
        <w:rPr>
          <w:rFonts w:ascii="Times New Roman" w:hAnsi="Times New Roman" w:cs="Times New Roman"/>
          <w:sz w:val="24"/>
          <w:szCs w:val="24"/>
          <w:lang w:val="en-GB"/>
        </w:rPr>
        <w:t xml:space="preserve">, community engagement needs to be </w:t>
      </w:r>
      <w:r w:rsidRPr="00BF6FD6">
        <w:rPr>
          <w:rFonts w:ascii="Times New Roman" w:hAnsi="Times New Roman" w:cs="Times New Roman"/>
          <w:b/>
          <w:i/>
          <w:sz w:val="24"/>
          <w:szCs w:val="24"/>
          <w:lang w:val="en-GB"/>
        </w:rPr>
        <w:t>inclusive</w:t>
      </w:r>
      <w:r>
        <w:rPr>
          <w:rFonts w:ascii="Times New Roman" w:hAnsi="Times New Roman" w:cs="Times New Roman"/>
          <w:sz w:val="24"/>
          <w:szCs w:val="24"/>
          <w:lang w:val="en-GB"/>
        </w:rPr>
        <w:t xml:space="preserve"> in its approach. Inclusion can help in enabling socio-cultural integration, which is vital for </w:t>
      </w:r>
      <w:r w:rsidRPr="00BF6FD6">
        <w:rPr>
          <w:rFonts w:ascii="Times New Roman" w:hAnsi="Times New Roman" w:cs="Times New Roman"/>
          <w:b/>
          <w:i/>
          <w:sz w:val="24"/>
          <w:szCs w:val="24"/>
          <w:lang w:val="en-GB"/>
        </w:rPr>
        <w:t>multi-culturalism</w:t>
      </w:r>
      <w:r>
        <w:rPr>
          <w:rFonts w:ascii="Times New Roman" w:hAnsi="Times New Roman" w:cs="Times New Roman"/>
          <w:sz w:val="24"/>
          <w:szCs w:val="24"/>
          <w:lang w:val="en-GB"/>
        </w:rPr>
        <w:t xml:space="preserve"> present in the UK population. There is a necessity to develop relevant rigorous social science methods regarding community engagement. This influences the authorities or stakeholders to integrate diversity within the process. Thus, the engagement programs will become perception-rich (</w:t>
      </w:r>
      <w:r w:rsidRPr="000C74F9">
        <w:rPr>
          <w:rFonts w:ascii="Times New Roman" w:hAnsi="Times New Roman" w:cs="Times New Roman"/>
          <w:sz w:val="24"/>
          <w:szCs w:val="24"/>
          <w:lang w:val="en-GB"/>
        </w:rPr>
        <w:t>Ashworth</w:t>
      </w:r>
      <w:r>
        <w:rPr>
          <w:rFonts w:ascii="Times New Roman" w:hAnsi="Times New Roman" w:cs="Times New Roman"/>
          <w:sz w:val="24"/>
          <w:szCs w:val="24"/>
          <w:lang w:val="en-GB"/>
        </w:rPr>
        <w:t xml:space="preserve"> </w:t>
      </w:r>
      <w:r>
        <w:rPr>
          <w:rFonts w:ascii="Times New Roman" w:hAnsi="Times New Roman" w:cs="Times New Roman"/>
          <w:i/>
          <w:sz w:val="24"/>
          <w:szCs w:val="24"/>
          <w:lang w:val="en-GB"/>
        </w:rPr>
        <w:t>et al.</w:t>
      </w:r>
      <w:r>
        <w:rPr>
          <w:rFonts w:ascii="Times New Roman" w:hAnsi="Times New Roman" w:cs="Times New Roman"/>
          <w:sz w:val="24"/>
          <w:szCs w:val="24"/>
          <w:lang w:val="en-GB"/>
        </w:rPr>
        <w:t xml:space="preserve">, 2021).  A </w:t>
      </w:r>
      <w:r w:rsidRPr="00922AD3">
        <w:rPr>
          <w:rFonts w:ascii="Times New Roman" w:hAnsi="Times New Roman" w:cs="Times New Roman"/>
          <w:b/>
          <w:i/>
          <w:sz w:val="24"/>
          <w:szCs w:val="24"/>
          <w:lang w:val="en-GB"/>
        </w:rPr>
        <w:t>Focus group</w:t>
      </w:r>
      <w:r>
        <w:rPr>
          <w:rFonts w:ascii="Times New Roman" w:hAnsi="Times New Roman" w:cs="Times New Roman"/>
          <w:sz w:val="24"/>
          <w:szCs w:val="24"/>
          <w:lang w:val="en-GB"/>
        </w:rPr>
        <w:t xml:space="preserve"> is the best way to garner inclusive perception from a multi-cultural and diverse population. This also provides qualitative perception along with an in-depth understanding of the problem or challenge. A Focus group is also the most relevant avenue regarding community engagement programs, as it aligns the relevant politics and ethics within it (Reynolds</w:t>
      </w:r>
      <w:r w:rsidRPr="00982511">
        <w:rPr>
          <w:rFonts w:ascii="Times New Roman" w:hAnsi="Times New Roman" w:cs="Times New Roman"/>
          <w:sz w:val="24"/>
          <w:szCs w:val="24"/>
          <w:lang w:val="en-GB"/>
        </w:rPr>
        <w:t xml:space="preserve"> and </w:t>
      </w:r>
      <w:proofErr w:type="spellStart"/>
      <w:r w:rsidRPr="00982511">
        <w:rPr>
          <w:rFonts w:ascii="Times New Roman" w:hAnsi="Times New Roman" w:cs="Times New Roman"/>
          <w:sz w:val="24"/>
          <w:szCs w:val="24"/>
          <w:lang w:val="en-GB"/>
        </w:rPr>
        <w:t>Sariola</w:t>
      </w:r>
      <w:proofErr w:type="spellEnd"/>
      <w:r>
        <w:rPr>
          <w:rFonts w:ascii="Times New Roman" w:hAnsi="Times New Roman" w:cs="Times New Roman"/>
          <w:sz w:val="24"/>
          <w:szCs w:val="24"/>
          <w:lang w:val="en-GB"/>
        </w:rPr>
        <w:t>, 2018).  This is reflected through the intention of the "</w:t>
      </w:r>
      <w:r>
        <w:rPr>
          <w:rFonts w:ascii="Times New Roman" w:hAnsi="Times New Roman" w:cs="Times New Roman"/>
          <w:b/>
          <w:i/>
          <w:sz w:val="24"/>
          <w:szCs w:val="24"/>
          <w:lang w:val="en-GB"/>
        </w:rPr>
        <w:t>Urban Recovery plan</w:t>
      </w:r>
      <w:r>
        <w:rPr>
          <w:rFonts w:ascii="Times New Roman" w:hAnsi="Times New Roman" w:cs="Times New Roman"/>
          <w:sz w:val="24"/>
          <w:szCs w:val="24"/>
          <w:lang w:val="en-GB"/>
        </w:rPr>
        <w:t>" by the UK government, which focuses on serving the perceptions and concerns regarding Asian, Black and ethnic minorities of London and the UK too (</w:t>
      </w:r>
      <w:r w:rsidRPr="00982511">
        <w:rPr>
          <w:rFonts w:ascii="Times New Roman" w:hAnsi="Times New Roman" w:cs="Times New Roman"/>
          <w:sz w:val="24"/>
          <w:szCs w:val="24"/>
          <w:lang w:val="en-GB"/>
        </w:rPr>
        <w:t>Weekes-Bernard</w:t>
      </w:r>
      <w:r>
        <w:rPr>
          <w:rFonts w:ascii="Times New Roman" w:hAnsi="Times New Roman" w:cs="Times New Roman"/>
          <w:sz w:val="24"/>
          <w:szCs w:val="24"/>
          <w:lang w:val="en-GB"/>
        </w:rPr>
        <w:t xml:space="preserve">, 2022). </w:t>
      </w:r>
    </w:p>
    <w:p w14:paraId="1E380D60" w14:textId="77777777" w:rsidR="00787823" w:rsidRDefault="00787823">
      <w:pPr>
        <w:rPr>
          <w:rFonts w:ascii="Times New Roman" w:eastAsiaTheme="majorEastAsia" w:hAnsi="Times New Roman" w:cstheme="majorBidi"/>
          <w:b/>
          <w:bCs/>
          <w:color w:val="000000" w:themeColor="text1"/>
          <w:sz w:val="24"/>
          <w:szCs w:val="32"/>
        </w:rPr>
      </w:pPr>
      <w:bookmarkStart w:id="2" w:name="_Toc111261204"/>
      <w:r>
        <w:br w:type="page"/>
      </w:r>
    </w:p>
    <w:p w14:paraId="1E380D61" w14:textId="77777777" w:rsidR="00D40F73" w:rsidRDefault="007569CD" w:rsidP="00D40F73">
      <w:pPr>
        <w:pStyle w:val="Heading1"/>
      </w:pPr>
      <w:r>
        <w:t>Conclusion and recommendations</w:t>
      </w:r>
      <w:bookmarkEnd w:id="2"/>
    </w:p>
    <w:p w14:paraId="1E380D62" w14:textId="77777777" w:rsidR="00787823" w:rsidRDefault="00787823" w:rsidP="0078782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significant impact of community engagement projects like </w:t>
      </w:r>
      <w:r w:rsidRPr="0068782C">
        <w:rPr>
          <w:rFonts w:ascii="Times New Roman" w:hAnsi="Times New Roman" w:cs="Times New Roman"/>
          <w:sz w:val="24"/>
          <w:szCs w:val="24"/>
          <w:lang w:val="en-GB"/>
        </w:rPr>
        <w:t>London’s Building Recovery project</w:t>
      </w:r>
      <w:r>
        <w:rPr>
          <w:rFonts w:ascii="Times New Roman" w:hAnsi="Times New Roman" w:cs="Times New Roman"/>
          <w:sz w:val="24"/>
          <w:szCs w:val="24"/>
          <w:lang w:val="en-GB"/>
        </w:rPr>
        <w:t xml:space="preserve"> is undeniable and it is vital for keeping the socio-economic balance in future of London, which is threatened even during the COVID-19 crisis. Upon analysis, it is lucid that the driving agent for the success of this project is the mutually impactful relationship between the key stakeholders. In addition, this report has provided an analysis of relevant avenues like public meetings, focus groups and web forums to incorporate vital aspects like </w:t>
      </w:r>
      <w:r w:rsidRPr="002D1378">
        <w:rPr>
          <w:rFonts w:ascii="Times New Roman" w:hAnsi="Times New Roman" w:cs="Times New Roman"/>
          <w:sz w:val="24"/>
          <w:szCs w:val="24"/>
          <w:lang w:val="en-GB"/>
        </w:rPr>
        <w:t>community participation</w:t>
      </w:r>
      <w:r>
        <w:rPr>
          <w:rFonts w:ascii="Times New Roman" w:hAnsi="Times New Roman" w:cs="Times New Roman"/>
          <w:sz w:val="24"/>
          <w:szCs w:val="24"/>
          <w:lang w:val="en-GB"/>
        </w:rPr>
        <w:t xml:space="preserve">, </w:t>
      </w:r>
      <w:r w:rsidRPr="002D1378">
        <w:rPr>
          <w:rFonts w:ascii="Times New Roman" w:hAnsi="Times New Roman" w:cs="Times New Roman"/>
          <w:sz w:val="24"/>
          <w:szCs w:val="24"/>
        </w:rPr>
        <w:t>diversity</w:t>
      </w:r>
      <w:r>
        <w:rPr>
          <w:rFonts w:ascii="Times New Roman" w:hAnsi="Times New Roman" w:cs="Times New Roman"/>
          <w:sz w:val="24"/>
          <w:szCs w:val="24"/>
        </w:rPr>
        <w:t xml:space="preserve"> and </w:t>
      </w:r>
      <w:r w:rsidRPr="002D1378">
        <w:rPr>
          <w:rFonts w:ascii="Times New Roman" w:hAnsi="Times New Roman" w:cs="Times New Roman"/>
          <w:sz w:val="24"/>
          <w:szCs w:val="24"/>
        </w:rPr>
        <w:t>collaboration</w:t>
      </w:r>
      <w:r>
        <w:rPr>
          <w:rFonts w:ascii="Times New Roman" w:hAnsi="Times New Roman" w:cs="Times New Roman"/>
          <w:sz w:val="24"/>
          <w:szCs w:val="24"/>
        </w:rPr>
        <w:t xml:space="preserve">. </w:t>
      </w:r>
      <w:r>
        <w:rPr>
          <w:rFonts w:ascii="Times New Roman" w:hAnsi="Times New Roman" w:cs="Times New Roman"/>
          <w:sz w:val="24"/>
          <w:szCs w:val="24"/>
          <w:lang w:val="en-GB"/>
        </w:rPr>
        <w:t xml:space="preserve"> Still, upon evaluation it is clear that the chosen or discussed program can be improved, so the report has recommended a few aspects, which can help in improving the impact;</w:t>
      </w:r>
    </w:p>
    <w:p w14:paraId="1E380D63" w14:textId="77777777" w:rsidR="00787823" w:rsidRPr="0016773D" w:rsidRDefault="00787823" w:rsidP="00787823">
      <w:pPr>
        <w:pStyle w:val="ListParagraph"/>
        <w:numPr>
          <w:ilvl w:val="0"/>
          <w:numId w:val="1"/>
        </w:numPr>
        <w:spacing w:line="360" w:lineRule="auto"/>
        <w:jc w:val="both"/>
        <w:rPr>
          <w:rFonts w:ascii="Times New Roman" w:hAnsi="Times New Roman" w:cs="Times New Roman"/>
          <w:sz w:val="24"/>
          <w:szCs w:val="24"/>
          <w:lang w:val="en-GB"/>
        </w:rPr>
      </w:pPr>
      <w:r w:rsidRPr="0016773D">
        <w:rPr>
          <w:rFonts w:ascii="Times New Roman" w:hAnsi="Times New Roman" w:cs="Times New Roman"/>
          <w:b/>
          <w:i/>
          <w:sz w:val="24"/>
          <w:szCs w:val="24"/>
          <w:lang w:val="en-GB"/>
        </w:rPr>
        <w:t>Mining relevant data</w:t>
      </w:r>
      <w:r w:rsidRPr="0016773D">
        <w:rPr>
          <w:rFonts w:ascii="Times New Roman" w:hAnsi="Times New Roman" w:cs="Times New Roman"/>
          <w:sz w:val="24"/>
          <w:szCs w:val="24"/>
          <w:lang w:val="en-GB"/>
        </w:rPr>
        <w:t xml:space="preserve"> can help in identifying the issues and collecting further data, and perceptions from accurate sources.  For making the process more inclusive </w:t>
      </w:r>
      <w:r w:rsidRPr="0016773D">
        <w:rPr>
          <w:rFonts w:ascii="Times New Roman" w:hAnsi="Times New Roman" w:cs="Times New Roman"/>
          <w:b/>
          <w:i/>
          <w:sz w:val="24"/>
          <w:szCs w:val="24"/>
          <w:lang w:val="en-GB"/>
        </w:rPr>
        <w:t xml:space="preserve">AI </w:t>
      </w:r>
      <w:r w:rsidRPr="0016773D">
        <w:rPr>
          <w:rFonts w:ascii="Times New Roman" w:hAnsi="Times New Roman" w:cs="Times New Roman"/>
          <w:sz w:val="24"/>
          <w:szCs w:val="24"/>
          <w:lang w:val="en-GB"/>
        </w:rPr>
        <w:t xml:space="preserve">can be implied to improve the accuracy of interpretation of online and offline contexts and save the </w:t>
      </w:r>
      <w:r w:rsidRPr="0016773D">
        <w:rPr>
          <w:rFonts w:ascii="Times New Roman" w:hAnsi="Times New Roman" w:cs="Times New Roman"/>
          <w:b/>
          <w:i/>
          <w:sz w:val="24"/>
          <w:szCs w:val="24"/>
          <w:lang w:val="en-GB"/>
        </w:rPr>
        <w:t>algorithm's designs</w:t>
      </w:r>
      <w:r w:rsidRPr="0016773D">
        <w:rPr>
          <w:rFonts w:ascii="Times New Roman" w:hAnsi="Times New Roman" w:cs="Times New Roman"/>
          <w:sz w:val="24"/>
          <w:szCs w:val="24"/>
          <w:lang w:val="en-GB"/>
        </w:rPr>
        <w:t xml:space="preserve"> from being influenced by wrong assumptions (Frey </w:t>
      </w:r>
      <w:r w:rsidRPr="0016773D">
        <w:rPr>
          <w:rFonts w:ascii="Times New Roman" w:hAnsi="Times New Roman" w:cs="Times New Roman"/>
          <w:i/>
          <w:sz w:val="24"/>
          <w:szCs w:val="24"/>
          <w:lang w:val="en-GB"/>
        </w:rPr>
        <w:t>et al.</w:t>
      </w:r>
      <w:r w:rsidRPr="0016773D">
        <w:rPr>
          <w:rFonts w:ascii="Times New Roman" w:hAnsi="Times New Roman" w:cs="Times New Roman"/>
          <w:sz w:val="24"/>
          <w:szCs w:val="24"/>
          <w:lang w:val="en-GB"/>
        </w:rPr>
        <w:t xml:space="preserve">, 2020). This is recommended to use contextualising the social media data collected in terms of influencing diverse community participation to provide informed algorithms. </w:t>
      </w:r>
    </w:p>
    <w:p w14:paraId="1E380D64" w14:textId="77777777" w:rsidR="00787823" w:rsidRPr="0016773D" w:rsidRDefault="00787823" w:rsidP="00787823">
      <w:pPr>
        <w:pStyle w:val="ListParagraph"/>
        <w:numPr>
          <w:ilvl w:val="0"/>
          <w:numId w:val="1"/>
        </w:numPr>
        <w:spacing w:line="360" w:lineRule="auto"/>
        <w:jc w:val="both"/>
        <w:rPr>
          <w:rFonts w:ascii="Times New Roman" w:hAnsi="Times New Roman" w:cs="Times New Roman"/>
          <w:sz w:val="24"/>
          <w:szCs w:val="24"/>
          <w:lang w:val="en-GB"/>
        </w:rPr>
      </w:pPr>
      <w:r w:rsidRPr="0016773D">
        <w:rPr>
          <w:rFonts w:ascii="Times New Roman" w:hAnsi="Times New Roman" w:cs="Times New Roman"/>
          <w:b/>
          <w:i/>
          <w:sz w:val="24"/>
          <w:szCs w:val="24"/>
          <w:lang w:val="en-GB"/>
        </w:rPr>
        <w:t>Workshops</w:t>
      </w:r>
      <w:r w:rsidRPr="0016773D">
        <w:rPr>
          <w:rFonts w:ascii="Times New Roman" w:hAnsi="Times New Roman" w:cs="Times New Roman"/>
          <w:sz w:val="24"/>
          <w:szCs w:val="24"/>
          <w:lang w:val="en-GB"/>
        </w:rPr>
        <w:t xml:space="preserve"> and enhanced </w:t>
      </w:r>
      <w:r w:rsidRPr="0016773D">
        <w:rPr>
          <w:rFonts w:ascii="Times New Roman" w:hAnsi="Times New Roman" w:cs="Times New Roman"/>
          <w:b/>
          <w:i/>
          <w:sz w:val="24"/>
          <w:szCs w:val="24"/>
          <w:lang w:val="en-GB"/>
        </w:rPr>
        <w:t>social media promotion</w:t>
      </w:r>
      <w:r w:rsidRPr="0016773D">
        <w:rPr>
          <w:rFonts w:ascii="Times New Roman" w:hAnsi="Times New Roman" w:cs="Times New Roman"/>
          <w:sz w:val="24"/>
          <w:szCs w:val="24"/>
          <w:lang w:val="en-GB"/>
        </w:rPr>
        <w:t xml:space="preserve"> for Volunteer engagement are recommended. Regarding these programs, crises and overwhelmed situation is evident and frequent, so workshops can help in increasing collaboration and it advocates for involvement and inclusivity too (Ryan </w:t>
      </w:r>
      <w:r w:rsidRPr="0016773D">
        <w:rPr>
          <w:rFonts w:ascii="Times New Roman" w:hAnsi="Times New Roman" w:cs="Times New Roman"/>
          <w:i/>
          <w:sz w:val="24"/>
          <w:szCs w:val="24"/>
          <w:lang w:val="en-GB"/>
        </w:rPr>
        <w:t>et al.</w:t>
      </w:r>
      <w:r w:rsidRPr="0016773D">
        <w:rPr>
          <w:rFonts w:ascii="Times New Roman" w:hAnsi="Times New Roman" w:cs="Times New Roman"/>
          <w:sz w:val="24"/>
          <w:szCs w:val="24"/>
          <w:lang w:val="en-GB"/>
        </w:rPr>
        <w:t xml:space="preserve">, 2020). Therefore, workshops can become the pivotal driver regarding relentless improvement in these programs. </w:t>
      </w:r>
    </w:p>
    <w:p w14:paraId="1E380D65" w14:textId="77777777" w:rsidR="00D40F73" w:rsidRDefault="007569CD">
      <w:pPr>
        <w:rPr>
          <w:rFonts w:ascii="Times New Roman" w:eastAsiaTheme="majorEastAsia" w:hAnsi="Times New Roman" w:cstheme="majorBidi"/>
          <w:b/>
          <w:bCs/>
          <w:color w:val="000000" w:themeColor="text1"/>
          <w:sz w:val="24"/>
          <w:szCs w:val="32"/>
        </w:rPr>
      </w:pPr>
      <w:r>
        <w:br w:type="page"/>
      </w:r>
    </w:p>
    <w:p w14:paraId="1E380D66" w14:textId="77777777" w:rsidR="00D40F73" w:rsidRDefault="007569CD" w:rsidP="00D40F73">
      <w:pPr>
        <w:pStyle w:val="Heading1"/>
      </w:pPr>
      <w:bookmarkStart w:id="3" w:name="_Toc111261205"/>
      <w:r>
        <w:t>Reference List</w:t>
      </w:r>
      <w:bookmarkEnd w:id="3"/>
    </w:p>
    <w:p w14:paraId="1E380D67" w14:textId="77777777" w:rsidR="00787823" w:rsidRPr="00632761" w:rsidRDefault="00787823" w:rsidP="00787823">
      <w:pPr>
        <w:spacing w:line="360" w:lineRule="auto"/>
        <w:jc w:val="both"/>
        <w:rPr>
          <w:rFonts w:ascii="Times New Roman" w:hAnsi="Times New Roman" w:cs="Times New Roman"/>
          <w:color w:val="222222"/>
          <w:sz w:val="24"/>
          <w:szCs w:val="24"/>
          <w:shd w:val="clear" w:color="auto" w:fill="FFFFFF"/>
        </w:rPr>
      </w:pPr>
      <w:r w:rsidRPr="00632761">
        <w:rPr>
          <w:rFonts w:ascii="Times New Roman" w:hAnsi="Times New Roman" w:cs="Times New Roman"/>
          <w:color w:val="222222"/>
          <w:sz w:val="24"/>
          <w:szCs w:val="24"/>
          <w:shd w:val="clear" w:color="auto" w:fill="FFFFFF"/>
        </w:rPr>
        <w:t xml:space="preserve">Ashworth, H.C., Dada, S., Buggy, C. and Lees, S., 2021. The importance of developing rigorous social science methods for community engagement and </w:t>
      </w:r>
      <w:proofErr w:type="spellStart"/>
      <w:r w:rsidRPr="00632761">
        <w:rPr>
          <w:rFonts w:ascii="Times New Roman" w:hAnsi="Times New Roman" w:cs="Times New Roman"/>
          <w:color w:val="222222"/>
          <w:sz w:val="24"/>
          <w:szCs w:val="24"/>
          <w:shd w:val="clear" w:color="auto" w:fill="FFFFFF"/>
        </w:rPr>
        <w:t>behavior</w:t>
      </w:r>
      <w:proofErr w:type="spellEnd"/>
      <w:r w:rsidRPr="00632761">
        <w:rPr>
          <w:rFonts w:ascii="Times New Roman" w:hAnsi="Times New Roman" w:cs="Times New Roman"/>
          <w:color w:val="222222"/>
          <w:sz w:val="24"/>
          <w:szCs w:val="24"/>
          <w:shd w:val="clear" w:color="auto" w:fill="FFFFFF"/>
        </w:rPr>
        <w:t xml:space="preserve"> change during outbreak response. </w:t>
      </w:r>
      <w:r w:rsidRPr="00632761">
        <w:rPr>
          <w:rFonts w:ascii="Times New Roman" w:hAnsi="Times New Roman" w:cs="Times New Roman"/>
          <w:i/>
          <w:iCs/>
          <w:color w:val="222222"/>
          <w:sz w:val="24"/>
          <w:szCs w:val="24"/>
          <w:shd w:val="clear" w:color="auto" w:fill="FFFFFF"/>
        </w:rPr>
        <w:t>Disaster medicine and public health preparedness</w:t>
      </w:r>
      <w:r w:rsidRPr="00632761">
        <w:rPr>
          <w:rFonts w:ascii="Times New Roman" w:hAnsi="Times New Roman" w:cs="Times New Roman"/>
          <w:color w:val="222222"/>
          <w:sz w:val="24"/>
          <w:szCs w:val="24"/>
          <w:shd w:val="clear" w:color="auto" w:fill="FFFFFF"/>
        </w:rPr>
        <w:t>, </w:t>
      </w:r>
      <w:r w:rsidRPr="00632761">
        <w:rPr>
          <w:rFonts w:ascii="Times New Roman" w:hAnsi="Times New Roman" w:cs="Times New Roman"/>
          <w:i/>
          <w:iCs/>
          <w:color w:val="222222"/>
          <w:sz w:val="24"/>
          <w:szCs w:val="24"/>
          <w:shd w:val="clear" w:color="auto" w:fill="FFFFFF"/>
        </w:rPr>
        <w:t>15</w:t>
      </w:r>
      <w:r w:rsidRPr="00632761">
        <w:rPr>
          <w:rFonts w:ascii="Times New Roman" w:hAnsi="Times New Roman" w:cs="Times New Roman"/>
          <w:color w:val="222222"/>
          <w:sz w:val="24"/>
          <w:szCs w:val="24"/>
          <w:shd w:val="clear" w:color="auto" w:fill="FFFFFF"/>
        </w:rPr>
        <w:t>(6), pp.685-690.</w:t>
      </w:r>
    </w:p>
    <w:p w14:paraId="1E380D68" w14:textId="77777777" w:rsidR="00787823" w:rsidRDefault="00787823" w:rsidP="00D40F73">
      <w:pPr>
        <w:spacing w:line="360" w:lineRule="auto"/>
        <w:jc w:val="both"/>
        <w:rPr>
          <w:rFonts w:ascii="Times New Roman" w:hAnsi="Times New Roman" w:cs="Times New Roman"/>
          <w:sz w:val="24"/>
          <w:szCs w:val="24"/>
        </w:rPr>
      </w:pPr>
      <w:r w:rsidRPr="006927D5">
        <w:rPr>
          <w:rFonts w:ascii="Times New Roman" w:hAnsi="Times New Roman" w:cs="Times New Roman"/>
          <w:sz w:val="24"/>
          <w:szCs w:val="24"/>
        </w:rPr>
        <w:t xml:space="preserve">Bowden, J.L.H., Tickle, L. and </w:t>
      </w:r>
      <w:proofErr w:type="spellStart"/>
      <w:r w:rsidRPr="006927D5">
        <w:rPr>
          <w:rFonts w:ascii="Times New Roman" w:hAnsi="Times New Roman" w:cs="Times New Roman"/>
          <w:sz w:val="24"/>
          <w:szCs w:val="24"/>
        </w:rPr>
        <w:t>Naumann</w:t>
      </w:r>
      <w:proofErr w:type="spellEnd"/>
      <w:r w:rsidRPr="006927D5">
        <w:rPr>
          <w:rFonts w:ascii="Times New Roman" w:hAnsi="Times New Roman" w:cs="Times New Roman"/>
          <w:sz w:val="24"/>
          <w:szCs w:val="24"/>
        </w:rPr>
        <w:t>, K., 2021. The four pillars of tertiary student engagement and success: a holistic measurement approach. </w:t>
      </w:r>
      <w:r w:rsidRPr="006927D5">
        <w:rPr>
          <w:rFonts w:ascii="Times New Roman" w:hAnsi="Times New Roman" w:cs="Times New Roman"/>
          <w:i/>
          <w:iCs/>
          <w:sz w:val="24"/>
          <w:szCs w:val="24"/>
        </w:rPr>
        <w:t>Studies in Higher Education</w:t>
      </w:r>
      <w:r w:rsidRPr="006927D5">
        <w:rPr>
          <w:rFonts w:ascii="Times New Roman" w:hAnsi="Times New Roman" w:cs="Times New Roman"/>
          <w:sz w:val="24"/>
          <w:szCs w:val="24"/>
        </w:rPr>
        <w:t>, </w:t>
      </w:r>
      <w:r w:rsidRPr="006927D5">
        <w:rPr>
          <w:rFonts w:ascii="Times New Roman" w:hAnsi="Times New Roman" w:cs="Times New Roman"/>
          <w:i/>
          <w:iCs/>
          <w:sz w:val="24"/>
          <w:szCs w:val="24"/>
        </w:rPr>
        <w:t>46</w:t>
      </w:r>
      <w:r w:rsidRPr="006927D5">
        <w:rPr>
          <w:rFonts w:ascii="Times New Roman" w:hAnsi="Times New Roman" w:cs="Times New Roman"/>
          <w:sz w:val="24"/>
          <w:szCs w:val="24"/>
        </w:rPr>
        <w:t>(6), pp.1207-1224.</w:t>
      </w:r>
    </w:p>
    <w:p w14:paraId="1E380D69" w14:textId="77777777" w:rsidR="00787823" w:rsidRPr="00632761" w:rsidRDefault="00787823" w:rsidP="00787823">
      <w:pPr>
        <w:spacing w:line="360" w:lineRule="auto"/>
        <w:jc w:val="both"/>
        <w:rPr>
          <w:rFonts w:ascii="Times New Roman" w:hAnsi="Times New Roman" w:cs="Times New Roman"/>
          <w:sz w:val="24"/>
          <w:szCs w:val="24"/>
          <w:lang w:val="en-GB"/>
        </w:rPr>
      </w:pPr>
      <w:r w:rsidRPr="00632761">
        <w:rPr>
          <w:rFonts w:ascii="Times New Roman" w:hAnsi="Times New Roman" w:cs="Times New Roman"/>
          <w:color w:val="222222"/>
          <w:sz w:val="24"/>
          <w:szCs w:val="24"/>
          <w:shd w:val="clear" w:color="auto" w:fill="FFFFFF"/>
        </w:rPr>
        <w:t xml:space="preserve">Frey, W.R., Patton, D.U., Gaskell, M.B. and McGregor, K.A., 2020. Artificial intelligence and inclusion: Formerly gang-involved youth as domain experts for </w:t>
      </w:r>
      <w:proofErr w:type="spellStart"/>
      <w:r w:rsidRPr="00632761">
        <w:rPr>
          <w:rFonts w:ascii="Times New Roman" w:hAnsi="Times New Roman" w:cs="Times New Roman"/>
          <w:color w:val="222222"/>
          <w:sz w:val="24"/>
          <w:szCs w:val="24"/>
          <w:shd w:val="clear" w:color="auto" w:fill="FFFFFF"/>
        </w:rPr>
        <w:t>analyzing</w:t>
      </w:r>
      <w:proofErr w:type="spellEnd"/>
      <w:r w:rsidRPr="00632761">
        <w:rPr>
          <w:rFonts w:ascii="Times New Roman" w:hAnsi="Times New Roman" w:cs="Times New Roman"/>
          <w:color w:val="222222"/>
          <w:sz w:val="24"/>
          <w:szCs w:val="24"/>
          <w:shd w:val="clear" w:color="auto" w:fill="FFFFFF"/>
        </w:rPr>
        <w:t xml:space="preserve"> unstructured twitter data. </w:t>
      </w:r>
      <w:r w:rsidRPr="00632761">
        <w:rPr>
          <w:rFonts w:ascii="Times New Roman" w:hAnsi="Times New Roman" w:cs="Times New Roman"/>
          <w:i/>
          <w:iCs/>
          <w:color w:val="222222"/>
          <w:sz w:val="24"/>
          <w:szCs w:val="24"/>
          <w:shd w:val="clear" w:color="auto" w:fill="FFFFFF"/>
        </w:rPr>
        <w:t>Social Science Computer Review</w:t>
      </w:r>
      <w:r w:rsidRPr="00632761">
        <w:rPr>
          <w:rFonts w:ascii="Times New Roman" w:hAnsi="Times New Roman" w:cs="Times New Roman"/>
          <w:color w:val="222222"/>
          <w:sz w:val="24"/>
          <w:szCs w:val="24"/>
          <w:shd w:val="clear" w:color="auto" w:fill="FFFFFF"/>
        </w:rPr>
        <w:t>, </w:t>
      </w:r>
      <w:r w:rsidRPr="00632761">
        <w:rPr>
          <w:rFonts w:ascii="Times New Roman" w:hAnsi="Times New Roman" w:cs="Times New Roman"/>
          <w:i/>
          <w:iCs/>
          <w:color w:val="222222"/>
          <w:sz w:val="24"/>
          <w:szCs w:val="24"/>
          <w:shd w:val="clear" w:color="auto" w:fill="FFFFFF"/>
        </w:rPr>
        <w:t>38</w:t>
      </w:r>
      <w:r w:rsidRPr="00632761">
        <w:rPr>
          <w:rFonts w:ascii="Times New Roman" w:hAnsi="Times New Roman" w:cs="Times New Roman"/>
          <w:color w:val="222222"/>
          <w:sz w:val="24"/>
          <w:szCs w:val="24"/>
          <w:shd w:val="clear" w:color="auto" w:fill="FFFFFF"/>
        </w:rPr>
        <w:t>(1), pp.42-56.</w:t>
      </w:r>
    </w:p>
    <w:p w14:paraId="1E380D6A" w14:textId="77777777" w:rsidR="00787823" w:rsidRDefault="00787823" w:rsidP="00D40F73">
      <w:pPr>
        <w:spacing w:line="360" w:lineRule="auto"/>
        <w:jc w:val="both"/>
        <w:rPr>
          <w:rFonts w:ascii="Times New Roman" w:hAnsi="Times New Roman" w:cs="Times New Roman"/>
          <w:sz w:val="24"/>
          <w:szCs w:val="24"/>
        </w:rPr>
      </w:pPr>
      <w:r w:rsidRPr="00F26F48">
        <w:rPr>
          <w:rFonts w:ascii="Times New Roman" w:hAnsi="Times New Roman" w:cs="Times New Roman"/>
          <w:sz w:val="24"/>
          <w:szCs w:val="24"/>
        </w:rPr>
        <w:t>futureoflondon.org.uk</w:t>
      </w:r>
      <w:r>
        <w:rPr>
          <w:rFonts w:ascii="Times New Roman" w:hAnsi="Times New Roman" w:cs="Times New Roman"/>
          <w:sz w:val="24"/>
          <w:szCs w:val="24"/>
        </w:rPr>
        <w:t xml:space="preserve">, 2022. </w:t>
      </w:r>
      <w:r w:rsidRPr="00C04681">
        <w:rPr>
          <w:rFonts w:ascii="Times New Roman" w:hAnsi="Times New Roman" w:cs="Times New Roman"/>
          <w:i/>
          <w:iCs/>
          <w:sz w:val="24"/>
          <w:szCs w:val="24"/>
        </w:rPr>
        <w:t xml:space="preserve">Rethinking community engagement </w:t>
      </w:r>
      <w:r>
        <w:rPr>
          <w:rFonts w:ascii="Times New Roman" w:hAnsi="Times New Roman" w:cs="Times New Roman"/>
          <w:sz w:val="24"/>
          <w:szCs w:val="24"/>
        </w:rPr>
        <w:t xml:space="preserve">[Online] Available at: </w:t>
      </w:r>
      <w:r w:rsidRPr="00147499">
        <w:rPr>
          <w:rFonts w:ascii="Times New Roman" w:hAnsi="Times New Roman" w:cs="Times New Roman"/>
          <w:sz w:val="24"/>
          <w:szCs w:val="24"/>
        </w:rPr>
        <w:t xml:space="preserve">https://www.futureoflondon.org.uk/knowledge/rethinking-community-engagement/ </w:t>
      </w:r>
      <w:r>
        <w:rPr>
          <w:rFonts w:ascii="Times New Roman" w:hAnsi="Times New Roman" w:cs="Times New Roman"/>
          <w:sz w:val="24"/>
          <w:szCs w:val="24"/>
        </w:rPr>
        <w:t>[Accessed 13 August 2022]</w:t>
      </w:r>
    </w:p>
    <w:p w14:paraId="1E380D6B" w14:textId="77777777" w:rsidR="00787823" w:rsidRDefault="00787823" w:rsidP="00D40F73">
      <w:pPr>
        <w:spacing w:line="360" w:lineRule="auto"/>
        <w:jc w:val="both"/>
        <w:rPr>
          <w:rFonts w:ascii="Times New Roman" w:hAnsi="Times New Roman" w:cs="Times New Roman"/>
          <w:sz w:val="24"/>
          <w:szCs w:val="24"/>
        </w:rPr>
      </w:pPr>
      <w:r w:rsidRPr="00F26F48">
        <w:rPr>
          <w:rFonts w:ascii="Times New Roman" w:hAnsi="Times New Roman" w:cs="Times New Roman"/>
          <w:sz w:val="24"/>
          <w:szCs w:val="24"/>
        </w:rPr>
        <w:t>futureoflondon.org.uk</w:t>
      </w:r>
      <w:r>
        <w:rPr>
          <w:rFonts w:ascii="Times New Roman" w:hAnsi="Times New Roman" w:cs="Times New Roman"/>
          <w:sz w:val="24"/>
          <w:szCs w:val="24"/>
        </w:rPr>
        <w:t xml:space="preserve">, 2022a. </w:t>
      </w:r>
      <w:r w:rsidRPr="00AF04A5">
        <w:rPr>
          <w:rFonts w:ascii="Times New Roman" w:hAnsi="Times New Roman" w:cs="Times New Roman"/>
          <w:i/>
          <w:iCs/>
          <w:sz w:val="24"/>
          <w:szCs w:val="24"/>
        </w:rPr>
        <w:t>Building Recovery: Closing the gap</w:t>
      </w:r>
      <w:r>
        <w:rPr>
          <w:rFonts w:ascii="Times New Roman" w:hAnsi="Times New Roman" w:cs="Times New Roman"/>
          <w:sz w:val="24"/>
          <w:szCs w:val="24"/>
        </w:rPr>
        <w:t xml:space="preserve"> [Online] Available at: </w:t>
      </w:r>
      <w:r w:rsidRPr="00AF04A5">
        <w:rPr>
          <w:rFonts w:ascii="Times New Roman" w:hAnsi="Times New Roman" w:cs="Times New Roman"/>
          <w:sz w:val="24"/>
          <w:szCs w:val="24"/>
        </w:rPr>
        <w:t>https://www.futureoflondon.org.uk/knowledge/building-recovery/</w:t>
      </w:r>
      <w:r>
        <w:rPr>
          <w:rFonts w:ascii="Times New Roman" w:hAnsi="Times New Roman" w:cs="Times New Roman"/>
          <w:sz w:val="24"/>
          <w:szCs w:val="24"/>
        </w:rPr>
        <w:t xml:space="preserve"> [Accessed 13 August 2022]</w:t>
      </w:r>
    </w:p>
    <w:p w14:paraId="1E380D6C" w14:textId="77777777" w:rsidR="00787823" w:rsidRPr="00632761" w:rsidRDefault="00787823" w:rsidP="00787823">
      <w:pPr>
        <w:spacing w:line="360" w:lineRule="auto"/>
        <w:jc w:val="both"/>
        <w:rPr>
          <w:rFonts w:ascii="Times New Roman" w:hAnsi="Times New Roman" w:cs="Times New Roman"/>
          <w:sz w:val="24"/>
          <w:szCs w:val="24"/>
        </w:rPr>
      </w:pPr>
      <w:r w:rsidRPr="00632761">
        <w:rPr>
          <w:rFonts w:ascii="Times New Roman" w:hAnsi="Times New Roman" w:cs="Times New Roman"/>
          <w:sz w:val="24"/>
          <w:szCs w:val="24"/>
        </w:rPr>
        <w:t>hpduk.com, 2021.</w:t>
      </w:r>
      <w:r w:rsidRPr="00632761">
        <w:rPr>
          <w:rFonts w:ascii="Times New Roman" w:hAnsi="Times New Roman" w:cs="Times New Roman"/>
          <w:i/>
          <w:sz w:val="24"/>
          <w:szCs w:val="24"/>
        </w:rPr>
        <w:t xml:space="preserve"> Future of London Building Recovery Conference </w:t>
      </w:r>
      <w:r w:rsidRPr="00632761">
        <w:rPr>
          <w:rFonts w:ascii="Times New Roman" w:hAnsi="Times New Roman" w:cs="Times New Roman"/>
          <w:sz w:val="24"/>
          <w:szCs w:val="24"/>
        </w:rPr>
        <w:t>[Online] Available at: https://www.hpduk.com/future-of-london-building-recovery-conference/ [Accessed 12</w:t>
      </w:r>
      <w:r w:rsidRPr="00632761">
        <w:rPr>
          <w:rFonts w:ascii="Times New Roman" w:hAnsi="Times New Roman" w:cs="Times New Roman"/>
          <w:sz w:val="24"/>
          <w:szCs w:val="24"/>
          <w:vertAlign w:val="superscript"/>
        </w:rPr>
        <w:t>th</w:t>
      </w:r>
      <w:r w:rsidRPr="00632761">
        <w:rPr>
          <w:rFonts w:ascii="Times New Roman" w:hAnsi="Times New Roman" w:cs="Times New Roman"/>
          <w:sz w:val="24"/>
          <w:szCs w:val="24"/>
        </w:rPr>
        <w:t xml:space="preserve"> August 2022]</w:t>
      </w:r>
    </w:p>
    <w:p w14:paraId="1E380D6D" w14:textId="77777777" w:rsidR="00787823" w:rsidRDefault="00787823" w:rsidP="00D40F73">
      <w:pPr>
        <w:spacing w:line="360" w:lineRule="auto"/>
        <w:jc w:val="both"/>
        <w:rPr>
          <w:rFonts w:ascii="Times New Roman" w:hAnsi="Times New Roman" w:cs="Times New Roman"/>
          <w:sz w:val="24"/>
          <w:szCs w:val="24"/>
        </w:rPr>
      </w:pPr>
      <w:r w:rsidRPr="009B3E53">
        <w:rPr>
          <w:rFonts w:ascii="Times New Roman" w:hAnsi="Times New Roman" w:cs="Times New Roman"/>
          <w:sz w:val="24"/>
          <w:szCs w:val="24"/>
        </w:rPr>
        <w:t>Hu, X., Yan, H., Casey, T. and Wu, C.H., 2021. Creating a safe haven during the crisis: How organizations can achieve deep compliance with COVID-19 safety measures in the hospitality industry. </w:t>
      </w:r>
      <w:r w:rsidRPr="009B3E53">
        <w:rPr>
          <w:rFonts w:ascii="Times New Roman" w:hAnsi="Times New Roman" w:cs="Times New Roman"/>
          <w:i/>
          <w:iCs/>
          <w:sz w:val="24"/>
          <w:szCs w:val="24"/>
        </w:rPr>
        <w:t>International Journal of Hospitality Management</w:t>
      </w:r>
      <w:r w:rsidRPr="009B3E53">
        <w:rPr>
          <w:rFonts w:ascii="Times New Roman" w:hAnsi="Times New Roman" w:cs="Times New Roman"/>
          <w:sz w:val="24"/>
          <w:szCs w:val="24"/>
        </w:rPr>
        <w:t>, </w:t>
      </w:r>
      <w:r w:rsidRPr="009B3E53">
        <w:rPr>
          <w:rFonts w:ascii="Times New Roman" w:hAnsi="Times New Roman" w:cs="Times New Roman"/>
          <w:i/>
          <w:iCs/>
          <w:sz w:val="24"/>
          <w:szCs w:val="24"/>
        </w:rPr>
        <w:t>92</w:t>
      </w:r>
      <w:r w:rsidRPr="009B3E53">
        <w:rPr>
          <w:rFonts w:ascii="Times New Roman" w:hAnsi="Times New Roman" w:cs="Times New Roman"/>
          <w:sz w:val="24"/>
          <w:szCs w:val="24"/>
        </w:rPr>
        <w:t>, p.102662.</w:t>
      </w:r>
    </w:p>
    <w:p w14:paraId="1E380D6E" w14:textId="77777777" w:rsidR="00787823" w:rsidRPr="00632761" w:rsidRDefault="00787823" w:rsidP="00787823">
      <w:pPr>
        <w:spacing w:line="360" w:lineRule="auto"/>
        <w:jc w:val="both"/>
        <w:rPr>
          <w:rFonts w:ascii="Times New Roman" w:hAnsi="Times New Roman" w:cs="Times New Roman"/>
          <w:sz w:val="24"/>
          <w:szCs w:val="24"/>
        </w:rPr>
      </w:pPr>
      <w:r w:rsidRPr="00632761">
        <w:rPr>
          <w:rFonts w:ascii="Times New Roman" w:hAnsi="Times New Roman" w:cs="Times New Roman"/>
          <w:color w:val="222222"/>
          <w:sz w:val="24"/>
          <w:szCs w:val="24"/>
          <w:shd w:val="clear" w:color="auto" w:fill="FFFFFF"/>
        </w:rPr>
        <w:t xml:space="preserve">Kala, D. and Bagri, S.C., 2018. Barriers to local community participation in tourism development: Evidence from mountainous state </w:t>
      </w:r>
      <w:proofErr w:type="spellStart"/>
      <w:r w:rsidRPr="00632761">
        <w:rPr>
          <w:rFonts w:ascii="Times New Roman" w:hAnsi="Times New Roman" w:cs="Times New Roman"/>
          <w:color w:val="222222"/>
          <w:sz w:val="24"/>
          <w:szCs w:val="24"/>
          <w:shd w:val="clear" w:color="auto" w:fill="FFFFFF"/>
        </w:rPr>
        <w:t>Uttarakhand</w:t>
      </w:r>
      <w:proofErr w:type="spellEnd"/>
      <w:r w:rsidRPr="00632761">
        <w:rPr>
          <w:rFonts w:ascii="Times New Roman" w:hAnsi="Times New Roman" w:cs="Times New Roman"/>
          <w:color w:val="222222"/>
          <w:sz w:val="24"/>
          <w:szCs w:val="24"/>
          <w:shd w:val="clear" w:color="auto" w:fill="FFFFFF"/>
        </w:rPr>
        <w:t>, India. </w:t>
      </w:r>
      <w:r w:rsidRPr="00632761">
        <w:rPr>
          <w:rFonts w:ascii="Times New Roman" w:hAnsi="Times New Roman" w:cs="Times New Roman"/>
          <w:i/>
          <w:iCs/>
          <w:color w:val="222222"/>
          <w:sz w:val="24"/>
          <w:szCs w:val="24"/>
          <w:shd w:val="clear" w:color="auto" w:fill="FFFFFF"/>
        </w:rPr>
        <w:t>Tourism: An International Interdisciplinary Journal</w:t>
      </w:r>
      <w:r w:rsidRPr="00632761">
        <w:rPr>
          <w:rFonts w:ascii="Times New Roman" w:hAnsi="Times New Roman" w:cs="Times New Roman"/>
          <w:color w:val="222222"/>
          <w:sz w:val="24"/>
          <w:szCs w:val="24"/>
          <w:shd w:val="clear" w:color="auto" w:fill="FFFFFF"/>
        </w:rPr>
        <w:t>, </w:t>
      </w:r>
      <w:r w:rsidRPr="00632761">
        <w:rPr>
          <w:rFonts w:ascii="Times New Roman" w:hAnsi="Times New Roman" w:cs="Times New Roman"/>
          <w:i/>
          <w:iCs/>
          <w:color w:val="222222"/>
          <w:sz w:val="24"/>
          <w:szCs w:val="24"/>
          <w:shd w:val="clear" w:color="auto" w:fill="FFFFFF"/>
        </w:rPr>
        <w:t>66</w:t>
      </w:r>
      <w:r w:rsidRPr="00632761">
        <w:rPr>
          <w:rFonts w:ascii="Times New Roman" w:hAnsi="Times New Roman" w:cs="Times New Roman"/>
          <w:color w:val="222222"/>
          <w:sz w:val="24"/>
          <w:szCs w:val="24"/>
          <w:shd w:val="clear" w:color="auto" w:fill="FFFFFF"/>
        </w:rPr>
        <w:t>(3), pp.318-333.</w:t>
      </w:r>
    </w:p>
    <w:p w14:paraId="1E380D6F" w14:textId="77777777" w:rsidR="00787823" w:rsidRPr="00632761" w:rsidRDefault="00787823" w:rsidP="00787823">
      <w:pPr>
        <w:spacing w:line="360" w:lineRule="auto"/>
        <w:jc w:val="both"/>
        <w:rPr>
          <w:rFonts w:ascii="Times New Roman" w:hAnsi="Times New Roman" w:cs="Times New Roman"/>
          <w:sz w:val="24"/>
          <w:szCs w:val="24"/>
          <w:lang w:val="en-GB"/>
        </w:rPr>
      </w:pPr>
      <w:r w:rsidRPr="00632761">
        <w:rPr>
          <w:rFonts w:ascii="Times New Roman" w:hAnsi="Times New Roman" w:cs="Times New Roman"/>
          <w:color w:val="222222"/>
          <w:sz w:val="24"/>
          <w:szCs w:val="24"/>
          <w:shd w:val="clear" w:color="auto" w:fill="FFFFFF"/>
          <w:lang w:val="en-GB"/>
        </w:rPr>
        <w:t>Kumar, J. and Kumar, V., 2020. Drivers of brand community engagement. </w:t>
      </w:r>
      <w:r w:rsidRPr="00632761">
        <w:rPr>
          <w:rFonts w:ascii="Times New Roman" w:hAnsi="Times New Roman" w:cs="Times New Roman"/>
          <w:i/>
          <w:iCs/>
          <w:color w:val="222222"/>
          <w:sz w:val="24"/>
          <w:szCs w:val="24"/>
          <w:shd w:val="clear" w:color="auto" w:fill="FFFFFF"/>
          <w:lang w:val="en-GB"/>
        </w:rPr>
        <w:t>Journal of Retailing and Consumer Services</w:t>
      </w:r>
      <w:r w:rsidRPr="00632761">
        <w:rPr>
          <w:rFonts w:ascii="Times New Roman" w:hAnsi="Times New Roman" w:cs="Times New Roman"/>
          <w:color w:val="222222"/>
          <w:sz w:val="24"/>
          <w:szCs w:val="24"/>
          <w:shd w:val="clear" w:color="auto" w:fill="FFFFFF"/>
          <w:lang w:val="en-GB"/>
        </w:rPr>
        <w:t>, </w:t>
      </w:r>
      <w:r w:rsidRPr="00632761">
        <w:rPr>
          <w:rFonts w:ascii="Times New Roman" w:hAnsi="Times New Roman" w:cs="Times New Roman"/>
          <w:i/>
          <w:iCs/>
          <w:color w:val="222222"/>
          <w:sz w:val="24"/>
          <w:szCs w:val="24"/>
          <w:shd w:val="clear" w:color="auto" w:fill="FFFFFF"/>
          <w:lang w:val="en-GB"/>
        </w:rPr>
        <w:t>54</w:t>
      </w:r>
      <w:r w:rsidRPr="00632761">
        <w:rPr>
          <w:rFonts w:ascii="Times New Roman" w:hAnsi="Times New Roman" w:cs="Times New Roman"/>
          <w:color w:val="222222"/>
          <w:sz w:val="24"/>
          <w:szCs w:val="24"/>
          <w:shd w:val="clear" w:color="auto" w:fill="FFFFFF"/>
          <w:lang w:val="en-GB"/>
        </w:rPr>
        <w:t>, p.101949.</w:t>
      </w:r>
    </w:p>
    <w:p w14:paraId="1E380D70" w14:textId="77777777" w:rsidR="00787823" w:rsidRDefault="00787823" w:rsidP="00D40F73">
      <w:pPr>
        <w:spacing w:line="360" w:lineRule="auto"/>
        <w:jc w:val="both"/>
        <w:rPr>
          <w:rFonts w:ascii="Times New Roman" w:hAnsi="Times New Roman" w:cs="Times New Roman"/>
          <w:sz w:val="24"/>
          <w:szCs w:val="24"/>
        </w:rPr>
      </w:pPr>
      <w:r w:rsidRPr="003E5CB4">
        <w:rPr>
          <w:rFonts w:ascii="Times New Roman" w:hAnsi="Times New Roman" w:cs="Times New Roman"/>
          <w:sz w:val="24"/>
          <w:szCs w:val="24"/>
        </w:rPr>
        <w:t>Kwok, L., Lee, J. and Han, S.H., 2021. Crisis communication on social media: what types of COVID-19 messages get the attention?. </w:t>
      </w:r>
      <w:r w:rsidRPr="003E5CB4">
        <w:rPr>
          <w:rFonts w:ascii="Times New Roman" w:hAnsi="Times New Roman" w:cs="Times New Roman"/>
          <w:i/>
          <w:iCs/>
          <w:sz w:val="24"/>
          <w:szCs w:val="24"/>
        </w:rPr>
        <w:t>Cornell Hospitality Quarterly</w:t>
      </w:r>
      <w:r w:rsidRPr="003E5CB4">
        <w:rPr>
          <w:rFonts w:ascii="Times New Roman" w:hAnsi="Times New Roman" w:cs="Times New Roman"/>
          <w:sz w:val="24"/>
          <w:szCs w:val="24"/>
        </w:rPr>
        <w:t>, p.19389655211028143.</w:t>
      </w:r>
    </w:p>
    <w:p w14:paraId="1E380D71" w14:textId="77777777" w:rsidR="00787823" w:rsidRPr="00632761" w:rsidRDefault="00787823" w:rsidP="00787823">
      <w:pPr>
        <w:spacing w:line="360" w:lineRule="auto"/>
        <w:jc w:val="both"/>
        <w:rPr>
          <w:rFonts w:ascii="Times New Roman" w:hAnsi="Times New Roman" w:cs="Times New Roman"/>
          <w:sz w:val="24"/>
          <w:szCs w:val="24"/>
        </w:rPr>
      </w:pPr>
      <w:r w:rsidRPr="00632761">
        <w:rPr>
          <w:rFonts w:ascii="Times New Roman" w:hAnsi="Times New Roman" w:cs="Times New Roman"/>
          <w:color w:val="222222"/>
          <w:sz w:val="24"/>
          <w:szCs w:val="24"/>
          <w:shd w:val="clear" w:color="auto" w:fill="FFFFFF"/>
        </w:rPr>
        <w:t xml:space="preserve">Marston, C., </w:t>
      </w:r>
      <w:proofErr w:type="spellStart"/>
      <w:r w:rsidRPr="00632761">
        <w:rPr>
          <w:rFonts w:ascii="Times New Roman" w:hAnsi="Times New Roman" w:cs="Times New Roman"/>
          <w:color w:val="222222"/>
          <w:sz w:val="24"/>
          <w:szCs w:val="24"/>
          <w:shd w:val="clear" w:color="auto" w:fill="FFFFFF"/>
        </w:rPr>
        <w:t>Renedo</w:t>
      </w:r>
      <w:proofErr w:type="spellEnd"/>
      <w:r w:rsidRPr="00632761">
        <w:rPr>
          <w:rFonts w:ascii="Times New Roman" w:hAnsi="Times New Roman" w:cs="Times New Roman"/>
          <w:color w:val="222222"/>
          <w:sz w:val="24"/>
          <w:szCs w:val="24"/>
          <w:shd w:val="clear" w:color="auto" w:fill="FFFFFF"/>
        </w:rPr>
        <w:t>, A. and Miles, S., 2020. Community participation is crucial in a pandemic. </w:t>
      </w:r>
      <w:r w:rsidRPr="00632761">
        <w:rPr>
          <w:rFonts w:ascii="Times New Roman" w:hAnsi="Times New Roman" w:cs="Times New Roman"/>
          <w:i/>
          <w:iCs/>
          <w:color w:val="222222"/>
          <w:sz w:val="24"/>
          <w:szCs w:val="24"/>
          <w:shd w:val="clear" w:color="auto" w:fill="FFFFFF"/>
        </w:rPr>
        <w:t>The Lancet</w:t>
      </w:r>
      <w:r w:rsidRPr="00632761">
        <w:rPr>
          <w:rFonts w:ascii="Times New Roman" w:hAnsi="Times New Roman" w:cs="Times New Roman"/>
          <w:color w:val="222222"/>
          <w:sz w:val="24"/>
          <w:szCs w:val="24"/>
          <w:shd w:val="clear" w:color="auto" w:fill="FFFFFF"/>
        </w:rPr>
        <w:t>, </w:t>
      </w:r>
      <w:r w:rsidRPr="00632761">
        <w:rPr>
          <w:rFonts w:ascii="Times New Roman" w:hAnsi="Times New Roman" w:cs="Times New Roman"/>
          <w:i/>
          <w:iCs/>
          <w:color w:val="222222"/>
          <w:sz w:val="24"/>
          <w:szCs w:val="24"/>
          <w:shd w:val="clear" w:color="auto" w:fill="FFFFFF"/>
        </w:rPr>
        <w:t>395</w:t>
      </w:r>
      <w:r w:rsidRPr="00632761">
        <w:rPr>
          <w:rFonts w:ascii="Times New Roman" w:hAnsi="Times New Roman" w:cs="Times New Roman"/>
          <w:color w:val="222222"/>
          <w:sz w:val="24"/>
          <w:szCs w:val="24"/>
          <w:shd w:val="clear" w:color="auto" w:fill="FFFFFF"/>
        </w:rPr>
        <w:t>(10238), pp.1676-1678.</w:t>
      </w:r>
    </w:p>
    <w:p w14:paraId="1E380D72" w14:textId="77777777" w:rsidR="00787823" w:rsidRPr="00632761" w:rsidRDefault="00787823" w:rsidP="00787823">
      <w:pPr>
        <w:spacing w:line="360" w:lineRule="auto"/>
        <w:jc w:val="both"/>
        <w:rPr>
          <w:rFonts w:ascii="Times New Roman" w:hAnsi="Times New Roman" w:cs="Times New Roman"/>
          <w:color w:val="222222"/>
          <w:sz w:val="24"/>
          <w:szCs w:val="24"/>
          <w:shd w:val="clear" w:color="auto" w:fill="FFFFFF"/>
        </w:rPr>
      </w:pPr>
      <w:r w:rsidRPr="00632761">
        <w:rPr>
          <w:rFonts w:ascii="Times New Roman" w:hAnsi="Times New Roman" w:cs="Times New Roman"/>
          <w:color w:val="222222"/>
          <w:sz w:val="24"/>
          <w:szCs w:val="24"/>
          <w:shd w:val="clear" w:color="auto" w:fill="FFFFFF"/>
        </w:rPr>
        <w:t xml:space="preserve">Pratt, B. and de </w:t>
      </w:r>
      <w:proofErr w:type="spellStart"/>
      <w:r w:rsidRPr="00632761">
        <w:rPr>
          <w:rFonts w:ascii="Times New Roman" w:hAnsi="Times New Roman" w:cs="Times New Roman"/>
          <w:color w:val="222222"/>
          <w:sz w:val="24"/>
          <w:szCs w:val="24"/>
          <w:shd w:val="clear" w:color="auto" w:fill="FFFFFF"/>
        </w:rPr>
        <w:t>Vries</w:t>
      </w:r>
      <w:proofErr w:type="spellEnd"/>
      <w:r w:rsidRPr="00632761">
        <w:rPr>
          <w:rFonts w:ascii="Times New Roman" w:hAnsi="Times New Roman" w:cs="Times New Roman"/>
          <w:color w:val="222222"/>
          <w:sz w:val="24"/>
          <w:szCs w:val="24"/>
          <w:shd w:val="clear" w:color="auto" w:fill="FFFFFF"/>
        </w:rPr>
        <w:t>, J., 2018. Community engagement in global health research that advances health equity. </w:t>
      </w:r>
      <w:r w:rsidRPr="00632761">
        <w:rPr>
          <w:rFonts w:ascii="Times New Roman" w:hAnsi="Times New Roman" w:cs="Times New Roman"/>
          <w:i/>
          <w:iCs/>
          <w:color w:val="222222"/>
          <w:sz w:val="24"/>
          <w:szCs w:val="24"/>
          <w:shd w:val="clear" w:color="auto" w:fill="FFFFFF"/>
        </w:rPr>
        <w:t>Bioethics</w:t>
      </w:r>
      <w:r w:rsidRPr="00632761">
        <w:rPr>
          <w:rFonts w:ascii="Times New Roman" w:hAnsi="Times New Roman" w:cs="Times New Roman"/>
          <w:color w:val="222222"/>
          <w:sz w:val="24"/>
          <w:szCs w:val="24"/>
          <w:shd w:val="clear" w:color="auto" w:fill="FFFFFF"/>
        </w:rPr>
        <w:t>, </w:t>
      </w:r>
      <w:r w:rsidRPr="00632761">
        <w:rPr>
          <w:rFonts w:ascii="Times New Roman" w:hAnsi="Times New Roman" w:cs="Times New Roman"/>
          <w:i/>
          <w:iCs/>
          <w:color w:val="222222"/>
          <w:sz w:val="24"/>
          <w:szCs w:val="24"/>
          <w:shd w:val="clear" w:color="auto" w:fill="FFFFFF"/>
        </w:rPr>
        <w:t>32</w:t>
      </w:r>
      <w:r w:rsidRPr="00632761">
        <w:rPr>
          <w:rFonts w:ascii="Times New Roman" w:hAnsi="Times New Roman" w:cs="Times New Roman"/>
          <w:color w:val="222222"/>
          <w:sz w:val="24"/>
          <w:szCs w:val="24"/>
          <w:shd w:val="clear" w:color="auto" w:fill="FFFFFF"/>
        </w:rPr>
        <w:t>(7), pp.454-463.</w:t>
      </w:r>
    </w:p>
    <w:p w14:paraId="1E380D73" w14:textId="77777777" w:rsidR="00787823" w:rsidRPr="00632761" w:rsidRDefault="00787823" w:rsidP="00787823">
      <w:pPr>
        <w:spacing w:line="360" w:lineRule="auto"/>
        <w:jc w:val="both"/>
        <w:rPr>
          <w:rFonts w:ascii="Times New Roman" w:hAnsi="Times New Roman" w:cs="Times New Roman"/>
          <w:sz w:val="24"/>
          <w:szCs w:val="24"/>
          <w:lang w:val="en-GB"/>
        </w:rPr>
      </w:pPr>
      <w:r w:rsidRPr="00632761">
        <w:rPr>
          <w:rFonts w:ascii="Times New Roman" w:hAnsi="Times New Roman" w:cs="Times New Roman"/>
          <w:color w:val="222222"/>
          <w:sz w:val="24"/>
          <w:szCs w:val="24"/>
          <w:shd w:val="clear" w:color="auto" w:fill="FFFFFF"/>
        </w:rPr>
        <w:t xml:space="preserve">Reynolds, L. and </w:t>
      </w:r>
      <w:proofErr w:type="spellStart"/>
      <w:r w:rsidRPr="00632761">
        <w:rPr>
          <w:rFonts w:ascii="Times New Roman" w:hAnsi="Times New Roman" w:cs="Times New Roman"/>
          <w:color w:val="222222"/>
          <w:sz w:val="24"/>
          <w:szCs w:val="24"/>
          <w:shd w:val="clear" w:color="auto" w:fill="FFFFFF"/>
        </w:rPr>
        <w:t>Sariola</w:t>
      </w:r>
      <w:proofErr w:type="spellEnd"/>
      <w:r w:rsidRPr="00632761">
        <w:rPr>
          <w:rFonts w:ascii="Times New Roman" w:hAnsi="Times New Roman" w:cs="Times New Roman"/>
          <w:color w:val="222222"/>
          <w:sz w:val="24"/>
          <w:szCs w:val="24"/>
          <w:shd w:val="clear" w:color="auto" w:fill="FFFFFF"/>
        </w:rPr>
        <w:t>, S., 2018. The ethics and politics of community engagement in global health research. </w:t>
      </w:r>
      <w:r w:rsidRPr="00632761">
        <w:rPr>
          <w:rFonts w:ascii="Times New Roman" w:hAnsi="Times New Roman" w:cs="Times New Roman"/>
          <w:i/>
          <w:iCs/>
          <w:color w:val="222222"/>
          <w:sz w:val="24"/>
          <w:szCs w:val="24"/>
          <w:shd w:val="clear" w:color="auto" w:fill="FFFFFF"/>
        </w:rPr>
        <w:t>Critical Public Health</w:t>
      </w:r>
      <w:r w:rsidRPr="00632761">
        <w:rPr>
          <w:rFonts w:ascii="Times New Roman" w:hAnsi="Times New Roman" w:cs="Times New Roman"/>
          <w:color w:val="222222"/>
          <w:sz w:val="24"/>
          <w:szCs w:val="24"/>
          <w:shd w:val="clear" w:color="auto" w:fill="FFFFFF"/>
        </w:rPr>
        <w:t>, </w:t>
      </w:r>
      <w:r w:rsidRPr="00632761">
        <w:rPr>
          <w:rFonts w:ascii="Times New Roman" w:hAnsi="Times New Roman" w:cs="Times New Roman"/>
          <w:i/>
          <w:iCs/>
          <w:color w:val="222222"/>
          <w:sz w:val="24"/>
          <w:szCs w:val="24"/>
          <w:shd w:val="clear" w:color="auto" w:fill="FFFFFF"/>
        </w:rPr>
        <w:t>28</w:t>
      </w:r>
      <w:r w:rsidRPr="00632761">
        <w:rPr>
          <w:rFonts w:ascii="Times New Roman" w:hAnsi="Times New Roman" w:cs="Times New Roman"/>
          <w:color w:val="222222"/>
          <w:sz w:val="24"/>
          <w:szCs w:val="24"/>
          <w:shd w:val="clear" w:color="auto" w:fill="FFFFFF"/>
        </w:rPr>
        <w:t>(3), pp.257-268.</w:t>
      </w:r>
    </w:p>
    <w:p w14:paraId="1E380D74" w14:textId="77777777" w:rsidR="00787823" w:rsidRPr="00632761" w:rsidRDefault="00787823" w:rsidP="00787823">
      <w:pPr>
        <w:spacing w:line="360" w:lineRule="auto"/>
        <w:jc w:val="both"/>
        <w:rPr>
          <w:rFonts w:ascii="Times New Roman" w:hAnsi="Times New Roman" w:cs="Times New Roman"/>
          <w:sz w:val="24"/>
          <w:szCs w:val="24"/>
        </w:rPr>
      </w:pPr>
      <w:r w:rsidRPr="00632761">
        <w:rPr>
          <w:rFonts w:ascii="Times New Roman" w:hAnsi="Times New Roman" w:cs="Times New Roman"/>
          <w:color w:val="222222"/>
          <w:sz w:val="24"/>
          <w:szCs w:val="24"/>
          <w:shd w:val="clear" w:color="auto" w:fill="FFFFFF"/>
        </w:rPr>
        <w:t>Ryan, B., Johnston, K.A., Taylor, M. and McAndrew, R., 2020. Community engagement for disaster preparedness: A systematic literature review. </w:t>
      </w:r>
      <w:r w:rsidRPr="00632761">
        <w:rPr>
          <w:rFonts w:ascii="Times New Roman" w:hAnsi="Times New Roman" w:cs="Times New Roman"/>
          <w:i/>
          <w:iCs/>
          <w:color w:val="222222"/>
          <w:sz w:val="24"/>
          <w:szCs w:val="24"/>
          <w:shd w:val="clear" w:color="auto" w:fill="FFFFFF"/>
        </w:rPr>
        <w:t>International journal of disaster risk reduction</w:t>
      </w:r>
      <w:r w:rsidRPr="00632761">
        <w:rPr>
          <w:rFonts w:ascii="Times New Roman" w:hAnsi="Times New Roman" w:cs="Times New Roman"/>
          <w:color w:val="222222"/>
          <w:sz w:val="24"/>
          <w:szCs w:val="24"/>
          <w:shd w:val="clear" w:color="auto" w:fill="FFFFFF"/>
        </w:rPr>
        <w:t>, </w:t>
      </w:r>
      <w:r w:rsidRPr="00632761">
        <w:rPr>
          <w:rFonts w:ascii="Times New Roman" w:hAnsi="Times New Roman" w:cs="Times New Roman"/>
          <w:i/>
          <w:iCs/>
          <w:color w:val="222222"/>
          <w:sz w:val="24"/>
          <w:szCs w:val="24"/>
          <w:shd w:val="clear" w:color="auto" w:fill="FFFFFF"/>
        </w:rPr>
        <w:t>49</w:t>
      </w:r>
      <w:r w:rsidRPr="00632761">
        <w:rPr>
          <w:rFonts w:ascii="Times New Roman" w:hAnsi="Times New Roman" w:cs="Times New Roman"/>
          <w:color w:val="222222"/>
          <w:sz w:val="24"/>
          <w:szCs w:val="24"/>
          <w:shd w:val="clear" w:color="auto" w:fill="FFFFFF"/>
        </w:rPr>
        <w:t>, p.101655.</w:t>
      </w:r>
    </w:p>
    <w:p w14:paraId="1E380D75" w14:textId="77777777" w:rsidR="00787823" w:rsidRDefault="00787823" w:rsidP="00D40F73">
      <w:pPr>
        <w:spacing w:line="360" w:lineRule="auto"/>
        <w:jc w:val="both"/>
        <w:rPr>
          <w:rFonts w:ascii="Times New Roman" w:hAnsi="Times New Roman" w:cs="Times New Roman"/>
          <w:sz w:val="24"/>
          <w:szCs w:val="24"/>
        </w:rPr>
      </w:pPr>
      <w:proofErr w:type="spellStart"/>
      <w:r w:rsidRPr="00E91DA8">
        <w:rPr>
          <w:rFonts w:ascii="Times New Roman" w:hAnsi="Times New Roman" w:cs="Times New Roman"/>
          <w:sz w:val="24"/>
          <w:szCs w:val="24"/>
        </w:rPr>
        <w:t>Sivarajah</w:t>
      </w:r>
      <w:proofErr w:type="spellEnd"/>
      <w:r w:rsidRPr="00E91DA8">
        <w:rPr>
          <w:rFonts w:ascii="Times New Roman" w:hAnsi="Times New Roman" w:cs="Times New Roman"/>
          <w:sz w:val="24"/>
          <w:szCs w:val="24"/>
        </w:rPr>
        <w:t xml:space="preserve">, U., </w:t>
      </w:r>
      <w:proofErr w:type="spellStart"/>
      <w:r w:rsidRPr="00E91DA8">
        <w:rPr>
          <w:rFonts w:ascii="Times New Roman" w:hAnsi="Times New Roman" w:cs="Times New Roman"/>
          <w:sz w:val="24"/>
          <w:szCs w:val="24"/>
        </w:rPr>
        <w:t>Irani</w:t>
      </w:r>
      <w:proofErr w:type="spellEnd"/>
      <w:r w:rsidRPr="00E91DA8">
        <w:rPr>
          <w:rFonts w:ascii="Times New Roman" w:hAnsi="Times New Roman" w:cs="Times New Roman"/>
          <w:sz w:val="24"/>
          <w:szCs w:val="24"/>
        </w:rPr>
        <w:t xml:space="preserve">, Z., Gupta, S. and </w:t>
      </w:r>
      <w:proofErr w:type="spellStart"/>
      <w:r w:rsidRPr="00E91DA8">
        <w:rPr>
          <w:rFonts w:ascii="Times New Roman" w:hAnsi="Times New Roman" w:cs="Times New Roman"/>
          <w:sz w:val="24"/>
          <w:szCs w:val="24"/>
        </w:rPr>
        <w:t>Mahroof</w:t>
      </w:r>
      <w:proofErr w:type="spellEnd"/>
      <w:r w:rsidRPr="00E91DA8">
        <w:rPr>
          <w:rFonts w:ascii="Times New Roman" w:hAnsi="Times New Roman" w:cs="Times New Roman"/>
          <w:sz w:val="24"/>
          <w:szCs w:val="24"/>
        </w:rPr>
        <w:t>, K., 2020. Role of big data and social media analytics for business to business sustainability: A participatory web context. </w:t>
      </w:r>
      <w:r w:rsidRPr="00E91DA8">
        <w:rPr>
          <w:rFonts w:ascii="Times New Roman" w:hAnsi="Times New Roman" w:cs="Times New Roman"/>
          <w:i/>
          <w:iCs/>
          <w:sz w:val="24"/>
          <w:szCs w:val="24"/>
        </w:rPr>
        <w:t>Industrial Marketing Management</w:t>
      </w:r>
      <w:r w:rsidRPr="00E91DA8">
        <w:rPr>
          <w:rFonts w:ascii="Times New Roman" w:hAnsi="Times New Roman" w:cs="Times New Roman"/>
          <w:sz w:val="24"/>
          <w:szCs w:val="24"/>
        </w:rPr>
        <w:t>, </w:t>
      </w:r>
      <w:r w:rsidRPr="00E91DA8">
        <w:rPr>
          <w:rFonts w:ascii="Times New Roman" w:hAnsi="Times New Roman" w:cs="Times New Roman"/>
          <w:i/>
          <w:iCs/>
          <w:sz w:val="24"/>
          <w:szCs w:val="24"/>
        </w:rPr>
        <w:t>86</w:t>
      </w:r>
      <w:r w:rsidRPr="00E91DA8">
        <w:rPr>
          <w:rFonts w:ascii="Times New Roman" w:hAnsi="Times New Roman" w:cs="Times New Roman"/>
          <w:sz w:val="24"/>
          <w:szCs w:val="24"/>
        </w:rPr>
        <w:t>, pp.163-179.</w:t>
      </w:r>
    </w:p>
    <w:p w14:paraId="1E380D76" w14:textId="77777777" w:rsidR="00787823" w:rsidRDefault="00787823" w:rsidP="00D40F73">
      <w:pPr>
        <w:spacing w:line="360" w:lineRule="auto"/>
        <w:jc w:val="both"/>
        <w:rPr>
          <w:rFonts w:ascii="Times New Roman" w:hAnsi="Times New Roman" w:cs="Times New Roman"/>
          <w:sz w:val="24"/>
          <w:szCs w:val="24"/>
        </w:rPr>
      </w:pPr>
      <w:r w:rsidRPr="00DE76A3">
        <w:rPr>
          <w:rFonts w:ascii="Times New Roman" w:hAnsi="Times New Roman" w:cs="Times New Roman"/>
          <w:sz w:val="24"/>
          <w:szCs w:val="24"/>
        </w:rPr>
        <w:t>trustforlondon.org.uk</w:t>
      </w:r>
      <w:r>
        <w:rPr>
          <w:rFonts w:ascii="Times New Roman" w:hAnsi="Times New Roman" w:cs="Times New Roman"/>
          <w:sz w:val="24"/>
          <w:szCs w:val="24"/>
        </w:rPr>
        <w:t xml:space="preserve">, 2022. </w:t>
      </w:r>
      <w:r w:rsidRPr="000A2A9D">
        <w:rPr>
          <w:rFonts w:ascii="Times New Roman" w:hAnsi="Times New Roman" w:cs="Times New Roman"/>
          <w:i/>
          <w:iCs/>
          <w:sz w:val="24"/>
          <w:szCs w:val="24"/>
        </w:rPr>
        <w:t>Poverty in London, before and during the Covid-19 pandemic</w:t>
      </w:r>
      <w:r>
        <w:rPr>
          <w:rFonts w:ascii="Times New Roman" w:hAnsi="Times New Roman" w:cs="Times New Roman"/>
          <w:sz w:val="24"/>
          <w:szCs w:val="24"/>
        </w:rPr>
        <w:t xml:space="preserve"> [Online] Available at: </w:t>
      </w:r>
      <w:r w:rsidRPr="00777712">
        <w:rPr>
          <w:rFonts w:ascii="Times New Roman" w:hAnsi="Times New Roman" w:cs="Times New Roman"/>
          <w:sz w:val="24"/>
          <w:szCs w:val="24"/>
        </w:rPr>
        <w:t xml:space="preserve">https://www.trustforlondon.org.uk/publications/poverty-in-london-before-and-during-the-covid-19-pandemic/ </w:t>
      </w:r>
      <w:r>
        <w:rPr>
          <w:rFonts w:ascii="Times New Roman" w:hAnsi="Times New Roman" w:cs="Times New Roman"/>
          <w:sz w:val="24"/>
          <w:szCs w:val="24"/>
        </w:rPr>
        <w:t>[Accessed 13 August 2022]</w:t>
      </w:r>
    </w:p>
    <w:p w14:paraId="1E380D77" w14:textId="77777777" w:rsidR="00787823" w:rsidRPr="00632761" w:rsidRDefault="00787823" w:rsidP="00787823">
      <w:pPr>
        <w:spacing w:line="360" w:lineRule="auto"/>
        <w:jc w:val="both"/>
        <w:rPr>
          <w:rFonts w:ascii="Times New Roman" w:hAnsi="Times New Roman" w:cs="Times New Roman"/>
          <w:sz w:val="24"/>
          <w:szCs w:val="24"/>
        </w:rPr>
      </w:pPr>
      <w:r w:rsidRPr="00632761">
        <w:rPr>
          <w:rFonts w:ascii="Times New Roman" w:hAnsi="Times New Roman" w:cs="Times New Roman"/>
          <w:sz w:val="24"/>
          <w:szCs w:val="24"/>
          <w:lang w:val="en-GB"/>
        </w:rPr>
        <w:t>Weekes-Bernard, D., 2022.</w:t>
      </w:r>
      <w:r w:rsidRPr="00632761">
        <w:rPr>
          <w:rFonts w:ascii="Times New Roman" w:hAnsi="Times New Roman" w:cs="Times New Roman"/>
          <w:i/>
          <w:sz w:val="24"/>
          <w:szCs w:val="24"/>
          <w:lang w:val="en-GB"/>
        </w:rPr>
        <w:t xml:space="preserve"> Building a better London for everyone </w:t>
      </w:r>
      <w:r w:rsidRPr="00632761">
        <w:rPr>
          <w:rFonts w:ascii="Times New Roman" w:hAnsi="Times New Roman" w:cs="Times New Roman"/>
          <w:sz w:val="24"/>
          <w:szCs w:val="24"/>
          <w:lang w:val="en-GB"/>
        </w:rPr>
        <w:t>[Online] Available at: https://www.london.ac.uk/london-research-and-policy-partnership/lrapp-blog/building-a-better-london-everyone</w:t>
      </w:r>
      <w:r w:rsidRPr="00632761">
        <w:rPr>
          <w:rFonts w:ascii="Times New Roman" w:hAnsi="Times New Roman" w:cs="Times New Roman"/>
          <w:sz w:val="24"/>
          <w:szCs w:val="24"/>
        </w:rPr>
        <w:t>[Accessed 12</w:t>
      </w:r>
      <w:r w:rsidRPr="00632761">
        <w:rPr>
          <w:rFonts w:ascii="Times New Roman" w:hAnsi="Times New Roman" w:cs="Times New Roman"/>
          <w:sz w:val="24"/>
          <w:szCs w:val="24"/>
          <w:vertAlign w:val="superscript"/>
        </w:rPr>
        <w:t>th</w:t>
      </w:r>
      <w:r w:rsidRPr="00632761">
        <w:rPr>
          <w:rFonts w:ascii="Times New Roman" w:hAnsi="Times New Roman" w:cs="Times New Roman"/>
          <w:sz w:val="24"/>
          <w:szCs w:val="24"/>
        </w:rPr>
        <w:t xml:space="preserve"> August 2022]</w:t>
      </w:r>
    </w:p>
    <w:p w14:paraId="1E380D78" w14:textId="77777777" w:rsidR="00D40F73" w:rsidRPr="00D40F73" w:rsidRDefault="00D40F73" w:rsidP="00D40F73">
      <w:pPr>
        <w:spacing w:line="360" w:lineRule="auto"/>
        <w:jc w:val="both"/>
        <w:rPr>
          <w:rFonts w:ascii="Times New Roman" w:hAnsi="Times New Roman" w:cs="Times New Roman"/>
          <w:sz w:val="24"/>
          <w:szCs w:val="24"/>
        </w:rPr>
      </w:pPr>
    </w:p>
    <w:sectPr w:rsidR="00D40F73" w:rsidRPr="00D40F73" w:rsidSect="00787823">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5FD16" w14:textId="77777777" w:rsidR="006568F1" w:rsidRDefault="006568F1" w:rsidP="00F56B07">
      <w:pPr>
        <w:spacing w:after="0" w:line="240" w:lineRule="auto"/>
      </w:pPr>
      <w:r>
        <w:separator/>
      </w:r>
    </w:p>
  </w:endnote>
  <w:endnote w:type="continuationSeparator" w:id="0">
    <w:p w14:paraId="2477BF86" w14:textId="77777777" w:rsidR="006568F1" w:rsidRDefault="006568F1" w:rsidP="00F56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44488"/>
      <w:docPartObj>
        <w:docPartGallery w:val="Page Numbers (Bottom of Page)"/>
        <w:docPartUnique/>
      </w:docPartObj>
    </w:sdtPr>
    <w:sdtContent>
      <w:p w14:paraId="1E380D82" w14:textId="77777777" w:rsidR="00787823" w:rsidRDefault="00CA04D0">
        <w:pPr>
          <w:pStyle w:val="Footer"/>
          <w:jc w:val="right"/>
        </w:pPr>
        <w:r>
          <w:fldChar w:fldCharType="begin"/>
        </w:r>
        <w:r>
          <w:instrText xml:space="preserve"> PAGE   \* MERGEFORMAT </w:instrText>
        </w:r>
        <w:r>
          <w:fldChar w:fldCharType="separate"/>
        </w:r>
        <w:r w:rsidR="00787823">
          <w:rPr>
            <w:noProof/>
          </w:rPr>
          <w:t>2</w:t>
        </w:r>
        <w:r>
          <w:rPr>
            <w:noProof/>
          </w:rPr>
          <w:fldChar w:fldCharType="end"/>
        </w:r>
      </w:p>
    </w:sdtContent>
  </w:sdt>
  <w:p w14:paraId="1E380D83" w14:textId="77777777" w:rsidR="00787823" w:rsidRDefault="00787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B388A" w14:textId="77777777" w:rsidR="006568F1" w:rsidRDefault="006568F1" w:rsidP="00F56B07">
      <w:pPr>
        <w:spacing w:after="0" w:line="240" w:lineRule="auto"/>
      </w:pPr>
      <w:r>
        <w:separator/>
      </w:r>
    </w:p>
  </w:footnote>
  <w:footnote w:type="continuationSeparator" w:id="0">
    <w:p w14:paraId="4454BD71" w14:textId="77777777" w:rsidR="006568F1" w:rsidRDefault="006568F1" w:rsidP="00F56B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80D81" w14:textId="77777777" w:rsidR="00B63E9F" w:rsidRPr="00B63E9F" w:rsidRDefault="007569CD" w:rsidP="00B63E9F">
    <w:pPr>
      <w:pStyle w:val="Header"/>
    </w:pPr>
    <w:r w:rsidRPr="00B63E9F">
      <w:rPr>
        <w:noProof/>
        <w:lang w:val="en-US"/>
      </w:rPr>
      <w:drawing>
        <wp:inline distT="0" distB="0" distL="0" distR="0" wp14:anchorId="1E380D84" wp14:editId="1E380D85">
          <wp:extent cx="1749338" cy="66682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749338" cy="66682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16FDC"/>
    <w:multiLevelType w:val="hybridMultilevel"/>
    <w:tmpl w:val="4230A7FC"/>
    <w:lvl w:ilvl="0" w:tplc="0D48CA22">
      <w:start w:val="1"/>
      <w:numFmt w:val="bullet"/>
      <w:lvlText w:val=""/>
      <w:lvlJc w:val="left"/>
      <w:pPr>
        <w:ind w:left="720" w:hanging="360"/>
      </w:pPr>
      <w:rPr>
        <w:rFonts w:ascii="Symbol" w:hAnsi="Symbol" w:hint="default"/>
      </w:rPr>
    </w:lvl>
    <w:lvl w:ilvl="1" w:tplc="29168D64" w:tentative="1">
      <w:start w:val="1"/>
      <w:numFmt w:val="bullet"/>
      <w:lvlText w:val="o"/>
      <w:lvlJc w:val="left"/>
      <w:pPr>
        <w:ind w:left="1440" w:hanging="360"/>
      </w:pPr>
      <w:rPr>
        <w:rFonts w:ascii="Courier New" w:hAnsi="Courier New" w:cs="Courier New" w:hint="default"/>
      </w:rPr>
    </w:lvl>
    <w:lvl w:ilvl="2" w:tplc="BAA4CEE4" w:tentative="1">
      <w:start w:val="1"/>
      <w:numFmt w:val="bullet"/>
      <w:lvlText w:val=""/>
      <w:lvlJc w:val="left"/>
      <w:pPr>
        <w:ind w:left="2160" w:hanging="360"/>
      </w:pPr>
      <w:rPr>
        <w:rFonts w:ascii="Wingdings" w:hAnsi="Wingdings" w:hint="default"/>
      </w:rPr>
    </w:lvl>
    <w:lvl w:ilvl="3" w:tplc="991682A2" w:tentative="1">
      <w:start w:val="1"/>
      <w:numFmt w:val="bullet"/>
      <w:lvlText w:val=""/>
      <w:lvlJc w:val="left"/>
      <w:pPr>
        <w:ind w:left="2880" w:hanging="360"/>
      </w:pPr>
      <w:rPr>
        <w:rFonts w:ascii="Symbol" w:hAnsi="Symbol" w:hint="default"/>
      </w:rPr>
    </w:lvl>
    <w:lvl w:ilvl="4" w:tplc="E9DADDEC" w:tentative="1">
      <w:start w:val="1"/>
      <w:numFmt w:val="bullet"/>
      <w:lvlText w:val="o"/>
      <w:lvlJc w:val="left"/>
      <w:pPr>
        <w:ind w:left="3600" w:hanging="360"/>
      </w:pPr>
      <w:rPr>
        <w:rFonts w:ascii="Courier New" w:hAnsi="Courier New" w:cs="Courier New" w:hint="default"/>
      </w:rPr>
    </w:lvl>
    <w:lvl w:ilvl="5" w:tplc="48C8B09E" w:tentative="1">
      <w:start w:val="1"/>
      <w:numFmt w:val="bullet"/>
      <w:lvlText w:val=""/>
      <w:lvlJc w:val="left"/>
      <w:pPr>
        <w:ind w:left="4320" w:hanging="360"/>
      </w:pPr>
      <w:rPr>
        <w:rFonts w:ascii="Wingdings" w:hAnsi="Wingdings" w:hint="default"/>
      </w:rPr>
    </w:lvl>
    <w:lvl w:ilvl="6" w:tplc="0E24E2B2" w:tentative="1">
      <w:start w:val="1"/>
      <w:numFmt w:val="bullet"/>
      <w:lvlText w:val=""/>
      <w:lvlJc w:val="left"/>
      <w:pPr>
        <w:ind w:left="5040" w:hanging="360"/>
      </w:pPr>
      <w:rPr>
        <w:rFonts w:ascii="Symbol" w:hAnsi="Symbol" w:hint="default"/>
      </w:rPr>
    </w:lvl>
    <w:lvl w:ilvl="7" w:tplc="73E813CE" w:tentative="1">
      <w:start w:val="1"/>
      <w:numFmt w:val="bullet"/>
      <w:lvlText w:val="o"/>
      <w:lvlJc w:val="left"/>
      <w:pPr>
        <w:ind w:left="5760" w:hanging="360"/>
      </w:pPr>
      <w:rPr>
        <w:rFonts w:ascii="Courier New" w:hAnsi="Courier New" w:cs="Courier New" w:hint="default"/>
      </w:rPr>
    </w:lvl>
    <w:lvl w:ilvl="8" w:tplc="1EE6BFD2" w:tentative="1">
      <w:start w:val="1"/>
      <w:numFmt w:val="bullet"/>
      <w:lvlText w:val=""/>
      <w:lvlJc w:val="left"/>
      <w:pPr>
        <w:ind w:left="6480" w:hanging="360"/>
      </w:pPr>
      <w:rPr>
        <w:rFonts w:ascii="Wingdings" w:hAnsi="Wingdings" w:hint="default"/>
      </w:rPr>
    </w:lvl>
  </w:abstractNum>
  <w:num w:numId="1" w16cid:durableId="1566380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drawingGridHorizontalSpacing w:val="56"/>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813"/>
    <w:rsid w:val="000014DC"/>
    <w:rsid w:val="00025C6E"/>
    <w:rsid w:val="00035A6C"/>
    <w:rsid w:val="00044B5F"/>
    <w:rsid w:val="00055EF5"/>
    <w:rsid w:val="00067C6B"/>
    <w:rsid w:val="00072B88"/>
    <w:rsid w:val="00074268"/>
    <w:rsid w:val="0009141B"/>
    <w:rsid w:val="00094F44"/>
    <w:rsid w:val="00096182"/>
    <w:rsid w:val="000A0073"/>
    <w:rsid w:val="000A2A9D"/>
    <w:rsid w:val="000C5AAF"/>
    <w:rsid w:val="000F795B"/>
    <w:rsid w:val="0010672B"/>
    <w:rsid w:val="0010694C"/>
    <w:rsid w:val="0011624B"/>
    <w:rsid w:val="0013296C"/>
    <w:rsid w:val="00133758"/>
    <w:rsid w:val="00136566"/>
    <w:rsid w:val="001436E7"/>
    <w:rsid w:val="00147499"/>
    <w:rsid w:val="00154783"/>
    <w:rsid w:val="00154DE5"/>
    <w:rsid w:val="00161CBE"/>
    <w:rsid w:val="00173640"/>
    <w:rsid w:val="001817D4"/>
    <w:rsid w:val="001B0449"/>
    <w:rsid w:val="001B319D"/>
    <w:rsid w:val="001C2A6E"/>
    <w:rsid w:val="001E1ED3"/>
    <w:rsid w:val="001F5BB4"/>
    <w:rsid w:val="0020555B"/>
    <w:rsid w:val="002335B9"/>
    <w:rsid w:val="00265DDE"/>
    <w:rsid w:val="0026739D"/>
    <w:rsid w:val="00270AF2"/>
    <w:rsid w:val="002723E6"/>
    <w:rsid w:val="00286FCE"/>
    <w:rsid w:val="002873C0"/>
    <w:rsid w:val="00290292"/>
    <w:rsid w:val="002A69C0"/>
    <w:rsid w:val="002E6FD8"/>
    <w:rsid w:val="002F1C40"/>
    <w:rsid w:val="00325EB1"/>
    <w:rsid w:val="00340EFF"/>
    <w:rsid w:val="00345C57"/>
    <w:rsid w:val="003571F3"/>
    <w:rsid w:val="003643E8"/>
    <w:rsid w:val="00381813"/>
    <w:rsid w:val="00382D09"/>
    <w:rsid w:val="00387179"/>
    <w:rsid w:val="00387834"/>
    <w:rsid w:val="003A09E4"/>
    <w:rsid w:val="003C3C6E"/>
    <w:rsid w:val="003C5BDD"/>
    <w:rsid w:val="003D3C72"/>
    <w:rsid w:val="003E5CB4"/>
    <w:rsid w:val="003F43CF"/>
    <w:rsid w:val="004143C6"/>
    <w:rsid w:val="004148CE"/>
    <w:rsid w:val="00421971"/>
    <w:rsid w:val="004301C7"/>
    <w:rsid w:val="00451616"/>
    <w:rsid w:val="004C3406"/>
    <w:rsid w:val="004C4CA8"/>
    <w:rsid w:val="004E7629"/>
    <w:rsid w:val="004F0C53"/>
    <w:rsid w:val="004F0F06"/>
    <w:rsid w:val="005064EF"/>
    <w:rsid w:val="00523AD9"/>
    <w:rsid w:val="00540B60"/>
    <w:rsid w:val="00542FF2"/>
    <w:rsid w:val="00547515"/>
    <w:rsid w:val="005516F7"/>
    <w:rsid w:val="00560CE4"/>
    <w:rsid w:val="00562599"/>
    <w:rsid w:val="005673BA"/>
    <w:rsid w:val="00570CDC"/>
    <w:rsid w:val="00574B54"/>
    <w:rsid w:val="00577EA5"/>
    <w:rsid w:val="005A733A"/>
    <w:rsid w:val="005B7DD2"/>
    <w:rsid w:val="005D5814"/>
    <w:rsid w:val="00600BE3"/>
    <w:rsid w:val="006031E3"/>
    <w:rsid w:val="0061482F"/>
    <w:rsid w:val="00622549"/>
    <w:rsid w:val="00632188"/>
    <w:rsid w:val="006568F1"/>
    <w:rsid w:val="00676970"/>
    <w:rsid w:val="006927D5"/>
    <w:rsid w:val="00695FB1"/>
    <w:rsid w:val="006B3212"/>
    <w:rsid w:val="006C6679"/>
    <w:rsid w:val="006D1FAA"/>
    <w:rsid w:val="006D3C6D"/>
    <w:rsid w:val="006D6F01"/>
    <w:rsid w:val="00701599"/>
    <w:rsid w:val="0070663E"/>
    <w:rsid w:val="00741638"/>
    <w:rsid w:val="007569CD"/>
    <w:rsid w:val="00761E79"/>
    <w:rsid w:val="007748D4"/>
    <w:rsid w:val="00775D14"/>
    <w:rsid w:val="00777712"/>
    <w:rsid w:val="00787823"/>
    <w:rsid w:val="0079186D"/>
    <w:rsid w:val="007C76C5"/>
    <w:rsid w:val="007D74FA"/>
    <w:rsid w:val="007E0AB0"/>
    <w:rsid w:val="007E52E0"/>
    <w:rsid w:val="00801A66"/>
    <w:rsid w:val="00804C87"/>
    <w:rsid w:val="0081126F"/>
    <w:rsid w:val="00822042"/>
    <w:rsid w:val="00824C5A"/>
    <w:rsid w:val="0083172D"/>
    <w:rsid w:val="00837DE9"/>
    <w:rsid w:val="008405DF"/>
    <w:rsid w:val="00847954"/>
    <w:rsid w:val="00847C97"/>
    <w:rsid w:val="00854D82"/>
    <w:rsid w:val="00867A60"/>
    <w:rsid w:val="0088516E"/>
    <w:rsid w:val="008B1380"/>
    <w:rsid w:val="008B3344"/>
    <w:rsid w:val="008C1019"/>
    <w:rsid w:val="008D1C5F"/>
    <w:rsid w:val="008D2BE6"/>
    <w:rsid w:val="0091744D"/>
    <w:rsid w:val="009402B9"/>
    <w:rsid w:val="009531A4"/>
    <w:rsid w:val="00972D5D"/>
    <w:rsid w:val="0097536D"/>
    <w:rsid w:val="00981AD7"/>
    <w:rsid w:val="00990E0F"/>
    <w:rsid w:val="00991073"/>
    <w:rsid w:val="009964A4"/>
    <w:rsid w:val="009A40B5"/>
    <w:rsid w:val="009A5C7F"/>
    <w:rsid w:val="009B3E53"/>
    <w:rsid w:val="009C0DFC"/>
    <w:rsid w:val="009C7A8B"/>
    <w:rsid w:val="009D33AD"/>
    <w:rsid w:val="00A2080C"/>
    <w:rsid w:val="00A22240"/>
    <w:rsid w:val="00A40150"/>
    <w:rsid w:val="00A40482"/>
    <w:rsid w:val="00A41971"/>
    <w:rsid w:val="00A476EF"/>
    <w:rsid w:val="00A5231C"/>
    <w:rsid w:val="00A601FD"/>
    <w:rsid w:val="00A76D53"/>
    <w:rsid w:val="00A8796B"/>
    <w:rsid w:val="00A90663"/>
    <w:rsid w:val="00AB67D5"/>
    <w:rsid w:val="00AB69BC"/>
    <w:rsid w:val="00AC61DD"/>
    <w:rsid w:val="00AE032A"/>
    <w:rsid w:val="00AE0A1F"/>
    <w:rsid w:val="00AF04A5"/>
    <w:rsid w:val="00AF54C3"/>
    <w:rsid w:val="00B31927"/>
    <w:rsid w:val="00B47981"/>
    <w:rsid w:val="00B50DBE"/>
    <w:rsid w:val="00B52261"/>
    <w:rsid w:val="00B63E9F"/>
    <w:rsid w:val="00B902D2"/>
    <w:rsid w:val="00B913ED"/>
    <w:rsid w:val="00BA7EBF"/>
    <w:rsid w:val="00BC03B1"/>
    <w:rsid w:val="00BC746A"/>
    <w:rsid w:val="00BE2B05"/>
    <w:rsid w:val="00BE7392"/>
    <w:rsid w:val="00C04681"/>
    <w:rsid w:val="00C14EF1"/>
    <w:rsid w:val="00C1739B"/>
    <w:rsid w:val="00C37364"/>
    <w:rsid w:val="00C43B2D"/>
    <w:rsid w:val="00C445CA"/>
    <w:rsid w:val="00C5367F"/>
    <w:rsid w:val="00C541B7"/>
    <w:rsid w:val="00C667EB"/>
    <w:rsid w:val="00C677DB"/>
    <w:rsid w:val="00C72D72"/>
    <w:rsid w:val="00C74D75"/>
    <w:rsid w:val="00C76F55"/>
    <w:rsid w:val="00C92FA2"/>
    <w:rsid w:val="00CA04D0"/>
    <w:rsid w:val="00CA1C41"/>
    <w:rsid w:val="00CB4248"/>
    <w:rsid w:val="00CD460F"/>
    <w:rsid w:val="00CE30D6"/>
    <w:rsid w:val="00CF2147"/>
    <w:rsid w:val="00CF57A6"/>
    <w:rsid w:val="00D17C2F"/>
    <w:rsid w:val="00D35C77"/>
    <w:rsid w:val="00D3757A"/>
    <w:rsid w:val="00D40F73"/>
    <w:rsid w:val="00D57EC9"/>
    <w:rsid w:val="00D67E04"/>
    <w:rsid w:val="00D80734"/>
    <w:rsid w:val="00D8750C"/>
    <w:rsid w:val="00D92B6D"/>
    <w:rsid w:val="00D93044"/>
    <w:rsid w:val="00DE76A3"/>
    <w:rsid w:val="00E06353"/>
    <w:rsid w:val="00E161C5"/>
    <w:rsid w:val="00E23BF6"/>
    <w:rsid w:val="00E4694E"/>
    <w:rsid w:val="00E55A88"/>
    <w:rsid w:val="00E56B67"/>
    <w:rsid w:val="00E611AD"/>
    <w:rsid w:val="00E91DA8"/>
    <w:rsid w:val="00EB3246"/>
    <w:rsid w:val="00ED0EE2"/>
    <w:rsid w:val="00ED12B6"/>
    <w:rsid w:val="00EF4902"/>
    <w:rsid w:val="00F20DF5"/>
    <w:rsid w:val="00F21E71"/>
    <w:rsid w:val="00F26F48"/>
    <w:rsid w:val="00F332AE"/>
    <w:rsid w:val="00F56B07"/>
    <w:rsid w:val="00F80968"/>
    <w:rsid w:val="00F830E5"/>
    <w:rsid w:val="00F872B5"/>
    <w:rsid w:val="00F90B14"/>
    <w:rsid w:val="00F946D2"/>
    <w:rsid w:val="00FA2A1A"/>
    <w:rsid w:val="00FD347A"/>
    <w:rsid w:val="00FF1CC7"/>
    <w:rsid w:val="00FF75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80D39"/>
  <w15:docId w15:val="{3A09C273-793F-4B76-89D9-AFB98D617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B07"/>
  </w:style>
  <w:style w:type="paragraph" w:styleId="Heading1">
    <w:name w:val="heading 1"/>
    <w:basedOn w:val="Normal"/>
    <w:next w:val="Normal"/>
    <w:link w:val="Heading1Char"/>
    <w:autoRedefine/>
    <w:uiPriority w:val="9"/>
    <w:qFormat/>
    <w:rsid w:val="00D40F73"/>
    <w:pPr>
      <w:keepNext/>
      <w:keepLines/>
      <w:spacing w:before="240" w:after="0" w:line="360" w:lineRule="auto"/>
      <w:jc w:val="both"/>
      <w:outlineLvl w:val="0"/>
    </w:pPr>
    <w:rPr>
      <w:rFonts w:ascii="Times New Roman" w:eastAsiaTheme="majorEastAsia" w:hAnsi="Times New Roman" w:cstheme="majorBidi"/>
      <w:b/>
      <w:bCs/>
      <w:color w:val="000000" w:themeColor="text1"/>
      <w:sz w:val="24"/>
      <w:szCs w:val="32"/>
    </w:rPr>
  </w:style>
  <w:style w:type="paragraph" w:styleId="Heading2">
    <w:name w:val="heading 2"/>
    <w:basedOn w:val="Normal"/>
    <w:next w:val="Normal"/>
    <w:link w:val="Heading2Char"/>
    <w:autoRedefine/>
    <w:uiPriority w:val="9"/>
    <w:unhideWhenUsed/>
    <w:qFormat/>
    <w:rsid w:val="00F20DF5"/>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0DF5"/>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D40F73"/>
    <w:rPr>
      <w:rFonts w:ascii="Times New Roman" w:eastAsiaTheme="majorEastAsia" w:hAnsi="Times New Roman" w:cstheme="majorBidi"/>
      <w:b/>
      <w:bCs/>
      <w:color w:val="000000" w:themeColor="text1"/>
      <w:sz w:val="24"/>
      <w:szCs w:val="32"/>
    </w:rPr>
  </w:style>
  <w:style w:type="paragraph" w:styleId="TOCHeading">
    <w:name w:val="TOC Heading"/>
    <w:basedOn w:val="Heading1"/>
    <w:next w:val="Normal"/>
    <w:uiPriority w:val="39"/>
    <w:unhideWhenUsed/>
    <w:qFormat/>
    <w:rsid w:val="00847C97"/>
    <w:pPr>
      <w:spacing w:line="259" w:lineRule="auto"/>
      <w:jc w:val="left"/>
      <w:outlineLvl w:val="9"/>
    </w:pPr>
    <w:rPr>
      <w:rFonts w:asciiTheme="majorHAnsi" w:hAnsiTheme="majorHAnsi"/>
      <w:b w:val="0"/>
      <w:bCs w:val="0"/>
      <w:color w:val="2F5496" w:themeColor="accent1" w:themeShade="BF"/>
      <w:sz w:val="32"/>
      <w:lang w:val="en-US"/>
    </w:rPr>
  </w:style>
  <w:style w:type="paragraph" w:styleId="TOC1">
    <w:name w:val="toc 1"/>
    <w:basedOn w:val="Normal"/>
    <w:next w:val="Normal"/>
    <w:autoRedefine/>
    <w:uiPriority w:val="39"/>
    <w:unhideWhenUsed/>
    <w:rsid w:val="00847C97"/>
    <w:pPr>
      <w:spacing w:after="100"/>
    </w:pPr>
  </w:style>
  <w:style w:type="character" w:styleId="Hyperlink">
    <w:name w:val="Hyperlink"/>
    <w:basedOn w:val="DefaultParagraphFont"/>
    <w:uiPriority w:val="99"/>
    <w:unhideWhenUsed/>
    <w:rsid w:val="00847C97"/>
    <w:rPr>
      <w:color w:val="0563C1" w:themeColor="hyperlink"/>
      <w:u w:val="single"/>
    </w:rPr>
  </w:style>
  <w:style w:type="paragraph" w:styleId="Header">
    <w:name w:val="header"/>
    <w:basedOn w:val="Normal"/>
    <w:link w:val="HeaderChar"/>
    <w:uiPriority w:val="99"/>
    <w:unhideWhenUsed/>
    <w:rsid w:val="00B63E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E9F"/>
  </w:style>
  <w:style w:type="paragraph" w:styleId="Footer">
    <w:name w:val="footer"/>
    <w:basedOn w:val="Normal"/>
    <w:link w:val="FooterChar"/>
    <w:uiPriority w:val="99"/>
    <w:unhideWhenUsed/>
    <w:rsid w:val="00B63E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E9F"/>
  </w:style>
  <w:style w:type="paragraph" w:styleId="BalloonText">
    <w:name w:val="Balloon Text"/>
    <w:basedOn w:val="Normal"/>
    <w:link w:val="BalloonTextChar"/>
    <w:uiPriority w:val="99"/>
    <w:semiHidden/>
    <w:unhideWhenUsed/>
    <w:rsid w:val="007878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7823"/>
    <w:rPr>
      <w:rFonts w:ascii="Tahoma" w:hAnsi="Tahoma" w:cs="Tahoma"/>
      <w:sz w:val="16"/>
      <w:szCs w:val="16"/>
    </w:rPr>
  </w:style>
  <w:style w:type="paragraph" w:styleId="ListParagraph">
    <w:name w:val="List Paragraph"/>
    <w:basedOn w:val="Normal"/>
    <w:uiPriority w:val="34"/>
    <w:qFormat/>
    <w:rsid w:val="00787823"/>
    <w:pPr>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s>
</file>

<file path=word/_rels/header1.xml.rels><?xml version="1.0" encoding="UTF-8" standalone="yes"?>
<Relationships xmlns="http://schemas.openxmlformats.org/package/2006/relationships"><Relationship Id="rId1"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F21C6-A488-4115-9CB4-5BC5E35754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2839</Words>
  <Characters>16184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David</cp:lastModifiedBy>
  <cp:revision>4</cp:revision>
  <dcterms:created xsi:type="dcterms:W3CDTF">2022-09-09T14:52:00Z</dcterms:created>
  <dcterms:modified xsi:type="dcterms:W3CDTF">2022-09-09T14:53:00Z</dcterms:modified>
</cp:coreProperties>
</file>