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2F32E1" w14:textId="77777777" w:rsidR="00362B09" w:rsidRPr="0096594F" w:rsidRDefault="00362B09">
      <w:pPr>
        <w:rPr>
          <w:rFonts w:ascii="Arial" w:hAnsi="Arial" w:cs="Arial"/>
          <w:b/>
          <w:bCs/>
          <w:sz w:val="28"/>
          <w:szCs w:val="28"/>
        </w:rPr>
      </w:pPr>
      <w:r w:rsidRPr="0096594F">
        <w:rPr>
          <w:rFonts w:ascii="Arial" w:hAnsi="Arial" w:cs="Arial"/>
          <w:b/>
          <w:bCs/>
          <w:sz w:val="28"/>
          <w:szCs w:val="28"/>
        </w:rPr>
        <w:t xml:space="preserve">An Examination and Analysis of ‘Early Help’ System Signposted to UK </w:t>
      </w:r>
    </w:p>
    <w:p w14:paraId="0F0112A9" w14:textId="35E77998" w:rsidR="00362B09" w:rsidRPr="0096594F" w:rsidRDefault="00362B09">
      <w:pPr>
        <w:rPr>
          <w:rFonts w:ascii="Arial" w:hAnsi="Arial" w:cs="Arial"/>
          <w:b/>
          <w:bCs/>
          <w:sz w:val="28"/>
          <w:szCs w:val="28"/>
        </w:rPr>
      </w:pPr>
      <w:r w:rsidRPr="0096594F">
        <w:rPr>
          <w:rFonts w:ascii="Arial" w:hAnsi="Arial" w:cs="Arial"/>
          <w:b/>
          <w:bCs/>
          <w:sz w:val="28"/>
          <w:szCs w:val="28"/>
        </w:rPr>
        <w:t xml:space="preserve">                      Families by Local Authority Websites</w:t>
      </w:r>
    </w:p>
    <w:p w14:paraId="3D0E053C" w14:textId="77777777" w:rsidR="00362B09" w:rsidRDefault="00362B09">
      <w:pPr>
        <w:rPr>
          <w:rFonts w:ascii="Arial" w:hAnsi="Arial" w:cs="Arial"/>
          <w:b/>
          <w:bCs/>
          <w:sz w:val="28"/>
          <w:szCs w:val="28"/>
        </w:rPr>
      </w:pPr>
    </w:p>
    <w:p w14:paraId="36BF4F39" w14:textId="77777777" w:rsidR="00362B09" w:rsidRDefault="00362B09">
      <w:pPr>
        <w:rPr>
          <w:rFonts w:ascii="Arial" w:hAnsi="Arial" w:cs="Arial"/>
          <w:b/>
          <w:bCs/>
          <w:sz w:val="28"/>
          <w:szCs w:val="28"/>
        </w:rPr>
      </w:pPr>
    </w:p>
    <w:p w14:paraId="456D33E4" w14:textId="77777777" w:rsidR="00362B09" w:rsidRDefault="00362B09">
      <w:pPr>
        <w:rPr>
          <w:rFonts w:ascii="Arial" w:hAnsi="Arial" w:cs="Arial"/>
          <w:b/>
          <w:bCs/>
          <w:sz w:val="28"/>
          <w:szCs w:val="28"/>
        </w:rPr>
      </w:pPr>
    </w:p>
    <w:p w14:paraId="23429BCA" w14:textId="0C1DF45E" w:rsidR="00362B09" w:rsidRPr="0096594F" w:rsidRDefault="00362B09">
      <w:pPr>
        <w:rPr>
          <w:rFonts w:ascii="Arial" w:hAnsi="Arial" w:cs="Arial"/>
          <w:sz w:val="28"/>
          <w:szCs w:val="28"/>
        </w:rPr>
      </w:pPr>
      <w:r w:rsidRPr="0096594F">
        <w:rPr>
          <w:rFonts w:ascii="Arial" w:hAnsi="Arial" w:cs="Arial"/>
          <w:b/>
          <w:bCs/>
          <w:sz w:val="28"/>
          <w:szCs w:val="28"/>
        </w:rPr>
        <w:t>Name:</w:t>
      </w:r>
      <w:r w:rsidRPr="0096594F">
        <w:rPr>
          <w:rFonts w:ascii="Arial" w:hAnsi="Arial" w:cs="Arial"/>
          <w:sz w:val="28"/>
          <w:szCs w:val="28"/>
        </w:rPr>
        <w:t xml:space="preserve"> </w:t>
      </w:r>
      <w:r w:rsidR="004C63A8" w:rsidRPr="0096594F">
        <w:rPr>
          <w:rFonts w:ascii="Arial" w:hAnsi="Arial" w:cs="Arial"/>
          <w:sz w:val="28"/>
          <w:szCs w:val="28"/>
        </w:rPr>
        <w:t>Nabila Noreen</w:t>
      </w:r>
    </w:p>
    <w:p w14:paraId="0B22C41A" w14:textId="32A5753A" w:rsidR="00362B09" w:rsidRPr="0096594F" w:rsidRDefault="00362B09">
      <w:pPr>
        <w:rPr>
          <w:rFonts w:ascii="Arial" w:hAnsi="Arial" w:cs="Arial"/>
          <w:sz w:val="28"/>
          <w:szCs w:val="28"/>
        </w:rPr>
      </w:pPr>
      <w:r w:rsidRPr="0096594F">
        <w:rPr>
          <w:rFonts w:ascii="Arial" w:hAnsi="Arial" w:cs="Arial"/>
          <w:b/>
          <w:bCs/>
          <w:sz w:val="28"/>
          <w:szCs w:val="28"/>
        </w:rPr>
        <w:t>Student ID:</w:t>
      </w:r>
      <w:r w:rsidR="00105661" w:rsidRPr="0096594F">
        <w:rPr>
          <w:rFonts w:ascii="Arial" w:hAnsi="Arial" w:cs="Arial"/>
          <w:b/>
          <w:bCs/>
          <w:sz w:val="28"/>
          <w:szCs w:val="28"/>
        </w:rPr>
        <w:t xml:space="preserve"> </w:t>
      </w:r>
      <w:r w:rsidR="00105661" w:rsidRPr="0096594F">
        <w:rPr>
          <w:rFonts w:ascii="Arial" w:hAnsi="Arial" w:cs="Arial"/>
          <w:sz w:val="28"/>
          <w:szCs w:val="28"/>
        </w:rPr>
        <w:t>2425430</w:t>
      </w:r>
    </w:p>
    <w:p w14:paraId="237618B3" w14:textId="5B7C70D8" w:rsidR="00362B09" w:rsidRPr="0096594F" w:rsidRDefault="00362B09">
      <w:pPr>
        <w:rPr>
          <w:rFonts w:ascii="Arial" w:hAnsi="Arial" w:cs="Arial"/>
          <w:sz w:val="28"/>
          <w:szCs w:val="28"/>
        </w:rPr>
      </w:pPr>
      <w:proofErr w:type="spellStart"/>
      <w:r w:rsidRPr="0096594F">
        <w:rPr>
          <w:rFonts w:ascii="Arial" w:hAnsi="Arial" w:cs="Arial"/>
          <w:b/>
          <w:bCs/>
          <w:sz w:val="28"/>
          <w:szCs w:val="28"/>
        </w:rPr>
        <w:t>Programme</w:t>
      </w:r>
      <w:proofErr w:type="spellEnd"/>
      <w:r w:rsidRPr="0096594F">
        <w:rPr>
          <w:rFonts w:ascii="Arial" w:hAnsi="Arial" w:cs="Arial"/>
          <w:b/>
          <w:bCs/>
          <w:sz w:val="28"/>
          <w:szCs w:val="28"/>
        </w:rPr>
        <w:t>:</w:t>
      </w:r>
      <w:r w:rsidR="00105661" w:rsidRPr="0096594F">
        <w:rPr>
          <w:rFonts w:ascii="Arial" w:hAnsi="Arial" w:cs="Arial"/>
          <w:b/>
          <w:bCs/>
          <w:sz w:val="28"/>
          <w:szCs w:val="28"/>
        </w:rPr>
        <w:t xml:space="preserve"> </w:t>
      </w:r>
      <w:r w:rsidR="00C07CA7" w:rsidRPr="0096594F">
        <w:rPr>
          <w:rFonts w:ascii="Arial" w:hAnsi="Arial" w:cs="Arial"/>
          <w:sz w:val="28"/>
          <w:szCs w:val="28"/>
        </w:rPr>
        <w:t>BSc Health and Social Care</w:t>
      </w:r>
    </w:p>
    <w:p w14:paraId="5A7890AA" w14:textId="1779EF95" w:rsidR="00362B09" w:rsidRPr="0096594F" w:rsidRDefault="00362B09">
      <w:pPr>
        <w:rPr>
          <w:rFonts w:ascii="Arial" w:hAnsi="Arial" w:cs="Arial"/>
          <w:sz w:val="28"/>
          <w:szCs w:val="28"/>
        </w:rPr>
      </w:pPr>
      <w:r w:rsidRPr="0096594F">
        <w:rPr>
          <w:rFonts w:ascii="Arial" w:hAnsi="Arial" w:cs="Arial"/>
          <w:b/>
          <w:bCs/>
          <w:sz w:val="28"/>
          <w:szCs w:val="28"/>
        </w:rPr>
        <w:t>Module:</w:t>
      </w:r>
      <w:r w:rsidR="00460F6B" w:rsidRPr="0096594F">
        <w:rPr>
          <w:rFonts w:ascii="Arial" w:hAnsi="Arial" w:cs="Arial"/>
          <w:b/>
          <w:bCs/>
          <w:sz w:val="28"/>
          <w:szCs w:val="28"/>
        </w:rPr>
        <w:t xml:space="preserve"> </w:t>
      </w:r>
      <w:r w:rsidR="00460F6B" w:rsidRPr="0096594F">
        <w:rPr>
          <w:rFonts w:ascii="Arial" w:eastAsia="Times New Roman" w:hAnsi="Arial" w:cs="Arial"/>
          <w:sz w:val="28"/>
          <w:szCs w:val="28"/>
        </w:rPr>
        <w:t>Protecting and Supporting Families in Health and Care</w:t>
      </w:r>
    </w:p>
    <w:p w14:paraId="731FA1C9" w14:textId="7A2B6CBE" w:rsidR="00362B09" w:rsidRPr="0096594F" w:rsidRDefault="00362B09">
      <w:pPr>
        <w:rPr>
          <w:rFonts w:ascii="Arial" w:hAnsi="Arial" w:cs="Arial"/>
          <w:sz w:val="28"/>
          <w:szCs w:val="28"/>
        </w:rPr>
      </w:pPr>
      <w:r w:rsidRPr="0096594F">
        <w:rPr>
          <w:rFonts w:ascii="Arial" w:hAnsi="Arial" w:cs="Arial"/>
          <w:b/>
          <w:bCs/>
          <w:sz w:val="28"/>
          <w:szCs w:val="28"/>
        </w:rPr>
        <w:t>Module Code:</w:t>
      </w:r>
      <w:r w:rsidR="00C07CA7" w:rsidRPr="0096594F">
        <w:rPr>
          <w:rFonts w:ascii="Arial" w:hAnsi="Arial" w:cs="Arial"/>
          <w:b/>
          <w:bCs/>
          <w:sz w:val="28"/>
          <w:szCs w:val="28"/>
        </w:rPr>
        <w:t xml:space="preserve"> </w:t>
      </w:r>
      <w:r w:rsidR="0096594F" w:rsidRPr="0096594F">
        <w:rPr>
          <w:rFonts w:ascii="Arial" w:hAnsi="Arial" w:cs="Arial"/>
          <w:sz w:val="28"/>
          <w:szCs w:val="28"/>
        </w:rPr>
        <w:t>BMHP5021</w:t>
      </w:r>
    </w:p>
    <w:p w14:paraId="2AEA5A3B" w14:textId="77777777" w:rsidR="00362B09" w:rsidRPr="0096594F" w:rsidRDefault="00362B09">
      <w:pPr>
        <w:rPr>
          <w:rFonts w:ascii="Arial" w:hAnsi="Arial" w:cs="Arial"/>
          <w:b/>
          <w:bCs/>
          <w:sz w:val="28"/>
          <w:szCs w:val="28"/>
        </w:rPr>
      </w:pPr>
    </w:p>
    <w:p w14:paraId="0686280C" w14:textId="77777777" w:rsidR="00362B09" w:rsidRDefault="00362B09">
      <w:pPr>
        <w:rPr>
          <w:rFonts w:ascii="Arial" w:hAnsi="Arial" w:cs="Arial"/>
          <w:b/>
          <w:bCs/>
          <w:sz w:val="28"/>
          <w:szCs w:val="28"/>
        </w:rPr>
      </w:pPr>
    </w:p>
    <w:p w14:paraId="16DE08CD" w14:textId="77777777" w:rsidR="00362B09" w:rsidRDefault="00362B09">
      <w:pPr>
        <w:rPr>
          <w:rFonts w:ascii="Arial" w:hAnsi="Arial" w:cs="Arial"/>
          <w:b/>
          <w:bCs/>
          <w:sz w:val="28"/>
          <w:szCs w:val="28"/>
        </w:rPr>
      </w:pPr>
    </w:p>
    <w:p w14:paraId="4385A96A" w14:textId="77777777" w:rsidR="00362B09" w:rsidRDefault="00362B09">
      <w:pPr>
        <w:rPr>
          <w:rFonts w:ascii="Arial" w:hAnsi="Arial" w:cs="Arial"/>
          <w:b/>
          <w:bCs/>
          <w:sz w:val="28"/>
          <w:szCs w:val="28"/>
        </w:rPr>
      </w:pPr>
    </w:p>
    <w:p w14:paraId="033A0D36" w14:textId="77777777" w:rsidR="00362B09" w:rsidRDefault="00362B09">
      <w:pPr>
        <w:rPr>
          <w:rFonts w:ascii="Arial" w:hAnsi="Arial" w:cs="Arial"/>
          <w:b/>
          <w:bCs/>
          <w:sz w:val="28"/>
          <w:szCs w:val="28"/>
        </w:rPr>
      </w:pPr>
    </w:p>
    <w:p w14:paraId="20350FA7" w14:textId="77777777" w:rsidR="00362B09" w:rsidRDefault="00362B09">
      <w:pPr>
        <w:rPr>
          <w:rFonts w:ascii="Arial" w:hAnsi="Arial" w:cs="Arial"/>
          <w:b/>
          <w:bCs/>
          <w:sz w:val="28"/>
          <w:szCs w:val="28"/>
        </w:rPr>
      </w:pPr>
    </w:p>
    <w:p w14:paraId="3A15BF7B" w14:textId="77777777" w:rsidR="00362B09" w:rsidRDefault="00362B09">
      <w:pPr>
        <w:rPr>
          <w:rFonts w:ascii="Arial" w:hAnsi="Arial" w:cs="Arial"/>
          <w:b/>
          <w:bCs/>
          <w:sz w:val="28"/>
          <w:szCs w:val="28"/>
        </w:rPr>
      </w:pPr>
    </w:p>
    <w:p w14:paraId="455AD8CF" w14:textId="77777777" w:rsidR="00362B09" w:rsidRDefault="00362B09">
      <w:pPr>
        <w:rPr>
          <w:rFonts w:ascii="Arial" w:hAnsi="Arial" w:cs="Arial"/>
          <w:b/>
          <w:bCs/>
          <w:sz w:val="28"/>
          <w:szCs w:val="28"/>
        </w:rPr>
      </w:pPr>
    </w:p>
    <w:p w14:paraId="286B88C2" w14:textId="77777777" w:rsidR="00362B09" w:rsidRDefault="00362B09">
      <w:pPr>
        <w:rPr>
          <w:rFonts w:ascii="Arial" w:hAnsi="Arial" w:cs="Arial"/>
          <w:b/>
          <w:bCs/>
          <w:sz w:val="28"/>
          <w:szCs w:val="28"/>
        </w:rPr>
      </w:pPr>
    </w:p>
    <w:p w14:paraId="77BAED18" w14:textId="77777777" w:rsidR="0053381A" w:rsidRDefault="0053381A">
      <w:pPr>
        <w:rPr>
          <w:rFonts w:ascii="Arial" w:hAnsi="Arial" w:cs="Arial"/>
          <w:b/>
          <w:bCs/>
          <w:sz w:val="28"/>
          <w:szCs w:val="28"/>
        </w:rPr>
      </w:pPr>
    </w:p>
    <w:p w14:paraId="23188144" w14:textId="7EF0D226" w:rsidR="00362B09" w:rsidRDefault="00362B09">
      <w:pPr>
        <w:rPr>
          <w:rFonts w:ascii="Arial" w:hAnsi="Arial" w:cs="Arial"/>
          <w:b/>
          <w:bCs/>
          <w:sz w:val="22"/>
          <w:szCs w:val="22"/>
        </w:rPr>
      </w:pPr>
      <w:r w:rsidRPr="00362B09">
        <w:rPr>
          <w:rFonts w:ascii="Arial" w:hAnsi="Arial" w:cs="Arial"/>
          <w:b/>
          <w:bCs/>
          <w:sz w:val="22"/>
          <w:szCs w:val="22"/>
        </w:rPr>
        <w:lastRenderedPageBreak/>
        <w:t xml:space="preserve">Introduction </w:t>
      </w:r>
    </w:p>
    <w:p w14:paraId="0ACFE9A7" w14:textId="7CEDBA25" w:rsidR="00AF0525" w:rsidRDefault="00AF0525">
      <w:pPr>
        <w:rPr>
          <w:rFonts w:ascii="Arial" w:hAnsi="Arial" w:cs="Arial"/>
          <w:sz w:val="22"/>
          <w:szCs w:val="22"/>
        </w:rPr>
      </w:pPr>
      <w:r>
        <w:rPr>
          <w:rFonts w:ascii="Arial" w:hAnsi="Arial" w:cs="Arial"/>
          <w:sz w:val="22"/>
          <w:szCs w:val="22"/>
        </w:rPr>
        <w:t xml:space="preserve">Early intervention is a pivotal systemic approach in current UK child welfare to </w:t>
      </w:r>
      <w:r w:rsidR="006D511F">
        <w:rPr>
          <w:rFonts w:ascii="Arial" w:hAnsi="Arial" w:cs="Arial"/>
          <w:sz w:val="22"/>
          <w:szCs w:val="22"/>
        </w:rPr>
        <w:t xml:space="preserve">prevent </w:t>
      </w:r>
      <w:r>
        <w:rPr>
          <w:rFonts w:ascii="Arial" w:hAnsi="Arial" w:cs="Arial"/>
          <w:sz w:val="22"/>
          <w:szCs w:val="22"/>
        </w:rPr>
        <w:t>vulnerabilities within a family</w:t>
      </w:r>
      <w:r w:rsidR="005B0B7B">
        <w:rPr>
          <w:rFonts w:ascii="Arial" w:hAnsi="Arial" w:cs="Arial"/>
          <w:sz w:val="22"/>
          <w:szCs w:val="22"/>
        </w:rPr>
        <w:t xml:space="preserve"> from</w:t>
      </w:r>
      <w:r>
        <w:rPr>
          <w:rFonts w:ascii="Arial" w:hAnsi="Arial" w:cs="Arial"/>
          <w:sz w:val="22"/>
          <w:szCs w:val="22"/>
        </w:rPr>
        <w:t xml:space="preserve"> becom</w:t>
      </w:r>
      <w:r w:rsidR="005B0B7B">
        <w:rPr>
          <w:rFonts w:ascii="Arial" w:hAnsi="Arial" w:cs="Arial"/>
          <w:sz w:val="22"/>
          <w:szCs w:val="22"/>
        </w:rPr>
        <w:t>ing</w:t>
      </w:r>
      <w:r>
        <w:rPr>
          <w:rFonts w:ascii="Arial" w:hAnsi="Arial" w:cs="Arial"/>
          <w:sz w:val="22"/>
          <w:szCs w:val="22"/>
        </w:rPr>
        <w:t xml:space="preserve"> entrenched as a safeguarding crisis. The ‘Early Help’ system is a non-statutory, voluntary approach which seeks to identify and respond to the early need of a family where intensive social care might be required. This proactive approach is based on a multitude of statutory frameworks, and in addition is dependent on the effectiveness of local communication channels in reaching families positively.</w:t>
      </w:r>
    </w:p>
    <w:p w14:paraId="65436DD4" w14:textId="77777777" w:rsidR="00AF0525" w:rsidRDefault="00AF0525">
      <w:pPr>
        <w:rPr>
          <w:rFonts w:ascii="Arial" w:hAnsi="Arial" w:cs="Arial"/>
          <w:sz w:val="22"/>
          <w:szCs w:val="22"/>
        </w:rPr>
      </w:pPr>
      <w:r>
        <w:rPr>
          <w:rFonts w:ascii="Arial" w:hAnsi="Arial" w:cs="Arial"/>
          <w:sz w:val="22"/>
          <w:szCs w:val="22"/>
        </w:rPr>
        <w:t>The report explores the way the Early Help system is communicated and signposted to families in three different Local Authorities: Leeds City Council, Staffordshire County Council and Tower Hamlets Council. This analysis examines the public face of their digital architectures, and how the balance between professional bureaucratic jargon and clarity for users unfolds. This report assesses the quality of these platforms, based on national guidance, and their ability to support families to self refer or seek early collaborative support.</w:t>
      </w:r>
    </w:p>
    <w:p w14:paraId="1A957952" w14:textId="77777777" w:rsidR="0062338E" w:rsidRDefault="0062338E">
      <w:pPr>
        <w:rPr>
          <w:rFonts w:ascii="Arial" w:hAnsi="Arial" w:cs="Arial"/>
          <w:sz w:val="22"/>
          <w:szCs w:val="22"/>
        </w:rPr>
      </w:pPr>
    </w:p>
    <w:p w14:paraId="66D946C3" w14:textId="06D95344" w:rsidR="00AF0525" w:rsidRPr="0062338E" w:rsidRDefault="00AF0525">
      <w:pPr>
        <w:rPr>
          <w:rFonts w:ascii="Arial" w:hAnsi="Arial" w:cs="Arial"/>
          <w:b/>
          <w:bCs/>
          <w:sz w:val="22"/>
          <w:szCs w:val="22"/>
        </w:rPr>
      </w:pPr>
      <w:r>
        <w:rPr>
          <w:rFonts w:ascii="Arial" w:hAnsi="Arial" w:cs="Arial"/>
          <w:sz w:val="22"/>
          <w:szCs w:val="22"/>
        </w:rPr>
        <w:t>​</w:t>
      </w:r>
      <w:r w:rsidRPr="0062338E">
        <w:rPr>
          <w:rFonts w:ascii="Arial" w:hAnsi="Arial" w:cs="Arial"/>
          <w:b/>
          <w:bCs/>
          <w:sz w:val="22"/>
          <w:szCs w:val="22"/>
        </w:rPr>
        <w:t>An overview of the Early Help System.</w:t>
      </w:r>
    </w:p>
    <w:p w14:paraId="387CA47F" w14:textId="5F6C5735" w:rsidR="00AF0525" w:rsidRDefault="005B0B7B">
      <w:pPr>
        <w:rPr>
          <w:rFonts w:ascii="Arial" w:hAnsi="Arial" w:cs="Arial"/>
          <w:sz w:val="22"/>
          <w:szCs w:val="22"/>
        </w:rPr>
      </w:pPr>
      <w:r>
        <w:rPr>
          <w:rFonts w:ascii="Arial" w:hAnsi="Arial" w:cs="Arial"/>
          <w:sz w:val="22"/>
          <w:szCs w:val="22"/>
        </w:rPr>
        <w:t xml:space="preserve">The </w:t>
      </w:r>
      <w:r w:rsidR="00AF0525">
        <w:rPr>
          <w:rFonts w:ascii="Arial" w:hAnsi="Arial" w:cs="Arial"/>
          <w:sz w:val="22"/>
          <w:szCs w:val="22"/>
        </w:rPr>
        <w:t>Early Help system is not one service but a strategic approach, which is part of the broader continuum of safeguarding in the UK. It is a group of universal and targeted services that are integrated into a local system and are tasked with solving early problems, as described by the Department for Education (DfE) in its Early help system guide (2022). These problems are wide-ranging and can involve conflict within the family, mental health complaints emerging from the parent(s), school absence, financial insecurity or adolescent behaviour problems.</w:t>
      </w:r>
    </w:p>
    <w:p w14:paraId="20BF6711" w14:textId="2CE958B6" w:rsidR="00AF0525" w:rsidRDefault="00AF0525">
      <w:pPr>
        <w:rPr>
          <w:rFonts w:ascii="Arial" w:hAnsi="Arial" w:cs="Arial"/>
          <w:sz w:val="22"/>
          <w:szCs w:val="22"/>
        </w:rPr>
      </w:pPr>
      <w:r>
        <w:rPr>
          <w:rFonts w:ascii="Arial" w:hAnsi="Arial" w:cs="Arial"/>
          <w:sz w:val="22"/>
          <w:szCs w:val="22"/>
        </w:rPr>
        <w:t>Importantly, it is based on the concept that there is a “life of the problem” and not a chronological age of the child. It is aware that the preventative support is much more effective and economical when it is applied to the emergence or re-emergence of the problem. Local authorities have a statutory responsibility under the Children Act 2004 (Section 10) and the statutory basis of the Children Act 1989 (Section 17) to look after and promote the welfare of children in their area who are “in need”. Early Help is deliberately not a statutory threshold, as it is a buffer placed before formal Child in Need (Section 17) and Child Protection (Section 47) intervention. It is used to strengthen the capacity of families and the ability of parents to become resilient, before risks become a systemic problem.</w:t>
      </w:r>
    </w:p>
    <w:p w14:paraId="69E1C33A" w14:textId="1C42AEAF" w:rsidR="00AF0525" w:rsidRDefault="00AF0525">
      <w:pPr>
        <w:rPr>
          <w:rFonts w:ascii="Arial" w:hAnsi="Arial" w:cs="Arial"/>
          <w:sz w:val="22"/>
          <w:szCs w:val="22"/>
        </w:rPr>
      </w:pPr>
    </w:p>
    <w:p w14:paraId="7BC4404E" w14:textId="03C2B006" w:rsidR="00A84385" w:rsidRPr="00A84385" w:rsidRDefault="00A84385">
      <w:pPr>
        <w:rPr>
          <w:rFonts w:ascii="Arial" w:hAnsi="Arial" w:cs="Arial"/>
          <w:b/>
          <w:bCs/>
          <w:sz w:val="22"/>
          <w:szCs w:val="22"/>
        </w:rPr>
      </w:pPr>
      <w:r>
        <w:rPr>
          <w:rFonts w:ascii="Arial" w:hAnsi="Arial" w:cs="Arial"/>
          <w:b/>
          <w:bCs/>
          <w:sz w:val="22"/>
          <w:szCs w:val="22"/>
        </w:rPr>
        <w:lastRenderedPageBreak/>
        <w:t xml:space="preserve">Explanation of Multi-Agency Working </w:t>
      </w:r>
    </w:p>
    <w:p w14:paraId="150B6FED" w14:textId="77777777" w:rsidR="00AF0525" w:rsidRDefault="00AF0525">
      <w:pPr>
        <w:rPr>
          <w:rFonts w:ascii="Arial" w:hAnsi="Arial" w:cs="Arial"/>
          <w:sz w:val="22"/>
          <w:szCs w:val="22"/>
        </w:rPr>
      </w:pPr>
      <w:r>
        <w:rPr>
          <w:rFonts w:ascii="Arial" w:hAnsi="Arial" w:cs="Arial"/>
          <w:sz w:val="22"/>
          <w:szCs w:val="22"/>
        </w:rPr>
        <w:t>A single agency model of effective early intervention does not exist. The statutory guidance document Working Together to Safeguard Children 2023 includes the requirement that early help should be co-ordinated, multi-agency and respond to a range of agencies. It is a multi- and inter-disciplinary approach which brings together practitioners from education (schools and early years providers), healthcare (health visitors and school nurses), housing associations, police and voluntary or third sector organisations.</w:t>
      </w:r>
    </w:p>
    <w:p w14:paraId="72D18121" w14:textId="4CD67FF8" w:rsidR="00AF0525" w:rsidRDefault="00AF0525">
      <w:pPr>
        <w:rPr>
          <w:rFonts w:ascii="Arial" w:hAnsi="Arial" w:cs="Arial"/>
          <w:sz w:val="22"/>
          <w:szCs w:val="22"/>
        </w:rPr>
      </w:pPr>
      <w:r>
        <w:rPr>
          <w:rFonts w:ascii="Arial" w:hAnsi="Arial" w:cs="Arial"/>
          <w:sz w:val="22"/>
          <w:szCs w:val="22"/>
        </w:rPr>
        <w:t>The conceptual underpinning of this multi-agency delivery is based on two main processes; the Early Help Assessment (EHA) and the Team Around the Family (TAF). If need is identified by practitioner or family, an EHA is undertaken to provide a strength</w:t>
      </w:r>
      <w:r w:rsidR="009C2ADE">
        <w:rPr>
          <w:rFonts w:ascii="Arial" w:hAnsi="Arial" w:cs="Arial"/>
          <w:sz w:val="22"/>
          <w:szCs w:val="22"/>
        </w:rPr>
        <w:t>-</w:t>
      </w:r>
      <w:r>
        <w:rPr>
          <w:rFonts w:ascii="Arial" w:hAnsi="Arial" w:cs="Arial"/>
          <w:sz w:val="22"/>
          <w:szCs w:val="22"/>
        </w:rPr>
        <w:t>based, holistic picture of the household. A TAF meeting then convenes relevant professionals and parents to co-produce an action plan, following this. This is then followed by the appointment of one person ‘Lead Professional’ to coordinate the support to ensure that the family receive a coherent service provision, rather than disjointed and confusing interventions from different services. Such a ‘whole family’ approach helps children to avoid the ‘cracks’ in the formerly disjointed child protection system in the UK.</w:t>
      </w:r>
    </w:p>
    <w:p w14:paraId="5B1DC2C8" w14:textId="77777777" w:rsidR="004664AF" w:rsidRDefault="004664AF">
      <w:pPr>
        <w:rPr>
          <w:rFonts w:ascii="Arial" w:hAnsi="Arial" w:cs="Arial"/>
          <w:sz w:val="22"/>
          <w:szCs w:val="22"/>
        </w:rPr>
      </w:pPr>
    </w:p>
    <w:p w14:paraId="6A53CB5E" w14:textId="002CE6AD" w:rsidR="00AF0525" w:rsidRPr="00127F79" w:rsidRDefault="00AF0525">
      <w:pPr>
        <w:rPr>
          <w:rFonts w:ascii="Arial" w:hAnsi="Arial" w:cs="Arial"/>
          <w:b/>
          <w:bCs/>
          <w:sz w:val="22"/>
          <w:szCs w:val="22"/>
        </w:rPr>
      </w:pPr>
      <w:r>
        <w:rPr>
          <w:rFonts w:ascii="Arial" w:hAnsi="Arial" w:cs="Arial"/>
          <w:sz w:val="22"/>
          <w:szCs w:val="22"/>
        </w:rPr>
        <w:t>​</w:t>
      </w:r>
      <w:r w:rsidR="00877D01" w:rsidRPr="00127F79">
        <w:rPr>
          <w:rFonts w:ascii="Arial" w:hAnsi="Arial" w:cs="Arial"/>
          <w:b/>
          <w:bCs/>
          <w:sz w:val="22"/>
          <w:szCs w:val="22"/>
        </w:rPr>
        <w:t xml:space="preserve">Evaluation of the </w:t>
      </w:r>
      <w:r w:rsidR="00A84385" w:rsidRPr="00127F79">
        <w:rPr>
          <w:rFonts w:ascii="Arial" w:hAnsi="Arial" w:cs="Arial"/>
          <w:b/>
          <w:bCs/>
          <w:sz w:val="22"/>
          <w:szCs w:val="22"/>
        </w:rPr>
        <w:t>T</w:t>
      </w:r>
      <w:r w:rsidRPr="00127F79">
        <w:rPr>
          <w:rFonts w:ascii="Arial" w:hAnsi="Arial" w:cs="Arial"/>
          <w:b/>
          <w:bCs/>
          <w:sz w:val="22"/>
          <w:szCs w:val="22"/>
        </w:rPr>
        <w:t xml:space="preserve">hree Local Authority Websites </w:t>
      </w:r>
    </w:p>
    <w:p w14:paraId="5C143DDA" w14:textId="317824EC" w:rsidR="000E252D" w:rsidRDefault="000E252D" w:rsidP="000E252D">
      <w:pPr>
        <w:pStyle w:val="ListParagraph"/>
        <w:numPr>
          <w:ilvl w:val="0"/>
          <w:numId w:val="3"/>
        </w:numPr>
        <w:rPr>
          <w:rFonts w:ascii="Arial" w:hAnsi="Arial" w:cs="Arial"/>
          <w:sz w:val="22"/>
          <w:szCs w:val="22"/>
        </w:rPr>
      </w:pPr>
      <w:r>
        <w:rPr>
          <w:rFonts w:ascii="Arial" w:hAnsi="Arial" w:cs="Arial"/>
          <w:b/>
          <w:bCs/>
          <w:sz w:val="22"/>
          <w:szCs w:val="22"/>
        </w:rPr>
        <w:t xml:space="preserve">Leeds City Council </w:t>
      </w:r>
      <w:r>
        <w:rPr>
          <w:rFonts w:ascii="Arial" w:hAnsi="Arial" w:cs="Arial"/>
          <w:sz w:val="22"/>
          <w:szCs w:val="22"/>
        </w:rPr>
        <w:t>(</w:t>
      </w:r>
      <w:hyperlink r:id="rId7" w:history="1">
        <w:r w:rsidRPr="00F3164B">
          <w:rPr>
            <w:rStyle w:val="Hyperlink"/>
            <w:rFonts w:ascii="Arial" w:hAnsi="Arial" w:cs="Arial"/>
            <w:sz w:val="22"/>
            <w:szCs w:val="22"/>
          </w:rPr>
          <w:t>www.leeds.gov.uk</w:t>
        </w:r>
      </w:hyperlink>
      <w:r>
        <w:rPr>
          <w:rFonts w:ascii="Arial" w:hAnsi="Arial" w:cs="Arial"/>
          <w:sz w:val="22"/>
          <w:szCs w:val="22"/>
        </w:rPr>
        <w:t>)</w:t>
      </w:r>
    </w:p>
    <w:p w14:paraId="44214EEC" w14:textId="40641F5E" w:rsidR="00AF0525" w:rsidRPr="000E252D" w:rsidRDefault="00AF0525" w:rsidP="000E252D">
      <w:pPr>
        <w:rPr>
          <w:rFonts w:ascii="Arial" w:hAnsi="Arial" w:cs="Arial"/>
          <w:sz w:val="22"/>
          <w:szCs w:val="22"/>
        </w:rPr>
      </w:pPr>
      <w:r w:rsidRPr="000E252D">
        <w:rPr>
          <w:rFonts w:ascii="Arial" w:hAnsi="Arial" w:cs="Arial"/>
          <w:sz w:val="22"/>
          <w:szCs w:val="22"/>
        </w:rPr>
        <w:t>The public digital signposting is a feature of Leeds City Council’s strategic vision to be a “Child Friendly Leeds”. The online environment takes an approach to Early Help which is grounded in a specific, progressive, stepped strategy involving levels of support. The website interface presents the “Leeds Practice Framework,” emphasising restorative conversations, to families who are using the site.</w:t>
      </w:r>
    </w:p>
    <w:p w14:paraId="4CDD9537" w14:textId="72D24FC6" w:rsidR="00AF0525" w:rsidRDefault="00AF0525">
      <w:pPr>
        <w:rPr>
          <w:rFonts w:ascii="Arial" w:hAnsi="Arial" w:cs="Arial"/>
          <w:sz w:val="22"/>
          <w:szCs w:val="22"/>
        </w:rPr>
      </w:pPr>
      <w:r>
        <w:rPr>
          <w:rFonts w:ascii="Arial" w:hAnsi="Arial" w:cs="Arial"/>
          <w:sz w:val="22"/>
          <w:szCs w:val="22"/>
        </w:rPr>
        <w:t>The site has a very localised structure, with families referred to its 22 geographical “clusters”, and its new cluster Family Hubs (e.g. Compton Family Hub, Armley Family Hub). It clearly outlines the early intervention ecosystem by the mantra “Right conversations, right people, right time</w:t>
      </w:r>
      <w:r w:rsidR="001B6652">
        <w:rPr>
          <w:rFonts w:ascii="Arial" w:hAnsi="Arial" w:cs="Arial"/>
          <w:sz w:val="22"/>
          <w:szCs w:val="22"/>
        </w:rPr>
        <w:t>”</w:t>
      </w:r>
      <w:r>
        <w:rPr>
          <w:rFonts w:ascii="Arial" w:hAnsi="Arial" w:cs="Arial"/>
          <w:sz w:val="22"/>
          <w:szCs w:val="22"/>
        </w:rPr>
        <w:t xml:space="preserve">. But the website is a tightrope walk between parental access and practitioner advice. The information format is well presented but some institutional jargon, such as </w:t>
      </w:r>
      <w:r w:rsidR="009C2ADE">
        <w:rPr>
          <w:rFonts w:ascii="Arial" w:hAnsi="Arial" w:cs="Arial"/>
          <w:sz w:val="22"/>
          <w:szCs w:val="22"/>
        </w:rPr>
        <w:t>the</w:t>
      </w:r>
      <w:r>
        <w:rPr>
          <w:rFonts w:ascii="Arial" w:hAnsi="Arial" w:cs="Arial"/>
          <w:sz w:val="22"/>
          <w:szCs w:val="22"/>
        </w:rPr>
        <w:t xml:space="preserve"> 3As (Attendance, Attainment, Achievement) can sometimes appeal to a more corporate, professional audience as opposed to a parent who wants quick, easy help.</w:t>
      </w:r>
    </w:p>
    <w:p w14:paraId="6BB244E1" w14:textId="63060F01" w:rsidR="00AF0525" w:rsidRPr="00F944E4" w:rsidRDefault="00AF0525" w:rsidP="00F944E4">
      <w:pPr>
        <w:pStyle w:val="ListParagraph"/>
        <w:numPr>
          <w:ilvl w:val="0"/>
          <w:numId w:val="3"/>
        </w:numPr>
        <w:rPr>
          <w:rFonts w:ascii="Arial" w:hAnsi="Arial" w:cs="Arial"/>
          <w:sz w:val="22"/>
          <w:szCs w:val="22"/>
        </w:rPr>
      </w:pPr>
      <w:r w:rsidRPr="00F944E4">
        <w:rPr>
          <w:rFonts w:ascii="Arial" w:hAnsi="Arial" w:cs="Arial"/>
          <w:b/>
          <w:bCs/>
          <w:sz w:val="22"/>
          <w:szCs w:val="22"/>
        </w:rPr>
        <w:t>Staffordshire County Council</w:t>
      </w:r>
      <w:r w:rsidRPr="00F944E4">
        <w:rPr>
          <w:rFonts w:ascii="Arial" w:hAnsi="Arial" w:cs="Arial"/>
          <w:sz w:val="22"/>
          <w:szCs w:val="22"/>
        </w:rPr>
        <w:t xml:space="preserve"> (</w:t>
      </w:r>
      <w:hyperlink r:id="rId8" w:history="1">
        <w:r w:rsidRPr="00F944E4">
          <w:rPr>
            <w:rStyle w:val="Hyperlink"/>
            <w:rFonts w:ascii="Arial" w:hAnsi="Arial" w:cs="Arial"/>
            <w:sz w:val="22"/>
            <w:szCs w:val="22"/>
          </w:rPr>
          <w:t>www.staffordshire.gov.uk)</w:t>
        </w:r>
      </w:hyperlink>
    </w:p>
    <w:p w14:paraId="31096D24" w14:textId="4AA1FA19" w:rsidR="00AF0525" w:rsidRDefault="00AF0525">
      <w:pPr>
        <w:rPr>
          <w:rFonts w:ascii="Arial" w:hAnsi="Arial" w:cs="Arial"/>
          <w:sz w:val="22"/>
          <w:szCs w:val="22"/>
        </w:rPr>
      </w:pPr>
      <w:r>
        <w:rPr>
          <w:rFonts w:ascii="Arial" w:hAnsi="Arial" w:cs="Arial"/>
          <w:sz w:val="22"/>
          <w:szCs w:val="22"/>
        </w:rPr>
        <w:t>Staffordshire County Council’s digital approach to signposting Early Help is underpinned by a clear strength based, relational approach. The digital platform explains the use of the “Family Star Plus” model, which is an outcomes-based assessment tool that enables parents to see their family strengths and ways to grow.</w:t>
      </w:r>
    </w:p>
    <w:p w14:paraId="51ACCC3A" w14:textId="5758C41C" w:rsidR="00AF0525" w:rsidRDefault="00AF0525">
      <w:pPr>
        <w:rPr>
          <w:rFonts w:ascii="Arial" w:hAnsi="Arial" w:cs="Arial"/>
          <w:sz w:val="22"/>
          <w:szCs w:val="22"/>
        </w:rPr>
      </w:pPr>
      <w:r>
        <w:rPr>
          <w:rFonts w:ascii="Arial" w:hAnsi="Arial" w:cs="Arial"/>
          <w:sz w:val="22"/>
          <w:szCs w:val="22"/>
        </w:rPr>
        <w:t>Staffordshire’s public information explicitly states that the Early Help process is voluntary, specifically stating the need for formal parental consent. The site classifies the various categories of support in a clear way, from domestic violence, parental disagreement, to money management and substance misuse among youth. One of the strengths of Staffordshire’s digital delivery is the clear channelling of users – there are clear routes for families to access universal community information and professionals to begin a formal Early Help Assessment. The tone remains supportive, accepting, and lowering the barriers for parents – the tone is clear that asking for help is a positive step towards empowerment, not a call for child protection intervention.</w:t>
      </w:r>
    </w:p>
    <w:p w14:paraId="74E273D2" w14:textId="77777777" w:rsidR="004664AF" w:rsidRDefault="004664AF">
      <w:pPr>
        <w:rPr>
          <w:rFonts w:ascii="Arial" w:hAnsi="Arial" w:cs="Arial"/>
          <w:sz w:val="22"/>
          <w:szCs w:val="22"/>
        </w:rPr>
      </w:pPr>
    </w:p>
    <w:p w14:paraId="6D23B837" w14:textId="2FDBB110" w:rsidR="00AF0525" w:rsidRPr="004664AF" w:rsidRDefault="004664AF" w:rsidP="00F944E4">
      <w:pPr>
        <w:pStyle w:val="ListParagraph"/>
        <w:numPr>
          <w:ilvl w:val="0"/>
          <w:numId w:val="3"/>
        </w:numPr>
        <w:rPr>
          <w:rFonts w:ascii="Arial" w:hAnsi="Arial" w:cs="Arial"/>
          <w:sz w:val="22"/>
          <w:szCs w:val="22"/>
        </w:rPr>
      </w:pPr>
      <w:r w:rsidRPr="00127F79">
        <w:rPr>
          <w:rFonts w:ascii="Arial" w:hAnsi="Arial" w:cs="Arial"/>
          <w:b/>
          <w:bCs/>
          <w:sz w:val="22"/>
          <w:szCs w:val="22"/>
        </w:rPr>
        <w:t>T</w:t>
      </w:r>
      <w:r w:rsidR="00AF0525" w:rsidRPr="00127F79">
        <w:rPr>
          <w:rFonts w:ascii="Arial" w:hAnsi="Arial" w:cs="Arial"/>
          <w:b/>
          <w:bCs/>
          <w:sz w:val="22"/>
          <w:szCs w:val="22"/>
        </w:rPr>
        <w:t xml:space="preserve">ower Hamlets Council </w:t>
      </w:r>
      <w:r w:rsidR="00AF0525" w:rsidRPr="004664AF">
        <w:rPr>
          <w:rFonts w:ascii="Arial" w:hAnsi="Arial" w:cs="Arial"/>
          <w:sz w:val="22"/>
          <w:szCs w:val="22"/>
        </w:rPr>
        <w:t>(</w:t>
      </w:r>
      <w:hyperlink r:id="rId9" w:history="1">
        <w:r w:rsidR="00AF0525" w:rsidRPr="004664AF">
          <w:rPr>
            <w:rStyle w:val="Hyperlink"/>
            <w:rFonts w:ascii="Arial" w:hAnsi="Arial" w:cs="Arial"/>
            <w:sz w:val="22"/>
            <w:szCs w:val="22"/>
          </w:rPr>
          <w:t>www.towerhamlets.gov.uk</w:t>
        </w:r>
      </w:hyperlink>
      <w:r w:rsidR="00AF0525" w:rsidRPr="004664AF">
        <w:rPr>
          <w:rFonts w:ascii="Arial" w:hAnsi="Arial" w:cs="Arial"/>
          <w:sz w:val="22"/>
          <w:szCs w:val="22"/>
        </w:rPr>
        <w:t>).</w:t>
      </w:r>
    </w:p>
    <w:p w14:paraId="0E5F0C72" w14:textId="2AF081E2" w:rsidR="00AF0525" w:rsidRDefault="00AF0525">
      <w:pPr>
        <w:rPr>
          <w:rFonts w:ascii="Arial" w:hAnsi="Arial" w:cs="Arial"/>
          <w:sz w:val="22"/>
          <w:szCs w:val="22"/>
        </w:rPr>
      </w:pPr>
      <w:r>
        <w:rPr>
          <w:rFonts w:ascii="Arial" w:hAnsi="Arial" w:cs="Arial"/>
          <w:sz w:val="22"/>
          <w:szCs w:val="22"/>
        </w:rPr>
        <w:t>Tower Hamlets Council’s Early Help signposting is based on a localised approach to Early Help (Best Start Family Hub), which takes into account the socio-economic needs of an inner-city borough in London. The digital interface is clearly focused on a variety of stressors in cities, such as acute language barriers, anti-social behaviours and housing density.</w:t>
      </w:r>
    </w:p>
    <w:p w14:paraId="4A2FC4DC" w14:textId="648E36C8" w:rsidR="00AF0525" w:rsidRDefault="00AF0525">
      <w:pPr>
        <w:rPr>
          <w:rFonts w:ascii="Arial" w:hAnsi="Arial" w:cs="Arial"/>
          <w:sz w:val="22"/>
          <w:szCs w:val="22"/>
        </w:rPr>
      </w:pPr>
      <w:r>
        <w:rPr>
          <w:rFonts w:ascii="Arial" w:hAnsi="Arial" w:cs="Arial"/>
          <w:sz w:val="22"/>
          <w:szCs w:val="22"/>
        </w:rPr>
        <w:t>Their integrated Multi-Agency Support Team (MAST) is a key element of the borough’s digital strategy. The site has a large amount of valuable downloadable resources (for example, the Early Help Strategy 2025-2028 and parent information leaflets) but the online structure means that families and professionals have to pass through a referral route. A single MAST “Request for Support” form must be submitted to get targeted services. Although this integrated system simplifies the administrative decision-making process, involving the child protection contacts may cause anxiety for vulnerable parents who may not want to join local authority systems.</w:t>
      </w:r>
    </w:p>
    <w:tbl>
      <w:tblPr>
        <w:tblStyle w:val="TableGrid"/>
        <w:tblW w:w="0" w:type="auto"/>
        <w:tblLook w:val="04A0" w:firstRow="1" w:lastRow="0" w:firstColumn="1" w:lastColumn="0" w:noHBand="0" w:noVBand="1"/>
      </w:tblPr>
      <w:tblGrid>
        <w:gridCol w:w="2337"/>
        <w:gridCol w:w="2337"/>
        <w:gridCol w:w="2338"/>
        <w:gridCol w:w="2338"/>
      </w:tblGrid>
      <w:tr w:rsidR="002C25B3" w14:paraId="1AA6BBB9" w14:textId="77777777" w:rsidTr="002C25B3">
        <w:tc>
          <w:tcPr>
            <w:tcW w:w="2337" w:type="dxa"/>
          </w:tcPr>
          <w:p w14:paraId="548966B0" w14:textId="66DD0819" w:rsidR="002C25B3" w:rsidRPr="00A05F59" w:rsidRDefault="003E79F8">
            <w:pPr>
              <w:rPr>
                <w:rFonts w:ascii="Arial" w:hAnsi="Arial" w:cs="Arial"/>
                <w:b/>
                <w:bCs/>
                <w:sz w:val="22"/>
                <w:szCs w:val="22"/>
              </w:rPr>
            </w:pPr>
            <w:r w:rsidRPr="00A05F59">
              <w:rPr>
                <w:rFonts w:ascii="Arial" w:hAnsi="Arial" w:cs="Arial"/>
                <w:b/>
                <w:bCs/>
                <w:sz w:val="22"/>
                <w:szCs w:val="22"/>
              </w:rPr>
              <w:t>Attribute</w:t>
            </w:r>
          </w:p>
        </w:tc>
        <w:tc>
          <w:tcPr>
            <w:tcW w:w="2337" w:type="dxa"/>
          </w:tcPr>
          <w:p w14:paraId="36354E25" w14:textId="1A33FE63" w:rsidR="002C25B3" w:rsidRPr="003E79F8" w:rsidRDefault="00180307">
            <w:pPr>
              <w:rPr>
                <w:rFonts w:ascii="Arial" w:hAnsi="Arial" w:cs="Arial"/>
                <w:b/>
                <w:bCs/>
                <w:sz w:val="22"/>
                <w:szCs w:val="22"/>
              </w:rPr>
            </w:pPr>
            <w:r>
              <w:rPr>
                <w:rFonts w:ascii="Arial" w:hAnsi="Arial" w:cs="Arial"/>
                <w:b/>
                <w:bCs/>
                <w:sz w:val="22"/>
                <w:szCs w:val="22"/>
              </w:rPr>
              <w:t>Leeds City Council</w:t>
            </w:r>
          </w:p>
        </w:tc>
        <w:tc>
          <w:tcPr>
            <w:tcW w:w="2338" w:type="dxa"/>
          </w:tcPr>
          <w:p w14:paraId="3603C3F9" w14:textId="3C46342B" w:rsidR="002C25B3" w:rsidRPr="00A05F59" w:rsidRDefault="003E7F29">
            <w:pPr>
              <w:rPr>
                <w:rFonts w:ascii="Arial" w:hAnsi="Arial" w:cs="Arial"/>
                <w:b/>
                <w:bCs/>
                <w:sz w:val="22"/>
                <w:szCs w:val="22"/>
              </w:rPr>
            </w:pPr>
            <w:r w:rsidRPr="00A05F59">
              <w:rPr>
                <w:rFonts w:ascii="Arial" w:hAnsi="Arial" w:cs="Arial"/>
                <w:b/>
                <w:bCs/>
                <w:sz w:val="22"/>
                <w:szCs w:val="22"/>
              </w:rPr>
              <w:t xml:space="preserve">Staffordshire </w:t>
            </w:r>
            <w:r w:rsidR="00A05F59" w:rsidRPr="00A05F59">
              <w:rPr>
                <w:rFonts w:ascii="Arial" w:hAnsi="Arial" w:cs="Arial"/>
                <w:b/>
                <w:bCs/>
                <w:sz w:val="22"/>
                <w:szCs w:val="22"/>
              </w:rPr>
              <w:t>County Council</w:t>
            </w:r>
          </w:p>
        </w:tc>
        <w:tc>
          <w:tcPr>
            <w:tcW w:w="2338" w:type="dxa"/>
          </w:tcPr>
          <w:p w14:paraId="4981FBD3" w14:textId="384E20D5" w:rsidR="002C25B3" w:rsidRPr="00DE4E3A" w:rsidRDefault="00DE4E3A">
            <w:pPr>
              <w:rPr>
                <w:rFonts w:ascii="Arial" w:hAnsi="Arial" w:cs="Arial"/>
                <w:b/>
                <w:bCs/>
                <w:sz w:val="22"/>
                <w:szCs w:val="22"/>
              </w:rPr>
            </w:pPr>
            <w:r>
              <w:rPr>
                <w:rFonts w:ascii="Arial" w:hAnsi="Arial" w:cs="Arial"/>
                <w:b/>
                <w:bCs/>
                <w:sz w:val="22"/>
                <w:szCs w:val="22"/>
              </w:rPr>
              <w:t>Tower Hamlets Council</w:t>
            </w:r>
          </w:p>
        </w:tc>
      </w:tr>
      <w:tr w:rsidR="002C25B3" w14:paraId="1E241D78" w14:textId="77777777" w:rsidTr="002C25B3">
        <w:tc>
          <w:tcPr>
            <w:tcW w:w="2337" w:type="dxa"/>
          </w:tcPr>
          <w:p w14:paraId="097C7B88" w14:textId="0B29B1A3" w:rsidR="002C25B3" w:rsidRPr="00641CE5" w:rsidRDefault="00C70A5A">
            <w:pPr>
              <w:rPr>
                <w:rFonts w:ascii="Arial" w:hAnsi="Arial" w:cs="Arial"/>
                <w:b/>
                <w:bCs/>
                <w:sz w:val="22"/>
                <w:szCs w:val="22"/>
              </w:rPr>
            </w:pPr>
            <w:r w:rsidRPr="00641CE5">
              <w:rPr>
                <w:rFonts w:ascii="Arial" w:hAnsi="Arial" w:cs="Arial"/>
                <w:b/>
                <w:bCs/>
                <w:sz w:val="22"/>
                <w:szCs w:val="22"/>
              </w:rPr>
              <w:t>Primary Delivery Model</w:t>
            </w:r>
          </w:p>
        </w:tc>
        <w:tc>
          <w:tcPr>
            <w:tcW w:w="2337" w:type="dxa"/>
          </w:tcPr>
          <w:p w14:paraId="079BC349" w14:textId="5B03B1F4" w:rsidR="002C25B3" w:rsidRDefault="00C40607">
            <w:pPr>
              <w:rPr>
                <w:rFonts w:ascii="Arial" w:hAnsi="Arial" w:cs="Arial"/>
                <w:sz w:val="22"/>
                <w:szCs w:val="22"/>
              </w:rPr>
            </w:pPr>
            <w:r>
              <w:rPr>
                <w:rFonts w:ascii="Arial" w:hAnsi="Arial" w:cs="Arial"/>
                <w:sz w:val="22"/>
                <w:szCs w:val="22"/>
              </w:rPr>
              <w:t>School/Locality Clusters</w:t>
            </w:r>
          </w:p>
        </w:tc>
        <w:tc>
          <w:tcPr>
            <w:tcW w:w="2338" w:type="dxa"/>
          </w:tcPr>
          <w:p w14:paraId="7D9F87CE" w14:textId="4F17206C" w:rsidR="002C25B3" w:rsidRDefault="00974543">
            <w:pPr>
              <w:rPr>
                <w:rFonts w:ascii="Arial" w:hAnsi="Arial" w:cs="Arial"/>
                <w:sz w:val="22"/>
                <w:szCs w:val="22"/>
              </w:rPr>
            </w:pPr>
            <w:r>
              <w:rPr>
                <w:rFonts w:ascii="Arial" w:hAnsi="Arial" w:cs="Arial"/>
                <w:sz w:val="22"/>
                <w:szCs w:val="22"/>
              </w:rPr>
              <w:t>Family Star Plus Outcomes</w:t>
            </w:r>
          </w:p>
        </w:tc>
        <w:tc>
          <w:tcPr>
            <w:tcW w:w="2338" w:type="dxa"/>
          </w:tcPr>
          <w:p w14:paraId="6C29E431" w14:textId="5EF8C349" w:rsidR="002C25B3" w:rsidRDefault="00C4683E">
            <w:pPr>
              <w:rPr>
                <w:rFonts w:ascii="Arial" w:hAnsi="Arial" w:cs="Arial"/>
                <w:sz w:val="22"/>
                <w:szCs w:val="22"/>
              </w:rPr>
            </w:pPr>
            <w:r>
              <w:rPr>
                <w:rFonts w:ascii="Arial" w:hAnsi="Arial" w:cs="Arial"/>
                <w:sz w:val="22"/>
                <w:szCs w:val="22"/>
              </w:rPr>
              <w:t>Best Start Family Hubs</w:t>
            </w:r>
          </w:p>
        </w:tc>
      </w:tr>
      <w:tr w:rsidR="002C25B3" w14:paraId="27FC7166" w14:textId="77777777" w:rsidTr="002C25B3">
        <w:tc>
          <w:tcPr>
            <w:tcW w:w="2337" w:type="dxa"/>
          </w:tcPr>
          <w:p w14:paraId="6A8B4D32" w14:textId="6227348D" w:rsidR="002C25B3" w:rsidRPr="00641CE5" w:rsidRDefault="005202B4">
            <w:pPr>
              <w:rPr>
                <w:rFonts w:ascii="Arial" w:hAnsi="Arial" w:cs="Arial"/>
                <w:b/>
                <w:bCs/>
                <w:sz w:val="22"/>
                <w:szCs w:val="22"/>
              </w:rPr>
            </w:pPr>
            <w:r w:rsidRPr="00641CE5">
              <w:rPr>
                <w:rFonts w:ascii="Arial" w:hAnsi="Arial" w:cs="Arial"/>
                <w:b/>
                <w:bCs/>
                <w:sz w:val="22"/>
                <w:szCs w:val="22"/>
              </w:rPr>
              <w:t>Referral Pathway Clarity</w:t>
            </w:r>
          </w:p>
        </w:tc>
        <w:tc>
          <w:tcPr>
            <w:tcW w:w="2337" w:type="dxa"/>
          </w:tcPr>
          <w:p w14:paraId="7D1D77BD" w14:textId="1B7954F7" w:rsidR="002C25B3" w:rsidRDefault="001F7865">
            <w:pPr>
              <w:rPr>
                <w:rFonts w:ascii="Arial" w:hAnsi="Arial" w:cs="Arial"/>
                <w:sz w:val="22"/>
                <w:szCs w:val="22"/>
              </w:rPr>
            </w:pPr>
            <w:r>
              <w:rPr>
                <w:rFonts w:ascii="Arial" w:hAnsi="Arial" w:cs="Arial"/>
                <w:sz w:val="22"/>
                <w:szCs w:val="22"/>
              </w:rPr>
              <w:t>Incorporated through Family Hubs</w:t>
            </w:r>
          </w:p>
        </w:tc>
        <w:tc>
          <w:tcPr>
            <w:tcW w:w="2338" w:type="dxa"/>
          </w:tcPr>
          <w:p w14:paraId="6E87822C" w14:textId="736D03A2" w:rsidR="002C25B3" w:rsidRDefault="00036A1F">
            <w:pPr>
              <w:rPr>
                <w:rFonts w:ascii="Arial" w:hAnsi="Arial" w:cs="Arial"/>
                <w:sz w:val="22"/>
                <w:szCs w:val="22"/>
              </w:rPr>
            </w:pPr>
            <w:r>
              <w:rPr>
                <w:rFonts w:ascii="Arial" w:hAnsi="Arial" w:cs="Arial"/>
                <w:sz w:val="22"/>
                <w:szCs w:val="22"/>
              </w:rPr>
              <w:t>Clearly separated pathways</w:t>
            </w:r>
          </w:p>
        </w:tc>
        <w:tc>
          <w:tcPr>
            <w:tcW w:w="2338" w:type="dxa"/>
          </w:tcPr>
          <w:p w14:paraId="5F99BD35" w14:textId="322C6873" w:rsidR="002C25B3" w:rsidRDefault="00B4732F">
            <w:pPr>
              <w:rPr>
                <w:rFonts w:ascii="Arial" w:hAnsi="Arial" w:cs="Arial"/>
                <w:sz w:val="22"/>
                <w:szCs w:val="22"/>
              </w:rPr>
            </w:pPr>
            <w:r>
              <w:rPr>
                <w:rFonts w:ascii="Arial" w:hAnsi="Arial" w:cs="Arial"/>
                <w:sz w:val="22"/>
                <w:szCs w:val="22"/>
              </w:rPr>
              <w:t>Storing data centrally through MAST Form</w:t>
            </w:r>
          </w:p>
        </w:tc>
      </w:tr>
      <w:tr w:rsidR="002C25B3" w14:paraId="1943A698" w14:textId="77777777" w:rsidTr="002C25B3">
        <w:tc>
          <w:tcPr>
            <w:tcW w:w="2337" w:type="dxa"/>
          </w:tcPr>
          <w:p w14:paraId="1A97130D" w14:textId="5F2D7F64" w:rsidR="002C25B3" w:rsidRPr="00641CE5" w:rsidRDefault="00CA0FF5">
            <w:pPr>
              <w:rPr>
                <w:rFonts w:ascii="Arial" w:hAnsi="Arial" w:cs="Arial"/>
                <w:b/>
                <w:bCs/>
                <w:sz w:val="22"/>
                <w:szCs w:val="22"/>
              </w:rPr>
            </w:pPr>
            <w:r w:rsidRPr="00641CE5">
              <w:rPr>
                <w:rFonts w:ascii="Arial" w:hAnsi="Arial" w:cs="Arial"/>
                <w:b/>
                <w:bCs/>
                <w:sz w:val="22"/>
                <w:szCs w:val="22"/>
              </w:rPr>
              <w:t>Accessibility Strengths</w:t>
            </w:r>
          </w:p>
        </w:tc>
        <w:tc>
          <w:tcPr>
            <w:tcW w:w="2337" w:type="dxa"/>
          </w:tcPr>
          <w:p w14:paraId="30C287A8" w14:textId="0E4E7F3B" w:rsidR="002C25B3" w:rsidRDefault="003200DF">
            <w:pPr>
              <w:rPr>
                <w:rFonts w:ascii="Arial" w:hAnsi="Arial" w:cs="Arial"/>
                <w:sz w:val="22"/>
                <w:szCs w:val="22"/>
              </w:rPr>
            </w:pPr>
            <w:r>
              <w:rPr>
                <w:rFonts w:ascii="Arial" w:hAnsi="Arial" w:cs="Arial"/>
                <w:sz w:val="22"/>
                <w:szCs w:val="22"/>
              </w:rPr>
              <w:t>Highly localized resources</w:t>
            </w:r>
          </w:p>
        </w:tc>
        <w:tc>
          <w:tcPr>
            <w:tcW w:w="2338" w:type="dxa"/>
          </w:tcPr>
          <w:p w14:paraId="31DAF8C5" w14:textId="0CBFB9A3" w:rsidR="002C25B3" w:rsidRDefault="00563C2B">
            <w:pPr>
              <w:rPr>
                <w:rFonts w:ascii="Arial" w:hAnsi="Arial" w:cs="Arial"/>
                <w:sz w:val="22"/>
                <w:szCs w:val="22"/>
              </w:rPr>
            </w:pPr>
            <w:r>
              <w:rPr>
                <w:rFonts w:ascii="Arial" w:hAnsi="Arial" w:cs="Arial"/>
                <w:sz w:val="22"/>
                <w:szCs w:val="22"/>
              </w:rPr>
              <w:t>Empowering, strengths-based tone</w:t>
            </w:r>
          </w:p>
        </w:tc>
        <w:tc>
          <w:tcPr>
            <w:tcW w:w="2338" w:type="dxa"/>
          </w:tcPr>
          <w:p w14:paraId="38867502" w14:textId="0EF207FD" w:rsidR="002C25B3" w:rsidRDefault="00C40337">
            <w:pPr>
              <w:rPr>
                <w:rFonts w:ascii="Arial" w:hAnsi="Arial" w:cs="Arial"/>
                <w:sz w:val="22"/>
                <w:szCs w:val="22"/>
              </w:rPr>
            </w:pPr>
            <w:r>
              <w:rPr>
                <w:rFonts w:ascii="Arial" w:hAnsi="Arial" w:cs="Arial"/>
                <w:sz w:val="22"/>
                <w:szCs w:val="22"/>
              </w:rPr>
              <w:t>Excellent multi-lingual leaflets</w:t>
            </w:r>
          </w:p>
        </w:tc>
      </w:tr>
      <w:tr w:rsidR="002C25B3" w14:paraId="78692C75" w14:textId="77777777" w:rsidTr="002C25B3">
        <w:tc>
          <w:tcPr>
            <w:tcW w:w="2337" w:type="dxa"/>
          </w:tcPr>
          <w:p w14:paraId="535AD907" w14:textId="6933DD1F" w:rsidR="002C25B3" w:rsidRPr="00641CE5" w:rsidRDefault="009776CA">
            <w:pPr>
              <w:rPr>
                <w:rFonts w:ascii="Arial" w:hAnsi="Arial" w:cs="Arial"/>
                <w:b/>
                <w:bCs/>
                <w:sz w:val="22"/>
                <w:szCs w:val="22"/>
              </w:rPr>
            </w:pPr>
            <w:r w:rsidRPr="00641CE5">
              <w:rPr>
                <w:rFonts w:ascii="Arial" w:hAnsi="Arial" w:cs="Arial"/>
                <w:b/>
                <w:bCs/>
                <w:sz w:val="22"/>
                <w:szCs w:val="22"/>
              </w:rPr>
              <w:t>Systemic Weakness</w:t>
            </w:r>
          </w:p>
        </w:tc>
        <w:tc>
          <w:tcPr>
            <w:tcW w:w="2337" w:type="dxa"/>
          </w:tcPr>
          <w:p w14:paraId="5F44CA24" w14:textId="4EC16BEF" w:rsidR="002C25B3" w:rsidRDefault="00C621FE">
            <w:pPr>
              <w:rPr>
                <w:rFonts w:ascii="Arial" w:hAnsi="Arial" w:cs="Arial"/>
                <w:sz w:val="22"/>
                <w:szCs w:val="22"/>
              </w:rPr>
            </w:pPr>
            <w:r>
              <w:rPr>
                <w:rFonts w:ascii="Arial" w:hAnsi="Arial" w:cs="Arial"/>
                <w:sz w:val="22"/>
                <w:szCs w:val="22"/>
              </w:rPr>
              <w:t>Strong school emphasis on targets</w:t>
            </w:r>
          </w:p>
        </w:tc>
        <w:tc>
          <w:tcPr>
            <w:tcW w:w="2338" w:type="dxa"/>
          </w:tcPr>
          <w:p w14:paraId="6D0BB6CB" w14:textId="4F9DB426" w:rsidR="002C25B3" w:rsidRDefault="00D44201">
            <w:pPr>
              <w:rPr>
                <w:rFonts w:ascii="Arial" w:hAnsi="Arial" w:cs="Arial"/>
                <w:sz w:val="22"/>
                <w:szCs w:val="22"/>
              </w:rPr>
            </w:pPr>
            <w:r>
              <w:rPr>
                <w:rFonts w:ascii="Arial" w:hAnsi="Arial" w:cs="Arial"/>
                <w:sz w:val="22"/>
                <w:szCs w:val="22"/>
              </w:rPr>
              <w:t>Uses complex online forms to communicate details</w:t>
            </w:r>
          </w:p>
        </w:tc>
        <w:tc>
          <w:tcPr>
            <w:tcW w:w="2338" w:type="dxa"/>
          </w:tcPr>
          <w:p w14:paraId="75708347" w14:textId="258D008D" w:rsidR="002C25B3" w:rsidRDefault="00641CE5">
            <w:pPr>
              <w:rPr>
                <w:rFonts w:ascii="Arial" w:hAnsi="Arial" w:cs="Arial"/>
                <w:sz w:val="22"/>
                <w:szCs w:val="22"/>
              </w:rPr>
            </w:pPr>
            <w:r>
              <w:rPr>
                <w:rFonts w:ascii="Arial" w:hAnsi="Arial" w:cs="Arial"/>
                <w:sz w:val="22"/>
                <w:szCs w:val="22"/>
              </w:rPr>
              <w:t>Blurs lines with statutory teams</w:t>
            </w:r>
          </w:p>
        </w:tc>
      </w:tr>
    </w:tbl>
    <w:p w14:paraId="40D43200" w14:textId="77777777" w:rsidR="00641CE5" w:rsidRDefault="00641CE5">
      <w:pPr>
        <w:rPr>
          <w:rFonts w:ascii="Arial" w:hAnsi="Arial" w:cs="Arial"/>
          <w:sz w:val="22"/>
          <w:szCs w:val="22"/>
        </w:rPr>
      </w:pPr>
    </w:p>
    <w:p w14:paraId="21A7AD28" w14:textId="7AB73A6B" w:rsidR="00C7656D" w:rsidRDefault="00C7656D">
      <w:pPr>
        <w:rPr>
          <w:rFonts w:ascii="Arial" w:hAnsi="Arial" w:cs="Arial"/>
          <w:sz w:val="22"/>
          <w:szCs w:val="22"/>
        </w:rPr>
      </w:pPr>
      <w:r>
        <w:rPr>
          <w:rFonts w:ascii="Arial" w:hAnsi="Arial" w:cs="Arial"/>
          <w:sz w:val="22"/>
          <w:szCs w:val="22"/>
        </w:rPr>
        <w:t xml:space="preserve">Tower Hamlets shows a clear advantage on issues of structural demographic diversity and offers clear signposting on language barriers and support for SEND to age 25. The problem with its digital architecture is that it puts Early Help within the wider framework of MAST safeguarding, which means it puts a higher psychological hurdle in front of self-referral than is Staffordshire’s use of a clearly defined and voluntary framework. The online content of Leeds is very strong in terms of its structural network, but is potentially </w:t>
      </w:r>
      <w:r w:rsidR="00026798">
        <w:rPr>
          <w:rFonts w:ascii="Arial" w:hAnsi="Arial" w:cs="Arial"/>
          <w:sz w:val="22"/>
          <w:szCs w:val="22"/>
        </w:rPr>
        <w:t xml:space="preserve">overwhelming </w:t>
      </w:r>
      <w:r>
        <w:rPr>
          <w:rFonts w:ascii="Arial" w:hAnsi="Arial" w:cs="Arial"/>
          <w:sz w:val="22"/>
          <w:szCs w:val="22"/>
        </w:rPr>
        <w:t>for a non-specialist reader, being very focussed on professional practice frameworks and educational performance indicators.</w:t>
      </w:r>
    </w:p>
    <w:p w14:paraId="05F08BDF" w14:textId="77777777" w:rsidR="00C7656D" w:rsidRDefault="00C7656D">
      <w:pPr>
        <w:rPr>
          <w:rFonts w:ascii="Arial" w:hAnsi="Arial" w:cs="Arial"/>
          <w:sz w:val="22"/>
          <w:szCs w:val="22"/>
        </w:rPr>
      </w:pPr>
    </w:p>
    <w:p w14:paraId="48C9282D" w14:textId="38AAA7B5" w:rsidR="00C7656D" w:rsidRPr="00C7656D" w:rsidRDefault="00C7656D">
      <w:pPr>
        <w:rPr>
          <w:rFonts w:ascii="Arial" w:hAnsi="Arial" w:cs="Arial"/>
          <w:b/>
          <w:bCs/>
          <w:sz w:val="22"/>
          <w:szCs w:val="22"/>
        </w:rPr>
      </w:pPr>
      <w:r w:rsidRPr="00C7656D">
        <w:rPr>
          <w:rFonts w:ascii="Arial" w:hAnsi="Arial" w:cs="Arial"/>
          <w:b/>
          <w:bCs/>
          <w:sz w:val="22"/>
          <w:szCs w:val="22"/>
        </w:rPr>
        <w:t>Conclusion and Recommendations</w:t>
      </w:r>
    </w:p>
    <w:p w14:paraId="681710F9" w14:textId="677EB206" w:rsidR="00C7656D" w:rsidRDefault="00C7656D">
      <w:pPr>
        <w:rPr>
          <w:rFonts w:ascii="Arial" w:hAnsi="Arial" w:cs="Arial"/>
          <w:sz w:val="22"/>
          <w:szCs w:val="22"/>
        </w:rPr>
      </w:pPr>
      <w:r>
        <w:rPr>
          <w:rFonts w:ascii="Arial" w:hAnsi="Arial" w:cs="Arial"/>
          <w:sz w:val="22"/>
          <w:szCs w:val="22"/>
        </w:rPr>
        <w:t>Overall, all three local authorities show good compliance with the essence of Working Together to Safeguard Children 2023, however Staffordshire County Council offer the best and most available digital application for families. The use of empowering language and strength-based terms, along with the clear distinction between the local authority’s family services and high</w:t>
      </w:r>
      <w:r w:rsidR="00FF79F2">
        <w:rPr>
          <w:rFonts w:ascii="Arial" w:hAnsi="Arial" w:cs="Arial"/>
          <w:sz w:val="22"/>
          <w:szCs w:val="22"/>
        </w:rPr>
        <w:t>-</w:t>
      </w:r>
      <w:r>
        <w:rPr>
          <w:rFonts w:ascii="Arial" w:hAnsi="Arial" w:cs="Arial"/>
          <w:sz w:val="22"/>
          <w:szCs w:val="22"/>
        </w:rPr>
        <w:t xml:space="preserve"> level safeguarding interventions helps reduce the stigma of local authority family services.</w:t>
      </w:r>
    </w:p>
    <w:p w14:paraId="57F31D5D" w14:textId="7D5FCFBA" w:rsidR="00C7656D" w:rsidRDefault="00C7656D">
      <w:pPr>
        <w:rPr>
          <w:rFonts w:ascii="Arial" w:hAnsi="Arial" w:cs="Arial"/>
          <w:sz w:val="22"/>
          <w:szCs w:val="22"/>
        </w:rPr>
      </w:pPr>
      <w:r>
        <w:rPr>
          <w:rFonts w:ascii="Arial" w:hAnsi="Arial" w:cs="Arial"/>
          <w:sz w:val="22"/>
          <w:szCs w:val="22"/>
        </w:rPr>
        <w:t>The following recommendations are made for optimising communication across the sector:</w:t>
      </w:r>
    </w:p>
    <w:p w14:paraId="24BA4AC2" w14:textId="77777777" w:rsidR="00C7656D" w:rsidRPr="00F9307B" w:rsidRDefault="00C7656D" w:rsidP="00F9307B">
      <w:pPr>
        <w:pStyle w:val="ListParagraph"/>
        <w:numPr>
          <w:ilvl w:val="0"/>
          <w:numId w:val="2"/>
        </w:numPr>
        <w:rPr>
          <w:rFonts w:ascii="Arial" w:hAnsi="Arial" w:cs="Arial"/>
          <w:sz w:val="22"/>
          <w:szCs w:val="22"/>
        </w:rPr>
      </w:pPr>
      <w:r w:rsidRPr="00F9307B">
        <w:rPr>
          <w:rFonts w:ascii="Arial" w:hAnsi="Arial" w:cs="Arial"/>
          <w:b/>
          <w:bCs/>
          <w:sz w:val="22"/>
          <w:szCs w:val="22"/>
        </w:rPr>
        <w:t>Tower Hamlets</w:t>
      </w:r>
      <w:r w:rsidRPr="00F9307B">
        <w:rPr>
          <w:rFonts w:ascii="Arial" w:hAnsi="Arial" w:cs="Arial"/>
          <w:sz w:val="22"/>
          <w:szCs w:val="22"/>
        </w:rPr>
        <w:t xml:space="preserve"> should separate the early intervention self-referral process from statutory multi-agency safeguarding hub (MASH/MAST) contact forms on its website which can cause parents to panic.</w:t>
      </w:r>
    </w:p>
    <w:p w14:paraId="19D2C361" w14:textId="2B0E7B31" w:rsidR="00C7656D" w:rsidRPr="00F9307B" w:rsidRDefault="00C7656D" w:rsidP="00F9307B">
      <w:pPr>
        <w:pStyle w:val="ListParagraph"/>
        <w:numPr>
          <w:ilvl w:val="0"/>
          <w:numId w:val="2"/>
        </w:numPr>
        <w:rPr>
          <w:rFonts w:ascii="Arial" w:hAnsi="Arial" w:cs="Arial"/>
          <w:sz w:val="22"/>
          <w:szCs w:val="22"/>
        </w:rPr>
      </w:pPr>
      <w:r w:rsidRPr="00F9307B">
        <w:rPr>
          <w:rFonts w:ascii="Arial" w:hAnsi="Arial" w:cs="Arial"/>
          <w:b/>
          <w:bCs/>
          <w:sz w:val="22"/>
          <w:szCs w:val="22"/>
        </w:rPr>
        <w:t xml:space="preserve">Simplify public pages of practice frames: </w:t>
      </w:r>
      <w:r w:rsidRPr="00F9307B">
        <w:rPr>
          <w:rFonts w:ascii="Arial" w:hAnsi="Arial" w:cs="Arial"/>
          <w:sz w:val="22"/>
          <w:szCs w:val="22"/>
        </w:rPr>
        <w:t>Leeds City Council to make its public pages easier to understand by translating language (e.g. ‘restorative practice models’) into everyday language and actionable terms for parents.</w:t>
      </w:r>
    </w:p>
    <w:p w14:paraId="459E1DFB" w14:textId="77777777" w:rsidR="00C7656D" w:rsidRPr="00F9307B" w:rsidRDefault="00C7656D" w:rsidP="00F9307B">
      <w:pPr>
        <w:pStyle w:val="ListParagraph"/>
        <w:numPr>
          <w:ilvl w:val="0"/>
          <w:numId w:val="2"/>
        </w:numPr>
        <w:rPr>
          <w:rFonts w:ascii="Arial" w:hAnsi="Arial" w:cs="Arial"/>
          <w:sz w:val="22"/>
          <w:szCs w:val="22"/>
        </w:rPr>
      </w:pPr>
      <w:r w:rsidRPr="00F9307B">
        <w:rPr>
          <w:rFonts w:ascii="Arial" w:hAnsi="Arial" w:cs="Arial"/>
          <w:sz w:val="22"/>
          <w:szCs w:val="22"/>
        </w:rPr>
        <w:t xml:space="preserve">Ensure that </w:t>
      </w:r>
      <w:r w:rsidRPr="00310F13">
        <w:rPr>
          <w:rFonts w:ascii="Arial" w:hAnsi="Arial" w:cs="Arial"/>
          <w:b/>
          <w:bCs/>
          <w:sz w:val="22"/>
          <w:szCs w:val="22"/>
        </w:rPr>
        <w:t>Early Help landing pages are multi-lingual</w:t>
      </w:r>
      <w:r w:rsidRPr="00F9307B">
        <w:rPr>
          <w:rFonts w:ascii="Arial" w:hAnsi="Arial" w:cs="Arial"/>
          <w:sz w:val="22"/>
          <w:szCs w:val="22"/>
        </w:rPr>
        <w:t xml:space="preserve"> by providing visible and straightforward tabs to access them, including for marginalised communities who may have language barriers.</w:t>
      </w:r>
    </w:p>
    <w:p w14:paraId="54008BEE" w14:textId="77777777" w:rsidR="00BC5049" w:rsidRDefault="00BC5049">
      <w:pPr>
        <w:rPr>
          <w:rFonts w:ascii="Arial" w:hAnsi="Arial" w:cs="Arial"/>
          <w:sz w:val="22"/>
          <w:szCs w:val="22"/>
        </w:rPr>
      </w:pPr>
    </w:p>
    <w:p w14:paraId="61583017" w14:textId="794B2CBF" w:rsidR="00127F79" w:rsidRDefault="00127F79">
      <w:pPr>
        <w:rPr>
          <w:rFonts w:ascii="Arial" w:hAnsi="Arial" w:cs="Arial"/>
          <w:b/>
          <w:bCs/>
          <w:sz w:val="22"/>
          <w:szCs w:val="22"/>
        </w:rPr>
      </w:pPr>
      <w:r>
        <w:rPr>
          <w:rFonts w:ascii="Arial" w:hAnsi="Arial" w:cs="Arial"/>
          <w:b/>
          <w:bCs/>
          <w:sz w:val="22"/>
          <w:szCs w:val="22"/>
        </w:rPr>
        <w:t xml:space="preserve">References </w:t>
      </w:r>
    </w:p>
    <w:p w14:paraId="200CA43E" w14:textId="44697828" w:rsidR="00B81D5A" w:rsidRDefault="00B81D5A">
      <w:pPr>
        <w:rPr>
          <w:rFonts w:ascii="Arial" w:hAnsi="Arial" w:cs="Arial"/>
          <w:sz w:val="22"/>
          <w:szCs w:val="22"/>
        </w:rPr>
      </w:pPr>
      <w:r>
        <w:rPr>
          <w:rFonts w:ascii="Arial" w:hAnsi="Arial" w:cs="Arial"/>
          <w:sz w:val="22"/>
          <w:szCs w:val="22"/>
        </w:rPr>
        <w:t>Children Act 1989</w:t>
      </w:r>
      <w:r w:rsidR="006E10DE">
        <w:rPr>
          <w:rFonts w:ascii="Arial" w:hAnsi="Arial" w:cs="Arial"/>
          <w:sz w:val="22"/>
          <w:szCs w:val="22"/>
        </w:rPr>
        <w:t xml:space="preserve">, c. 41. London: The </w:t>
      </w:r>
      <w:r w:rsidR="00181D4E">
        <w:rPr>
          <w:rFonts w:ascii="Arial" w:hAnsi="Arial" w:cs="Arial"/>
          <w:sz w:val="22"/>
          <w:szCs w:val="22"/>
        </w:rPr>
        <w:t>Stationery Office.</w:t>
      </w:r>
    </w:p>
    <w:p w14:paraId="5950DF59" w14:textId="261D44EC" w:rsidR="00181D4E" w:rsidRDefault="00B16DCF">
      <w:pPr>
        <w:rPr>
          <w:rFonts w:ascii="Arial" w:hAnsi="Arial" w:cs="Arial"/>
          <w:sz w:val="22"/>
          <w:szCs w:val="22"/>
        </w:rPr>
      </w:pPr>
      <w:hyperlink r:id="rId10" w:history="1">
        <w:r w:rsidR="00AC73B8" w:rsidRPr="004B109A">
          <w:rPr>
            <w:rStyle w:val="Hyperlink"/>
            <w:rFonts w:ascii="Arial" w:hAnsi="Arial" w:cs="Arial"/>
            <w:sz w:val="22"/>
            <w:szCs w:val="22"/>
          </w:rPr>
          <w:t>https://www.legislation.gov.uk/ukpga/1989/41/contents</w:t>
        </w:r>
      </w:hyperlink>
    </w:p>
    <w:p w14:paraId="0C96D3A2" w14:textId="0BBE2BAE" w:rsidR="00181D4E" w:rsidRDefault="00181D4E">
      <w:pPr>
        <w:rPr>
          <w:rFonts w:ascii="Arial" w:hAnsi="Arial" w:cs="Arial"/>
          <w:sz w:val="22"/>
          <w:szCs w:val="22"/>
        </w:rPr>
      </w:pPr>
      <w:r>
        <w:rPr>
          <w:rFonts w:ascii="Arial" w:hAnsi="Arial" w:cs="Arial"/>
          <w:sz w:val="22"/>
          <w:szCs w:val="22"/>
        </w:rPr>
        <w:t>Children Act 2004, c. 31. London: The Stationery Office.</w:t>
      </w:r>
    </w:p>
    <w:p w14:paraId="6D313CCA" w14:textId="7A6D8CED" w:rsidR="00181D4E" w:rsidRDefault="00B16DCF">
      <w:pPr>
        <w:rPr>
          <w:rFonts w:ascii="Arial" w:hAnsi="Arial" w:cs="Arial"/>
          <w:sz w:val="22"/>
          <w:szCs w:val="22"/>
        </w:rPr>
      </w:pPr>
      <w:hyperlink r:id="rId11" w:history="1">
        <w:r w:rsidR="001826AC" w:rsidRPr="004B109A">
          <w:rPr>
            <w:rStyle w:val="Hyperlink"/>
            <w:rFonts w:ascii="Arial" w:hAnsi="Arial" w:cs="Arial"/>
            <w:sz w:val="22"/>
            <w:szCs w:val="22"/>
          </w:rPr>
          <w:t>https://share.google/3x3kop4v4Y79dmY9S</w:t>
        </w:r>
      </w:hyperlink>
    </w:p>
    <w:p w14:paraId="0C1C987E" w14:textId="7E7BB5B7" w:rsidR="00857947" w:rsidRDefault="00B16DCF">
      <w:pPr>
        <w:rPr>
          <w:rFonts w:ascii="Arial" w:hAnsi="Arial" w:cs="Arial"/>
          <w:sz w:val="22"/>
          <w:szCs w:val="22"/>
        </w:rPr>
      </w:pPr>
      <w:hyperlink r:id="rId12" w:history="1">
        <w:r w:rsidR="00207F41" w:rsidRPr="004B109A">
          <w:rPr>
            <w:rStyle w:val="Hyperlink"/>
            <w:rFonts w:ascii="Arial" w:hAnsi="Arial" w:cs="Arial"/>
            <w:sz w:val="22"/>
            <w:szCs w:val="22"/>
          </w:rPr>
          <w:t>https://share.google/AAzZZwM4IccEDrBfm</w:t>
        </w:r>
      </w:hyperlink>
    </w:p>
    <w:p w14:paraId="3A30D12A" w14:textId="170280ED" w:rsidR="00181D4E" w:rsidRDefault="00181D4E">
      <w:pPr>
        <w:rPr>
          <w:rFonts w:ascii="Arial" w:hAnsi="Arial" w:cs="Arial"/>
          <w:sz w:val="22"/>
          <w:szCs w:val="22"/>
        </w:rPr>
      </w:pPr>
      <w:r>
        <w:rPr>
          <w:rFonts w:ascii="Arial" w:hAnsi="Arial" w:cs="Arial"/>
          <w:sz w:val="22"/>
          <w:szCs w:val="22"/>
        </w:rPr>
        <w:t xml:space="preserve">Department for Education (DfE), 2022. </w:t>
      </w:r>
      <w:r w:rsidR="000C43CB">
        <w:rPr>
          <w:rFonts w:ascii="Arial" w:hAnsi="Arial" w:cs="Arial"/>
          <w:i/>
          <w:iCs/>
          <w:sz w:val="22"/>
          <w:szCs w:val="22"/>
        </w:rPr>
        <w:t xml:space="preserve">Early Help System Guide: A tool for trust-based self-assessment and strategic planning. </w:t>
      </w:r>
      <w:r w:rsidR="000C43CB">
        <w:rPr>
          <w:rFonts w:ascii="Arial" w:hAnsi="Arial" w:cs="Arial"/>
          <w:sz w:val="22"/>
          <w:szCs w:val="22"/>
        </w:rPr>
        <w:t>London: Crown Copyright.</w:t>
      </w:r>
    </w:p>
    <w:p w14:paraId="0E24AA1F" w14:textId="3B320D10" w:rsidR="000C43CB" w:rsidRDefault="00B16DCF">
      <w:pPr>
        <w:rPr>
          <w:rFonts w:ascii="Arial" w:hAnsi="Arial" w:cs="Arial"/>
          <w:sz w:val="22"/>
          <w:szCs w:val="22"/>
        </w:rPr>
      </w:pPr>
      <w:hyperlink r:id="rId13" w:history="1">
        <w:r w:rsidR="00CE40BF" w:rsidRPr="004B109A">
          <w:rPr>
            <w:rStyle w:val="Hyperlink"/>
            <w:rFonts w:ascii="Arial" w:hAnsi="Arial" w:cs="Arial"/>
            <w:sz w:val="22"/>
            <w:szCs w:val="22"/>
          </w:rPr>
          <w:t>https://www.gov.uk/government/publications/supporting-families-early-help-system-guide</w:t>
        </w:r>
      </w:hyperlink>
    </w:p>
    <w:p w14:paraId="13B5B988" w14:textId="2C1E9CFA" w:rsidR="00B81D5A" w:rsidRDefault="00C0600E">
      <w:pPr>
        <w:rPr>
          <w:rFonts w:ascii="Arial" w:hAnsi="Arial" w:cs="Arial"/>
          <w:sz w:val="22"/>
          <w:szCs w:val="22"/>
        </w:rPr>
      </w:pPr>
      <w:r>
        <w:rPr>
          <w:rFonts w:ascii="Arial" w:hAnsi="Arial" w:cs="Arial"/>
          <w:sz w:val="22"/>
          <w:szCs w:val="22"/>
        </w:rPr>
        <w:t xml:space="preserve">Department for Education (DfE), 2023. </w:t>
      </w:r>
      <w:r>
        <w:rPr>
          <w:rFonts w:ascii="Arial" w:hAnsi="Arial" w:cs="Arial"/>
          <w:i/>
          <w:iCs/>
          <w:sz w:val="22"/>
          <w:szCs w:val="22"/>
        </w:rPr>
        <w:t xml:space="preserve">Working Together to Safeguard Children 2023: Statutory guidance on inter-agency working </w:t>
      </w:r>
      <w:r w:rsidR="00BC4CF8">
        <w:rPr>
          <w:rFonts w:ascii="Arial" w:hAnsi="Arial" w:cs="Arial"/>
          <w:i/>
          <w:iCs/>
          <w:sz w:val="22"/>
          <w:szCs w:val="22"/>
        </w:rPr>
        <w:t xml:space="preserve">to safeguard and promote the welfare of children. </w:t>
      </w:r>
      <w:r w:rsidR="00BC4CF8">
        <w:rPr>
          <w:rFonts w:ascii="Arial" w:hAnsi="Arial" w:cs="Arial"/>
          <w:sz w:val="22"/>
          <w:szCs w:val="22"/>
        </w:rPr>
        <w:t>London: Crown Copyright.</w:t>
      </w:r>
    </w:p>
    <w:p w14:paraId="0518297A" w14:textId="5A0B4ED4" w:rsidR="00FE1AC5" w:rsidRDefault="00B16DCF">
      <w:pPr>
        <w:rPr>
          <w:rFonts w:ascii="Arial" w:hAnsi="Arial" w:cs="Arial"/>
          <w:sz w:val="22"/>
          <w:szCs w:val="22"/>
        </w:rPr>
      </w:pPr>
      <w:hyperlink r:id="rId14" w:history="1">
        <w:r w:rsidR="00FE1AC5" w:rsidRPr="004B109A">
          <w:rPr>
            <w:rStyle w:val="Hyperlink"/>
            <w:rFonts w:ascii="Arial" w:hAnsi="Arial" w:cs="Arial"/>
            <w:sz w:val="22"/>
            <w:szCs w:val="22"/>
          </w:rPr>
          <w:t>https://learning.nspcc.org.uk/research-resources/2023/working-together-to-safeguard-children-2023-summary-of-changes</w:t>
        </w:r>
      </w:hyperlink>
    </w:p>
    <w:p w14:paraId="3ACC603F" w14:textId="06F598F6" w:rsidR="00E57B74" w:rsidRDefault="00E57B74">
      <w:pPr>
        <w:rPr>
          <w:rFonts w:ascii="Arial" w:hAnsi="Arial" w:cs="Arial"/>
          <w:i/>
          <w:iCs/>
          <w:sz w:val="22"/>
          <w:szCs w:val="22"/>
        </w:rPr>
      </w:pPr>
      <w:r>
        <w:rPr>
          <w:rFonts w:ascii="Arial" w:hAnsi="Arial" w:cs="Arial"/>
          <w:sz w:val="22"/>
          <w:szCs w:val="22"/>
        </w:rPr>
        <w:t xml:space="preserve">Leeds City Council, 2026. </w:t>
      </w:r>
      <w:r>
        <w:rPr>
          <w:rFonts w:ascii="Arial" w:hAnsi="Arial" w:cs="Arial"/>
          <w:i/>
          <w:iCs/>
          <w:sz w:val="22"/>
          <w:szCs w:val="22"/>
        </w:rPr>
        <w:t>One minute guide: Early help in Leeds.</w:t>
      </w:r>
    </w:p>
    <w:p w14:paraId="666A80E5" w14:textId="66EA1F82" w:rsidR="004055AA" w:rsidRDefault="00B16DCF">
      <w:pPr>
        <w:rPr>
          <w:rFonts w:ascii="Arial" w:hAnsi="Arial" w:cs="Arial"/>
          <w:sz w:val="22"/>
          <w:szCs w:val="22"/>
        </w:rPr>
      </w:pPr>
      <w:hyperlink r:id="rId15" w:history="1">
        <w:r w:rsidR="004055AA" w:rsidRPr="004B109A">
          <w:rPr>
            <w:rStyle w:val="Hyperlink"/>
            <w:rFonts w:ascii="Arial" w:hAnsi="Arial" w:cs="Arial"/>
            <w:sz w:val="22"/>
            <w:szCs w:val="22"/>
          </w:rPr>
          <w:t>https://www.leeds.gov.uk/one-minute-guides/early-help</w:t>
        </w:r>
      </w:hyperlink>
    </w:p>
    <w:p w14:paraId="0D0BCB22" w14:textId="0B9F7650" w:rsidR="00B81D5A" w:rsidRDefault="004055AA">
      <w:pPr>
        <w:rPr>
          <w:rFonts w:ascii="Arial" w:hAnsi="Arial" w:cs="Arial"/>
          <w:i/>
          <w:iCs/>
          <w:sz w:val="22"/>
          <w:szCs w:val="22"/>
        </w:rPr>
      </w:pPr>
      <w:r>
        <w:rPr>
          <w:rFonts w:ascii="Arial" w:hAnsi="Arial" w:cs="Arial"/>
          <w:sz w:val="22"/>
          <w:szCs w:val="22"/>
        </w:rPr>
        <w:t xml:space="preserve">Leeds Safeguarding Children Partnership (LSCP), 2026. </w:t>
      </w:r>
      <w:r>
        <w:rPr>
          <w:rFonts w:ascii="Arial" w:hAnsi="Arial" w:cs="Arial"/>
          <w:i/>
          <w:iCs/>
          <w:sz w:val="22"/>
          <w:szCs w:val="22"/>
        </w:rPr>
        <w:t>Early Help Approach and Strategy.</w:t>
      </w:r>
    </w:p>
    <w:p w14:paraId="023D4DCA" w14:textId="7B8E7A09" w:rsidR="004055AA" w:rsidRDefault="00B16DCF">
      <w:pPr>
        <w:rPr>
          <w:rFonts w:ascii="Arial" w:hAnsi="Arial" w:cs="Arial"/>
          <w:sz w:val="22"/>
          <w:szCs w:val="22"/>
        </w:rPr>
      </w:pPr>
      <w:hyperlink r:id="rId16" w:history="1">
        <w:r w:rsidR="004055AA" w:rsidRPr="004B109A">
          <w:rPr>
            <w:rStyle w:val="Hyperlink"/>
            <w:rFonts w:ascii="Arial" w:hAnsi="Arial" w:cs="Arial"/>
            <w:sz w:val="22"/>
            <w:szCs w:val="22"/>
          </w:rPr>
          <w:t>https://www.leedsscp.org.uk/practitioners/approaches/early-help/approach</w:t>
        </w:r>
      </w:hyperlink>
    </w:p>
    <w:p w14:paraId="2D75C9C6" w14:textId="084324DC" w:rsidR="004055AA" w:rsidRDefault="004055AA">
      <w:pPr>
        <w:rPr>
          <w:rFonts w:ascii="Arial" w:hAnsi="Arial" w:cs="Arial"/>
          <w:i/>
          <w:iCs/>
          <w:sz w:val="22"/>
          <w:szCs w:val="22"/>
        </w:rPr>
      </w:pPr>
      <w:r>
        <w:rPr>
          <w:rFonts w:ascii="Arial" w:hAnsi="Arial" w:cs="Arial"/>
          <w:sz w:val="22"/>
          <w:szCs w:val="22"/>
        </w:rPr>
        <w:t>Staffordshire Safeguarding Children Board (</w:t>
      </w:r>
      <w:r w:rsidR="002A1E1E">
        <w:rPr>
          <w:rFonts w:ascii="Arial" w:hAnsi="Arial" w:cs="Arial"/>
          <w:sz w:val="22"/>
          <w:szCs w:val="22"/>
        </w:rPr>
        <w:t xml:space="preserve">SSCB), 2026. </w:t>
      </w:r>
      <w:r w:rsidR="002A1E1E">
        <w:rPr>
          <w:rFonts w:ascii="Arial" w:hAnsi="Arial" w:cs="Arial"/>
          <w:i/>
          <w:iCs/>
          <w:sz w:val="22"/>
          <w:szCs w:val="22"/>
        </w:rPr>
        <w:t xml:space="preserve">Staffordshire’s Early Help Assessment Guidance for Professionals. </w:t>
      </w:r>
    </w:p>
    <w:p w14:paraId="2A32D6D1" w14:textId="1AB2AD98" w:rsidR="002A1E1E" w:rsidRDefault="00B16DCF">
      <w:pPr>
        <w:rPr>
          <w:rFonts w:ascii="Arial" w:hAnsi="Arial" w:cs="Arial"/>
          <w:sz w:val="22"/>
          <w:szCs w:val="22"/>
        </w:rPr>
      </w:pPr>
      <w:hyperlink r:id="rId17" w:history="1">
        <w:r w:rsidR="0063697E" w:rsidRPr="004B109A">
          <w:rPr>
            <w:rStyle w:val="Hyperlink"/>
            <w:rFonts w:ascii="Arial" w:hAnsi="Arial" w:cs="Arial"/>
            <w:sz w:val="22"/>
            <w:szCs w:val="22"/>
          </w:rPr>
          <w:t>https://www.staffsscp.org.uk/working-together-to-safeguard-children/helping-children-and-families-early/staffordshires-early-help-assessment-guidance-for-professionals/</w:t>
        </w:r>
      </w:hyperlink>
    </w:p>
    <w:p w14:paraId="60CC7331" w14:textId="650CE326" w:rsidR="0063697E" w:rsidRDefault="0063697E">
      <w:pPr>
        <w:rPr>
          <w:rFonts w:ascii="Arial" w:hAnsi="Arial" w:cs="Arial"/>
          <w:i/>
          <w:iCs/>
          <w:sz w:val="22"/>
          <w:szCs w:val="22"/>
        </w:rPr>
      </w:pPr>
      <w:r w:rsidRPr="0063697E">
        <w:rPr>
          <w:rFonts w:ascii="Arial" w:hAnsi="Arial" w:cs="Arial"/>
          <w:sz w:val="22"/>
          <w:szCs w:val="22"/>
        </w:rPr>
        <w:t>Tower</w:t>
      </w:r>
      <w:r>
        <w:rPr>
          <w:rFonts w:ascii="Arial" w:hAnsi="Arial" w:cs="Arial"/>
          <w:sz w:val="22"/>
          <w:szCs w:val="22"/>
        </w:rPr>
        <w:t xml:space="preserve"> Hamlets Council, 2026. </w:t>
      </w:r>
      <w:r>
        <w:rPr>
          <w:rFonts w:ascii="Arial" w:hAnsi="Arial" w:cs="Arial"/>
          <w:i/>
          <w:iCs/>
          <w:sz w:val="22"/>
          <w:szCs w:val="22"/>
        </w:rPr>
        <w:t xml:space="preserve">About Early Help: Best </w:t>
      </w:r>
      <w:r w:rsidR="0071015C">
        <w:rPr>
          <w:rFonts w:ascii="Arial" w:hAnsi="Arial" w:cs="Arial"/>
          <w:i/>
          <w:iCs/>
          <w:sz w:val="22"/>
          <w:szCs w:val="22"/>
        </w:rPr>
        <w:t xml:space="preserve">Start Family Hub approach. </w:t>
      </w:r>
    </w:p>
    <w:p w14:paraId="1BE6686B" w14:textId="2401D11F" w:rsidR="006B4A90" w:rsidRPr="00B81D5A" w:rsidRDefault="00B16DCF">
      <w:pPr>
        <w:rPr>
          <w:rFonts w:ascii="Arial" w:hAnsi="Arial" w:cs="Arial"/>
          <w:sz w:val="22"/>
          <w:szCs w:val="22"/>
        </w:rPr>
      </w:pPr>
      <w:hyperlink r:id="rId18" w:history="1"/>
      <w:hyperlink r:id="rId19" w:history="1">
        <w:r w:rsidR="004A59DE" w:rsidRPr="004B109A">
          <w:rPr>
            <w:rStyle w:val="Hyperlink"/>
            <w:rFonts w:ascii="Arial" w:hAnsi="Arial" w:cs="Arial"/>
            <w:sz w:val="22"/>
            <w:szCs w:val="22"/>
          </w:rPr>
          <w:t>https://www.towerhamlets.gov.uk/lgnl/health__social_care/children_and_family_care/Early_Help/About_Early_Help.aspx</w:t>
        </w:r>
      </w:hyperlink>
    </w:p>
    <w:sectPr w:rsidR="006B4A90" w:rsidRPr="00B81D5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755494" w14:textId="77777777" w:rsidR="0096594F" w:rsidRDefault="0096594F" w:rsidP="0096594F">
      <w:pPr>
        <w:spacing w:after="0" w:line="240" w:lineRule="auto"/>
      </w:pPr>
      <w:r>
        <w:separator/>
      </w:r>
    </w:p>
  </w:endnote>
  <w:endnote w:type="continuationSeparator" w:id="0">
    <w:p w14:paraId="2766A1E3" w14:textId="77777777" w:rsidR="0096594F" w:rsidRDefault="0096594F" w:rsidP="009659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8E4DAF" w14:textId="77777777" w:rsidR="0096594F" w:rsidRDefault="0096594F" w:rsidP="0096594F">
      <w:pPr>
        <w:spacing w:after="0" w:line="240" w:lineRule="auto"/>
      </w:pPr>
      <w:r>
        <w:separator/>
      </w:r>
    </w:p>
  </w:footnote>
  <w:footnote w:type="continuationSeparator" w:id="0">
    <w:p w14:paraId="0439A6BD" w14:textId="77777777" w:rsidR="0096594F" w:rsidRDefault="0096594F" w:rsidP="009659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E2110"/>
    <w:multiLevelType w:val="hybridMultilevel"/>
    <w:tmpl w:val="224896D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6C313DB"/>
    <w:multiLevelType w:val="hybridMultilevel"/>
    <w:tmpl w:val="F2CE52A0"/>
    <w:lvl w:ilvl="0" w:tplc="87A693B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943555"/>
    <w:multiLevelType w:val="hybridMultilevel"/>
    <w:tmpl w:val="E962D7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86560076">
    <w:abstractNumId w:val="0"/>
  </w:num>
  <w:num w:numId="2" w16cid:durableId="647635295">
    <w:abstractNumId w:val="2"/>
  </w:num>
  <w:num w:numId="3" w16cid:durableId="4803938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B09"/>
    <w:rsid w:val="00026798"/>
    <w:rsid w:val="00036A1F"/>
    <w:rsid w:val="00046153"/>
    <w:rsid w:val="00055BAB"/>
    <w:rsid w:val="00095BDE"/>
    <w:rsid w:val="000C43CB"/>
    <w:rsid w:val="000C57BA"/>
    <w:rsid w:val="000E252D"/>
    <w:rsid w:val="000F136C"/>
    <w:rsid w:val="00105661"/>
    <w:rsid w:val="00127F79"/>
    <w:rsid w:val="00180307"/>
    <w:rsid w:val="00181D4E"/>
    <w:rsid w:val="001826AC"/>
    <w:rsid w:val="001B6652"/>
    <w:rsid w:val="001F7865"/>
    <w:rsid w:val="00207F41"/>
    <w:rsid w:val="002A1E1E"/>
    <w:rsid w:val="002C25B3"/>
    <w:rsid w:val="00310F13"/>
    <w:rsid w:val="003200DF"/>
    <w:rsid w:val="00354162"/>
    <w:rsid w:val="00362B09"/>
    <w:rsid w:val="003E79F8"/>
    <w:rsid w:val="003E7F29"/>
    <w:rsid w:val="004055AA"/>
    <w:rsid w:val="00460F6B"/>
    <w:rsid w:val="004664AF"/>
    <w:rsid w:val="004A59DE"/>
    <w:rsid w:val="004C63A8"/>
    <w:rsid w:val="005202B4"/>
    <w:rsid w:val="0053381A"/>
    <w:rsid w:val="00563C2B"/>
    <w:rsid w:val="005B0B7B"/>
    <w:rsid w:val="0062338E"/>
    <w:rsid w:val="0063697E"/>
    <w:rsid w:val="00641CE5"/>
    <w:rsid w:val="00644DE1"/>
    <w:rsid w:val="00663178"/>
    <w:rsid w:val="006B4A90"/>
    <w:rsid w:val="006D511F"/>
    <w:rsid w:val="006E10DE"/>
    <w:rsid w:val="00705D84"/>
    <w:rsid w:val="0071015C"/>
    <w:rsid w:val="00857947"/>
    <w:rsid w:val="00877D01"/>
    <w:rsid w:val="008C75D6"/>
    <w:rsid w:val="0096594F"/>
    <w:rsid w:val="00974543"/>
    <w:rsid w:val="009776CA"/>
    <w:rsid w:val="009A41AC"/>
    <w:rsid w:val="009C2ADE"/>
    <w:rsid w:val="009E0704"/>
    <w:rsid w:val="00A05F59"/>
    <w:rsid w:val="00A53A00"/>
    <w:rsid w:val="00A84385"/>
    <w:rsid w:val="00AC73B8"/>
    <w:rsid w:val="00AF0525"/>
    <w:rsid w:val="00B4732F"/>
    <w:rsid w:val="00B56B99"/>
    <w:rsid w:val="00B81D5A"/>
    <w:rsid w:val="00BC11DE"/>
    <w:rsid w:val="00BC4CF8"/>
    <w:rsid w:val="00BC5049"/>
    <w:rsid w:val="00BF6A5F"/>
    <w:rsid w:val="00C0600E"/>
    <w:rsid w:val="00C07CA7"/>
    <w:rsid w:val="00C40337"/>
    <w:rsid w:val="00C40607"/>
    <w:rsid w:val="00C4683E"/>
    <w:rsid w:val="00C621FE"/>
    <w:rsid w:val="00C70A5A"/>
    <w:rsid w:val="00C7656D"/>
    <w:rsid w:val="00C876B8"/>
    <w:rsid w:val="00CA0FF5"/>
    <w:rsid w:val="00CC746B"/>
    <w:rsid w:val="00CE40BF"/>
    <w:rsid w:val="00D44201"/>
    <w:rsid w:val="00DA4D9E"/>
    <w:rsid w:val="00DE4E3A"/>
    <w:rsid w:val="00E57B74"/>
    <w:rsid w:val="00E90DC6"/>
    <w:rsid w:val="00F9307B"/>
    <w:rsid w:val="00F944E4"/>
    <w:rsid w:val="00FE1AC5"/>
    <w:rsid w:val="00FE564E"/>
    <w:rsid w:val="00FF79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83B51"/>
  <w15:chartTrackingRefBased/>
  <w15:docId w15:val="{C3AD74C2-D0DC-8446-8A06-6275DCC37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2B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2B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2B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2B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2B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2B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2B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2B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2B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2B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2B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2B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2B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2B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2B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2B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2B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2B09"/>
    <w:rPr>
      <w:rFonts w:eastAsiaTheme="majorEastAsia" w:cstheme="majorBidi"/>
      <w:color w:val="272727" w:themeColor="text1" w:themeTint="D8"/>
    </w:rPr>
  </w:style>
  <w:style w:type="paragraph" w:styleId="Title">
    <w:name w:val="Title"/>
    <w:basedOn w:val="Normal"/>
    <w:next w:val="Normal"/>
    <w:link w:val="TitleChar"/>
    <w:uiPriority w:val="10"/>
    <w:qFormat/>
    <w:rsid w:val="00362B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2B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2B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2B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2B09"/>
    <w:pPr>
      <w:spacing w:before="160"/>
      <w:jc w:val="center"/>
    </w:pPr>
    <w:rPr>
      <w:i/>
      <w:iCs/>
      <w:color w:val="404040" w:themeColor="text1" w:themeTint="BF"/>
    </w:rPr>
  </w:style>
  <w:style w:type="character" w:customStyle="1" w:styleId="QuoteChar">
    <w:name w:val="Quote Char"/>
    <w:basedOn w:val="DefaultParagraphFont"/>
    <w:link w:val="Quote"/>
    <w:uiPriority w:val="29"/>
    <w:rsid w:val="00362B09"/>
    <w:rPr>
      <w:i/>
      <w:iCs/>
      <w:color w:val="404040" w:themeColor="text1" w:themeTint="BF"/>
    </w:rPr>
  </w:style>
  <w:style w:type="paragraph" w:styleId="ListParagraph">
    <w:name w:val="List Paragraph"/>
    <w:basedOn w:val="Normal"/>
    <w:uiPriority w:val="34"/>
    <w:qFormat/>
    <w:rsid w:val="00362B09"/>
    <w:pPr>
      <w:ind w:left="720"/>
      <w:contextualSpacing/>
    </w:pPr>
  </w:style>
  <w:style w:type="character" w:styleId="IntenseEmphasis">
    <w:name w:val="Intense Emphasis"/>
    <w:basedOn w:val="DefaultParagraphFont"/>
    <w:uiPriority w:val="21"/>
    <w:qFormat/>
    <w:rsid w:val="00362B09"/>
    <w:rPr>
      <w:i/>
      <w:iCs/>
      <w:color w:val="0F4761" w:themeColor="accent1" w:themeShade="BF"/>
    </w:rPr>
  </w:style>
  <w:style w:type="paragraph" w:styleId="IntenseQuote">
    <w:name w:val="Intense Quote"/>
    <w:basedOn w:val="Normal"/>
    <w:next w:val="Normal"/>
    <w:link w:val="IntenseQuoteChar"/>
    <w:uiPriority w:val="30"/>
    <w:qFormat/>
    <w:rsid w:val="00362B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2B09"/>
    <w:rPr>
      <w:i/>
      <w:iCs/>
      <w:color w:val="0F4761" w:themeColor="accent1" w:themeShade="BF"/>
    </w:rPr>
  </w:style>
  <w:style w:type="character" w:styleId="IntenseReference">
    <w:name w:val="Intense Reference"/>
    <w:basedOn w:val="DefaultParagraphFont"/>
    <w:uiPriority w:val="32"/>
    <w:qFormat/>
    <w:rsid w:val="00362B09"/>
    <w:rPr>
      <w:b/>
      <w:bCs/>
      <w:smallCaps/>
      <w:color w:val="0F4761" w:themeColor="accent1" w:themeShade="BF"/>
      <w:spacing w:val="5"/>
    </w:rPr>
  </w:style>
  <w:style w:type="character" w:styleId="Hyperlink">
    <w:name w:val="Hyperlink"/>
    <w:basedOn w:val="DefaultParagraphFont"/>
    <w:uiPriority w:val="99"/>
    <w:unhideWhenUsed/>
    <w:rsid w:val="00AF0525"/>
    <w:rPr>
      <w:color w:val="467886" w:themeColor="hyperlink"/>
      <w:u w:val="single"/>
    </w:rPr>
  </w:style>
  <w:style w:type="character" w:styleId="UnresolvedMention">
    <w:name w:val="Unresolved Mention"/>
    <w:basedOn w:val="DefaultParagraphFont"/>
    <w:uiPriority w:val="99"/>
    <w:semiHidden/>
    <w:unhideWhenUsed/>
    <w:rsid w:val="00AF0525"/>
    <w:rPr>
      <w:color w:val="605E5C"/>
      <w:shd w:val="clear" w:color="auto" w:fill="E1DFDD"/>
    </w:rPr>
  </w:style>
  <w:style w:type="table" w:styleId="TableGrid">
    <w:name w:val="Table Grid"/>
    <w:basedOn w:val="TableNormal"/>
    <w:uiPriority w:val="39"/>
    <w:rsid w:val="002C25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E564E"/>
    <w:rPr>
      <w:color w:val="96607D" w:themeColor="followedHyperlink"/>
      <w:u w:val="single"/>
    </w:rPr>
  </w:style>
  <w:style w:type="paragraph" w:styleId="Header">
    <w:name w:val="header"/>
    <w:basedOn w:val="Normal"/>
    <w:link w:val="HeaderChar"/>
    <w:uiPriority w:val="99"/>
    <w:unhideWhenUsed/>
    <w:rsid w:val="009659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594F"/>
  </w:style>
  <w:style w:type="paragraph" w:styleId="Footer">
    <w:name w:val="footer"/>
    <w:basedOn w:val="Normal"/>
    <w:link w:val="FooterChar"/>
    <w:uiPriority w:val="99"/>
    <w:unhideWhenUsed/>
    <w:rsid w:val="009659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59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taffordshire.gov.uk)" TargetMode="External"/><Relationship Id="rId13" Type="http://schemas.openxmlformats.org/officeDocument/2006/relationships/hyperlink" Target="https://www.gov.uk/government/publications/supporting-families-early-help-system-guide" TargetMode="External"/><Relationship Id="rId18" Type="http://schemas.openxmlformats.org/officeDocument/2006/relationships/hyperlink" Target="https://www.towerhamlets.gov.uk/lg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www.leeds.gov.uk" TargetMode="External"/><Relationship Id="rId12" Type="http://schemas.openxmlformats.org/officeDocument/2006/relationships/hyperlink" Target="https://share.google/AAzZZwM4IccEDrBfm" TargetMode="External"/><Relationship Id="rId17" Type="http://schemas.openxmlformats.org/officeDocument/2006/relationships/hyperlink" Target="https://www.staffsscp.org.uk/working-together-to-safeguard-children/helping-children-and-families-early/staffordshires-early-help-assessment-guidance-for-professionals/" TargetMode="External"/><Relationship Id="rId2" Type="http://schemas.openxmlformats.org/officeDocument/2006/relationships/styles" Target="styles.xml"/><Relationship Id="rId16" Type="http://schemas.openxmlformats.org/officeDocument/2006/relationships/hyperlink" Target="https://www.leedsscp.org.uk/practitioners/approaches/early-help/approach"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hare.google/3x3kop4v4Y79dmY9S" TargetMode="External"/><Relationship Id="rId5" Type="http://schemas.openxmlformats.org/officeDocument/2006/relationships/footnotes" Target="footnotes.xml"/><Relationship Id="rId15" Type="http://schemas.openxmlformats.org/officeDocument/2006/relationships/hyperlink" Target="https://www.leeds.gov.uk/one-minute-guides/early-help" TargetMode="External"/><Relationship Id="rId10" Type="http://schemas.openxmlformats.org/officeDocument/2006/relationships/hyperlink" Target="https://www.legislation.gov.uk/ukpga/1989/41/contents" TargetMode="External"/><Relationship Id="rId19" Type="http://schemas.openxmlformats.org/officeDocument/2006/relationships/hyperlink" Target="https://www.towerhamlets.gov.uk/lgnl/health__social_care/children_and_family_care/Early_Help/About_Early_Help.aspx" TargetMode="External"/><Relationship Id="rId4" Type="http://schemas.openxmlformats.org/officeDocument/2006/relationships/webSettings" Target="webSettings.xml"/><Relationship Id="rId9" Type="http://schemas.openxmlformats.org/officeDocument/2006/relationships/hyperlink" Target="http://www.towerhamlets.gov.uk" TargetMode="External"/><Relationship Id="rId14" Type="http://schemas.openxmlformats.org/officeDocument/2006/relationships/hyperlink" Target="https://learning.nspcc.org.uk/research-resources/2023/working-together-to-safeguard-children-2023-summary-of-chan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1866</Words>
  <Characters>10642</Characters>
  <Application>Microsoft Office Word</Application>
  <DocSecurity>0</DocSecurity>
  <Lines>88</Lines>
  <Paragraphs>24</Paragraphs>
  <ScaleCrop>false</ScaleCrop>
  <Company/>
  <LinksUpToDate>false</LinksUpToDate>
  <CharactersWithSpaces>12484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Hajra Asim</dc:creator>
  <cp:keywords/>
  <dc:description/>
  <cp:lastModifiedBy>Hajra Asim</cp:lastModifiedBy>
  <cp:revision>2</cp:revision>
  <dcterms:created xsi:type="dcterms:W3CDTF">2026-07-13T07:43:00Z</dcterms:created>
  <dcterms:modified xsi:type="dcterms:W3CDTF">2026-07-13T07:43:00Z</dcterms:modified>
</cp:coreProperties>
</file>