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FE8" w:rsidRPr="00DA317B" w:rsidRDefault="00435FE8" w:rsidP="00DA317B">
      <w:pPr>
        <w:pStyle w:val="NoSpacing"/>
        <w:spacing w:line="360" w:lineRule="auto"/>
        <w:jc w:val="both"/>
        <w:rPr>
          <w:rFonts w:ascii="Arial" w:hAnsi="Arial" w:cs="Arial"/>
          <w:sz w:val="24"/>
          <w:szCs w:val="24"/>
        </w:rPr>
      </w:pPr>
      <w:r w:rsidRPr="00DA317B">
        <w:rPr>
          <w:rFonts w:ascii="Arial" w:hAnsi="Arial" w:cs="Arial"/>
          <w:sz w:val="24"/>
          <w:szCs w:val="24"/>
        </w:rPr>
        <w:t>This essay</w:t>
      </w:r>
      <w:r w:rsidR="00362F99" w:rsidRPr="00DA317B">
        <w:rPr>
          <w:rFonts w:ascii="Arial" w:hAnsi="Arial" w:cs="Arial"/>
          <w:sz w:val="24"/>
          <w:szCs w:val="24"/>
        </w:rPr>
        <w:t xml:space="preserve"> will</w:t>
      </w:r>
      <w:r w:rsidRPr="00DA317B">
        <w:rPr>
          <w:rFonts w:ascii="Arial" w:hAnsi="Arial" w:cs="Arial"/>
          <w:sz w:val="24"/>
          <w:szCs w:val="24"/>
        </w:rPr>
        <w:t xml:space="preserve"> </w:t>
      </w:r>
      <w:r w:rsidR="00362F99" w:rsidRPr="00DA317B">
        <w:rPr>
          <w:rFonts w:ascii="Arial" w:hAnsi="Arial" w:cs="Arial"/>
          <w:sz w:val="24"/>
          <w:szCs w:val="24"/>
        </w:rPr>
        <w:t>focus on h</w:t>
      </w:r>
      <w:r w:rsidR="000F620A" w:rsidRPr="00DA317B">
        <w:rPr>
          <w:rFonts w:ascii="Arial" w:hAnsi="Arial" w:cs="Arial"/>
          <w:sz w:val="24"/>
          <w:szCs w:val="24"/>
        </w:rPr>
        <w:t>ow critical reflective practice promotes and enhances services provide</w:t>
      </w:r>
      <w:r w:rsidR="00337BDA" w:rsidRPr="00DA317B">
        <w:rPr>
          <w:rFonts w:ascii="Arial" w:hAnsi="Arial" w:cs="Arial"/>
          <w:sz w:val="24"/>
          <w:szCs w:val="24"/>
        </w:rPr>
        <w:t>d for young children and families by demonstrating an understan</w:t>
      </w:r>
      <w:r w:rsidR="00AE1BD1" w:rsidRPr="00DA317B">
        <w:rPr>
          <w:rFonts w:ascii="Arial" w:hAnsi="Arial" w:cs="Arial"/>
          <w:sz w:val="24"/>
          <w:szCs w:val="24"/>
        </w:rPr>
        <w:t xml:space="preserve">ding of reflective practice. Gibb’s model of reflection and Kolb’s model of reflection will be </w:t>
      </w:r>
      <w:proofErr w:type="gramStart"/>
      <w:r w:rsidR="00AE1BD1" w:rsidRPr="00DA317B">
        <w:rPr>
          <w:rFonts w:ascii="Arial" w:hAnsi="Arial" w:cs="Arial"/>
          <w:sz w:val="24"/>
          <w:szCs w:val="24"/>
        </w:rPr>
        <w:t>compared and contrast</w:t>
      </w:r>
      <w:r w:rsidR="001D2546" w:rsidRPr="00DA317B">
        <w:rPr>
          <w:rFonts w:ascii="Arial" w:hAnsi="Arial" w:cs="Arial"/>
          <w:sz w:val="24"/>
          <w:szCs w:val="24"/>
        </w:rPr>
        <w:t>ed</w:t>
      </w:r>
      <w:proofErr w:type="gramEnd"/>
      <w:r w:rsidR="001D2546" w:rsidRPr="00DA317B">
        <w:rPr>
          <w:rFonts w:ascii="Arial" w:hAnsi="Arial" w:cs="Arial"/>
          <w:sz w:val="24"/>
          <w:szCs w:val="24"/>
        </w:rPr>
        <w:t xml:space="preserve"> throughout, with links on how the</w:t>
      </w:r>
      <w:r w:rsidR="00AE1BD1" w:rsidRPr="00DA317B">
        <w:rPr>
          <w:rFonts w:ascii="Arial" w:hAnsi="Arial" w:cs="Arial"/>
          <w:sz w:val="24"/>
          <w:szCs w:val="24"/>
        </w:rPr>
        <w:t xml:space="preserve"> models benefit both practice and practi</w:t>
      </w:r>
      <w:r w:rsidR="00DB53D8" w:rsidRPr="00DA317B">
        <w:rPr>
          <w:rFonts w:ascii="Arial" w:hAnsi="Arial" w:cs="Arial"/>
          <w:sz w:val="24"/>
          <w:szCs w:val="24"/>
        </w:rPr>
        <w:t>ti</w:t>
      </w:r>
      <w:r w:rsidR="00AE1BD1" w:rsidRPr="00DA317B">
        <w:rPr>
          <w:rFonts w:ascii="Arial" w:hAnsi="Arial" w:cs="Arial"/>
          <w:sz w:val="24"/>
          <w:szCs w:val="24"/>
        </w:rPr>
        <w:t>oners.</w:t>
      </w:r>
      <w:r w:rsidR="00DA317B" w:rsidRPr="00DA317B">
        <w:rPr>
          <w:rFonts w:ascii="Arial" w:hAnsi="Arial" w:cs="Arial"/>
          <w:sz w:val="24"/>
          <w:szCs w:val="24"/>
        </w:rPr>
        <w:t xml:space="preserve"> There will be links in relation to welsh government documents </w:t>
      </w:r>
      <w:r w:rsidR="009472A7" w:rsidRPr="00DA317B">
        <w:rPr>
          <w:rFonts w:ascii="Arial" w:hAnsi="Arial" w:cs="Arial"/>
          <w:sz w:val="24"/>
          <w:szCs w:val="24"/>
        </w:rPr>
        <w:t>and</w:t>
      </w:r>
      <w:r w:rsidR="00DA317B" w:rsidRPr="00DA317B">
        <w:rPr>
          <w:rFonts w:ascii="Arial" w:hAnsi="Arial" w:cs="Arial"/>
          <w:sz w:val="24"/>
          <w:szCs w:val="24"/>
        </w:rPr>
        <w:t xml:space="preserve"> there will be evidence provided to support the arguments. </w:t>
      </w:r>
    </w:p>
    <w:p w:rsidR="00185879" w:rsidRPr="00DA317B" w:rsidRDefault="00185879" w:rsidP="00DA317B">
      <w:pPr>
        <w:pStyle w:val="NoSpacing"/>
        <w:spacing w:line="360" w:lineRule="auto"/>
        <w:jc w:val="both"/>
        <w:rPr>
          <w:rFonts w:ascii="Arial" w:hAnsi="Arial" w:cs="Arial"/>
          <w:sz w:val="24"/>
          <w:szCs w:val="24"/>
        </w:rPr>
      </w:pPr>
      <w:r w:rsidRPr="00DA317B">
        <w:rPr>
          <w:rFonts w:ascii="Arial" w:hAnsi="Arial" w:cs="Arial"/>
          <w:sz w:val="24"/>
          <w:szCs w:val="24"/>
        </w:rPr>
        <w:t>Smith and Craft (2011) state critical reflection is important for practitioners to consider when working with children</w:t>
      </w:r>
      <w:r w:rsidR="009472A7">
        <w:rPr>
          <w:rFonts w:ascii="Arial" w:hAnsi="Arial" w:cs="Arial"/>
          <w:sz w:val="24"/>
          <w:szCs w:val="24"/>
        </w:rPr>
        <w:t>,</w:t>
      </w:r>
      <w:r w:rsidRPr="00DA317B">
        <w:rPr>
          <w:rFonts w:ascii="Arial" w:hAnsi="Arial" w:cs="Arial"/>
          <w:sz w:val="24"/>
          <w:szCs w:val="24"/>
        </w:rPr>
        <w:t xml:space="preserve"> to be able to enhance their professional development skills</w:t>
      </w:r>
      <w:r w:rsidR="009472A7">
        <w:rPr>
          <w:rFonts w:ascii="Arial" w:hAnsi="Arial" w:cs="Arial"/>
          <w:sz w:val="24"/>
          <w:szCs w:val="24"/>
        </w:rPr>
        <w:t>,</w:t>
      </w:r>
      <w:r w:rsidRPr="00DA317B">
        <w:rPr>
          <w:rFonts w:ascii="Arial" w:hAnsi="Arial" w:cs="Arial"/>
          <w:sz w:val="24"/>
          <w:szCs w:val="24"/>
        </w:rPr>
        <w:t xml:space="preserve"> as it allows practitioners to analyse previous experiences open minded. However, Envy and Walters (2013) believe reflective practice is about looking at what did not go so well with the experience</w:t>
      </w:r>
      <w:r w:rsidR="009472A7">
        <w:rPr>
          <w:rFonts w:ascii="Arial" w:hAnsi="Arial" w:cs="Arial"/>
          <w:sz w:val="24"/>
          <w:szCs w:val="24"/>
        </w:rPr>
        <w:t>,</w:t>
      </w:r>
      <w:r w:rsidR="009B3607" w:rsidRPr="00DA317B">
        <w:rPr>
          <w:rFonts w:ascii="Arial" w:hAnsi="Arial" w:cs="Arial"/>
          <w:sz w:val="24"/>
          <w:szCs w:val="24"/>
        </w:rPr>
        <w:t xml:space="preserve"> then</w:t>
      </w:r>
      <w:r w:rsidRPr="00DA317B">
        <w:rPr>
          <w:rFonts w:ascii="Arial" w:hAnsi="Arial" w:cs="Arial"/>
          <w:sz w:val="24"/>
          <w:szCs w:val="24"/>
        </w:rPr>
        <w:t xml:space="preserve"> gathering the points into a structured approach.</w:t>
      </w:r>
      <w:r w:rsidR="009B3607" w:rsidRPr="00DA317B">
        <w:rPr>
          <w:rFonts w:ascii="Arial" w:hAnsi="Arial" w:cs="Arial"/>
          <w:sz w:val="24"/>
          <w:szCs w:val="24"/>
        </w:rPr>
        <w:t xml:space="preserve"> </w:t>
      </w:r>
      <w:r w:rsidRPr="00DA317B">
        <w:rPr>
          <w:rFonts w:ascii="Arial" w:hAnsi="Arial" w:cs="Arial"/>
          <w:sz w:val="24"/>
          <w:szCs w:val="24"/>
        </w:rPr>
        <w:t xml:space="preserve">The British Association for Early Childhood Education (2016) believes critical reflection helps practitioners think about </w:t>
      </w:r>
      <w:r w:rsidR="009B3607" w:rsidRPr="00DA317B">
        <w:rPr>
          <w:rFonts w:ascii="Arial" w:hAnsi="Arial" w:cs="Arial"/>
          <w:sz w:val="24"/>
          <w:szCs w:val="24"/>
        </w:rPr>
        <w:t xml:space="preserve">the </w:t>
      </w:r>
      <w:r w:rsidR="009472A7">
        <w:rPr>
          <w:rFonts w:ascii="Arial" w:hAnsi="Arial" w:cs="Arial"/>
          <w:sz w:val="24"/>
          <w:szCs w:val="24"/>
        </w:rPr>
        <w:t>decisions made</w:t>
      </w:r>
      <w:r w:rsidRPr="00DA317B">
        <w:rPr>
          <w:rFonts w:ascii="Arial" w:hAnsi="Arial" w:cs="Arial"/>
          <w:sz w:val="24"/>
          <w:szCs w:val="24"/>
        </w:rPr>
        <w:t>, and it also allows practitioners to think about why we acted in the way we did and whether it was the best to do so.</w:t>
      </w:r>
    </w:p>
    <w:p w:rsidR="00491B1E" w:rsidRPr="00DA317B" w:rsidRDefault="009B3607"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Good practice is where the </w:t>
      </w:r>
      <w:r w:rsidR="00185879" w:rsidRPr="00DA317B">
        <w:rPr>
          <w:rFonts w:ascii="Arial" w:hAnsi="Arial" w:cs="Arial"/>
          <w:sz w:val="24"/>
          <w:szCs w:val="24"/>
        </w:rPr>
        <w:t>practitioner evaluates their own performance against what the current practice benchmarks are. For example</w:t>
      </w:r>
      <w:r w:rsidRPr="00DA317B">
        <w:rPr>
          <w:rFonts w:ascii="Arial" w:hAnsi="Arial" w:cs="Arial"/>
          <w:sz w:val="24"/>
          <w:szCs w:val="24"/>
        </w:rPr>
        <w:t>,</w:t>
      </w:r>
      <w:r w:rsidR="00185879" w:rsidRPr="00DA317B">
        <w:rPr>
          <w:rFonts w:ascii="Arial" w:hAnsi="Arial" w:cs="Arial"/>
          <w:sz w:val="24"/>
          <w:szCs w:val="24"/>
        </w:rPr>
        <w:t xml:space="preserve"> by reading articles, by undertaking further training, by continued professional development and to also be aware of the changes in the legislation and </w:t>
      </w:r>
      <w:r w:rsidRPr="00DA317B">
        <w:rPr>
          <w:rFonts w:ascii="Arial" w:hAnsi="Arial" w:cs="Arial"/>
          <w:sz w:val="24"/>
          <w:szCs w:val="24"/>
        </w:rPr>
        <w:t>policies that are in place</w:t>
      </w:r>
      <w:r w:rsidR="00185879" w:rsidRPr="00DA317B">
        <w:rPr>
          <w:rFonts w:ascii="Arial" w:hAnsi="Arial" w:cs="Arial"/>
          <w:sz w:val="24"/>
          <w:szCs w:val="24"/>
        </w:rPr>
        <w:t xml:space="preserve"> (Tassoni, 2008). In the same way, Brock (2014) reinforces the importance of continued professional development</w:t>
      </w:r>
      <w:r w:rsidR="009472A7">
        <w:rPr>
          <w:rFonts w:ascii="Arial" w:hAnsi="Arial" w:cs="Arial"/>
          <w:sz w:val="24"/>
          <w:szCs w:val="24"/>
        </w:rPr>
        <w:t>,</w:t>
      </w:r>
      <w:r w:rsidR="00185879" w:rsidRPr="00DA317B">
        <w:rPr>
          <w:rFonts w:ascii="Arial" w:hAnsi="Arial" w:cs="Arial"/>
          <w:sz w:val="24"/>
          <w:szCs w:val="24"/>
        </w:rPr>
        <w:t xml:space="preserve"> as critical reflection will allow practitioners to identify what they do well and what they need to do to</w:t>
      </w:r>
      <w:r w:rsidRPr="00DA317B">
        <w:rPr>
          <w:rFonts w:ascii="Arial" w:hAnsi="Arial" w:cs="Arial"/>
          <w:sz w:val="24"/>
          <w:szCs w:val="24"/>
        </w:rPr>
        <w:t xml:space="preserve"> improve their practice, this will have an influence on children and their families</w:t>
      </w:r>
      <w:r w:rsidR="009472A7">
        <w:rPr>
          <w:rFonts w:ascii="Arial" w:hAnsi="Arial" w:cs="Arial"/>
          <w:sz w:val="24"/>
          <w:szCs w:val="24"/>
        </w:rPr>
        <w:t>,</w:t>
      </w:r>
      <w:r w:rsidRPr="00DA317B">
        <w:rPr>
          <w:rFonts w:ascii="Arial" w:hAnsi="Arial" w:cs="Arial"/>
          <w:sz w:val="24"/>
          <w:szCs w:val="24"/>
        </w:rPr>
        <w:t xml:space="preserve"> as the practitioner is furthering their knowledge to be up to date with current skills and policies that develop a child holistically.</w:t>
      </w:r>
      <w:r w:rsidR="00435FE8" w:rsidRPr="00DA317B">
        <w:rPr>
          <w:rFonts w:ascii="Arial" w:hAnsi="Arial" w:cs="Arial"/>
          <w:sz w:val="24"/>
          <w:szCs w:val="24"/>
        </w:rPr>
        <w:t xml:space="preserve"> </w:t>
      </w:r>
      <w:r w:rsidR="00D7277D" w:rsidRPr="00DA317B">
        <w:rPr>
          <w:rFonts w:ascii="Arial" w:hAnsi="Arial" w:cs="Arial"/>
          <w:sz w:val="24"/>
          <w:szCs w:val="24"/>
        </w:rPr>
        <w:t>Reed and Canning (2009</w:t>
      </w:r>
      <w:r w:rsidR="009472A7">
        <w:rPr>
          <w:rFonts w:ascii="Arial" w:hAnsi="Arial" w:cs="Arial"/>
          <w:sz w:val="24"/>
          <w:szCs w:val="24"/>
        </w:rPr>
        <w:t>) state</w:t>
      </w:r>
      <w:r w:rsidR="00D7277D" w:rsidRPr="00DA317B">
        <w:rPr>
          <w:rFonts w:ascii="Arial" w:hAnsi="Arial" w:cs="Arial"/>
          <w:sz w:val="24"/>
          <w:szCs w:val="24"/>
        </w:rPr>
        <w:t xml:space="preserve"> good reflective practice is the way in which a practitioner responds significantly to children and their needs</w:t>
      </w:r>
      <w:r w:rsidR="009472A7">
        <w:rPr>
          <w:rFonts w:ascii="Arial" w:hAnsi="Arial" w:cs="Arial"/>
          <w:sz w:val="24"/>
          <w:szCs w:val="24"/>
        </w:rPr>
        <w:t>,</w:t>
      </w:r>
      <w:r w:rsidR="00D7277D" w:rsidRPr="00DA317B">
        <w:rPr>
          <w:rFonts w:ascii="Arial" w:hAnsi="Arial" w:cs="Arial"/>
          <w:sz w:val="24"/>
          <w:szCs w:val="24"/>
        </w:rPr>
        <w:t xml:space="preserve"> and by having the potential to make a difference for th</w:t>
      </w:r>
      <w:r w:rsidR="009472A7">
        <w:rPr>
          <w:rFonts w:ascii="Arial" w:hAnsi="Arial" w:cs="Arial"/>
          <w:sz w:val="24"/>
          <w:szCs w:val="24"/>
        </w:rPr>
        <w:t>e children and their families, t</w:t>
      </w:r>
      <w:r w:rsidR="00D7277D" w:rsidRPr="00DA317B">
        <w:rPr>
          <w:rFonts w:ascii="Arial" w:hAnsi="Arial" w:cs="Arial"/>
          <w:sz w:val="24"/>
          <w:szCs w:val="24"/>
        </w:rPr>
        <w:t>his can be achieved by the practitioners challenging themselves and by supporting their professional development.</w:t>
      </w:r>
      <w:r w:rsidR="00243408" w:rsidRPr="00DA317B">
        <w:rPr>
          <w:rFonts w:ascii="Arial" w:hAnsi="Arial" w:cs="Arial"/>
          <w:sz w:val="24"/>
          <w:szCs w:val="24"/>
        </w:rPr>
        <w:t xml:space="preserve"> In </w:t>
      </w:r>
      <w:r w:rsidR="00185879" w:rsidRPr="00DA317B">
        <w:rPr>
          <w:rFonts w:ascii="Arial" w:hAnsi="Arial" w:cs="Arial"/>
          <w:sz w:val="24"/>
          <w:szCs w:val="24"/>
        </w:rPr>
        <w:t>the same way, Brock (2014)</w:t>
      </w:r>
      <w:r w:rsidR="009472A7">
        <w:rPr>
          <w:rFonts w:ascii="Arial" w:hAnsi="Arial" w:cs="Arial"/>
          <w:sz w:val="24"/>
          <w:szCs w:val="24"/>
        </w:rPr>
        <w:t xml:space="preserve"> states</w:t>
      </w:r>
      <w:r w:rsidR="00243408" w:rsidRPr="00DA317B">
        <w:rPr>
          <w:rFonts w:ascii="Arial" w:hAnsi="Arial" w:cs="Arial"/>
          <w:sz w:val="24"/>
          <w:szCs w:val="24"/>
        </w:rPr>
        <w:t xml:space="preserve"> </w:t>
      </w:r>
      <w:r w:rsidR="00185879" w:rsidRPr="00DA317B">
        <w:rPr>
          <w:rFonts w:ascii="Arial" w:hAnsi="Arial" w:cs="Arial"/>
          <w:sz w:val="24"/>
          <w:szCs w:val="24"/>
        </w:rPr>
        <w:t xml:space="preserve">good practice is </w:t>
      </w:r>
      <w:r w:rsidR="00243408" w:rsidRPr="00DA317B">
        <w:rPr>
          <w:rFonts w:ascii="Arial" w:hAnsi="Arial" w:cs="Arial"/>
          <w:sz w:val="24"/>
          <w:szCs w:val="24"/>
        </w:rPr>
        <w:t>w</w:t>
      </w:r>
      <w:r w:rsidR="00185879" w:rsidRPr="00DA317B">
        <w:rPr>
          <w:rFonts w:ascii="Arial" w:hAnsi="Arial" w:cs="Arial"/>
          <w:sz w:val="24"/>
          <w:szCs w:val="24"/>
        </w:rPr>
        <w:t>hen practitioners reflect</w:t>
      </w:r>
      <w:r w:rsidR="00243408" w:rsidRPr="00DA317B">
        <w:rPr>
          <w:rFonts w:ascii="Arial" w:hAnsi="Arial" w:cs="Arial"/>
          <w:sz w:val="24"/>
          <w:szCs w:val="24"/>
        </w:rPr>
        <w:t xml:space="preserve"> considering the needs and interests of the individual children and their families</w:t>
      </w:r>
      <w:r w:rsidR="009472A7">
        <w:rPr>
          <w:rFonts w:ascii="Arial" w:hAnsi="Arial" w:cs="Arial"/>
          <w:sz w:val="24"/>
          <w:szCs w:val="24"/>
        </w:rPr>
        <w:t>, this can be done</w:t>
      </w:r>
      <w:r w:rsidR="00185879" w:rsidRPr="00DA317B">
        <w:rPr>
          <w:rFonts w:ascii="Arial" w:hAnsi="Arial" w:cs="Arial"/>
          <w:sz w:val="24"/>
          <w:szCs w:val="24"/>
        </w:rPr>
        <w:t xml:space="preserve"> </w:t>
      </w:r>
      <w:r w:rsidR="009472A7">
        <w:rPr>
          <w:rFonts w:ascii="Arial" w:hAnsi="Arial" w:cs="Arial"/>
          <w:sz w:val="24"/>
          <w:szCs w:val="24"/>
        </w:rPr>
        <w:t>by communicating effectively to ensure</w:t>
      </w:r>
      <w:r w:rsidR="00435FE8" w:rsidRPr="00DA317B">
        <w:rPr>
          <w:rFonts w:ascii="Arial" w:hAnsi="Arial" w:cs="Arial"/>
          <w:sz w:val="24"/>
          <w:szCs w:val="24"/>
        </w:rPr>
        <w:t xml:space="preserve"> is child centred</w:t>
      </w:r>
      <w:r w:rsidR="009472A7">
        <w:rPr>
          <w:rFonts w:ascii="Arial" w:hAnsi="Arial" w:cs="Arial"/>
          <w:sz w:val="24"/>
          <w:szCs w:val="24"/>
        </w:rPr>
        <w:t>, this demonstrates high quality service</w:t>
      </w:r>
      <w:r w:rsidR="00185879" w:rsidRPr="00DA317B">
        <w:rPr>
          <w:rFonts w:ascii="Arial" w:hAnsi="Arial" w:cs="Arial"/>
          <w:sz w:val="24"/>
          <w:szCs w:val="24"/>
        </w:rPr>
        <w:t xml:space="preserve">. </w:t>
      </w:r>
    </w:p>
    <w:p w:rsidR="004B3004" w:rsidRPr="00DA317B" w:rsidRDefault="009B3607"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McFarland et al. (2009) </w:t>
      </w:r>
      <w:r w:rsidR="009472A7">
        <w:rPr>
          <w:rFonts w:ascii="Arial" w:hAnsi="Arial" w:cs="Arial"/>
          <w:sz w:val="24"/>
          <w:szCs w:val="24"/>
        </w:rPr>
        <w:t>supports this as</w:t>
      </w:r>
      <w:r w:rsidRPr="00DA317B">
        <w:rPr>
          <w:rFonts w:ascii="Arial" w:hAnsi="Arial" w:cs="Arial"/>
          <w:sz w:val="24"/>
          <w:szCs w:val="24"/>
        </w:rPr>
        <w:t xml:space="preserve"> research</w:t>
      </w:r>
      <w:r w:rsidR="009472A7">
        <w:rPr>
          <w:rFonts w:ascii="Arial" w:hAnsi="Arial" w:cs="Arial"/>
          <w:sz w:val="24"/>
          <w:szCs w:val="24"/>
        </w:rPr>
        <w:t xml:space="preserve"> has been undertaken, where</w:t>
      </w:r>
      <w:r w:rsidRPr="00DA317B">
        <w:rPr>
          <w:rFonts w:ascii="Arial" w:hAnsi="Arial" w:cs="Arial"/>
          <w:sz w:val="24"/>
          <w:szCs w:val="24"/>
        </w:rPr>
        <w:t xml:space="preserve"> the fin</w:t>
      </w:r>
      <w:r w:rsidR="00CD3401" w:rsidRPr="00DA317B">
        <w:rPr>
          <w:rFonts w:ascii="Arial" w:hAnsi="Arial" w:cs="Arial"/>
          <w:sz w:val="24"/>
          <w:szCs w:val="24"/>
        </w:rPr>
        <w:t>dings from this was where</w:t>
      </w:r>
      <w:r w:rsidRPr="00DA317B">
        <w:rPr>
          <w:rFonts w:ascii="Arial" w:hAnsi="Arial" w:cs="Arial"/>
          <w:sz w:val="24"/>
          <w:szCs w:val="24"/>
        </w:rPr>
        <w:t xml:space="preserve"> a practitioner should undertake reflective practice </w:t>
      </w:r>
      <w:r w:rsidR="007A74D1" w:rsidRPr="00DA317B">
        <w:rPr>
          <w:rFonts w:ascii="Arial" w:hAnsi="Arial" w:cs="Arial"/>
          <w:sz w:val="24"/>
          <w:szCs w:val="24"/>
        </w:rPr>
        <w:t>using a model of reflection</w:t>
      </w:r>
      <w:r w:rsidR="009472A7">
        <w:rPr>
          <w:rFonts w:ascii="Arial" w:hAnsi="Arial" w:cs="Arial"/>
          <w:sz w:val="24"/>
          <w:szCs w:val="24"/>
        </w:rPr>
        <w:t>,</w:t>
      </w:r>
      <w:r w:rsidR="007A74D1" w:rsidRPr="00DA317B">
        <w:rPr>
          <w:rFonts w:ascii="Arial" w:hAnsi="Arial" w:cs="Arial"/>
          <w:sz w:val="24"/>
          <w:szCs w:val="24"/>
        </w:rPr>
        <w:t xml:space="preserve"> </w:t>
      </w:r>
      <w:r w:rsidRPr="00DA317B">
        <w:rPr>
          <w:rFonts w:ascii="Arial" w:hAnsi="Arial" w:cs="Arial"/>
          <w:sz w:val="24"/>
          <w:szCs w:val="24"/>
        </w:rPr>
        <w:t xml:space="preserve">as it is a cycle that involves different steps to follow of which the </w:t>
      </w:r>
      <w:r w:rsidRPr="00DA317B">
        <w:rPr>
          <w:rFonts w:ascii="Arial" w:hAnsi="Arial" w:cs="Arial"/>
          <w:sz w:val="24"/>
          <w:szCs w:val="24"/>
        </w:rPr>
        <w:lastRenderedPageBreak/>
        <w:t xml:space="preserve">practitioner can consider practices and the reasons for them, to be able to think critically about different perspectives and to be able to change practices based on new developed understanding. </w:t>
      </w:r>
      <w:r w:rsidR="007A74D1" w:rsidRPr="00DA317B">
        <w:rPr>
          <w:rFonts w:ascii="Arial" w:hAnsi="Arial" w:cs="Arial"/>
          <w:sz w:val="24"/>
          <w:szCs w:val="24"/>
        </w:rPr>
        <w:t>However, this is critiqued by John (2009) as a practitioner should not use models when reflecting, this is because models of reflection all have a stage cycle to follow, reflection is not viewed to be a neat movement between the stages</w:t>
      </w:r>
      <w:r w:rsidR="009472A7">
        <w:rPr>
          <w:rFonts w:ascii="Arial" w:hAnsi="Arial" w:cs="Arial"/>
          <w:sz w:val="24"/>
          <w:szCs w:val="24"/>
        </w:rPr>
        <w:t>,</w:t>
      </w:r>
      <w:r w:rsidR="007A74D1" w:rsidRPr="00DA317B">
        <w:rPr>
          <w:rFonts w:ascii="Arial" w:hAnsi="Arial" w:cs="Arial"/>
          <w:sz w:val="24"/>
          <w:szCs w:val="24"/>
        </w:rPr>
        <w:t xml:space="preserve"> as reflection is a complex idea of where the mind considers all aspects in reflection.</w:t>
      </w:r>
      <w:r w:rsidR="00B96426" w:rsidRPr="00DA317B">
        <w:rPr>
          <w:rFonts w:ascii="Arial" w:hAnsi="Arial" w:cs="Arial"/>
          <w:sz w:val="24"/>
          <w:szCs w:val="24"/>
        </w:rPr>
        <w:t xml:space="preserve"> </w:t>
      </w:r>
      <w:r w:rsidR="00EE4E16" w:rsidRPr="00DA317B">
        <w:rPr>
          <w:rFonts w:ascii="Arial" w:hAnsi="Arial" w:cs="Arial"/>
          <w:sz w:val="24"/>
          <w:szCs w:val="24"/>
        </w:rPr>
        <w:t xml:space="preserve">Daniel (2013) </w:t>
      </w:r>
      <w:r w:rsidR="00B96426" w:rsidRPr="00DA317B">
        <w:rPr>
          <w:rFonts w:ascii="Arial" w:hAnsi="Arial" w:cs="Arial"/>
          <w:sz w:val="24"/>
          <w:szCs w:val="24"/>
        </w:rPr>
        <w:t>disagrees as it is believed</w:t>
      </w:r>
      <w:r w:rsidR="00EE4E16" w:rsidRPr="00DA317B">
        <w:rPr>
          <w:rFonts w:ascii="Arial" w:hAnsi="Arial" w:cs="Arial"/>
          <w:sz w:val="24"/>
          <w:szCs w:val="24"/>
        </w:rPr>
        <w:t xml:space="preserve"> an emphasis </w:t>
      </w:r>
      <w:r w:rsidR="00B96426" w:rsidRPr="00DA317B">
        <w:rPr>
          <w:rFonts w:ascii="Arial" w:hAnsi="Arial" w:cs="Arial"/>
          <w:sz w:val="24"/>
          <w:szCs w:val="24"/>
        </w:rPr>
        <w:t xml:space="preserve">is placed </w:t>
      </w:r>
      <w:r w:rsidR="00EE4E16" w:rsidRPr="00DA317B">
        <w:rPr>
          <w:rFonts w:ascii="Arial" w:hAnsi="Arial" w:cs="Arial"/>
          <w:sz w:val="24"/>
          <w:szCs w:val="24"/>
        </w:rPr>
        <w:t xml:space="preserve">on </w:t>
      </w:r>
      <w:r w:rsidR="00B96426" w:rsidRPr="00DA317B">
        <w:rPr>
          <w:rFonts w:ascii="Arial" w:hAnsi="Arial" w:cs="Arial"/>
          <w:sz w:val="24"/>
          <w:szCs w:val="24"/>
        </w:rPr>
        <w:t xml:space="preserve">practitioners using </w:t>
      </w:r>
      <w:r w:rsidR="00EE4E16" w:rsidRPr="00DA317B">
        <w:rPr>
          <w:rFonts w:ascii="Arial" w:hAnsi="Arial" w:cs="Arial"/>
          <w:sz w:val="24"/>
          <w:szCs w:val="24"/>
        </w:rPr>
        <w:t>models of reflection</w:t>
      </w:r>
      <w:r w:rsidR="009472A7">
        <w:rPr>
          <w:rFonts w:ascii="Arial" w:hAnsi="Arial" w:cs="Arial"/>
          <w:sz w:val="24"/>
          <w:szCs w:val="24"/>
        </w:rPr>
        <w:t>,</w:t>
      </w:r>
      <w:r w:rsidR="00EE4E16" w:rsidRPr="00DA317B">
        <w:rPr>
          <w:rFonts w:ascii="Arial" w:hAnsi="Arial" w:cs="Arial"/>
          <w:sz w:val="24"/>
          <w:szCs w:val="24"/>
        </w:rPr>
        <w:t xml:space="preserve"> because it is known </w:t>
      </w:r>
      <w:r w:rsidR="00B96426" w:rsidRPr="00DA317B">
        <w:rPr>
          <w:rFonts w:ascii="Arial" w:hAnsi="Arial" w:cs="Arial"/>
          <w:sz w:val="24"/>
          <w:szCs w:val="24"/>
        </w:rPr>
        <w:t>w</w:t>
      </w:r>
      <w:r w:rsidR="004B3004" w:rsidRPr="00DA317B">
        <w:rPr>
          <w:rFonts w:ascii="Arial" w:hAnsi="Arial" w:cs="Arial"/>
          <w:sz w:val="24"/>
          <w:szCs w:val="24"/>
        </w:rPr>
        <w:t xml:space="preserve">ithout </w:t>
      </w:r>
      <w:r w:rsidR="00B96426" w:rsidRPr="00DA317B">
        <w:rPr>
          <w:rFonts w:ascii="Arial" w:hAnsi="Arial" w:cs="Arial"/>
          <w:sz w:val="24"/>
          <w:szCs w:val="24"/>
        </w:rPr>
        <w:t xml:space="preserve">the different </w:t>
      </w:r>
      <w:r w:rsidR="004B3004" w:rsidRPr="00DA317B">
        <w:rPr>
          <w:rFonts w:ascii="Arial" w:hAnsi="Arial" w:cs="Arial"/>
          <w:sz w:val="24"/>
          <w:szCs w:val="24"/>
        </w:rPr>
        <w:t xml:space="preserve">models </w:t>
      </w:r>
      <w:r w:rsidR="00B96426" w:rsidRPr="00DA317B">
        <w:rPr>
          <w:rFonts w:ascii="Arial" w:hAnsi="Arial" w:cs="Arial"/>
          <w:sz w:val="24"/>
          <w:szCs w:val="24"/>
        </w:rPr>
        <w:t xml:space="preserve">of reflection </w:t>
      </w:r>
      <w:r w:rsidR="004B3004" w:rsidRPr="00DA317B">
        <w:rPr>
          <w:rFonts w:ascii="Arial" w:hAnsi="Arial" w:cs="Arial"/>
          <w:sz w:val="24"/>
          <w:szCs w:val="24"/>
        </w:rPr>
        <w:t>we may never get deep reflection</w:t>
      </w:r>
      <w:r w:rsidR="00B96426" w:rsidRPr="00DA317B">
        <w:rPr>
          <w:rFonts w:ascii="Arial" w:hAnsi="Arial" w:cs="Arial"/>
          <w:sz w:val="24"/>
          <w:szCs w:val="24"/>
        </w:rPr>
        <w:t>, this would</w:t>
      </w:r>
      <w:r w:rsidR="009472A7">
        <w:rPr>
          <w:rFonts w:ascii="Arial" w:hAnsi="Arial" w:cs="Arial"/>
          <w:sz w:val="24"/>
          <w:szCs w:val="24"/>
        </w:rPr>
        <w:t xml:space="preserve"> have</w:t>
      </w:r>
      <w:r w:rsidR="00B96426" w:rsidRPr="00DA317B">
        <w:rPr>
          <w:rFonts w:ascii="Arial" w:hAnsi="Arial" w:cs="Arial"/>
          <w:sz w:val="24"/>
          <w:szCs w:val="24"/>
        </w:rPr>
        <w:t xml:space="preserve"> an impact on practitioners as situations would not have been able to have been reflected on correctly.</w:t>
      </w:r>
    </w:p>
    <w:p w:rsidR="00E500BC" w:rsidRDefault="0087535F" w:rsidP="00DA317B">
      <w:pPr>
        <w:pStyle w:val="NoSpacing"/>
        <w:spacing w:line="360" w:lineRule="auto"/>
        <w:jc w:val="both"/>
        <w:rPr>
          <w:rFonts w:ascii="Arial" w:hAnsi="Arial" w:cs="Arial"/>
          <w:sz w:val="24"/>
          <w:szCs w:val="24"/>
        </w:rPr>
      </w:pPr>
      <w:r w:rsidRPr="00DA317B">
        <w:rPr>
          <w:rFonts w:ascii="Arial" w:hAnsi="Arial" w:cs="Arial"/>
          <w:sz w:val="24"/>
          <w:szCs w:val="24"/>
        </w:rPr>
        <w:t>Jones and Lomax (</w:t>
      </w:r>
      <w:r w:rsidR="00F55CF7" w:rsidRPr="00DA317B">
        <w:rPr>
          <w:rFonts w:ascii="Arial" w:hAnsi="Arial" w:cs="Arial"/>
          <w:sz w:val="24"/>
          <w:szCs w:val="24"/>
        </w:rPr>
        <w:t xml:space="preserve">2014) </w:t>
      </w:r>
      <w:r w:rsidR="00646566" w:rsidRPr="00DA317B">
        <w:rPr>
          <w:rFonts w:ascii="Arial" w:hAnsi="Arial" w:cs="Arial"/>
          <w:sz w:val="24"/>
          <w:szCs w:val="24"/>
        </w:rPr>
        <w:t>criticise</w:t>
      </w:r>
      <w:r w:rsidR="00F55CF7" w:rsidRPr="00DA317B">
        <w:rPr>
          <w:rFonts w:ascii="Arial" w:hAnsi="Arial" w:cs="Arial"/>
          <w:sz w:val="24"/>
          <w:szCs w:val="24"/>
        </w:rPr>
        <w:t xml:space="preserve"> Kolb’</w:t>
      </w:r>
      <w:r w:rsidR="00646566" w:rsidRPr="00DA317B">
        <w:rPr>
          <w:rFonts w:ascii="Arial" w:hAnsi="Arial" w:cs="Arial"/>
          <w:sz w:val="24"/>
          <w:szCs w:val="24"/>
        </w:rPr>
        <w:t xml:space="preserve">s model of reflection as it is a simplistic cycle </w:t>
      </w:r>
      <w:r w:rsidR="00F55CF7" w:rsidRPr="00DA317B">
        <w:rPr>
          <w:rFonts w:ascii="Arial" w:hAnsi="Arial" w:cs="Arial"/>
          <w:sz w:val="24"/>
          <w:szCs w:val="24"/>
        </w:rPr>
        <w:t>which is used by practitioners to learn and make sense of experiences</w:t>
      </w:r>
      <w:r w:rsidR="00847449">
        <w:rPr>
          <w:rFonts w:ascii="Arial" w:hAnsi="Arial" w:cs="Arial"/>
          <w:sz w:val="24"/>
          <w:szCs w:val="24"/>
        </w:rPr>
        <w:t>,</w:t>
      </w:r>
      <w:r w:rsidR="00F55CF7" w:rsidRPr="00DA317B">
        <w:rPr>
          <w:rFonts w:ascii="Arial" w:hAnsi="Arial" w:cs="Arial"/>
          <w:sz w:val="24"/>
          <w:szCs w:val="24"/>
        </w:rPr>
        <w:t xml:space="preserve"> and then to apply their learning to new experiences</w:t>
      </w:r>
      <w:r w:rsidR="00847449">
        <w:rPr>
          <w:rFonts w:ascii="Arial" w:hAnsi="Arial" w:cs="Arial"/>
          <w:sz w:val="24"/>
          <w:szCs w:val="24"/>
        </w:rPr>
        <w:t xml:space="preserve">. </w:t>
      </w:r>
      <w:r w:rsidR="0086129E" w:rsidRPr="00DA317B">
        <w:rPr>
          <w:rFonts w:ascii="Arial" w:hAnsi="Arial" w:cs="Arial"/>
          <w:sz w:val="24"/>
          <w:szCs w:val="24"/>
        </w:rPr>
        <w:t>Kolb’s model of reflection has been developed by various authors such as John Cowan, who provided more of a detailed and prescriptive guidance on how a practitioner should use each of the stages</w:t>
      </w:r>
      <w:r w:rsidR="00F55CF7" w:rsidRPr="00DA317B">
        <w:rPr>
          <w:rFonts w:ascii="Arial" w:hAnsi="Arial" w:cs="Arial"/>
          <w:sz w:val="24"/>
          <w:szCs w:val="24"/>
        </w:rPr>
        <w:t>.</w:t>
      </w:r>
      <w:r w:rsidR="00EC471C" w:rsidRPr="00DA317B">
        <w:rPr>
          <w:rFonts w:ascii="Arial" w:hAnsi="Arial" w:cs="Arial"/>
          <w:sz w:val="24"/>
          <w:szCs w:val="24"/>
        </w:rPr>
        <w:t xml:space="preserve"> Similarly, Rae (2008) agrees as Kolb’s model of reflection </w:t>
      </w:r>
      <w:r w:rsidR="00847449">
        <w:rPr>
          <w:rFonts w:ascii="Arial" w:hAnsi="Arial" w:cs="Arial"/>
          <w:sz w:val="24"/>
          <w:szCs w:val="24"/>
        </w:rPr>
        <w:t>demonstrates</w:t>
      </w:r>
      <w:r w:rsidR="00EC471C" w:rsidRPr="00DA317B">
        <w:rPr>
          <w:rFonts w:ascii="Arial" w:hAnsi="Arial" w:cs="Arial"/>
          <w:sz w:val="24"/>
          <w:szCs w:val="24"/>
        </w:rPr>
        <w:t xml:space="preserve"> that all learning must develop from an experience that has previously occurred</w:t>
      </w:r>
      <w:r w:rsidR="00847449">
        <w:rPr>
          <w:rFonts w:ascii="Arial" w:hAnsi="Arial" w:cs="Arial"/>
          <w:sz w:val="24"/>
          <w:szCs w:val="24"/>
        </w:rPr>
        <w:t>,</w:t>
      </w:r>
      <w:r w:rsidR="00EC471C" w:rsidRPr="00DA317B">
        <w:rPr>
          <w:rFonts w:ascii="Arial" w:hAnsi="Arial" w:cs="Arial"/>
          <w:sz w:val="24"/>
          <w:szCs w:val="24"/>
        </w:rPr>
        <w:t xml:space="preserve"> and it is a cycle which is simple to follow which</w:t>
      </w:r>
      <w:r w:rsidR="00847449">
        <w:rPr>
          <w:rFonts w:ascii="Arial" w:hAnsi="Arial" w:cs="Arial"/>
          <w:sz w:val="24"/>
          <w:szCs w:val="24"/>
        </w:rPr>
        <w:t xml:space="preserve"> </w:t>
      </w:r>
      <w:r w:rsidR="00EC471C" w:rsidRPr="00DA317B">
        <w:rPr>
          <w:rFonts w:ascii="Arial" w:hAnsi="Arial" w:cs="Arial"/>
          <w:sz w:val="24"/>
          <w:szCs w:val="24"/>
        </w:rPr>
        <w:t>allow</w:t>
      </w:r>
      <w:r w:rsidR="00847449">
        <w:rPr>
          <w:rFonts w:ascii="Arial" w:hAnsi="Arial" w:cs="Arial"/>
          <w:sz w:val="24"/>
          <w:szCs w:val="24"/>
        </w:rPr>
        <w:t>s</w:t>
      </w:r>
      <w:r w:rsidR="00EC471C" w:rsidRPr="00DA317B">
        <w:rPr>
          <w:rFonts w:ascii="Arial" w:hAnsi="Arial" w:cs="Arial"/>
          <w:sz w:val="24"/>
          <w:szCs w:val="24"/>
        </w:rPr>
        <w:t xml:space="preserve"> practitioners to </w:t>
      </w:r>
      <w:r w:rsidR="00715CA4" w:rsidRPr="00DA317B">
        <w:rPr>
          <w:rFonts w:ascii="Arial" w:hAnsi="Arial" w:cs="Arial"/>
          <w:sz w:val="24"/>
          <w:szCs w:val="24"/>
        </w:rPr>
        <w:t xml:space="preserve">develop </w:t>
      </w:r>
      <w:r w:rsidR="00E742F4" w:rsidRPr="00DA317B">
        <w:rPr>
          <w:rFonts w:ascii="Arial" w:hAnsi="Arial" w:cs="Arial"/>
          <w:sz w:val="24"/>
          <w:szCs w:val="24"/>
        </w:rPr>
        <w:t>their experience by</w:t>
      </w:r>
      <w:r w:rsidR="00EC471C" w:rsidRPr="00DA317B">
        <w:rPr>
          <w:rFonts w:ascii="Arial" w:hAnsi="Arial" w:cs="Arial"/>
          <w:sz w:val="24"/>
          <w:szCs w:val="24"/>
        </w:rPr>
        <w:t xml:space="preserve"> planning.</w:t>
      </w:r>
      <w:r w:rsidR="00EE1E40" w:rsidRPr="00DA317B">
        <w:rPr>
          <w:rFonts w:ascii="Arial" w:hAnsi="Arial" w:cs="Arial"/>
          <w:sz w:val="24"/>
          <w:szCs w:val="24"/>
        </w:rPr>
        <w:t xml:space="preserve"> However</w:t>
      </w:r>
      <w:r w:rsidR="00F77531" w:rsidRPr="00DA317B">
        <w:rPr>
          <w:rFonts w:ascii="Arial" w:hAnsi="Arial" w:cs="Arial"/>
          <w:sz w:val="24"/>
          <w:szCs w:val="24"/>
        </w:rPr>
        <w:t xml:space="preserve">, </w:t>
      </w:r>
      <w:proofErr w:type="spellStart"/>
      <w:r w:rsidR="00F77531" w:rsidRPr="00DA317B">
        <w:rPr>
          <w:rFonts w:ascii="Arial" w:hAnsi="Arial" w:cs="Arial"/>
          <w:sz w:val="24"/>
          <w:szCs w:val="24"/>
        </w:rPr>
        <w:t>Uden</w:t>
      </w:r>
      <w:proofErr w:type="spellEnd"/>
      <w:r w:rsidR="00F77531" w:rsidRPr="00DA317B">
        <w:rPr>
          <w:rFonts w:ascii="Arial" w:hAnsi="Arial" w:cs="Arial"/>
          <w:sz w:val="24"/>
          <w:szCs w:val="24"/>
        </w:rPr>
        <w:t xml:space="preserve"> (2006)</w:t>
      </w:r>
      <w:r w:rsidR="000F37B6" w:rsidRPr="00DA317B">
        <w:rPr>
          <w:rFonts w:ascii="Arial" w:hAnsi="Arial" w:cs="Arial"/>
          <w:sz w:val="24"/>
          <w:szCs w:val="24"/>
        </w:rPr>
        <w:t xml:space="preserve"> argues that</w:t>
      </w:r>
      <w:r w:rsidR="00EE1E40" w:rsidRPr="00DA317B">
        <w:rPr>
          <w:rFonts w:ascii="Arial" w:hAnsi="Arial" w:cs="Arial"/>
          <w:sz w:val="24"/>
          <w:szCs w:val="24"/>
        </w:rPr>
        <w:t xml:space="preserve"> as it can be complex for a practitioner to fit their experience into Kolb’s model of reflection, this is due to </w:t>
      </w:r>
      <w:r w:rsidR="00F77531" w:rsidRPr="00DA317B">
        <w:rPr>
          <w:rFonts w:ascii="Arial" w:hAnsi="Arial" w:cs="Arial"/>
          <w:sz w:val="24"/>
          <w:szCs w:val="24"/>
        </w:rPr>
        <w:t>the cycle not being clear enough or having enough steps to be able to fit the practitioner’s views and opinions into.</w:t>
      </w:r>
    </w:p>
    <w:p w:rsidR="00A9377C" w:rsidRPr="00DA317B" w:rsidRDefault="00735573"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 In </w:t>
      </w:r>
      <w:r w:rsidR="000F37B6" w:rsidRPr="00DA317B">
        <w:rPr>
          <w:rFonts w:ascii="Arial" w:hAnsi="Arial" w:cs="Arial"/>
          <w:sz w:val="24"/>
          <w:szCs w:val="24"/>
        </w:rPr>
        <w:t xml:space="preserve">the </w:t>
      </w:r>
      <w:r w:rsidR="00847449">
        <w:rPr>
          <w:rFonts w:ascii="Arial" w:hAnsi="Arial" w:cs="Arial"/>
          <w:sz w:val="24"/>
          <w:szCs w:val="24"/>
        </w:rPr>
        <w:t>same way, Du (2011) believes</w:t>
      </w:r>
      <w:r w:rsidR="000F37B6" w:rsidRPr="00DA317B">
        <w:rPr>
          <w:rFonts w:ascii="Arial" w:hAnsi="Arial" w:cs="Arial"/>
          <w:sz w:val="24"/>
          <w:szCs w:val="24"/>
        </w:rPr>
        <w:t xml:space="preserve"> Kolb’s model of reflection does not apply to all situations as there are other ways of lear</w:t>
      </w:r>
      <w:r w:rsidR="00B23E91" w:rsidRPr="00DA317B">
        <w:rPr>
          <w:rFonts w:ascii="Arial" w:hAnsi="Arial" w:cs="Arial"/>
          <w:sz w:val="24"/>
          <w:szCs w:val="24"/>
        </w:rPr>
        <w:t>ning, for example, memorisation and</w:t>
      </w:r>
      <w:r w:rsidR="000F37B6" w:rsidRPr="00DA317B">
        <w:rPr>
          <w:rFonts w:ascii="Arial" w:hAnsi="Arial" w:cs="Arial"/>
          <w:sz w:val="24"/>
          <w:szCs w:val="24"/>
        </w:rPr>
        <w:t xml:space="preserve"> information assimilation have both been neglected.</w:t>
      </w:r>
      <w:r w:rsidR="001A45A3" w:rsidRPr="00DA317B">
        <w:rPr>
          <w:rFonts w:ascii="Arial" w:hAnsi="Arial" w:cs="Arial"/>
          <w:sz w:val="24"/>
          <w:szCs w:val="24"/>
        </w:rPr>
        <w:t xml:space="preserve"> </w:t>
      </w:r>
      <w:r w:rsidR="00B23E91" w:rsidRPr="00DA317B">
        <w:rPr>
          <w:rFonts w:ascii="Arial" w:hAnsi="Arial" w:cs="Arial"/>
          <w:sz w:val="24"/>
          <w:szCs w:val="24"/>
        </w:rPr>
        <w:t>Kolb’s model of reflection differs to Gibb’</w:t>
      </w:r>
      <w:r w:rsidR="001A45A3" w:rsidRPr="00DA317B">
        <w:rPr>
          <w:rFonts w:ascii="Arial" w:hAnsi="Arial" w:cs="Arial"/>
          <w:sz w:val="24"/>
          <w:szCs w:val="24"/>
        </w:rPr>
        <w:t xml:space="preserve">s model of reflection as </w:t>
      </w:r>
      <w:r w:rsidR="00B23E91" w:rsidRPr="00DA317B">
        <w:rPr>
          <w:rFonts w:ascii="Arial" w:hAnsi="Arial" w:cs="Arial"/>
          <w:sz w:val="24"/>
          <w:szCs w:val="24"/>
        </w:rPr>
        <w:t>Gibb’</w:t>
      </w:r>
      <w:r w:rsidR="001A45A3" w:rsidRPr="00DA317B">
        <w:rPr>
          <w:rFonts w:ascii="Arial" w:hAnsi="Arial" w:cs="Arial"/>
          <w:sz w:val="24"/>
          <w:szCs w:val="24"/>
        </w:rPr>
        <w:t>s model is</w:t>
      </w:r>
      <w:r w:rsidR="00033A94" w:rsidRPr="00DA317B">
        <w:rPr>
          <w:rFonts w:ascii="Arial" w:hAnsi="Arial" w:cs="Arial"/>
          <w:sz w:val="24"/>
          <w:szCs w:val="24"/>
        </w:rPr>
        <w:t xml:space="preserve"> more</w:t>
      </w:r>
      <w:r w:rsidR="00381392" w:rsidRPr="00DA317B">
        <w:rPr>
          <w:rFonts w:ascii="Arial" w:hAnsi="Arial" w:cs="Arial"/>
          <w:sz w:val="24"/>
          <w:szCs w:val="24"/>
        </w:rPr>
        <w:t xml:space="preserve"> of a deep</w:t>
      </w:r>
      <w:r w:rsidR="00033A94" w:rsidRPr="00DA317B">
        <w:rPr>
          <w:rFonts w:ascii="Arial" w:hAnsi="Arial" w:cs="Arial"/>
          <w:sz w:val="24"/>
          <w:szCs w:val="24"/>
        </w:rPr>
        <w:t xml:space="preserve"> reflection as it encourages practitioners to think systematically about previous experiences, it is essential to go through each of the stages of the reflective process to enable it to be a</w:t>
      </w:r>
      <w:r w:rsidR="00142784" w:rsidRPr="00DA317B">
        <w:rPr>
          <w:rFonts w:ascii="Arial" w:hAnsi="Arial" w:cs="Arial"/>
          <w:sz w:val="24"/>
          <w:szCs w:val="24"/>
        </w:rPr>
        <w:t xml:space="preserve"> deep reflection (Env</w:t>
      </w:r>
      <w:r w:rsidR="00033A94" w:rsidRPr="00DA317B">
        <w:rPr>
          <w:rFonts w:ascii="Arial" w:hAnsi="Arial" w:cs="Arial"/>
          <w:sz w:val="24"/>
          <w:szCs w:val="24"/>
        </w:rPr>
        <w:t>y and Walters, 2013). However, this i</w:t>
      </w:r>
      <w:r w:rsidR="000472A6" w:rsidRPr="00DA317B">
        <w:rPr>
          <w:rFonts w:ascii="Arial" w:hAnsi="Arial" w:cs="Arial"/>
          <w:sz w:val="24"/>
          <w:szCs w:val="24"/>
        </w:rPr>
        <w:t>s critiqued by Hayes et al., (2014</w:t>
      </w:r>
      <w:r w:rsidR="00033A94" w:rsidRPr="00DA317B">
        <w:rPr>
          <w:rFonts w:ascii="Arial" w:hAnsi="Arial" w:cs="Arial"/>
          <w:sz w:val="24"/>
          <w:szCs w:val="24"/>
        </w:rPr>
        <w:t xml:space="preserve">) as </w:t>
      </w:r>
      <w:r w:rsidR="000472A6" w:rsidRPr="00DA317B">
        <w:rPr>
          <w:rFonts w:ascii="Arial" w:hAnsi="Arial" w:cs="Arial"/>
          <w:sz w:val="24"/>
          <w:szCs w:val="24"/>
        </w:rPr>
        <w:t>Gibb’</w:t>
      </w:r>
      <w:r w:rsidR="001A45A3" w:rsidRPr="00DA317B">
        <w:rPr>
          <w:rFonts w:ascii="Arial" w:hAnsi="Arial" w:cs="Arial"/>
          <w:sz w:val="24"/>
          <w:szCs w:val="24"/>
        </w:rPr>
        <w:t>s model</w:t>
      </w:r>
      <w:r w:rsidR="00847449">
        <w:rPr>
          <w:rFonts w:ascii="Arial" w:hAnsi="Arial" w:cs="Arial"/>
          <w:sz w:val="24"/>
          <w:szCs w:val="24"/>
        </w:rPr>
        <w:t xml:space="preserve"> of reflection i</w:t>
      </w:r>
      <w:r w:rsidR="000472A6" w:rsidRPr="00DA317B">
        <w:rPr>
          <w:rFonts w:ascii="Arial" w:hAnsi="Arial" w:cs="Arial"/>
          <w:sz w:val="24"/>
          <w:szCs w:val="24"/>
        </w:rPr>
        <w:t>s believed to be concerning practical experiences</w:t>
      </w:r>
      <w:r w:rsidR="00847449">
        <w:rPr>
          <w:rFonts w:ascii="Arial" w:hAnsi="Arial" w:cs="Arial"/>
          <w:sz w:val="24"/>
          <w:szCs w:val="24"/>
        </w:rPr>
        <w:t>,</w:t>
      </w:r>
      <w:r w:rsidR="000472A6" w:rsidRPr="00DA317B">
        <w:rPr>
          <w:rFonts w:ascii="Arial" w:hAnsi="Arial" w:cs="Arial"/>
          <w:sz w:val="24"/>
          <w:szCs w:val="24"/>
        </w:rPr>
        <w:t xml:space="preserve"> as opposed to recognising that the cycle has different levels of reflection</w:t>
      </w:r>
      <w:r w:rsidR="00847449">
        <w:rPr>
          <w:rFonts w:ascii="Arial" w:hAnsi="Arial" w:cs="Arial"/>
          <w:sz w:val="24"/>
          <w:szCs w:val="24"/>
        </w:rPr>
        <w:t>,</w:t>
      </w:r>
      <w:r w:rsidR="000472A6" w:rsidRPr="00DA317B">
        <w:rPr>
          <w:rFonts w:ascii="Arial" w:hAnsi="Arial" w:cs="Arial"/>
          <w:sz w:val="24"/>
          <w:szCs w:val="24"/>
        </w:rPr>
        <w:t xml:space="preserve"> and that in these levels it is important to consider factors such as value and change.</w:t>
      </w:r>
      <w:r w:rsidR="00D232D1" w:rsidRPr="00DA317B">
        <w:rPr>
          <w:rFonts w:ascii="Arial" w:hAnsi="Arial" w:cs="Arial"/>
          <w:sz w:val="24"/>
          <w:szCs w:val="24"/>
        </w:rPr>
        <w:t xml:space="preserve"> </w:t>
      </w:r>
    </w:p>
    <w:p w:rsidR="00D14821" w:rsidRPr="00DA317B" w:rsidRDefault="00531A1F" w:rsidP="00DA317B">
      <w:pPr>
        <w:pStyle w:val="NoSpacing"/>
        <w:spacing w:line="360" w:lineRule="auto"/>
        <w:jc w:val="both"/>
        <w:rPr>
          <w:rFonts w:ascii="Arial" w:hAnsi="Arial" w:cs="Arial"/>
          <w:sz w:val="24"/>
          <w:szCs w:val="24"/>
        </w:rPr>
      </w:pPr>
      <w:proofErr w:type="spellStart"/>
      <w:r w:rsidRPr="00DA317B">
        <w:rPr>
          <w:rFonts w:ascii="Arial" w:hAnsi="Arial" w:cs="Arial"/>
          <w:sz w:val="24"/>
          <w:szCs w:val="24"/>
        </w:rPr>
        <w:lastRenderedPageBreak/>
        <w:t>Ghaye</w:t>
      </w:r>
      <w:proofErr w:type="spellEnd"/>
      <w:r w:rsidRPr="00DA317B">
        <w:rPr>
          <w:rFonts w:ascii="Arial" w:hAnsi="Arial" w:cs="Arial"/>
          <w:sz w:val="24"/>
          <w:szCs w:val="24"/>
        </w:rPr>
        <w:t xml:space="preserve"> (2015) </w:t>
      </w:r>
      <w:r w:rsidR="00EF5FC9" w:rsidRPr="00DA317B">
        <w:rPr>
          <w:rFonts w:ascii="Arial" w:hAnsi="Arial" w:cs="Arial"/>
          <w:sz w:val="24"/>
          <w:szCs w:val="24"/>
        </w:rPr>
        <w:t>states practitioners should r</w:t>
      </w:r>
      <w:r w:rsidR="002433C7" w:rsidRPr="00DA317B">
        <w:rPr>
          <w:rFonts w:ascii="Arial" w:hAnsi="Arial" w:cs="Arial"/>
          <w:sz w:val="24"/>
          <w:szCs w:val="24"/>
        </w:rPr>
        <w:t>eflect using a</w:t>
      </w:r>
      <w:r w:rsidR="00FB14C2" w:rsidRPr="00DA317B">
        <w:rPr>
          <w:rFonts w:ascii="Arial" w:hAnsi="Arial" w:cs="Arial"/>
          <w:sz w:val="24"/>
          <w:szCs w:val="24"/>
        </w:rPr>
        <w:t xml:space="preserve"> superficial reflection of the situation for example what happened,</w:t>
      </w:r>
      <w:r w:rsidR="00471583" w:rsidRPr="00DA317B">
        <w:rPr>
          <w:rFonts w:ascii="Arial" w:hAnsi="Arial" w:cs="Arial"/>
          <w:sz w:val="24"/>
          <w:szCs w:val="24"/>
        </w:rPr>
        <w:t xml:space="preserve"> as Kolb’s model of reflection would be less time consuming,</w:t>
      </w:r>
      <w:r w:rsidR="00847449">
        <w:rPr>
          <w:rFonts w:ascii="Arial" w:hAnsi="Arial" w:cs="Arial"/>
          <w:sz w:val="24"/>
          <w:szCs w:val="24"/>
        </w:rPr>
        <w:t xml:space="preserve"> yet</w:t>
      </w:r>
      <w:r w:rsidR="00471583" w:rsidRPr="00DA317B">
        <w:rPr>
          <w:rFonts w:ascii="Arial" w:hAnsi="Arial" w:cs="Arial"/>
          <w:sz w:val="24"/>
          <w:szCs w:val="24"/>
        </w:rPr>
        <w:t xml:space="preserve"> it</w:t>
      </w:r>
      <w:r w:rsidR="002433C7" w:rsidRPr="00DA317B">
        <w:rPr>
          <w:rFonts w:ascii="Arial" w:hAnsi="Arial" w:cs="Arial"/>
          <w:sz w:val="24"/>
          <w:szCs w:val="24"/>
        </w:rPr>
        <w:t xml:space="preserve"> </w:t>
      </w:r>
      <w:r w:rsidR="00EF5FC9" w:rsidRPr="00DA317B">
        <w:rPr>
          <w:rFonts w:ascii="Arial" w:hAnsi="Arial" w:cs="Arial"/>
          <w:sz w:val="24"/>
          <w:szCs w:val="24"/>
        </w:rPr>
        <w:t>would</w:t>
      </w:r>
      <w:r w:rsidR="00471583" w:rsidRPr="00DA317B">
        <w:rPr>
          <w:rFonts w:ascii="Arial" w:hAnsi="Arial" w:cs="Arial"/>
          <w:sz w:val="24"/>
          <w:szCs w:val="24"/>
        </w:rPr>
        <w:t xml:space="preserve"> still</w:t>
      </w:r>
      <w:r w:rsidR="00FB14C2" w:rsidRPr="00DA317B">
        <w:rPr>
          <w:rFonts w:ascii="Arial" w:hAnsi="Arial" w:cs="Arial"/>
          <w:sz w:val="24"/>
          <w:szCs w:val="24"/>
        </w:rPr>
        <w:t xml:space="preserve"> enhance </w:t>
      </w:r>
      <w:r w:rsidR="00EF5FC9" w:rsidRPr="00DA317B">
        <w:rPr>
          <w:rFonts w:ascii="Arial" w:hAnsi="Arial" w:cs="Arial"/>
          <w:sz w:val="24"/>
          <w:szCs w:val="24"/>
        </w:rPr>
        <w:t xml:space="preserve">practice as </w:t>
      </w:r>
      <w:r w:rsidR="002433C7" w:rsidRPr="00DA317B">
        <w:rPr>
          <w:rFonts w:ascii="Arial" w:hAnsi="Arial" w:cs="Arial"/>
          <w:sz w:val="24"/>
          <w:szCs w:val="24"/>
        </w:rPr>
        <w:t>it would be providing a quality ser</w:t>
      </w:r>
      <w:r w:rsidR="00FB14C2" w:rsidRPr="00DA317B">
        <w:rPr>
          <w:rFonts w:ascii="Arial" w:hAnsi="Arial" w:cs="Arial"/>
          <w:sz w:val="24"/>
          <w:szCs w:val="24"/>
        </w:rPr>
        <w:t xml:space="preserve">vice, both the practitioner and </w:t>
      </w:r>
      <w:r w:rsidR="002433C7" w:rsidRPr="00DA317B">
        <w:rPr>
          <w:rFonts w:ascii="Arial" w:hAnsi="Arial" w:cs="Arial"/>
          <w:sz w:val="24"/>
          <w:szCs w:val="24"/>
        </w:rPr>
        <w:t>t</w:t>
      </w:r>
      <w:r w:rsidR="00FB14C2" w:rsidRPr="00DA317B">
        <w:rPr>
          <w:rFonts w:ascii="Arial" w:hAnsi="Arial" w:cs="Arial"/>
          <w:sz w:val="24"/>
          <w:szCs w:val="24"/>
        </w:rPr>
        <w:t xml:space="preserve">he children would be benefit </w:t>
      </w:r>
      <w:r w:rsidR="002433C7" w:rsidRPr="00DA317B">
        <w:rPr>
          <w:rFonts w:ascii="Arial" w:hAnsi="Arial" w:cs="Arial"/>
          <w:sz w:val="24"/>
          <w:szCs w:val="24"/>
        </w:rPr>
        <w:t>due to their development enhancing.</w:t>
      </w:r>
      <w:r w:rsidR="00471583" w:rsidRPr="00DA317B">
        <w:rPr>
          <w:rFonts w:ascii="Arial" w:hAnsi="Arial" w:cs="Arial"/>
          <w:sz w:val="24"/>
          <w:szCs w:val="24"/>
        </w:rPr>
        <w:t xml:space="preserve"> In the same way, Kay (</w:t>
      </w:r>
      <w:r w:rsidR="00A733CF" w:rsidRPr="00DA317B">
        <w:rPr>
          <w:rFonts w:ascii="Arial" w:hAnsi="Arial" w:cs="Arial"/>
          <w:sz w:val="24"/>
          <w:szCs w:val="24"/>
        </w:rPr>
        <w:t>2012</w:t>
      </w:r>
      <w:r w:rsidR="00471583" w:rsidRPr="00DA317B">
        <w:rPr>
          <w:rFonts w:ascii="Arial" w:hAnsi="Arial" w:cs="Arial"/>
          <w:sz w:val="24"/>
          <w:szCs w:val="24"/>
        </w:rPr>
        <w:t>) emphasises Kolb’s model of reflection as it is a superficial simplistic reflection which takes less time, this would still enable the practitioner to develop in the future</w:t>
      </w:r>
      <w:r w:rsidR="00847449">
        <w:rPr>
          <w:rFonts w:ascii="Arial" w:hAnsi="Arial" w:cs="Arial"/>
          <w:sz w:val="24"/>
          <w:szCs w:val="24"/>
        </w:rPr>
        <w:t>,</w:t>
      </w:r>
      <w:r w:rsidR="00A733CF" w:rsidRPr="00DA317B">
        <w:rPr>
          <w:rFonts w:ascii="Arial" w:hAnsi="Arial" w:cs="Arial"/>
          <w:sz w:val="24"/>
          <w:szCs w:val="24"/>
        </w:rPr>
        <w:t xml:space="preserve"> which would include planning</w:t>
      </w:r>
      <w:r w:rsidR="00A94351" w:rsidRPr="00DA317B">
        <w:rPr>
          <w:rFonts w:ascii="Arial" w:hAnsi="Arial" w:cs="Arial"/>
          <w:sz w:val="24"/>
          <w:szCs w:val="24"/>
        </w:rPr>
        <w:t xml:space="preserve"> the next steps for improvement which would lead to better interventions.</w:t>
      </w:r>
    </w:p>
    <w:p w:rsidR="00E500BC" w:rsidRDefault="001A45A3"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Hall and Robinson (2013) </w:t>
      </w:r>
      <w:r w:rsidR="00A9377C" w:rsidRPr="00DA317B">
        <w:rPr>
          <w:rFonts w:ascii="Arial" w:hAnsi="Arial" w:cs="Arial"/>
          <w:sz w:val="24"/>
          <w:szCs w:val="24"/>
        </w:rPr>
        <w:t>criticise Gibb’s reflective model as not all practitioners have enough time to be able to do a deep reflection as their focus is child centred</w:t>
      </w:r>
      <w:r w:rsidR="00847449">
        <w:rPr>
          <w:rFonts w:ascii="Arial" w:hAnsi="Arial" w:cs="Arial"/>
          <w:sz w:val="24"/>
          <w:szCs w:val="24"/>
        </w:rPr>
        <w:t>,</w:t>
      </w:r>
      <w:r w:rsidR="00B65C50" w:rsidRPr="00DA317B">
        <w:rPr>
          <w:rFonts w:ascii="Arial" w:hAnsi="Arial" w:cs="Arial"/>
          <w:sz w:val="24"/>
          <w:szCs w:val="24"/>
        </w:rPr>
        <w:t xml:space="preserve"> where </w:t>
      </w:r>
      <w:r w:rsidR="00A9377C" w:rsidRPr="00DA317B">
        <w:rPr>
          <w:rFonts w:ascii="Arial" w:hAnsi="Arial" w:cs="Arial"/>
          <w:sz w:val="24"/>
          <w:szCs w:val="24"/>
        </w:rPr>
        <w:t xml:space="preserve">the practitioners time is focused on meeting the children’s needs </w:t>
      </w:r>
      <w:r w:rsidR="00E26C73" w:rsidRPr="00DA317B">
        <w:rPr>
          <w:rFonts w:ascii="Arial" w:hAnsi="Arial" w:cs="Arial"/>
          <w:sz w:val="24"/>
          <w:szCs w:val="24"/>
        </w:rPr>
        <w:t>and the practices targets</w:t>
      </w:r>
      <w:r w:rsidR="00847449">
        <w:rPr>
          <w:rFonts w:ascii="Arial" w:hAnsi="Arial" w:cs="Arial"/>
          <w:sz w:val="24"/>
          <w:szCs w:val="24"/>
        </w:rPr>
        <w:t>,</w:t>
      </w:r>
      <w:r w:rsidR="00E26C73" w:rsidRPr="00DA317B">
        <w:rPr>
          <w:rFonts w:ascii="Arial" w:hAnsi="Arial" w:cs="Arial"/>
          <w:sz w:val="24"/>
          <w:szCs w:val="24"/>
        </w:rPr>
        <w:t xml:space="preserve"> </w:t>
      </w:r>
      <w:r w:rsidR="00A9377C" w:rsidRPr="00DA317B">
        <w:rPr>
          <w:rFonts w:ascii="Arial" w:hAnsi="Arial" w:cs="Arial"/>
          <w:sz w:val="24"/>
          <w:szCs w:val="24"/>
        </w:rPr>
        <w:t>as opposed to the practitioner spending the time reflecting deeply</w:t>
      </w:r>
      <w:r w:rsidR="00E26C73" w:rsidRPr="00DA317B">
        <w:rPr>
          <w:rFonts w:ascii="Arial" w:hAnsi="Arial" w:cs="Arial"/>
          <w:sz w:val="24"/>
          <w:szCs w:val="24"/>
        </w:rPr>
        <w:t>. However, this is critiqued by Nicole (2016) as practitioners should make time to be able to reflect deeply on situations, as this is what allows the practitioner to enhance and develop practice further, by ensuring what did not go so well previously is developed</w:t>
      </w:r>
      <w:r w:rsidR="00E500BC">
        <w:rPr>
          <w:rFonts w:ascii="Arial" w:hAnsi="Arial" w:cs="Arial"/>
          <w:sz w:val="24"/>
          <w:szCs w:val="24"/>
        </w:rPr>
        <w:t xml:space="preserve"> and reflected</w:t>
      </w:r>
      <w:r w:rsidR="00E26C73" w:rsidRPr="00DA317B">
        <w:rPr>
          <w:rFonts w:ascii="Arial" w:hAnsi="Arial" w:cs="Arial"/>
          <w:sz w:val="24"/>
          <w:szCs w:val="24"/>
        </w:rPr>
        <w:t xml:space="preserve"> upon. </w:t>
      </w:r>
    </w:p>
    <w:p w:rsidR="00E26C73" w:rsidRPr="00DA317B" w:rsidRDefault="00E26C73"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This </w:t>
      </w:r>
      <w:r w:rsidR="001E1615" w:rsidRPr="00DA317B">
        <w:rPr>
          <w:rFonts w:ascii="Arial" w:hAnsi="Arial" w:cs="Arial"/>
          <w:sz w:val="24"/>
          <w:szCs w:val="24"/>
        </w:rPr>
        <w:t>is supported by</w:t>
      </w:r>
      <w:r w:rsidRPr="00DA317B">
        <w:rPr>
          <w:rFonts w:ascii="Arial" w:hAnsi="Arial" w:cs="Arial"/>
          <w:sz w:val="24"/>
          <w:szCs w:val="24"/>
        </w:rPr>
        <w:t xml:space="preserve"> </w:t>
      </w:r>
      <w:proofErr w:type="spellStart"/>
      <w:r w:rsidRPr="00DA317B">
        <w:rPr>
          <w:rFonts w:ascii="Arial" w:hAnsi="Arial" w:cs="Arial"/>
          <w:sz w:val="24"/>
          <w:szCs w:val="24"/>
        </w:rPr>
        <w:t>Pengreen</w:t>
      </w:r>
      <w:proofErr w:type="spellEnd"/>
      <w:r w:rsidRPr="00DA317B">
        <w:rPr>
          <w:rFonts w:ascii="Arial" w:hAnsi="Arial" w:cs="Arial"/>
          <w:sz w:val="24"/>
          <w:szCs w:val="24"/>
        </w:rPr>
        <w:t xml:space="preserve"> </w:t>
      </w:r>
      <w:r w:rsidR="001E1615" w:rsidRPr="00DA317B">
        <w:rPr>
          <w:rFonts w:ascii="Arial" w:hAnsi="Arial" w:cs="Arial"/>
          <w:sz w:val="24"/>
          <w:szCs w:val="24"/>
        </w:rPr>
        <w:t xml:space="preserve">(2016) as </w:t>
      </w:r>
      <w:r w:rsidR="006D441F" w:rsidRPr="00DA317B">
        <w:rPr>
          <w:rFonts w:ascii="Arial" w:hAnsi="Arial" w:cs="Arial"/>
          <w:sz w:val="24"/>
          <w:szCs w:val="24"/>
        </w:rPr>
        <w:t xml:space="preserve">reflective practice is looked at and developed effectively as the practitioners undertake deep reflection as a team </w:t>
      </w:r>
      <w:r w:rsidR="00342329" w:rsidRPr="00DA317B">
        <w:rPr>
          <w:rFonts w:ascii="Arial" w:hAnsi="Arial" w:cs="Arial"/>
          <w:sz w:val="24"/>
          <w:szCs w:val="24"/>
        </w:rPr>
        <w:t>weekly</w:t>
      </w:r>
      <w:r w:rsidR="006D441F" w:rsidRPr="00DA317B">
        <w:rPr>
          <w:rFonts w:ascii="Arial" w:hAnsi="Arial" w:cs="Arial"/>
          <w:sz w:val="24"/>
          <w:szCs w:val="24"/>
        </w:rPr>
        <w:t xml:space="preserve">, this </w:t>
      </w:r>
      <w:r w:rsidR="00342329" w:rsidRPr="00DA317B">
        <w:rPr>
          <w:rFonts w:ascii="Arial" w:hAnsi="Arial" w:cs="Arial"/>
          <w:sz w:val="24"/>
          <w:szCs w:val="24"/>
        </w:rPr>
        <w:t xml:space="preserve">is what </w:t>
      </w:r>
      <w:r w:rsidR="006D441F" w:rsidRPr="00DA317B">
        <w:rPr>
          <w:rFonts w:ascii="Arial" w:hAnsi="Arial" w:cs="Arial"/>
          <w:sz w:val="24"/>
          <w:szCs w:val="24"/>
        </w:rPr>
        <w:t>allows the practitioners to think critically by allowing questions to be answered in detail</w:t>
      </w:r>
      <w:r w:rsidR="00847449">
        <w:rPr>
          <w:rFonts w:ascii="Arial" w:hAnsi="Arial" w:cs="Arial"/>
          <w:sz w:val="24"/>
          <w:szCs w:val="24"/>
        </w:rPr>
        <w:t>,</w:t>
      </w:r>
      <w:r w:rsidR="006D441F" w:rsidRPr="00DA317B">
        <w:rPr>
          <w:rFonts w:ascii="Arial" w:hAnsi="Arial" w:cs="Arial"/>
          <w:sz w:val="24"/>
          <w:szCs w:val="24"/>
        </w:rPr>
        <w:t xml:space="preserve"> on a specific activity or situation that has previously occurred</w:t>
      </w:r>
      <w:r w:rsidR="003565B7" w:rsidRPr="00DA317B">
        <w:rPr>
          <w:rFonts w:ascii="Arial" w:hAnsi="Arial" w:cs="Arial"/>
          <w:sz w:val="24"/>
          <w:szCs w:val="24"/>
        </w:rPr>
        <w:t xml:space="preserve">. By practitioners reflecting as a team weekly, this is what develops trust in a team as </w:t>
      </w:r>
      <w:r w:rsidR="00763238" w:rsidRPr="00DA317B">
        <w:rPr>
          <w:rFonts w:ascii="Arial" w:hAnsi="Arial" w:cs="Arial"/>
          <w:sz w:val="24"/>
          <w:szCs w:val="24"/>
        </w:rPr>
        <w:t>all</w:t>
      </w:r>
      <w:r w:rsidR="003565B7" w:rsidRPr="00DA317B">
        <w:rPr>
          <w:rFonts w:ascii="Arial" w:hAnsi="Arial" w:cs="Arial"/>
          <w:sz w:val="24"/>
          <w:szCs w:val="24"/>
        </w:rPr>
        <w:t xml:space="preserve"> the members of staff are willing</w:t>
      </w:r>
      <w:r w:rsidR="00AA3A40" w:rsidRPr="00DA317B">
        <w:rPr>
          <w:rFonts w:ascii="Arial" w:hAnsi="Arial" w:cs="Arial"/>
          <w:sz w:val="24"/>
          <w:szCs w:val="24"/>
        </w:rPr>
        <w:t xml:space="preserve"> to listen to each other, </w:t>
      </w:r>
      <w:r w:rsidR="003565B7" w:rsidRPr="00DA317B">
        <w:rPr>
          <w:rFonts w:ascii="Arial" w:hAnsi="Arial" w:cs="Arial"/>
          <w:sz w:val="24"/>
          <w:szCs w:val="24"/>
        </w:rPr>
        <w:t xml:space="preserve">are open to share and learn new ideas </w:t>
      </w:r>
      <w:r w:rsidR="00AA3A40" w:rsidRPr="00DA317B">
        <w:rPr>
          <w:rFonts w:ascii="Arial" w:hAnsi="Arial" w:cs="Arial"/>
          <w:sz w:val="24"/>
          <w:szCs w:val="24"/>
        </w:rPr>
        <w:t xml:space="preserve">which will benefit the children as the practitioners are evaluating their own quality of services and the quality of the experiences which is provided to children </w:t>
      </w:r>
      <w:r w:rsidR="003565B7" w:rsidRPr="00DA317B">
        <w:rPr>
          <w:rFonts w:ascii="Arial" w:hAnsi="Arial" w:cs="Arial"/>
          <w:sz w:val="24"/>
          <w:szCs w:val="24"/>
        </w:rPr>
        <w:t>(Woods, 2016).</w:t>
      </w:r>
      <w:r w:rsidR="00763238" w:rsidRPr="00DA317B">
        <w:rPr>
          <w:rFonts w:ascii="Arial" w:hAnsi="Arial" w:cs="Arial"/>
          <w:sz w:val="24"/>
          <w:szCs w:val="24"/>
        </w:rPr>
        <w:t xml:space="preserve"> In the same way, Wilson (2015) emphasises partnership working in a practice, as it is beneficial because each practitioner can express their views and opinions, this would improve the practice due to the practitioners having different ideas on a situation as practitioners all have different values, this demonstrates a quality practice.</w:t>
      </w:r>
    </w:p>
    <w:p w:rsidR="000613E0" w:rsidRPr="00DA317B" w:rsidRDefault="00833C3F" w:rsidP="00DA317B">
      <w:pPr>
        <w:pStyle w:val="NoSpacing"/>
        <w:spacing w:line="360" w:lineRule="auto"/>
        <w:jc w:val="both"/>
        <w:rPr>
          <w:rFonts w:ascii="Arial" w:hAnsi="Arial" w:cs="Arial"/>
          <w:sz w:val="24"/>
          <w:szCs w:val="24"/>
        </w:rPr>
      </w:pPr>
      <w:r w:rsidRPr="00DA317B">
        <w:rPr>
          <w:rFonts w:ascii="Arial" w:hAnsi="Arial" w:cs="Arial"/>
          <w:sz w:val="24"/>
          <w:szCs w:val="24"/>
        </w:rPr>
        <w:t>Accordin</w:t>
      </w:r>
      <w:r w:rsidR="001608E3" w:rsidRPr="00DA317B">
        <w:rPr>
          <w:rFonts w:ascii="Arial" w:hAnsi="Arial" w:cs="Arial"/>
          <w:sz w:val="24"/>
          <w:szCs w:val="24"/>
        </w:rPr>
        <w:t>g to Brotherton and Parker (2007</w:t>
      </w:r>
      <w:r w:rsidRPr="00DA317B">
        <w:rPr>
          <w:rFonts w:ascii="Arial" w:hAnsi="Arial" w:cs="Arial"/>
          <w:sz w:val="24"/>
          <w:szCs w:val="24"/>
        </w:rPr>
        <w:t xml:space="preserve">) </w:t>
      </w:r>
      <w:r w:rsidR="001608E3" w:rsidRPr="00DA317B">
        <w:rPr>
          <w:rFonts w:ascii="Arial" w:hAnsi="Arial" w:cs="Arial"/>
          <w:sz w:val="24"/>
          <w:szCs w:val="24"/>
        </w:rPr>
        <w:t>Gibbs’s reflective cycle refers to the feeling stage individually, as it is essential not to consider the negative feelings of the event and to only focus on the positive feelings, by considering the negative feelings can have an impact on the reflection process as it can be analysed in a rational way</w:t>
      </w:r>
      <w:r w:rsidR="008C26FA" w:rsidRPr="00DA317B">
        <w:rPr>
          <w:rFonts w:ascii="Arial" w:hAnsi="Arial" w:cs="Arial"/>
          <w:sz w:val="24"/>
          <w:szCs w:val="24"/>
        </w:rPr>
        <w:t xml:space="preserve">, however, </w:t>
      </w:r>
      <w:r w:rsidR="001608E3" w:rsidRPr="00DA317B">
        <w:rPr>
          <w:rFonts w:ascii="Arial" w:hAnsi="Arial" w:cs="Arial"/>
          <w:sz w:val="24"/>
          <w:szCs w:val="24"/>
        </w:rPr>
        <w:t xml:space="preserve">the negative feelings should not be ignored they should </w:t>
      </w:r>
      <w:r w:rsidR="008C26FA" w:rsidRPr="00DA317B">
        <w:rPr>
          <w:rFonts w:ascii="Arial" w:hAnsi="Arial" w:cs="Arial"/>
          <w:sz w:val="24"/>
          <w:szCs w:val="24"/>
        </w:rPr>
        <w:t xml:space="preserve">just </w:t>
      </w:r>
      <w:r w:rsidR="001608E3" w:rsidRPr="00DA317B">
        <w:rPr>
          <w:rFonts w:ascii="Arial" w:hAnsi="Arial" w:cs="Arial"/>
          <w:sz w:val="24"/>
          <w:szCs w:val="24"/>
        </w:rPr>
        <w:t>not get in the way of reflecting.</w:t>
      </w:r>
      <w:r w:rsidR="00DA06DE" w:rsidRPr="00DA317B">
        <w:rPr>
          <w:rFonts w:ascii="Arial" w:hAnsi="Arial" w:cs="Arial"/>
          <w:sz w:val="24"/>
          <w:szCs w:val="24"/>
        </w:rPr>
        <w:t xml:space="preserve"> However, this is critiqued by </w:t>
      </w:r>
      <w:proofErr w:type="spellStart"/>
      <w:r w:rsidR="00DA06DE" w:rsidRPr="00DA317B">
        <w:rPr>
          <w:rFonts w:ascii="Arial" w:hAnsi="Arial" w:cs="Arial"/>
          <w:sz w:val="24"/>
          <w:szCs w:val="24"/>
        </w:rPr>
        <w:t>Trodd</w:t>
      </w:r>
      <w:proofErr w:type="spellEnd"/>
      <w:r w:rsidR="00DA06DE" w:rsidRPr="00DA317B">
        <w:rPr>
          <w:rFonts w:ascii="Arial" w:hAnsi="Arial" w:cs="Arial"/>
          <w:sz w:val="24"/>
          <w:szCs w:val="24"/>
        </w:rPr>
        <w:t xml:space="preserve"> (2016) as</w:t>
      </w:r>
      <w:r w:rsidR="00826458" w:rsidRPr="00DA317B">
        <w:rPr>
          <w:rFonts w:ascii="Arial" w:hAnsi="Arial" w:cs="Arial"/>
          <w:sz w:val="24"/>
          <w:szCs w:val="24"/>
        </w:rPr>
        <w:t xml:space="preserve"> it is believed there are </w:t>
      </w:r>
      <w:r w:rsidR="00826458" w:rsidRPr="00DA317B">
        <w:rPr>
          <w:rFonts w:ascii="Arial" w:hAnsi="Arial" w:cs="Arial"/>
          <w:sz w:val="24"/>
          <w:szCs w:val="24"/>
        </w:rPr>
        <w:lastRenderedPageBreak/>
        <w:t>limitations when just considering the positive responses,</w:t>
      </w:r>
      <w:r w:rsidR="00DA06DE" w:rsidRPr="00DA317B">
        <w:rPr>
          <w:rFonts w:ascii="Arial" w:hAnsi="Arial" w:cs="Arial"/>
          <w:sz w:val="24"/>
          <w:szCs w:val="24"/>
        </w:rPr>
        <w:t xml:space="preserve"> feelings cover both the negative and the positive emotional responses that is used when reflecting, this is because a fair reading should be considered when reflecting as if the positive emotional responses were just considered</w:t>
      </w:r>
      <w:r w:rsidR="00533668">
        <w:rPr>
          <w:rFonts w:ascii="Arial" w:hAnsi="Arial" w:cs="Arial"/>
          <w:sz w:val="24"/>
          <w:szCs w:val="24"/>
        </w:rPr>
        <w:t>,</w:t>
      </w:r>
      <w:r w:rsidR="00DA06DE" w:rsidRPr="00DA317B">
        <w:rPr>
          <w:rFonts w:ascii="Arial" w:hAnsi="Arial" w:cs="Arial"/>
          <w:sz w:val="24"/>
          <w:szCs w:val="24"/>
        </w:rPr>
        <w:t xml:space="preserve"> this could have an impact on the overall reflection due to the negative responses not being considered</w:t>
      </w:r>
      <w:r w:rsidR="00533668">
        <w:rPr>
          <w:rFonts w:ascii="Arial" w:hAnsi="Arial" w:cs="Arial"/>
          <w:sz w:val="24"/>
          <w:szCs w:val="24"/>
        </w:rPr>
        <w:t>,</w:t>
      </w:r>
      <w:r w:rsidR="00DA06DE" w:rsidRPr="00DA317B">
        <w:rPr>
          <w:rFonts w:ascii="Arial" w:hAnsi="Arial" w:cs="Arial"/>
          <w:sz w:val="24"/>
          <w:szCs w:val="24"/>
        </w:rPr>
        <w:t xml:space="preserve"> which results in the practitioner not knowing what their individual weaknesses are to be able to improve in the future.</w:t>
      </w:r>
      <w:r w:rsidR="004E1C72" w:rsidRPr="00DA317B">
        <w:rPr>
          <w:rFonts w:ascii="Arial" w:hAnsi="Arial" w:cs="Arial"/>
          <w:sz w:val="24"/>
          <w:szCs w:val="24"/>
        </w:rPr>
        <w:t xml:space="preserve"> </w:t>
      </w:r>
      <w:proofErr w:type="spellStart"/>
      <w:r w:rsidR="004E1C72" w:rsidRPr="00DA317B">
        <w:rPr>
          <w:rFonts w:ascii="Arial" w:hAnsi="Arial" w:cs="Arial"/>
          <w:sz w:val="24"/>
          <w:szCs w:val="24"/>
        </w:rPr>
        <w:t>Castley</w:t>
      </w:r>
      <w:proofErr w:type="spellEnd"/>
      <w:r w:rsidR="004E1C72" w:rsidRPr="00DA317B">
        <w:rPr>
          <w:rFonts w:ascii="Arial" w:hAnsi="Arial" w:cs="Arial"/>
          <w:sz w:val="24"/>
          <w:szCs w:val="24"/>
        </w:rPr>
        <w:t xml:space="preserve"> (2005) states research has shown that when not taking negative feelings into consideration when reflecting it would not be a true reflection, this of which could have an impact on the practitioner when looking at impr</w:t>
      </w:r>
      <w:r w:rsidR="002E45D9" w:rsidRPr="00DA317B">
        <w:rPr>
          <w:rFonts w:ascii="Arial" w:hAnsi="Arial" w:cs="Arial"/>
          <w:sz w:val="24"/>
          <w:szCs w:val="24"/>
        </w:rPr>
        <w:t xml:space="preserve">oving tasks for children as </w:t>
      </w:r>
      <w:r w:rsidR="004E1C72" w:rsidRPr="00DA317B">
        <w:rPr>
          <w:rFonts w:ascii="Arial" w:hAnsi="Arial" w:cs="Arial"/>
          <w:sz w:val="24"/>
          <w:szCs w:val="24"/>
        </w:rPr>
        <w:t xml:space="preserve">feelings would not have been considered equally. </w:t>
      </w:r>
    </w:p>
    <w:p w:rsidR="002C42E2" w:rsidRPr="00DA317B" w:rsidRDefault="008F0F0C" w:rsidP="00DA317B">
      <w:pPr>
        <w:pStyle w:val="NoSpacing"/>
        <w:spacing w:line="360" w:lineRule="auto"/>
        <w:jc w:val="both"/>
        <w:rPr>
          <w:rFonts w:ascii="Arial" w:hAnsi="Arial" w:cs="Arial"/>
          <w:sz w:val="24"/>
          <w:szCs w:val="24"/>
        </w:rPr>
      </w:pPr>
      <w:r w:rsidRPr="00DA317B">
        <w:rPr>
          <w:rFonts w:ascii="Arial" w:hAnsi="Arial" w:cs="Arial"/>
          <w:sz w:val="24"/>
          <w:szCs w:val="24"/>
        </w:rPr>
        <w:t>Tassoni (</w:t>
      </w:r>
      <w:r w:rsidR="00AB0FAF" w:rsidRPr="00DA317B">
        <w:rPr>
          <w:rFonts w:ascii="Arial" w:hAnsi="Arial" w:cs="Arial"/>
          <w:sz w:val="24"/>
          <w:szCs w:val="24"/>
        </w:rPr>
        <w:t>2008</w:t>
      </w:r>
      <w:r w:rsidRPr="00DA317B">
        <w:rPr>
          <w:rFonts w:ascii="Arial" w:hAnsi="Arial" w:cs="Arial"/>
          <w:sz w:val="24"/>
          <w:szCs w:val="24"/>
        </w:rPr>
        <w:t>) states</w:t>
      </w:r>
      <w:r w:rsidR="00AB0FAF" w:rsidRPr="00DA317B">
        <w:rPr>
          <w:rFonts w:ascii="Arial" w:hAnsi="Arial" w:cs="Arial"/>
          <w:sz w:val="24"/>
          <w:szCs w:val="24"/>
        </w:rPr>
        <w:t xml:space="preserve"> it is essential for practitioners to</w:t>
      </w:r>
      <w:r w:rsidRPr="00DA317B">
        <w:rPr>
          <w:rFonts w:ascii="Arial" w:hAnsi="Arial" w:cs="Arial"/>
          <w:sz w:val="24"/>
          <w:szCs w:val="24"/>
        </w:rPr>
        <w:t xml:space="preserve"> reflect</w:t>
      </w:r>
      <w:r w:rsidR="00AB0FAF" w:rsidRPr="00DA317B">
        <w:rPr>
          <w:rFonts w:ascii="Arial" w:hAnsi="Arial" w:cs="Arial"/>
          <w:sz w:val="24"/>
          <w:szCs w:val="24"/>
        </w:rPr>
        <w:t xml:space="preserve"> on a situation or activity using models of reflection</w:t>
      </w:r>
      <w:r w:rsidR="00533668">
        <w:rPr>
          <w:rFonts w:ascii="Arial" w:hAnsi="Arial" w:cs="Arial"/>
          <w:sz w:val="24"/>
          <w:szCs w:val="24"/>
        </w:rPr>
        <w:t>,</w:t>
      </w:r>
      <w:r w:rsidR="00AB0FAF" w:rsidRPr="00DA317B">
        <w:rPr>
          <w:rFonts w:ascii="Arial" w:hAnsi="Arial" w:cs="Arial"/>
          <w:sz w:val="24"/>
          <w:szCs w:val="24"/>
        </w:rPr>
        <w:t xml:space="preserve"> this is to improve children’s learning and development</w:t>
      </w:r>
      <w:r w:rsidR="00F12C90" w:rsidRPr="00DA317B">
        <w:rPr>
          <w:rFonts w:ascii="Arial" w:hAnsi="Arial" w:cs="Arial"/>
          <w:sz w:val="24"/>
          <w:szCs w:val="24"/>
        </w:rPr>
        <w:t xml:space="preserve"> </w:t>
      </w:r>
      <w:r w:rsidR="00332415" w:rsidRPr="00DA317B">
        <w:rPr>
          <w:rFonts w:ascii="Arial" w:hAnsi="Arial" w:cs="Arial"/>
          <w:sz w:val="24"/>
          <w:szCs w:val="24"/>
        </w:rPr>
        <w:t>and</w:t>
      </w:r>
      <w:r w:rsidR="00F12C90" w:rsidRPr="00DA317B">
        <w:rPr>
          <w:rFonts w:ascii="Arial" w:hAnsi="Arial" w:cs="Arial"/>
          <w:sz w:val="24"/>
          <w:szCs w:val="24"/>
        </w:rPr>
        <w:t xml:space="preserve"> to develop positive relationships with parents or carers</w:t>
      </w:r>
      <w:r w:rsidR="00AB0FAF" w:rsidRPr="00DA317B">
        <w:rPr>
          <w:rFonts w:ascii="Arial" w:hAnsi="Arial" w:cs="Arial"/>
          <w:sz w:val="24"/>
          <w:szCs w:val="24"/>
        </w:rPr>
        <w:t>. In the same way, Fiore (2012) believes observation and reflection provide practitioners and children with short and long-term benefits, for example practitioners may develop empathy that</w:t>
      </w:r>
      <w:r w:rsidR="00533668">
        <w:rPr>
          <w:rFonts w:ascii="Arial" w:hAnsi="Arial" w:cs="Arial"/>
          <w:sz w:val="24"/>
          <w:szCs w:val="24"/>
        </w:rPr>
        <w:t xml:space="preserve"> they may not have felt before and</w:t>
      </w:r>
      <w:r w:rsidR="00332415" w:rsidRPr="00DA317B">
        <w:rPr>
          <w:rFonts w:ascii="Arial" w:hAnsi="Arial" w:cs="Arial"/>
          <w:sz w:val="24"/>
          <w:szCs w:val="24"/>
        </w:rPr>
        <w:t xml:space="preserve"> the children’s benefits can be discussed with the parents by the practitioner. This is supported by Department for Education (2008) as research shows children’s progress can deuterate by the lack of parental involvement with practitioners, a study was carried out to test children’s educational performance and to see if it was influenced by their parents, the results indicated that the children were disadvantaged not by the social class but by lack of parent’s interest of communicating with the setting</w:t>
      </w:r>
      <w:r w:rsidR="00E45A54" w:rsidRPr="00DA317B">
        <w:rPr>
          <w:rFonts w:ascii="Arial" w:hAnsi="Arial" w:cs="Arial"/>
          <w:sz w:val="24"/>
          <w:szCs w:val="24"/>
        </w:rPr>
        <w:t>.</w:t>
      </w:r>
      <w:r w:rsidR="00A975A6" w:rsidRPr="00DA317B">
        <w:rPr>
          <w:rFonts w:ascii="Arial" w:hAnsi="Arial" w:cs="Arial"/>
          <w:sz w:val="24"/>
          <w:szCs w:val="24"/>
        </w:rPr>
        <w:t xml:space="preserve"> Kay (2005) states positive partnership with parents is essential to be able to meet and tailor the children’s individual needs, this shows the practitioner values the parent’s views and opinions of which will develop trust between the practitioner and the parents. In the same way, </w:t>
      </w:r>
      <w:r w:rsidR="00B27CD0" w:rsidRPr="00DA317B">
        <w:rPr>
          <w:rFonts w:ascii="Arial" w:hAnsi="Arial" w:cs="Arial"/>
          <w:sz w:val="24"/>
          <w:szCs w:val="24"/>
        </w:rPr>
        <w:t xml:space="preserve">Evans and Gold (2005) </w:t>
      </w:r>
      <w:r w:rsidR="00A975A6" w:rsidRPr="00DA317B">
        <w:rPr>
          <w:rFonts w:ascii="Arial" w:hAnsi="Arial" w:cs="Arial"/>
          <w:sz w:val="24"/>
          <w:szCs w:val="24"/>
        </w:rPr>
        <w:t>states trust is also essential between staff m</w:t>
      </w:r>
      <w:r w:rsidR="00533668">
        <w:rPr>
          <w:rFonts w:ascii="Arial" w:hAnsi="Arial" w:cs="Arial"/>
          <w:sz w:val="24"/>
          <w:szCs w:val="24"/>
        </w:rPr>
        <w:t xml:space="preserve">embers whilst reflecting, </w:t>
      </w:r>
      <w:r w:rsidR="002C42E2" w:rsidRPr="00DA317B">
        <w:rPr>
          <w:rFonts w:ascii="Arial" w:hAnsi="Arial" w:cs="Arial"/>
          <w:sz w:val="24"/>
          <w:szCs w:val="24"/>
        </w:rPr>
        <w:t xml:space="preserve">for example </w:t>
      </w:r>
      <w:r w:rsidR="00A975A6" w:rsidRPr="00DA317B">
        <w:rPr>
          <w:rFonts w:ascii="Arial" w:hAnsi="Arial" w:cs="Arial"/>
          <w:sz w:val="24"/>
          <w:szCs w:val="24"/>
        </w:rPr>
        <w:t>if staff members do not listen to each other</w:t>
      </w:r>
      <w:r w:rsidR="00B27CD0" w:rsidRPr="00DA317B">
        <w:rPr>
          <w:rFonts w:ascii="Arial" w:hAnsi="Arial" w:cs="Arial"/>
          <w:sz w:val="24"/>
          <w:szCs w:val="24"/>
        </w:rPr>
        <w:t xml:space="preserve"> the information shared may not be useful if you do not trust each other</w:t>
      </w:r>
      <w:r w:rsidR="002C42E2" w:rsidRPr="00DA317B">
        <w:rPr>
          <w:rFonts w:ascii="Arial" w:hAnsi="Arial" w:cs="Arial"/>
          <w:sz w:val="24"/>
          <w:szCs w:val="24"/>
        </w:rPr>
        <w:t>. This is supported by</w:t>
      </w:r>
      <w:r w:rsidR="00A60DAD" w:rsidRPr="00DA317B">
        <w:rPr>
          <w:rFonts w:ascii="Arial" w:hAnsi="Arial" w:cs="Arial"/>
          <w:sz w:val="24"/>
          <w:szCs w:val="24"/>
        </w:rPr>
        <w:t xml:space="preserve"> Hayes et al. (2017) as</w:t>
      </w:r>
      <w:r w:rsidR="002C42E2" w:rsidRPr="00DA317B">
        <w:rPr>
          <w:rFonts w:ascii="Arial" w:hAnsi="Arial" w:cs="Arial"/>
          <w:sz w:val="24"/>
          <w:szCs w:val="24"/>
        </w:rPr>
        <w:t xml:space="preserve"> </w:t>
      </w:r>
      <w:proofErr w:type="spellStart"/>
      <w:r w:rsidR="002C42E2" w:rsidRPr="00DA317B">
        <w:rPr>
          <w:rFonts w:ascii="Arial" w:hAnsi="Arial" w:cs="Arial"/>
          <w:sz w:val="24"/>
          <w:szCs w:val="24"/>
        </w:rPr>
        <w:t>Raelin’s</w:t>
      </w:r>
      <w:proofErr w:type="spellEnd"/>
      <w:r w:rsidR="002C42E2" w:rsidRPr="00DA317B">
        <w:rPr>
          <w:rFonts w:ascii="Arial" w:hAnsi="Arial" w:cs="Arial"/>
          <w:sz w:val="24"/>
          <w:szCs w:val="24"/>
        </w:rPr>
        <w:t xml:space="preserve"> reflective second stage being disclosing, as this is the stage that considers doubts and assumptions, this of which it is essential for practitioners to be able to develop trust</w:t>
      </w:r>
      <w:r w:rsidR="00533668">
        <w:rPr>
          <w:rFonts w:ascii="Arial" w:hAnsi="Arial" w:cs="Arial"/>
          <w:sz w:val="24"/>
          <w:szCs w:val="24"/>
        </w:rPr>
        <w:t>,</w:t>
      </w:r>
      <w:r w:rsidR="002C42E2" w:rsidRPr="00DA317B">
        <w:rPr>
          <w:rFonts w:ascii="Arial" w:hAnsi="Arial" w:cs="Arial"/>
          <w:sz w:val="24"/>
          <w:szCs w:val="24"/>
        </w:rPr>
        <w:t xml:space="preserve"> as otherwise it has an impact on this </w:t>
      </w:r>
      <w:r w:rsidR="00A60DAD" w:rsidRPr="00DA317B">
        <w:rPr>
          <w:rFonts w:ascii="Arial" w:hAnsi="Arial" w:cs="Arial"/>
          <w:sz w:val="24"/>
          <w:szCs w:val="24"/>
        </w:rPr>
        <w:t xml:space="preserve">reflective </w:t>
      </w:r>
      <w:r w:rsidR="002C42E2" w:rsidRPr="00DA317B">
        <w:rPr>
          <w:rFonts w:ascii="Arial" w:hAnsi="Arial" w:cs="Arial"/>
          <w:sz w:val="24"/>
          <w:szCs w:val="24"/>
        </w:rPr>
        <w:t>stage due to practitioners not wanting to do it.</w:t>
      </w:r>
    </w:p>
    <w:p w:rsidR="00E500BC" w:rsidRDefault="003F1F94" w:rsidP="00DA317B">
      <w:pPr>
        <w:pStyle w:val="NoSpacing"/>
        <w:spacing w:line="360" w:lineRule="auto"/>
        <w:jc w:val="both"/>
        <w:rPr>
          <w:rFonts w:ascii="Arial" w:hAnsi="Arial" w:cs="Arial"/>
          <w:sz w:val="24"/>
          <w:szCs w:val="24"/>
        </w:rPr>
      </w:pPr>
      <w:r w:rsidRPr="00DA317B">
        <w:rPr>
          <w:rFonts w:ascii="Arial" w:hAnsi="Arial" w:cs="Arial"/>
          <w:sz w:val="24"/>
          <w:szCs w:val="24"/>
        </w:rPr>
        <w:t>McGregor and Cartwright (2011) state Gibb’s model of reflection allows the practitioner to be able to share ideas with other staff to consolidate understanding</w:t>
      </w:r>
      <w:r w:rsidR="00533668">
        <w:rPr>
          <w:rFonts w:ascii="Arial" w:hAnsi="Arial" w:cs="Arial"/>
          <w:sz w:val="24"/>
          <w:szCs w:val="24"/>
        </w:rPr>
        <w:t>,</w:t>
      </w:r>
      <w:r w:rsidRPr="00DA317B">
        <w:rPr>
          <w:rFonts w:ascii="Arial" w:hAnsi="Arial" w:cs="Arial"/>
          <w:sz w:val="24"/>
          <w:szCs w:val="24"/>
        </w:rPr>
        <w:t xml:space="preserve"> which then allows the information to generate new adaptive knowledge, this demonstrates social </w:t>
      </w:r>
      <w:r w:rsidRPr="00DA317B">
        <w:rPr>
          <w:rFonts w:ascii="Arial" w:hAnsi="Arial" w:cs="Arial"/>
          <w:sz w:val="24"/>
          <w:szCs w:val="24"/>
        </w:rPr>
        <w:lastRenderedPageBreak/>
        <w:t>constructivist learning.</w:t>
      </w:r>
      <w:r w:rsidR="00354334" w:rsidRPr="00DA317B">
        <w:rPr>
          <w:rFonts w:ascii="Arial" w:hAnsi="Arial" w:cs="Arial"/>
          <w:sz w:val="24"/>
          <w:szCs w:val="24"/>
        </w:rPr>
        <w:t xml:space="preserve"> In</w:t>
      </w:r>
      <w:r w:rsidR="003D3AF0" w:rsidRPr="00DA317B">
        <w:rPr>
          <w:rFonts w:ascii="Arial" w:hAnsi="Arial" w:cs="Arial"/>
          <w:sz w:val="24"/>
          <w:szCs w:val="24"/>
        </w:rPr>
        <w:t xml:space="preserve"> the same way, McKinnon (2006)</w:t>
      </w:r>
      <w:r w:rsidR="00354334" w:rsidRPr="00DA317B">
        <w:rPr>
          <w:rFonts w:ascii="Arial" w:hAnsi="Arial" w:cs="Arial"/>
          <w:sz w:val="24"/>
          <w:szCs w:val="24"/>
        </w:rPr>
        <w:t xml:space="preserve"> states it is essential in Gibb’s model of reflection to consider others when reflecting, for example considering the thoughts and feelings of other</w:t>
      </w:r>
      <w:r w:rsidR="00533668">
        <w:rPr>
          <w:rFonts w:ascii="Arial" w:hAnsi="Arial" w:cs="Arial"/>
          <w:sz w:val="24"/>
          <w:szCs w:val="24"/>
        </w:rPr>
        <w:t>s</w:t>
      </w:r>
      <w:r w:rsidR="00354334" w:rsidRPr="00DA317B">
        <w:rPr>
          <w:rFonts w:ascii="Arial" w:hAnsi="Arial" w:cs="Arial"/>
          <w:sz w:val="24"/>
          <w:szCs w:val="24"/>
        </w:rPr>
        <w:t xml:space="preserve"> whilst the </w:t>
      </w:r>
      <w:r w:rsidR="00533668">
        <w:rPr>
          <w:rFonts w:ascii="Arial" w:hAnsi="Arial" w:cs="Arial"/>
          <w:sz w:val="24"/>
          <w:szCs w:val="24"/>
        </w:rPr>
        <w:t>reflection takes</w:t>
      </w:r>
      <w:r w:rsidR="00333C74" w:rsidRPr="00DA317B">
        <w:rPr>
          <w:rFonts w:ascii="Arial" w:hAnsi="Arial" w:cs="Arial"/>
          <w:sz w:val="24"/>
          <w:szCs w:val="24"/>
        </w:rPr>
        <w:t xml:space="preserve"> place</w:t>
      </w:r>
      <w:r w:rsidR="00533668">
        <w:rPr>
          <w:rFonts w:ascii="Arial" w:hAnsi="Arial" w:cs="Arial"/>
          <w:sz w:val="24"/>
          <w:szCs w:val="24"/>
        </w:rPr>
        <w:t>,</w:t>
      </w:r>
      <w:r w:rsidR="00333C74" w:rsidRPr="00DA317B">
        <w:rPr>
          <w:rFonts w:ascii="Arial" w:hAnsi="Arial" w:cs="Arial"/>
          <w:sz w:val="24"/>
          <w:szCs w:val="24"/>
        </w:rPr>
        <w:t xml:space="preserve"> </w:t>
      </w:r>
      <w:r w:rsidR="00D5383C" w:rsidRPr="00DA317B">
        <w:rPr>
          <w:rFonts w:ascii="Arial" w:hAnsi="Arial" w:cs="Arial"/>
          <w:sz w:val="24"/>
          <w:szCs w:val="24"/>
        </w:rPr>
        <w:t>and</w:t>
      </w:r>
      <w:r w:rsidR="00333C74" w:rsidRPr="00DA317B">
        <w:rPr>
          <w:rFonts w:ascii="Arial" w:hAnsi="Arial" w:cs="Arial"/>
          <w:sz w:val="24"/>
          <w:szCs w:val="24"/>
        </w:rPr>
        <w:t xml:space="preserve"> the reasoning behind in</w:t>
      </w:r>
      <w:r w:rsidR="00D5383C" w:rsidRPr="00DA317B">
        <w:rPr>
          <w:rFonts w:ascii="Arial" w:hAnsi="Arial" w:cs="Arial"/>
          <w:sz w:val="24"/>
          <w:szCs w:val="24"/>
        </w:rPr>
        <w:t>dividuals thoughts and feelings as this is what allows and develops practices. This is supported by Smith and Craft (2011) a</w:t>
      </w:r>
      <w:r w:rsidR="00924540">
        <w:rPr>
          <w:rFonts w:ascii="Arial" w:hAnsi="Arial" w:cs="Arial"/>
          <w:sz w:val="24"/>
          <w:szCs w:val="24"/>
        </w:rPr>
        <w:t>s communities of practice allow</w:t>
      </w:r>
      <w:r w:rsidR="00D5383C" w:rsidRPr="00DA317B">
        <w:rPr>
          <w:rFonts w:ascii="Arial" w:hAnsi="Arial" w:cs="Arial"/>
          <w:sz w:val="24"/>
          <w:szCs w:val="24"/>
        </w:rPr>
        <w:t xml:space="preserve"> practitioners to share knowledge</w:t>
      </w:r>
      <w:r w:rsidR="00722563">
        <w:rPr>
          <w:rFonts w:ascii="Arial" w:hAnsi="Arial" w:cs="Arial"/>
          <w:sz w:val="24"/>
          <w:szCs w:val="24"/>
        </w:rPr>
        <w:t>,</w:t>
      </w:r>
      <w:r w:rsidR="00D5383C" w:rsidRPr="00DA317B">
        <w:rPr>
          <w:rFonts w:ascii="Arial" w:hAnsi="Arial" w:cs="Arial"/>
          <w:sz w:val="24"/>
          <w:szCs w:val="24"/>
        </w:rPr>
        <w:t xml:space="preserve"> as when talking together this enables individuals to link their own personal perspective with other practitioners</w:t>
      </w:r>
      <w:r w:rsidR="00722563">
        <w:rPr>
          <w:rFonts w:ascii="Arial" w:hAnsi="Arial" w:cs="Arial"/>
          <w:sz w:val="24"/>
          <w:szCs w:val="24"/>
        </w:rPr>
        <w:t>,</w:t>
      </w:r>
      <w:r w:rsidR="00D5383C" w:rsidRPr="00DA317B">
        <w:rPr>
          <w:rFonts w:ascii="Arial" w:hAnsi="Arial" w:cs="Arial"/>
          <w:sz w:val="24"/>
          <w:szCs w:val="24"/>
        </w:rPr>
        <w:t xml:space="preserve"> to enable collaborative sharing of information, this of which is an active process of reflection.</w:t>
      </w:r>
      <w:r w:rsidR="009463DF" w:rsidRPr="00DA317B">
        <w:rPr>
          <w:rFonts w:ascii="Arial" w:hAnsi="Arial" w:cs="Arial"/>
          <w:sz w:val="24"/>
          <w:szCs w:val="24"/>
        </w:rPr>
        <w:t xml:space="preserve"> Gill and Whitehouse (2017) agree as </w:t>
      </w:r>
      <w:r w:rsidR="00E500BC">
        <w:rPr>
          <w:rFonts w:ascii="Arial" w:hAnsi="Arial" w:cs="Arial"/>
          <w:sz w:val="24"/>
          <w:szCs w:val="24"/>
        </w:rPr>
        <w:t xml:space="preserve">it is known that </w:t>
      </w:r>
      <w:r w:rsidR="009463DF" w:rsidRPr="00DA317B">
        <w:rPr>
          <w:rFonts w:ascii="Arial" w:hAnsi="Arial" w:cs="Arial"/>
          <w:sz w:val="24"/>
          <w:szCs w:val="24"/>
        </w:rPr>
        <w:t>practitioners who share similar common experiences, beliefs and principles all work towards similar aims</w:t>
      </w:r>
      <w:r w:rsidR="00722563">
        <w:rPr>
          <w:rFonts w:ascii="Arial" w:hAnsi="Arial" w:cs="Arial"/>
          <w:sz w:val="24"/>
          <w:szCs w:val="24"/>
        </w:rPr>
        <w:t xml:space="preserve">, as reflection </w:t>
      </w:r>
      <w:r w:rsidR="009463DF" w:rsidRPr="00DA317B">
        <w:rPr>
          <w:rFonts w:ascii="Arial" w:hAnsi="Arial" w:cs="Arial"/>
          <w:sz w:val="24"/>
          <w:szCs w:val="24"/>
        </w:rPr>
        <w:t xml:space="preserve">is believed to be a group process to enhance accurate reflection outcomes. </w:t>
      </w:r>
    </w:p>
    <w:p w:rsidR="00E500BC" w:rsidRDefault="00D12FC4"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In the same way, </w:t>
      </w:r>
      <w:r w:rsidR="00AC3D95" w:rsidRPr="00DA317B">
        <w:rPr>
          <w:rFonts w:ascii="Arial" w:hAnsi="Arial" w:cs="Arial"/>
          <w:sz w:val="24"/>
          <w:szCs w:val="24"/>
        </w:rPr>
        <w:t>Clarke (2013) emphasises the importance of s</w:t>
      </w:r>
      <w:r w:rsidR="00A83DE6" w:rsidRPr="00DA317B">
        <w:rPr>
          <w:rFonts w:ascii="Arial" w:hAnsi="Arial" w:cs="Arial"/>
          <w:sz w:val="24"/>
          <w:szCs w:val="24"/>
        </w:rPr>
        <w:t>ustained shared thinking</w:t>
      </w:r>
      <w:r w:rsidR="00AC3D95" w:rsidRPr="00DA317B">
        <w:rPr>
          <w:rFonts w:ascii="Arial" w:hAnsi="Arial" w:cs="Arial"/>
          <w:sz w:val="24"/>
          <w:szCs w:val="24"/>
        </w:rPr>
        <w:t xml:space="preserve"> in practice as it</w:t>
      </w:r>
      <w:r w:rsidR="00A83DE6" w:rsidRPr="00DA317B">
        <w:rPr>
          <w:rFonts w:ascii="Arial" w:hAnsi="Arial" w:cs="Arial"/>
          <w:sz w:val="24"/>
          <w:szCs w:val="24"/>
        </w:rPr>
        <w:t xml:space="preserve"> was highlighted in the </w:t>
      </w:r>
      <w:r w:rsidRPr="00DA317B">
        <w:rPr>
          <w:rFonts w:ascii="Arial" w:hAnsi="Arial" w:cs="Arial"/>
          <w:sz w:val="24"/>
          <w:szCs w:val="24"/>
        </w:rPr>
        <w:t xml:space="preserve">Effective Provision of Pre-School Education </w:t>
      </w:r>
      <w:r w:rsidR="00AC3D95" w:rsidRPr="00DA317B">
        <w:rPr>
          <w:rFonts w:ascii="Arial" w:hAnsi="Arial" w:cs="Arial"/>
          <w:sz w:val="24"/>
          <w:szCs w:val="24"/>
        </w:rPr>
        <w:t>report as it demonstrates high quality provision in relation to practitioners reflecting together</w:t>
      </w:r>
      <w:r w:rsidRPr="00DA317B">
        <w:rPr>
          <w:rFonts w:ascii="Arial" w:hAnsi="Arial" w:cs="Arial"/>
          <w:sz w:val="24"/>
          <w:szCs w:val="24"/>
        </w:rPr>
        <w:t xml:space="preserve"> as open ended questioning is linked with increased cognitive achievement. </w:t>
      </w:r>
      <w:r w:rsidR="00E70886" w:rsidRPr="00DA317B">
        <w:rPr>
          <w:rFonts w:ascii="Arial" w:hAnsi="Arial" w:cs="Arial"/>
          <w:sz w:val="24"/>
          <w:szCs w:val="24"/>
        </w:rPr>
        <w:t xml:space="preserve">Similarly, Brock (2014) agrees as a </w:t>
      </w:r>
      <w:r w:rsidR="00AC3D95" w:rsidRPr="00DA317B">
        <w:rPr>
          <w:rFonts w:ascii="Arial" w:hAnsi="Arial" w:cs="Arial"/>
          <w:sz w:val="24"/>
          <w:szCs w:val="24"/>
        </w:rPr>
        <w:t>practitioner may need a leader or manger</w:t>
      </w:r>
      <w:r w:rsidR="00E70886" w:rsidRPr="00DA317B">
        <w:rPr>
          <w:rFonts w:ascii="Arial" w:hAnsi="Arial" w:cs="Arial"/>
          <w:sz w:val="24"/>
          <w:szCs w:val="24"/>
        </w:rPr>
        <w:t xml:space="preserve"> involved in the reflection process</w:t>
      </w:r>
      <w:r w:rsidR="00924540">
        <w:rPr>
          <w:rFonts w:ascii="Arial" w:hAnsi="Arial" w:cs="Arial"/>
          <w:sz w:val="24"/>
          <w:szCs w:val="24"/>
        </w:rPr>
        <w:t>,</w:t>
      </w:r>
      <w:r w:rsidR="00E70886" w:rsidRPr="00DA317B">
        <w:rPr>
          <w:rFonts w:ascii="Arial" w:hAnsi="Arial" w:cs="Arial"/>
          <w:sz w:val="24"/>
          <w:szCs w:val="24"/>
        </w:rPr>
        <w:t xml:space="preserve"> to ensure </w:t>
      </w:r>
      <w:r w:rsidR="00AC3D95" w:rsidRPr="00DA317B">
        <w:rPr>
          <w:rFonts w:ascii="Arial" w:hAnsi="Arial" w:cs="Arial"/>
          <w:sz w:val="24"/>
          <w:szCs w:val="24"/>
        </w:rPr>
        <w:t xml:space="preserve">questions </w:t>
      </w:r>
      <w:r w:rsidR="00E70886" w:rsidRPr="00DA317B">
        <w:rPr>
          <w:rFonts w:ascii="Arial" w:hAnsi="Arial" w:cs="Arial"/>
          <w:sz w:val="24"/>
          <w:szCs w:val="24"/>
        </w:rPr>
        <w:t xml:space="preserve">are asked </w:t>
      </w:r>
      <w:r w:rsidR="00AC3D95" w:rsidRPr="00DA317B">
        <w:rPr>
          <w:rFonts w:ascii="Arial" w:hAnsi="Arial" w:cs="Arial"/>
          <w:sz w:val="24"/>
          <w:szCs w:val="24"/>
        </w:rPr>
        <w:t>in the reflection process as real reflection needs a mentor or person in charge to ask detailed questions</w:t>
      </w:r>
      <w:r w:rsidR="00924540">
        <w:rPr>
          <w:rFonts w:ascii="Arial" w:hAnsi="Arial" w:cs="Arial"/>
          <w:sz w:val="24"/>
          <w:szCs w:val="24"/>
        </w:rPr>
        <w:t>,</w:t>
      </w:r>
      <w:r w:rsidR="00AC3D95" w:rsidRPr="00DA317B">
        <w:rPr>
          <w:rFonts w:ascii="Arial" w:hAnsi="Arial" w:cs="Arial"/>
          <w:sz w:val="24"/>
          <w:szCs w:val="24"/>
        </w:rPr>
        <w:t xml:space="preserve"> to ensu</w:t>
      </w:r>
      <w:r w:rsidR="00E70886" w:rsidRPr="00DA317B">
        <w:rPr>
          <w:rFonts w:ascii="Arial" w:hAnsi="Arial" w:cs="Arial"/>
          <w:sz w:val="24"/>
          <w:szCs w:val="24"/>
        </w:rPr>
        <w:t>re the reflection outcomes improve in the future.</w:t>
      </w:r>
      <w:r w:rsidR="001D2546" w:rsidRPr="00DA317B">
        <w:rPr>
          <w:rFonts w:ascii="Arial" w:hAnsi="Arial" w:cs="Arial"/>
          <w:sz w:val="24"/>
          <w:szCs w:val="24"/>
        </w:rPr>
        <w:t xml:space="preserve"> </w:t>
      </w:r>
      <w:r w:rsidR="006C1AD2" w:rsidRPr="00DA317B">
        <w:rPr>
          <w:rFonts w:ascii="Arial" w:hAnsi="Arial" w:cs="Arial"/>
          <w:sz w:val="24"/>
          <w:szCs w:val="24"/>
        </w:rPr>
        <w:t xml:space="preserve">In the same way, </w:t>
      </w:r>
      <w:proofErr w:type="spellStart"/>
      <w:r w:rsidR="006C1AD2" w:rsidRPr="00DA317B">
        <w:rPr>
          <w:rFonts w:ascii="Arial" w:hAnsi="Arial" w:cs="Arial"/>
          <w:sz w:val="24"/>
          <w:szCs w:val="24"/>
        </w:rPr>
        <w:t>Kingdon</w:t>
      </w:r>
      <w:proofErr w:type="spellEnd"/>
      <w:r w:rsidR="006C1AD2" w:rsidRPr="00DA317B">
        <w:rPr>
          <w:rFonts w:ascii="Arial" w:hAnsi="Arial" w:cs="Arial"/>
          <w:sz w:val="24"/>
          <w:szCs w:val="24"/>
        </w:rPr>
        <w:t xml:space="preserve"> et al. (2016) </w:t>
      </w:r>
      <w:r w:rsidR="00924540">
        <w:rPr>
          <w:rFonts w:ascii="Arial" w:hAnsi="Arial" w:cs="Arial"/>
          <w:sz w:val="24"/>
          <w:szCs w:val="24"/>
        </w:rPr>
        <w:t>emphasises</w:t>
      </w:r>
      <w:r w:rsidR="006C1AD2" w:rsidRPr="00DA317B">
        <w:rPr>
          <w:rFonts w:ascii="Arial" w:hAnsi="Arial" w:cs="Arial"/>
          <w:sz w:val="24"/>
          <w:szCs w:val="24"/>
        </w:rPr>
        <w:t xml:space="preserve"> Kolb’s model of reflection as it allows the practitioner to be able to share ideas to be able to impr</w:t>
      </w:r>
      <w:r w:rsidR="00924540">
        <w:rPr>
          <w:rFonts w:ascii="Arial" w:hAnsi="Arial" w:cs="Arial"/>
          <w:sz w:val="24"/>
          <w:szCs w:val="24"/>
        </w:rPr>
        <w:t xml:space="preserve">ove on previous activities, </w:t>
      </w:r>
      <w:r w:rsidR="006C1AD2" w:rsidRPr="00DA317B">
        <w:rPr>
          <w:rFonts w:ascii="Arial" w:hAnsi="Arial" w:cs="Arial"/>
          <w:sz w:val="24"/>
          <w:szCs w:val="24"/>
        </w:rPr>
        <w:t xml:space="preserve">sharing of activities can be done in the active experimentation stage. </w:t>
      </w:r>
    </w:p>
    <w:p w:rsidR="00E11048" w:rsidRPr="00DA317B" w:rsidRDefault="001D2546" w:rsidP="00DA317B">
      <w:pPr>
        <w:pStyle w:val="NoSpacing"/>
        <w:spacing w:line="360" w:lineRule="auto"/>
        <w:jc w:val="both"/>
        <w:rPr>
          <w:rFonts w:ascii="Arial" w:hAnsi="Arial" w:cs="Arial"/>
          <w:sz w:val="24"/>
          <w:szCs w:val="24"/>
        </w:rPr>
      </w:pPr>
      <w:r w:rsidRPr="00DA317B">
        <w:rPr>
          <w:rFonts w:ascii="Arial" w:hAnsi="Arial" w:cs="Arial"/>
          <w:sz w:val="24"/>
          <w:szCs w:val="24"/>
        </w:rPr>
        <w:t>This is supported by Care and Social Services Inspectorate Wales (2016) as the one of the themes relates to the role of leadership and management in a practice, this of which looks at how effective the self-evaluation and planning process is in a practice that enables future improvements</w:t>
      </w:r>
      <w:r w:rsidR="00780C02" w:rsidRPr="00DA317B">
        <w:rPr>
          <w:rFonts w:ascii="Arial" w:hAnsi="Arial" w:cs="Arial"/>
          <w:sz w:val="24"/>
          <w:szCs w:val="24"/>
        </w:rPr>
        <w:t>.</w:t>
      </w:r>
      <w:r w:rsidR="00F560C2" w:rsidRPr="00DA317B">
        <w:rPr>
          <w:rFonts w:ascii="Arial" w:hAnsi="Arial" w:cs="Arial"/>
          <w:sz w:val="24"/>
          <w:szCs w:val="24"/>
        </w:rPr>
        <w:t xml:space="preserve"> </w:t>
      </w:r>
      <w:r w:rsidR="008450B2" w:rsidRPr="00DA317B">
        <w:rPr>
          <w:rFonts w:ascii="Arial" w:hAnsi="Arial" w:cs="Arial"/>
          <w:sz w:val="24"/>
          <w:szCs w:val="24"/>
        </w:rPr>
        <w:t>Th</w:t>
      </w:r>
      <w:r w:rsidR="00E44FB4" w:rsidRPr="00DA317B">
        <w:rPr>
          <w:rFonts w:ascii="Arial" w:hAnsi="Arial" w:cs="Arial"/>
          <w:sz w:val="24"/>
          <w:szCs w:val="24"/>
        </w:rPr>
        <w:t>ompson (2008</w:t>
      </w:r>
      <w:r w:rsidR="008450B2" w:rsidRPr="00DA317B">
        <w:rPr>
          <w:rFonts w:ascii="Arial" w:hAnsi="Arial" w:cs="Arial"/>
          <w:sz w:val="24"/>
          <w:szCs w:val="24"/>
        </w:rPr>
        <w:t>) believes each individual practitioner</w:t>
      </w:r>
      <w:r w:rsidR="00E44FB4" w:rsidRPr="00DA317B">
        <w:rPr>
          <w:rFonts w:ascii="Arial" w:hAnsi="Arial" w:cs="Arial"/>
          <w:sz w:val="24"/>
          <w:szCs w:val="24"/>
        </w:rPr>
        <w:t xml:space="preserve"> including management</w:t>
      </w:r>
      <w:r w:rsidR="008450B2" w:rsidRPr="00DA317B">
        <w:rPr>
          <w:rFonts w:ascii="Arial" w:hAnsi="Arial" w:cs="Arial"/>
          <w:sz w:val="24"/>
          <w:szCs w:val="24"/>
        </w:rPr>
        <w:t xml:space="preserve"> </w:t>
      </w:r>
      <w:r w:rsidR="00E44FB4" w:rsidRPr="00DA317B">
        <w:rPr>
          <w:rFonts w:ascii="Arial" w:hAnsi="Arial" w:cs="Arial"/>
          <w:sz w:val="24"/>
          <w:szCs w:val="24"/>
        </w:rPr>
        <w:t>should discuss different points and opinions together</w:t>
      </w:r>
      <w:r w:rsidR="00924540">
        <w:rPr>
          <w:rFonts w:ascii="Arial" w:hAnsi="Arial" w:cs="Arial"/>
          <w:sz w:val="24"/>
          <w:szCs w:val="24"/>
        </w:rPr>
        <w:t>,</w:t>
      </w:r>
      <w:r w:rsidR="00E44FB4" w:rsidRPr="00DA317B">
        <w:rPr>
          <w:rFonts w:ascii="Arial" w:hAnsi="Arial" w:cs="Arial"/>
          <w:sz w:val="24"/>
          <w:szCs w:val="24"/>
        </w:rPr>
        <w:t xml:space="preserve"> as individual practitioners have</w:t>
      </w:r>
      <w:r w:rsidR="008450B2" w:rsidRPr="00DA317B">
        <w:rPr>
          <w:rFonts w:ascii="Arial" w:hAnsi="Arial" w:cs="Arial"/>
          <w:sz w:val="24"/>
          <w:szCs w:val="24"/>
        </w:rPr>
        <w:t xml:space="preserve"> different values regarding reflection, it is essential to be able to acknowledge </w:t>
      </w:r>
      <w:r w:rsidR="00E44FB4" w:rsidRPr="00DA317B">
        <w:rPr>
          <w:rFonts w:ascii="Arial" w:hAnsi="Arial" w:cs="Arial"/>
          <w:sz w:val="24"/>
          <w:szCs w:val="24"/>
        </w:rPr>
        <w:t>everyone’s</w:t>
      </w:r>
      <w:r w:rsidR="008450B2" w:rsidRPr="00DA317B">
        <w:rPr>
          <w:rFonts w:ascii="Arial" w:hAnsi="Arial" w:cs="Arial"/>
          <w:sz w:val="24"/>
          <w:szCs w:val="24"/>
        </w:rPr>
        <w:t xml:space="preserve"> values to ensure reflection is taken seriously</w:t>
      </w:r>
      <w:r w:rsidR="00924540">
        <w:rPr>
          <w:rFonts w:ascii="Arial" w:hAnsi="Arial" w:cs="Arial"/>
          <w:sz w:val="24"/>
          <w:szCs w:val="24"/>
        </w:rPr>
        <w:t>,</w:t>
      </w:r>
      <w:r w:rsidR="008450B2" w:rsidRPr="00DA317B">
        <w:rPr>
          <w:rFonts w:ascii="Arial" w:hAnsi="Arial" w:cs="Arial"/>
          <w:sz w:val="24"/>
          <w:szCs w:val="24"/>
        </w:rPr>
        <w:t xml:space="preserve"> as this demonstrates a high quality professional practice</w:t>
      </w:r>
      <w:r w:rsidR="00E44FB4" w:rsidRPr="00DA317B">
        <w:rPr>
          <w:rFonts w:ascii="Arial" w:hAnsi="Arial" w:cs="Arial"/>
          <w:sz w:val="24"/>
          <w:szCs w:val="24"/>
        </w:rPr>
        <w:t>.</w:t>
      </w:r>
      <w:r w:rsidR="00316C42" w:rsidRPr="00DA317B">
        <w:rPr>
          <w:rFonts w:ascii="Arial" w:hAnsi="Arial" w:cs="Arial"/>
          <w:sz w:val="24"/>
          <w:szCs w:val="24"/>
        </w:rPr>
        <w:t xml:space="preserve"> </w:t>
      </w:r>
      <w:r w:rsidR="00E11048" w:rsidRPr="00DA317B">
        <w:rPr>
          <w:rFonts w:ascii="Arial" w:hAnsi="Arial" w:cs="Arial"/>
          <w:sz w:val="24"/>
          <w:szCs w:val="24"/>
        </w:rPr>
        <w:t>Collaboration with leaders and practitioners is supported by Welsh Government (2017) as one of the national missions which is going to be improved and developed is where leaders need to work together to be able to be committed to raising standards</w:t>
      </w:r>
      <w:r w:rsidR="00661C15">
        <w:rPr>
          <w:rFonts w:ascii="Arial" w:hAnsi="Arial" w:cs="Arial"/>
          <w:sz w:val="24"/>
          <w:szCs w:val="24"/>
        </w:rPr>
        <w:t>,</w:t>
      </w:r>
      <w:r w:rsidR="00E11048" w:rsidRPr="00DA317B">
        <w:rPr>
          <w:rFonts w:ascii="Arial" w:hAnsi="Arial" w:cs="Arial"/>
          <w:sz w:val="24"/>
          <w:szCs w:val="24"/>
        </w:rPr>
        <w:t xml:space="preserve"> which will then decrease the attainment gap.</w:t>
      </w:r>
    </w:p>
    <w:p w:rsidR="00D5383C" w:rsidRPr="00DA317B" w:rsidRDefault="00661C15" w:rsidP="00DA317B">
      <w:pPr>
        <w:pStyle w:val="NoSpacing"/>
        <w:spacing w:line="360" w:lineRule="auto"/>
        <w:jc w:val="both"/>
        <w:rPr>
          <w:rFonts w:ascii="Arial" w:hAnsi="Arial" w:cs="Arial"/>
          <w:sz w:val="24"/>
          <w:szCs w:val="24"/>
        </w:rPr>
      </w:pPr>
      <w:r>
        <w:rPr>
          <w:rFonts w:ascii="Arial" w:hAnsi="Arial" w:cs="Arial"/>
          <w:sz w:val="24"/>
          <w:szCs w:val="24"/>
        </w:rPr>
        <w:lastRenderedPageBreak/>
        <w:t xml:space="preserve">Biggs (2010) states that </w:t>
      </w:r>
      <w:r w:rsidR="00316C42" w:rsidRPr="00DA317B">
        <w:rPr>
          <w:rFonts w:ascii="Arial" w:hAnsi="Arial" w:cs="Arial"/>
          <w:sz w:val="24"/>
          <w:szCs w:val="24"/>
        </w:rPr>
        <w:t>research suggests reflection should be undertaken with individuals who have different perspectives, as this is what enables practitioners to gather and develop new information, this can be completed by undertaking Edward De Bono’s six thinking hats approach.</w:t>
      </w:r>
      <w:r w:rsidR="002D4B8A" w:rsidRPr="00DA317B">
        <w:rPr>
          <w:rFonts w:ascii="Arial" w:hAnsi="Arial" w:cs="Arial"/>
          <w:sz w:val="24"/>
          <w:szCs w:val="24"/>
        </w:rPr>
        <w:t xml:space="preserve"> </w:t>
      </w:r>
      <w:r w:rsidR="00B47380" w:rsidRPr="00DA317B">
        <w:rPr>
          <w:rFonts w:ascii="Arial" w:hAnsi="Arial" w:cs="Arial"/>
          <w:sz w:val="24"/>
          <w:szCs w:val="24"/>
        </w:rPr>
        <w:t xml:space="preserve">By completing De Bono’s approach in reflection, </w:t>
      </w:r>
      <w:r w:rsidR="0055258E">
        <w:rPr>
          <w:rFonts w:ascii="Arial" w:hAnsi="Arial" w:cs="Arial"/>
          <w:sz w:val="24"/>
          <w:szCs w:val="24"/>
        </w:rPr>
        <w:t>this</w:t>
      </w:r>
      <w:r w:rsidR="00B47380" w:rsidRPr="00DA317B">
        <w:rPr>
          <w:rFonts w:ascii="Arial" w:hAnsi="Arial" w:cs="Arial"/>
          <w:sz w:val="24"/>
          <w:szCs w:val="24"/>
        </w:rPr>
        <w:t xml:space="preserve"> would allow practitioners to develop smart targets which would develop and enhance the reflection process.</w:t>
      </w:r>
      <w:r w:rsidR="002D4B8A" w:rsidRPr="00DA317B">
        <w:rPr>
          <w:rFonts w:ascii="Arial" w:hAnsi="Arial" w:cs="Arial"/>
          <w:sz w:val="24"/>
          <w:szCs w:val="24"/>
        </w:rPr>
        <w:t xml:space="preserve"> </w:t>
      </w:r>
      <w:r w:rsidR="00B47380" w:rsidRPr="00DA317B">
        <w:rPr>
          <w:rFonts w:ascii="Arial" w:hAnsi="Arial" w:cs="Arial"/>
          <w:sz w:val="24"/>
          <w:szCs w:val="24"/>
        </w:rPr>
        <w:t>This relates to Kolb’s model of reflection as the active experimentation stage enables practitioners to relate to planning and trying out what has been learnt in the reflective process, this could mean planning targets which can be achieved through completing the activity again (Brock, 2014). In the same way, Gibb’s model of reflection has a stage where it consists of an action plan, this of which is beneficial for both the practitioner and the children</w:t>
      </w:r>
      <w:r>
        <w:rPr>
          <w:rFonts w:ascii="Arial" w:hAnsi="Arial" w:cs="Arial"/>
          <w:sz w:val="24"/>
          <w:szCs w:val="24"/>
        </w:rPr>
        <w:t>,</w:t>
      </w:r>
      <w:r w:rsidR="00B47380" w:rsidRPr="00DA317B">
        <w:rPr>
          <w:rFonts w:ascii="Arial" w:hAnsi="Arial" w:cs="Arial"/>
          <w:sz w:val="24"/>
          <w:szCs w:val="24"/>
        </w:rPr>
        <w:t xml:space="preserve"> as the practitioner can set targets for the children to reach, this would </w:t>
      </w:r>
      <w:r w:rsidR="00E95DD4" w:rsidRPr="00DA317B">
        <w:rPr>
          <w:rFonts w:ascii="Arial" w:hAnsi="Arial" w:cs="Arial"/>
          <w:sz w:val="24"/>
          <w:szCs w:val="24"/>
        </w:rPr>
        <w:t>be satisfying</w:t>
      </w:r>
      <w:r w:rsidR="00B47380" w:rsidRPr="00DA317B">
        <w:rPr>
          <w:rFonts w:ascii="Arial" w:hAnsi="Arial" w:cs="Arial"/>
          <w:sz w:val="24"/>
          <w:szCs w:val="24"/>
        </w:rPr>
        <w:t xml:space="preserve"> for both the practitioner and the children as they would feel as if they are working towards a goal</w:t>
      </w:r>
      <w:r>
        <w:rPr>
          <w:rFonts w:ascii="Arial" w:hAnsi="Arial" w:cs="Arial"/>
          <w:sz w:val="24"/>
          <w:szCs w:val="24"/>
        </w:rPr>
        <w:t>,</w:t>
      </w:r>
      <w:r w:rsidR="00B47380" w:rsidRPr="00DA317B">
        <w:rPr>
          <w:rFonts w:ascii="Arial" w:hAnsi="Arial" w:cs="Arial"/>
          <w:sz w:val="24"/>
          <w:szCs w:val="24"/>
        </w:rPr>
        <w:t xml:space="preserve"> which will inc</w:t>
      </w:r>
      <w:r w:rsidR="00E95DD4" w:rsidRPr="00DA317B">
        <w:rPr>
          <w:rFonts w:ascii="Arial" w:hAnsi="Arial" w:cs="Arial"/>
          <w:sz w:val="24"/>
          <w:szCs w:val="24"/>
        </w:rPr>
        <w:t>rease motivation and confidence (Target, 2003).</w:t>
      </w:r>
    </w:p>
    <w:p w:rsidR="005E767E" w:rsidRPr="00DA317B" w:rsidRDefault="000053B9" w:rsidP="00DA317B">
      <w:pPr>
        <w:pStyle w:val="NoSpacing"/>
        <w:spacing w:line="360" w:lineRule="auto"/>
        <w:jc w:val="both"/>
        <w:rPr>
          <w:rFonts w:ascii="Arial" w:hAnsi="Arial" w:cs="Arial"/>
          <w:sz w:val="24"/>
          <w:szCs w:val="24"/>
        </w:rPr>
      </w:pPr>
      <w:r w:rsidRPr="00DA317B">
        <w:rPr>
          <w:rFonts w:ascii="Arial" w:hAnsi="Arial" w:cs="Arial"/>
          <w:sz w:val="24"/>
          <w:szCs w:val="24"/>
        </w:rPr>
        <w:t>Kolb’s model of reflection allows the child to be able to express their views on the situation</w:t>
      </w:r>
      <w:r w:rsidR="00780C02" w:rsidRPr="00DA317B">
        <w:rPr>
          <w:rFonts w:ascii="Arial" w:hAnsi="Arial" w:cs="Arial"/>
          <w:sz w:val="24"/>
          <w:szCs w:val="24"/>
        </w:rPr>
        <w:t xml:space="preserve"> which allows the use of shared ideas</w:t>
      </w:r>
      <w:r w:rsidRPr="00DA317B">
        <w:rPr>
          <w:rFonts w:ascii="Arial" w:hAnsi="Arial" w:cs="Arial"/>
          <w:sz w:val="24"/>
          <w:szCs w:val="24"/>
        </w:rPr>
        <w:t>, as</w:t>
      </w:r>
      <w:r w:rsidR="00780C02" w:rsidRPr="00DA317B">
        <w:rPr>
          <w:rFonts w:ascii="Arial" w:hAnsi="Arial" w:cs="Arial"/>
          <w:sz w:val="24"/>
          <w:szCs w:val="24"/>
        </w:rPr>
        <w:t xml:space="preserve"> the model </w:t>
      </w:r>
      <w:r w:rsidR="003E7614">
        <w:rPr>
          <w:rFonts w:ascii="Arial" w:hAnsi="Arial" w:cs="Arial"/>
          <w:sz w:val="24"/>
          <w:szCs w:val="24"/>
        </w:rPr>
        <w:t xml:space="preserve">of reflection </w:t>
      </w:r>
      <w:r w:rsidR="00780C02" w:rsidRPr="00DA317B">
        <w:rPr>
          <w:rFonts w:ascii="Arial" w:hAnsi="Arial" w:cs="Arial"/>
          <w:sz w:val="24"/>
          <w:szCs w:val="24"/>
        </w:rPr>
        <w:t xml:space="preserve">allows </w:t>
      </w:r>
      <w:r w:rsidRPr="00DA317B">
        <w:rPr>
          <w:rFonts w:ascii="Arial" w:hAnsi="Arial" w:cs="Arial"/>
          <w:sz w:val="24"/>
          <w:szCs w:val="24"/>
        </w:rPr>
        <w:t>the child’s voice to be heard</w:t>
      </w:r>
      <w:r w:rsidR="003E7614">
        <w:rPr>
          <w:rFonts w:ascii="Arial" w:hAnsi="Arial" w:cs="Arial"/>
          <w:sz w:val="24"/>
          <w:szCs w:val="24"/>
        </w:rPr>
        <w:t>,</w:t>
      </w:r>
      <w:r w:rsidR="00780C02" w:rsidRPr="00DA317B">
        <w:rPr>
          <w:rFonts w:ascii="Arial" w:hAnsi="Arial" w:cs="Arial"/>
          <w:sz w:val="24"/>
          <w:szCs w:val="24"/>
        </w:rPr>
        <w:t xml:space="preserve"> as</w:t>
      </w:r>
      <w:r w:rsidRPr="00DA317B">
        <w:rPr>
          <w:rFonts w:ascii="Arial" w:hAnsi="Arial" w:cs="Arial"/>
          <w:sz w:val="24"/>
          <w:szCs w:val="24"/>
        </w:rPr>
        <w:t xml:space="preserve"> children’s lear</w:t>
      </w:r>
      <w:r w:rsidR="00780C02" w:rsidRPr="00DA317B">
        <w:rPr>
          <w:rFonts w:ascii="Arial" w:hAnsi="Arial" w:cs="Arial"/>
          <w:sz w:val="24"/>
          <w:szCs w:val="24"/>
        </w:rPr>
        <w:t>ning occurs when a child reflects o</w:t>
      </w:r>
      <w:r w:rsidR="00FC1C13" w:rsidRPr="00DA317B">
        <w:rPr>
          <w:rFonts w:ascii="Arial" w:hAnsi="Arial" w:cs="Arial"/>
          <w:sz w:val="24"/>
          <w:szCs w:val="24"/>
        </w:rPr>
        <w:t>r</w:t>
      </w:r>
      <w:r w:rsidR="00780C02" w:rsidRPr="00DA317B">
        <w:rPr>
          <w:rFonts w:ascii="Arial" w:hAnsi="Arial" w:cs="Arial"/>
          <w:sz w:val="24"/>
          <w:szCs w:val="24"/>
        </w:rPr>
        <w:t xml:space="preserve"> performs an action (</w:t>
      </w:r>
      <w:proofErr w:type="spellStart"/>
      <w:r w:rsidR="00780C02" w:rsidRPr="00DA317B">
        <w:rPr>
          <w:rFonts w:ascii="Arial" w:hAnsi="Arial" w:cs="Arial"/>
          <w:sz w:val="24"/>
          <w:szCs w:val="24"/>
        </w:rPr>
        <w:t>Demirbolat</w:t>
      </w:r>
      <w:proofErr w:type="spellEnd"/>
      <w:r w:rsidR="00780C02" w:rsidRPr="00DA317B">
        <w:rPr>
          <w:rFonts w:ascii="Arial" w:hAnsi="Arial" w:cs="Arial"/>
          <w:sz w:val="24"/>
          <w:szCs w:val="24"/>
        </w:rPr>
        <w:t>, 2012). This is supported by Care and Social Servic</w:t>
      </w:r>
      <w:r w:rsidR="0055258E">
        <w:rPr>
          <w:rFonts w:ascii="Arial" w:hAnsi="Arial" w:cs="Arial"/>
          <w:sz w:val="24"/>
          <w:szCs w:val="24"/>
        </w:rPr>
        <w:t xml:space="preserve">es Inspectorate Wales (2016) </w:t>
      </w:r>
      <w:r w:rsidR="00780C02" w:rsidRPr="00DA317B">
        <w:rPr>
          <w:rFonts w:ascii="Arial" w:hAnsi="Arial" w:cs="Arial"/>
          <w:sz w:val="24"/>
          <w:szCs w:val="24"/>
        </w:rPr>
        <w:t xml:space="preserve">under the theme of wellbeing </w:t>
      </w:r>
      <w:r w:rsidR="0055258E">
        <w:rPr>
          <w:rFonts w:ascii="Arial" w:hAnsi="Arial" w:cs="Arial"/>
          <w:sz w:val="24"/>
          <w:szCs w:val="24"/>
        </w:rPr>
        <w:t xml:space="preserve">as </w:t>
      </w:r>
      <w:r w:rsidR="00780C02" w:rsidRPr="00DA317B">
        <w:rPr>
          <w:rFonts w:ascii="Arial" w:hAnsi="Arial" w:cs="Arial"/>
          <w:sz w:val="24"/>
          <w:szCs w:val="24"/>
        </w:rPr>
        <w:t>practitioners must allow children to have a voice, which encourages children to have their say</w:t>
      </w:r>
      <w:r w:rsidR="0055258E">
        <w:rPr>
          <w:rFonts w:ascii="Arial" w:hAnsi="Arial" w:cs="Arial"/>
          <w:sz w:val="24"/>
          <w:szCs w:val="24"/>
        </w:rPr>
        <w:t xml:space="preserve"> in the reflection process. </w:t>
      </w:r>
      <w:r w:rsidR="0013783F" w:rsidRPr="00DA317B">
        <w:rPr>
          <w:rFonts w:ascii="Arial" w:hAnsi="Arial" w:cs="Arial"/>
          <w:sz w:val="24"/>
          <w:szCs w:val="24"/>
        </w:rPr>
        <w:t>Welsh Government (2016) emphasises practitioners allowing children to express their views and opinions in the reflection process</w:t>
      </w:r>
      <w:r w:rsidR="0055258E">
        <w:rPr>
          <w:rFonts w:ascii="Arial" w:hAnsi="Arial" w:cs="Arial"/>
          <w:sz w:val="24"/>
          <w:szCs w:val="24"/>
        </w:rPr>
        <w:t xml:space="preserve">, as practitioners </w:t>
      </w:r>
      <w:r w:rsidR="0013783F" w:rsidRPr="00DA317B">
        <w:rPr>
          <w:rFonts w:ascii="Arial" w:hAnsi="Arial" w:cs="Arial"/>
          <w:sz w:val="24"/>
          <w:szCs w:val="24"/>
        </w:rPr>
        <w:t>want to gain children’s knowledge and understanding of how work can be improved for the future</w:t>
      </w:r>
      <w:r w:rsidR="0055258E">
        <w:rPr>
          <w:rFonts w:ascii="Arial" w:hAnsi="Arial" w:cs="Arial"/>
          <w:sz w:val="24"/>
          <w:szCs w:val="24"/>
        </w:rPr>
        <w:t>,</w:t>
      </w:r>
      <w:r w:rsidR="00FC1C13" w:rsidRPr="00DA317B">
        <w:rPr>
          <w:rFonts w:ascii="Arial" w:hAnsi="Arial" w:cs="Arial"/>
          <w:sz w:val="24"/>
          <w:szCs w:val="24"/>
        </w:rPr>
        <w:t xml:space="preserve"> by tailoring the approach to suit children’s needs and that it is not just the </w:t>
      </w:r>
      <w:r w:rsidR="00F560C2" w:rsidRPr="00DA317B">
        <w:rPr>
          <w:rFonts w:ascii="Arial" w:hAnsi="Arial" w:cs="Arial"/>
          <w:sz w:val="24"/>
          <w:szCs w:val="24"/>
        </w:rPr>
        <w:t>practitioner’s</w:t>
      </w:r>
      <w:r w:rsidR="00FC1C13" w:rsidRPr="00DA317B">
        <w:rPr>
          <w:rFonts w:ascii="Arial" w:hAnsi="Arial" w:cs="Arial"/>
          <w:sz w:val="24"/>
          <w:szCs w:val="24"/>
        </w:rPr>
        <w:t xml:space="preserve"> views and opinions that are taken into consideration.</w:t>
      </w:r>
      <w:r w:rsidR="009463DF" w:rsidRPr="00DA317B">
        <w:rPr>
          <w:rFonts w:ascii="Arial" w:hAnsi="Arial" w:cs="Arial"/>
          <w:sz w:val="24"/>
          <w:szCs w:val="24"/>
        </w:rPr>
        <w:t xml:space="preserve"> </w:t>
      </w:r>
      <w:r w:rsidR="006C7B59" w:rsidRPr="00DA317B">
        <w:rPr>
          <w:rFonts w:ascii="Arial" w:hAnsi="Arial" w:cs="Arial"/>
          <w:sz w:val="24"/>
          <w:szCs w:val="24"/>
        </w:rPr>
        <w:t xml:space="preserve">In the same way, </w:t>
      </w:r>
      <w:r w:rsidR="00F0381B" w:rsidRPr="00DA317B">
        <w:rPr>
          <w:rFonts w:ascii="Arial" w:hAnsi="Arial" w:cs="Arial"/>
          <w:sz w:val="24"/>
          <w:szCs w:val="24"/>
        </w:rPr>
        <w:t>Curriculum for Wales (2015) emphasise the</w:t>
      </w:r>
      <w:r w:rsidR="009463DF" w:rsidRPr="00DA317B">
        <w:rPr>
          <w:rFonts w:ascii="Arial" w:hAnsi="Arial" w:cs="Arial"/>
          <w:sz w:val="24"/>
          <w:szCs w:val="24"/>
        </w:rPr>
        <w:t xml:space="preserve"> </w:t>
      </w:r>
      <w:r w:rsidR="00E83A74" w:rsidRPr="00DA317B">
        <w:rPr>
          <w:rFonts w:ascii="Arial" w:hAnsi="Arial" w:cs="Arial"/>
          <w:sz w:val="24"/>
          <w:szCs w:val="24"/>
        </w:rPr>
        <w:t xml:space="preserve">importance of the </w:t>
      </w:r>
      <w:r w:rsidR="009463DF" w:rsidRPr="00DA317B">
        <w:rPr>
          <w:rFonts w:ascii="Arial" w:hAnsi="Arial" w:cs="Arial"/>
          <w:sz w:val="24"/>
          <w:szCs w:val="24"/>
        </w:rPr>
        <w:t xml:space="preserve">foundation phase </w:t>
      </w:r>
      <w:r w:rsidR="0055258E">
        <w:rPr>
          <w:rFonts w:ascii="Arial" w:hAnsi="Arial" w:cs="Arial"/>
          <w:sz w:val="24"/>
          <w:szCs w:val="24"/>
        </w:rPr>
        <w:t>framework,</w:t>
      </w:r>
      <w:r w:rsidR="00F0381B" w:rsidRPr="00DA317B">
        <w:rPr>
          <w:rFonts w:ascii="Arial" w:hAnsi="Arial" w:cs="Arial"/>
          <w:sz w:val="24"/>
          <w:szCs w:val="24"/>
        </w:rPr>
        <w:t xml:space="preserve"> as it </w:t>
      </w:r>
      <w:r w:rsidR="009463DF" w:rsidRPr="00DA317B">
        <w:rPr>
          <w:rFonts w:ascii="Arial" w:hAnsi="Arial" w:cs="Arial"/>
          <w:sz w:val="24"/>
          <w:szCs w:val="24"/>
        </w:rPr>
        <w:t>states</w:t>
      </w:r>
      <w:r w:rsidR="00F0381B" w:rsidRPr="00DA317B">
        <w:rPr>
          <w:rFonts w:ascii="Arial" w:hAnsi="Arial" w:cs="Arial"/>
          <w:sz w:val="24"/>
          <w:szCs w:val="24"/>
        </w:rPr>
        <w:t xml:space="preserve"> </w:t>
      </w:r>
      <w:r w:rsidR="006C7B59" w:rsidRPr="00DA317B">
        <w:rPr>
          <w:rFonts w:ascii="Arial" w:hAnsi="Arial" w:cs="Arial"/>
          <w:sz w:val="24"/>
          <w:szCs w:val="24"/>
        </w:rPr>
        <w:t xml:space="preserve">under </w:t>
      </w:r>
      <w:r w:rsidR="0055258E">
        <w:rPr>
          <w:rFonts w:ascii="Arial" w:hAnsi="Arial" w:cs="Arial"/>
          <w:sz w:val="24"/>
          <w:szCs w:val="24"/>
        </w:rPr>
        <w:t>well</w:t>
      </w:r>
      <w:r w:rsidR="009463DF" w:rsidRPr="00DA317B">
        <w:rPr>
          <w:rFonts w:ascii="Arial" w:hAnsi="Arial" w:cs="Arial"/>
          <w:sz w:val="24"/>
          <w:szCs w:val="24"/>
        </w:rPr>
        <w:t>being</w:t>
      </w:r>
      <w:r w:rsidR="006C7B59" w:rsidRPr="00DA317B">
        <w:rPr>
          <w:rFonts w:ascii="Arial" w:hAnsi="Arial" w:cs="Arial"/>
          <w:sz w:val="24"/>
          <w:szCs w:val="24"/>
        </w:rPr>
        <w:t xml:space="preserve"> children must have opportunities to be able to express their thoughts and feelings, by the practitioner allowing the children to have a voice to be able to give their own opinion.</w:t>
      </w:r>
    </w:p>
    <w:p w:rsidR="00E500BC" w:rsidRDefault="00CD3401"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To conclude, critical reflection is important for practitioners to consider when working with children to be able to enhance their professional development skills (Smith and Craft, 2011). Tassoni (2008) states good practice is where the practitioner evaluates their own performance against what the current practice benchmarks are. For example, by reading articles, by undertaking further training, by continued professional </w:t>
      </w:r>
      <w:r w:rsidRPr="00DA317B">
        <w:rPr>
          <w:rFonts w:ascii="Arial" w:hAnsi="Arial" w:cs="Arial"/>
          <w:sz w:val="24"/>
          <w:szCs w:val="24"/>
        </w:rPr>
        <w:lastRenderedPageBreak/>
        <w:t>development and to also be aware of the changes in the legislation and policies that are in place. McFarland et al. (2009) has undertaken research and the fin</w:t>
      </w:r>
      <w:r w:rsidR="00E500BC">
        <w:rPr>
          <w:rFonts w:ascii="Arial" w:hAnsi="Arial" w:cs="Arial"/>
          <w:sz w:val="24"/>
          <w:szCs w:val="24"/>
        </w:rPr>
        <w:t>dings from this was that</w:t>
      </w:r>
      <w:r w:rsidRPr="00DA317B">
        <w:rPr>
          <w:rFonts w:ascii="Arial" w:hAnsi="Arial" w:cs="Arial"/>
          <w:sz w:val="24"/>
          <w:szCs w:val="24"/>
        </w:rPr>
        <w:t xml:space="preserve"> a practitioner should undertake reflective practice using a model of reflection</w:t>
      </w:r>
      <w:r w:rsidR="0055258E">
        <w:rPr>
          <w:rFonts w:ascii="Arial" w:hAnsi="Arial" w:cs="Arial"/>
          <w:sz w:val="24"/>
          <w:szCs w:val="24"/>
        </w:rPr>
        <w:t>,</w:t>
      </w:r>
      <w:r w:rsidRPr="00DA317B">
        <w:rPr>
          <w:rFonts w:ascii="Arial" w:hAnsi="Arial" w:cs="Arial"/>
          <w:sz w:val="24"/>
          <w:szCs w:val="24"/>
        </w:rPr>
        <w:t xml:space="preserve"> as it is a cycle that involves the practitioner to follow the different stages.</w:t>
      </w:r>
      <w:r w:rsidR="00142784" w:rsidRPr="00DA317B">
        <w:rPr>
          <w:rFonts w:ascii="Arial" w:hAnsi="Arial" w:cs="Arial"/>
          <w:sz w:val="24"/>
          <w:szCs w:val="24"/>
        </w:rPr>
        <w:t xml:space="preserve"> Kolb’s model of reflection is criticised as it is a simplistic cycle which is used by practitioners to learn and make sense of experiences and then to apply their learning to new experiences (Jones and Lomax, 2014). </w:t>
      </w:r>
    </w:p>
    <w:p w:rsidR="004475A3" w:rsidRPr="00DA317B" w:rsidRDefault="00142784"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However, </w:t>
      </w:r>
      <w:proofErr w:type="spellStart"/>
      <w:r w:rsidRPr="00DA317B">
        <w:rPr>
          <w:rFonts w:ascii="Arial" w:hAnsi="Arial" w:cs="Arial"/>
          <w:sz w:val="24"/>
          <w:szCs w:val="24"/>
        </w:rPr>
        <w:t>Uden</w:t>
      </w:r>
      <w:proofErr w:type="spellEnd"/>
      <w:r w:rsidRPr="00DA317B">
        <w:rPr>
          <w:rFonts w:ascii="Arial" w:hAnsi="Arial" w:cs="Arial"/>
          <w:sz w:val="24"/>
          <w:szCs w:val="24"/>
        </w:rPr>
        <w:t xml:space="preserve"> (2006) argues that as it can be complex for a practitioner to fit their experience into Kolb’s model of reflection, this is due to the cycle not being clear enough or having enough steps to be able to fit the practitioner’s views and opinions into. In contrast, Gibb’s model of reflection is more of a deep reflection as it encourages practitioners to think systematically about previous experiences, it is essential to go through each of the stages of the reflective process to enable it to be a deep reflection (Envy and Walters, 2013). </w:t>
      </w:r>
      <w:proofErr w:type="spellStart"/>
      <w:r w:rsidRPr="00DA317B">
        <w:rPr>
          <w:rFonts w:ascii="Arial" w:hAnsi="Arial" w:cs="Arial"/>
          <w:sz w:val="24"/>
          <w:szCs w:val="24"/>
        </w:rPr>
        <w:t>Ghaye</w:t>
      </w:r>
      <w:proofErr w:type="spellEnd"/>
      <w:r w:rsidRPr="00DA317B">
        <w:rPr>
          <w:rFonts w:ascii="Arial" w:hAnsi="Arial" w:cs="Arial"/>
          <w:sz w:val="24"/>
          <w:szCs w:val="24"/>
        </w:rPr>
        <w:t xml:space="preserve"> (2015) states practitioners should reflect using a superficial reflection of the situation for example what happened, as Kolb’s model of reflection would be less time consuming.</w:t>
      </w:r>
      <w:r w:rsidR="004475A3" w:rsidRPr="00DA317B">
        <w:rPr>
          <w:rFonts w:ascii="Arial" w:hAnsi="Arial" w:cs="Arial"/>
          <w:sz w:val="24"/>
          <w:szCs w:val="24"/>
        </w:rPr>
        <w:t xml:space="preserve"> And, finally it is essential for practitioners to work in positive partnership with other members of staff and leaders, this is to raise standards and to ensure the attainment gap is decreased, this is what is being worked towards to be developed in the future (Welsh Government, 2017).</w:t>
      </w:r>
    </w:p>
    <w:p w:rsidR="005E767E" w:rsidRDefault="005E767E" w:rsidP="00B23E91">
      <w:pPr>
        <w:rPr>
          <w:rFonts w:ascii="Arial" w:hAnsi="Arial" w:cs="Arial"/>
          <w:sz w:val="24"/>
        </w:rPr>
      </w:pPr>
    </w:p>
    <w:p w:rsidR="004475A3" w:rsidRDefault="004475A3">
      <w:pPr>
        <w:rPr>
          <w:rFonts w:ascii="Arial" w:hAnsi="Arial" w:cs="Arial"/>
          <w:sz w:val="24"/>
        </w:rPr>
      </w:pPr>
      <w:r>
        <w:rPr>
          <w:rFonts w:ascii="Arial" w:hAnsi="Arial" w:cs="Arial"/>
          <w:sz w:val="24"/>
        </w:rPr>
        <w:br w:type="page"/>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Reference List</w:t>
      </w:r>
    </w:p>
    <w:p w:rsidR="00316C42" w:rsidRPr="005E767E" w:rsidRDefault="00316C42"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Biggs, D. (2010) </w:t>
      </w:r>
      <w:r w:rsidRPr="005E767E">
        <w:rPr>
          <w:rFonts w:ascii="Arial" w:hAnsi="Arial" w:cs="Arial"/>
          <w:i/>
          <w:sz w:val="24"/>
          <w:szCs w:val="24"/>
        </w:rPr>
        <w:t xml:space="preserve">Management Consulting: A Guide for Students. </w:t>
      </w:r>
      <w:r w:rsidRPr="005E767E">
        <w:rPr>
          <w:rFonts w:ascii="Arial" w:hAnsi="Arial" w:cs="Arial"/>
          <w:sz w:val="24"/>
          <w:szCs w:val="24"/>
        </w:rPr>
        <w:t>England: Cengage Learning.</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Brock, A. (2014) The Early Years Reflective Practice Handbook. England: Routledge.</w:t>
      </w:r>
    </w:p>
    <w:p w:rsidR="00A733CF" w:rsidRPr="005E767E" w:rsidRDefault="008C26FA"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Brotherton, G. and Parker, S. (2007) </w:t>
      </w:r>
      <w:r w:rsidRPr="005E767E">
        <w:rPr>
          <w:rFonts w:ascii="Arial" w:hAnsi="Arial" w:cs="Arial"/>
          <w:i/>
          <w:sz w:val="24"/>
          <w:szCs w:val="24"/>
        </w:rPr>
        <w:t xml:space="preserve">Your Foundation in Health and Social Care: A Guide for Foundation Degree Students. </w:t>
      </w:r>
      <w:r w:rsidRPr="005E767E">
        <w:rPr>
          <w:rFonts w:ascii="Arial" w:hAnsi="Arial" w:cs="Arial"/>
          <w:sz w:val="24"/>
          <w:szCs w:val="24"/>
        </w:rPr>
        <w:t>England: SAGE Publications Ltd.</w:t>
      </w:r>
    </w:p>
    <w:p w:rsidR="004B540C" w:rsidRPr="005E767E" w:rsidRDefault="004B540C"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Care and Social Services Inspectorate Wales. (2016) ‘Inspection Framework’  </w:t>
      </w:r>
      <w:hyperlink r:id="rId7" w:history="1">
        <w:r w:rsidRPr="005E767E">
          <w:rPr>
            <w:rStyle w:val="Hyperlink"/>
            <w:rFonts w:ascii="Arial" w:hAnsi="Arial" w:cs="Arial"/>
            <w:sz w:val="24"/>
            <w:szCs w:val="24"/>
          </w:rPr>
          <w:t>http://cssiw.org.uk/docs/cssiw/general/151202estynframeworken.pdf</w:t>
        </w:r>
      </w:hyperlink>
      <w:r w:rsidRPr="005E767E">
        <w:rPr>
          <w:rFonts w:ascii="Arial" w:hAnsi="Arial" w:cs="Arial"/>
          <w:sz w:val="24"/>
          <w:szCs w:val="24"/>
        </w:rPr>
        <w:t xml:space="preserve"> [Accessed: 2</w:t>
      </w:r>
      <w:r w:rsidRPr="005E767E">
        <w:rPr>
          <w:rFonts w:ascii="Arial" w:hAnsi="Arial" w:cs="Arial"/>
          <w:sz w:val="24"/>
          <w:szCs w:val="24"/>
          <w:vertAlign w:val="superscript"/>
        </w:rPr>
        <w:t>nd</w:t>
      </w:r>
      <w:r w:rsidRPr="005E767E">
        <w:rPr>
          <w:rFonts w:ascii="Arial" w:hAnsi="Arial" w:cs="Arial"/>
          <w:sz w:val="24"/>
          <w:szCs w:val="24"/>
        </w:rPr>
        <w:t xml:space="preserve"> November 2017].</w:t>
      </w:r>
    </w:p>
    <w:p w:rsidR="001511E4" w:rsidRPr="005E767E" w:rsidRDefault="001511E4"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Castley</w:t>
      </w:r>
      <w:proofErr w:type="spellEnd"/>
      <w:r w:rsidRPr="005E767E">
        <w:rPr>
          <w:rFonts w:ascii="Arial" w:hAnsi="Arial" w:cs="Arial"/>
          <w:sz w:val="24"/>
          <w:szCs w:val="24"/>
        </w:rPr>
        <w:t xml:space="preserve">, A. (2009) ‘Learning Through Reflection – A Guide for the Reflective Practitioner’ </w:t>
      </w:r>
      <w:hyperlink r:id="rId8" w:history="1">
        <w:r w:rsidRPr="005E767E">
          <w:rPr>
            <w:rStyle w:val="Hyperlink"/>
            <w:rFonts w:ascii="Arial" w:hAnsi="Arial" w:cs="Arial"/>
            <w:sz w:val="24"/>
            <w:szCs w:val="24"/>
          </w:rPr>
          <w:t>https://www2.warwick.ac.uk/services/ldc/resource/evaluation/tools/self/learnreflection.pdf</w:t>
        </w:r>
      </w:hyperlink>
      <w:r w:rsidRPr="005E767E">
        <w:rPr>
          <w:rFonts w:ascii="Arial" w:hAnsi="Arial" w:cs="Arial"/>
          <w:sz w:val="24"/>
          <w:szCs w:val="24"/>
        </w:rPr>
        <w:t xml:space="preserve"> [Accessed: 18</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D12FC4" w:rsidRPr="005E767E" w:rsidRDefault="00D12FC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Clarke, J. (2013) </w:t>
      </w:r>
      <w:r w:rsidRPr="005E767E">
        <w:rPr>
          <w:rFonts w:ascii="Arial" w:hAnsi="Arial" w:cs="Arial"/>
          <w:i/>
          <w:sz w:val="24"/>
          <w:szCs w:val="24"/>
        </w:rPr>
        <w:t xml:space="preserve">Sustained Shared Thinking. </w:t>
      </w:r>
      <w:r w:rsidRPr="005E767E">
        <w:rPr>
          <w:rFonts w:ascii="Arial" w:hAnsi="Arial" w:cs="Arial"/>
          <w:sz w:val="24"/>
          <w:szCs w:val="24"/>
        </w:rPr>
        <w:t>England: Featherstone Education.</w:t>
      </w:r>
    </w:p>
    <w:p w:rsidR="00F0381B" w:rsidRPr="005E767E" w:rsidRDefault="00F0381B"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Curriculum for Wales. (2015) </w:t>
      </w:r>
      <w:r w:rsidRPr="005E767E">
        <w:rPr>
          <w:rFonts w:ascii="Arial" w:hAnsi="Arial" w:cs="Arial"/>
          <w:i/>
          <w:sz w:val="24"/>
          <w:szCs w:val="24"/>
        </w:rPr>
        <w:t xml:space="preserve">Foundation Phase Framework. </w:t>
      </w:r>
      <w:r w:rsidRPr="005E767E">
        <w:rPr>
          <w:rFonts w:ascii="Arial" w:hAnsi="Arial" w:cs="Arial"/>
          <w:sz w:val="24"/>
          <w:szCs w:val="24"/>
        </w:rPr>
        <w:t>Wales: Welsh Government.</w:t>
      </w:r>
    </w:p>
    <w:p w:rsidR="00EE4E16" w:rsidRPr="005E767E" w:rsidRDefault="00EE4E16" w:rsidP="005E767E">
      <w:pPr>
        <w:pStyle w:val="NoSpacing"/>
        <w:spacing w:line="360" w:lineRule="auto"/>
        <w:jc w:val="both"/>
        <w:rPr>
          <w:rFonts w:ascii="Arial" w:hAnsi="Arial" w:cs="Arial"/>
          <w:sz w:val="24"/>
          <w:szCs w:val="24"/>
        </w:rPr>
      </w:pPr>
      <w:r w:rsidRPr="005E767E">
        <w:rPr>
          <w:rFonts w:ascii="Arial" w:hAnsi="Arial" w:cs="Arial"/>
          <w:sz w:val="24"/>
          <w:szCs w:val="24"/>
        </w:rPr>
        <w:t>Daniel, R. (2013) Collaborative feedback and reflection for professional growth: preparing first year pre-service teachers for participation in the community of practice. Asia-Pacific Journal of Teacher Education, 24(2), 159-173.</w:t>
      </w:r>
    </w:p>
    <w:p w:rsidR="00780C02" w:rsidRPr="005E767E" w:rsidRDefault="00780C02"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Demirbolat</w:t>
      </w:r>
      <w:proofErr w:type="spellEnd"/>
      <w:r w:rsidRPr="005E767E">
        <w:rPr>
          <w:rFonts w:ascii="Arial" w:hAnsi="Arial" w:cs="Arial"/>
          <w:sz w:val="24"/>
          <w:szCs w:val="24"/>
        </w:rPr>
        <w:t xml:space="preserve">, A. (2012) </w:t>
      </w:r>
      <w:r w:rsidRPr="005E767E">
        <w:rPr>
          <w:rFonts w:ascii="Arial" w:hAnsi="Arial" w:cs="Arial"/>
          <w:i/>
          <w:sz w:val="24"/>
          <w:szCs w:val="24"/>
        </w:rPr>
        <w:t xml:space="preserve">The Relationship Between Democracy and Education. </w:t>
      </w:r>
      <w:r w:rsidRPr="005E767E">
        <w:rPr>
          <w:rFonts w:ascii="Arial" w:hAnsi="Arial" w:cs="Arial"/>
          <w:sz w:val="24"/>
          <w:szCs w:val="24"/>
        </w:rPr>
        <w:t>England: Routledge.</w:t>
      </w:r>
    </w:p>
    <w:p w:rsidR="00332415" w:rsidRPr="005E767E" w:rsidRDefault="00332415"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Department for Education and Skills. (2004) </w:t>
      </w:r>
      <w:r w:rsidRPr="005E767E">
        <w:rPr>
          <w:rFonts w:ascii="Arial" w:hAnsi="Arial" w:cs="Arial"/>
          <w:i/>
          <w:sz w:val="24"/>
          <w:szCs w:val="24"/>
        </w:rPr>
        <w:t xml:space="preserve">Creating opportunity, releasing potential and achieving excellence. </w:t>
      </w:r>
      <w:r w:rsidRPr="005E767E">
        <w:rPr>
          <w:rFonts w:ascii="Arial" w:hAnsi="Arial" w:cs="Arial"/>
          <w:sz w:val="24"/>
          <w:szCs w:val="24"/>
        </w:rPr>
        <w:t>London: HMSO.</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Du, X. (2011) </w:t>
      </w:r>
      <w:r w:rsidRPr="005E767E">
        <w:rPr>
          <w:rFonts w:ascii="Arial" w:hAnsi="Arial" w:cs="Arial"/>
          <w:i/>
          <w:sz w:val="24"/>
          <w:szCs w:val="24"/>
        </w:rPr>
        <w:t xml:space="preserve">Gender and Diversity in a Problem and Project Based Learning Environment. </w:t>
      </w:r>
      <w:r w:rsidRPr="005E767E">
        <w:rPr>
          <w:rFonts w:ascii="Arial" w:hAnsi="Arial" w:cs="Arial"/>
          <w:sz w:val="24"/>
          <w:szCs w:val="24"/>
        </w:rPr>
        <w:t>England: River Publishers.</w:t>
      </w:r>
    </w:p>
    <w:p w:rsidR="00A733CF" w:rsidRPr="005E767E" w:rsidRDefault="00A733C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Envy, R. and Walters, R. (2013) </w:t>
      </w:r>
      <w:r w:rsidRPr="005E767E">
        <w:rPr>
          <w:rFonts w:ascii="Arial" w:hAnsi="Arial" w:cs="Arial"/>
          <w:i/>
          <w:sz w:val="24"/>
          <w:szCs w:val="24"/>
        </w:rPr>
        <w:t xml:space="preserve">Becoming a Practitioner in the Early Years. </w:t>
      </w:r>
      <w:r w:rsidRPr="005E767E">
        <w:rPr>
          <w:rFonts w:ascii="Arial" w:hAnsi="Arial" w:cs="Arial"/>
          <w:sz w:val="24"/>
          <w:szCs w:val="24"/>
        </w:rPr>
        <w:t>England: Sage Publications Ltd.</w:t>
      </w:r>
    </w:p>
    <w:p w:rsidR="00B27CD0" w:rsidRPr="005E767E" w:rsidRDefault="00B27CD0"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Evans, J. and Gold, A. (2005) </w:t>
      </w:r>
      <w:r w:rsidRPr="005E767E">
        <w:rPr>
          <w:rFonts w:ascii="Arial" w:hAnsi="Arial" w:cs="Arial"/>
          <w:i/>
          <w:sz w:val="24"/>
          <w:szCs w:val="24"/>
        </w:rPr>
        <w:t xml:space="preserve">Reflecting on School Management. </w:t>
      </w:r>
      <w:r w:rsidRPr="005E767E">
        <w:rPr>
          <w:rFonts w:ascii="Arial" w:hAnsi="Arial" w:cs="Arial"/>
          <w:sz w:val="24"/>
          <w:szCs w:val="24"/>
        </w:rPr>
        <w:t xml:space="preserve"> England: Routledge.</w:t>
      </w:r>
    </w:p>
    <w:p w:rsidR="00AB0FAF" w:rsidRPr="005E767E" w:rsidRDefault="00AB0FA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Fiore, L. (2012) </w:t>
      </w:r>
      <w:r w:rsidRPr="005E767E">
        <w:rPr>
          <w:rFonts w:ascii="Arial" w:hAnsi="Arial" w:cs="Arial"/>
          <w:i/>
          <w:sz w:val="24"/>
          <w:szCs w:val="24"/>
        </w:rPr>
        <w:t xml:space="preserve">Assessment of Young Children a Collaborative Approach. </w:t>
      </w:r>
      <w:r w:rsidRPr="005E767E">
        <w:rPr>
          <w:rFonts w:ascii="Arial" w:hAnsi="Arial" w:cs="Arial"/>
          <w:sz w:val="24"/>
          <w:szCs w:val="24"/>
        </w:rPr>
        <w:t>England: Routledge.</w:t>
      </w:r>
    </w:p>
    <w:p w:rsidR="0007506D" w:rsidRPr="005E767E" w:rsidRDefault="0007506D"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Ghaye</w:t>
      </w:r>
      <w:proofErr w:type="spellEnd"/>
      <w:r w:rsidRPr="005E767E">
        <w:rPr>
          <w:rFonts w:ascii="Arial" w:hAnsi="Arial" w:cs="Arial"/>
          <w:sz w:val="24"/>
          <w:szCs w:val="24"/>
        </w:rPr>
        <w:t xml:space="preserve">, T. (2015) </w:t>
      </w:r>
      <w:r w:rsidRPr="005E767E">
        <w:rPr>
          <w:rFonts w:ascii="Arial" w:hAnsi="Arial" w:cs="Arial"/>
          <w:i/>
          <w:sz w:val="24"/>
          <w:szCs w:val="24"/>
        </w:rPr>
        <w:t xml:space="preserve">Teaching and Learning Through Reflective Practice. </w:t>
      </w:r>
      <w:r w:rsidRPr="005E767E">
        <w:rPr>
          <w:rFonts w:ascii="Arial" w:hAnsi="Arial" w:cs="Arial"/>
          <w:sz w:val="24"/>
          <w:szCs w:val="24"/>
        </w:rPr>
        <w:t>England: Routledge.</w:t>
      </w:r>
    </w:p>
    <w:p w:rsidR="00A9377C" w:rsidRPr="005E767E" w:rsidRDefault="00A9377C"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 xml:space="preserve">Hall, N. and Robinson, A. (2013) </w:t>
      </w:r>
      <w:r w:rsidRPr="005E767E">
        <w:rPr>
          <w:rFonts w:ascii="Arial" w:hAnsi="Arial" w:cs="Arial"/>
          <w:i/>
          <w:sz w:val="24"/>
          <w:szCs w:val="24"/>
        </w:rPr>
        <w:t xml:space="preserve">Exploring Writing and Play in the Early Years. </w:t>
      </w:r>
      <w:r w:rsidRPr="005E767E">
        <w:rPr>
          <w:rFonts w:ascii="Arial" w:hAnsi="Arial" w:cs="Arial"/>
          <w:sz w:val="24"/>
          <w:szCs w:val="24"/>
        </w:rPr>
        <w:t>England: Routledge.</w:t>
      </w:r>
    </w:p>
    <w:p w:rsidR="00A60DAD" w:rsidRPr="005E767E" w:rsidRDefault="00A60DAD"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Hayes, C., Daly, D., Duncan, M., Gill. R. and Whitehouse, A. (2017) </w:t>
      </w:r>
      <w:r w:rsidRPr="005E767E">
        <w:rPr>
          <w:rFonts w:ascii="Arial" w:hAnsi="Arial" w:cs="Arial"/>
          <w:i/>
          <w:sz w:val="24"/>
          <w:szCs w:val="24"/>
        </w:rPr>
        <w:t xml:space="preserve">Developing as </w:t>
      </w:r>
      <w:proofErr w:type="gramStart"/>
      <w:r w:rsidRPr="005E767E">
        <w:rPr>
          <w:rFonts w:ascii="Arial" w:hAnsi="Arial" w:cs="Arial"/>
          <w:i/>
          <w:sz w:val="24"/>
          <w:szCs w:val="24"/>
        </w:rPr>
        <w:t>a reflective early years</w:t>
      </w:r>
      <w:proofErr w:type="gramEnd"/>
      <w:r w:rsidRPr="005E767E">
        <w:rPr>
          <w:rFonts w:ascii="Arial" w:hAnsi="Arial" w:cs="Arial"/>
          <w:i/>
          <w:sz w:val="24"/>
          <w:szCs w:val="24"/>
        </w:rPr>
        <w:t xml:space="preserve"> professional: a thematic approach. </w:t>
      </w:r>
      <w:r w:rsidRPr="005E767E">
        <w:rPr>
          <w:rFonts w:ascii="Arial" w:hAnsi="Arial" w:cs="Arial"/>
          <w:sz w:val="24"/>
          <w:szCs w:val="24"/>
        </w:rPr>
        <w:t>(2</w:t>
      </w:r>
      <w:r w:rsidRPr="005E767E">
        <w:rPr>
          <w:rFonts w:ascii="Arial" w:hAnsi="Arial" w:cs="Arial"/>
          <w:sz w:val="24"/>
          <w:szCs w:val="24"/>
          <w:vertAlign w:val="superscript"/>
        </w:rPr>
        <w:t>nd</w:t>
      </w:r>
      <w:r w:rsidRPr="005E767E">
        <w:rPr>
          <w:rFonts w:ascii="Arial" w:hAnsi="Arial" w:cs="Arial"/>
          <w:sz w:val="24"/>
          <w:szCs w:val="24"/>
        </w:rPr>
        <w:t xml:space="preserve"> </w:t>
      </w:r>
      <w:proofErr w:type="spellStart"/>
      <w:r w:rsidRPr="005E767E">
        <w:rPr>
          <w:rFonts w:ascii="Arial" w:hAnsi="Arial" w:cs="Arial"/>
          <w:sz w:val="24"/>
          <w:szCs w:val="24"/>
        </w:rPr>
        <w:t>ed</w:t>
      </w:r>
      <w:proofErr w:type="spellEnd"/>
      <w:r w:rsidRPr="005E767E">
        <w:rPr>
          <w:rFonts w:ascii="Arial" w:hAnsi="Arial" w:cs="Arial"/>
          <w:sz w:val="24"/>
          <w:szCs w:val="24"/>
        </w:rPr>
        <w:t>) St Albans: Critical Publishing Ltd.</w:t>
      </w:r>
    </w:p>
    <w:p w:rsidR="00381392" w:rsidRPr="005E767E" w:rsidRDefault="00381392"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Hayes, C., Daly, J., Duncan, M., Gill, R. and Whitehouse, A. (2014) </w:t>
      </w:r>
      <w:r w:rsidRPr="005E767E">
        <w:rPr>
          <w:rFonts w:ascii="Arial" w:hAnsi="Arial" w:cs="Arial"/>
          <w:i/>
          <w:sz w:val="24"/>
          <w:szCs w:val="24"/>
        </w:rPr>
        <w:t xml:space="preserve">Developing as a Reflective Early Years Professional: A Thematic Approach. </w:t>
      </w:r>
      <w:r w:rsidRPr="005E767E">
        <w:rPr>
          <w:rFonts w:ascii="Arial" w:hAnsi="Arial" w:cs="Arial"/>
          <w:sz w:val="24"/>
          <w:szCs w:val="24"/>
        </w:rPr>
        <w:t>England: Critical Publishing Ltd.</w:t>
      </w:r>
    </w:p>
    <w:p w:rsidR="007A74D1" w:rsidRPr="005E767E" w:rsidRDefault="007A74D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John, C. (2009) </w:t>
      </w:r>
      <w:r w:rsidRPr="005E767E">
        <w:rPr>
          <w:rFonts w:ascii="Arial" w:hAnsi="Arial" w:cs="Arial"/>
          <w:i/>
          <w:sz w:val="24"/>
          <w:szCs w:val="24"/>
        </w:rPr>
        <w:t xml:space="preserve">Becoming a Reflective Practitioner. </w:t>
      </w:r>
      <w:r w:rsidRPr="005E767E">
        <w:rPr>
          <w:rFonts w:ascii="Arial" w:hAnsi="Arial" w:cs="Arial"/>
          <w:sz w:val="24"/>
          <w:szCs w:val="24"/>
        </w:rPr>
        <w:t>England: Wiley-Blackwell.</w:t>
      </w:r>
    </w:p>
    <w:p w:rsidR="00A733CF" w:rsidRDefault="00A733C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Jones, K. and Lomax, R. (2014) </w:t>
      </w:r>
      <w:r w:rsidRPr="005E767E">
        <w:rPr>
          <w:rFonts w:ascii="Arial" w:hAnsi="Arial" w:cs="Arial"/>
          <w:i/>
          <w:sz w:val="24"/>
          <w:szCs w:val="24"/>
        </w:rPr>
        <w:t xml:space="preserve">Surviving Social Work Placement. </w:t>
      </w:r>
      <w:r w:rsidRPr="005E767E">
        <w:rPr>
          <w:rFonts w:ascii="Arial" w:hAnsi="Arial" w:cs="Arial"/>
          <w:sz w:val="24"/>
          <w:szCs w:val="24"/>
        </w:rPr>
        <w:t>England: Palgrave Macmillan.</w:t>
      </w:r>
    </w:p>
    <w:p w:rsidR="005E767E" w:rsidRPr="005E767E" w:rsidRDefault="005E767E"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Kay, J. (2012) </w:t>
      </w:r>
      <w:r w:rsidRPr="005E767E">
        <w:rPr>
          <w:rFonts w:ascii="Arial" w:hAnsi="Arial" w:cs="Arial"/>
          <w:i/>
          <w:sz w:val="24"/>
          <w:szCs w:val="24"/>
        </w:rPr>
        <w:t xml:space="preserve">Good Practice in the Early Years. </w:t>
      </w:r>
      <w:r w:rsidRPr="005E767E">
        <w:rPr>
          <w:rFonts w:ascii="Arial" w:hAnsi="Arial" w:cs="Arial"/>
          <w:sz w:val="24"/>
          <w:szCs w:val="24"/>
        </w:rPr>
        <w:t>England: Bloomsbury.</w:t>
      </w:r>
    </w:p>
    <w:p w:rsidR="00A975A6" w:rsidRPr="005E767E" w:rsidRDefault="00A975A6"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Kay, J. (2005) </w:t>
      </w:r>
      <w:r w:rsidRPr="005E767E">
        <w:rPr>
          <w:rFonts w:ascii="Arial" w:hAnsi="Arial" w:cs="Arial"/>
          <w:i/>
          <w:sz w:val="24"/>
          <w:szCs w:val="24"/>
        </w:rPr>
        <w:t xml:space="preserve">Teaching Assistants Handbook. </w:t>
      </w:r>
      <w:r w:rsidRPr="005E767E">
        <w:rPr>
          <w:rFonts w:ascii="Arial" w:hAnsi="Arial" w:cs="Arial"/>
          <w:sz w:val="24"/>
          <w:szCs w:val="24"/>
        </w:rPr>
        <w:t xml:space="preserve">England: Continuum </w:t>
      </w:r>
      <w:r w:rsidR="005E767E" w:rsidRPr="005E767E">
        <w:rPr>
          <w:rFonts w:ascii="Arial" w:hAnsi="Arial" w:cs="Arial"/>
          <w:sz w:val="24"/>
          <w:szCs w:val="24"/>
        </w:rPr>
        <w:t>International Publishing Group.</w:t>
      </w:r>
    </w:p>
    <w:p w:rsidR="00EC7E0F" w:rsidRPr="005E767E" w:rsidRDefault="00EC7E0F"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Kingdon</w:t>
      </w:r>
      <w:proofErr w:type="spellEnd"/>
      <w:r w:rsidRPr="005E767E">
        <w:rPr>
          <w:rFonts w:ascii="Arial" w:hAnsi="Arial" w:cs="Arial"/>
          <w:sz w:val="24"/>
          <w:szCs w:val="24"/>
        </w:rPr>
        <w:t xml:space="preserve">, Z., Gourd, J. and Gasper, M. (2016) </w:t>
      </w:r>
      <w:r w:rsidRPr="005E767E">
        <w:rPr>
          <w:rFonts w:ascii="Arial" w:hAnsi="Arial" w:cs="Arial"/>
          <w:i/>
          <w:sz w:val="24"/>
          <w:szCs w:val="24"/>
        </w:rPr>
        <w:t xml:space="preserve">Flourishing in the Early Years: Contexts, Practices and futures. </w:t>
      </w:r>
      <w:r w:rsidRPr="005E767E">
        <w:rPr>
          <w:rFonts w:ascii="Arial" w:hAnsi="Arial" w:cs="Arial"/>
          <w:sz w:val="24"/>
          <w:szCs w:val="24"/>
        </w:rPr>
        <w:t>England: Routledge.</w:t>
      </w:r>
    </w:p>
    <w:p w:rsidR="00EC7E0F" w:rsidRPr="005E767E" w:rsidRDefault="00EC7E0F" w:rsidP="005E767E">
      <w:pPr>
        <w:pStyle w:val="NoSpacing"/>
        <w:spacing w:line="360" w:lineRule="auto"/>
        <w:jc w:val="both"/>
        <w:rPr>
          <w:rFonts w:ascii="Arial" w:hAnsi="Arial" w:cs="Arial"/>
          <w:sz w:val="24"/>
          <w:szCs w:val="24"/>
        </w:rPr>
      </w:pPr>
      <w:r w:rsidRPr="005E767E">
        <w:rPr>
          <w:rFonts w:ascii="Arial" w:hAnsi="Arial" w:cs="Arial"/>
          <w:sz w:val="24"/>
          <w:szCs w:val="24"/>
        </w:rPr>
        <w:t>McFarland, L., Saunders, R. and Allen, S. (2009) ‘Reflective Practice and Self-Evaluation in Learning Positive Guidance Experiences of Early Childhood Practicum Students’, Early Childhood Education, Issue 36, April, pp.505-511.</w:t>
      </w:r>
    </w:p>
    <w:p w:rsidR="003F1F94" w:rsidRPr="005E767E" w:rsidRDefault="003F1F9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McGregor, D. and Cartwright, L. (2011) </w:t>
      </w:r>
      <w:r w:rsidRPr="005E767E">
        <w:rPr>
          <w:rFonts w:ascii="Arial" w:hAnsi="Arial" w:cs="Arial"/>
          <w:i/>
          <w:sz w:val="24"/>
          <w:szCs w:val="24"/>
        </w:rPr>
        <w:t xml:space="preserve">Developing Reflective Practice: A Guide for Beginning Teachers. </w:t>
      </w:r>
      <w:r w:rsidRPr="005E767E">
        <w:rPr>
          <w:rFonts w:ascii="Arial" w:hAnsi="Arial" w:cs="Arial"/>
          <w:sz w:val="24"/>
          <w:szCs w:val="24"/>
        </w:rPr>
        <w:t>England: Open University Press.</w:t>
      </w:r>
    </w:p>
    <w:p w:rsidR="00EC7E0F" w:rsidRPr="005E767E" w:rsidRDefault="00EC7E0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McKinnon, J. (2006) </w:t>
      </w:r>
      <w:r w:rsidRPr="005E767E">
        <w:rPr>
          <w:rFonts w:ascii="Arial" w:hAnsi="Arial" w:cs="Arial"/>
          <w:i/>
          <w:sz w:val="24"/>
          <w:szCs w:val="24"/>
        </w:rPr>
        <w:t xml:space="preserve">Reflection: Principles, Process and Practice. </w:t>
      </w:r>
      <w:r w:rsidRPr="005E767E">
        <w:rPr>
          <w:rFonts w:ascii="Arial" w:hAnsi="Arial" w:cs="Arial"/>
          <w:sz w:val="24"/>
          <w:szCs w:val="24"/>
        </w:rPr>
        <w:t>England: Routledge.</w:t>
      </w:r>
    </w:p>
    <w:p w:rsidR="00E26C73" w:rsidRDefault="00E26C73"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Nicol, J. (2016) </w:t>
      </w:r>
      <w:r w:rsidRPr="005E767E">
        <w:rPr>
          <w:rFonts w:ascii="Arial" w:hAnsi="Arial" w:cs="Arial"/>
          <w:i/>
          <w:sz w:val="24"/>
          <w:szCs w:val="24"/>
        </w:rPr>
        <w:t xml:space="preserve">Bringing the Steiner Waldorf Approach to Early Years Practice. </w:t>
      </w:r>
      <w:r w:rsidRPr="005E767E">
        <w:rPr>
          <w:rFonts w:ascii="Arial" w:hAnsi="Arial" w:cs="Arial"/>
          <w:sz w:val="24"/>
          <w:szCs w:val="24"/>
        </w:rPr>
        <w:t xml:space="preserve">England: Routledge. </w:t>
      </w:r>
    </w:p>
    <w:p w:rsidR="00100641" w:rsidRDefault="00100641" w:rsidP="005E767E">
      <w:pPr>
        <w:pStyle w:val="NoSpacing"/>
        <w:spacing w:line="360" w:lineRule="auto"/>
        <w:jc w:val="both"/>
        <w:rPr>
          <w:rFonts w:ascii="Arial" w:hAnsi="Arial" w:cs="Arial"/>
          <w:sz w:val="24"/>
          <w:szCs w:val="24"/>
        </w:rPr>
      </w:pPr>
      <w:r w:rsidRPr="005E767E">
        <w:rPr>
          <w:rFonts w:ascii="Arial" w:hAnsi="Arial" w:cs="Arial"/>
          <w:sz w:val="24"/>
          <w:szCs w:val="24"/>
        </w:rPr>
        <w:t>Paige-Smith, A. and Craft, A. (</w:t>
      </w:r>
      <w:proofErr w:type="spellStart"/>
      <w:r w:rsidRPr="005E767E">
        <w:rPr>
          <w:rFonts w:ascii="Arial" w:hAnsi="Arial" w:cs="Arial"/>
          <w:sz w:val="24"/>
          <w:szCs w:val="24"/>
        </w:rPr>
        <w:t>eds</w:t>
      </w:r>
      <w:proofErr w:type="spellEnd"/>
      <w:r w:rsidRPr="005E767E">
        <w:rPr>
          <w:rFonts w:ascii="Arial" w:hAnsi="Arial" w:cs="Arial"/>
          <w:sz w:val="24"/>
          <w:szCs w:val="24"/>
        </w:rPr>
        <w:t xml:space="preserve">) (2011) </w:t>
      </w:r>
      <w:r w:rsidRPr="005E767E">
        <w:rPr>
          <w:rFonts w:ascii="Arial" w:hAnsi="Arial" w:cs="Arial"/>
          <w:i/>
          <w:sz w:val="24"/>
          <w:szCs w:val="24"/>
        </w:rPr>
        <w:t>Developing Reflective Practice in the Early Years, Second Edition.</w:t>
      </w:r>
      <w:r w:rsidRPr="005E767E">
        <w:rPr>
          <w:rFonts w:ascii="Arial" w:hAnsi="Arial" w:cs="Arial"/>
          <w:sz w:val="24"/>
          <w:szCs w:val="24"/>
        </w:rPr>
        <w:t xml:space="preserve"> Maidenhead: Open University Press. </w:t>
      </w:r>
    </w:p>
    <w:p w:rsidR="00100641" w:rsidRDefault="00100641" w:rsidP="00100641">
      <w:pPr>
        <w:pStyle w:val="NoSpacing"/>
        <w:spacing w:line="360" w:lineRule="auto"/>
        <w:jc w:val="both"/>
        <w:rPr>
          <w:rFonts w:ascii="Arial" w:hAnsi="Arial" w:cs="Arial"/>
          <w:sz w:val="24"/>
          <w:szCs w:val="24"/>
        </w:rPr>
      </w:pPr>
      <w:proofErr w:type="spellStart"/>
      <w:r w:rsidRPr="005E767E">
        <w:rPr>
          <w:rFonts w:ascii="Arial" w:hAnsi="Arial" w:cs="Arial"/>
          <w:sz w:val="24"/>
          <w:szCs w:val="24"/>
        </w:rPr>
        <w:t>Pengreen</w:t>
      </w:r>
      <w:proofErr w:type="spellEnd"/>
      <w:r w:rsidRPr="005E767E">
        <w:rPr>
          <w:rFonts w:ascii="Arial" w:hAnsi="Arial" w:cs="Arial"/>
          <w:sz w:val="24"/>
          <w:szCs w:val="24"/>
        </w:rPr>
        <w:t xml:space="preserve">. (2016) ‘Early Years Qualified and Reflective Staff’ </w:t>
      </w:r>
      <w:hyperlink r:id="rId9" w:history="1">
        <w:r w:rsidRPr="005E767E">
          <w:rPr>
            <w:rStyle w:val="Hyperlink"/>
            <w:rFonts w:ascii="Arial" w:hAnsi="Arial" w:cs="Arial"/>
            <w:sz w:val="24"/>
            <w:szCs w:val="24"/>
          </w:rPr>
          <w:t>http://integrated.pengreen.org/early-years/</w:t>
        </w:r>
      </w:hyperlink>
      <w:r w:rsidRPr="005E767E">
        <w:rPr>
          <w:rFonts w:ascii="Arial" w:hAnsi="Arial" w:cs="Arial"/>
          <w:sz w:val="24"/>
          <w:szCs w:val="24"/>
        </w:rPr>
        <w:t xml:space="preserve"> [Accessed: 24</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100641" w:rsidRPr="005E767E" w:rsidRDefault="00100641" w:rsidP="00100641">
      <w:pPr>
        <w:pStyle w:val="NoSpacing"/>
        <w:spacing w:line="360" w:lineRule="auto"/>
        <w:jc w:val="both"/>
        <w:rPr>
          <w:rFonts w:ascii="Arial" w:hAnsi="Arial" w:cs="Arial"/>
          <w:sz w:val="24"/>
          <w:szCs w:val="24"/>
        </w:rPr>
      </w:pPr>
      <w:r w:rsidRPr="005E767E">
        <w:rPr>
          <w:rFonts w:ascii="Arial" w:hAnsi="Arial" w:cs="Arial"/>
          <w:sz w:val="24"/>
          <w:szCs w:val="24"/>
        </w:rPr>
        <w:t xml:space="preserve">Rae, L. (2008) </w:t>
      </w:r>
      <w:r w:rsidRPr="005E767E">
        <w:rPr>
          <w:rFonts w:ascii="Arial" w:hAnsi="Arial" w:cs="Arial"/>
          <w:i/>
          <w:sz w:val="24"/>
          <w:szCs w:val="24"/>
        </w:rPr>
        <w:t xml:space="preserve">Planning and Designing Training Programmes. </w:t>
      </w:r>
      <w:r w:rsidRPr="005E767E">
        <w:rPr>
          <w:rFonts w:ascii="Arial" w:hAnsi="Arial" w:cs="Arial"/>
          <w:sz w:val="24"/>
          <w:szCs w:val="24"/>
        </w:rPr>
        <w:t>England: Gower Publishing Ltd.</w:t>
      </w:r>
    </w:p>
    <w:p w:rsidR="00100641" w:rsidRPr="005E767E" w:rsidRDefault="00100641" w:rsidP="00100641">
      <w:pPr>
        <w:pStyle w:val="NoSpacing"/>
        <w:spacing w:line="360" w:lineRule="auto"/>
        <w:jc w:val="both"/>
        <w:rPr>
          <w:rFonts w:ascii="Arial" w:hAnsi="Arial" w:cs="Arial"/>
          <w:sz w:val="24"/>
          <w:szCs w:val="24"/>
        </w:rPr>
      </w:pPr>
      <w:r w:rsidRPr="005E767E">
        <w:rPr>
          <w:rFonts w:ascii="Arial" w:hAnsi="Arial" w:cs="Arial"/>
          <w:sz w:val="24"/>
          <w:szCs w:val="24"/>
        </w:rPr>
        <w:t>Reed, M. and Canning, N. (2009) Reflective Practice in the Early Years. England: Sage Publications Ltd.</w:t>
      </w:r>
    </w:p>
    <w:p w:rsidR="00100641" w:rsidRPr="005E767E" w:rsidRDefault="0010064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Smith, P. and Craft, A. (2011) </w:t>
      </w:r>
      <w:r w:rsidRPr="005E767E">
        <w:rPr>
          <w:rFonts w:ascii="Arial" w:hAnsi="Arial" w:cs="Arial"/>
          <w:i/>
          <w:sz w:val="24"/>
          <w:szCs w:val="24"/>
        </w:rPr>
        <w:t xml:space="preserve">Developing Reflective Practice in Early Years. </w:t>
      </w:r>
      <w:r w:rsidRPr="005E767E">
        <w:rPr>
          <w:rFonts w:ascii="Arial" w:hAnsi="Arial" w:cs="Arial"/>
          <w:sz w:val="24"/>
          <w:szCs w:val="24"/>
        </w:rPr>
        <w:t>England: Open University Press.</w:t>
      </w:r>
    </w:p>
    <w:p w:rsidR="00E95DD4" w:rsidRPr="005E767E" w:rsidRDefault="00E95DD4"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 xml:space="preserve">Target, F. (2003) </w:t>
      </w:r>
      <w:r w:rsidRPr="005E767E">
        <w:rPr>
          <w:rFonts w:ascii="Arial" w:hAnsi="Arial" w:cs="Arial"/>
          <w:i/>
          <w:sz w:val="24"/>
          <w:szCs w:val="24"/>
        </w:rPr>
        <w:t xml:space="preserve">Working in English Language Teaching. </w:t>
      </w:r>
      <w:r w:rsidRPr="005E767E">
        <w:rPr>
          <w:rFonts w:ascii="Arial" w:hAnsi="Arial" w:cs="Arial"/>
          <w:sz w:val="24"/>
          <w:szCs w:val="24"/>
        </w:rPr>
        <w:t>England: Kogan Publishers.</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Tassoni, P. (2008) </w:t>
      </w:r>
      <w:r w:rsidRPr="005E767E">
        <w:rPr>
          <w:rFonts w:ascii="Arial" w:hAnsi="Arial" w:cs="Arial"/>
          <w:i/>
          <w:sz w:val="24"/>
          <w:szCs w:val="24"/>
        </w:rPr>
        <w:t xml:space="preserve">Children’s Care, Learning and Development. </w:t>
      </w:r>
      <w:r w:rsidRPr="005E767E">
        <w:rPr>
          <w:rFonts w:ascii="Arial" w:hAnsi="Arial" w:cs="Arial"/>
          <w:sz w:val="24"/>
          <w:szCs w:val="24"/>
        </w:rPr>
        <w:t xml:space="preserve">England: </w:t>
      </w:r>
      <w:proofErr w:type="spellStart"/>
      <w:r w:rsidRPr="005E767E">
        <w:rPr>
          <w:rFonts w:ascii="Arial" w:hAnsi="Arial" w:cs="Arial"/>
          <w:sz w:val="24"/>
          <w:szCs w:val="24"/>
        </w:rPr>
        <w:t>Heinmann</w:t>
      </w:r>
      <w:proofErr w:type="spellEnd"/>
      <w:r w:rsidRPr="005E767E">
        <w:rPr>
          <w:rFonts w:ascii="Arial" w:hAnsi="Arial" w:cs="Arial"/>
          <w:sz w:val="24"/>
          <w:szCs w:val="24"/>
        </w:rPr>
        <w:t>.</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The British Association for Early Childhood Education. (2016) ‘Interacting, Intervening or Interfering’ </w:t>
      </w:r>
      <w:hyperlink r:id="rId10" w:history="1">
        <w:r w:rsidRPr="005E767E">
          <w:rPr>
            <w:rStyle w:val="Hyperlink"/>
            <w:rFonts w:ascii="Arial" w:hAnsi="Arial" w:cs="Arial"/>
            <w:sz w:val="24"/>
            <w:szCs w:val="24"/>
          </w:rPr>
          <w:t>https://www.early-education.org.uk/news/blog-interacting-intervening-or-interfering</w:t>
        </w:r>
      </w:hyperlink>
      <w:r w:rsidRPr="005E767E">
        <w:rPr>
          <w:rFonts w:ascii="Arial" w:hAnsi="Arial" w:cs="Arial"/>
          <w:sz w:val="24"/>
          <w:szCs w:val="24"/>
        </w:rPr>
        <w:t xml:space="preserve"> [Accessed: 7</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E44FB4" w:rsidRPr="005E767E" w:rsidRDefault="00E44FB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Thompson, N. (2008) </w:t>
      </w:r>
      <w:r w:rsidRPr="005E767E">
        <w:rPr>
          <w:rFonts w:ascii="Arial" w:hAnsi="Arial" w:cs="Arial"/>
          <w:i/>
          <w:sz w:val="24"/>
          <w:szCs w:val="24"/>
        </w:rPr>
        <w:t xml:space="preserve">The Critically Reflective Practitioner. </w:t>
      </w:r>
      <w:r w:rsidRPr="005E767E">
        <w:rPr>
          <w:rFonts w:ascii="Arial" w:hAnsi="Arial" w:cs="Arial"/>
          <w:sz w:val="24"/>
          <w:szCs w:val="24"/>
        </w:rPr>
        <w:t>England: Palgrave.</w:t>
      </w:r>
    </w:p>
    <w:p w:rsidR="00DA06DE" w:rsidRPr="005E767E" w:rsidRDefault="00DA06DE"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Trodd</w:t>
      </w:r>
      <w:proofErr w:type="spellEnd"/>
      <w:r w:rsidRPr="005E767E">
        <w:rPr>
          <w:rFonts w:ascii="Arial" w:hAnsi="Arial" w:cs="Arial"/>
          <w:sz w:val="24"/>
          <w:szCs w:val="24"/>
        </w:rPr>
        <w:t xml:space="preserve">, L. (2016) </w:t>
      </w:r>
      <w:r w:rsidRPr="005E767E">
        <w:rPr>
          <w:rFonts w:ascii="Arial" w:hAnsi="Arial" w:cs="Arial"/>
          <w:i/>
          <w:sz w:val="24"/>
          <w:szCs w:val="24"/>
        </w:rPr>
        <w:t xml:space="preserve">The Early Years Handbook for Students and Practitioners. </w:t>
      </w:r>
      <w:r w:rsidRPr="005E767E">
        <w:rPr>
          <w:rFonts w:ascii="Arial" w:hAnsi="Arial" w:cs="Arial"/>
          <w:sz w:val="24"/>
          <w:szCs w:val="24"/>
        </w:rPr>
        <w:t>England: Routledge.</w:t>
      </w:r>
    </w:p>
    <w:p w:rsidR="005E767E" w:rsidRPr="005E767E" w:rsidRDefault="00B23E91" w:rsidP="005E767E">
      <w:pPr>
        <w:pStyle w:val="NoSpacing"/>
        <w:spacing w:line="360" w:lineRule="auto"/>
        <w:jc w:val="both"/>
        <w:rPr>
          <w:rFonts w:ascii="Arial" w:hAnsi="Arial" w:cs="Arial"/>
          <w:sz w:val="24"/>
          <w:szCs w:val="24"/>
        </w:rPr>
      </w:pPr>
      <w:proofErr w:type="spellStart"/>
      <w:r w:rsidRPr="005E767E">
        <w:rPr>
          <w:rFonts w:ascii="Arial" w:hAnsi="Arial" w:cs="Arial"/>
          <w:sz w:val="24"/>
          <w:szCs w:val="24"/>
        </w:rPr>
        <w:t>Uden</w:t>
      </w:r>
      <w:proofErr w:type="spellEnd"/>
      <w:r w:rsidRPr="005E767E">
        <w:rPr>
          <w:rFonts w:ascii="Arial" w:hAnsi="Arial" w:cs="Arial"/>
          <w:sz w:val="24"/>
          <w:szCs w:val="24"/>
        </w:rPr>
        <w:t xml:space="preserve">, L. (2006) </w:t>
      </w:r>
      <w:r w:rsidRPr="005E767E">
        <w:rPr>
          <w:rFonts w:ascii="Arial" w:hAnsi="Arial" w:cs="Arial"/>
          <w:i/>
          <w:sz w:val="24"/>
          <w:szCs w:val="24"/>
        </w:rPr>
        <w:t xml:space="preserve">Technology and Problem-based Learning. </w:t>
      </w:r>
      <w:r w:rsidRPr="005E767E">
        <w:rPr>
          <w:rFonts w:ascii="Arial" w:hAnsi="Arial" w:cs="Arial"/>
          <w:sz w:val="24"/>
          <w:szCs w:val="24"/>
        </w:rPr>
        <w:t xml:space="preserve">England: IGI Global. </w:t>
      </w:r>
    </w:p>
    <w:p w:rsidR="005E767E" w:rsidRPr="005E767E" w:rsidRDefault="005E767E"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Welsh Government. (2017) ‘Education in Wales: Our national mission’ </w:t>
      </w:r>
      <w:hyperlink r:id="rId11" w:history="1">
        <w:r w:rsidRPr="005E767E">
          <w:rPr>
            <w:rStyle w:val="Hyperlink"/>
            <w:rFonts w:ascii="Arial" w:hAnsi="Arial" w:cs="Arial"/>
            <w:sz w:val="24"/>
            <w:szCs w:val="24"/>
          </w:rPr>
          <w:t>http://gov.wales/docs/dcells/publications/170926-education-in-wales-en.pdf</w:t>
        </w:r>
      </w:hyperlink>
      <w:r w:rsidRPr="005E767E">
        <w:rPr>
          <w:rFonts w:ascii="Arial" w:hAnsi="Arial" w:cs="Arial"/>
          <w:sz w:val="24"/>
          <w:szCs w:val="24"/>
        </w:rPr>
        <w:t xml:space="preserve"> [Accessed: 1</w:t>
      </w:r>
      <w:r w:rsidRPr="005E767E">
        <w:rPr>
          <w:rFonts w:ascii="Arial" w:hAnsi="Arial" w:cs="Arial"/>
          <w:sz w:val="24"/>
          <w:szCs w:val="24"/>
          <w:vertAlign w:val="superscript"/>
        </w:rPr>
        <w:t>st</w:t>
      </w:r>
      <w:r w:rsidRPr="005E767E">
        <w:rPr>
          <w:rFonts w:ascii="Arial" w:hAnsi="Arial" w:cs="Arial"/>
          <w:sz w:val="24"/>
          <w:szCs w:val="24"/>
        </w:rPr>
        <w:t xml:space="preserve"> November 2017].</w:t>
      </w:r>
    </w:p>
    <w:p w:rsidR="00E11048" w:rsidRPr="005E767E" w:rsidRDefault="0013783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Welsh Government. (2016) ‘Pupil Participation’ </w:t>
      </w:r>
      <w:hyperlink r:id="rId12" w:history="1">
        <w:r w:rsidRPr="005E767E">
          <w:rPr>
            <w:rStyle w:val="Hyperlink"/>
            <w:rFonts w:ascii="Arial" w:hAnsi="Arial" w:cs="Arial"/>
            <w:sz w:val="24"/>
            <w:szCs w:val="24"/>
          </w:rPr>
          <w:t>http://www.childrensrights.wales/participation</w:t>
        </w:r>
      </w:hyperlink>
      <w:r w:rsidRPr="005E767E">
        <w:rPr>
          <w:rFonts w:ascii="Arial" w:hAnsi="Arial" w:cs="Arial"/>
          <w:sz w:val="24"/>
          <w:szCs w:val="24"/>
        </w:rPr>
        <w:t xml:space="preserve"> [Accessed: 2</w:t>
      </w:r>
      <w:r w:rsidRPr="005E767E">
        <w:rPr>
          <w:rFonts w:ascii="Arial" w:hAnsi="Arial" w:cs="Arial"/>
          <w:sz w:val="24"/>
          <w:szCs w:val="24"/>
          <w:vertAlign w:val="superscript"/>
        </w:rPr>
        <w:t>nd</w:t>
      </w:r>
      <w:r w:rsidR="005E767E" w:rsidRPr="005E767E">
        <w:rPr>
          <w:rFonts w:ascii="Arial" w:hAnsi="Arial" w:cs="Arial"/>
          <w:sz w:val="24"/>
          <w:szCs w:val="24"/>
        </w:rPr>
        <w:t xml:space="preserve"> November</w:t>
      </w:r>
      <w:r w:rsidRPr="005E767E">
        <w:rPr>
          <w:rFonts w:ascii="Arial" w:hAnsi="Arial" w:cs="Arial"/>
          <w:sz w:val="24"/>
          <w:szCs w:val="24"/>
        </w:rPr>
        <w:t xml:space="preserve"> 2017].</w:t>
      </w:r>
      <w:r w:rsidR="00B23E91" w:rsidRPr="005E767E">
        <w:rPr>
          <w:rFonts w:ascii="Arial" w:hAnsi="Arial" w:cs="Arial"/>
          <w:sz w:val="24"/>
          <w:szCs w:val="24"/>
        </w:rPr>
        <w:t xml:space="preserve"> </w:t>
      </w:r>
    </w:p>
    <w:p w:rsidR="00763238" w:rsidRPr="005E767E" w:rsidRDefault="00763238"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Wilson, T. (2015) </w:t>
      </w:r>
      <w:r w:rsidRPr="005E767E">
        <w:rPr>
          <w:rFonts w:ascii="Arial" w:hAnsi="Arial" w:cs="Arial"/>
          <w:i/>
          <w:sz w:val="24"/>
          <w:szCs w:val="24"/>
        </w:rPr>
        <w:t xml:space="preserve">Working with Parents, Carers and Families in the Early Years. </w:t>
      </w:r>
      <w:r w:rsidRPr="005E767E">
        <w:rPr>
          <w:rFonts w:ascii="Arial" w:hAnsi="Arial" w:cs="Arial"/>
          <w:sz w:val="24"/>
          <w:szCs w:val="24"/>
        </w:rPr>
        <w:t>England: Routledge.</w:t>
      </w:r>
    </w:p>
    <w:p w:rsidR="00763238" w:rsidRPr="005E767E" w:rsidRDefault="00763238"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Woods, A. (2016) </w:t>
      </w:r>
      <w:r w:rsidRPr="005E767E">
        <w:rPr>
          <w:rFonts w:ascii="Arial" w:hAnsi="Arial" w:cs="Arial"/>
          <w:i/>
          <w:sz w:val="24"/>
          <w:szCs w:val="24"/>
        </w:rPr>
        <w:t xml:space="preserve">Examining Levels of Involvement in the Early Years. </w:t>
      </w:r>
      <w:r w:rsidRPr="005E767E">
        <w:rPr>
          <w:rFonts w:ascii="Arial" w:hAnsi="Arial" w:cs="Arial"/>
          <w:sz w:val="24"/>
          <w:szCs w:val="24"/>
        </w:rPr>
        <w:t>England: Routledge.</w:t>
      </w:r>
    </w:p>
    <w:p w:rsidR="00B23E91" w:rsidRPr="005E767E" w:rsidRDefault="00B23E91" w:rsidP="005E767E">
      <w:pPr>
        <w:pStyle w:val="NoSpacing"/>
        <w:spacing w:line="360" w:lineRule="auto"/>
        <w:jc w:val="both"/>
        <w:rPr>
          <w:rFonts w:ascii="Arial" w:hAnsi="Arial" w:cs="Arial"/>
          <w:sz w:val="24"/>
          <w:szCs w:val="24"/>
        </w:rPr>
      </w:pPr>
    </w:p>
    <w:p w:rsidR="00B23E91" w:rsidRPr="005E767E" w:rsidRDefault="00B23E91" w:rsidP="005E767E">
      <w:pPr>
        <w:pStyle w:val="NoSpacing"/>
        <w:spacing w:line="360" w:lineRule="auto"/>
        <w:jc w:val="both"/>
        <w:rPr>
          <w:rFonts w:ascii="Arial" w:hAnsi="Arial" w:cs="Arial"/>
          <w:sz w:val="24"/>
          <w:szCs w:val="24"/>
        </w:rPr>
      </w:pPr>
    </w:p>
    <w:p w:rsidR="00B23E91" w:rsidRPr="005E767E" w:rsidRDefault="00B23E91" w:rsidP="005E767E">
      <w:pPr>
        <w:pStyle w:val="NoSpacing"/>
        <w:spacing w:line="360" w:lineRule="auto"/>
        <w:jc w:val="both"/>
        <w:rPr>
          <w:rFonts w:ascii="Arial" w:hAnsi="Arial" w:cs="Arial"/>
          <w:sz w:val="24"/>
          <w:szCs w:val="24"/>
        </w:rPr>
      </w:pPr>
    </w:p>
    <w:p w:rsidR="00D7277D" w:rsidRPr="005E767E" w:rsidRDefault="00D7277D" w:rsidP="005E767E">
      <w:pPr>
        <w:pStyle w:val="NoSpacing"/>
        <w:spacing w:line="360" w:lineRule="auto"/>
        <w:jc w:val="both"/>
        <w:rPr>
          <w:rFonts w:ascii="Arial" w:hAnsi="Arial" w:cs="Arial"/>
          <w:sz w:val="24"/>
          <w:szCs w:val="24"/>
        </w:rPr>
      </w:pPr>
      <w:bookmarkStart w:id="0" w:name="_GoBack"/>
      <w:bookmarkEnd w:id="0"/>
    </w:p>
    <w:sectPr w:rsidR="00D7277D" w:rsidRPr="005E767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381" w:rsidRDefault="00BD0381" w:rsidP="003E3557">
      <w:pPr>
        <w:spacing w:after="0" w:line="240" w:lineRule="auto"/>
      </w:pPr>
      <w:r>
        <w:separator/>
      </w:r>
    </w:p>
  </w:endnote>
  <w:endnote w:type="continuationSeparator" w:id="0">
    <w:p w:rsidR="00BD0381" w:rsidRDefault="00BD0381" w:rsidP="003E3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7907799"/>
      <w:docPartObj>
        <w:docPartGallery w:val="Page Numbers (Bottom of Page)"/>
        <w:docPartUnique/>
      </w:docPartObj>
    </w:sdtPr>
    <w:sdtEndPr>
      <w:rPr>
        <w:noProof/>
      </w:rPr>
    </w:sdtEndPr>
    <w:sdtContent>
      <w:p w:rsidR="00B47380" w:rsidRDefault="00B47380">
        <w:pPr>
          <w:pStyle w:val="Footer"/>
          <w:jc w:val="right"/>
        </w:pPr>
        <w:r>
          <w:fldChar w:fldCharType="begin"/>
        </w:r>
        <w:r>
          <w:instrText xml:space="preserve"> PAGE   \* MERGEFORMAT </w:instrText>
        </w:r>
        <w:r>
          <w:fldChar w:fldCharType="separate"/>
        </w:r>
        <w:r w:rsidR="00E500BC">
          <w:rPr>
            <w:noProof/>
          </w:rPr>
          <w:t>1</w:t>
        </w:r>
        <w:r>
          <w:rPr>
            <w:noProof/>
          </w:rPr>
          <w:fldChar w:fldCharType="end"/>
        </w:r>
      </w:p>
    </w:sdtContent>
  </w:sdt>
  <w:p w:rsidR="00B47380" w:rsidRDefault="00B47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381" w:rsidRDefault="00BD0381" w:rsidP="003E3557">
      <w:pPr>
        <w:spacing w:after="0" w:line="240" w:lineRule="auto"/>
      </w:pPr>
      <w:r>
        <w:separator/>
      </w:r>
    </w:p>
  </w:footnote>
  <w:footnote w:type="continuationSeparator" w:id="0">
    <w:p w:rsidR="00BD0381" w:rsidRDefault="00BD0381" w:rsidP="003E3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380" w:rsidRDefault="00B47380">
    <w:pPr>
      <w:pStyle w:val="Header"/>
    </w:pPr>
    <w:r>
      <w:t xml:space="preserve">EAEC6001          1501619           </w:t>
    </w:r>
    <w:r w:rsidR="00362F99">
      <w:t>3042 words</w:t>
    </w:r>
    <w:r>
      <w:t xml:space="preserve">          </w:t>
    </w:r>
    <w:r w:rsidR="00E500BC">
      <w:t>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5397D"/>
    <w:multiLevelType w:val="hybridMultilevel"/>
    <w:tmpl w:val="F9723AD2"/>
    <w:lvl w:ilvl="0" w:tplc="C1E02D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57"/>
    <w:rsid w:val="00004D16"/>
    <w:rsid w:val="000053B9"/>
    <w:rsid w:val="000070D4"/>
    <w:rsid w:val="00033A94"/>
    <w:rsid w:val="000455BC"/>
    <w:rsid w:val="000472A6"/>
    <w:rsid w:val="000613E0"/>
    <w:rsid w:val="00070C9E"/>
    <w:rsid w:val="0007506D"/>
    <w:rsid w:val="00092D5C"/>
    <w:rsid w:val="000A3852"/>
    <w:rsid w:val="000F37B6"/>
    <w:rsid w:val="000F620A"/>
    <w:rsid w:val="00100641"/>
    <w:rsid w:val="0010580F"/>
    <w:rsid w:val="00106C88"/>
    <w:rsid w:val="00115A8E"/>
    <w:rsid w:val="0013783F"/>
    <w:rsid w:val="00142784"/>
    <w:rsid w:val="00142FE3"/>
    <w:rsid w:val="001511DE"/>
    <w:rsid w:val="001511E4"/>
    <w:rsid w:val="001608E3"/>
    <w:rsid w:val="0018101E"/>
    <w:rsid w:val="00185879"/>
    <w:rsid w:val="001A45A3"/>
    <w:rsid w:val="001D2546"/>
    <w:rsid w:val="001E1615"/>
    <w:rsid w:val="001E7035"/>
    <w:rsid w:val="001F417B"/>
    <w:rsid w:val="002152BE"/>
    <w:rsid w:val="002433C7"/>
    <w:rsid w:val="00243408"/>
    <w:rsid w:val="00246B59"/>
    <w:rsid w:val="002657E3"/>
    <w:rsid w:val="00287C9D"/>
    <w:rsid w:val="0029203B"/>
    <w:rsid w:val="00296EAD"/>
    <w:rsid w:val="002C42E2"/>
    <w:rsid w:val="002D21C2"/>
    <w:rsid w:val="002D4B8A"/>
    <w:rsid w:val="002E45D9"/>
    <w:rsid w:val="002E52E9"/>
    <w:rsid w:val="00316C42"/>
    <w:rsid w:val="00323C03"/>
    <w:rsid w:val="00332415"/>
    <w:rsid w:val="00333C74"/>
    <w:rsid w:val="00337BDA"/>
    <w:rsid w:val="00342329"/>
    <w:rsid w:val="00354334"/>
    <w:rsid w:val="003565B7"/>
    <w:rsid w:val="00362F99"/>
    <w:rsid w:val="00381392"/>
    <w:rsid w:val="003B56E5"/>
    <w:rsid w:val="003D3AF0"/>
    <w:rsid w:val="003E0536"/>
    <w:rsid w:val="003E3557"/>
    <w:rsid w:val="003E586F"/>
    <w:rsid w:val="003E7614"/>
    <w:rsid w:val="003F1F94"/>
    <w:rsid w:val="00435FE8"/>
    <w:rsid w:val="004475A3"/>
    <w:rsid w:val="00463EE6"/>
    <w:rsid w:val="00471583"/>
    <w:rsid w:val="004752CB"/>
    <w:rsid w:val="00491B1E"/>
    <w:rsid w:val="004B3004"/>
    <w:rsid w:val="004B540C"/>
    <w:rsid w:val="004E1C72"/>
    <w:rsid w:val="004E5EE8"/>
    <w:rsid w:val="005043DA"/>
    <w:rsid w:val="00517878"/>
    <w:rsid w:val="00531A1F"/>
    <w:rsid w:val="00533668"/>
    <w:rsid w:val="0055258E"/>
    <w:rsid w:val="005B63AB"/>
    <w:rsid w:val="005E278E"/>
    <w:rsid w:val="005E767E"/>
    <w:rsid w:val="00610A9E"/>
    <w:rsid w:val="00633D06"/>
    <w:rsid w:val="006445CF"/>
    <w:rsid w:val="00646566"/>
    <w:rsid w:val="00661C15"/>
    <w:rsid w:val="006800C7"/>
    <w:rsid w:val="00685061"/>
    <w:rsid w:val="006B6E1C"/>
    <w:rsid w:val="006C1AD2"/>
    <w:rsid w:val="006C7B59"/>
    <w:rsid w:val="006D441F"/>
    <w:rsid w:val="00701B51"/>
    <w:rsid w:val="00711449"/>
    <w:rsid w:val="007123A4"/>
    <w:rsid w:val="00713985"/>
    <w:rsid w:val="00715CA4"/>
    <w:rsid w:val="00722563"/>
    <w:rsid w:val="00731CB0"/>
    <w:rsid w:val="00735573"/>
    <w:rsid w:val="00763238"/>
    <w:rsid w:val="00771EAC"/>
    <w:rsid w:val="0077547B"/>
    <w:rsid w:val="00780C02"/>
    <w:rsid w:val="007A74D1"/>
    <w:rsid w:val="007E619B"/>
    <w:rsid w:val="00826458"/>
    <w:rsid w:val="00833C3F"/>
    <w:rsid w:val="008450B2"/>
    <w:rsid w:val="00847449"/>
    <w:rsid w:val="0086129E"/>
    <w:rsid w:val="00866301"/>
    <w:rsid w:val="00872DEA"/>
    <w:rsid w:val="0087535F"/>
    <w:rsid w:val="008C26FA"/>
    <w:rsid w:val="008D5A9B"/>
    <w:rsid w:val="008F0F0C"/>
    <w:rsid w:val="00924540"/>
    <w:rsid w:val="009463DF"/>
    <w:rsid w:val="009472A7"/>
    <w:rsid w:val="00974535"/>
    <w:rsid w:val="009B3607"/>
    <w:rsid w:val="009F5960"/>
    <w:rsid w:val="00A341BC"/>
    <w:rsid w:val="00A47B6D"/>
    <w:rsid w:val="00A60DAD"/>
    <w:rsid w:val="00A623C8"/>
    <w:rsid w:val="00A733CF"/>
    <w:rsid w:val="00A83DE6"/>
    <w:rsid w:val="00A9377C"/>
    <w:rsid w:val="00A94351"/>
    <w:rsid w:val="00A975A6"/>
    <w:rsid w:val="00AA3A40"/>
    <w:rsid w:val="00AB0FAF"/>
    <w:rsid w:val="00AC1C44"/>
    <w:rsid w:val="00AC3D95"/>
    <w:rsid w:val="00AE1BD1"/>
    <w:rsid w:val="00AF6016"/>
    <w:rsid w:val="00B23E91"/>
    <w:rsid w:val="00B24252"/>
    <w:rsid w:val="00B25C5D"/>
    <w:rsid w:val="00B27CD0"/>
    <w:rsid w:val="00B452AC"/>
    <w:rsid w:val="00B47380"/>
    <w:rsid w:val="00B6179B"/>
    <w:rsid w:val="00B65C50"/>
    <w:rsid w:val="00B7266F"/>
    <w:rsid w:val="00B96426"/>
    <w:rsid w:val="00BC4604"/>
    <w:rsid w:val="00BC5A6B"/>
    <w:rsid w:val="00BD0381"/>
    <w:rsid w:val="00CD22E0"/>
    <w:rsid w:val="00CD3401"/>
    <w:rsid w:val="00D01CC9"/>
    <w:rsid w:val="00D12FC4"/>
    <w:rsid w:val="00D14821"/>
    <w:rsid w:val="00D232D1"/>
    <w:rsid w:val="00D5383C"/>
    <w:rsid w:val="00D7277D"/>
    <w:rsid w:val="00DA06DE"/>
    <w:rsid w:val="00DA317B"/>
    <w:rsid w:val="00DB53D8"/>
    <w:rsid w:val="00E11048"/>
    <w:rsid w:val="00E227CC"/>
    <w:rsid w:val="00E26C73"/>
    <w:rsid w:val="00E27F0B"/>
    <w:rsid w:val="00E44FB4"/>
    <w:rsid w:val="00E45A54"/>
    <w:rsid w:val="00E4719F"/>
    <w:rsid w:val="00E500BC"/>
    <w:rsid w:val="00E65021"/>
    <w:rsid w:val="00E70886"/>
    <w:rsid w:val="00E742F4"/>
    <w:rsid w:val="00E83A74"/>
    <w:rsid w:val="00E95DD4"/>
    <w:rsid w:val="00E96CA2"/>
    <w:rsid w:val="00EC471C"/>
    <w:rsid w:val="00EC7E0F"/>
    <w:rsid w:val="00EE1E40"/>
    <w:rsid w:val="00EE4E16"/>
    <w:rsid w:val="00EF5FC9"/>
    <w:rsid w:val="00F0381B"/>
    <w:rsid w:val="00F12C90"/>
    <w:rsid w:val="00F4464A"/>
    <w:rsid w:val="00F52631"/>
    <w:rsid w:val="00F55CF7"/>
    <w:rsid w:val="00F560C2"/>
    <w:rsid w:val="00F77531"/>
    <w:rsid w:val="00FB14C2"/>
    <w:rsid w:val="00FC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DC5B"/>
  <w15:chartTrackingRefBased/>
  <w15:docId w15:val="{C5A56764-7112-409F-B4B6-93AA64E8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557"/>
  </w:style>
  <w:style w:type="paragraph" w:styleId="Footer">
    <w:name w:val="footer"/>
    <w:basedOn w:val="Normal"/>
    <w:link w:val="FooterChar"/>
    <w:uiPriority w:val="99"/>
    <w:unhideWhenUsed/>
    <w:rsid w:val="003E3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557"/>
  </w:style>
  <w:style w:type="paragraph" w:styleId="ListParagraph">
    <w:name w:val="List Paragraph"/>
    <w:basedOn w:val="Normal"/>
    <w:uiPriority w:val="34"/>
    <w:qFormat/>
    <w:rsid w:val="00B25C5D"/>
    <w:pPr>
      <w:ind w:left="720"/>
      <w:contextualSpacing/>
    </w:pPr>
  </w:style>
  <w:style w:type="paragraph" w:styleId="NoSpacing">
    <w:name w:val="No Spacing"/>
    <w:uiPriority w:val="1"/>
    <w:qFormat/>
    <w:rsid w:val="00337BDA"/>
    <w:pPr>
      <w:spacing w:after="0" w:line="240" w:lineRule="auto"/>
    </w:pPr>
  </w:style>
  <w:style w:type="character" w:styleId="Hyperlink">
    <w:name w:val="Hyperlink"/>
    <w:basedOn w:val="DefaultParagraphFont"/>
    <w:uiPriority w:val="99"/>
    <w:unhideWhenUsed/>
    <w:rsid w:val="00EC471C"/>
    <w:rPr>
      <w:color w:val="0563C1" w:themeColor="hyperlink"/>
      <w:u w:val="single"/>
    </w:rPr>
  </w:style>
  <w:style w:type="character" w:styleId="UnresolvedMention">
    <w:name w:val="Unresolved Mention"/>
    <w:basedOn w:val="DefaultParagraphFont"/>
    <w:uiPriority w:val="99"/>
    <w:semiHidden/>
    <w:unhideWhenUsed/>
    <w:rsid w:val="001511E4"/>
    <w:rPr>
      <w:color w:val="808080"/>
      <w:shd w:val="clear" w:color="auto" w:fill="E6E6E6"/>
    </w:rPr>
  </w:style>
  <w:style w:type="paragraph" w:styleId="NormalWeb">
    <w:name w:val="Normal (Web)"/>
    <w:basedOn w:val="Normal"/>
    <w:uiPriority w:val="99"/>
    <w:semiHidden/>
    <w:unhideWhenUsed/>
    <w:rsid w:val="007754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1091">
      <w:bodyDiv w:val="1"/>
      <w:marLeft w:val="0"/>
      <w:marRight w:val="0"/>
      <w:marTop w:val="0"/>
      <w:marBottom w:val="0"/>
      <w:divBdr>
        <w:top w:val="none" w:sz="0" w:space="0" w:color="auto"/>
        <w:left w:val="none" w:sz="0" w:space="0" w:color="auto"/>
        <w:bottom w:val="none" w:sz="0" w:space="0" w:color="auto"/>
        <w:right w:val="none" w:sz="0" w:space="0" w:color="auto"/>
      </w:divBdr>
    </w:div>
    <w:div w:id="187611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warwick.ac.uk/services/ldc/resource/evaluation/tools/self/learnreflection.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ssiw.org.uk/docs/cssiw/general/151202estynframeworken.pdf" TargetMode="External"/><Relationship Id="rId12" Type="http://schemas.openxmlformats.org/officeDocument/2006/relationships/hyperlink" Target="http://www.childrensrights.wales/particip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70926-education-in-wales-e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arly-education.org.uk/news/blog-interacting-intervening-or-interfering" TargetMode="External"/><Relationship Id="rId4" Type="http://schemas.openxmlformats.org/officeDocument/2006/relationships/webSettings" Target="webSettings.xml"/><Relationship Id="rId9" Type="http://schemas.openxmlformats.org/officeDocument/2006/relationships/hyperlink" Target="http://integrated.pengreen.org/early-ye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3</cp:revision>
  <dcterms:created xsi:type="dcterms:W3CDTF">2017-11-02T18:32:00Z</dcterms:created>
  <dcterms:modified xsi:type="dcterms:W3CDTF">2017-11-02T18:57:00Z</dcterms:modified>
</cp:coreProperties>
</file>