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16609" w14:textId="77777777" w:rsidR="00041E0D" w:rsidRDefault="00041E0D" w:rsidP="00041E0D">
      <w:pPr>
        <w:pStyle w:val="NormalWeb"/>
        <w:spacing w:before="0" w:beforeAutospacing="0" w:after="0" w:afterAutospacing="0"/>
        <w:ind w:left="-180" w:right="-334"/>
      </w:pPr>
      <w:r>
        <w:rPr>
          <w:noProof/>
        </w:rPr>
        <w:drawing>
          <wp:inline distT="0" distB="0" distL="0" distR="0" wp14:anchorId="74A01349" wp14:editId="3C10DD44">
            <wp:extent cx="1905000" cy="640080"/>
            <wp:effectExtent l="25400" t="25400" r="12700" b="7620"/>
            <wp:docPr id="4" name="Picture 4"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40080"/>
                    </a:xfrm>
                    <a:prstGeom prst="rect">
                      <a:avLst/>
                    </a:prstGeom>
                    <a:noFill/>
                    <a:ln w="19050" cmpd="sng">
                      <a:solidFill>
                        <a:srgbClr val="000000"/>
                      </a:solidFill>
                      <a:miter lim="800000"/>
                      <a:headEnd/>
                      <a:tailEnd/>
                    </a:ln>
                    <a:effectLst/>
                  </pic:spPr>
                </pic:pic>
              </a:graphicData>
            </a:graphic>
          </wp:inline>
        </w:drawing>
      </w:r>
    </w:p>
    <w:p w14:paraId="6C842289" w14:textId="77777777" w:rsidR="00041E0D" w:rsidRDefault="00041E0D" w:rsidP="00041E0D">
      <w:pPr>
        <w:pStyle w:val="NormalWeb"/>
        <w:spacing w:before="0" w:beforeAutospacing="0" w:after="0" w:afterAutospacing="0"/>
        <w:ind w:left="-180" w:right="-334"/>
      </w:pPr>
    </w:p>
    <w:p w14:paraId="242DD59C" w14:textId="77777777" w:rsidR="00041E0D" w:rsidRDefault="00041E0D" w:rsidP="00041E0D">
      <w:pPr>
        <w:pStyle w:val="NormalWeb"/>
        <w:spacing w:before="0" w:beforeAutospacing="0" w:after="0" w:afterAutospacing="0"/>
        <w:ind w:left="-180" w:right="-334"/>
      </w:pPr>
    </w:p>
    <w:p w14:paraId="0D68949F" w14:textId="77777777" w:rsidR="00041E0D" w:rsidRDefault="00041E0D" w:rsidP="00041E0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01A4E2A" w14:textId="77777777" w:rsidR="00041E0D" w:rsidRPr="00230F35" w:rsidRDefault="00041E0D" w:rsidP="00041E0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C354FCB" w14:textId="77777777" w:rsidR="00041E0D" w:rsidRPr="00230F35" w:rsidRDefault="00041E0D" w:rsidP="00041E0D">
      <w:pPr>
        <w:rPr>
          <w:rFonts w:ascii="Arial" w:hAnsi="Arial" w:cs="Arial"/>
          <w:sz w:val="28"/>
          <w:szCs w:val="28"/>
          <w:lang w:val="cy-GB"/>
        </w:rPr>
      </w:pPr>
    </w:p>
    <w:p w14:paraId="7442CA81" w14:textId="77777777" w:rsidR="00041E0D" w:rsidRDefault="00041E0D" w:rsidP="00041E0D">
      <w:pPr>
        <w:pStyle w:val="Heading3"/>
        <w:jc w:val="center"/>
        <w:rPr>
          <w:lang w:val="cy-GB"/>
        </w:rPr>
      </w:pPr>
      <w:r>
        <w:rPr>
          <w:lang w:val="cy-GB"/>
        </w:rPr>
        <w:t>THIS SHEET MUST BE THE FIRST PAGE OF THE ASSIGNMENT YOU ARE SUBMITTING  (DO NOT SEND AS A SEPARATE FILE)</w:t>
      </w:r>
    </w:p>
    <w:p w14:paraId="415FA214" w14:textId="77777777" w:rsidR="00041E0D" w:rsidRDefault="00041E0D" w:rsidP="00041E0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41E0D" w:rsidRPr="00230F35" w14:paraId="14070386" w14:textId="77777777" w:rsidTr="00830ACB">
        <w:trPr>
          <w:trHeight w:val="614"/>
        </w:trPr>
        <w:tc>
          <w:tcPr>
            <w:tcW w:w="8856" w:type="dxa"/>
            <w:gridSpan w:val="5"/>
          </w:tcPr>
          <w:p w14:paraId="0CD9A120" w14:textId="77777777" w:rsidR="00041E0D" w:rsidRPr="00230F35" w:rsidRDefault="00041E0D" w:rsidP="00830AC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41E0D" w:rsidRPr="00230F35" w14:paraId="77357C2E" w14:textId="77777777" w:rsidTr="00830ACB">
        <w:trPr>
          <w:trHeight w:val="718"/>
        </w:trPr>
        <w:tc>
          <w:tcPr>
            <w:tcW w:w="8856" w:type="dxa"/>
            <w:gridSpan w:val="5"/>
          </w:tcPr>
          <w:p w14:paraId="6C1ED650" w14:textId="77777777" w:rsidR="00041E0D" w:rsidRDefault="00041E0D" w:rsidP="00830AC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7610A276" w14:textId="77777777" w:rsidR="00041E0D" w:rsidRPr="00230F35" w:rsidRDefault="00041E0D" w:rsidP="00830ACB">
            <w:pPr>
              <w:pStyle w:val="NormalWeb"/>
              <w:spacing w:before="0" w:beforeAutospacing="0" w:after="0" w:afterAutospacing="0"/>
              <w:ind w:right="34"/>
              <w:rPr>
                <w:rFonts w:ascii="Arial" w:hAnsi="Arial" w:cs="Arial"/>
                <w:sz w:val="22"/>
                <w:szCs w:val="22"/>
              </w:rPr>
            </w:pPr>
            <w:r>
              <w:rPr>
                <w:rFonts w:ascii="Arial" w:hAnsi="Arial" w:cs="Arial"/>
                <w:sz w:val="22"/>
                <w:szCs w:val="22"/>
              </w:rPr>
              <w:t>Bridget Thomas</w:t>
            </w:r>
          </w:p>
        </w:tc>
      </w:tr>
      <w:tr w:rsidR="00041E0D" w:rsidRPr="00230F35" w14:paraId="3FEE1F9A" w14:textId="77777777" w:rsidTr="00830ACB">
        <w:trPr>
          <w:trHeight w:val="849"/>
        </w:trPr>
        <w:tc>
          <w:tcPr>
            <w:tcW w:w="4788" w:type="dxa"/>
          </w:tcPr>
          <w:p w14:paraId="59E9DF87" w14:textId="77777777" w:rsidR="00041E0D" w:rsidRPr="00230F35" w:rsidRDefault="00041E0D" w:rsidP="00830AC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7C3130C1" w14:textId="77777777" w:rsidR="00041E0D" w:rsidRPr="00230F35" w:rsidRDefault="00041E0D" w:rsidP="00830ACB">
            <w:pPr>
              <w:pStyle w:val="NormalWeb"/>
              <w:spacing w:before="0" w:beforeAutospacing="0" w:after="0" w:afterAutospacing="0"/>
              <w:ind w:right="34"/>
              <w:rPr>
                <w:rFonts w:ascii="Arial" w:hAnsi="Arial" w:cs="Arial"/>
                <w:sz w:val="22"/>
                <w:szCs w:val="22"/>
              </w:rPr>
            </w:pPr>
            <w:r>
              <w:rPr>
                <w:rFonts w:ascii="Arial" w:hAnsi="Arial" w:cs="Arial"/>
                <w:sz w:val="22"/>
                <w:szCs w:val="22"/>
              </w:rPr>
              <w:t>HPCA 7015</w:t>
            </w:r>
          </w:p>
          <w:p w14:paraId="06285FD7" w14:textId="77777777" w:rsidR="00041E0D" w:rsidRDefault="00041E0D" w:rsidP="00830AC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55F17B2B" w14:textId="77777777" w:rsidR="00041E0D" w:rsidRDefault="00041E0D" w:rsidP="00830ACB">
            <w:pPr>
              <w:pStyle w:val="NormalWeb"/>
              <w:spacing w:before="0" w:beforeAutospacing="0" w:after="0" w:afterAutospacing="0"/>
              <w:ind w:right="34"/>
              <w:rPr>
                <w:rFonts w:ascii="Arial" w:hAnsi="Arial" w:cs="Arial"/>
                <w:sz w:val="22"/>
                <w:szCs w:val="22"/>
              </w:rPr>
            </w:pPr>
          </w:p>
          <w:p w14:paraId="2C0F0613" w14:textId="77777777" w:rsidR="00041E0D" w:rsidRPr="00230F35" w:rsidRDefault="00041E0D" w:rsidP="00830ACB">
            <w:pPr>
              <w:pStyle w:val="NormalWeb"/>
              <w:spacing w:before="0" w:beforeAutospacing="0" w:after="0" w:afterAutospacing="0"/>
              <w:ind w:right="34"/>
              <w:rPr>
                <w:rFonts w:ascii="Arial" w:hAnsi="Arial" w:cs="Arial"/>
                <w:sz w:val="22"/>
                <w:szCs w:val="22"/>
              </w:rPr>
            </w:pPr>
          </w:p>
        </w:tc>
        <w:tc>
          <w:tcPr>
            <w:tcW w:w="2266" w:type="dxa"/>
            <w:gridSpan w:val="3"/>
          </w:tcPr>
          <w:p w14:paraId="5768DE7E" w14:textId="77777777" w:rsidR="00041E0D" w:rsidRDefault="00041E0D" w:rsidP="00830AC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D2C6E93" w14:textId="77777777" w:rsidR="00041E0D" w:rsidRDefault="00041E0D" w:rsidP="00830ACB">
            <w:pPr>
              <w:pStyle w:val="NormalWeb"/>
              <w:spacing w:before="0" w:beforeAutospacing="0" w:after="0" w:afterAutospacing="0"/>
              <w:ind w:right="34"/>
              <w:rPr>
                <w:rFonts w:ascii="Arial" w:hAnsi="Arial" w:cs="Arial"/>
                <w:sz w:val="22"/>
                <w:szCs w:val="22"/>
              </w:rPr>
            </w:pPr>
          </w:p>
          <w:p w14:paraId="5C9ADF55" w14:textId="77777777" w:rsidR="00041E0D" w:rsidRPr="00230F35" w:rsidRDefault="00041E0D" w:rsidP="00830ACB">
            <w:pPr>
              <w:pStyle w:val="NormalWeb"/>
              <w:spacing w:before="0" w:beforeAutospacing="0" w:after="0" w:afterAutospacing="0"/>
              <w:ind w:right="34"/>
              <w:rPr>
                <w:rFonts w:ascii="Arial" w:hAnsi="Arial" w:cs="Arial"/>
                <w:sz w:val="22"/>
                <w:szCs w:val="22"/>
              </w:rPr>
            </w:pPr>
            <w:r>
              <w:rPr>
                <w:rFonts w:ascii="Arial" w:hAnsi="Arial" w:cs="Arial"/>
                <w:sz w:val="22"/>
                <w:szCs w:val="22"/>
              </w:rPr>
              <w:t>2301429</w:t>
            </w:r>
          </w:p>
        </w:tc>
        <w:tc>
          <w:tcPr>
            <w:tcW w:w="1802" w:type="dxa"/>
          </w:tcPr>
          <w:p w14:paraId="3C76A94E" w14:textId="77777777" w:rsidR="00041E0D" w:rsidRPr="00230F35" w:rsidRDefault="00041E0D" w:rsidP="00830AC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F49DE9E" w14:textId="77777777" w:rsidR="00041E0D" w:rsidRPr="00230F35" w:rsidRDefault="00041E0D" w:rsidP="00830ACB">
            <w:pPr>
              <w:pStyle w:val="NormalWeb"/>
              <w:spacing w:before="0" w:beforeAutospacing="0" w:after="0" w:afterAutospacing="0"/>
              <w:ind w:right="34"/>
              <w:rPr>
                <w:rFonts w:ascii="Arial" w:hAnsi="Arial" w:cs="Arial"/>
                <w:sz w:val="22"/>
                <w:szCs w:val="22"/>
              </w:rPr>
            </w:pPr>
            <w:r w:rsidRPr="00AD5052">
              <w:rPr>
                <w:rFonts w:ascii="Arial" w:hAnsi="Arial" w:cs="Arial"/>
                <w:sz w:val="22"/>
                <w:szCs w:val="22"/>
              </w:rPr>
              <w:t>Yes/</w:t>
            </w:r>
            <w:r w:rsidRPr="00AD5052">
              <w:rPr>
                <w:rFonts w:ascii="Arial" w:hAnsi="Arial" w:cs="Arial"/>
                <w:strike/>
                <w:sz w:val="22"/>
                <w:szCs w:val="22"/>
              </w:rPr>
              <w:t>No</w:t>
            </w:r>
          </w:p>
        </w:tc>
      </w:tr>
      <w:tr w:rsidR="00041E0D" w:rsidRPr="00230F35" w14:paraId="39D71195" w14:textId="77777777" w:rsidTr="00830ACB">
        <w:trPr>
          <w:trHeight w:val="1139"/>
        </w:trPr>
        <w:tc>
          <w:tcPr>
            <w:tcW w:w="8856" w:type="dxa"/>
            <w:gridSpan w:val="5"/>
          </w:tcPr>
          <w:p w14:paraId="2D3F265F" w14:textId="77777777" w:rsidR="00041E0D" w:rsidRPr="00230F35" w:rsidRDefault="00041E0D" w:rsidP="00830ACB">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6AAFD2AA" w14:textId="77777777" w:rsidR="00041E0D" w:rsidRPr="00230F35" w:rsidRDefault="00041E0D" w:rsidP="00830ACB">
            <w:pPr>
              <w:pStyle w:val="NormalWeb"/>
              <w:spacing w:before="0" w:beforeAutospacing="0" w:after="0" w:afterAutospacing="0"/>
              <w:ind w:right="34"/>
              <w:rPr>
                <w:rFonts w:ascii="Arial" w:hAnsi="Arial" w:cs="Arial"/>
                <w:sz w:val="22"/>
                <w:szCs w:val="22"/>
              </w:rPr>
            </w:pPr>
          </w:p>
          <w:p w14:paraId="7631C0E3" w14:textId="77777777" w:rsidR="00041E0D" w:rsidRDefault="00041E0D" w:rsidP="00830ACB">
            <w:pPr>
              <w:pStyle w:val="NormalWeb"/>
              <w:spacing w:before="0" w:beforeAutospacing="0" w:after="0" w:afterAutospacing="0"/>
              <w:ind w:right="34"/>
              <w:rPr>
                <w:rFonts w:ascii="Arial" w:hAnsi="Arial" w:cs="Arial"/>
                <w:sz w:val="22"/>
                <w:szCs w:val="22"/>
              </w:rPr>
            </w:pPr>
          </w:p>
          <w:p w14:paraId="6DC1AB57" w14:textId="77777777" w:rsidR="00041E0D" w:rsidRPr="00230F35" w:rsidRDefault="00041E0D" w:rsidP="00830AC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20 May 2022</w:t>
            </w:r>
          </w:p>
        </w:tc>
      </w:tr>
      <w:tr w:rsidR="00041E0D" w:rsidRPr="00230F35" w14:paraId="504F6C82" w14:textId="77777777" w:rsidTr="00830ACB">
        <w:trPr>
          <w:trHeight w:val="978"/>
        </w:trPr>
        <w:tc>
          <w:tcPr>
            <w:tcW w:w="8856" w:type="dxa"/>
            <w:gridSpan w:val="5"/>
            <w:tcBorders>
              <w:bottom w:val="single" w:sz="4" w:space="0" w:color="000000"/>
            </w:tcBorders>
          </w:tcPr>
          <w:p w14:paraId="0ACA470A" w14:textId="77777777" w:rsidR="00041E0D" w:rsidRDefault="00041E0D" w:rsidP="00830ACB">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0D14102B" w14:textId="77777777" w:rsidR="00041E0D" w:rsidRDefault="00041E0D" w:rsidP="00830ACB">
            <w:pPr>
              <w:rPr>
                <w:rFonts w:ascii="Arial" w:hAnsi="Arial" w:cs="Arial"/>
              </w:rPr>
            </w:pPr>
          </w:p>
          <w:p w14:paraId="55BD0AAD" w14:textId="77777777" w:rsidR="00041E0D" w:rsidRPr="00230F35" w:rsidRDefault="00041E0D" w:rsidP="00830ACB">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840A78">
              <w:rPr>
                <w:rFonts w:ascii="Arial" w:hAnsi="Arial" w:cs="Arial"/>
              </w:rPr>
            </w:r>
            <w:r w:rsidR="00840A78">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1"/>
                  </w:checkBox>
                </w:ffData>
              </w:fldChar>
            </w:r>
            <w:bookmarkStart w:id="1" w:name="Check14"/>
            <w:r>
              <w:rPr>
                <w:rFonts w:ascii="Arial" w:hAnsi="Arial" w:cs="Arial"/>
              </w:rPr>
              <w:instrText xml:space="preserve"> FORMCHECKBOX </w:instrText>
            </w:r>
            <w:r w:rsidR="00840A78">
              <w:rPr>
                <w:rFonts w:ascii="Arial" w:hAnsi="Arial" w:cs="Arial"/>
              </w:rPr>
            </w:r>
            <w:r w:rsidR="00840A78">
              <w:rPr>
                <w:rFonts w:ascii="Arial" w:hAnsi="Arial" w:cs="Arial"/>
              </w:rPr>
              <w:fldChar w:fldCharType="separate"/>
            </w:r>
            <w:r>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840A78">
              <w:rPr>
                <w:rFonts w:ascii="Arial" w:hAnsi="Arial" w:cs="Arial"/>
              </w:rPr>
            </w:r>
            <w:r w:rsidR="00840A78">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840A78">
              <w:rPr>
                <w:rFonts w:ascii="Arial" w:hAnsi="Arial" w:cs="Arial"/>
              </w:rPr>
            </w:r>
            <w:r w:rsidR="00840A78">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840A78">
              <w:rPr>
                <w:rFonts w:ascii="Arial" w:hAnsi="Arial" w:cs="Arial"/>
              </w:rPr>
            </w:r>
            <w:r w:rsidR="00840A78">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840A78">
              <w:rPr>
                <w:rFonts w:ascii="Arial" w:hAnsi="Arial" w:cs="Arial"/>
              </w:rPr>
            </w:r>
            <w:r w:rsidR="00840A78">
              <w:rPr>
                <w:rFonts w:ascii="Arial" w:hAnsi="Arial" w:cs="Arial"/>
              </w:rPr>
              <w:fldChar w:fldCharType="separate"/>
            </w:r>
            <w:r w:rsidRPr="00230F35">
              <w:rPr>
                <w:rFonts w:ascii="Arial" w:hAnsi="Arial" w:cs="Arial"/>
              </w:rPr>
              <w:fldChar w:fldCharType="end"/>
            </w:r>
            <w:bookmarkEnd w:id="5"/>
          </w:p>
        </w:tc>
      </w:tr>
      <w:tr w:rsidR="00041E0D" w:rsidRPr="00230F35" w14:paraId="4BC0742C" w14:textId="77777777" w:rsidTr="00830ACB">
        <w:trPr>
          <w:trHeight w:val="978"/>
        </w:trPr>
        <w:tc>
          <w:tcPr>
            <w:tcW w:w="8856" w:type="dxa"/>
            <w:gridSpan w:val="5"/>
            <w:shd w:val="clear" w:color="auto" w:fill="D9D9D9"/>
          </w:tcPr>
          <w:p w14:paraId="12029304" w14:textId="77777777" w:rsidR="00041E0D" w:rsidRPr="00230F35" w:rsidRDefault="00041E0D" w:rsidP="00830AC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7CEC77D" w14:textId="77777777" w:rsidR="00041E0D" w:rsidRDefault="00041E0D" w:rsidP="00830ACB">
            <w:pPr>
              <w:pStyle w:val="NormalWeb"/>
              <w:spacing w:before="0" w:beforeAutospacing="0" w:after="0" w:afterAutospacing="0"/>
              <w:ind w:right="34"/>
              <w:rPr>
                <w:rFonts w:ascii="Arial" w:hAnsi="Arial" w:cs="Arial"/>
                <w:sz w:val="22"/>
                <w:szCs w:val="22"/>
              </w:rPr>
            </w:pPr>
            <w:r>
              <w:rPr>
                <w:rFonts w:ascii="Calibri" w:hAnsi="Calibri" w:cs="Tahoma"/>
                <w:b/>
                <w:noProof/>
              </w:rPr>
              <mc:AlternateContent>
                <mc:Choice Requires="wps">
                  <w:drawing>
                    <wp:anchor distT="0" distB="0" distL="114300" distR="114300" simplePos="0" relativeHeight="251663360" behindDoc="0" locked="0" layoutInCell="1" allowOverlap="1" wp14:anchorId="6E055C62" wp14:editId="5EB5FDE8">
                      <wp:simplePos x="0" y="0"/>
                      <wp:positionH relativeFrom="column">
                        <wp:posOffset>5021580</wp:posOffset>
                      </wp:positionH>
                      <wp:positionV relativeFrom="paragraph">
                        <wp:posOffset>110490</wp:posOffset>
                      </wp:positionV>
                      <wp:extent cx="295275" cy="285750"/>
                      <wp:effectExtent l="0" t="0" r="0" b="6350"/>
                      <wp:wrapNone/>
                      <wp:docPr id="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95275" cy="28575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1FBBA288" w14:textId="77777777" w:rsidR="00041E0D" w:rsidRDefault="00041E0D" w:rsidP="00041E0D">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055C62" id="Rectangle 3" o:spid="_x0000_s1026" style="position:absolute;margin-left:395.4pt;margin-top:8.7pt;width:23.25pt;height:2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" filled="f">
                      <v:path arrowok="t"/>
                      <v:textbox>
                        <w:txbxContent>
                          <w:p w14:paraId="1FBBA288" w14:textId="77777777" w:rsidR="00041E0D" w:rsidRDefault="00041E0D" w:rsidP="00041E0D">
                            <w:r>
                              <w:t>X</w:t>
                            </w:r>
                          </w:p>
                        </w:txbxContent>
                      </v:textbox>
                    </v:rect>
                  </w:pict>
                </mc:Fallback>
              </mc:AlternateContent>
            </w:r>
            <w:r w:rsidRPr="00230F35">
              <w:rPr>
                <w:rFonts w:ascii="Arial" w:hAnsi="Arial" w:cs="Arial"/>
                <w:sz w:val="22"/>
                <w:szCs w:val="22"/>
              </w:rPr>
              <w:t>Signed ……………………………………………………………</w:t>
            </w:r>
          </w:p>
          <w:p w14:paraId="22C7C161" w14:textId="77777777" w:rsidR="00041E0D" w:rsidRDefault="00041E0D" w:rsidP="00830ACB">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p>
          <w:p w14:paraId="64527E34" w14:textId="77777777" w:rsidR="00041E0D" w:rsidRPr="00230F35" w:rsidRDefault="00041E0D" w:rsidP="00830ACB">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041E0D" w:rsidRPr="00230F35" w14:paraId="72FBD2A1" w14:textId="77777777" w:rsidTr="00830ACB">
        <w:trPr>
          <w:trHeight w:val="3972"/>
        </w:trPr>
        <w:tc>
          <w:tcPr>
            <w:tcW w:w="8856" w:type="dxa"/>
            <w:gridSpan w:val="5"/>
          </w:tcPr>
          <w:p w14:paraId="31358950" w14:textId="77777777" w:rsidR="00041E0D" w:rsidRDefault="00041E0D" w:rsidP="00830ACB">
            <w:pPr>
              <w:rPr>
                <w:rFonts w:ascii="Arial" w:hAnsi="Arial"/>
                <w:b/>
              </w:rPr>
            </w:pPr>
          </w:p>
          <w:p w14:paraId="6DE186EB" w14:textId="77777777" w:rsidR="00041E0D" w:rsidRDefault="00041E0D" w:rsidP="00830ACB">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41E0D" w:rsidRPr="00116CE6" w14:paraId="3C8C28B0" w14:textId="77777777" w:rsidTr="00830ACB">
              <w:tc>
                <w:tcPr>
                  <w:tcW w:w="6970" w:type="dxa"/>
                </w:tcPr>
                <w:p w14:paraId="0001E2CE" w14:textId="77777777" w:rsidR="00041E0D" w:rsidRDefault="00041E0D" w:rsidP="00830ACB">
                  <w:pPr>
                    <w:rPr>
                      <w:rFonts w:ascii="Arial" w:hAnsi="Arial"/>
                      <w:sz w:val="20"/>
                      <w:szCs w:val="20"/>
                    </w:rPr>
                  </w:pPr>
                </w:p>
                <w:p w14:paraId="6366AF02" w14:textId="77777777" w:rsidR="00041E0D" w:rsidRPr="00022345" w:rsidRDefault="00041E0D" w:rsidP="00830ACB">
                  <w:pPr>
                    <w:rPr>
                      <w:rFonts w:ascii="Arial" w:hAnsi="Arial"/>
                      <w:b/>
                      <w:sz w:val="20"/>
                      <w:szCs w:val="20"/>
                    </w:rPr>
                  </w:pPr>
                  <w:r w:rsidRPr="00022345">
                    <w:rPr>
                      <w:rFonts w:ascii="Arial" w:hAnsi="Arial"/>
                      <w:b/>
                      <w:sz w:val="20"/>
                      <w:szCs w:val="20"/>
                    </w:rPr>
                    <w:t>Final Mark</w:t>
                  </w:r>
                </w:p>
                <w:p w14:paraId="7554C614" w14:textId="77777777" w:rsidR="00041E0D" w:rsidRPr="00116CE6" w:rsidRDefault="00041E0D" w:rsidP="00830ACB">
                  <w:pPr>
                    <w:rPr>
                      <w:rFonts w:ascii="Arial" w:hAnsi="Arial"/>
                      <w:sz w:val="20"/>
                      <w:szCs w:val="20"/>
                    </w:rPr>
                  </w:pPr>
                </w:p>
              </w:tc>
              <w:tc>
                <w:tcPr>
                  <w:tcW w:w="1660" w:type="dxa"/>
                </w:tcPr>
                <w:p w14:paraId="503FD99C" w14:textId="77777777" w:rsidR="00041E0D" w:rsidRPr="00116CE6" w:rsidRDefault="00041E0D" w:rsidP="00830ACB">
                  <w:pPr>
                    <w:rPr>
                      <w:rFonts w:ascii="Arial" w:hAnsi="Arial"/>
                      <w:sz w:val="20"/>
                      <w:szCs w:val="20"/>
                    </w:rPr>
                  </w:pPr>
                  <w:r>
                    <w:rPr>
                      <w:rFonts w:ascii="Arial" w:hAnsi="Arial"/>
                      <w:sz w:val="20"/>
                      <w:szCs w:val="20"/>
                    </w:rPr>
                    <w:t>WILL BE GIVEN ON TURNITIN</w:t>
                  </w:r>
                </w:p>
              </w:tc>
            </w:tr>
          </w:tbl>
          <w:p w14:paraId="6801BACE" w14:textId="77777777" w:rsidR="00041E0D" w:rsidRDefault="00041E0D" w:rsidP="00830ACB">
            <w:pPr>
              <w:pStyle w:val="NormalWeb"/>
              <w:spacing w:before="0" w:beforeAutospacing="0" w:after="0" w:afterAutospacing="0"/>
              <w:ind w:left="142" w:right="34"/>
              <w:rPr>
                <w:rFonts w:ascii="Arial" w:hAnsi="Arial" w:cs="Arial"/>
                <w:b/>
                <w:sz w:val="22"/>
                <w:szCs w:val="22"/>
              </w:rPr>
            </w:pPr>
          </w:p>
          <w:p w14:paraId="25686CFE" w14:textId="77777777" w:rsidR="00041E0D" w:rsidRPr="00230F35" w:rsidRDefault="00041E0D" w:rsidP="00830AC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22A254A" w14:textId="77777777" w:rsidR="00041E0D" w:rsidRDefault="00041E0D" w:rsidP="00830ACB">
            <w:pPr>
              <w:pStyle w:val="NormalWeb"/>
              <w:spacing w:before="0" w:beforeAutospacing="0" w:after="0" w:afterAutospacing="0"/>
              <w:rPr>
                <w:rFonts w:ascii="Arial" w:hAnsi="Arial" w:cs="Arial"/>
                <w:b/>
                <w:sz w:val="22"/>
                <w:szCs w:val="22"/>
              </w:rPr>
            </w:pPr>
          </w:p>
          <w:p w14:paraId="15E559A2" w14:textId="77777777" w:rsidR="00041E0D" w:rsidRDefault="00041E0D" w:rsidP="00830ACB">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1AAC55D9" w14:textId="77777777" w:rsidR="00041E0D" w:rsidRDefault="00041E0D" w:rsidP="00830ACB">
            <w:pPr>
              <w:pStyle w:val="NormalWeb"/>
              <w:spacing w:before="0" w:beforeAutospacing="0" w:after="0" w:afterAutospacing="0"/>
              <w:rPr>
                <w:rFonts w:ascii="Arial" w:hAnsi="Arial" w:cs="Arial"/>
                <w:b/>
                <w:sz w:val="22"/>
                <w:szCs w:val="22"/>
              </w:rPr>
            </w:pPr>
          </w:p>
          <w:p w14:paraId="60662FEF" w14:textId="77777777" w:rsidR="00041E0D" w:rsidRDefault="00041E0D" w:rsidP="00830ACB">
            <w:pPr>
              <w:pStyle w:val="NormalWeb"/>
              <w:spacing w:before="0" w:beforeAutospacing="0" w:after="0" w:afterAutospacing="0"/>
              <w:rPr>
                <w:rFonts w:ascii="Arial" w:hAnsi="Arial" w:cs="Arial"/>
                <w:b/>
                <w:sz w:val="22"/>
                <w:szCs w:val="22"/>
              </w:rPr>
            </w:pPr>
          </w:p>
          <w:p w14:paraId="4B49D650" w14:textId="77777777" w:rsidR="00041E0D" w:rsidRPr="00230F35" w:rsidRDefault="00041E0D" w:rsidP="00830AC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AAFA9E1" w14:textId="77777777" w:rsidR="00041E0D" w:rsidRDefault="00041E0D" w:rsidP="00830AC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0150F60" w14:textId="77777777" w:rsidR="00041E0D" w:rsidRPr="00001C3B" w:rsidRDefault="00041E0D" w:rsidP="00830ACB">
            <w:pPr>
              <w:pStyle w:val="NormalWeb"/>
              <w:rPr>
                <w:rFonts w:ascii="Arial" w:hAnsi="Arial" w:cs="Arial"/>
                <w:sz w:val="22"/>
                <w:szCs w:val="22"/>
              </w:rPr>
            </w:pPr>
          </w:p>
        </w:tc>
      </w:tr>
      <w:tr w:rsidR="00041E0D" w:rsidRPr="00230F35" w14:paraId="0D66EA6E" w14:textId="77777777" w:rsidTr="00830ACB">
        <w:trPr>
          <w:trHeight w:val="492"/>
        </w:trPr>
        <w:tc>
          <w:tcPr>
            <w:tcW w:w="6768" w:type="dxa"/>
            <w:gridSpan w:val="3"/>
          </w:tcPr>
          <w:p w14:paraId="41CC54F6" w14:textId="77777777" w:rsidR="00041E0D" w:rsidRPr="00230F35" w:rsidRDefault="00041E0D" w:rsidP="00830AC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6E43F8D" w14:textId="77777777" w:rsidR="00041E0D" w:rsidRPr="00230F35" w:rsidRDefault="00041E0D" w:rsidP="00830ACB">
            <w:pPr>
              <w:pStyle w:val="NormalWeb"/>
              <w:spacing w:after="0"/>
              <w:ind w:left="142" w:right="34"/>
              <w:rPr>
                <w:rFonts w:ascii="Arial" w:hAnsi="Arial" w:cs="Arial"/>
                <w:sz w:val="22"/>
                <w:szCs w:val="22"/>
              </w:rPr>
            </w:pPr>
            <w:r w:rsidRPr="00230F35">
              <w:rPr>
                <w:rFonts w:ascii="Arial" w:hAnsi="Arial" w:cs="Arial"/>
                <w:sz w:val="22"/>
                <w:szCs w:val="22"/>
              </w:rPr>
              <w:t>Date:</w:t>
            </w:r>
          </w:p>
        </w:tc>
      </w:tr>
      <w:tr w:rsidR="00041E0D" w:rsidRPr="002F467C" w14:paraId="7E8FC8DE" w14:textId="77777777" w:rsidTr="00830ACB">
        <w:tc>
          <w:tcPr>
            <w:tcW w:w="8856" w:type="dxa"/>
            <w:gridSpan w:val="5"/>
          </w:tcPr>
          <w:p w14:paraId="403C2825" w14:textId="77777777" w:rsidR="00041E0D" w:rsidRPr="00230F35" w:rsidRDefault="00041E0D" w:rsidP="00830ACB">
            <w:pPr>
              <w:pStyle w:val="NormalWeb"/>
              <w:spacing w:before="0" w:beforeAutospacing="0" w:after="0" w:afterAutospacing="0"/>
              <w:ind w:right="-334"/>
              <w:rPr>
                <w:rFonts w:ascii="Arial" w:hAnsi="Arial" w:cs="Arial"/>
                <w:bCs/>
                <w:i/>
                <w:sz w:val="22"/>
                <w:szCs w:val="22"/>
              </w:rPr>
            </w:pPr>
          </w:p>
          <w:p w14:paraId="5EDCF765" w14:textId="77777777" w:rsidR="00041E0D" w:rsidRPr="00230F35" w:rsidRDefault="00041E0D" w:rsidP="00830AC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E0BC35E" w14:textId="77777777" w:rsidR="00041E0D" w:rsidRPr="00230F35" w:rsidRDefault="00041E0D" w:rsidP="00830ACB">
            <w:pPr>
              <w:pStyle w:val="NormalWeb"/>
              <w:spacing w:before="0" w:beforeAutospacing="0" w:after="0" w:afterAutospacing="0"/>
              <w:ind w:right="-334"/>
              <w:rPr>
                <w:rFonts w:ascii="Arial" w:hAnsi="Arial" w:cs="Arial"/>
                <w:b/>
                <w:bCs/>
                <w:sz w:val="22"/>
                <w:szCs w:val="22"/>
              </w:rPr>
            </w:pPr>
          </w:p>
          <w:p w14:paraId="0452D9A6"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9746960"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p>
          <w:p w14:paraId="01FB914C"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p>
          <w:p w14:paraId="2B01C92F"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p>
        </w:tc>
      </w:tr>
      <w:tr w:rsidR="00041E0D" w:rsidRPr="002F467C" w14:paraId="11947043" w14:textId="77777777" w:rsidTr="00830ACB">
        <w:trPr>
          <w:trHeight w:val="720"/>
        </w:trPr>
        <w:tc>
          <w:tcPr>
            <w:tcW w:w="5211" w:type="dxa"/>
            <w:gridSpan w:val="2"/>
          </w:tcPr>
          <w:p w14:paraId="6D19F7B7"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841061E"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41E0D" w:rsidRPr="002F467C" w14:paraId="166CF6BE" w14:textId="77777777" w:rsidTr="00830ACB">
        <w:trPr>
          <w:trHeight w:val="720"/>
        </w:trPr>
        <w:tc>
          <w:tcPr>
            <w:tcW w:w="8856" w:type="dxa"/>
            <w:gridSpan w:val="5"/>
          </w:tcPr>
          <w:p w14:paraId="06A37922" w14:textId="77777777" w:rsidR="00041E0D" w:rsidRPr="006367FD" w:rsidRDefault="00041E0D" w:rsidP="00830ACB">
            <w:pPr>
              <w:rPr>
                <w:rFonts w:ascii="Arial" w:hAnsi="Arial" w:cs="Arial"/>
                <w:b/>
              </w:rPr>
            </w:pPr>
            <w:r w:rsidRPr="006367FD">
              <w:rPr>
                <w:rFonts w:ascii="Arial" w:hAnsi="Arial" w:cs="Arial"/>
                <w:b/>
              </w:rPr>
              <w:t>AGREED INTERNAL MARK (where necessary):</w:t>
            </w:r>
          </w:p>
          <w:p w14:paraId="486AC912" w14:textId="77777777" w:rsidR="00041E0D" w:rsidRPr="006367FD" w:rsidRDefault="00041E0D" w:rsidP="00830ACB">
            <w:pPr>
              <w:rPr>
                <w:rFonts w:ascii="Arial" w:hAnsi="Arial" w:cs="Arial"/>
                <w:b/>
              </w:rPr>
            </w:pPr>
          </w:p>
          <w:p w14:paraId="43B08876" w14:textId="77777777" w:rsidR="00041E0D" w:rsidRDefault="00041E0D" w:rsidP="00830ACB">
            <w:pPr>
              <w:rPr>
                <w:rFonts w:ascii="Arial" w:hAnsi="Arial" w:cs="Arial"/>
                <w:b/>
              </w:rPr>
            </w:pPr>
            <w:r w:rsidRPr="006367FD">
              <w:rPr>
                <w:rFonts w:ascii="Arial" w:hAnsi="Arial" w:cs="Arial"/>
                <w:b/>
              </w:rPr>
              <w:t>Comment on process of arriving at agreed mark:</w:t>
            </w:r>
          </w:p>
          <w:p w14:paraId="666FF74C" w14:textId="77777777" w:rsidR="00041E0D" w:rsidRDefault="00041E0D" w:rsidP="00830ACB">
            <w:pPr>
              <w:rPr>
                <w:rFonts w:ascii="Arial" w:hAnsi="Arial" w:cs="Arial"/>
                <w:b/>
              </w:rPr>
            </w:pPr>
          </w:p>
          <w:p w14:paraId="706F160B" w14:textId="77777777" w:rsidR="00041E0D" w:rsidRDefault="00041E0D" w:rsidP="00830ACB">
            <w:pPr>
              <w:rPr>
                <w:rFonts w:ascii="Arial" w:hAnsi="Arial" w:cs="Arial"/>
                <w:b/>
              </w:rPr>
            </w:pPr>
          </w:p>
          <w:p w14:paraId="70AD925D" w14:textId="77777777" w:rsidR="00041E0D" w:rsidRDefault="00041E0D" w:rsidP="00830ACB">
            <w:pPr>
              <w:rPr>
                <w:rFonts w:ascii="Arial" w:hAnsi="Arial" w:cs="Arial"/>
                <w:b/>
              </w:rPr>
            </w:pPr>
          </w:p>
          <w:p w14:paraId="4DD4E90E" w14:textId="77777777" w:rsidR="00041E0D" w:rsidRDefault="00041E0D" w:rsidP="00830ACB">
            <w:pPr>
              <w:rPr>
                <w:rFonts w:ascii="Arial" w:hAnsi="Arial" w:cs="Arial"/>
                <w:b/>
              </w:rPr>
            </w:pPr>
          </w:p>
          <w:p w14:paraId="7BFD8DE2" w14:textId="77777777" w:rsidR="00041E0D" w:rsidRDefault="00041E0D" w:rsidP="00830ACB">
            <w:pPr>
              <w:rPr>
                <w:rFonts w:ascii="Arial" w:hAnsi="Arial" w:cs="Arial"/>
                <w:b/>
              </w:rPr>
            </w:pPr>
          </w:p>
          <w:p w14:paraId="49390219" w14:textId="77777777" w:rsidR="00041E0D" w:rsidRDefault="00041E0D" w:rsidP="00830ACB">
            <w:pPr>
              <w:rPr>
                <w:rFonts w:ascii="Arial" w:hAnsi="Arial" w:cs="Arial"/>
                <w:b/>
              </w:rPr>
            </w:pPr>
          </w:p>
          <w:p w14:paraId="2B12619C" w14:textId="77777777" w:rsidR="00041E0D" w:rsidRDefault="00041E0D" w:rsidP="00830ACB">
            <w:pPr>
              <w:rPr>
                <w:rFonts w:ascii="Arial" w:hAnsi="Arial" w:cs="Arial"/>
                <w:b/>
              </w:rPr>
            </w:pPr>
          </w:p>
          <w:p w14:paraId="7B37600E" w14:textId="77777777" w:rsidR="00041E0D" w:rsidRPr="00B34964" w:rsidRDefault="00041E0D" w:rsidP="00830ACB">
            <w:pPr>
              <w:rPr>
                <w:rFonts w:ascii="Arial" w:hAnsi="Arial" w:cs="Arial"/>
                <w:b/>
              </w:rPr>
            </w:pPr>
          </w:p>
        </w:tc>
      </w:tr>
      <w:tr w:rsidR="00041E0D" w:rsidRPr="002F467C" w14:paraId="5231BB71" w14:textId="77777777" w:rsidTr="00830ACB">
        <w:trPr>
          <w:trHeight w:val="720"/>
        </w:trPr>
        <w:tc>
          <w:tcPr>
            <w:tcW w:w="8856" w:type="dxa"/>
            <w:gridSpan w:val="5"/>
          </w:tcPr>
          <w:p w14:paraId="6D42A206" w14:textId="77777777" w:rsidR="00041E0D" w:rsidRPr="00B34964" w:rsidRDefault="00041E0D" w:rsidP="00830ACB">
            <w:pPr>
              <w:rPr>
                <w:rFonts w:ascii="Arial" w:hAnsi="Arial" w:cs="Arial"/>
                <w:b/>
              </w:rPr>
            </w:pPr>
            <w:r w:rsidRPr="00B34964">
              <w:rPr>
                <w:rFonts w:ascii="Arial" w:hAnsi="Arial" w:cs="Arial"/>
                <w:b/>
              </w:rPr>
              <w:t>External Examiner’s comments (if relevant)</w:t>
            </w:r>
          </w:p>
          <w:p w14:paraId="304EB991" w14:textId="77777777" w:rsidR="00041E0D" w:rsidRDefault="00041E0D" w:rsidP="00830ACB">
            <w:pPr>
              <w:pStyle w:val="NormalWeb"/>
              <w:spacing w:before="0" w:beforeAutospacing="0" w:after="0" w:afterAutospacing="0"/>
              <w:ind w:right="-334"/>
              <w:rPr>
                <w:rFonts w:ascii="Arial" w:hAnsi="Arial" w:cs="Arial"/>
                <w:bCs/>
                <w:sz w:val="22"/>
                <w:szCs w:val="22"/>
              </w:rPr>
            </w:pPr>
          </w:p>
          <w:p w14:paraId="5731AD0A" w14:textId="77777777" w:rsidR="00041E0D" w:rsidRDefault="00041E0D" w:rsidP="00830ACB">
            <w:pPr>
              <w:pStyle w:val="NormalWeb"/>
              <w:spacing w:before="0" w:beforeAutospacing="0" w:after="0" w:afterAutospacing="0"/>
              <w:ind w:right="-334"/>
              <w:rPr>
                <w:rFonts w:ascii="Arial" w:hAnsi="Arial" w:cs="Arial"/>
                <w:bCs/>
                <w:sz w:val="22"/>
                <w:szCs w:val="22"/>
              </w:rPr>
            </w:pPr>
          </w:p>
          <w:p w14:paraId="27C84FC5" w14:textId="77777777" w:rsidR="00041E0D" w:rsidRDefault="00041E0D" w:rsidP="00830ACB">
            <w:pPr>
              <w:pStyle w:val="NormalWeb"/>
              <w:spacing w:before="0" w:beforeAutospacing="0" w:after="0" w:afterAutospacing="0"/>
              <w:ind w:right="-334"/>
              <w:rPr>
                <w:rFonts w:ascii="Arial" w:hAnsi="Arial" w:cs="Arial"/>
                <w:bCs/>
                <w:sz w:val="22"/>
                <w:szCs w:val="22"/>
              </w:rPr>
            </w:pPr>
          </w:p>
          <w:p w14:paraId="4AA90B10" w14:textId="77777777" w:rsidR="00041E0D" w:rsidRDefault="00041E0D" w:rsidP="00830ACB">
            <w:pPr>
              <w:pStyle w:val="NormalWeb"/>
              <w:spacing w:before="0" w:beforeAutospacing="0" w:after="0" w:afterAutospacing="0"/>
              <w:ind w:right="-334"/>
              <w:rPr>
                <w:rFonts w:ascii="Arial" w:hAnsi="Arial" w:cs="Arial"/>
                <w:bCs/>
                <w:sz w:val="22"/>
                <w:szCs w:val="22"/>
              </w:rPr>
            </w:pPr>
          </w:p>
          <w:p w14:paraId="521A3E20"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p>
          <w:p w14:paraId="53CE3F3F"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p>
          <w:p w14:paraId="2A5D23C3"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p>
        </w:tc>
      </w:tr>
      <w:tr w:rsidR="00041E0D" w:rsidRPr="002F467C" w14:paraId="467C9579" w14:textId="77777777" w:rsidTr="00830ACB">
        <w:trPr>
          <w:trHeight w:val="720"/>
        </w:trPr>
        <w:tc>
          <w:tcPr>
            <w:tcW w:w="5211" w:type="dxa"/>
            <w:gridSpan w:val="2"/>
          </w:tcPr>
          <w:p w14:paraId="58F0C274" w14:textId="77777777" w:rsidR="00041E0D" w:rsidRPr="00230F35" w:rsidRDefault="00041E0D" w:rsidP="00830ACB">
            <w:pPr>
              <w:rPr>
                <w:rFonts w:ascii="Arial" w:hAnsi="Arial" w:cs="Arial"/>
              </w:rPr>
            </w:pPr>
            <w:r w:rsidRPr="00230F35">
              <w:rPr>
                <w:rFonts w:ascii="Arial" w:hAnsi="Arial" w:cs="Arial"/>
              </w:rPr>
              <w:t>External Examiner’s Signature:</w:t>
            </w:r>
          </w:p>
        </w:tc>
        <w:tc>
          <w:tcPr>
            <w:tcW w:w="3645" w:type="dxa"/>
            <w:gridSpan w:val="3"/>
          </w:tcPr>
          <w:p w14:paraId="2760C544" w14:textId="77777777" w:rsidR="00041E0D" w:rsidRPr="00230F35" w:rsidRDefault="00041E0D" w:rsidP="00830ACB">
            <w:pPr>
              <w:rPr>
                <w:rFonts w:ascii="Arial" w:hAnsi="Arial" w:cs="Arial"/>
              </w:rPr>
            </w:pPr>
            <w:r w:rsidRPr="00230F35">
              <w:rPr>
                <w:rFonts w:ascii="Arial" w:hAnsi="Arial" w:cs="Arial"/>
              </w:rPr>
              <w:t>Date:</w:t>
            </w:r>
          </w:p>
        </w:tc>
      </w:tr>
    </w:tbl>
    <w:p w14:paraId="347F1FA5" w14:textId="77777777" w:rsidR="00041E0D" w:rsidRPr="00D67BF8" w:rsidRDefault="00041E0D" w:rsidP="00041E0D">
      <w:pPr>
        <w:pStyle w:val="NormalWeb"/>
        <w:spacing w:before="0" w:beforeAutospacing="0" w:after="0" w:afterAutospacing="0"/>
        <w:ind w:right="-334"/>
        <w:rPr>
          <w:rFonts w:ascii="Trebuchet MS" w:hAnsi="Trebuchet MS" w:cs="Tahoma"/>
          <w:bCs/>
        </w:rPr>
      </w:pPr>
    </w:p>
    <w:p w14:paraId="0BEDCADF" w14:textId="77777777" w:rsidR="00041E0D" w:rsidRDefault="00041E0D" w:rsidP="00041E0D">
      <w:pPr>
        <w:pStyle w:val="Title"/>
        <w:spacing w:line="480" w:lineRule="auto"/>
        <w:jc w:val="center"/>
      </w:pPr>
    </w:p>
    <w:p w14:paraId="3C8C7CE4" w14:textId="2F9A32F0" w:rsidR="00041E0D" w:rsidRDefault="00041E0D" w:rsidP="00041E0D">
      <w:pPr>
        <w:rPr>
          <w:rFonts w:asciiTheme="majorHAnsi" w:eastAsiaTheme="majorEastAsia" w:hAnsiTheme="majorHAnsi" w:cstheme="majorBidi"/>
          <w:spacing w:val="-10"/>
          <w:kern w:val="28"/>
          <w:sz w:val="56"/>
          <w:szCs w:val="56"/>
        </w:rPr>
      </w:pPr>
    </w:p>
    <w:p w14:paraId="0B2B8F3D" w14:textId="737C21DB" w:rsidR="00041E0D" w:rsidRPr="00D4194B" w:rsidRDefault="00041E0D" w:rsidP="00D4194B">
      <w:pPr>
        <w:pStyle w:val="Heading1"/>
        <w:jc w:val="center"/>
        <w:rPr>
          <w:color w:val="000000" w:themeColor="text1"/>
          <w:sz w:val="44"/>
          <w:szCs w:val="44"/>
        </w:rPr>
      </w:pPr>
      <w:r w:rsidRPr="00D4194B">
        <w:rPr>
          <w:color w:val="000000" w:themeColor="text1"/>
          <w:sz w:val="44"/>
          <w:szCs w:val="44"/>
        </w:rPr>
        <w:t>Be clearly aware of the stars and infinity on high. Then life seems almost enchanted after all.</w:t>
      </w:r>
      <w:r w:rsidR="00D4194B" w:rsidRPr="00D4194B">
        <w:rPr>
          <w:rStyle w:val="FootnoteReference"/>
          <w:color w:val="000000" w:themeColor="text1"/>
          <w:sz w:val="44"/>
          <w:szCs w:val="44"/>
        </w:rPr>
        <w:footnoteReference w:id="1"/>
      </w:r>
    </w:p>
    <w:p w14:paraId="7BFD7806" w14:textId="1528ABA5" w:rsidR="005C5D5B" w:rsidRPr="004550FC" w:rsidRDefault="00D4194B" w:rsidP="00D4194B">
      <w:pPr>
        <w:pStyle w:val="Heading1"/>
        <w:jc w:val="center"/>
        <w:rPr>
          <w:color w:val="000000" w:themeColor="text1"/>
          <w:sz w:val="24"/>
          <w:szCs w:val="24"/>
        </w:rPr>
      </w:pPr>
      <w:r w:rsidRPr="004550FC">
        <w:rPr>
          <w:color w:val="000000" w:themeColor="text1"/>
          <w:sz w:val="24"/>
          <w:szCs w:val="24"/>
        </w:rPr>
        <w:t>WORD COUNT:</w:t>
      </w:r>
      <w:r w:rsidR="004550FC" w:rsidRPr="004550FC">
        <w:rPr>
          <w:color w:val="000000" w:themeColor="text1"/>
          <w:sz w:val="24"/>
          <w:szCs w:val="24"/>
        </w:rPr>
        <w:t xml:space="preserve"> 2018</w:t>
      </w:r>
    </w:p>
    <w:p w14:paraId="7E25CB79" w14:textId="77777777" w:rsidR="005C5D5B" w:rsidRPr="004550FC" w:rsidRDefault="005C5D5B">
      <w:pPr>
        <w:rPr>
          <w:rFonts w:asciiTheme="majorHAnsi" w:eastAsiaTheme="majorEastAsia" w:hAnsiTheme="majorHAnsi" w:cstheme="majorBidi"/>
          <w:color w:val="000000" w:themeColor="text1"/>
        </w:rPr>
      </w:pPr>
      <w:r w:rsidRPr="004550FC">
        <w:rPr>
          <w:color w:val="000000" w:themeColor="text1"/>
        </w:rPr>
        <w:br w:type="page"/>
      </w:r>
    </w:p>
    <w:p w14:paraId="37321482" w14:textId="77777777" w:rsidR="00041E0D" w:rsidRPr="00D4194B" w:rsidRDefault="00041E0D" w:rsidP="00D4194B">
      <w:pPr>
        <w:pStyle w:val="Heading1"/>
        <w:jc w:val="center"/>
        <w:rPr>
          <w:color w:val="000000" w:themeColor="text1"/>
          <w:sz w:val="24"/>
          <w:szCs w:val="24"/>
        </w:rPr>
      </w:pPr>
    </w:p>
    <w:p w14:paraId="4B221042" w14:textId="4F293C5C" w:rsidR="00041E0D" w:rsidRPr="00D4194B" w:rsidRDefault="00041E0D" w:rsidP="00041E0D">
      <w:pPr>
        <w:pStyle w:val="Heading1"/>
        <w:rPr>
          <w:color w:val="000000" w:themeColor="text1"/>
        </w:rPr>
      </w:pPr>
      <w:r w:rsidRPr="00D4194B">
        <w:rPr>
          <w:color w:val="000000" w:themeColor="text1"/>
        </w:rPr>
        <w:t>Introduction</w:t>
      </w:r>
    </w:p>
    <w:p w14:paraId="0932895D" w14:textId="77777777" w:rsidR="00BE6EA4" w:rsidRDefault="00BE6EA4" w:rsidP="00BE6EA4">
      <w:pPr>
        <w:pStyle w:val="ListParagraph"/>
        <w:ind w:left="0" w:firstLine="720"/>
        <w:textAlignment w:val="baseline"/>
        <w:rPr>
          <w:rFonts w:asciiTheme="minorHAnsi" w:hAnsiTheme="minorHAnsi" w:cstheme="minorHAnsi"/>
        </w:rPr>
      </w:pPr>
    </w:p>
    <w:p w14:paraId="37C94869" w14:textId="16E4B463" w:rsidR="00B90FC9" w:rsidRPr="00187DE6" w:rsidRDefault="00B90FC9" w:rsidP="00BE6EA4">
      <w:pPr>
        <w:pStyle w:val="ListParagraph"/>
        <w:ind w:left="0" w:firstLine="720"/>
        <w:textAlignment w:val="baseline"/>
        <w:rPr>
          <w:rFonts w:asciiTheme="minorHAnsi" w:hAnsiTheme="minorHAnsi" w:cstheme="minorHAnsi"/>
          <w:sz w:val="22"/>
          <w:szCs w:val="22"/>
        </w:rPr>
      </w:pPr>
      <w:r w:rsidRPr="00187DE6">
        <w:rPr>
          <w:rFonts w:asciiTheme="minorHAnsi" w:hAnsiTheme="minorHAnsi" w:cstheme="minorHAnsi"/>
          <w:sz w:val="22"/>
          <w:szCs w:val="22"/>
        </w:rPr>
        <w:t xml:space="preserve">This essay considers the significance of </w:t>
      </w:r>
      <w:r w:rsidR="002D6365" w:rsidRPr="00187DE6">
        <w:rPr>
          <w:rFonts w:asciiTheme="minorHAnsi" w:hAnsiTheme="minorHAnsi" w:cstheme="minorHAnsi"/>
          <w:sz w:val="22"/>
          <w:szCs w:val="22"/>
        </w:rPr>
        <w:t xml:space="preserve">the idea of </w:t>
      </w:r>
      <w:r w:rsidRPr="00187DE6">
        <w:rPr>
          <w:rFonts w:asciiTheme="minorHAnsi" w:hAnsiTheme="minorHAnsi" w:cstheme="minorHAnsi"/>
          <w:sz w:val="22"/>
          <w:szCs w:val="22"/>
        </w:rPr>
        <w:t>enchantment to the study of cultural astronomy and in particular astrology. Any human response to observation of the sky is cultural astronomy</w:t>
      </w:r>
      <w:r w:rsidR="00187DE6" w:rsidRPr="00187DE6">
        <w:rPr>
          <w:rFonts w:asciiTheme="minorHAnsi" w:hAnsiTheme="minorHAnsi" w:cstheme="minorHAnsi"/>
          <w:sz w:val="22"/>
          <w:szCs w:val="22"/>
        </w:rPr>
        <w:t>.</w:t>
      </w:r>
      <w:r w:rsidRPr="00187DE6">
        <w:rPr>
          <w:rFonts w:asciiTheme="minorHAnsi" w:hAnsiTheme="minorHAnsi" w:cstheme="minorHAnsi"/>
          <w:sz w:val="22"/>
          <w:szCs w:val="22"/>
        </w:rPr>
        <w:t xml:space="preserve"> </w:t>
      </w:r>
      <w:r w:rsidR="00187DE6" w:rsidRPr="00187DE6">
        <w:rPr>
          <w:rFonts w:asciiTheme="minorHAnsi" w:hAnsiTheme="minorHAnsi" w:cstheme="minorHAnsi"/>
          <w:sz w:val="22"/>
          <w:szCs w:val="22"/>
        </w:rPr>
        <w:t>T</w:t>
      </w:r>
      <w:r w:rsidRPr="00187DE6">
        <w:rPr>
          <w:rFonts w:asciiTheme="minorHAnsi" w:hAnsiTheme="minorHAnsi" w:cstheme="minorHAnsi"/>
          <w:sz w:val="22"/>
          <w:szCs w:val="22"/>
        </w:rPr>
        <w:t>hus</w:t>
      </w:r>
      <w:r w:rsidR="00187DE6" w:rsidRPr="00187DE6">
        <w:rPr>
          <w:rFonts w:asciiTheme="minorHAnsi" w:hAnsiTheme="minorHAnsi" w:cstheme="minorHAnsi"/>
          <w:sz w:val="22"/>
          <w:szCs w:val="22"/>
        </w:rPr>
        <w:t>,</w:t>
      </w:r>
      <w:r w:rsidRPr="00187DE6">
        <w:rPr>
          <w:rFonts w:asciiTheme="minorHAnsi" w:hAnsiTheme="minorHAnsi" w:cstheme="minorHAnsi"/>
          <w:sz w:val="22"/>
          <w:szCs w:val="22"/>
        </w:rPr>
        <w:t xml:space="preserve"> this citation from a letter written by Van Gogh to his brother in 1888,</w:t>
      </w:r>
      <w:r w:rsidR="00AC032D">
        <w:rPr>
          <w:rStyle w:val="FootnoteReference"/>
          <w:rFonts w:asciiTheme="minorHAnsi" w:hAnsiTheme="minorHAnsi" w:cstheme="minorHAnsi"/>
          <w:sz w:val="22"/>
          <w:szCs w:val="22"/>
        </w:rPr>
        <w:footnoteReference w:id="2"/>
      </w:r>
      <w:r w:rsidRPr="00187DE6">
        <w:rPr>
          <w:rFonts w:asciiTheme="minorHAnsi" w:hAnsiTheme="minorHAnsi" w:cstheme="minorHAnsi"/>
          <w:sz w:val="22"/>
          <w:szCs w:val="22"/>
        </w:rPr>
        <w:t xml:space="preserve"> and the portrait he was working on at the time with its background of a very particular shade of blue are cultural astronomy, as is my </w:t>
      </w:r>
      <w:r w:rsidRPr="00187DE6">
        <w:rPr>
          <w:rFonts w:asciiTheme="minorHAnsi" w:hAnsiTheme="minorHAnsi" w:cstheme="minorHAnsi"/>
          <w:i/>
          <w:iCs/>
          <w:sz w:val="22"/>
          <w:szCs w:val="22"/>
        </w:rPr>
        <w:t xml:space="preserve">Sky Journal </w:t>
      </w:r>
      <w:r w:rsidRPr="00187DE6">
        <w:rPr>
          <w:rFonts w:asciiTheme="minorHAnsi" w:hAnsiTheme="minorHAnsi" w:cstheme="minorHAnsi"/>
          <w:sz w:val="22"/>
          <w:szCs w:val="22"/>
        </w:rPr>
        <w:t xml:space="preserve">created in November 2022. The </w:t>
      </w:r>
      <w:r w:rsidRPr="00187DE6">
        <w:rPr>
          <w:rFonts w:asciiTheme="minorHAnsi" w:hAnsiTheme="minorHAnsi" w:cstheme="minorHAnsi"/>
          <w:i/>
          <w:iCs/>
          <w:sz w:val="22"/>
          <w:szCs w:val="22"/>
        </w:rPr>
        <w:t>Sky Journal</w:t>
      </w:r>
      <w:r w:rsidRPr="00187DE6">
        <w:rPr>
          <w:rFonts w:asciiTheme="minorHAnsi" w:hAnsiTheme="minorHAnsi" w:cstheme="minorHAnsi"/>
          <w:sz w:val="22"/>
          <w:szCs w:val="22"/>
        </w:rPr>
        <w:t xml:space="preserve"> is a photographic record of a phenomenological investigation of two queries that arose from Van Gogh’s exhortation, cited above. The first was ‘How clear can a visual awareness of ‘the stars and infinity on high’ be in West Wales as winter sets in?’ This question was approached with a camera and a smartphone</w:t>
      </w:r>
      <w:r w:rsidR="00E31D58" w:rsidRPr="00187DE6">
        <w:rPr>
          <w:rFonts w:asciiTheme="minorHAnsi" w:hAnsiTheme="minorHAnsi" w:cstheme="minorHAnsi"/>
          <w:sz w:val="22"/>
          <w:szCs w:val="22"/>
        </w:rPr>
        <w:t xml:space="preserve"> and a commitment to observe sunrise and sunset for a week</w:t>
      </w:r>
      <w:r w:rsidRPr="00187DE6">
        <w:rPr>
          <w:rFonts w:asciiTheme="minorHAnsi" w:hAnsiTheme="minorHAnsi" w:cstheme="minorHAnsi"/>
          <w:sz w:val="22"/>
          <w:szCs w:val="22"/>
        </w:rPr>
        <w:t>. The second query was about meaning and experience.  What d</w:t>
      </w:r>
      <w:r w:rsidR="002D6365" w:rsidRPr="00187DE6">
        <w:rPr>
          <w:rFonts w:asciiTheme="minorHAnsi" w:hAnsiTheme="minorHAnsi" w:cstheme="minorHAnsi"/>
          <w:sz w:val="22"/>
          <w:szCs w:val="22"/>
        </w:rPr>
        <w:t>id</w:t>
      </w:r>
      <w:r w:rsidRPr="00187DE6">
        <w:rPr>
          <w:rFonts w:asciiTheme="minorHAnsi" w:hAnsiTheme="minorHAnsi" w:cstheme="minorHAnsi"/>
          <w:sz w:val="22"/>
          <w:szCs w:val="22"/>
        </w:rPr>
        <w:t xml:space="preserve"> Van Gogh mean by ‘enchanted’? Is this an essential human capacity I might experience </w:t>
      </w:r>
      <w:proofErr w:type="gramStart"/>
      <w:r w:rsidRPr="00187DE6">
        <w:rPr>
          <w:rFonts w:asciiTheme="minorHAnsi" w:hAnsiTheme="minorHAnsi" w:cstheme="minorHAnsi"/>
          <w:sz w:val="22"/>
          <w:szCs w:val="22"/>
        </w:rPr>
        <w:t>as a result of</w:t>
      </w:r>
      <w:proofErr w:type="gramEnd"/>
      <w:r w:rsidRPr="00187DE6">
        <w:rPr>
          <w:rFonts w:asciiTheme="minorHAnsi" w:hAnsiTheme="minorHAnsi" w:cstheme="minorHAnsi"/>
          <w:sz w:val="22"/>
          <w:szCs w:val="22"/>
        </w:rPr>
        <w:t xml:space="preserve"> my observations? His statement would imply that such a pursuit is a lost cause; that being clearly aware of the stars allows only for life to ‘seem almost enchanted’.  For Van Gogh it is a concept that can never be reality, merely an impression. His statement assumes that life is disenchanted.</w:t>
      </w:r>
    </w:p>
    <w:p w14:paraId="1750BBE5" w14:textId="40FA48B3" w:rsidR="004A014B" w:rsidRPr="00187DE6" w:rsidRDefault="002D6365" w:rsidP="004A014B">
      <w:pPr>
        <w:rPr>
          <w:rFonts w:cstheme="minorHAnsi"/>
          <w:sz w:val="22"/>
          <w:szCs w:val="22"/>
        </w:rPr>
      </w:pPr>
      <w:r w:rsidRPr="00187DE6">
        <w:rPr>
          <w:rFonts w:cstheme="minorHAnsi"/>
          <w:sz w:val="22"/>
          <w:szCs w:val="22"/>
        </w:rPr>
        <w:t xml:space="preserve">This excerpt from the </w:t>
      </w:r>
      <w:r w:rsidRPr="00187DE6">
        <w:rPr>
          <w:rFonts w:cstheme="minorHAnsi"/>
          <w:i/>
          <w:iCs/>
          <w:sz w:val="22"/>
          <w:szCs w:val="22"/>
        </w:rPr>
        <w:t>Sky Journal</w:t>
      </w:r>
      <w:r w:rsidRPr="00187DE6">
        <w:rPr>
          <w:rStyle w:val="FootnoteReference"/>
          <w:rFonts w:cstheme="minorHAnsi"/>
          <w:i/>
          <w:iCs/>
          <w:sz w:val="22"/>
          <w:szCs w:val="22"/>
        </w:rPr>
        <w:footnoteReference w:id="3"/>
      </w:r>
      <w:r w:rsidRPr="00187DE6">
        <w:rPr>
          <w:rFonts w:cstheme="minorHAnsi"/>
          <w:sz w:val="22"/>
          <w:szCs w:val="22"/>
        </w:rPr>
        <w:t xml:space="preserve"> </w:t>
      </w:r>
      <w:r w:rsidR="003805FC" w:rsidRPr="00187DE6">
        <w:rPr>
          <w:rFonts w:cstheme="minorHAnsi"/>
          <w:sz w:val="22"/>
          <w:szCs w:val="22"/>
        </w:rPr>
        <w:t>is a record of a moment that took my breath away</w:t>
      </w:r>
      <w:r w:rsidR="00187DE6">
        <w:rPr>
          <w:rFonts w:cstheme="minorHAnsi"/>
          <w:sz w:val="22"/>
          <w:szCs w:val="22"/>
        </w:rPr>
        <w:t xml:space="preserve"> </w:t>
      </w:r>
      <w:r w:rsidR="003805FC" w:rsidRPr="00187DE6">
        <w:rPr>
          <w:rFonts w:cstheme="minorHAnsi"/>
          <w:sz w:val="22"/>
          <w:szCs w:val="22"/>
        </w:rPr>
        <w:t xml:space="preserve">and stopped me in my tracks. The sun was not visible </w:t>
      </w:r>
      <w:r w:rsidR="00ED2F91" w:rsidRPr="00187DE6">
        <w:rPr>
          <w:rFonts w:cstheme="minorHAnsi"/>
          <w:sz w:val="22"/>
          <w:szCs w:val="22"/>
        </w:rPr>
        <w:t xml:space="preserve">at the appointed time of our meeting </w:t>
      </w:r>
      <w:r w:rsidR="00434E7A" w:rsidRPr="00187DE6">
        <w:rPr>
          <w:rFonts w:cstheme="minorHAnsi"/>
          <w:sz w:val="22"/>
          <w:szCs w:val="22"/>
        </w:rPr>
        <w:t>-</w:t>
      </w:r>
      <w:r w:rsidR="00ED2F91" w:rsidRPr="00187DE6">
        <w:rPr>
          <w:rFonts w:cstheme="minorHAnsi"/>
          <w:sz w:val="22"/>
          <w:szCs w:val="22"/>
        </w:rPr>
        <w:t>sunrise</w:t>
      </w:r>
      <w:r w:rsidR="00434E7A" w:rsidRPr="00187DE6">
        <w:rPr>
          <w:rFonts w:cstheme="minorHAnsi"/>
          <w:sz w:val="22"/>
          <w:szCs w:val="22"/>
        </w:rPr>
        <w:t xml:space="preserve">; </w:t>
      </w:r>
      <w:r w:rsidR="00ED2F91" w:rsidRPr="00187DE6">
        <w:rPr>
          <w:rFonts w:cstheme="minorHAnsi"/>
          <w:sz w:val="22"/>
          <w:szCs w:val="22"/>
        </w:rPr>
        <w:t>but made a spectacular entrance half an hour later.</w:t>
      </w:r>
    </w:p>
    <w:p w14:paraId="1B65D818" w14:textId="59899804" w:rsidR="00931BE2" w:rsidRDefault="004A014B">
      <w:pPr>
        <w:rPr>
          <w:rFonts w:cstheme="minorHAnsi"/>
        </w:rPr>
      </w:pPr>
      <w:r>
        <w:rPr>
          <w:rFonts w:cstheme="minorHAnsi"/>
          <w:noProof/>
        </w:rPr>
        <mc:AlternateContent>
          <mc:Choice Requires="wps">
            <w:drawing>
              <wp:anchor distT="0" distB="0" distL="114300" distR="114300" simplePos="0" relativeHeight="251659775" behindDoc="0" locked="0" layoutInCell="1" allowOverlap="1" wp14:anchorId="7537A95B" wp14:editId="3D1F4A9E">
                <wp:simplePos x="0" y="0"/>
                <wp:positionH relativeFrom="column">
                  <wp:posOffset>-198120</wp:posOffset>
                </wp:positionH>
                <wp:positionV relativeFrom="paragraph">
                  <wp:posOffset>182880</wp:posOffset>
                </wp:positionV>
                <wp:extent cx="6644640" cy="4267200"/>
                <wp:effectExtent l="0" t="0" r="10160" b="12700"/>
                <wp:wrapNone/>
                <wp:docPr id="3" name="Rectangle 3"/>
                <wp:cNvGraphicFramePr/>
                <a:graphic xmlns:a="http://schemas.openxmlformats.org/drawingml/2006/main">
                  <a:graphicData uri="http://schemas.microsoft.com/office/word/2010/wordprocessingShape">
                    <wps:wsp>
                      <wps:cNvSpPr/>
                      <wps:spPr>
                        <a:xfrm>
                          <a:off x="0" y="0"/>
                          <a:ext cx="6644640" cy="426720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DB5E28" id="Rectangle 3" o:spid="_x0000_s1026" style="position:absolute;margin-left:-15.6pt;margin-top:14.4pt;width:523.2pt;height:336pt;z-index:25165977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" fillcolor="#bfbfbf [2412]" strokecolor="#1f3763 [1604]" strokeweight="1pt"/>
            </w:pict>
          </mc:Fallback>
        </mc:AlternateContent>
      </w:r>
      <w:r>
        <w:rPr>
          <w:rFonts w:cstheme="minorHAnsi"/>
          <w:noProof/>
        </w:rPr>
        <mc:AlternateContent>
          <mc:Choice Requires="wps">
            <w:drawing>
              <wp:anchor distT="0" distB="0" distL="114300" distR="114300" simplePos="0" relativeHeight="251660288" behindDoc="0" locked="0" layoutInCell="1" allowOverlap="1" wp14:anchorId="105F4276" wp14:editId="2ED18812">
                <wp:simplePos x="0" y="0"/>
                <wp:positionH relativeFrom="column">
                  <wp:posOffset>15240</wp:posOffset>
                </wp:positionH>
                <wp:positionV relativeFrom="paragraph">
                  <wp:posOffset>335280</wp:posOffset>
                </wp:positionV>
                <wp:extent cx="2792095" cy="3916680"/>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2792095" cy="3916680"/>
                        </a:xfrm>
                        <a:prstGeom prst="rect">
                          <a:avLst/>
                        </a:prstGeom>
                        <a:noFill/>
                        <a:ln w="6350">
                          <a:noFill/>
                        </a:ln>
                      </wps:spPr>
                      <wps:txbx>
                        <w:txbxContent>
                          <w:p w14:paraId="6BE762EB" w14:textId="77777777" w:rsidR="00F93EB6" w:rsidRDefault="00E31D58" w:rsidP="00F93EB6">
                            <w:pPr>
                              <w:keepNext/>
                            </w:pPr>
                            <w:r>
                              <w:rPr>
                                <w:noProof/>
                              </w:rPr>
                              <w:drawing>
                                <wp:inline distT="0" distB="0" distL="0" distR="0" wp14:anchorId="0CA3050C" wp14:editId="54D90177">
                                  <wp:extent cx="2700655" cy="3535680"/>
                                  <wp:effectExtent l="0" t="0" r="4445" b="0"/>
                                  <wp:docPr id="13" name="Picture 13" descr="A picture containing outdoor, sky, sunset,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outdoor, sky, sunset, plant&#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00992" cy="3536121"/>
                                          </a:xfrm>
                                          <a:prstGeom prst="rect">
                                            <a:avLst/>
                                          </a:prstGeom>
                                        </pic:spPr>
                                      </pic:pic>
                                    </a:graphicData>
                                  </a:graphic>
                                </wp:inline>
                              </w:drawing>
                            </w:r>
                          </w:p>
                          <w:p w14:paraId="26CAC49D" w14:textId="3056A028" w:rsidR="00F93EB6" w:rsidRPr="00AC032D" w:rsidRDefault="00F93EB6" w:rsidP="00F93EB6">
                            <w:pPr>
                              <w:pStyle w:val="Caption"/>
                              <w:rPr>
                                <w:i w:val="0"/>
                                <w:iCs w:val="0"/>
                                <w:color w:val="000000" w:themeColor="text1"/>
                              </w:rPr>
                            </w:pPr>
                            <w:r w:rsidRPr="00AC032D">
                              <w:rPr>
                                <w:color w:val="000000" w:themeColor="text1"/>
                              </w:rPr>
                              <w:t xml:space="preserve">Figure </w:t>
                            </w:r>
                            <w:r w:rsidRPr="00AC032D">
                              <w:rPr>
                                <w:color w:val="000000" w:themeColor="text1"/>
                              </w:rPr>
                              <w:fldChar w:fldCharType="begin"/>
                            </w:r>
                            <w:r w:rsidRPr="00AC032D">
                              <w:rPr>
                                <w:color w:val="000000" w:themeColor="text1"/>
                              </w:rPr>
                              <w:instrText xml:space="preserve"> SEQ Figure \* ARABIC </w:instrText>
                            </w:r>
                            <w:r w:rsidRPr="00AC032D">
                              <w:rPr>
                                <w:color w:val="000000" w:themeColor="text1"/>
                              </w:rPr>
                              <w:fldChar w:fldCharType="separate"/>
                            </w:r>
                            <w:r w:rsidR="00970B4E" w:rsidRPr="00AC032D">
                              <w:rPr>
                                <w:noProof/>
                                <w:color w:val="000000" w:themeColor="text1"/>
                              </w:rPr>
                              <w:t>1</w:t>
                            </w:r>
                            <w:r w:rsidRPr="00AC032D">
                              <w:rPr>
                                <w:color w:val="000000" w:themeColor="text1"/>
                              </w:rPr>
                              <w:fldChar w:fldCharType="end"/>
                            </w:r>
                            <w:r w:rsidRPr="00AC032D">
                              <w:rPr>
                                <w:i w:val="0"/>
                                <w:iCs w:val="0"/>
                                <w:color w:val="000000" w:themeColor="text1"/>
                              </w:rPr>
                              <w:tab/>
                              <w:t xml:space="preserve">Bridget </w:t>
                            </w:r>
                            <w:proofErr w:type="gramStart"/>
                            <w:r w:rsidRPr="00AC032D">
                              <w:rPr>
                                <w:i w:val="0"/>
                                <w:iCs w:val="0"/>
                                <w:color w:val="000000" w:themeColor="text1"/>
                              </w:rPr>
                              <w:t>Thomas</w:t>
                            </w:r>
                            <w:r w:rsidR="00130A55" w:rsidRPr="00AC032D">
                              <w:rPr>
                                <w:i w:val="0"/>
                                <w:iCs w:val="0"/>
                                <w:color w:val="000000" w:themeColor="text1"/>
                              </w:rPr>
                              <w:t xml:space="preserve"> </w:t>
                            </w:r>
                            <w:r w:rsidR="00C17E73" w:rsidRPr="00AC032D">
                              <w:rPr>
                                <w:i w:val="0"/>
                                <w:iCs w:val="0"/>
                                <w:color w:val="000000" w:themeColor="text1"/>
                              </w:rPr>
                              <w:t xml:space="preserve"> </w:t>
                            </w:r>
                            <w:r w:rsidR="00130A55" w:rsidRPr="00AC032D">
                              <w:rPr>
                                <w:color w:val="000000" w:themeColor="text1"/>
                              </w:rPr>
                              <w:t>Sun</w:t>
                            </w:r>
                            <w:proofErr w:type="gramEnd"/>
                            <w:r w:rsidR="00C17E73" w:rsidRPr="00AC032D">
                              <w:rPr>
                                <w:color w:val="000000" w:themeColor="text1"/>
                              </w:rPr>
                              <w:t>-Show</w:t>
                            </w:r>
                            <w:r w:rsidR="00130A55" w:rsidRPr="00AC032D">
                              <w:rPr>
                                <w:color w:val="000000" w:themeColor="text1"/>
                              </w:rPr>
                              <w:tab/>
                            </w:r>
                            <w:r w:rsidRPr="00AC032D">
                              <w:rPr>
                                <w:color w:val="000000" w:themeColor="text1"/>
                              </w:rPr>
                              <w:t>1/11/21</w:t>
                            </w:r>
                            <w:r w:rsidRPr="00AC032D">
                              <w:rPr>
                                <w:color w:val="000000" w:themeColor="text1"/>
                              </w:rPr>
                              <w:tab/>
                              <w:t>0815</w:t>
                            </w:r>
                          </w:p>
                          <w:p w14:paraId="3622FA43" w14:textId="0975165B" w:rsidR="00E31D58" w:rsidRDefault="00E31D5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5F4276" id="_x0000_t202" coordsize="21600,21600" o:spt="202" path="m,l,21600r21600,l21600,xe">
                <v:stroke joinstyle="miter"/>
                <v:path gradientshapeok="t" o:connecttype="rect"/>
              </v:shapetype>
              <v:shape id="Text Box 1" o:spid="_x0000_s1027" type="#_x0000_t202" style="position:absolute;margin-left:1.2pt;margin-top:26.4pt;width:219.85pt;height:308.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" filled="f" stroked="f" strokeweight=".5pt">
                <v:textbox>
                  <w:txbxContent>
                    <w:p w14:paraId="6BE762EB" w14:textId="77777777" w:rsidR="00F93EB6" w:rsidRDefault="00E31D58" w:rsidP="00F93EB6">
                      <w:pPr>
                        <w:keepNext/>
                      </w:pPr>
                      <w:r>
                        <w:rPr>
                          <w:noProof/>
                        </w:rPr>
                        <w:drawing>
                          <wp:inline distT="0" distB="0" distL="0" distR="0" wp14:anchorId="0CA3050C" wp14:editId="54D90177">
                            <wp:extent cx="2700655" cy="3535680"/>
                            <wp:effectExtent l="0" t="0" r="4445" b="0"/>
                            <wp:docPr id="13" name="Picture 13" descr="A picture containing outdoor, sky, sunset,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outdoor, sky, sunset, plant&#10;&#10;Description automatically generate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00992" cy="3536121"/>
                                    </a:xfrm>
                                    <a:prstGeom prst="rect">
                                      <a:avLst/>
                                    </a:prstGeom>
                                  </pic:spPr>
                                </pic:pic>
                              </a:graphicData>
                            </a:graphic>
                          </wp:inline>
                        </w:drawing>
                      </w:r>
                    </w:p>
                    <w:p w14:paraId="26CAC49D" w14:textId="3056A028" w:rsidR="00F93EB6" w:rsidRPr="00AC032D" w:rsidRDefault="00F93EB6" w:rsidP="00F93EB6">
                      <w:pPr>
                        <w:pStyle w:val="Caption"/>
                        <w:rPr>
                          <w:i w:val="0"/>
                          <w:iCs w:val="0"/>
                          <w:color w:val="000000" w:themeColor="text1"/>
                        </w:rPr>
                      </w:pPr>
                      <w:r w:rsidRPr="00AC032D">
                        <w:rPr>
                          <w:color w:val="000000" w:themeColor="text1"/>
                        </w:rPr>
                        <w:t xml:space="preserve">Figure </w:t>
                      </w:r>
                      <w:r w:rsidRPr="00AC032D">
                        <w:rPr>
                          <w:color w:val="000000" w:themeColor="text1"/>
                        </w:rPr>
                        <w:fldChar w:fldCharType="begin"/>
                      </w:r>
                      <w:r w:rsidRPr="00AC032D">
                        <w:rPr>
                          <w:color w:val="000000" w:themeColor="text1"/>
                        </w:rPr>
                        <w:instrText xml:space="preserve"> SEQ Figure \* ARABIC </w:instrText>
                      </w:r>
                      <w:r w:rsidRPr="00AC032D">
                        <w:rPr>
                          <w:color w:val="000000" w:themeColor="text1"/>
                        </w:rPr>
                        <w:fldChar w:fldCharType="separate"/>
                      </w:r>
                      <w:r w:rsidR="00970B4E" w:rsidRPr="00AC032D">
                        <w:rPr>
                          <w:noProof/>
                          <w:color w:val="000000" w:themeColor="text1"/>
                        </w:rPr>
                        <w:t>1</w:t>
                      </w:r>
                      <w:r w:rsidRPr="00AC032D">
                        <w:rPr>
                          <w:color w:val="000000" w:themeColor="text1"/>
                        </w:rPr>
                        <w:fldChar w:fldCharType="end"/>
                      </w:r>
                      <w:r w:rsidRPr="00AC032D">
                        <w:rPr>
                          <w:i w:val="0"/>
                          <w:iCs w:val="0"/>
                          <w:color w:val="000000" w:themeColor="text1"/>
                        </w:rPr>
                        <w:tab/>
                        <w:t xml:space="preserve">Bridget </w:t>
                      </w:r>
                      <w:proofErr w:type="gramStart"/>
                      <w:r w:rsidRPr="00AC032D">
                        <w:rPr>
                          <w:i w:val="0"/>
                          <w:iCs w:val="0"/>
                          <w:color w:val="000000" w:themeColor="text1"/>
                        </w:rPr>
                        <w:t>Thomas</w:t>
                      </w:r>
                      <w:r w:rsidR="00130A55" w:rsidRPr="00AC032D">
                        <w:rPr>
                          <w:i w:val="0"/>
                          <w:iCs w:val="0"/>
                          <w:color w:val="000000" w:themeColor="text1"/>
                        </w:rPr>
                        <w:t xml:space="preserve"> </w:t>
                      </w:r>
                      <w:r w:rsidR="00C17E73" w:rsidRPr="00AC032D">
                        <w:rPr>
                          <w:i w:val="0"/>
                          <w:iCs w:val="0"/>
                          <w:color w:val="000000" w:themeColor="text1"/>
                        </w:rPr>
                        <w:t xml:space="preserve"> </w:t>
                      </w:r>
                      <w:r w:rsidR="00130A55" w:rsidRPr="00AC032D">
                        <w:rPr>
                          <w:color w:val="000000" w:themeColor="text1"/>
                        </w:rPr>
                        <w:t>Sun</w:t>
                      </w:r>
                      <w:proofErr w:type="gramEnd"/>
                      <w:r w:rsidR="00C17E73" w:rsidRPr="00AC032D">
                        <w:rPr>
                          <w:color w:val="000000" w:themeColor="text1"/>
                        </w:rPr>
                        <w:t>-Show</w:t>
                      </w:r>
                      <w:r w:rsidR="00130A55" w:rsidRPr="00AC032D">
                        <w:rPr>
                          <w:color w:val="000000" w:themeColor="text1"/>
                        </w:rPr>
                        <w:tab/>
                      </w:r>
                      <w:r w:rsidRPr="00AC032D">
                        <w:rPr>
                          <w:color w:val="000000" w:themeColor="text1"/>
                        </w:rPr>
                        <w:t>1/11/21</w:t>
                      </w:r>
                      <w:r w:rsidRPr="00AC032D">
                        <w:rPr>
                          <w:color w:val="000000" w:themeColor="text1"/>
                        </w:rPr>
                        <w:tab/>
                        <w:t>0815</w:t>
                      </w:r>
                    </w:p>
                    <w:p w14:paraId="3622FA43" w14:textId="0975165B" w:rsidR="00E31D58" w:rsidRDefault="00E31D58"/>
                  </w:txbxContent>
                </v:textbox>
                <w10:wrap type="topAndBottom"/>
              </v:shape>
            </w:pict>
          </mc:Fallback>
        </mc:AlternateContent>
      </w:r>
      <w:r>
        <w:rPr>
          <w:rFonts w:cstheme="minorHAnsi"/>
          <w:noProof/>
        </w:rPr>
        <mc:AlternateContent>
          <mc:Choice Requires="wps">
            <w:drawing>
              <wp:anchor distT="0" distB="0" distL="114300" distR="114300" simplePos="0" relativeHeight="251661312" behindDoc="0" locked="0" layoutInCell="1" allowOverlap="1" wp14:anchorId="312A4FCA" wp14:editId="06BC18DB">
                <wp:simplePos x="0" y="0"/>
                <wp:positionH relativeFrom="column">
                  <wp:posOffset>3215640</wp:posOffset>
                </wp:positionH>
                <wp:positionV relativeFrom="paragraph">
                  <wp:posOffset>396240</wp:posOffset>
                </wp:positionV>
                <wp:extent cx="2819400" cy="3779520"/>
                <wp:effectExtent l="0" t="0" r="0" b="0"/>
                <wp:wrapNone/>
                <wp:docPr id="2" name="Text Box 2"/>
                <wp:cNvGraphicFramePr/>
                <a:graphic xmlns:a="http://schemas.openxmlformats.org/drawingml/2006/main">
                  <a:graphicData uri="http://schemas.microsoft.com/office/word/2010/wordprocessingShape">
                    <wps:wsp>
                      <wps:cNvSpPr txBox="1"/>
                      <wps:spPr>
                        <a:xfrm>
                          <a:off x="0" y="0"/>
                          <a:ext cx="2819400" cy="3779520"/>
                        </a:xfrm>
                        <a:prstGeom prst="rect">
                          <a:avLst/>
                        </a:prstGeom>
                        <a:noFill/>
                        <a:ln w="6350">
                          <a:noFill/>
                        </a:ln>
                        <a:effectLst>
                          <a:softEdge rad="0"/>
                        </a:effectLst>
                      </wps:spPr>
                      <wps:txbx>
                        <w:txbxContent>
                          <w:p w14:paraId="23DF85A3" w14:textId="101AC11C" w:rsidR="00130A55" w:rsidRDefault="00130A55" w:rsidP="00130A55">
                            <w:pPr>
                              <w:pStyle w:val="Heading3"/>
                            </w:pPr>
                            <w:r>
                              <w:t>1</w:t>
                            </w:r>
                            <w:r w:rsidRPr="00130A55">
                              <w:rPr>
                                <w:vertAlign w:val="superscript"/>
                              </w:rPr>
                              <w:t>st</w:t>
                            </w:r>
                            <w:r>
                              <w:t xml:space="preserve"> November </w:t>
                            </w:r>
                          </w:p>
                          <w:p w14:paraId="6D6EFA08" w14:textId="77777777" w:rsidR="00775F35" w:rsidRPr="00775F35" w:rsidRDefault="00775F35" w:rsidP="00775F35"/>
                          <w:p w14:paraId="2CE3D7E8" w14:textId="77777777" w:rsidR="00130A55" w:rsidRPr="00BD1F56" w:rsidRDefault="00130A55" w:rsidP="00130A55">
                            <w:pPr>
                              <w:rPr>
                                <w:rFonts w:eastAsiaTheme="minorEastAsia"/>
                              </w:rPr>
                            </w:pPr>
                            <w:r w:rsidRPr="00BD1F56">
                              <w:rPr>
                                <w:rFonts w:eastAsiaTheme="minorEastAsia"/>
                              </w:rPr>
                              <w:t xml:space="preserve">The morning </w:t>
                            </w:r>
                            <w:r>
                              <w:rPr>
                                <w:rFonts w:eastAsiaTheme="minorEastAsia"/>
                              </w:rPr>
                              <w:t xml:space="preserve">sky looked promising. Dry </w:t>
                            </w:r>
                            <w:r w:rsidRPr="00BD1F56">
                              <w:rPr>
                                <w:rFonts w:eastAsiaTheme="minorEastAsia"/>
                              </w:rPr>
                              <w:t>weather permitted the hope of a glimpse of sunrise. I walked myself to a place with a view of the horizon. The sky was clear above, but on the eastern horizon at dawn, towers of cloud were building.</w:t>
                            </w:r>
                          </w:p>
                          <w:p w14:paraId="07C69D64" w14:textId="59D83EB0" w:rsidR="00130A55" w:rsidRDefault="00130A55" w:rsidP="00130A55"/>
                          <w:p w14:paraId="689D163A" w14:textId="67DD8BDC" w:rsidR="00775F35" w:rsidRDefault="00775F35">
                            <w:r>
                              <w:t>I didn’t get a glimpse of the sun as it rose</w:t>
                            </w:r>
                            <w:r w:rsidR="002D6365">
                              <w:t>,</w:t>
                            </w:r>
                            <w:r>
                              <w:t xml:space="preserve"> but this view caught me by surprise on the way home.</w:t>
                            </w:r>
                          </w:p>
                          <w:p w14:paraId="7F1B3FD4" w14:textId="52B6A295" w:rsidR="00130A55" w:rsidRDefault="00130A55">
                            <w:r>
                              <w:t xml:space="preserve">A thick mist rising from the river diffused the light and challenged the image processing of </w:t>
                            </w:r>
                            <w:r w:rsidR="00775F35">
                              <w:t xml:space="preserve">my mobile phone. The resulting image </w:t>
                            </w:r>
                            <w:r w:rsidR="00DD0326">
                              <w:t>captures something of the mystery and awe of the moment.</w:t>
                            </w:r>
                          </w:p>
                          <w:p w14:paraId="68130CDB" w14:textId="3DE12E5C" w:rsidR="00775F35" w:rsidRDefault="00775F35"/>
                          <w:p w14:paraId="02BC627B" w14:textId="77777777" w:rsidR="00775F35" w:rsidRDefault="00775F3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2A4FCA" id="Text Box 2" o:spid="_x0000_s1028" type="#_x0000_t202" style="position:absolute;margin-left:253.2pt;margin-top:31.2pt;width:222pt;height:297.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" filled="f" stroked="f" strokeweight=".5pt">
                <v:textbox>
                  <w:txbxContent>
                    <w:p w14:paraId="23DF85A3" w14:textId="101AC11C" w:rsidR="00130A55" w:rsidRDefault="00130A55" w:rsidP="00130A55">
                      <w:pPr>
                        <w:pStyle w:val="Heading3"/>
                      </w:pPr>
                      <w:r>
                        <w:t>1</w:t>
                      </w:r>
                      <w:r w:rsidRPr="00130A55">
                        <w:rPr>
                          <w:vertAlign w:val="superscript"/>
                        </w:rPr>
                        <w:t>st</w:t>
                      </w:r>
                      <w:r>
                        <w:t xml:space="preserve"> November </w:t>
                      </w:r>
                    </w:p>
                    <w:p w14:paraId="6D6EFA08" w14:textId="77777777" w:rsidR="00775F35" w:rsidRPr="00775F35" w:rsidRDefault="00775F35" w:rsidP="00775F35"/>
                    <w:p w14:paraId="2CE3D7E8" w14:textId="77777777" w:rsidR="00130A55" w:rsidRPr="00BD1F56" w:rsidRDefault="00130A55" w:rsidP="00130A55">
                      <w:pPr>
                        <w:rPr>
                          <w:rFonts w:eastAsiaTheme="minorEastAsia"/>
                        </w:rPr>
                      </w:pPr>
                      <w:r w:rsidRPr="00BD1F56">
                        <w:rPr>
                          <w:rFonts w:eastAsiaTheme="minorEastAsia"/>
                        </w:rPr>
                        <w:t xml:space="preserve">The morning </w:t>
                      </w:r>
                      <w:r>
                        <w:rPr>
                          <w:rFonts w:eastAsiaTheme="minorEastAsia"/>
                        </w:rPr>
                        <w:t xml:space="preserve">sky looked promising. Dry </w:t>
                      </w:r>
                      <w:r w:rsidRPr="00BD1F56">
                        <w:rPr>
                          <w:rFonts w:eastAsiaTheme="minorEastAsia"/>
                        </w:rPr>
                        <w:t>weather permitted the hope of a glimpse of sunrise. I walked myself to a place with a view of the horizon. The sky was clear above, but on the eastern horizon at dawn, towers of cloud were building.</w:t>
                      </w:r>
                    </w:p>
                    <w:p w14:paraId="07C69D64" w14:textId="59D83EB0" w:rsidR="00130A55" w:rsidRDefault="00130A55" w:rsidP="00130A55"/>
                    <w:p w14:paraId="689D163A" w14:textId="67DD8BDC" w:rsidR="00775F35" w:rsidRDefault="00775F35">
                      <w:r>
                        <w:t>I didn’t get a glimpse of the sun as it rose</w:t>
                      </w:r>
                      <w:r w:rsidR="002D6365">
                        <w:t>,</w:t>
                      </w:r>
                      <w:r>
                        <w:t xml:space="preserve"> but this view caught me by surprise on the way home.</w:t>
                      </w:r>
                    </w:p>
                    <w:p w14:paraId="7F1B3FD4" w14:textId="52B6A295" w:rsidR="00130A55" w:rsidRDefault="00130A55">
                      <w:r>
                        <w:t xml:space="preserve">A thick mist rising from the river diffused the light and challenged the image processing of </w:t>
                      </w:r>
                      <w:r w:rsidR="00775F35">
                        <w:t xml:space="preserve">my mobile phone. The resulting image </w:t>
                      </w:r>
                      <w:r w:rsidR="00DD0326">
                        <w:t>captures something of the mystery and awe of the moment.</w:t>
                      </w:r>
                    </w:p>
                    <w:p w14:paraId="68130CDB" w14:textId="3DE12E5C" w:rsidR="00775F35" w:rsidRDefault="00775F35"/>
                    <w:p w14:paraId="02BC627B" w14:textId="77777777" w:rsidR="00775F35" w:rsidRDefault="00775F35"/>
                  </w:txbxContent>
                </v:textbox>
              </v:shape>
            </w:pict>
          </mc:Fallback>
        </mc:AlternateContent>
      </w:r>
    </w:p>
    <w:p w14:paraId="35DAB188" w14:textId="112F89C7" w:rsidR="002512AA" w:rsidRPr="00187DE6" w:rsidRDefault="002512AA" w:rsidP="002512AA">
      <w:pPr>
        <w:pStyle w:val="Heading1"/>
        <w:rPr>
          <w:color w:val="000000" w:themeColor="text1"/>
        </w:rPr>
      </w:pPr>
      <w:r w:rsidRPr="00187DE6">
        <w:rPr>
          <w:color w:val="000000" w:themeColor="text1"/>
        </w:rPr>
        <w:lastRenderedPageBreak/>
        <w:t>Enchantment</w:t>
      </w:r>
    </w:p>
    <w:p w14:paraId="063988F2" w14:textId="050F459C" w:rsidR="00A421AE" w:rsidRDefault="00A421AE" w:rsidP="00A421AE">
      <w:pPr>
        <w:pStyle w:val="NormalWeb"/>
        <w:rPr>
          <w:rFonts w:asciiTheme="minorHAnsi" w:hAnsiTheme="minorHAnsi" w:cstheme="minorHAnsi"/>
        </w:rPr>
      </w:pPr>
      <w:r>
        <w:rPr>
          <w:rFonts w:asciiTheme="minorHAnsi" w:hAnsiTheme="minorHAnsi" w:cstheme="minorHAnsi"/>
        </w:rPr>
        <w:t>E</w:t>
      </w:r>
      <w:r w:rsidRPr="002E7B6F">
        <w:rPr>
          <w:rFonts w:asciiTheme="minorHAnsi" w:hAnsiTheme="minorHAnsi" w:cstheme="minorHAnsi"/>
        </w:rPr>
        <w:t>nchant</w:t>
      </w:r>
      <w:r>
        <w:rPr>
          <w:rFonts w:asciiTheme="minorHAnsi" w:hAnsiTheme="minorHAnsi" w:cstheme="minorHAnsi"/>
        </w:rPr>
        <w:t>ed (-ness)</w:t>
      </w:r>
      <w:r w:rsidRPr="002E7B6F">
        <w:rPr>
          <w:rFonts w:asciiTheme="minorHAnsi" w:hAnsiTheme="minorHAnsi" w:cstheme="minorHAnsi"/>
        </w:rPr>
        <w:t xml:space="preserve"> has been </w:t>
      </w:r>
      <w:r>
        <w:rPr>
          <w:rFonts w:asciiTheme="minorHAnsi" w:hAnsiTheme="minorHAnsi" w:cstheme="minorHAnsi"/>
        </w:rPr>
        <w:t>described</w:t>
      </w:r>
      <w:r w:rsidRPr="002E7B6F">
        <w:rPr>
          <w:rFonts w:asciiTheme="minorHAnsi" w:hAnsiTheme="minorHAnsi" w:cstheme="minorHAnsi"/>
        </w:rPr>
        <w:t xml:space="preserve"> </w:t>
      </w:r>
      <w:r>
        <w:rPr>
          <w:rFonts w:asciiTheme="minorHAnsi" w:hAnsiTheme="minorHAnsi" w:cstheme="minorHAnsi"/>
        </w:rPr>
        <w:t>as</w:t>
      </w:r>
      <w:r w:rsidRPr="002E7B6F">
        <w:rPr>
          <w:rFonts w:asciiTheme="minorHAnsi" w:hAnsiTheme="minorHAnsi" w:cstheme="minorHAnsi"/>
        </w:rPr>
        <w:t xml:space="preserve"> a state of being in which a sense of wonder is accompanied by a loss of awareness of time and embodiment.</w:t>
      </w:r>
      <w:r w:rsidRPr="002E7B6F">
        <w:rPr>
          <w:rStyle w:val="FootnoteReference"/>
          <w:rFonts w:asciiTheme="minorHAnsi" w:hAnsiTheme="minorHAnsi" w:cstheme="minorHAnsi"/>
        </w:rPr>
        <w:footnoteReference w:id="4"/>
      </w:r>
      <w:r>
        <w:rPr>
          <w:rFonts w:asciiTheme="minorHAnsi" w:hAnsiTheme="minorHAnsi" w:cstheme="minorHAnsi"/>
        </w:rPr>
        <w:t xml:space="preserve"> </w:t>
      </w:r>
      <w:r w:rsidR="00B345FB">
        <w:rPr>
          <w:rFonts w:asciiTheme="minorHAnsi" w:hAnsiTheme="minorHAnsi" w:cstheme="minorHAnsi"/>
        </w:rPr>
        <w:t xml:space="preserve">Patrick Curry </w:t>
      </w:r>
      <w:r>
        <w:rPr>
          <w:rStyle w:val="FootnoteReference"/>
          <w:rFonts w:asciiTheme="minorHAnsi" w:hAnsiTheme="minorHAnsi" w:cstheme="minorHAnsi"/>
        </w:rPr>
        <w:footnoteReference w:id="5"/>
      </w:r>
      <w:r w:rsidR="00B345FB">
        <w:rPr>
          <w:rFonts w:asciiTheme="minorHAnsi" w:hAnsiTheme="minorHAnsi" w:cstheme="minorHAnsi"/>
        </w:rPr>
        <w:t>elaborates</w:t>
      </w:r>
    </w:p>
    <w:p w14:paraId="684751AD" w14:textId="6719321D" w:rsidR="00A421AE" w:rsidRDefault="00A421AE" w:rsidP="00A421AE">
      <w:pPr>
        <w:ind w:left="1134" w:right="1134"/>
        <w:rPr>
          <w:rFonts w:asciiTheme="majorHAnsi" w:hAnsiTheme="majorHAnsi" w:cstheme="majorHAnsi"/>
        </w:rPr>
      </w:pPr>
      <w:r w:rsidRPr="00AC23E7">
        <w:rPr>
          <w:rFonts w:asciiTheme="majorHAnsi" w:hAnsiTheme="majorHAnsi" w:cstheme="majorHAnsi"/>
        </w:rPr>
        <w:t xml:space="preserve">It is an experience of the world as </w:t>
      </w:r>
      <w:r w:rsidRPr="00AC23E7">
        <w:rPr>
          <w:rFonts w:asciiTheme="majorHAnsi" w:hAnsiTheme="majorHAnsi" w:cstheme="majorHAnsi"/>
          <w:i/>
          <w:iCs/>
        </w:rPr>
        <w:t xml:space="preserve">intrinsically </w:t>
      </w:r>
      <w:r w:rsidRPr="00AC23E7">
        <w:rPr>
          <w:rFonts w:asciiTheme="majorHAnsi" w:hAnsiTheme="majorHAnsi" w:cstheme="majorHAnsi"/>
        </w:rPr>
        <w:t xml:space="preserve">meaningful, significant, and whole in a way that is fundamentally mysterious (the opposite of what Weber calls </w:t>
      </w:r>
      <w:r>
        <w:rPr>
          <w:rFonts w:asciiTheme="majorHAnsi" w:hAnsiTheme="majorHAnsi" w:cstheme="majorHAnsi"/>
        </w:rPr>
        <w:t>‘</w:t>
      </w:r>
      <w:r w:rsidRPr="00AC23E7">
        <w:rPr>
          <w:rFonts w:asciiTheme="majorHAnsi" w:hAnsiTheme="majorHAnsi" w:cstheme="majorHAnsi"/>
        </w:rPr>
        <w:t xml:space="preserve">calculable’) and that includes oneself, not observing from the outside but participating </w:t>
      </w:r>
      <w:r w:rsidRPr="00AC23E7">
        <w:rPr>
          <w:rFonts w:asciiTheme="majorHAnsi" w:hAnsiTheme="majorHAnsi" w:cstheme="majorHAnsi"/>
          <w:i/>
          <w:iCs/>
        </w:rPr>
        <w:t>in</w:t>
      </w:r>
      <w:r w:rsidRPr="00AC23E7">
        <w:rPr>
          <w:rFonts w:asciiTheme="majorHAnsi" w:hAnsiTheme="majorHAnsi" w:cstheme="majorHAnsi"/>
        </w:rPr>
        <w:t xml:space="preserve"> it.</w:t>
      </w:r>
      <w:r w:rsidRPr="00AC23E7">
        <w:rPr>
          <w:rStyle w:val="FootnoteReference"/>
          <w:rFonts w:asciiTheme="majorHAnsi" w:hAnsiTheme="majorHAnsi" w:cstheme="majorHAnsi"/>
        </w:rPr>
        <w:footnoteReference w:id="6"/>
      </w:r>
      <w:r w:rsidRPr="00AC23E7">
        <w:rPr>
          <w:rFonts w:asciiTheme="majorHAnsi" w:hAnsiTheme="majorHAnsi" w:cstheme="majorHAnsi"/>
        </w:rPr>
        <w:t xml:space="preserve"> </w:t>
      </w:r>
    </w:p>
    <w:p w14:paraId="4CA483A3" w14:textId="30600481" w:rsidR="00032A3F" w:rsidRDefault="00032A3F" w:rsidP="00032A3F">
      <w:pPr>
        <w:ind w:right="1134"/>
        <w:rPr>
          <w:rFonts w:asciiTheme="majorHAnsi" w:hAnsiTheme="majorHAnsi" w:cstheme="majorHAnsi"/>
        </w:rPr>
      </w:pPr>
    </w:p>
    <w:p w14:paraId="1CDE575B" w14:textId="3FA879AA" w:rsidR="00D96649" w:rsidRDefault="00D96649" w:rsidP="00D96649">
      <w:r>
        <w:t>In an enchanted world divinity is immanent, in the here and now</w:t>
      </w:r>
      <w:r w:rsidR="00AB57F1">
        <w:t>, accessible</w:t>
      </w:r>
      <w:r>
        <w:t xml:space="preserve">. Geoffrey Cornelius writes that in such a reality it is </w:t>
      </w:r>
      <w:r w:rsidR="00612774">
        <w:t xml:space="preserve">possible to </w:t>
      </w:r>
      <w:r w:rsidR="00EF0CEF">
        <w:t>consult the</w:t>
      </w:r>
      <w:r w:rsidR="002B5883">
        <w:t xml:space="preserve"> deities</w:t>
      </w:r>
      <w:r w:rsidR="00EF0CEF">
        <w:t xml:space="preserve">, to enquire as to </w:t>
      </w:r>
      <w:r w:rsidR="000848D5">
        <w:t>w</w:t>
      </w:r>
      <w:r w:rsidR="003C137C">
        <w:t>h</w:t>
      </w:r>
      <w:r w:rsidR="000848D5">
        <w:t xml:space="preserve">ether a proposed action </w:t>
      </w:r>
      <w:r w:rsidR="003C137C">
        <w:t xml:space="preserve">is in </w:t>
      </w:r>
      <w:r w:rsidR="000848D5">
        <w:t>accord with them.</w:t>
      </w:r>
      <w:r w:rsidR="003C137C">
        <w:t xml:space="preserve"> Accurate observation is essential to this practice</w:t>
      </w:r>
      <w:r w:rsidR="001418F1">
        <w:t>, but is not sufficient alone, interpretation is necessary. The signs and the symbols must be translated and can always be ignored.</w:t>
      </w:r>
      <w:r w:rsidR="00705B81">
        <w:rPr>
          <w:rStyle w:val="FootnoteReference"/>
        </w:rPr>
        <w:footnoteReference w:id="7"/>
      </w:r>
      <w:r w:rsidR="008F12D0">
        <w:t xml:space="preserve">  </w:t>
      </w:r>
    </w:p>
    <w:p w14:paraId="0D556613" w14:textId="30A03CD2" w:rsidR="00891609" w:rsidRDefault="00705B81" w:rsidP="00AB57F1">
      <w:r>
        <w:rPr>
          <w:rFonts w:cstheme="minorHAnsi"/>
        </w:rPr>
        <w:t>J.R.R. Tolkien (1892- 1973)</w:t>
      </w:r>
      <w:r w:rsidRPr="00793DAF">
        <w:rPr>
          <w:rStyle w:val="FootnoteReference"/>
          <w:rFonts w:cstheme="minorHAnsi"/>
        </w:rPr>
        <w:t xml:space="preserve"> </w:t>
      </w:r>
      <w:r>
        <w:rPr>
          <w:rStyle w:val="FootnoteReference"/>
          <w:rFonts w:cstheme="minorHAnsi"/>
        </w:rPr>
        <w:footnoteReference w:id="8"/>
      </w:r>
      <w:r>
        <w:rPr>
          <w:rFonts w:cstheme="minorHAnsi"/>
        </w:rPr>
        <w:t xml:space="preserve"> </w:t>
      </w:r>
      <w:r w:rsidR="00A27A9A" w:rsidRPr="00BC44D3">
        <w:rPr>
          <w:rFonts w:cstheme="minorHAnsi"/>
        </w:rPr>
        <w:t xml:space="preserve">described enchantment </w:t>
      </w:r>
      <w:r w:rsidR="00BC44D3" w:rsidRPr="00BC44D3">
        <w:rPr>
          <w:rFonts w:cstheme="minorHAnsi"/>
        </w:rPr>
        <w:t xml:space="preserve">(which he referred to as </w:t>
      </w:r>
      <w:proofErr w:type="spellStart"/>
      <w:r w:rsidR="00BC44D3" w:rsidRPr="00EC3C28">
        <w:rPr>
          <w:rFonts w:cstheme="minorHAnsi"/>
          <w:i/>
          <w:iCs/>
        </w:rPr>
        <w:t>F</w:t>
      </w:r>
      <w:r w:rsidR="00EC3C28" w:rsidRPr="00EC3C28">
        <w:rPr>
          <w:rFonts w:cstheme="minorHAnsi"/>
          <w:i/>
          <w:iCs/>
        </w:rPr>
        <w:t>a</w:t>
      </w:r>
      <w:r w:rsidR="00EC3C28" w:rsidRPr="00EC3C28">
        <w:rPr>
          <w:rFonts w:ascii="Calibri" w:hAnsi="Calibri" w:cs="Calibri"/>
          <w:i/>
          <w:iCs/>
        </w:rPr>
        <w:t>ë</w:t>
      </w:r>
      <w:r w:rsidR="00BC44D3" w:rsidRPr="00EC3C28">
        <w:rPr>
          <w:rFonts w:cstheme="minorHAnsi"/>
          <w:i/>
          <w:iCs/>
        </w:rPr>
        <w:t>rie</w:t>
      </w:r>
      <w:proofErr w:type="spellEnd"/>
      <w:r w:rsidR="008F4218">
        <w:rPr>
          <w:rStyle w:val="FootnoteReference"/>
          <w:rFonts w:cstheme="minorHAnsi"/>
          <w:i/>
          <w:iCs/>
        </w:rPr>
        <w:footnoteReference w:id="9"/>
      </w:r>
      <w:r w:rsidR="00BC44D3" w:rsidRPr="00BC44D3">
        <w:rPr>
          <w:rFonts w:cstheme="minorHAnsi"/>
        </w:rPr>
        <w:t xml:space="preserve">) </w:t>
      </w:r>
      <w:r w:rsidR="00A27A9A" w:rsidRPr="00BC44D3">
        <w:rPr>
          <w:rFonts w:cstheme="minorHAnsi"/>
        </w:rPr>
        <w:t xml:space="preserve">as an encounter with a second </w:t>
      </w:r>
      <w:r w:rsidR="00BC44D3" w:rsidRPr="00BC44D3">
        <w:rPr>
          <w:rFonts w:cstheme="minorHAnsi"/>
        </w:rPr>
        <w:t>world</w:t>
      </w:r>
      <w:r w:rsidR="00EC3C28">
        <w:rPr>
          <w:rFonts w:cstheme="minorHAnsi"/>
        </w:rPr>
        <w:t>,</w:t>
      </w:r>
      <w:r w:rsidR="00BC44D3" w:rsidRPr="00BC44D3">
        <w:rPr>
          <w:rFonts w:cstheme="minorHAnsi"/>
        </w:rPr>
        <w:t xml:space="preserve"> another totality in which we participate</w:t>
      </w:r>
      <w:r w:rsidR="00EC3C28">
        <w:rPr>
          <w:rFonts w:cstheme="minorHAnsi"/>
        </w:rPr>
        <w:t xml:space="preserve"> in a </w:t>
      </w:r>
      <w:r w:rsidR="008F4218">
        <w:rPr>
          <w:rFonts w:cstheme="minorHAnsi"/>
        </w:rPr>
        <w:t>‘</w:t>
      </w:r>
      <w:r w:rsidR="00EC3C28">
        <w:rPr>
          <w:rFonts w:cstheme="minorHAnsi"/>
        </w:rPr>
        <w:t>state of one-ness with a living, wondrous world</w:t>
      </w:r>
      <w:r w:rsidR="008F4218">
        <w:rPr>
          <w:rFonts w:cstheme="minorHAnsi"/>
        </w:rPr>
        <w:t>’</w:t>
      </w:r>
      <w:r w:rsidR="00EC3C28">
        <w:rPr>
          <w:rFonts w:cstheme="minorHAnsi"/>
        </w:rPr>
        <w:t>.</w:t>
      </w:r>
      <w:r w:rsidR="00303E6C" w:rsidRPr="00BC44D3">
        <w:rPr>
          <w:rStyle w:val="FootnoteReference"/>
          <w:rFonts w:cstheme="minorHAnsi"/>
        </w:rPr>
        <w:footnoteReference w:id="10"/>
      </w:r>
      <w:r w:rsidR="00A27A9A" w:rsidRPr="00BC44D3">
        <w:rPr>
          <w:rFonts w:cstheme="minorHAnsi"/>
        </w:rPr>
        <w:t xml:space="preserve">He created an enchanted world in his book </w:t>
      </w:r>
      <w:r w:rsidR="00A27A9A" w:rsidRPr="00BC44D3">
        <w:rPr>
          <w:rFonts w:cstheme="minorHAnsi"/>
          <w:i/>
          <w:iCs/>
        </w:rPr>
        <w:t>The Lord of the Rings</w:t>
      </w:r>
      <w:r w:rsidR="00EF522A">
        <w:rPr>
          <w:rFonts w:cstheme="minorHAnsi"/>
          <w:i/>
          <w:iCs/>
        </w:rPr>
        <w:t>,</w:t>
      </w:r>
      <w:r w:rsidR="003D534A">
        <w:rPr>
          <w:rStyle w:val="FootnoteReference"/>
          <w:rFonts w:cstheme="minorHAnsi"/>
          <w:i/>
          <w:iCs/>
        </w:rPr>
        <w:footnoteReference w:id="11"/>
      </w:r>
      <w:r w:rsidR="00A27A9A" w:rsidRPr="00BC44D3">
        <w:rPr>
          <w:rFonts w:cstheme="minorHAnsi"/>
          <w:i/>
          <w:iCs/>
        </w:rPr>
        <w:t xml:space="preserve"> </w:t>
      </w:r>
      <w:r w:rsidR="00A27A9A" w:rsidRPr="00BC44D3">
        <w:rPr>
          <w:rFonts w:cstheme="minorHAnsi"/>
        </w:rPr>
        <w:t>presenting the story as a translation from languages he had invented</w:t>
      </w:r>
      <w:r>
        <w:rPr>
          <w:rFonts w:cstheme="minorHAnsi"/>
        </w:rPr>
        <w:t>.</w:t>
      </w:r>
      <w:r w:rsidR="00BC44D3" w:rsidRPr="00BC44D3">
        <w:rPr>
          <w:rStyle w:val="FootnoteReference"/>
          <w:rFonts w:cstheme="minorHAnsi"/>
          <w:i/>
          <w:iCs/>
        </w:rPr>
        <w:footnoteReference w:id="12"/>
      </w:r>
      <w:r w:rsidRPr="00705B81">
        <w:rPr>
          <w:rFonts w:cstheme="minorHAnsi"/>
        </w:rPr>
        <w:t xml:space="preserve"> </w:t>
      </w:r>
      <w:r w:rsidR="008F4218" w:rsidRPr="00BC44D3">
        <w:rPr>
          <w:rFonts w:cstheme="minorHAnsi"/>
        </w:rPr>
        <w:t>Tolkien</w:t>
      </w:r>
      <w:r w:rsidRPr="00705B81">
        <w:rPr>
          <w:rFonts w:cstheme="minorHAnsi"/>
        </w:rPr>
        <w:t xml:space="preserve"> </w:t>
      </w:r>
      <w:r>
        <w:rPr>
          <w:rFonts w:cstheme="minorHAnsi"/>
        </w:rPr>
        <w:t>and his friend and colleague C.S. Lewis (1898-1963)</w:t>
      </w:r>
      <w:r>
        <w:rPr>
          <w:rStyle w:val="FootnoteReference"/>
          <w:rFonts w:cstheme="minorHAnsi"/>
        </w:rPr>
        <w:footnoteReference w:id="13"/>
      </w:r>
      <w:r>
        <w:rPr>
          <w:rFonts w:cstheme="minorHAnsi"/>
        </w:rPr>
        <w:t xml:space="preserve">created works of literary fiction infused with themes of enchantment that have been read by hundreds of millions of readers. </w:t>
      </w:r>
      <w:r w:rsidR="00C0071B">
        <w:rPr>
          <w:rFonts w:cstheme="minorHAnsi"/>
        </w:rPr>
        <w:t xml:space="preserve">Another translation </w:t>
      </w:r>
      <w:r w:rsidR="00BB7222">
        <w:rPr>
          <w:rFonts w:cstheme="minorHAnsi"/>
        </w:rPr>
        <w:t>from</w:t>
      </w:r>
      <w:r w:rsidR="00C0071B">
        <w:rPr>
          <w:rFonts w:cstheme="minorHAnsi"/>
        </w:rPr>
        <w:t xml:space="preserve"> a</w:t>
      </w:r>
      <w:r w:rsidR="00BB7222">
        <w:rPr>
          <w:rFonts w:cstheme="minorHAnsi"/>
        </w:rPr>
        <w:t>n alternative</w:t>
      </w:r>
      <w:r w:rsidR="00C0071B">
        <w:rPr>
          <w:rFonts w:cstheme="minorHAnsi"/>
        </w:rPr>
        <w:t xml:space="preserve"> totality </w:t>
      </w:r>
      <w:r w:rsidR="00987797">
        <w:rPr>
          <w:rFonts w:cstheme="minorHAnsi"/>
        </w:rPr>
        <w:t xml:space="preserve">is </w:t>
      </w:r>
      <w:r w:rsidR="00987797" w:rsidRPr="00987797">
        <w:rPr>
          <w:rFonts w:cstheme="minorHAnsi"/>
          <w:i/>
          <w:iCs/>
        </w:rPr>
        <w:t>Liber Novus</w:t>
      </w:r>
      <w:r w:rsidR="00987797">
        <w:rPr>
          <w:rFonts w:cstheme="minorHAnsi"/>
          <w:i/>
          <w:iCs/>
        </w:rPr>
        <w:t>,</w:t>
      </w:r>
      <w:r w:rsidR="00BB7222">
        <w:rPr>
          <w:rFonts w:cstheme="minorHAnsi"/>
          <w:i/>
          <w:iCs/>
        </w:rPr>
        <w:t xml:space="preserve"> </w:t>
      </w:r>
      <w:r w:rsidR="00FC52D8">
        <w:rPr>
          <w:rFonts w:cstheme="minorHAnsi"/>
        </w:rPr>
        <w:t>C.G. Jung (</w:t>
      </w:r>
      <w:r w:rsidR="00987797" w:rsidRPr="00987797">
        <w:rPr>
          <w:rFonts w:cstheme="minorHAnsi"/>
        </w:rPr>
        <w:t xml:space="preserve">published in </w:t>
      </w:r>
      <w:r w:rsidR="00987797" w:rsidRPr="00987797">
        <w:rPr>
          <w:rFonts w:cstheme="minorHAnsi"/>
        </w:rPr>
        <w:lastRenderedPageBreak/>
        <w:t>2009</w:t>
      </w:r>
      <w:r w:rsidR="00987797" w:rsidRPr="00BB7222">
        <w:rPr>
          <w:rFonts w:cstheme="minorHAnsi"/>
        </w:rPr>
        <w:t>.</w:t>
      </w:r>
      <w:r w:rsidR="00987797" w:rsidRPr="00BB7222">
        <w:rPr>
          <w:rFonts w:cstheme="minorHAnsi"/>
          <w:vertAlign w:val="superscript"/>
        </w:rPr>
        <w:footnoteReference w:id="14"/>
      </w:r>
      <w:r w:rsidR="00E66345" w:rsidRPr="00BB7222">
        <w:rPr>
          <w:rFonts w:cstheme="minorHAnsi"/>
        </w:rPr>
        <w:t xml:space="preserve"> </w:t>
      </w:r>
      <w:r w:rsidR="00BB7222">
        <w:rPr>
          <w:rFonts w:cstheme="minorHAnsi"/>
        </w:rPr>
        <w:t>This</w:t>
      </w:r>
      <w:r w:rsidR="00E66345" w:rsidRPr="00BB7222">
        <w:rPr>
          <w:rFonts w:cstheme="minorHAnsi"/>
        </w:rPr>
        <w:t xml:space="preserve"> translation </w:t>
      </w:r>
      <w:r w:rsidR="00BB7222">
        <w:rPr>
          <w:rFonts w:cstheme="minorHAnsi"/>
        </w:rPr>
        <w:t xml:space="preserve">comes </w:t>
      </w:r>
      <w:r w:rsidR="00E66345" w:rsidRPr="00BB7222">
        <w:rPr>
          <w:rFonts w:cstheme="minorHAnsi"/>
        </w:rPr>
        <w:t xml:space="preserve">from his own inner </w:t>
      </w:r>
      <w:r w:rsidR="00BB7222">
        <w:rPr>
          <w:rFonts w:cstheme="minorHAnsi"/>
        </w:rPr>
        <w:t>world encountered</w:t>
      </w:r>
      <w:r w:rsidR="00E66345" w:rsidRPr="00BB7222">
        <w:rPr>
          <w:rFonts w:cstheme="minorHAnsi"/>
        </w:rPr>
        <w:t xml:space="preserve"> during his experiments with Active Imagination.  </w:t>
      </w:r>
      <w:r w:rsidR="00AB57F1">
        <w:rPr>
          <w:rFonts w:cstheme="minorHAnsi"/>
        </w:rPr>
        <w:t xml:space="preserve">Patrick </w:t>
      </w:r>
      <w:r w:rsidR="00AB57F1">
        <w:t>Curry has asserted that radical enchantment is transformative. It is an internal experience, a feeling of love, joy but it depends on an encounter with something radically other.</w:t>
      </w:r>
      <w:r w:rsidR="00AB57F1">
        <w:rPr>
          <w:rStyle w:val="FootnoteReference"/>
        </w:rPr>
        <w:footnoteReference w:id="15"/>
      </w:r>
      <w:r w:rsidR="00E542ED">
        <w:t xml:space="preserve"> </w:t>
      </w:r>
      <w:r w:rsidR="00AB57F1">
        <w:t>Cornelius</w:t>
      </w:r>
      <w:r w:rsidR="00E542ED">
        <w:t xml:space="preserve"> </w:t>
      </w:r>
      <w:r w:rsidR="00AB57F1">
        <w:t>enchantment allows for the possibility of immediate experience of the divine including the two applications of astrology concrete magic and divination</w:t>
      </w:r>
      <w:r w:rsidR="00714761">
        <w:t>.</w:t>
      </w:r>
    </w:p>
    <w:p w14:paraId="376060A3" w14:textId="18951466" w:rsidR="00714761" w:rsidRDefault="00714761" w:rsidP="00714761">
      <w:r w:rsidRPr="00942D94">
        <w:rPr>
          <w:rFonts w:cstheme="minorHAnsi"/>
        </w:rPr>
        <w:t xml:space="preserve">This excerpt from </w:t>
      </w:r>
      <w:r>
        <w:rPr>
          <w:rFonts w:cstheme="minorHAnsi"/>
        </w:rPr>
        <w:t>my</w:t>
      </w:r>
      <w:r w:rsidRPr="00942D94">
        <w:rPr>
          <w:rFonts w:cstheme="minorHAnsi"/>
        </w:rPr>
        <w:t xml:space="preserve"> </w:t>
      </w:r>
      <w:r w:rsidRPr="00942D94">
        <w:rPr>
          <w:rFonts w:cstheme="minorHAnsi"/>
          <w:i/>
          <w:iCs/>
        </w:rPr>
        <w:t>Sky Journal</w:t>
      </w:r>
      <w:r>
        <w:rPr>
          <w:rStyle w:val="FootnoteReference"/>
          <w:rFonts w:cstheme="minorHAnsi"/>
        </w:rPr>
        <w:footnoteReference w:id="16"/>
      </w:r>
      <w:r>
        <w:rPr>
          <w:rFonts w:cstheme="minorHAnsi"/>
        </w:rPr>
        <w:t>describes a supplementary observation, an experiment to see if the unseen could be seen. My participation was essential, it required the use of special tools, technical preparation, and accurate timing.</w:t>
      </w:r>
      <w:r w:rsidR="00E96B96">
        <w:rPr>
          <w:rFonts w:cstheme="minorHAnsi"/>
        </w:rPr>
        <w:t xml:space="preserve"> A ritual of sorts.</w:t>
      </w:r>
    </w:p>
    <w:p w14:paraId="19AC2948" w14:textId="7E355842" w:rsidR="00666EAC" w:rsidRPr="00714761" w:rsidRDefault="00E96B96" w:rsidP="00714761">
      <w:r>
        <w:rPr>
          <w:noProof/>
        </w:rPr>
        <mc:AlternateContent>
          <mc:Choice Requires="wps">
            <w:drawing>
              <wp:anchor distT="0" distB="0" distL="114300" distR="114300" simplePos="0" relativeHeight="251664384" behindDoc="0" locked="0" layoutInCell="1" allowOverlap="1" wp14:anchorId="0521F651" wp14:editId="48819A5F">
                <wp:simplePos x="0" y="0"/>
                <wp:positionH relativeFrom="column">
                  <wp:posOffset>563880</wp:posOffset>
                </wp:positionH>
                <wp:positionV relativeFrom="paragraph">
                  <wp:posOffset>199390</wp:posOffset>
                </wp:positionV>
                <wp:extent cx="5105400" cy="9144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5105400" cy="914400"/>
                        </a:xfrm>
                        <a:prstGeom prst="rect">
                          <a:avLst/>
                        </a:prstGeom>
                        <a:noFill/>
                        <a:ln w="6350">
                          <a:noFill/>
                        </a:ln>
                      </wps:spPr>
                      <wps:txbx>
                        <w:txbxContent>
                          <w:p w14:paraId="3ED72FB4" w14:textId="77777777" w:rsidR="00EF7D3D" w:rsidRPr="00714761" w:rsidRDefault="00EF7D3D" w:rsidP="00EF7D3D">
                            <w:pPr>
                              <w:pStyle w:val="Heading2"/>
                              <w:rPr>
                                <w:color w:val="000000" w:themeColor="text1"/>
                                <w:sz w:val="22"/>
                                <w:szCs w:val="22"/>
                              </w:rPr>
                            </w:pPr>
                            <w:r w:rsidRPr="00714761">
                              <w:rPr>
                                <w:color w:val="000000" w:themeColor="text1"/>
                                <w:sz w:val="22"/>
                                <w:szCs w:val="22"/>
                              </w:rPr>
                              <w:t>7</w:t>
                            </w:r>
                            <w:r w:rsidRPr="00714761">
                              <w:rPr>
                                <w:color w:val="000000" w:themeColor="text1"/>
                                <w:sz w:val="22"/>
                                <w:szCs w:val="22"/>
                                <w:vertAlign w:val="superscript"/>
                              </w:rPr>
                              <w:t>th</w:t>
                            </w:r>
                            <w:r w:rsidRPr="00714761">
                              <w:rPr>
                                <w:color w:val="000000" w:themeColor="text1"/>
                                <w:sz w:val="22"/>
                                <w:szCs w:val="22"/>
                              </w:rPr>
                              <w:t xml:space="preserve"> November 2021</w:t>
                            </w:r>
                            <w:r w:rsidRPr="00714761">
                              <w:rPr>
                                <w:color w:val="000000" w:themeColor="text1"/>
                                <w:sz w:val="22"/>
                                <w:szCs w:val="22"/>
                              </w:rPr>
                              <w:tab/>
                            </w:r>
                          </w:p>
                          <w:p w14:paraId="7712FCD7" w14:textId="77777777" w:rsidR="00856D28" w:rsidRPr="00942D94" w:rsidRDefault="00856D28" w:rsidP="00EF7D3D">
                            <w:pPr>
                              <w:ind w:right="1134"/>
                              <w:rPr>
                                <w:sz w:val="22"/>
                                <w:szCs w:val="22"/>
                              </w:rPr>
                            </w:pPr>
                            <w:r w:rsidRPr="00942D94">
                              <w:rPr>
                                <w:sz w:val="22"/>
                                <w:szCs w:val="22"/>
                              </w:rPr>
                              <w:t>I laid the smartphone on the trampoline, pointed straight up at a blank sky.  There was a breeze and I wondered if a camera could see more than I could.</w:t>
                            </w:r>
                          </w:p>
                          <w:p w14:paraId="2E7AB34D" w14:textId="77777777" w:rsidR="00856D28" w:rsidRDefault="00856D28" w:rsidP="00856D28">
                            <w:pPr>
                              <w:ind w:left="1134" w:right="1134"/>
                              <w:rPr>
                                <w:rFonts w:asciiTheme="majorHAnsi" w:hAnsiTheme="majorHAnsi" w:cstheme="majorHAnsi"/>
                              </w:rPr>
                            </w:pPr>
                          </w:p>
                          <w:p w14:paraId="343D59BB" w14:textId="77777777" w:rsidR="00856D28" w:rsidRDefault="00856D28" w:rsidP="00856D28">
                            <w:pPr>
                              <w:ind w:right="1134"/>
                              <w:rPr>
                                <w:rFonts w:asciiTheme="majorHAnsi" w:hAnsiTheme="majorHAnsi" w:cstheme="majorHAnsi"/>
                              </w:rPr>
                            </w:pPr>
                          </w:p>
                          <w:p w14:paraId="30A81CB9" w14:textId="77777777" w:rsidR="00856D28" w:rsidRDefault="00856D28" w:rsidP="00856D28">
                            <w:pPr>
                              <w:ind w:left="1134" w:right="1134"/>
                              <w:rPr>
                                <w:rFonts w:asciiTheme="majorHAnsi" w:hAnsiTheme="majorHAnsi" w:cstheme="majorHAnsi"/>
                              </w:rPr>
                            </w:pPr>
                            <w:r>
                              <w:rPr>
                                <w:noProof/>
                              </w:rPr>
                              <w:drawing>
                                <wp:inline distT="0" distB="0" distL="0" distR="0" wp14:anchorId="57326261" wp14:editId="42F500E6">
                                  <wp:extent cx="4799648" cy="3600000"/>
                                  <wp:effectExtent l="0" t="0" r="1270" b="0"/>
                                  <wp:docPr id="30" name="Picture 30" descr="A view of the earth from sp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 name="Picture 268" descr="A view of the earth from space&#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99648" cy="3600000"/>
                                          </a:xfrm>
                                          <a:prstGeom prst="rect">
                                            <a:avLst/>
                                          </a:prstGeom>
                                        </pic:spPr>
                                      </pic:pic>
                                    </a:graphicData>
                                  </a:graphic>
                                </wp:inline>
                              </w:drawing>
                            </w:r>
                          </w:p>
                          <w:p w14:paraId="3C62AB1E" w14:textId="77777777" w:rsidR="00856D28" w:rsidRDefault="00856D28" w:rsidP="00856D28">
                            <w:pPr>
                              <w:ind w:right="1134"/>
                              <w:rPr>
                                <w:rFonts w:asciiTheme="majorHAnsi" w:hAnsiTheme="majorHAnsi" w:cstheme="majorHAnsi"/>
                              </w:rPr>
                            </w:pPr>
                          </w:p>
                          <w:p w14:paraId="304B636F" w14:textId="77777777" w:rsidR="00856D28" w:rsidRDefault="00856D28" w:rsidP="00856D28">
                            <w:pPr>
                              <w:ind w:left="1134" w:right="1134"/>
                            </w:pPr>
                            <w:r>
                              <w:t>The telephone wires bring wi-fi to the house and the enchantment of digital databases. Light pollution illuminates a layer of mist that obscures my naked eye observations.</w:t>
                            </w:r>
                            <w:r w:rsidRPr="00CE1098">
                              <w:t xml:space="preserve"> </w:t>
                            </w:r>
                            <w:r>
                              <w:t xml:space="preserve">Carried on the breeze the mist is no foil to the smartphone’s slow capture. Slinging a gossamer veil between the viewer and the vault of the heavens. </w:t>
                            </w:r>
                          </w:p>
                          <w:p w14:paraId="4758528E" w14:textId="77777777" w:rsidR="00856D28" w:rsidRDefault="00856D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21F651" id="Text Box 14" o:spid="_x0000_s1029" type="#_x0000_t202" style="position:absolute;margin-left:44.4pt;margin-top:15.7pt;width:402pt;height:1in;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" filled="f" stroked="f" strokeweight=".5pt">
                <v:textbox>
                  <w:txbxContent>
                    <w:p w14:paraId="3ED72FB4" w14:textId="77777777" w:rsidR="00EF7D3D" w:rsidRPr="00714761" w:rsidRDefault="00EF7D3D" w:rsidP="00EF7D3D">
                      <w:pPr>
                        <w:pStyle w:val="Heading2"/>
                        <w:rPr>
                          <w:color w:val="000000" w:themeColor="text1"/>
                          <w:sz w:val="22"/>
                          <w:szCs w:val="22"/>
                        </w:rPr>
                      </w:pPr>
                      <w:r w:rsidRPr="00714761">
                        <w:rPr>
                          <w:color w:val="000000" w:themeColor="text1"/>
                          <w:sz w:val="22"/>
                          <w:szCs w:val="22"/>
                        </w:rPr>
                        <w:t>7</w:t>
                      </w:r>
                      <w:r w:rsidRPr="00714761">
                        <w:rPr>
                          <w:color w:val="000000" w:themeColor="text1"/>
                          <w:sz w:val="22"/>
                          <w:szCs w:val="22"/>
                          <w:vertAlign w:val="superscript"/>
                        </w:rPr>
                        <w:t>th</w:t>
                      </w:r>
                      <w:r w:rsidRPr="00714761">
                        <w:rPr>
                          <w:color w:val="000000" w:themeColor="text1"/>
                          <w:sz w:val="22"/>
                          <w:szCs w:val="22"/>
                        </w:rPr>
                        <w:t xml:space="preserve"> November 2021</w:t>
                      </w:r>
                      <w:r w:rsidRPr="00714761">
                        <w:rPr>
                          <w:color w:val="000000" w:themeColor="text1"/>
                          <w:sz w:val="22"/>
                          <w:szCs w:val="22"/>
                        </w:rPr>
                        <w:tab/>
                      </w:r>
                    </w:p>
                    <w:p w14:paraId="7712FCD7" w14:textId="77777777" w:rsidR="00856D28" w:rsidRPr="00942D94" w:rsidRDefault="00856D28" w:rsidP="00EF7D3D">
                      <w:pPr>
                        <w:ind w:right="1134"/>
                        <w:rPr>
                          <w:sz w:val="22"/>
                          <w:szCs w:val="22"/>
                        </w:rPr>
                      </w:pPr>
                      <w:r w:rsidRPr="00942D94">
                        <w:rPr>
                          <w:sz w:val="22"/>
                          <w:szCs w:val="22"/>
                        </w:rPr>
                        <w:t>I laid the smartphone on the trampoline, pointed straight up at a blank sky.  There was a breeze and I wondered if a camera could see more than I could.</w:t>
                      </w:r>
                    </w:p>
                    <w:p w14:paraId="2E7AB34D" w14:textId="77777777" w:rsidR="00856D28" w:rsidRDefault="00856D28" w:rsidP="00856D28">
                      <w:pPr>
                        <w:ind w:left="1134" w:right="1134"/>
                        <w:rPr>
                          <w:rFonts w:asciiTheme="majorHAnsi" w:hAnsiTheme="majorHAnsi" w:cstheme="majorHAnsi"/>
                        </w:rPr>
                      </w:pPr>
                    </w:p>
                    <w:p w14:paraId="343D59BB" w14:textId="77777777" w:rsidR="00856D28" w:rsidRDefault="00856D28" w:rsidP="00856D28">
                      <w:pPr>
                        <w:ind w:right="1134"/>
                        <w:rPr>
                          <w:rFonts w:asciiTheme="majorHAnsi" w:hAnsiTheme="majorHAnsi" w:cstheme="majorHAnsi"/>
                        </w:rPr>
                      </w:pPr>
                    </w:p>
                    <w:p w14:paraId="30A81CB9" w14:textId="77777777" w:rsidR="00856D28" w:rsidRDefault="00856D28" w:rsidP="00856D28">
                      <w:pPr>
                        <w:ind w:left="1134" w:right="1134"/>
                        <w:rPr>
                          <w:rFonts w:asciiTheme="majorHAnsi" w:hAnsiTheme="majorHAnsi" w:cstheme="majorHAnsi"/>
                        </w:rPr>
                      </w:pPr>
                      <w:r>
                        <w:rPr>
                          <w:noProof/>
                        </w:rPr>
                        <w:drawing>
                          <wp:inline distT="0" distB="0" distL="0" distR="0" wp14:anchorId="57326261" wp14:editId="42F500E6">
                            <wp:extent cx="4799648" cy="3600000"/>
                            <wp:effectExtent l="0" t="0" r="1270" b="0"/>
                            <wp:docPr id="30" name="Picture 30" descr="A view of the earth from sp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 name="Picture 268" descr="A view of the earth from space&#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99648" cy="3600000"/>
                                    </a:xfrm>
                                    <a:prstGeom prst="rect">
                                      <a:avLst/>
                                    </a:prstGeom>
                                  </pic:spPr>
                                </pic:pic>
                              </a:graphicData>
                            </a:graphic>
                          </wp:inline>
                        </w:drawing>
                      </w:r>
                    </w:p>
                    <w:p w14:paraId="3C62AB1E" w14:textId="77777777" w:rsidR="00856D28" w:rsidRDefault="00856D28" w:rsidP="00856D28">
                      <w:pPr>
                        <w:ind w:right="1134"/>
                        <w:rPr>
                          <w:rFonts w:asciiTheme="majorHAnsi" w:hAnsiTheme="majorHAnsi" w:cstheme="majorHAnsi"/>
                        </w:rPr>
                      </w:pPr>
                    </w:p>
                    <w:p w14:paraId="304B636F" w14:textId="77777777" w:rsidR="00856D28" w:rsidRDefault="00856D28" w:rsidP="00856D28">
                      <w:pPr>
                        <w:ind w:left="1134" w:right="1134"/>
                      </w:pPr>
                      <w:r>
                        <w:t>The telephone wires bring wi-fi to the house and the enchantment of digital databases. Light pollution illuminates a layer of mist that obscures my naked eye observations.</w:t>
                      </w:r>
                      <w:r w:rsidRPr="00CE1098">
                        <w:t xml:space="preserve"> </w:t>
                      </w:r>
                      <w:r>
                        <w:t xml:space="preserve">Carried on the breeze the mist is no foil to the smartphone’s slow capture. Slinging a gossamer veil between the viewer and the vault of the heavens. </w:t>
                      </w:r>
                    </w:p>
                    <w:p w14:paraId="4758528E" w14:textId="77777777" w:rsidR="00856D28" w:rsidRDefault="00856D28"/>
                  </w:txbxContent>
                </v:textbox>
              </v:shape>
            </w:pict>
          </mc:Fallback>
        </mc:AlternateContent>
      </w:r>
      <w:r w:rsidR="00714761">
        <w:rPr>
          <w:noProof/>
        </w:rPr>
        <mc:AlternateContent>
          <mc:Choice Requires="wps">
            <w:drawing>
              <wp:anchor distT="0" distB="0" distL="114300" distR="114300" simplePos="0" relativeHeight="251666432" behindDoc="0" locked="0" layoutInCell="1" allowOverlap="1" wp14:anchorId="7103405D" wp14:editId="216759B9">
                <wp:simplePos x="0" y="0"/>
                <wp:positionH relativeFrom="column">
                  <wp:posOffset>670560</wp:posOffset>
                </wp:positionH>
                <wp:positionV relativeFrom="paragraph">
                  <wp:posOffset>5060950</wp:posOffset>
                </wp:positionV>
                <wp:extent cx="4526280" cy="12192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4526280" cy="1219200"/>
                        </a:xfrm>
                        <a:prstGeom prst="rect">
                          <a:avLst/>
                        </a:prstGeom>
                        <a:noFill/>
                        <a:ln w="6350">
                          <a:noFill/>
                        </a:ln>
                      </wps:spPr>
                      <wps:txbx>
                        <w:txbxContent>
                          <w:p w14:paraId="7CA0F038" w14:textId="1A3D03F3" w:rsidR="00970B4E" w:rsidRPr="00942D94" w:rsidRDefault="00970B4E" w:rsidP="00970B4E">
                            <w:pPr>
                              <w:rPr>
                                <w:sz w:val="22"/>
                                <w:szCs w:val="22"/>
                              </w:rPr>
                            </w:pPr>
                            <w:r w:rsidRPr="00942D94">
                              <w:rPr>
                                <w:sz w:val="22"/>
                                <w:szCs w:val="22"/>
                              </w:rPr>
                              <w:t xml:space="preserve">This was the result.  The telephone wires bring wi-fi to the house and the enchantment of digital databases. Light pollution illuminates a layer of mist that obscures my naked eye observations. Carried on the breeze the mist is no foil to the smartphone’s slow capture, it merely slings a gossamer veil between the viewer and the vault of the heavens. </w:t>
                            </w:r>
                          </w:p>
                          <w:p w14:paraId="22B049D3" w14:textId="77777777" w:rsidR="00856D28" w:rsidRDefault="00856D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03405D" id="Text Box 17" o:spid="_x0000_s1030" type="#_x0000_t202" style="position:absolute;margin-left:52.8pt;margin-top:398.5pt;width:356.4pt;height:9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" filled="f" stroked="f" strokeweight=".5pt">
                <v:textbox>
                  <w:txbxContent>
                    <w:p w14:paraId="7CA0F038" w14:textId="1A3D03F3" w:rsidR="00970B4E" w:rsidRPr="00942D94" w:rsidRDefault="00970B4E" w:rsidP="00970B4E">
                      <w:pPr>
                        <w:rPr>
                          <w:sz w:val="22"/>
                          <w:szCs w:val="22"/>
                        </w:rPr>
                      </w:pPr>
                      <w:r w:rsidRPr="00942D94">
                        <w:rPr>
                          <w:sz w:val="22"/>
                          <w:szCs w:val="22"/>
                        </w:rPr>
                        <w:t>This was the result.  The telephone wires bring wi-fi to the house and the enchantment of digital databases. Light pollution illuminates a layer of mist that obscures my naked eye observations. Carried on the breeze the mist is no foil to the smartphone’s slow capture</w:t>
                      </w:r>
                      <w:r w:rsidRPr="00942D94">
                        <w:rPr>
                          <w:sz w:val="22"/>
                          <w:szCs w:val="22"/>
                        </w:rPr>
                        <w:t>, it merely s</w:t>
                      </w:r>
                      <w:r w:rsidRPr="00942D94">
                        <w:rPr>
                          <w:sz w:val="22"/>
                          <w:szCs w:val="22"/>
                        </w:rPr>
                        <w:t>ling</w:t>
                      </w:r>
                      <w:r w:rsidRPr="00942D94">
                        <w:rPr>
                          <w:sz w:val="22"/>
                          <w:szCs w:val="22"/>
                        </w:rPr>
                        <w:t>s</w:t>
                      </w:r>
                      <w:r w:rsidRPr="00942D94">
                        <w:rPr>
                          <w:sz w:val="22"/>
                          <w:szCs w:val="22"/>
                        </w:rPr>
                        <w:t xml:space="preserve"> a gossamer veil between the viewer and the vault of the heavens. </w:t>
                      </w:r>
                    </w:p>
                    <w:p w14:paraId="22B049D3" w14:textId="77777777" w:rsidR="00856D28" w:rsidRDefault="00856D28"/>
                  </w:txbxContent>
                </v:textbox>
              </v:shape>
            </w:pict>
          </mc:Fallback>
        </mc:AlternateContent>
      </w:r>
      <w:r w:rsidR="00714761">
        <w:rPr>
          <w:noProof/>
        </w:rPr>
        <mc:AlternateContent>
          <mc:Choice Requires="wps">
            <w:drawing>
              <wp:anchor distT="0" distB="0" distL="114300" distR="114300" simplePos="0" relativeHeight="251668480" behindDoc="0" locked="0" layoutInCell="1" allowOverlap="1" wp14:anchorId="3F1C0909" wp14:editId="4187A665">
                <wp:simplePos x="0" y="0"/>
                <wp:positionH relativeFrom="column">
                  <wp:posOffset>502920</wp:posOffset>
                </wp:positionH>
                <wp:positionV relativeFrom="paragraph">
                  <wp:posOffset>4921250</wp:posOffset>
                </wp:positionV>
                <wp:extent cx="4804410" cy="213360"/>
                <wp:effectExtent l="0" t="0" r="8890" b="2540"/>
                <wp:wrapTopAndBottom/>
                <wp:docPr id="19" name="Text Box 19"/>
                <wp:cNvGraphicFramePr/>
                <a:graphic xmlns:a="http://schemas.openxmlformats.org/drawingml/2006/main">
                  <a:graphicData uri="http://schemas.microsoft.com/office/word/2010/wordprocessingShape">
                    <wps:wsp>
                      <wps:cNvSpPr txBox="1"/>
                      <wps:spPr>
                        <a:xfrm>
                          <a:off x="0" y="0"/>
                          <a:ext cx="4804410" cy="213360"/>
                        </a:xfrm>
                        <a:prstGeom prst="rect">
                          <a:avLst/>
                        </a:prstGeom>
                        <a:noFill/>
                        <a:ln>
                          <a:noFill/>
                        </a:ln>
                      </wps:spPr>
                      <wps:txbx>
                        <w:txbxContent>
                          <w:p w14:paraId="74CD93E7" w14:textId="3356B428" w:rsidR="00970B4E" w:rsidRPr="00D8376C" w:rsidRDefault="00970B4E" w:rsidP="00970B4E">
                            <w:pPr>
                              <w:pStyle w:val="Caption"/>
                              <w:rPr>
                                <w:noProof/>
                                <w:color w:val="000000" w:themeColor="text1"/>
                              </w:rPr>
                            </w:pPr>
                            <w:r w:rsidRPr="007C6D02">
                              <w:rPr>
                                <w:color w:val="000000" w:themeColor="text1"/>
                              </w:rPr>
                              <w:t xml:space="preserve">Figure </w:t>
                            </w:r>
                            <w:r w:rsidRPr="007C6D02">
                              <w:rPr>
                                <w:color w:val="000000" w:themeColor="text1"/>
                              </w:rPr>
                              <w:fldChar w:fldCharType="begin"/>
                            </w:r>
                            <w:r w:rsidRPr="007C6D02">
                              <w:rPr>
                                <w:color w:val="000000" w:themeColor="text1"/>
                              </w:rPr>
                              <w:instrText xml:space="preserve"> SEQ Figure \* ARABIC </w:instrText>
                            </w:r>
                            <w:r w:rsidRPr="007C6D02">
                              <w:rPr>
                                <w:color w:val="000000" w:themeColor="text1"/>
                              </w:rPr>
                              <w:fldChar w:fldCharType="separate"/>
                            </w:r>
                            <w:r w:rsidRPr="007C6D02">
                              <w:rPr>
                                <w:noProof/>
                                <w:color w:val="000000" w:themeColor="text1"/>
                              </w:rPr>
                              <w:t>2</w:t>
                            </w:r>
                            <w:r w:rsidRPr="007C6D02">
                              <w:rPr>
                                <w:color w:val="000000" w:themeColor="text1"/>
                              </w:rPr>
                              <w:fldChar w:fldCharType="end"/>
                            </w:r>
                            <w:r w:rsidR="007C6D02">
                              <w:rPr>
                                <w:color w:val="000000" w:themeColor="text1"/>
                              </w:rPr>
                              <w:t>.</w:t>
                            </w:r>
                            <w:r w:rsidR="007C6D02">
                              <w:rPr>
                                <w:color w:val="000000" w:themeColor="text1"/>
                              </w:rPr>
                              <w:tab/>
                            </w:r>
                            <w:r w:rsidRPr="00D8376C">
                              <w:rPr>
                                <w:color w:val="000000" w:themeColor="text1"/>
                              </w:rPr>
                              <w:t xml:space="preserve"> </w:t>
                            </w:r>
                            <w:r w:rsidRPr="00D8376C">
                              <w:rPr>
                                <w:i w:val="0"/>
                                <w:iCs w:val="0"/>
                                <w:color w:val="000000" w:themeColor="text1"/>
                              </w:rPr>
                              <w:t>Bridget Thomas</w:t>
                            </w:r>
                            <w:r w:rsidRPr="00D8376C">
                              <w:rPr>
                                <w:color w:val="000000" w:themeColor="text1"/>
                              </w:rPr>
                              <w:t xml:space="preserve"> </w:t>
                            </w:r>
                            <w:r w:rsidR="007C6D02">
                              <w:rPr>
                                <w:color w:val="000000" w:themeColor="text1"/>
                              </w:rPr>
                              <w:tab/>
                            </w:r>
                            <w:r w:rsidRPr="00D8376C">
                              <w:rPr>
                                <w:color w:val="000000" w:themeColor="text1"/>
                              </w:rPr>
                              <w:t xml:space="preserve">An </w:t>
                            </w:r>
                            <w:r w:rsidR="00EF7D3D">
                              <w:rPr>
                                <w:color w:val="000000" w:themeColor="text1"/>
                              </w:rPr>
                              <w:t>A</w:t>
                            </w:r>
                            <w:r w:rsidRPr="00D8376C">
                              <w:rPr>
                                <w:color w:val="000000" w:themeColor="text1"/>
                              </w:rPr>
                              <w:t>ct of Divinatio</w:t>
                            </w:r>
                            <w:r w:rsidR="007C6D02">
                              <w:rPr>
                                <w:color w:val="000000" w:themeColor="text1"/>
                              </w:rPr>
                              <w:t>n:</w:t>
                            </w:r>
                            <w:r w:rsidR="00D8376C">
                              <w:rPr>
                                <w:color w:val="000000" w:themeColor="text1"/>
                              </w:rPr>
                              <w:t xml:space="preserve"> </w:t>
                            </w:r>
                            <w:r w:rsidRPr="00D8376C">
                              <w:rPr>
                                <w:color w:val="000000" w:themeColor="text1"/>
                              </w:rPr>
                              <w:t>Lampete</w:t>
                            </w:r>
                            <w:r w:rsidR="007C6D02">
                              <w:rPr>
                                <w:color w:val="000000" w:themeColor="text1"/>
                              </w:rPr>
                              <w:t>r, 7/11/2021, 22:28</w:t>
                            </w:r>
                            <w:r w:rsidR="007C6D02">
                              <w:rPr>
                                <w:color w:val="000000" w:themeColor="text1"/>
                              </w:rPr>
                              <w:tab/>
                              <w:t>.</w:t>
                            </w:r>
                          </w:p>
                          <w:p w14:paraId="570460D5" w14:textId="77777777" w:rsidR="00EF7D3D" w:rsidRDefault="00EF7D3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1C0909" id="Text Box 19" o:spid="_x0000_s1031" type="#_x0000_t202" style="position:absolute;margin-left:39.6pt;margin-top:387.5pt;width:378.3pt;height:16.8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" filled="f" stroked="f">
                <v:textbox inset="0,0,0,0">
                  <w:txbxContent>
                    <w:p w14:paraId="74CD93E7" w14:textId="3356B428" w:rsidR="00970B4E" w:rsidRPr="00D8376C" w:rsidRDefault="00970B4E" w:rsidP="00970B4E">
                      <w:pPr>
                        <w:pStyle w:val="Caption"/>
                        <w:rPr>
                          <w:noProof/>
                          <w:color w:val="000000" w:themeColor="text1"/>
                        </w:rPr>
                      </w:pPr>
                      <w:r w:rsidRPr="007C6D02">
                        <w:rPr>
                          <w:color w:val="000000" w:themeColor="text1"/>
                        </w:rPr>
                        <w:t xml:space="preserve">Figure </w:t>
                      </w:r>
                      <w:r w:rsidRPr="007C6D02">
                        <w:rPr>
                          <w:color w:val="000000" w:themeColor="text1"/>
                        </w:rPr>
                        <w:fldChar w:fldCharType="begin"/>
                      </w:r>
                      <w:r w:rsidRPr="007C6D02">
                        <w:rPr>
                          <w:color w:val="000000" w:themeColor="text1"/>
                        </w:rPr>
                        <w:instrText xml:space="preserve"> SEQ Figure \* ARABIC </w:instrText>
                      </w:r>
                      <w:r w:rsidRPr="007C6D02">
                        <w:rPr>
                          <w:color w:val="000000" w:themeColor="text1"/>
                        </w:rPr>
                        <w:fldChar w:fldCharType="separate"/>
                      </w:r>
                      <w:r w:rsidRPr="007C6D02">
                        <w:rPr>
                          <w:noProof/>
                          <w:color w:val="000000" w:themeColor="text1"/>
                        </w:rPr>
                        <w:t>2</w:t>
                      </w:r>
                      <w:r w:rsidRPr="007C6D02">
                        <w:rPr>
                          <w:color w:val="000000" w:themeColor="text1"/>
                        </w:rPr>
                        <w:fldChar w:fldCharType="end"/>
                      </w:r>
                      <w:r w:rsidR="007C6D02">
                        <w:rPr>
                          <w:color w:val="000000" w:themeColor="text1"/>
                        </w:rPr>
                        <w:t>.</w:t>
                      </w:r>
                      <w:r w:rsidR="007C6D02">
                        <w:rPr>
                          <w:color w:val="000000" w:themeColor="text1"/>
                        </w:rPr>
                        <w:tab/>
                      </w:r>
                      <w:r w:rsidRPr="00D8376C">
                        <w:rPr>
                          <w:color w:val="000000" w:themeColor="text1"/>
                        </w:rPr>
                        <w:t xml:space="preserve"> </w:t>
                      </w:r>
                      <w:r w:rsidRPr="00D8376C">
                        <w:rPr>
                          <w:i w:val="0"/>
                          <w:iCs w:val="0"/>
                          <w:color w:val="000000" w:themeColor="text1"/>
                        </w:rPr>
                        <w:t>Bridget Thomas</w:t>
                      </w:r>
                      <w:r w:rsidRPr="00D8376C">
                        <w:rPr>
                          <w:color w:val="000000" w:themeColor="text1"/>
                        </w:rPr>
                        <w:t xml:space="preserve"> </w:t>
                      </w:r>
                      <w:r w:rsidR="007C6D02">
                        <w:rPr>
                          <w:color w:val="000000" w:themeColor="text1"/>
                        </w:rPr>
                        <w:tab/>
                      </w:r>
                      <w:r w:rsidRPr="00D8376C">
                        <w:rPr>
                          <w:color w:val="000000" w:themeColor="text1"/>
                        </w:rPr>
                        <w:t xml:space="preserve">An </w:t>
                      </w:r>
                      <w:r w:rsidR="00EF7D3D">
                        <w:rPr>
                          <w:color w:val="000000" w:themeColor="text1"/>
                        </w:rPr>
                        <w:t>A</w:t>
                      </w:r>
                      <w:r w:rsidRPr="00D8376C">
                        <w:rPr>
                          <w:color w:val="000000" w:themeColor="text1"/>
                        </w:rPr>
                        <w:t>ct of Divinatio</w:t>
                      </w:r>
                      <w:r w:rsidR="007C6D02">
                        <w:rPr>
                          <w:color w:val="000000" w:themeColor="text1"/>
                        </w:rPr>
                        <w:t>n:</w:t>
                      </w:r>
                      <w:r w:rsidR="00D8376C">
                        <w:rPr>
                          <w:color w:val="000000" w:themeColor="text1"/>
                        </w:rPr>
                        <w:t xml:space="preserve"> </w:t>
                      </w:r>
                      <w:r w:rsidRPr="00D8376C">
                        <w:rPr>
                          <w:color w:val="000000" w:themeColor="text1"/>
                        </w:rPr>
                        <w:t>Lampete</w:t>
                      </w:r>
                      <w:r w:rsidR="007C6D02">
                        <w:rPr>
                          <w:color w:val="000000" w:themeColor="text1"/>
                        </w:rPr>
                        <w:t>r, 7/11/2021, 22:28</w:t>
                      </w:r>
                      <w:r w:rsidR="007C6D02">
                        <w:rPr>
                          <w:color w:val="000000" w:themeColor="text1"/>
                        </w:rPr>
                        <w:tab/>
                        <w:t>.</w:t>
                      </w:r>
                    </w:p>
                    <w:p w14:paraId="570460D5" w14:textId="77777777" w:rsidR="00EF7D3D" w:rsidRDefault="00EF7D3D"/>
                  </w:txbxContent>
                </v:textbox>
                <w10:wrap type="topAndBottom"/>
              </v:shape>
            </w:pict>
          </mc:Fallback>
        </mc:AlternateContent>
      </w:r>
      <w:r w:rsidR="00714761">
        <w:rPr>
          <w:noProof/>
        </w:rPr>
        <w:drawing>
          <wp:anchor distT="0" distB="0" distL="114300" distR="114300" simplePos="0" relativeHeight="251665408" behindDoc="0" locked="0" layoutInCell="1" allowOverlap="1" wp14:anchorId="77371CEF" wp14:editId="75E4D357">
            <wp:simplePos x="0" y="0"/>
            <wp:positionH relativeFrom="column">
              <wp:posOffset>331470</wp:posOffset>
            </wp:positionH>
            <wp:positionV relativeFrom="paragraph">
              <wp:posOffset>1057910</wp:posOffset>
            </wp:positionV>
            <wp:extent cx="5044440" cy="3779520"/>
            <wp:effectExtent l="0" t="0" r="0" b="5080"/>
            <wp:wrapTopAndBottom/>
            <wp:docPr id="268" name="Picture 268" descr="A view of the earth from sp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 name="Picture 268" descr="A view of the earth from space&#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44440" cy="3779520"/>
                    </a:xfrm>
                    <a:prstGeom prst="rect">
                      <a:avLst/>
                    </a:prstGeom>
                  </pic:spPr>
                </pic:pic>
              </a:graphicData>
            </a:graphic>
            <wp14:sizeRelH relativeFrom="margin">
              <wp14:pctWidth>0</wp14:pctWidth>
            </wp14:sizeRelH>
            <wp14:sizeRelV relativeFrom="margin">
              <wp14:pctHeight>0</wp14:pctHeight>
            </wp14:sizeRelV>
          </wp:anchor>
        </w:drawing>
      </w:r>
      <w:r w:rsidR="00714761">
        <w:rPr>
          <w:noProof/>
        </w:rPr>
        <mc:AlternateContent>
          <mc:Choice Requires="wps">
            <w:drawing>
              <wp:anchor distT="0" distB="0" distL="114300" distR="114300" simplePos="0" relativeHeight="251656189" behindDoc="0" locked="0" layoutInCell="1" allowOverlap="1" wp14:anchorId="7D09D749" wp14:editId="5F87CD91">
                <wp:simplePos x="0" y="0"/>
                <wp:positionH relativeFrom="column">
                  <wp:posOffset>0</wp:posOffset>
                </wp:positionH>
                <wp:positionV relativeFrom="paragraph">
                  <wp:posOffset>214630</wp:posOffset>
                </wp:positionV>
                <wp:extent cx="5669280" cy="5836920"/>
                <wp:effectExtent l="0" t="0" r="7620" b="17780"/>
                <wp:wrapThrough wrapText="bothSides">
                  <wp:wrapPolygon edited="0">
                    <wp:start x="0" y="0"/>
                    <wp:lineTo x="0" y="21619"/>
                    <wp:lineTo x="21581" y="21619"/>
                    <wp:lineTo x="21581" y="0"/>
                    <wp:lineTo x="0" y="0"/>
                  </wp:wrapPolygon>
                </wp:wrapThrough>
                <wp:docPr id="12" name="Rectangle 12"/>
                <wp:cNvGraphicFramePr/>
                <a:graphic xmlns:a="http://schemas.openxmlformats.org/drawingml/2006/main">
                  <a:graphicData uri="http://schemas.microsoft.com/office/word/2010/wordprocessingShape">
                    <wps:wsp>
                      <wps:cNvSpPr/>
                      <wps:spPr>
                        <a:xfrm>
                          <a:off x="0" y="0"/>
                          <a:ext cx="5669280" cy="583692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8F0DAF8" id="Rectangle 12" o:spid="_x0000_s1026" style="position:absolute;margin-left:0;margin-top:16.9pt;width:446.4pt;height:459.6pt;z-index:25165618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" fillcolor="#bfbfbf [2412]" strokecolor="#1f3763 [1604]" strokeweight="1pt">
                <w10:wrap type="through"/>
              </v:rect>
            </w:pict>
          </mc:Fallback>
        </mc:AlternateContent>
      </w:r>
    </w:p>
    <w:p w14:paraId="13EC33D4" w14:textId="6E64B64E" w:rsidR="002512AA" w:rsidRPr="00E547CB" w:rsidRDefault="002512AA" w:rsidP="00C17E73">
      <w:pPr>
        <w:pStyle w:val="Heading2"/>
        <w:rPr>
          <w:color w:val="000000" w:themeColor="text1"/>
          <w:sz w:val="32"/>
          <w:szCs w:val="32"/>
        </w:rPr>
      </w:pPr>
      <w:r w:rsidRPr="00E547CB">
        <w:rPr>
          <w:color w:val="000000" w:themeColor="text1"/>
          <w:sz w:val="32"/>
          <w:szCs w:val="32"/>
        </w:rPr>
        <w:lastRenderedPageBreak/>
        <w:t>Dis-enchantment</w:t>
      </w:r>
      <w:r w:rsidR="002C1F52" w:rsidRPr="00E547CB">
        <w:rPr>
          <w:color w:val="000000" w:themeColor="text1"/>
          <w:sz w:val="32"/>
          <w:szCs w:val="32"/>
        </w:rPr>
        <w:t xml:space="preserve"> </w:t>
      </w:r>
    </w:p>
    <w:p w14:paraId="5A980052" w14:textId="6EBDD3C1" w:rsidR="004E4CB0" w:rsidRDefault="00C17E73" w:rsidP="00A421AE">
      <w:pPr>
        <w:pStyle w:val="NormalWeb"/>
        <w:rPr>
          <w:rFonts w:asciiTheme="minorHAnsi" w:hAnsiTheme="minorHAnsi" w:cstheme="minorHAnsi"/>
        </w:rPr>
      </w:pPr>
      <w:r>
        <w:rPr>
          <w:rFonts w:asciiTheme="minorHAnsi" w:hAnsiTheme="minorHAnsi" w:cstheme="minorHAnsi"/>
        </w:rPr>
        <w:t xml:space="preserve">Van Gogh’s equivocation demonstrates a reluctance to endorse the unbelievable. </w:t>
      </w:r>
      <w:r w:rsidR="00A421AE">
        <w:rPr>
          <w:rFonts w:asciiTheme="minorHAnsi" w:hAnsiTheme="minorHAnsi" w:cstheme="minorHAnsi"/>
        </w:rPr>
        <w:t xml:space="preserve">What </w:t>
      </w:r>
      <w:r>
        <w:rPr>
          <w:rFonts w:asciiTheme="minorHAnsi" w:hAnsiTheme="minorHAnsi" w:cstheme="minorHAnsi"/>
        </w:rPr>
        <w:t xml:space="preserve">Patrick </w:t>
      </w:r>
      <w:r w:rsidR="00A421AE">
        <w:rPr>
          <w:rFonts w:asciiTheme="minorHAnsi" w:hAnsiTheme="minorHAnsi" w:cstheme="minorHAnsi"/>
        </w:rPr>
        <w:t>Curry refers to as the ‘calculable’ world of</w:t>
      </w:r>
      <w:r w:rsidR="00A421AE" w:rsidRPr="00A421AE">
        <w:rPr>
          <w:rFonts w:asciiTheme="minorHAnsi" w:hAnsiTheme="minorHAnsi" w:cstheme="minorHAnsi"/>
        </w:rPr>
        <w:t xml:space="preserve"> </w:t>
      </w:r>
      <w:r w:rsidR="00A421AE">
        <w:rPr>
          <w:rFonts w:asciiTheme="minorHAnsi" w:hAnsiTheme="minorHAnsi" w:cstheme="minorHAnsi"/>
        </w:rPr>
        <w:t>Max Weber</w:t>
      </w:r>
      <w:r w:rsidR="00BB3CEB">
        <w:rPr>
          <w:rFonts w:asciiTheme="minorHAnsi" w:hAnsiTheme="minorHAnsi" w:cstheme="minorHAnsi"/>
        </w:rPr>
        <w:t>,</w:t>
      </w:r>
      <w:r w:rsidR="00A421AE">
        <w:rPr>
          <w:rStyle w:val="FootnoteReference"/>
          <w:rFonts w:asciiTheme="minorHAnsi" w:hAnsiTheme="minorHAnsi" w:cstheme="minorHAnsi"/>
        </w:rPr>
        <w:footnoteReference w:id="17"/>
      </w:r>
      <w:r w:rsidR="00A421AE">
        <w:rPr>
          <w:rFonts w:asciiTheme="minorHAnsi" w:hAnsiTheme="minorHAnsi" w:cstheme="minorHAnsi"/>
        </w:rPr>
        <w:t xml:space="preserve"> is that world which can be measured, documented, explained, and understood </w:t>
      </w:r>
      <w:r w:rsidR="00A421AE" w:rsidRPr="00A421AE">
        <w:rPr>
          <w:rFonts w:asciiTheme="minorHAnsi" w:hAnsiTheme="minorHAnsi" w:cstheme="minorHAnsi"/>
          <w:i/>
          <w:iCs/>
        </w:rPr>
        <w:t xml:space="preserve">if </w:t>
      </w:r>
      <w:r w:rsidR="00A421AE">
        <w:rPr>
          <w:rFonts w:asciiTheme="minorHAnsi" w:hAnsiTheme="minorHAnsi" w:cstheme="minorHAnsi"/>
          <w:i/>
          <w:iCs/>
        </w:rPr>
        <w:t xml:space="preserve">so </w:t>
      </w:r>
      <w:r w:rsidR="00A421AE" w:rsidRPr="00A421AE">
        <w:rPr>
          <w:rFonts w:asciiTheme="minorHAnsi" w:hAnsiTheme="minorHAnsi" w:cstheme="minorHAnsi"/>
          <w:i/>
          <w:iCs/>
        </w:rPr>
        <w:t>desired.</w:t>
      </w:r>
      <w:r w:rsidR="00A421AE">
        <w:rPr>
          <w:rFonts w:asciiTheme="minorHAnsi" w:hAnsiTheme="minorHAnsi" w:cstheme="minorHAnsi"/>
        </w:rPr>
        <w:t xml:space="preserve"> Weber is clear that this is a conviction </w:t>
      </w:r>
      <w:r w:rsidR="001852A2">
        <w:rPr>
          <w:rFonts w:asciiTheme="minorHAnsi" w:hAnsiTheme="minorHAnsi" w:cstheme="minorHAnsi"/>
        </w:rPr>
        <w:t xml:space="preserve">or a belief, </w:t>
      </w:r>
      <w:r w:rsidR="00A421AE">
        <w:rPr>
          <w:rFonts w:asciiTheme="minorHAnsi" w:hAnsiTheme="minorHAnsi" w:cstheme="minorHAnsi"/>
        </w:rPr>
        <w:t xml:space="preserve">not a fact.  He asserts that ‘the intellectual process of rationalisation through science and science-based technologies… does not imply increased understanding of the conditions under which we live.’ rather, it is a belief in a world in which </w:t>
      </w:r>
    </w:p>
    <w:p w14:paraId="1E7E1089" w14:textId="5E9EFD07" w:rsidR="004E4CB0" w:rsidRDefault="00A421AE" w:rsidP="004E4CB0">
      <w:pPr>
        <w:pStyle w:val="NormalWeb"/>
        <w:ind w:left="1134" w:right="1134"/>
        <w:rPr>
          <w:rFonts w:asciiTheme="minorHAnsi" w:hAnsiTheme="minorHAnsi" w:cstheme="minorHAnsi"/>
        </w:rPr>
      </w:pPr>
      <w:r>
        <w:rPr>
          <w:rFonts w:asciiTheme="minorHAnsi" w:hAnsiTheme="minorHAnsi" w:cstheme="minorHAnsi"/>
        </w:rPr>
        <w:t xml:space="preserve">…we are not ruled by mysterious, unpredictable forces, but that on the contrary, </w:t>
      </w:r>
      <w:r w:rsidRPr="001C792A">
        <w:rPr>
          <w:rFonts w:asciiTheme="minorHAnsi" w:hAnsiTheme="minorHAnsi" w:cstheme="minorHAnsi"/>
        </w:rPr>
        <w:t xml:space="preserve">we can in principle </w:t>
      </w:r>
      <w:r w:rsidRPr="001C792A">
        <w:rPr>
          <w:rFonts w:asciiTheme="minorHAnsi" w:hAnsiTheme="minorHAnsi" w:cstheme="minorHAnsi"/>
          <w:i/>
          <w:iCs/>
        </w:rPr>
        <w:t>control everything by means of calculation.</w:t>
      </w:r>
      <w:r w:rsidRPr="001C792A">
        <w:rPr>
          <w:rFonts w:asciiTheme="minorHAnsi" w:hAnsiTheme="minorHAnsi" w:cstheme="minorHAnsi"/>
        </w:rPr>
        <w:t xml:space="preserve"> That in turn means the disenchantment of the world</w:t>
      </w:r>
      <w:r w:rsidRPr="00B65BBE">
        <w:t>.</w:t>
      </w:r>
      <w:r w:rsidRPr="00F75C5F">
        <w:rPr>
          <w:rStyle w:val="FootnoteReference"/>
          <w:rFonts w:asciiTheme="minorHAnsi" w:hAnsiTheme="minorHAnsi" w:cstheme="minorHAnsi"/>
        </w:rPr>
        <w:footnoteReference w:id="18"/>
      </w:r>
      <w:r w:rsidRPr="00F75C5F">
        <w:rPr>
          <w:rFonts w:asciiTheme="minorHAnsi" w:hAnsiTheme="minorHAnsi" w:cstheme="minorHAnsi"/>
        </w:rPr>
        <w:t xml:space="preserve"> </w:t>
      </w:r>
    </w:p>
    <w:p w14:paraId="31E15FC4" w14:textId="32D61AA9" w:rsidR="000E17EC" w:rsidRDefault="004E4CB0" w:rsidP="00280D37">
      <w:pPr>
        <w:pStyle w:val="NormalWeb"/>
        <w:rPr>
          <w:rFonts w:asciiTheme="minorHAnsi" w:hAnsiTheme="minorHAnsi" w:cstheme="minorHAnsi"/>
        </w:rPr>
      </w:pPr>
      <w:r>
        <w:rPr>
          <w:rFonts w:asciiTheme="minorHAnsi" w:hAnsiTheme="minorHAnsi" w:cstheme="minorHAnsi"/>
        </w:rPr>
        <w:t xml:space="preserve">The phrase ‘disenchantment of the world’ </w:t>
      </w:r>
      <w:r w:rsidR="00280D37">
        <w:rPr>
          <w:rFonts w:asciiTheme="minorHAnsi" w:hAnsiTheme="minorHAnsi" w:cstheme="minorHAnsi"/>
        </w:rPr>
        <w:t xml:space="preserve">echoes a sentiment expressed in </w:t>
      </w:r>
      <w:r>
        <w:rPr>
          <w:rFonts w:asciiTheme="minorHAnsi" w:hAnsiTheme="minorHAnsi" w:cstheme="minorHAnsi"/>
        </w:rPr>
        <w:t>the</w:t>
      </w:r>
      <w:r w:rsidR="00D03478">
        <w:rPr>
          <w:rFonts w:asciiTheme="minorHAnsi" w:hAnsiTheme="minorHAnsi" w:cstheme="minorHAnsi"/>
        </w:rPr>
        <w:t xml:space="preserve"> 1787 poem </w:t>
      </w:r>
      <w:r w:rsidR="00D03478" w:rsidRPr="00FB14DE">
        <w:rPr>
          <w:rFonts w:asciiTheme="minorHAnsi" w:hAnsiTheme="minorHAnsi" w:cstheme="minorHAnsi"/>
          <w:i/>
          <w:iCs/>
        </w:rPr>
        <w:t xml:space="preserve">Die </w:t>
      </w:r>
      <w:proofErr w:type="spellStart"/>
      <w:r w:rsidR="00D03478" w:rsidRPr="00FB14DE">
        <w:rPr>
          <w:rFonts w:asciiTheme="minorHAnsi" w:hAnsiTheme="minorHAnsi" w:cstheme="minorHAnsi"/>
          <w:i/>
          <w:iCs/>
        </w:rPr>
        <w:t>G</w:t>
      </w:r>
      <w:r w:rsidR="00D03478" w:rsidRPr="00FB14DE">
        <w:rPr>
          <w:rFonts w:ascii="Calibri" w:hAnsi="Calibri" w:cs="Calibri"/>
          <w:i/>
          <w:iCs/>
        </w:rPr>
        <w:t>ö</w:t>
      </w:r>
      <w:r w:rsidR="00D03478" w:rsidRPr="00FB14DE">
        <w:rPr>
          <w:rFonts w:asciiTheme="minorHAnsi" w:hAnsiTheme="minorHAnsi" w:cstheme="minorHAnsi"/>
          <w:i/>
          <w:iCs/>
        </w:rPr>
        <w:t>tter</w:t>
      </w:r>
      <w:proofErr w:type="spellEnd"/>
      <w:r w:rsidR="00D03478" w:rsidRPr="00FB14DE">
        <w:rPr>
          <w:rFonts w:asciiTheme="minorHAnsi" w:hAnsiTheme="minorHAnsi" w:cstheme="minorHAnsi"/>
          <w:i/>
          <w:iCs/>
        </w:rPr>
        <w:t xml:space="preserve"> </w:t>
      </w:r>
      <w:proofErr w:type="spellStart"/>
      <w:r w:rsidR="00D03478" w:rsidRPr="00FB14DE">
        <w:rPr>
          <w:rFonts w:asciiTheme="minorHAnsi" w:hAnsiTheme="minorHAnsi" w:cstheme="minorHAnsi"/>
          <w:i/>
          <w:iCs/>
        </w:rPr>
        <w:t>Greichenlands</w:t>
      </w:r>
      <w:proofErr w:type="spellEnd"/>
      <w:r w:rsidR="00D03478">
        <w:rPr>
          <w:rFonts w:asciiTheme="minorHAnsi" w:hAnsiTheme="minorHAnsi" w:cstheme="minorHAnsi"/>
          <w:i/>
          <w:iCs/>
        </w:rPr>
        <w:t>,</w:t>
      </w:r>
      <w:r w:rsidR="00D03478">
        <w:rPr>
          <w:rFonts w:asciiTheme="minorHAnsi" w:hAnsiTheme="minorHAnsi" w:cstheme="minorHAnsi"/>
        </w:rPr>
        <w:t xml:space="preserve"> </w:t>
      </w:r>
      <w:r w:rsidR="00BB3CEB">
        <w:rPr>
          <w:rFonts w:asciiTheme="minorHAnsi" w:hAnsiTheme="minorHAnsi" w:cstheme="minorHAnsi"/>
        </w:rPr>
        <w:t>(</w:t>
      </w:r>
      <w:r w:rsidR="00BB3CEB" w:rsidRPr="00BB3CEB">
        <w:rPr>
          <w:rFonts w:asciiTheme="minorHAnsi" w:hAnsiTheme="minorHAnsi" w:cstheme="minorHAnsi"/>
          <w:i/>
          <w:iCs/>
        </w:rPr>
        <w:t>The Gods of Gree</w:t>
      </w:r>
      <w:r w:rsidR="00280D37">
        <w:rPr>
          <w:rFonts w:asciiTheme="minorHAnsi" w:hAnsiTheme="minorHAnsi" w:cstheme="minorHAnsi"/>
          <w:i/>
          <w:iCs/>
        </w:rPr>
        <w:t>ce</w:t>
      </w:r>
      <w:r w:rsidR="00BB3CEB" w:rsidRPr="00280D37">
        <w:rPr>
          <w:rFonts w:asciiTheme="minorHAnsi" w:hAnsiTheme="minorHAnsi" w:cstheme="minorHAnsi"/>
        </w:rPr>
        <w:t>)</w:t>
      </w:r>
      <w:r w:rsidR="00FF2621" w:rsidRPr="00280D37">
        <w:rPr>
          <w:rStyle w:val="FootnoteReference"/>
          <w:rFonts w:asciiTheme="minorHAnsi" w:hAnsiTheme="minorHAnsi" w:cstheme="minorHAnsi"/>
        </w:rPr>
        <w:footnoteReference w:id="19"/>
      </w:r>
      <w:r w:rsidR="00D03478" w:rsidRPr="00280D37">
        <w:rPr>
          <w:rFonts w:asciiTheme="minorHAnsi" w:hAnsiTheme="minorHAnsi" w:cstheme="minorHAnsi"/>
        </w:rPr>
        <w:t xml:space="preserve">by Friedrich </w:t>
      </w:r>
      <w:r w:rsidRPr="00280D37">
        <w:rPr>
          <w:rFonts w:asciiTheme="minorHAnsi" w:hAnsiTheme="minorHAnsi" w:cstheme="minorHAnsi"/>
        </w:rPr>
        <w:t>Schiller</w:t>
      </w:r>
      <w:r w:rsidR="00280D37" w:rsidRPr="00280D37">
        <w:rPr>
          <w:rFonts w:asciiTheme="minorHAnsi" w:hAnsiTheme="minorHAnsi" w:cstheme="minorHAnsi"/>
        </w:rPr>
        <w:t xml:space="preserve"> (1759-1805)</w:t>
      </w:r>
      <w:r w:rsidR="00D1655B" w:rsidRPr="00280D37">
        <w:rPr>
          <w:rFonts w:asciiTheme="minorHAnsi" w:hAnsiTheme="minorHAnsi" w:cstheme="minorHAnsi"/>
        </w:rPr>
        <w:t>.</w:t>
      </w:r>
      <w:r w:rsidR="00D1655B">
        <w:rPr>
          <w:rFonts w:asciiTheme="minorHAnsi" w:hAnsiTheme="minorHAnsi" w:cstheme="minorHAnsi"/>
        </w:rPr>
        <w:t xml:space="preserve"> </w:t>
      </w:r>
      <w:r w:rsidR="00BB3CEB">
        <w:rPr>
          <w:rFonts w:asciiTheme="minorHAnsi" w:hAnsiTheme="minorHAnsi" w:cstheme="minorHAnsi"/>
        </w:rPr>
        <w:t xml:space="preserve">In this elegy </w:t>
      </w:r>
      <w:r w:rsidR="005832AB">
        <w:rPr>
          <w:rFonts w:asciiTheme="minorHAnsi" w:hAnsiTheme="minorHAnsi" w:cstheme="minorHAnsi"/>
        </w:rPr>
        <w:t>the poet laments</w:t>
      </w:r>
      <w:r w:rsidR="00A073AC">
        <w:rPr>
          <w:rFonts w:asciiTheme="minorHAnsi" w:hAnsiTheme="minorHAnsi" w:cstheme="minorHAnsi"/>
        </w:rPr>
        <w:t xml:space="preserve"> </w:t>
      </w:r>
      <w:r w:rsidR="00BB3CEB">
        <w:rPr>
          <w:rFonts w:asciiTheme="minorHAnsi" w:hAnsiTheme="minorHAnsi" w:cstheme="minorHAnsi"/>
        </w:rPr>
        <w:t xml:space="preserve">the demise of a sacralised </w:t>
      </w:r>
      <w:r w:rsidR="00BD23E9">
        <w:rPr>
          <w:rFonts w:asciiTheme="minorHAnsi" w:hAnsiTheme="minorHAnsi" w:cstheme="minorHAnsi"/>
        </w:rPr>
        <w:t>cosmos</w:t>
      </w:r>
      <w:r w:rsidR="000E17EC">
        <w:rPr>
          <w:rFonts w:asciiTheme="minorHAnsi" w:hAnsiTheme="minorHAnsi" w:cstheme="minorHAnsi"/>
        </w:rPr>
        <w:t xml:space="preserve"> that has </w:t>
      </w:r>
      <w:r w:rsidR="00BD23E9">
        <w:rPr>
          <w:rFonts w:asciiTheme="minorHAnsi" w:hAnsiTheme="minorHAnsi" w:cstheme="minorHAnsi"/>
        </w:rPr>
        <w:t>reduc</w:t>
      </w:r>
      <w:r w:rsidR="000E17EC">
        <w:rPr>
          <w:rFonts w:asciiTheme="minorHAnsi" w:hAnsiTheme="minorHAnsi" w:cstheme="minorHAnsi"/>
        </w:rPr>
        <w:t xml:space="preserve">ed </w:t>
      </w:r>
      <w:r w:rsidR="00BD23E9">
        <w:rPr>
          <w:rFonts w:asciiTheme="minorHAnsi" w:hAnsiTheme="minorHAnsi" w:cstheme="minorHAnsi"/>
        </w:rPr>
        <w:t xml:space="preserve">nature to a dead </w:t>
      </w:r>
      <w:r w:rsidR="000E17EC">
        <w:rPr>
          <w:rFonts w:asciiTheme="minorHAnsi" w:hAnsiTheme="minorHAnsi" w:cstheme="minorHAnsi"/>
        </w:rPr>
        <w:t xml:space="preserve">and godless </w:t>
      </w:r>
      <w:r w:rsidR="00BD23E9">
        <w:rPr>
          <w:rFonts w:asciiTheme="minorHAnsi" w:hAnsiTheme="minorHAnsi" w:cstheme="minorHAnsi"/>
        </w:rPr>
        <w:t>timepiece</w:t>
      </w:r>
      <w:r w:rsidR="000E17EC">
        <w:rPr>
          <w:rFonts w:asciiTheme="minorHAnsi" w:hAnsiTheme="minorHAnsi" w:cstheme="minorHAnsi"/>
        </w:rPr>
        <w:t>.</w:t>
      </w:r>
    </w:p>
    <w:p w14:paraId="282BEF20" w14:textId="38550350" w:rsidR="000E17EC" w:rsidRDefault="000E17EC" w:rsidP="00280D37">
      <w:pPr>
        <w:pStyle w:val="NormalWeb"/>
        <w:ind w:left="1134" w:right="1134"/>
        <w:rPr>
          <w:rFonts w:asciiTheme="minorHAnsi" w:hAnsiTheme="minorHAnsi" w:cstheme="minorHAnsi"/>
        </w:rPr>
      </w:pPr>
      <w:r>
        <w:rPr>
          <w:rFonts w:asciiTheme="minorHAnsi" w:hAnsiTheme="minorHAnsi" w:cstheme="minorHAnsi"/>
        </w:rPr>
        <w:t xml:space="preserve">Her plodding round, and by the leaden weights, the slavish </w:t>
      </w:r>
      <w:r w:rsidR="00FF2621">
        <w:rPr>
          <w:rFonts w:asciiTheme="minorHAnsi" w:hAnsiTheme="minorHAnsi" w:cstheme="minorHAnsi"/>
        </w:rPr>
        <w:t>m</w:t>
      </w:r>
      <w:r>
        <w:rPr>
          <w:rFonts w:asciiTheme="minorHAnsi" w:hAnsiTheme="minorHAnsi" w:cstheme="minorHAnsi"/>
        </w:rPr>
        <w:t>otion keeps.</w:t>
      </w:r>
      <w:r w:rsidR="00976FD4">
        <w:rPr>
          <w:rStyle w:val="FootnoteReference"/>
          <w:rFonts w:asciiTheme="minorHAnsi" w:hAnsiTheme="minorHAnsi" w:cstheme="minorHAnsi"/>
        </w:rPr>
        <w:footnoteReference w:id="20"/>
      </w:r>
    </w:p>
    <w:p w14:paraId="53C6BBC3" w14:textId="6E72F88F" w:rsidR="006F3C68" w:rsidRDefault="000F1D55" w:rsidP="00280D37">
      <w:pPr>
        <w:pStyle w:val="NormalWeb"/>
        <w:rPr>
          <w:rFonts w:asciiTheme="minorHAnsi" w:hAnsiTheme="minorHAnsi" w:cstheme="minorHAnsi"/>
        </w:rPr>
      </w:pPr>
      <w:r>
        <w:rPr>
          <w:rFonts w:asciiTheme="minorHAnsi" w:hAnsiTheme="minorHAnsi" w:cstheme="minorHAnsi"/>
        </w:rPr>
        <w:t xml:space="preserve">The emergence of calculation </w:t>
      </w:r>
      <w:r w:rsidR="007258EE">
        <w:rPr>
          <w:rFonts w:asciiTheme="minorHAnsi" w:hAnsiTheme="minorHAnsi" w:cstheme="minorHAnsi"/>
        </w:rPr>
        <w:t xml:space="preserve">as a </w:t>
      </w:r>
      <w:r>
        <w:rPr>
          <w:rFonts w:asciiTheme="minorHAnsi" w:hAnsiTheme="minorHAnsi" w:cstheme="minorHAnsi"/>
        </w:rPr>
        <w:t>disenchanting effect is traced by Geoffrey Cornelius</w:t>
      </w:r>
      <w:r w:rsidR="001C54B3">
        <w:rPr>
          <w:rStyle w:val="FootnoteReference"/>
          <w:rFonts w:asciiTheme="minorHAnsi" w:hAnsiTheme="minorHAnsi" w:cstheme="minorHAnsi"/>
        </w:rPr>
        <w:footnoteReference w:id="21"/>
      </w:r>
      <w:r>
        <w:rPr>
          <w:rFonts w:asciiTheme="minorHAnsi" w:hAnsiTheme="minorHAnsi" w:cstheme="minorHAnsi"/>
        </w:rPr>
        <w:t xml:space="preserve"> </w:t>
      </w:r>
      <w:r w:rsidR="007258EE">
        <w:rPr>
          <w:rFonts w:asciiTheme="minorHAnsi" w:hAnsiTheme="minorHAnsi" w:cstheme="minorHAnsi"/>
        </w:rPr>
        <w:t xml:space="preserve">to the development of ephemerides. </w:t>
      </w:r>
      <w:r w:rsidR="005470B6">
        <w:rPr>
          <w:rFonts w:asciiTheme="minorHAnsi" w:hAnsiTheme="minorHAnsi" w:cstheme="minorHAnsi"/>
        </w:rPr>
        <w:t>Ptolemy</w:t>
      </w:r>
      <w:r w:rsidR="007258EE">
        <w:rPr>
          <w:rFonts w:asciiTheme="minorHAnsi" w:hAnsiTheme="minorHAnsi" w:cstheme="minorHAnsi"/>
        </w:rPr>
        <w:t xml:space="preserve"> </w:t>
      </w:r>
      <w:r w:rsidR="005470B6">
        <w:rPr>
          <w:rFonts w:asciiTheme="minorHAnsi" w:hAnsiTheme="minorHAnsi" w:cstheme="minorHAnsi"/>
        </w:rPr>
        <w:t xml:space="preserve">had access to Mesopotamian records of eclipses that were compiled </w:t>
      </w:r>
      <w:r w:rsidR="007258EE">
        <w:rPr>
          <w:rFonts w:asciiTheme="minorHAnsi" w:hAnsiTheme="minorHAnsi" w:cstheme="minorHAnsi"/>
        </w:rPr>
        <w:t>in the eight</w:t>
      </w:r>
      <w:r w:rsidR="005470B6">
        <w:rPr>
          <w:rFonts w:asciiTheme="minorHAnsi" w:hAnsiTheme="minorHAnsi" w:cstheme="minorHAnsi"/>
        </w:rPr>
        <w:t>h</w:t>
      </w:r>
      <w:r w:rsidR="007258EE">
        <w:rPr>
          <w:rFonts w:asciiTheme="minorHAnsi" w:hAnsiTheme="minorHAnsi" w:cstheme="minorHAnsi"/>
        </w:rPr>
        <w:t xml:space="preserve">-century BC and </w:t>
      </w:r>
      <w:r w:rsidR="005470B6">
        <w:rPr>
          <w:rFonts w:asciiTheme="minorHAnsi" w:hAnsiTheme="minorHAnsi" w:cstheme="minorHAnsi"/>
        </w:rPr>
        <w:t xml:space="preserve">by the second-century BC </w:t>
      </w:r>
      <w:r w:rsidR="001C54B3">
        <w:rPr>
          <w:rFonts w:asciiTheme="minorHAnsi" w:hAnsiTheme="minorHAnsi" w:cstheme="minorHAnsi"/>
        </w:rPr>
        <w:t>computation of perpetual ephem</w:t>
      </w:r>
      <w:r w:rsidR="00EC39D4">
        <w:rPr>
          <w:rFonts w:asciiTheme="minorHAnsi" w:hAnsiTheme="minorHAnsi" w:cstheme="minorHAnsi"/>
        </w:rPr>
        <w:t>e</w:t>
      </w:r>
      <w:r w:rsidR="001C54B3">
        <w:rPr>
          <w:rFonts w:asciiTheme="minorHAnsi" w:hAnsiTheme="minorHAnsi" w:cstheme="minorHAnsi"/>
        </w:rPr>
        <w:t>rides revealed the orderly periodic movements of the planets</w:t>
      </w:r>
      <w:r w:rsidR="005470B6">
        <w:rPr>
          <w:rFonts w:asciiTheme="minorHAnsi" w:hAnsiTheme="minorHAnsi" w:cstheme="minorHAnsi"/>
        </w:rPr>
        <w:t>.</w:t>
      </w:r>
      <w:r w:rsidR="004037A1">
        <w:rPr>
          <w:rFonts w:asciiTheme="minorHAnsi" w:hAnsiTheme="minorHAnsi" w:cstheme="minorHAnsi"/>
        </w:rPr>
        <w:t xml:space="preserve">  </w:t>
      </w:r>
      <w:r w:rsidR="006F3C68">
        <w:rPr>
          <w:rFonts w:asciiTheme="minorHAnsi" w:hAnsiTheme="minorHAnsi" w:cstheme="minorHAnsi"/>
        </w:rPr>
        <w:t xml:space="preserve">That </w:t>
      </w:r>
      <w:r w:rsidR="00B61A6D">
        <w:rPr>
          <w:rFonts w:asciiTheme="minorHAnsi" w:hAnsiTheme="minorHAnsi" w:cstheme="minorHAnsi"/>
        </w:rPr>
        <w:t xml:space="preserve">even </w:t>
      </w:r>
      <w:r w:rsidR="006F3C68">
        <w:rPr>
          <w:rFonts w:asciiTheme="minorHAnsi" w:hAnsiTheme="minorHAnsi" w:cstheme="minorHAnsi"/>
        </w:rPr>
        <w:t xml:space="preserve">the movements of the gods </w:t>
      </w:r>
      <w:r w:rsidR="00B61A6D">
        <w:rPr>
          <w:rFonts w:asciiTheme="minorHAnsi" w:hAnsiTheme="minorHAnsi" w:cstheme="minorHAnsi"/>
        </w:rPr>
        <w:t>conform</w:t>
      </w:r>
      <w:r w:rsidR="006F3C68">
        <w:rPr>
          <w:rFonts w:asciiTheme="minorHAnsi" w:hAnsiTheme="minorHAnsi" w:cstheme="minorHAnsi"/>
        </w:rPr>
        <w:t xml:space="preserve"> to mathematical law</w:t>
      </w:r>
      <w:r w:rsidR="00B61A6D">
        <w:rPr>
          <w:rFonts w:asciiTheme="minorHAnsi" w:hAnsiTheme="minorHAnsi" w:cstheme="minorHAnsi"/>
        </w:rPr>
        <w:t xml:space="preserve"> implies </w:t>
      </w:r>
      <w:r w:rsidR="003F079F">
        <w:rPr>
          <w:rFonts w:asciiTheme="minorHAnsi" w:hAnsiTheme="minorHAnsi" w:cstheme="minorHAnsi"/>
        </w:rPr>
        <w:t>an indifferent cosmos, immune to human participatory involvement.  For astrology it implies a determinism, this great cosmic order becomes a ‘Machine of Destiny</w:t>
      </w:r>
      <w:r w:rsidR="00385A43">
        <w:rPr>
          <w:rFonts w:asciiTheme="minorHAnsi" w:hAnsiTheme="minorHAnsi" w:cstheme="minorHAnsi"/>
        </w:rPr>
        <w:t>.</w:t>
      </w:r>
      <w:r w:rsidR="003F079F">
        <w:rPr>
          <w:rFonts w:asciiTheme="minorHAnsi" w:hAnsiTheme="minorHAnsi" w:cstheme="minorHAnsi"/>
        </w:rPr>
        <w:t>’</w:t>
      </w:r>
      <w:r w:rsidR="00A02C15">
        <w:rPr>
          <w:rFonts w:asciiTheme="minorHAnsi" w:hAnsiTheme="minorHAnsi" w:cstheme="minorHAnsi"/>
        </w:rPr>
        <w:t xml:space="preserve"> </w:t>
      </w:r>
      <w:r w:rsidR="00385A43">
        <w:rPr>
          <w:rFonts w:asciiTheme="minorHAnsi" w:hAnsiTheme="minorHAnsi" w:cstheme="minorHAnsi"/>
        </w:rPr>
        <w:t xml:space="preserve">Interpreting </w:t>
      </w:r>
      <w:r w:rsidR="00A02C15">
        <w:rPr>
          <w:rFonts w:asciiTheme="minorHAnsi" w:hAnsiTheme="minorHAnsi" w:cstheme="minorHAnsi"/>
        </w:rPr>
        <w:t xml:space="preserve">the symbolism of the planetary deities for any given moment is no longer approaching the divine </w:t>
      </w:r>
      <w:r w:rsidR="00385A43">
        <w:rPr>
          <w:rFonts w:asciiTheme="minorHAnsi" w:hAnsiTheme="minorHAnsi" w:cstheme="minorHAnsi"/>
        </w:rPr>
        <w:t>to discern whether a proposed course of action is in accord with them.  Rather</w:t>
      </w:r>
      <w:r w:rsidR="00D6690D">
        <w:rPr>
          <w:rFonts w:asciiTheme="minorHAnsi" w:hAnsiTheme="minorHAnsi" w:cstheme="minorHAnsi"/>
        </w:rPr>
        <w:t>,</w:t>
      </w:r>
      <w:r w:rsidR="00385A43">
        <w:rPr>
          <w:rFonts w:asciiTheme="minorHAnsi" w:hAnsiTheme="minorHAnsi" w:cstheme="minorHAnsi"/>
        </w:rPr>
        <w:t xml:space="preserve"> in Cornelius’s words ‘By its greatness and unerring inevitability</w:t>
      </w:r>
      <w:r w:rsidR="00D6690D">
        <w:rPr>
          <w:rFonts w:asciiTheme="minorHAnsi" w:hAnsiTheme="minorHAnsi" w:cstheme="minorHAnsi"/>
        </w:rPr>
        <w:t>, the machine grinds to dust any hope of intervention in its decree.’</w:t>
      </w:r>
      <w:r w:rsidR="00D6690D">
        <w:rPr>
          <w:rStyle w:val="FootnoteReference"/>
          <w:rFonts w:asciiTheme="minorHAnsi" w:hAnsiTheme="minorHAnsi" w:cstheme="minorHAnsi"/>
        </w:rPr>
        <w:footnoteReference w:id="22"/>
      </w:r>
      <w:r w:rsidR="00D96649">
        <w:rPr>
          <w:rFonts w:asciiTheme="minorHAnsi" w:hAnsiTheme="minorHAnsi" w:cstheme="minorHAnsi"/>
        </w:rPr>
        <w:t xml:space="preserve">The parallel development in the Hellenistic </w:t>
      </w:r>
      <w:r w:rsidR="00EC39D4">
        <w:rPr>
          <w:rFonts w:asciiTheme="minorHAnsi" w:hAnsiTheme="minorHAnsi" w:cstheme="minorHAnsi"/>
        </w:rPr>
        <w:t xml:space="preserve">world was the distancing of the gods from humanity.  The planets with their mathematically definable, regular courses </w:t>
      </w:r>
      <w:r w:rsidR="00F402CB">
        <w:rPr>
          <w:rFonts w:asciiTheme="minorHAnsi" w:hAnsiTheme="minorHAnsi" w:cstheme="minorHAnsi"/>
        </w:rPr>
        <w:t xml:space="preserve">were no longer personal gods with their all too human characteristics intimately connected to every aspect of human life.  They were distant and </w:t>
      </w:r>
      <w:proofErr w:type="gramStart"/>
      <w:r w:rsidR="00F402CB">
        <w:rPr>
          <w:rFonts w:asciiTheme="minorHAnsi" w:hAnsiTheme="minorHAnsi" w:cstheme="minorHAnsi"/>
        </w:rPr>
        <w:t>imperturbable</w:t>
      </w:r>
      <w:proofErr w:type="gramEnd"/>
      <w:r w:rsidR="00F402CB">
        <w:rPr>
          <w:rFonts w:asciiTheme="minorHAnsi" w:hAnsiTheme="minorHAnsi" w:cstheme="minorHAnsi"/>
        </w:rPr>
        <w:t xml:space="preserve"> </w:t>
      </w:r>
      <w:r w:rsidR="00F402CB">
        <w:rPr>
          <w:rFonts w:asciiTheme="minorHAnsi" w:hAnsiTheme="minorHAnsi" w:cstheme="minorHAnsi"/>
        </w:rPr>
        <w:lastRenderedPageBreak/>
        <w:t>and divinity became abstracted outside the perceivable, observable world.</w:t>
      </w:r>
      <w:r w:rsidR="00F402CB">
        <w:rPr>
          <w:rStyle w:val="FootnoteReference"/>
          <w:rFonts w:asciiTheme="minorHAnsi" w:hAnsiTheme="minorHAnsi" w:cstheme="minorHAnsi"/>
        </w:rPr>
        <w:footnoteReference w:id="23"/>
      </w:r>
      <w:r w:rsidR="00B55537">
        <w:rPr>
          <w:rFonts w:asciiTheme="minorHAnsi" w:hAnsiTheme="minorHAnsi" w:cstheme="minorHAnsi"/>
        </w:rPr>
        <w:t xml:space="preserve">This is the world in which the earliest condemnations of astrology arose and from which </w:t>
      </w:r>
      <w:r w:rsidR="00720666">
        <w:rPr>
          <w:rFonts w:asciiTheme="minorHAnsi" w:hAnsiTheme="minorHAnsi" w:cstheme="minorHAnsi"/>
        </w:rPr>
        <w:t>monotheistic religions gained purchase in the hearts of humans.</w:t>
      </w:r>
      <w:r w:rsidR="00C35B26">
        <w:rPr>
          <w:rStyle w:val="FootnoteReference"/>
          <w:rFonts w:asciiTheme="minorHAnsi" w:hAnsiTheme="minorHAnsi" w:cstheme="minorHAnsi"/>
        </w:rPr>
        <w:footnoteReference w:id="24"/>
      </w:r>
      <w:r w:rsidR="003C137C">
        <w:rPr>
          <w:rFonts w:asciiTheme="minorHAnsi" w:hAnsiTheme="minorHAnsi" w:cstheme="minorHAnsi"/>
        </w:rPr>
        <w:t xml:space="preserve">It is </w:t>
      </w:r>
      <w:r w:rsidR="006006A7">
        <w:rPr>
          <w:rFonts w:asciiTheme="minorHAnsi" w:hAnsiTheme="minorHAnsi" w:cstheme="minorHAnsi"/>
        </w:rPr>
        <w:t>a world in which the word became more significant than the sign.</w:t>
      </w:r>
      <w:r w:rsidR="007E50B3">
        <w:rPr>
          <w:rFonts w:asciiTheme="minorHAnsi" w:hAnsiTheme="minorHAnsi" w:cstheme="minorHAnsi"/>
        </w:rPr>
        <w:t xml:space="preserve">  </w:t>
      </w:r>
    </w:p>
    <w:p w14:paraId="7C3A94DF" w14:textId="0E4EEAA8" w:rsidR="00C0098F" w:rsidRPr="00A57D1C" w:rsidRDefault="007E50B3" w:rsidP="00280D37">
      <w:pPr>
        <w:pStyle w:val="NormalWeb"/>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670528" behindDoc="0" locked="0" layoutInCell="1" allowOverlap="1" wp14:anchorId="1C18BC65" wp14:editId="3C2613B2">
                <wp:simplePos x="0" y="0"/>
                <wp:positionH relativeFrom="column">
                  <wp:posOffset>411480</wp:posOffset>
                </wp:positionH>
                <wp:positionV relativeFrom="paragraph">
                  <wp:posOffset>1065530</wp:posOffset>
                </wp:positionV>
                <wp:extent cx="4831080" cy="100584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4831080" cy="1005840"/>
                        </a:xfrm>
                        <a:prstGeom prst="rect">
                          <a:avLst/>
                        </a:prstGeom>
                        <a:noFill/>
                        <a:ln w="6350">
                          <a:noFill/>
                        </a:ln>
                      </wps:spPr>
                      <wps:txbx>
                        <w:txbxContent>
                          <w:p w14:paraId="685587B4" w14:textId="7CB665EB" w:rsidR="00C0098F" w:rsidRPr="00AC032D" w:rsidRDefault="006006A7" w:rsidP="006006A7">
                            <w:pPr>
                              <w:keepNext/>
                              <w:keepLines/>
                              <w:spacing w:before="40"/>
                              <w:outlineLvl w:val="1"/>
                              <w:rPr>
                                <w:rFonts w:asciiTheme="majorHAnsi" w:eastAsiaTheme="majorEastAsia" w:hAnsiTheme="majorHAnsi" w:cstheme="majorBidi"/>
                                <w:color w:val="000000" w:themeColor="text1"/>
                                <w:sz w:val="22"/>
                                <w:szCs w:val="22"/>
                              </w:rPr>
                            </w:pPr>
                            <w:r w:rsidRPr="00AC032D">
                              <w:rPr>
                                <w:rFonts w:asciiTheme="majorHAnsi" w:eastAsiaTheme="majorEastAsia" w:hAnsiTheme="majorHAnsi" w:cstheme="majorBidi"/>
                                <w:color w:val="000000" w:themeColor="text1"/>
                                <w:sz w:val="22"/>
                                <w:szCs w:val="22"/>
                              </w:rPr>
                              <w:t>3</w:t>
                            </w:r>
                            <w:r w:rsidRPr="00AC032D">
                              <w:rPr>
                                <w:rFonts w:asciiTheme="majorHAnsi" w:eastAsiaTheme="majorEastAsia" w:hAnsiTheme="majorHAnsi" w:cstheme="majorBidi"/>
                                <w:color w:val="000000" w:themeColor="text1"/>
                                <w:sz w:val="22"/>
                                <w:szCs w:val="22"/>
                                <w:vertAlign w:val="superscript"/>
                              </w:rPr>
                              <w:t>rd</w:t>
                            </w:r>
                            <w:r w:rsidRPr="00AC032D">
                              <w:rPr>
                                <w:rFonts w:asciiTheme="majorHAnsi" w:eastAsiaTheme="majorEastAsia" w:hAnsiTheme="majorHAnsi" w:cstheme="majorBidi"/>
                                <w:color w:val="000000" w:themeColor="text1"/>
                                <w:sz w:val="22"/>
                                <w:szCs w:val="22"/>
                              </w:rPr>
                              <w:t xml:space="preserve"> November – Sunrise</w:t>
                            </w:r>
                            <w:r w:rsidRPr="00AC032D">
                              <w:rPr>
                                <w:rFonts w:asciiTheme="majorHAnsi" w:eastAsiaTheme="majorEastAsia" w:hAnsiTheme="majorHAnsi" w:cstheme="majorBidi"/>
                                <w:color w:val="000000" w:themeColor="text1"/>
                                <w:sz w:val="22"/>
                                <w:szCs w:val="22"/>
                                <w:vertAlign w:val="superscript"/>
                              </w:rPr>
                              <w:footnoteRef/>
                            </w:r>
                            <w:r w:rsidRPr="00AC032D">
                              <w:rPr>
                                <w:rFonts w:asciiTheme="majorHAnsi" w:eastAsiaTheme="majorEastAsia" w:hAnsiTheme="majorHAnsi" w:cstheme="majorBidi"/>
                                <w:color w:val="000000" w:themeColor="text1"/>
                                <w:sz w:val="22"/>
                                <w:szCs w:val="22"/>
                              </w:rPr>
                              <w:t xml:space="preserve"> 07:15</w:t>
                            </w:r>
                            <w:r w:rsidRPr="00AC032D">
                              <w:rPr>
                                <w:rFonts w:asciiTheme="majorHAnsi" w:eastAsiaTheme="majorEastAsia" w:hAnsiTheme="majorHAnsi" w:cstheme="majorBidi"/>
                                <w:color w:val="000000" w:themeColor="text1"/>
                                <w:sz w:val="22"/>
                                <w:szCs w:val="22"/>
                              </w:rPr>
                              <w:tab/>
                              <w:t>Sunset 16:43</w:t>
                            </w:r>
                          </w:p>
                          <w:p w14:paraId="0E464F64" w14:textId="36ED0FEE" w:rsidR="006006A7" w:rsidRPr="00C0098F" w:rsidRDefault="008D71C9">
                            <w:pPr>
                              <w:rPr>
                                <w:sz w:val="22"/>
                                <w:szCs w:val="22"/>
                              </w:rPr>
                            </w:pPr>
                            <w:r w:rsidRPr="00C0098F">
                              <w:rPr>
                                <w:rFonts w:eastAsiaTheme="minorEastAsia"/>
                                <w:sz w:val="22"/>
                                <w:szCs w:val="22"/>
                              </w:rPr>
                              <w:t>These tables of sunrise and sunset times available at the touch of a button, provide accurate data showing exactly where and when the sun will appear and disappear. They present the same events I am trying to observe, codified in a different 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18BC65" id="Text Box 22" o:spid="_x0000_s1032" type="#_x0000_t202" style="position:absolute;margin-left:32.4pt;margin-top:83.9pt;width:380.4pt;height:79.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" filled="f" stroked="f" strokeweight=".5pt">
                <v:textbox>
                  <w:txbxContent>
                    <w:p w14:paraId="685587B4" w14:textId="7CB665EB" w:rsidR="00C0098F" w:rsidRPr="00AC032D" w:rsidRDefault="006006A7" w:rsidP="006006A7">
                      <w:pPr>
                        <w:keepNext/>
                        <w:keepLines/>
                        <w:spacing w:before="40"/>
                        <w:outlineLvl w:val="1"/>
                        <w:rPr>
                          <w:rFonts w:asciiTheme="majorHAnsi" w:eastAsiaTheme="majorEastAsia" w:hAnsiTheme="majorHAnsi" w:cstheme="majorBidi"/>
                          <w:color w:val="000000" w:themeColor="text1"/>
                          <w:sz w:val="22"/>
                          <w:szCs w:val="22"/>
                        </w:rPr>
                      </w:pPr>
                      <w:r w:rsidRPr="00AC032D">
                        <w:rPr>
                          <w:rFonts w:asciiTheme="majorHAnsi" w:eastAsiaTheme="majorEastAsia" w:hAnsiTheme="majorHAnsi" w:cstheme="majorBidi"/>
                          <w:color w:val="000000" w:themeColor="text1"/>
                          <w:sz w:val="22"/>
                          <w:szCs w:val="22"/>
                        </w:rPr>
                        <w:t>3</w:t>
                      </w:r>
                      <w:r w:rsidRPr="00AC032D">
                        <w:rPr>
                          <w:rFonts w:asciiTheme="majorHAnsi" w:eastAsiaTheme="majorEastAsia" w:hAnsiTheme="majorHAnsi" w:cstheme="majorBidi"/>
                          <w:color w:val="000000" w:themeColor="text1"/>
                          <w:sz w:val="22"/>
                          <w:szCs w:val="22"/>
                          <w:vertAlign w:val="superscript"/>
                        </w:rPr>
                        <w:t>rd</w:t>
                      </w:r>
                      <w:r w:rsidRPr="00AC032D">
                        <w:rPr>
                          <w:rFonts w:asciiTheme="majorHAnsi" w:eastAsiaTheme="majorEastAsia" w:hAnsiTheme="majorHAnsi" w:cstheme="majorBidi"/>
                          <w:color w:val="000000" w:themeColor="text1"/>
                          <w:sz w:val="22"/>
                          <w:szCs w:val="22"/>
                        </w:rPr>
                        <w:t xml:space="preserve"> November – Sunrise</w:t>
                      </w:r>
                      <w:r w:rsidRPr="00AC032D">
                        <w:rPr>
                          <w:rFonts w:asciiTheme="majorHAnsi" w:eastAsiaTheme="majorEastAsia" w:hAnsiTheme="majorHAnsi" w:cstheme="majorBidi"/>
                          <w:color w:val="000000" w:themeColor="text1"/>
                          <w:sz w:val="22"/>
                          <w:szCs w:val="22"/>
                          <w:vertAlign w:val="superscript"/>
                        </w:rPr>
                        <w:footnoteRef/>
                      </w:r>
                      <w:r w:rsidRPr="00AC032D">
                        <w:rPr>
                          <w:rFonts w:asciiTheme="majorHAnsi" w:eastAsiaTheme="majorEastAsia" w:hAnsiTheme="majorHAnsi" w:cstheme="majorBidi"/>
                          <w:color w:val="000000" w:themeColor="text1"/>
                          <w:sz w:val="22"/>
                          <w:szCs w:val="22"/>
                        </w:rPr>
                        <w:t xml:space="preserve"> 07:15</w:t>
                      </w:r>
                      <w:r w:rsidRPr="00AC032D">
                        <w:rPr>
                          <w:rFonts w:asciiTheme="majorHAnsi" w:eastAsiaTheme="majorEastAsia" w:hAnsiTheme="majorHAnsi" w:cstheme="majorBidi"/>
                          <w:color w:val="000000" w:themeColor="text1"/>
                          <w:sz w:val="22"/>
                          <w:szCs w:val="22"/>
                        </w:rPr>
                        <w:tab/>
                        <w:t>Sunset 16:43</w:t>
                      </w:r>
                    </w:p>
                    <w:p w14:paraId="0E464F64" w14:textId="36ED0FEE" w:rsidR="006006A7" w:rsidRPr="00C0098F" w:rsidRDefault="008D71C9">
                      <w:pPr>
                        <w:rPr>
                          <w:sz w:val="22"/>
                          <w:szCs w:val="22"/>
                        </w:rPr>
                      </w:pPr>
                      <w:r w:rsidRPr="00C0098F">
                        <w:rPr>
                          <w:rFonts w:eastAsiaTheme="minorEastAsia"/>
                          <w:sz w:val="22"/>
                          <w:szCs w:val="22"/>
                        </w:rPr>
                        <w:t>These tables of sunrise and sunset times available at the touch of a button, provide accurate data showing exactly where and when the sun will appear and disappear. They present the same events I am trying to observe, codified in a different way.</w:t>
                      </w:r>
                    </w:p>
                  </w:txbxContent>
                </v:textbox>
              </v:shape>
            </w:pict>
          </mc:Fallback>
        </mc:AlternateContent>
      </w:r>
      <w:r>
        <w:rPr>
          <w:rFonts w:asciiTheme="minorHAnsi" w:hAnsiTheme="minorHAnsi" w:cstheme="minorHAnsi"/>
          <w:noProof/>
        </w:rPr>
        <mc:AlternateContent>
          <mc:Choice Requires="wps">
            <w:drawing>
              <wp:anchor distT="0" distB="0" distL="114300" distR="114300" simplePos="0" relativeHeight="251658239" behindDoc="0" locked="0" layoutInCell="1" allowOverlap="1" wp14:anchorId="6BB6333E" wp14:editId="2BACCE7F">
                <wp:simplePos x="0" y="0"/>
                <wp:positionH relativeFrom="column">
                  <wp:posOffset>0</wp:posOffset>
                </wp:positionH>
                <wp:positionV relativeFrom="paragraph">
                  <wp:posOffset>967740</wp:posOffset>
                </wp:positionV>
                <wp:extent cx="5684520" cy="3703320"/>
                <wp:effectExtent l="0" t="0" r="17780" b="17780"/>
                <wp:wrapThrough wrapText="bothSides">
                  <wp:wrapPolygon edited="0">
                    <wp:start x="0" y="0"/>
                    <wp:lineTo x="0" y="21630"/>
                    <wp:lineTo x="21619" y="21630"/>
                    <wp:lineTo x="21619" y="0"/>
                    <wp:lineTo x="0" y="0"/>
                  </wp:wrapPolygon>
                </wp:wrapThrough>
                <wp:docPr id="21" name="Rectangle 21"/>
                <wp:cNvGraphicFramePr/>
                <a:graphic xmlns:a="http://schemas.openxmlformats.org/drawingml/2006/main">
                  <a:graphicData uri="http://schemas.microsoft.com/office/word/2010/wordprocessingShape">
                    <wps:wsp>
                      <wps:cNvSpPr/>
                      <wps:spPr>
                        <a:xfrm>
                          <a:off x="0" y="0"/>
                          <a:ext cx="5684520" cy="370332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BC9BFC" id="Rectangle 21" o:spid="_x0000_s1026" style="position:absolute;margin-left:0;margin-top:76.2pt;width:447.6pt;height:291.6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" fillcolor="#bfbfbf [2412]" strokecolor="#1f3763 [1604]" strokeweight="1pt">
                <w10:wrap type="through"/>
              </v:rect>
            </w:pict>
          </mc:Fallback>
        </mc:AlternateContent>
      </w:r>
      <w:r w:rsidR="00DF1155">
        <w:rPr>
          <w:rFonts w:asciiTheme="minorHAnsi" w:hAnsiTheme="minorHAnsi" w:cstheme="minorHAnsi"/>
        </w:rPr>
        <w:t>This excerpt from my</w:t>
      </w:r>
      <w:r w:rsidR="00DF1155" w:rsidRPr="00DF1155">
        <w:rPr>
          <w:rFonts w:asciiTheme="minorHAnsi" w:hAnsiTheme="minorHAnsi" w:cstheme="minorHAnsi"/>
          <w:i/>
          <w:iCs/>
        </w:rPr>
        <w:t xml:space="preserve"> Sky Journal</w:t>
      </w:r>
      <w:r w:rsidR="00DF1155">
        <w:rPr>
          <w:rStyle w:val="FootnoteReference"/>
          <w:rFonts w:asciiTheme="minorHAnsi" w:hAnsiTheme="minorHAnsi" w:cstheme="minorHAnsi"/>
          <w:i/>
          <w:iCs/>
        </w:rPr>
        <w:footnoteReference w:id="25"/>
      </w:r>
      <w:r w:rsidR="00A57D1C">
        <w:rPr>
          <w:rFonts w:asciiTheme="minorHAnsi" w:hAnsiTheme="minorHAnsi" w:cstheme="minorHAnsi"/>
        </w:rPr>
        <w:t>shows a page from one of the sources I consulted to plan my observations</w:t>
      </w:r>
      <w:r w:rsidR="0008004E">
        <w:rPr>
          <w:rFonts w:asciiTheme="minorHAnsi" w:hAnsiTheme="minorHAnsi" w:cstheme="minorHAnsi"/>
        </w:rPr>
        <w:t xml:space="preserve">.  </w:t>
      </w:r>
      <w:r>
        <w:rPr>
          <w:rFonts w:asciiTheme="minorHAnsi" w:hAnsiTheme="minorHAnsi" w:cstheme="minorHAnsi"/>
        </w:rPr>
        <w:t>They are an abstraction of the phenomena I am observing, the mathematical accuracy and the elegance of the graphs are entertaining on a rainy day</w:t>
      </w:r>
      <w:r w:rsidR="004550FC">
        <w:rPr>
          <w:rFonts w:asciiTheme="minorHAnsi" w:hAnsiTheme="minorHAnsi" w:cstheme="minorHAnsi"/>
        </w:rPr>
        <w:t>,</w:t>
      </w:r>
      <w:r>
        <w:rPr>
          <w:rFonts w:asciiTheme="minorHAnsi" w:hAnsiTheme="minorHAnsi" w:cstheme="minorHAnsi"/>
        </w:rPr>
        <w:t xml:space="preserve"> but they do not have the power to enchant.</w:t>
      </w:r>
    </w:p>
    <w:p w14:paraId="3F33B3A3" w14:textId="4BDE5AE9" w:rsidR="006006A7" w:rsidRDefault="007E50B3" w:rsidP="00280D37">
      <w:pPr>
        <w:pStyle w:val="NormalWeb"/>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671552" behindDoc="0" locked="0" layoutInCell="1" allowOverlap="1" wp14:anchorId="099976AE" wp14:editId="5A9849E3">
                <wp:simplePos x="0" y="0"/>
                <wp:positionH relativeFrom="column">
                  <wp:posOffset>137160</wp:posOffset>
                </wp:positionH>
                <wp:positionV relativeFrom="paragraph">
                  <wp:posOffset>1210945</wp:posOffset>
                </wp:positionV>
                <wp:extent cx="5410200" cy="238569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5410200" cy="2385695"/>
                        </a:xfrm>
                        <a:prstGeom prst="rect">
                          <a:avLst/>
                        </a:prstGeom>
                        <a:noFill/>
                        <a:ln w="6350">
                          <a:noFill/>
                        </a:ln>
                      </wps:spPr>
                      <wps:txbx>
                        <w:txbxContent>
                          <w:p w14:paraId="2B922CC2" w14:textId="7091231A" w:rsidR="008D71C9" w:rsidRDefault="008D71C9">
                            <w:r>
                              <w:rPr>
                                <w:noProof/>
                              </w:rPr>
                              <w:drawing>
                                <wp:inline distT="0" distB="0" distL="0" distR="0" wp14:anchorId="0AFC7F6E" wp14:editId="6DA14093">
                                  <wp:extent cx="5212136" cy="2340000"/>
                                  <wp:effectExtent l="0" t="0" r="0" b="0"/>
                                  <wp:docPr id="195" name="Picture 19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a:picLocks noChangeAspect="1"/>
                                          </pic:cNvPicPr>
                                        </pic:nvPicPr>
                                        <pic:blipFill rotWithShape="1">
                                          <a:blip r:embed="rId13" cstate="print">
                                            <a:extLst>
                                              <a:ext uri="{28A0092B-C50C-407E-A947-70E740481C1C}">
                                                <a14:useLocalDpi xmlns:a14="http://schemas.microsoft.com/office/drawing/2010/main" val="0"/>
                                              </a:ext>
                                            </a:extLst>
                                          </a:blip>
                                          <a:srcRect l="8406" t="8161" r="12701" b="28904"/>
                                          <a:stretch/>
                                        </pic:blipFill>
                                        <pic:spPr bwMode="auto">
                                          <a:xfrm>
                                            <a:off x="0" y="0"/>
                                            <a:ext cx="5212136" cy="2340000"/>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9976AE" id="Text Box 25" o:spid="_x0000_s1033" type="#_x0000_t202" style="position:absolute;margin-left:10.8pt;margin-top:95.35pt;width:426pt;height:187.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" filled="f" stroked="f" strokeweight=".5pt">
                <v:textbox>
                  <w:txbxContent>
                    <w:p w14:paraId="2B922CC2" w14:textId="7091231A" w:rsidR="008D71C9" w:rsidRDefault="008D71C9">
                      <w:r>
                        <w:rPr>
                          <w:noProof/>
                        </w:rPr>
                        <w:drawing>
                          <wp:inline distT="0" distB="0" distL="0" distR="0" wp14:anchorId="0AFC7F6E" wp14:editId="6DA14093">
                            <wp:extent cx="5212136" cy="2340000"/>
                            <wp:effectExtent l="0" t="0" r="0" b="0"/>
                            <wp:docPr id="195" name="Picture 19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a:picLocks noChangeAspect="1"/>
                                    </pic:cNvPicPr>
                                  </pic:nvPicPr>
                                  <pic:blipFill rotWithShape="1">
                                    <a:blip r:embed="rId14" cstate="print">
                                      <a:extLst>
                                        <a:ext uri="{28A0092B-C50C-407E-A947-70E740481C1C}">
                                          <a14:useLocalDpi xmlns:a14="http://schemas.microsoft.com/office/drawing/2010/main" val="0"/>
                                        </a:ext>
                                      </a:extLst>
                                    </a:blip>
                                    <a:srcRect l="8406" t="8161" r="12701" b="28904"/>
                                    <a:stretch/>
                                  </pic:blipFill>
                                  <pic:spPr bwMode="auto">
                                    <a:xfrm>
                                      <a:off x="0" y="0"/>
                                      <a:ext cx="5212136" cy="2340000"/>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10FE29BD" w14:textId="77777777" w:rsidR="00733833" w:rsidRDefault="00733833" w:rsidP="00280D37">
      <w:pPr>
        <w:pStyle w:val="NormalWeb"/>
        <w:rPr>
          <w:rFonts w:asciiTheme="minorHAnsi" w:hAnsiTheme="minorHAnsi" w:cstheme="minorHAnsi"/>
          <w:sz w:val="32"/>
          <w:szCs w:val="32"/>
        </w:rPr>
      </w:pPr>
    </w:p>
    <w:p w14:paraId="1B7FB3CB" w14:textId="6B389C6B" w:rsidR="0014706E" w:rsidRDefault="00D1655B" w:rsidP="00280D37">
      <w:pPr>
        <w:pStyle w:val="NormalWeb"/>
        <w:rPr>
          <w:rFonts w:asciiTheme="minorHAnsi" w:hAnsiTheme="minorHAnsi" w:cstheme="minorHAnsi"/>
        </w:rPr>
      </w:pPr>
      <w:r>
        <w:rPr>
          <w:rFonts w:asciiTheme="minorHAnsi" w:hAnsiTheme="minorHAnsi" w:cstheme="minorHAnsi"/>
        </w:rPr>
        <w:t>The German word used by both the sociologist</w:t>
      </w:r>
      <w:r w:rsidRPr="00D1655B">
        <w:rPr>
          <w:rFonts w:asciiTheme="minorHAnsi" w:hAnsiTheme="minorHAnsi" w:cstheme="minorHAnsi"/>
        </w:rPr>
        <w:t xml:space="preserve"> </w:t>
      </w:r>
      <w:r w:rsidR="00B86B01">
        <w:rPr>
          <w:rFonts w:asciiTheme="minorHAnsi" w:hAnsiTheme="minorHAnsi" w:cstheme="minorHAnsi"/>
        </w:rPr>
        <w:t xml:space="preserve">Max Weber </w:t>
      </w:r>
      <w:r>
        <w:rPr>
          <w:rFonts w:asciiTheme="minorHAnsi" w:hAnsiTheme="minorHAnsi" w:cstheme="minorHAnsi"/>
        </w:rPr>
        <w:t xml:space="preserve">and the poet </w:t>
      </w:r>
      <w:proofErr w:type="spellStart"/>
      <w:r w:rsidR="00B86B01">
        <w:rPr>
          <w:rFonts w:asciiTheme="minorHAnsi" w:hAnsiTheme="minorHAnsi" w:cstheme="minorHAnsi"/>
        </w:rPr>
        <w:t>Freidrich</w:t>
      </w:r>
      <w:proofErr w:type="spellEnd"/>
      <w:r w:rsidR="00B86B01">
        <w:rPr>
          <w:rFonts w:asciiTheme="minorHAnsi" w:hAnsiTheme="minorHAnsi" w:cstheme="minorHAnsi"/>
        </w:rPr>
        <w:t xml:space="preserve"> Schiller </w:t>
      </w:r>
      <w:r>
        <w:rPr>
          <w:rFonts w:asciiTheme="minorHAnsi" w:hAnsiTheme="minorHAnsi" w:cstheme="minorHAnsi"/>
        </w:rPr>
        <w:t xml:space="preserve">is </w:t>
      </w:r>
      <w:proofErr w:type="spellStart"/>
      <w:r w:rsidRPr="00D1655B">
        <w:rPr>
          <w:rFonts w:asciiTheme="minorHAnsi" w:hAnsiTheme="minorHAnsi" w:cstheme="minorHAnsi"/>
          <w:i/>
          <w:iCs/>
        </w:rPr>
        <w:t>Entzauberung</w:t>
      </w:r>
      <w:proofErr w:type="spellEnd"/>
      <w:r>
        <w:rPr>
          <w:rFonts w:asciiTheme="minorHAnsi" w:hAnsiTheme="minorHAnsi" w:cstheme="minorHAnsi"/>
          <w:i/>
          <w:iCs/>
        </w:rPr>
        <w:t xml:space="preserve">, </w:t>
      </w:r>
      <w:r>
        <w:rPr>
          <w:rFonts w:asciiTheme="minorHAnsi" w:hAnsiTheme="minorHAnsi" w:cstheme="minorHAnsi"/>
        </w:rPr>
        <w:t xml:space="preserve">more literally translated as </w:t>
      </w:r>
      <w:proofErr w:type="spellStart"/>
      <w:r>
        <w:rPr>
          <w:rFonts w:asciiTheme="minorHAnsi" w:hAnsiTheme="minorHAnsi" w:cstheme="minorHAnsi"/>
        </w:rPr>
        <w:t>demagification</w:t>
      </w:r>
      <w:proofErr w:type="spellEnd"/>
      <w:r w:rsidR="00720666">
        <w:rPr>
          <w:rFonts w:asciiTheme="minorHAnsi" w:hAnsiTheme="minorHAnsi" w:cstheme="minorHAnsi"/>
        </w:rPr>
        <w:t>.</w:t>
      </w:r>
      <w:r w:rsidR="005832AB">
        <w:rPr>
          <w:rStyle w:val="FootnoteReference"/>
          <w:rFonts w:asciiTheme="minorHAnsi" w:hAnsiTheme="minorHAnsi" w:cstheme="minorHAnsi"/>
        </w:rPr>
        <w:footnoteReference w:id="26"/>
      </w:r>
      <w:r w:rsidR="004905A4">
        <w:rPr>
          <w:rFonts w:asciiTheme="minorHAnsi" w:hAnsiTheme="minorHAnsi" w:cstheme="minorHAnsi"/>
        </w:rPr>
        <w:t xml:space="preserve"> Curry asserts that for the purposes of considering astrology in a </w:t>
      </w:r>
      <w:r w:rsidR="00CD55C0">
        <w:rPr>
          <w:rFonts w:asciiTheme="minorHAnsi" w:hAnsiTheme="minorHAnsi" w:cstheme="minorHAnsi"/>
        </w:rPr>
        <w:t xml:space="preserve">Western </w:t>
      </w:r>
      <w:r w:rsidR="004905A4">
        <w:rPr>
          <w:rFonts w:asciiTheme="minorHAnsi" w:hAnsiTheme="minorHAnsi" w:cstheme="minorHAnsi"/>
        </w:rPr>
        <w:t>cultural and sc</w:t>
      </w:r>
      <w:r w:rsidR="00DA2DE4">
        <w:rPr>
          <w:rFonts w:asciiTheme="minorHAnsi" w:hAnsiTheme="minorHAnsi" w:cstheme="minorHAnsi"/>
        </w:rPr>
        <w:t>i</w:t>
      </w:r>
      <w:r w:rsidR="004905A4">
        <w:rPr>
          <w:rFonts w:asciiTheme="minorHAnsi" w:hAnsiTheme="minorHAnsi" w:cstheme="minorHAnsi"/>
        </w:rPr>
        <w:t xml:space="preserve">entific context, </w:t>
      </w:r>
      <w:r w:rsidR="00F3563E">
        <w:rPr>
          <w:rFonts w:asciiTheme="minorHAnsi" w:hAnsiTheme="minorHAnsi" w:cstheme="minorHAnsi"/>
        </w:rPr>
        <w:t>‘disenchant</w:t>
      </w:r>
      <w:r w:rsidR="009022A1">
        <w:rPr>
          <w:rFonts w:asciiTheme="minorHAnsi" w:hAnsiTheme="minorHAnsi" w:cstheme="minorHAnsi"/>
        </w:rPr>
        <w:t>ed</w:t>
      </w:r>
      <w:r w:rsidR="00F3563E">
        <w:rPr>
          <w:rFonts w:asciiTheme="minorHAnsi" w:hAnsiTheme="minorHAnsi" w:cstheme="minorHAnsi"/>
        </w:rPr>
        <w:t xml:space="preserve">’ can be used interchangeably with the words </w:t>
      </w:r>
      <w:proofErr w:type="spellStart"/>
      <w:r w:rsidR="00F3563E">
        <w:rPr>
          <w:rFonts w:asciiTheme="minorHAnsi" w:hAnsiTheme="minorHAnsi" w:cstheme="minorHAnsi"/>
        </w:rPr>
        <w:t>desacralised</w:t>
      </w:r>
      <w:proofErr w:type="spellEnd"/>
      <w:r w:rsidR="00F3563E">
        <w:rPr>
          <w:rFonts w:asciiTheme="minorHAnsi" w:hAnsiTheme="minorHAnsi" w:cstheme="minorHAnsi"/>
        </w:rPr>
        <w:t xml:space="preserve"> or </w:t>
      </w:r>
      <w:r w:rsidR="00F3563E">
        <w:rPr>
          <w:rFonts w:asciiTheme="minorHAnsi" w:hAnsiTheme="minorHAnsi" w:cstheme="minorHAnsi"/>
        </w:rPr>
        <w:lastRenderedPageBreak/>
        <w:t>demythologised</w:t>
      </w:r>
      <w:r w:rsidR="009022A1">
        <w:rPr>
          <w:rFonts w:asciiTheme="minorHAnsi" w:hAnsiTheme="minorHAnsi" w:cstheme="minorHAnsi"/>
        </w:rPr>
        <w:t>.</w:t>
      </w:r>
      <w:r w:rsidR="009022A1">
        <w:rPr>
          <w:rStyle w:val="FootnoteReference"/>
          <w:rFonts w:asciiTheme="minorHAnsi" w:hAnsiTheme="minorHAnsi" w:cstheme="minorHAnsi"/>
        </w:rPr>
        <w:footnoteReference w:id="27"/>
      </w:r>
      <w:r w:rsidR="00F3563E" w:rsidRPr="00CD55C0">
        <w:rPr>
          <w:rFonts w:asciiTheme="minorHAnsi" w:hAnsiTheme="minorHAnsi" w:cstheme="minorHAnsi"/>
        </w:rPr>
        <w:t xml:space="preserve"> </w:t>
      </w:r>
      <w:r w:rsidR="009022A1">
        <w:rPr>
          <w:rFonts w:asciiTheme="minorHAnsi" w:hAnsiTheme="minorHAnsi" w:cstheme="minorHAnsi"/>
        </w:rPr>
        <w:t>Essentially anything which c</w:t>
      </w:r>
      <w:r w:rsidR="00720666">
        <w:rPr>
          <w:rFonts w:asciiTheme="minorHAnsi" w:hAnsiTheme="minorHAnsi" w:cstheme="minorHAnsi"/>
        </w:rPr>
        <w:t>ould not</w:t>
      </w:r>
      <w:r w:rsidR="009022A1">
        <w:rPr>
          <w:rFonts w:asciiTheme="minorHAnsi" w:hAnsiTheme="minorHAnsi" w:cstheme="minorHAnsi"/>
        </w:rPr>
        <w:t xml:space="preserve"> be rationalised </w:t>
      </w:r>
      <w:r w:rsidR="00356840">
        <w:rPr>
          <w:rFonts w:asciiTheme="minorHAnsi" w:hAnsiTheme="minorHAnsi" w:cstheme="minorHAnsi"/>
        </w:rPr>
        <w:t xml:space="preserve">into </w:t>
      </w:r>
      <w:r w:rsidR="00720666">
        <w:rPr>
          <w:rFonts w:asciiTheme="minorHAnsi" w:hAnsiTheme="minorHAnsi" w:cstheme="minorHAnsi"/>
        </w:rPr>
        <w:t xml:space="preserve">was </w:t>
      </w:r>
      <w:r w:rsidR="0014706E">
        <w:rPr>
          <w:rFonts w:asciiTheme="minorHAnsi" w:hAnsiTheme="minorHAnsi" w:cstheme="minorHAnsi"/>
        </w:rPr>
        <w:t xml:space="preserve">dismissed from </w:t>
      </w:r>
      <w:r w:rsidR="000F5A4C">
        <w:rPr>
          <w:rFonts w:asciiTheme="minorHAnsi" w:hAnsiTheme="minorHAnsi" w:cstheme="minorHAnsi"/>
        </w:rPr>
        <w:t>sensible discourse</w:t>
      </w:r>
      <w:r w:rsidR="00720666">
        <w:rPr>
          <w:rFonts w:asciiTheme="minorHAnsi" w:hAnsiTheme="minorHAnsi" w:cstheme="minorHAnsi"/>
        </w:rPr>
        <w:t xml:space="preserve"> in the </w:t>
      </w:r>
      <w:proofErr w:type="gramStart"/>
      <w:r w:rsidR="00C35B26">
        <w:rPr>
          <w:rFonts w:asciiTheme="minorHAnsi" w:hAnsiTheme="minorHAnsi" w:cstheme="minorHAnsi"/>
        </w:rPr>
        <w:t>fif</w:t>
      </w:r>
      <w:r w:rsidR="00720666">
        <w:rPr>
          <w:rFonts w:asciiTheme="minorHAnsi" w:hAnsiTheme="minorHAnsi" w:cstheme="minorHAnsi"/>
        </w:rPr>
        <w:t>teenth-century</w:t>
      </w:r>
      <w:proofErr w:type="gramEnd"/>
      <w:r w:rsidR="00C35B26">
        <w:rPr>
          <w:rFonts w:asciiTheme="minorHAnsi" w:hAnsiTheme="minorHAnsi" w:cstheme="minorHAnsi"/>
        </w:rPr>
        <w:t>.</w:t>
      </w:r>
      <w:r w:rsidR="0014706E">
        <w:rPr>
          <w:rFonts w:asciiTheme="minorHAnsi" w:hAnsiTheme="minorHAnsi" w:cstheme="minorHAnsi"/>
        </w:rPr>
        <w:t xml:space="preserve"> </w:t>
      </w:r>
      <w:r w:rsidR="00C0098F">
        <w:rPr>
          <w:rFonts w:asciiTheme="minorHAnsi" w:hAnsiTheme="minorHAnsi" w:cstheme="minorHAnsi"/>
        </w:rPr>
        <w:t>T</w:t>
      </w:r>
      <w:r w:rsidR="0014706E">
        <w:rPr>
          <w:rFonts w:asciiTheme="minorHAnsi" w:hAnsiTheme="minorHAnsi" w:cstheme="minorHAnsi"/>
        </w:rPr>
        <w:t>hus</w:t>
      </w:r>
      <w:r w:rsidR="00E547CB">
        <w:rPr>
          <w:rFonts w:asciiTheme="minorHAnsi" w:hAnsiTheme="minorHAnsi" w:cstheme="minorHAnsi"/>
        </w:rPr>
        <w:t>,</w:t>
      </w:r>
      <w:r w:rsidR="0014706E">
        <w:rPr>
          <w:rFonts w:asciiTheme="minorHAnsi" w:hAnsiTheme="minorHAnsi" w:cstheme="minorHAnsi"/>
        </w:rPr>
        <w:t xml:space="preserve"> when magic is eliminated in favour of science</w:t>
      </w:r>
      <w:r w:rsidR="00B80425">
        <w:rPr>
          <w:rFonts w:asciiTheme="minorHAnsi" w:hAnsiTheme="minorHAnsi" w:cstheme="minorHAnsi"/>
        </w:rPr>
        <w:t xml:space="preserve"> and the Christian God is asserted as the </w:t>
      </w:r>
      <w:r w:rsidR="00B80425" w:rsidRPr="00B80425">
        <w:rPr>
          <w:rFonts w:asciiTheme="minorHAnsi" w:hAnsiTheme="minorHAnsi" w:cstheme="minorHAnsi"/>
          <w:i/>
          <w:iCs/>
        </w:rPr>
        <w:t>only</w:t>
      </w:r>
      <w:r w:rsidR="00B80425">
        <w:rPr>
          <w:rFonts w:asciiTheme="minorHAnsi" w:hAnsiTheme="minorHAnsi" w:cstheme="minorHAnsi"/>
        </w:rPr>
        <w:t xml:space="preserve"> god</w:t>
      </w:r>
      <w:r w:rsidR="007C6D02">
        <w:rPr>
          <w:rFonts w:asciiTheme="minorHAnsi" w:hAnsiTheme="minorHAnsi" w:cstheme="minorHAnsi"/>
        </w:rPr>
        <w:t xml:space="preserve">, </w:t>
      </w:r>
      <w:r w:rsidR="00EA2B13">
        <w:rPr>
          <w:rFonts w:asciiTheme="minorHAnsi" w:hAnsiTheme="minorHAnsi" w:cstheme="minorHAnsi"/>
        </w:rPr>
        <w:t xml:space="preserve">the plurality </w:t>
      </w:r>
      <w:r w:rsidR="00C0098F">
        <w:rPr>
          <w:rFonts w:asciiTheme="minorHAnsi" w:hAnsiTheme="minorHAnsi" w:cstheme="minorHAnsi"/>
        </w:rPr>
        <w:t xml:space="preserve">that is a </w:t>
      </w:r>
      <w:r w:rsidR="00EA2B13">
        <w:rPr>
          <w:rFonts w:asciiTheme="minorHAnsi" w:hAnsiTheme="minorHAnsi" w:cstheme="minorHAnsi"/>
        </w:rPr>
        <w:t xml:space="preserve">necessary </w:t>
      </w:r>
      <w:r w:rsidR="00C0098F">
        <w:rPr>
          <w:rFonts w:asciiTheme="minorHAnsi" w:hAnsiTheme="minorHAnsi" w:cstheme="minorHAnsi"/>
        </w:rPr>
        <w:t xml:space="preserve">condition for the possibility of </w:t>
      </w:r>
      <w:r w:rsidR="007C6D02">
        <w:rPr>
          <w:rFonts w:asciiTheme="minorHAnsi" w:hAnsiTheme="minorHAnsi" w:cstheme="minorHAnsi"/>
        </w:rPr>
        <w:t xml:space="preserve">enchantment </w:t>
      </w:r>
      <w:r w:rsidR="00DF1155">
        <w:rPr>
          <w:rFonts w:asciiTheme="minorHAnsi" w:hAnsiTheme="minorHAnsi" w:cstheme="minorHAnsi"/>
        </w:rPr>
        <w:t>is lost.</w:t>
      </w:r>
    </w:p>
    <w:p w14:paraId="1625C9B7" w14:textId="543B3C7D" w:rsidR="00A421AE" w:rsidRDefault="00AC032D" w:rsidP="00280D37">
      <w:pPr>
        <w:pStyle w:val="NormalWeb"/>
        <w:rPr>
          <w:rFonts w:asciiTheme="minorHAnsi" w:hAnsiTheme="minorHAnsi" w:cstheme="minorHAnsi"/>
        </w:rPr>
      </w:pPr>
      <w:r>
        <w:rPr>
          <w:rFonts w:asciiTheme="minorHAnsi" w:hAnsiTheme="minorHAnsi" w:cstheme="minorHAnsi"/>
        </w:rPr>
        <w:t>A</w:t>
      </w:r>
      <w:r w:rsidR="00A421AE">
        <w:rPr>
          <w:rFonts w:asciiTheme="minorHAnsi" w:hAnsiTheme="minorHAnsi" w:cstheme="minorHAnsi"/>
        </w:rPr>
        <w:t>n enchanted world includes the inexplicable</w:t>
      </w:r>
      <w:r w:rsidR="003C518D">
        <w:rPr>
          <w:rFonts w:asciiTheme="minorHAnsi" w:hAnsiTheme="minorHAnsi" w:cstheme="minorHAnsi"/>
        </w:rPr>
        <w:t xml:space="preserve">, </w:t>
      </w:r>
      <w:r w:rsidR="00EB5CF1">
        <w:rPr>
          <w:rFonts w:asciiTheme="minorHAnsi" w:hAnsiTheme="minorHAnsi" w:cstheme="minorHAnsi"/>
        </w:rPr>
        <w:t xml:space="preserve">and the </w:t>
      </w:r>
      <w:r w:rsidR="00A421AE">
        <w:rPr>
          <w:rFonts w:asciiTheme="minorHAnsi" w:hAnsiTheme="minorHAnsi" w:cstheme="minorHAnsi"/>
        </w:rPr>
        <w:t>uncontrollable.</w:t>
      </w:r>
      <w:r w:rsidR="00EB5CF1">
        <w:rPr>
          <w:rFonts w:asciiTheme="minorHAnsi" w:hAnsiTheme="minorHAnsi" w:cstheme="minorHAnsi"/>
        </w:rPr>
        <w:t xml:space="preserve">, </w:t>
      </w:r>
      <w:r w:rsidR="00E33FD8">
        <w:rPr>
          <w:rFonts w:asciiTheme="minorHAnsi" w:hAnsiTheme="minorHAnsi" w:cstheme="minorHAnsi"/>
        </w:rPr>
        <w:t xml:space="preserve">in dreams </w:t>
      </w:r>
    </w:p>
    <w:p w14:paraId="2F4D27A5" w14:textId="484AE8D1" w:rsidR="0083059F" w:rsidRDefault="0083059F" w:rsidP="00280D37">
      <w:pPr>
        <w:pStyle w:val="NormalWeb"/>
        <w:rPr>
          <w:rFonts w:asciiTheme="minorHAnsi" w:hAnsiTheme="minorHAnsi" w:cstheme="minorHAnsi"/>
        </w:rPr>
      </w:pPr>
      <w:r>
        <w:rPr>
          <w:rFonts w:asciiTheme="minorHAnsi" w:hAnsiTheme="minorHAnsi" w:cstheme="minorHAnsi"/>
        </w:rPr>
        <w:t>Curry monotheists, politic</w:t>
      </w:r>
      <w:r w:rsidR="00C409B6">
        <w:rPr>
          <w:rFonts w:asciiTheme="minorHAnsi" w:hAnsiTheme="minorHAnsi" w:cstheme="minorHAnsi"/>
        </w:rPr>
        <w:t>i</w:t>
      </w:r>
      <w:r>
        <w:rPr>
          <w:rFonts w:asciiTheme="minorHAnsi" w:hAnsiTheme="minorHAnsi" w:cstheme="minorHAnsi"/>
        </w:rPr>
        <w:t>ans</w:t>
      </w:r>
      <w:r w:rsidR="00C35B26">
        <w:rPr>
          <w:rFonts w:asciiTheme="minorHAnsi" w:hAnsiTheme="minorHAnsi" w:cstheme="minorHAnsi"/>
        </w:rPr>
        <w:t xml:space="preserve"> -</w:t>
      </w:r>
    </w:p>
    <w:p w14:paraId="5516988A" w14:textId="02133A95" w:rsidR="00565104" w:rsidRPr="00565104" w:rsidRDefault="00146411" w:rsidP="00280D37">
      <w:r>
        <w:t>‘</w:t>
      </w:r>
      <w:r w:rsidR="00565104">
        <w:t>Monists all</w:t>
      </w:r>
      <w:r w:rsidR="0083059F">
        <w:t>,</w:t>
      </w:r>
      <w:r w:rsidR="00565104">
        <w:t xml:space="preserve"> they hate each other as much as they hate enchantment</w:t>
      </w:r>
      <w:r>
        <w:t>’</w:t>
      </w:r>
    </w:p>
    <w:p w14:paraId="7BBC8D2D" w14:textId="77777777" w:rsidR="00A421AE" w:rsidRDefault="00A421AE" w:rsidP="002512AA"/>
    <w:p w14:paraId="19377877" w14:textId="426C6B62" w:rsidR="00E35705" w:rsidRDefault="002512AA" w:rsidP="002512AA">
      <w:r>
        <w:t>– scientific astrolo</w:t>
      </w:r>
      <w:r w:rsidR="00E35705">
        <w:t>gy – astrology fails to meet scientific criteria of ‘provability’</w:t>
      </w:r>
    </w:p>
    <w:p w14:paraId="13381A78" w14:textId="350081EF" w:rsidR="002512AA" w:rsidRDefault="00E35705" w:rsidP="00E35705">
      <w:pPr>
        <w:ind w:firstLine="720"/>
      </w:pPr>
      <w:r>
        <w:t xml:space="preserve"> – psychological astrology – semi-enchanted</w:t>
      </w:r>
    </w:p>
    <w:p w14:paraId="048BF9C5" w14:textId="0C6FDDA1" w:rsidR="00B80425" w:rsidRDefault="00B80425" w:rsidP="00E35705">
      <w:pPr>
        <w:ind w:firstLine="720"/>
      </w:pPr>
      <w:r>
        <w:t xml:space="preserve">Citing Howard </w:t>
      </w:r>
      <w:proofErr w:type="spellStart"/>
      <w:r>
        <w:t>Sasportas</w:t>
      </w:r>
      <w:proofErr w:type="spellEnd"/>
      <w:r w:rsidR="00612774">
        <w:t xml:space="preserve"> (1985:20)</w:t>
      </w:r>
      <w:r>
        <w:t xml:space="preserve"> ‘The philosophical premise on which psychological astrology is based is that a person’s reality springs outward from his or her inner landscape of feelings expectations and beliefs</w:t>
      </w:r>
      <w:r w:rsidR="00612774">
        <w:t>.’ And compared to a world without binding regulations about which aspect of it is prior, or real, or permissible, this is certainly a kind of impoverishment; half of enchantment, so to speak is the world!</w:t>
      </w:r>
      <w:r w:rsidR="00612774">
        <w:rPr>
          <w:rStyle w:val="FootnoteReference"/>
        </w:rPr>
        <w:footnoteReference w:id="28"/>
      </w:r>
    </w:p>
    <w:p w14:paraId="782A4160" w14:textId="081AE6AE" w:rsidR="002512AA" w:rsidRDefault="002512AA" w:rsidP="002512AA"/>
    <w:p w14:paraId="0B105CC8" w14:textId="22D580D7" w:rsidR="002512AA" w:rsidRPr="00E547CB" w:rsidRDefault="002512AA" w:rsidP="002512AA">
      <w:pPr>
        <w:pStyle w:val="Heading1"/>
        <w:rPr>
          <w:color w:val="000000" w:themeColor="text1"/>
        </w:rPr>
      </w:pPr>
      <w:r w:rsidRPr="00E547CB">
        <w:rPr>
          <w:color w:val="000000" w:themeColor="text1"/>
        </w:rPr>
        <w:t>Re-enchantment</w:t>
      </w:r>
    </w:p>
    <w:p w14:paraId="13CC73B4" w14:textId="0DFE887F" w:rsidR="00095600" w:rsidRDefault="00565104" w:rsidP="00095600">
      <w:pPr>
        <w:pStyle w:val="NormalWeb"/>
        <w:rPr>
          <w:rFonts w:asciiTheme="minorHAnsi" w:hAnsiTheme="minorHAnsi" w:cstheme="minorHAnsi"/>
        </w:rPr>
      </w:pPr>
      <w:r>
        <w:rPr>
          <w:rFonts w:asciiTheme="minorHAnsi" w:hAnsiTheme="minorHAnsi" w:cstheme="minorHAnsi"/>
        </w:rPr>
        <w:t>Van Gogh may have assumed a dis-enchanted world, but he attributed value to the experience of something that gives the impression of approximation to an enchanted one.</w:t>
      </w:r>
      <w:r>
        <w:rPr>
          <w:rStyle w:val="FootnoteReference"/>
          <w:rFonts w:asciiTheme="minorHAnsi" w:hAnsiTheme="minorHAnsi" w:cstheme="minorHAnsi"/>
        </w:rPr>
        <w:footnoteReference w:id="29"/>
      </w:r>
      <w:r>
        <w:rPr>
          <w:rFonts w:asciiTheme="minorHAnsi" w:hAnsiTheme="minorHAnsi" w:cstheme="minorHAnsi"/>
        </w:rPr>
        <w:t xml:space="preserve"> </w:t>
      </w:r>
      <w:r w:rsidR="00095600" w:rsidRPr="00CD55C0">
        <w:rPr>
          <w:rFonts w:asciiTheme="minorHAnsi" w:hAnsiTheme="minorHAnsi" w:cstheme="minorHAnsi"/>
        </w:rPr>
        <w:t xml:space="preserve">In her 2001 book </w:t>
      </w:r>
      <w:r w:rsidR="00095600" w:rsidRPr="00CD55C0">
        <w:rPr>
          <w:rFonts w:asciiTheme="minorHAnsi" w:hAnsiTheme="minorHAnsi" w:cstheme="minorHAnsi"/>
          <w:i/>
          <w:iCs/>
        </w:rPr>
        <w:t>The Enchantment of Modern Lif</w:t>
      </w:r>
      <w:r w:rsidR="00095600" w:rsidRPr="00CD55C0">
        <w:rPr>
          <w:rFonts w:asciiTheme="minorHAnsi" w:hAnsiTheme="minorHAnsi"/>
          <w:i/>
          <w:iCs/>
          <w:lang w:eastAsia="en-US"/>
        </w:rPr>
        <w:t xml:space="preserve">e: </w:t>
      </w:r>
      <w:r w:rsidR="00095600" w:rsidRPr="00CD55C0">
        <w:rPr>
          <w:rFonts w:asciiTheme="minorHAnsi" w:hAnsiTheme="minorHAnsi" w:cstheme="minorHAnsi"/>
          <w:i/>
          <w:iCs/>
        </w:rPr>
        <w:t>Attachments, Crossings, and Ethics,</w:t>
      </w:r>
      <w:r w:rsidR="00095600" w:rsidRPr="00CD55C0">
        <w:rPr>
          <w:rFonts w:asciiTheme="minorHAnsi" w:hAnsiTheme="minorHAnsi" w:cstheme="minorHAnsi"/>
        </w:rPr>
        <w:t xml:space="preserve"> political theorist Jane Bennett </w:t>
      </w:r>
      <w:r w:rsidR="00095600" w:rsidRPr="00CD55C0">
        <w:rPr>
          <w:rStyle w:val="FootnoteReference"/>
          <w:rFonts w:asciiTheme="minorHAnsi" w:hAnsiTheme="minorHAnsi" w:cstheme="minorHAnsi"/>
        </w:rPr>
        <w:footnoteReference w:id="30"/>
      </w:r>
      <w:r w:rsidR="00095600" w:rsidRPr="00CD55C0">
        <w:rPr>
          <w:rFonts w:asciiTheme="minorHAnsi" w:hAnsiTheme="minorHAnsi" w:cstheme="minorHAnsi"/>
        </w:rPr>
        <w:t>describes Weber’s assessment as a disenchantment tale</w:t>
      </w:r>
      <w:r w:rsidR="00095600">
        <w:rPr>
          <w:rFonts w:asciiTheme="minorHAnsi" w:hAnsiTheme="minorHAnsi" w:cstheme="minorHAnsi"/>
        </w:rPr>
        <w:t xml:space="preserve"> and emphasises that it is not the only one</w:t>
      </w:r>
      <w:r w:rsidR="00095600" w:rsidRPr="00CD55C0">
        <w:rPr>
          <w:rFonts w:asciiTheme="minorHAnsi" w:hAnsiTheme="minorHAnsi" w:cstheme="minorHAnsi"/>
        </w:rPr>
        <w:t>.  ‘…the disenchantment tale, which purports to describe the existential and historical conditions in which we find ourselves, cannot be</w:t>
      </w:r>
      <w:r w:rsidR="00095600">
        <w:rPr>
          <w:rFonts w:asciiTheme="minorHAnsi" w:hAnsiTheme="minorHAnsi" w:cstheme="minorHAnsi"/>
        </w:rPr>
        <w:t xml:space="preserve"> reduced to </w:t>
      </w:r>
      <w:proofErr w:type="gramStart"/>
      <w:r w:rsidR="00095600">
        <w:rPr>
          <w:rFonts w:asciiTheme="minorHAnsi" w:hAnsiTheme="minorHAnsi" w:cstheme="minorHAnsi"/>
        </w:rPr>
        <w:t>any one</w:t>
      </w:r>
      <w:proofErr w:type="gramEnd"/>
      <w:r w:rsidR="00095600">
        <w:rPr>
          <w:rFonts w:asciiTheme="minorHAnsi" w:hAnsiTheme="minorHAnsi" w:cstheme="minorHAnsi"/>
        </w:rPr>
        <w:t xml:space="preserve"> telling.’ Bennett </w:t>
      </w:r>
    </w:p>
    <w:p w14:paraId="76121A3F" w14:textId="57EFD77E" w:rsidR="00F20F12" w:rsidRPr="0084698B" w:rsidRDefault="00A0059F" w:rsidP="00F20F12">
      <w:pPr>
        <w:pStyle w:val="NormalWeb"/>
        <w:rPr>
          <w:rFonts w:asciiTheme="minorHAnsi" w:eastAsiaTheme="majorEastAsia" w:hAnsiTheme="minorHAnsi" w:cstheme="minorHAnsi"/>
          <w:color w:val="000000" w:themeColor="text1"/>
        </w:rPr>
      </w:pPr>
      <w:r w:rsidRPr="00F20F12">
        <w:rPr>
          <w:rFonts w:asciiTheme="minorHAnsi" w:hAnsiTheme="minorHAnsi" w:cstheme="minorHAnsi"/>
        </w:rPr>
        <w:t xml:space="preserve"> </w:t>
      </w:r>
      <w:r w:rsidR="00C0071B">
        <w:rPr>
          <w:rFonts w:asciiTheme="minorHAnsi" w:hAnsiTheme="minorHAnsi" w:cstheme="minorHAnsi"/>
        </w:rPr>
        <w:t xml:space="preserve">Enchantment </w:t>
      </w:r>
      <w:r w:rsidRPr="00F20F12">
        <w:rPr>
          <w:rFonts w:asciiTheme="minorHAnsi" w:hAnsiTheme="minorHAnsi" w:cstheme="minorHAnsi"/>
        </w:rPr>
        <w:t>has never been absent from myth or from life</w:t>
      </w:r>
      <w:r w:rsidR="00F20F12" w:rsidRPr="00F20F12">
        <w:rPr>
          <w:rFonts w:asciiTheme="minorHAnsi" w:hAnsiTheme="minorHAnsi" w:cstheme="minorHAnsi"/>
        </w:rPr>
        <w:t xml:space="preserve"> and she suggests that it can form the basis of an ethics.</w:t>
      </w:r>
      <w:r w:rsidR="00F20F12" w:rsidRPr="00F20F12">
        <w:rPr>
          <w:rFonts w:cstheme="minorHAnsi"/>
        </w:rPr>
        <w:t xml:space="preserve"> </w:t>
      </w:r>
      <w:r w:rsidR="00F20F12">
        <w:rPr>
          <w:rFonts w:asciiTheme="minorHAnsi" w:hAnsiTheme="minorHAnsi" w:cstheme="minorHAnsi"/>
        </w:rPr>
        <w:t>Bennett writes,</w:t>
      </w:r>
    </w:p>
    <w:p w14:paraId="2F85CEEF" w14:textId="45D8D724" w:rsidR="00F20F12" w:rsidRDefault="00F20F12" w:rsidP="00F20F12">
      <w:pPr>
        <w:pStyle w:val="NormalWeb"/>
        <w:ind w:left="1134" w:right="1134"/>
        <w:rPr>
          <w:rFonts w:asciiTheme="majorHAnsi" w:hAnsiTheme="majorHAnsi" w:cstheme="majorHAnsi"/>
        </w:rPr>
      </w:pPr>
      <w:r w:rsidRPr="00807E78">
        <w:rPr>
          <w:rFonts w:asciiTheme="majorHAnsi" w:hAnsiTheme="majorHAnsi" w:cstheme="majorHAnsi"/>
        </w:rPr>
        <w:t>I pursue a life with moments of enchantment rather than an enchanted way of life. Such moments can be cultivated and intensified by artful means. Enchantment, as I use the term, is an uneasy combination of artifice and spontaneity.</w:t>
      </w:r>
      <w:r>
        <w:rPr>
          <w:rStyle w:val="FootnoteReference"/>
          <w:rFonts w:asciiTheme="majorHAnsi" w:hAnsiTheme="majorHAnsi" w:cstheme="majorHAnsi"/>
        </w:rPr>
        <w:footnoteReference w:id="31"/>
      </w:r>
      <w:r w:rsidRPr="00807E78">
        <w:rPr>
          <w:rFonts w:asciiTheme="majorHAnsi" w:hAnsiTheme="majorHAnsi" w:cstheme="majorHAnsi"/>
        </w:rPr>
        <w:t xml:space="preserve"> </w:t>
      </w:r>
    </w:p>
    <w:p w14:paraId="14BB490C" w14:textId="3744B731" w:rsidR="001406E9" w:rsidRDefault="00F141B7" w:rsidP="00F141B7">
      <w:pPr>
        <w:pStyle w:val="NormalWeb"/>
        <w:rPr>
          <w:rFonts w:asciiTheme="minorHAnsi" w:hAnsiTheme="minorHAnsi" w:cstheme="minorHAnsi"/>
        </w:rPr>
      </w:pPr>
      <w:r w:rsidRPr="009F5D15">
        <w:rPr>
          <w:rFonts w:asciiTheme="minorHAnsi" w:hAnsiTheme="minorHAnsi" w:cstheme="minorHAnsi"/>
        </w:rPr>
        <w:lastRenderedPageBreak/>
        <w:t xml:space="preserve">This </w:t>
      </w:r>
      <w:r>
        <w:rPr>
          <w:rFonts w:asciiTheme="minorHAnsi" w:hAnsiTheme="minorHAnsi" w:cstheme="minorHAnsi"/>
        </w:rPr>
        <w:t>‘</w:t>
      </w:r>
      <w:r w:rsidRPr="009F5D15">
        <w:rPr>
          <w:rFonts w:asciiTheme="minorHAnsi" w:hAnsiTheme="minorHAnsi" w:cstheme="minorHAnsi"/>
        </w:rPr>
        <w:t xml:space="preserve">uneasy </w:t>
      </w:r>
      <w:r>
        <w:rPr>
          <w:rFonts w:asciiTheme="minorHAnsi" w:hAnsiTheme="minorHAnsi" w:cstheme="minorHAnsi"/>
        </w:rPr>
        <w:t xml:space="preserve">combination of artifice and spontaneity’ is at work in the </w:t>
      </w:r>
      <w:r w:rsidRPr="006641DF">
        <w:rPr>
          <w:rFonts w:asciiTheme="minorHAnsi" w:hAnsiTheme="minorHAnsi" w:cstheme="minorHAnsi"/>
          <w:i/>
          <w:iCs/>
        </w:rPr>
        <w:t>Sky Journal</w:t>
      </w:r>
      <w:r>
        <w:rPr>
          <w:rFonts w:asciiTheme="minorHAnsi" w:hAnsiTheme="minorHAnsi" w:cstheme="minorHAnsi"/>
        </w:rPr>
        <w:t>.  Sunset observations were made from a fixed location indoors through a window. Dawn observations required a short walk with appropriate equipment.</w:t>
      </w:r>
      <w:r w:rsidRPr="00051583">
        <w:rPr>
          <w:rFonts w:asciiTheme="minorHAnsi" w:hAnsiTheme="minorHAnsi" w:cstheme="minorHAnsi"/>
        </w:rPr>
        <w:t xml:space="preserve"> </w:t>
      </w:r>
      <w:r w:rsidR="001406E9">
        <w:rPr>
          <w:rFonts w:asciiTheme="minorHAnsi" w:hAnsiTheme="minorHAnsi" w:cstheme="minorHAnsi"/>
        </w:rPr>
        <w:t>In nine days, the moment of sunset was only caught on two occasions and sunrise was never witnessed.</w:t>
      </w:r>
      <w:r w:rsidR="001406E9">
        <w:rPr>
          <w:rStyle w:val="FootnoteReference"/>
          <w:rFonts w:asciiTheme="minorHAnsi" w:hAnsiTheme="minorHAnsi" w:cstheme="minorHAnsi"/>
        </w:rPr>
        <w:footnoteReference w:id="32"/>
      </w:r>
      <w:r w:rsidR="001406E9">
        <w:rPr>
          <w:rFonts w:asciiTheme="minorHAnsi" w:hAnsiTheme="minorHAnsi" w:cstheme="minorHAnsi"/>
        </w:rPr>
        <w:t xml:space="preserve"> </w:t>
      </w:r>
    </w:p>
    <w:p w14:paraId="0714C9AC" w14:textId="50911186" w:rsidR="00F141B7" w:rsidRDefault="00C17E73" w:rsidP="00F141B7">
      <w:pPr>
        <w:pStyle w:val="NormalWeb"/>
        <w:rPr>
          <w:rFonts w:asciiTheme="minorHAnsi" w:hAnsiTheme="minorHAnsi" w:cstheme="minorHAnsi"/>
        </w:rPr>
      </w:pPr>
      <w:r w:rsidRPr="00E50531">
        <w:rPr>
          <w:rFonts w:eastAsiaTheme="minorEastAsia"/>
          <w:noProof/>
        </w:rPr>
        <mc:AlternateContent>
          <mc:Choice Requires="wps">
            <w:drawing>
              <wp:anchor distT="45720" distB="45720" distL="114300" distR="114300" simplePos="0" relativeHeight="251659264" behindDoc="1" locked="0" layoutInCell="1" allowOverlap="1" wp14:anchorId="7519C51C" wp14:editId="55C90411">
                <wp:simplePos x="0" y="0"/>
                <wp:positionH relativeFrom="margin">
                  <wp:posOffset>594360</wp:posOffset>
                </wp:positionH>
                <wp:positionV relativeFrom="page">
                  <wp:posOffset>3017520</wp:posOffset>
                </wp:positionV>
                <wp:extent cx="4526280" cy="4770120"/>
                <wp:effectExtent l="0" t="0" r="0" b="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6280" cy="4770120"/>
                        </a:xfrm>
                        <a:prstGeom prst="rect">
                          <a:avLst/>
                        </a:prstGeom>
                        <a:noFill/>
                        <a:ln w="9525">
                          <a:noFill/>
                          <a:miter lim="800000"/>
                          <a:headEnd/>
                          <a:tailEnd/>
                        </a:ln>
                      </wps:spPr>
                      <wps:txbx>
                        <w:txbxContent>
                          <w:p w14:paraId="3578B480" w14:textId="4143081D" w:rsidR="00F141B7" w:rsidRPr="0008004E" w:rsidRDefault="00F141B7" w:rsidP="00F141B7">
                            <w:pPr>
                              <w:keepNext/>
                              <w:rPr>
                                <w:i/>
                                <w:iCs/>
                                <w:sz w:val="22"/>
                                <w:szCs w:val="22"/>
                              </w:rPr>
                            </w:pPr>
                            <w:r>
                              <w:rPr>
                                <w:noProof/>
                              </w:rPr>
                              <w:drawing>
                                <wp:inline distT="0" distB="0" distL="0" distR="0" wp14:anchorId="17A244CE" wp14:editId="47363ED2">
                                  <wp:extent cx="4237930" cy="4392000"/>
                                  <wp:effectExtent l="0" t="0" r="4445" b="2540"/>
                                  <wp:docPr id="7" name="Picture 7" descr="A picture containing star, outdoor object, night sky,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star, outdoor object, night sky, dark&#10;&#10;Description automatically generated"/>
                                          <pic:cNvPicPr/>
                                        </pic:nvPicPr>
                                        <pic:blipFill>
                                          <a:blip r:embed="rId15" cstate="print">
                                            <a:extLst>
                                              <a:ext uri="{BEBA8EAE-BF5A-486C-A8C5-ECC9F3942E4B}">
                                                <a14:imgProps xmlns:a14="http://schemas.microsoft.com/office/drawing/2010/main">
                                                  <a14:imgLayer r:embed="rId16">
                                                    <a14:imgEffect>
                                                      <a14:brightnessContrast bright="54000" contrast="-20000"/>
                                                    </a14:imgEffect>
                                                  </a14:imgLayer>
                                                </a14:imgProps>
                                              </a:ext>
                                              <a:ext uri="{28A0092B-C50C-407E-A947-70E740481C1C}">
                                                <a14:useLocalDpi xmlns:a14="http://schemas.microsoft.com/office/drawing/2010/main"/>
                                              </a:ext>
                                            </a:extLst>
                                          </a:blip>
                                          <a:stretch>
                                            <a:fillRect/>
                                          </a:stretch>
                                        </pic:blipFill>
                                        <pic:spPr>
                                          <a:xfrm>
                                            <a:off x="0" y="0"/>
                                            <a:ext cx="4237930" cy="4392000"/>
                                          </a:xfrm>
                                          <a:prstGeom prst="rect">
                                            <a:avLst/>
                                          </a:prstGeom>
                                        </pic:spPr>
                                      </pic:pic>
                                    </a:graphicData>
                                  </a:graphic>
                                </wp:inline>
                              </w:drawing>
                            </w:r>
                            <w:r>
                              <w:t xml:space="preserve">  </w:t>
                            </w:r>
                            <w:r w:rsidRPr="0008004E">
                              <w:rPr>
                                <w:i/>
                                <w:iCs/>
                                <w:sz w:val="22"/>
                                <w:szCs w:val="22"/>
                              </w:rPr>
                              <w:t>Figure 5</w:t>
                            </w:r>
                            <w:r w:rsidRPr="0008004E">
                              <w:rPr>
                                <w:sz w:val="22"/>
                                <w:szCs w:val="22"/>
                              </w:rPr>
                              <w:t xml:space="preserve">, Bridget Thomas, </w:t>
                            </w:r>
                            <w:r w:rsidRPr="0008004E">
                              <w:rPr>
                                <w:i/>
                                <w:iCs/>
                                <w:sz w:val="22"/>
                                <w:szCs w:val="22"/>
                              </w:rPr>
                              <w:t>Night Sky, Crugybar</w:t>
                            </w:r>
                            <w:r w:rsidR="002E3681" w:rsidRPr="0008004E">
                              <w:rPr>
                                <w:i/>
                                <w:iCs/>
                                <w:sz w:val="22"/>
                                <w:szCs w:val="22"/>
                              </w:rPr>
                              <w:t>,</w:t>
                            </w:r>
                            <w:r w:rsidRPr="0008004E">
                              <w:rPr>
                                <w:i/>
                                <w:iCs/>
                                <w:sz w:val="22"/>
                                <w:szCs w:val="22"/>
                              </w:rPr>
                              <w:t xml:space="preserve"> 30/10/21</w:t>
                            </w:r>
                            <w:r w:rsidRPr="0008004E">
                              <w:rPr>
                                <w:sz w:val="22"/>
                                <w:szCs w:val="22"/>
                              </w:rPr>
                              <w:t xml:space="preserve"> </w:t>
                            </w:r>
                            <w:r w:rsidRPr="0008004E">
                              <w:rPr>
                                <w:sz w:val="22"/>
                                <w:szCs w:val="22"/>
                              </w:rPr>
                              <w:tab/>
                            </w:r>
                            <w:r w:rsidRPr="0008004E">
                              <w:rPr>
                                <w:i/>
                                <w:iCs/>
                                <w:sz w:val="22"/>
                                <w:szCs w:val="22"/>
                              </w:rPr>
                              <w:t>23.18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19C51C" id="_x0000_s1034" type="#_x0000_t202" style="position:absolute;margin-left:46.8pt;margin-top:237.6pt;width:356.4pt;height:375.6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" filled="f" stroked="f">
                <v:textbox>
                  <w:txbxContent>
                    <w:p w14:paraId="3578B480" w14:textId="4143081D" w:rsidR="00F141B7" w:rsidRPr="0008004E" w:rsidRDefault="00F141B7" w:rsidP="00F141B7">
                      <w:pPr>
                        <w:keepNext/>
                        <w:rPr>
                          <w:i/>
                          <w:iCs/>
                          <w:sz w:val="22"/>
                          <w:szCs w:val="22"/>
                        </w:rPr>
                      </w:pPr>
                      <w:r>
                        <w:rPr>
                          <w:noProof/>
                        </w:rPr>
                        <w:drawing>
                          <wp:inline distT="0" distB="0" distL="0" distR="0" wp14:anchorId="17A244CE" wp14:editId="47363ED2">
                            <wp:extent cx="4237930" cy="4392000"/>
                            <wp:effectExtent l="0" t="0" r="4445" b="2540"/>
                            <wp:docPr id="7" name="Picture 7" descr="A picture containing star, outdoor object, night sky,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star, outdoor object, night sky, dark&#10;&#10;Description automatically generated"/>
                                    <pic:cNvPicPr/>
                                  </pic:nvPicPr>
                                  <pic:blipFill>
                                    <a:blip r:embed="rId17" cstate="print">
                                      <a:extLst>
                                        <a:ext uri="{BEBA8EAE-BF5A-486C-A8C5-ECC9F3942E4B}">
                                          <a14:imgProps xmlns:a14="http://schemas.microsoft.com/office/drawing/2010/main">
                                            <a14:imgLayer r:embed="rId18">
                                              <a14:imgEffect>
                                                <a14:brightnessContrast bright="54000" contrast="-20000"/>
                                              </a14:imgEffect>
                                            </a14:imgLayer>
                                          </a14:imgProps>
                                        </a:ext>
                                        <a:ext uri="{28A0092B-C50C-407E-A947-70E740481C1C}">
                                          <a14:useLocalDpi xmlns:a14="http://schemas.microsoft.com/office/drawing/2010/main"/>
                                        </a:ext>
                                      </a:extLst>
                                    </a:blip>
                                    <a:stretch>
                                      <a:fillRect/>
                                    </a:stretch>
                                  </pic:blipFill>
                                  <pic:spPr>
                                    <a:xfrm>
                                      <a:off x="0" y="0"/>
                                      <a:ext cx="4237930" cy="4392000"/>
                                    </a:xfrm>
                                    <a:prstGeom prst="rect">
                                      <a:avLst/>
                                    </a:prstGeom>
                                  </pic:spPr>
                                </pic:pic>
                              </a:graphicData>
                            </a:graphic>
                          </wp:inline>
                        </w:drawing>
                      </w:r>
                      <w:r>
                        <w:t xml:space="preserve">  </w:t>
                      </w:r>
                      <w:r w:rsidRPr="0008004E">
                        <w:rPr>
                          <w:i/>
                          <w:iCs/>
                          <w:sz w:val="22"/>
                          <w:szCs w:val="22"/>
                        </w:rPr>
                        <w:t>Figure 5</w:t>
                      </w:r>
                      <w:r w:rsidRPr="0008004E">
                        <w:rPr>
                          <w:sz w:val="22"/>
                          <w:szCs w:val="22"/>
                        </w:rPr>
                        <w:t>, Bridget Thomas</w:t>
                      </w:r>
                      <w:r w:rsidRPr="0008004E">
                        <w:rPr>
                          <w:sz w:val="22"/>
                          <w:szCs w:val="22"/>
                        </w:rPr>
                        <w:t>,</w:t>
                      </w:r>
                      <w:r w:rsidRPr="0008004E">
                        <w:rPr>
                          <w:sz w:val="22"/>
                          <w:szCs w:val="22"/>
                        </w:rPr>
                        <w:t xml:space="preserve"> </w:t>
                      </w:r>
                      <w:r w:rsidRPr="0008004E">
                        <w:rPr>
                          <w:i/>
                          <w:iCs/>
                          <w:sz w:val="22"/>
                          <w:szCs w:val="22"/>
                        </w:rPr>
                        <w:t>Night Sky, Crugybar</w:t>
                      </w:r>
                      <w:r w:rsidR="002E3681" w:rsidRPr="0008004E">
                        <w:rPr>
                          <w:i/>
                          <w:iCs/>
                          <w:sz w:val="22"/>
                          <w:szCs w:val="22"/>
                        </w:rPr>
                        <w:t>,</w:t>
                      </w:r>
                      <w:r w:rsidRPr="0008004E">
                        <w:rPr>
                          <w:i/>
                          <w:iCs/>
                          <w:sz w:val="22"/>
                          <w:szCs w:val="22"/>
                        </w:rPr>
                        <w:t xml:space="preserve"> 30/10/21</w:t>
                      </w:r>
                      <w:r w:rsidRPr="0008004E">
                        <w:rPr>
                          <w:sz w:val="22"/>
                          <w:szCs w:val="22"/>
                        </w:rPr>
                        <w:t xml:space="preserve"> </w:t>
                      </w:r>
                      <w:r w:rsidRPr="0008004E">
                        <w:rPr>
                          <w:sz w:val="22"/>
                          <w:szCs w:val="22"/>
                        </w:rPr>
                        <w:tab/>
                      </w:r>
                      <w:r w:rsidRPr="0008004E">
                        <w:rPr>
                          <w:i/>
                          <w:iCs/>
                          <w:sz w:val="22"/>
                          <w:szCs w:val="22"/>
                        </w:rPr>
                        <w:t>23.18</w:t>
                      </w:r>
                    </w:p>
                  </w:txbxContent>
                </v:textbox>
                <w10:wrap type="topAndBottom" anchorx="margin" anchory="page"/>
              </v:shape>
            </w:pict>
          </mc:Fallback>
        </mc:AlternateContent>
      </w:r>
      <w:r w:rsidR="00527638">
        <w:rPr>
          <w:rFonts w:eastAsiaTheme="minorEastAsia"/>
          <w:noProof/>
        </w:rPr>
        <mc:AlternateContent>
          <mc:Choice Requires="wps">
            <w:drawing>
              <wp:anchor distT="0" distB="0" distL="114300" distR="114300" simplePos="0" relativeHeight="251672576" behindDoc="0" locked="0" layoutInCell="1" allowOverlap="1" wp14:anchorId="6D4A67DD" wp14:editId="758E30FE">
                <wp:simplePos x="0" y="0"/>
                <wp:positionH relativeFrom="column">
                  <wp:posOffset>670560</wp:posOffset>
                </wp:positionH>
                <wp:positionV relativeFrom="paragraph">
                  <wp:posOffset>5881370</wp:posOffset>
                </wp:positionV>
                <wp:extent cx="4161155" cy="131064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4161155" cy="1310640"/>
                        </a:xfrm>
                        <a:prstGeom prst="rect">
                          <a:avLst/>
                        </a:prstGeom>
                        <a:noFill/>
                        <a:ln w="6350">
                          <a:noFill/>
                        </a:ln>
                      </wps:spPr>
                      <wps:txbx>
                        <w:txbxContent>
                          <w:p w14:paraId="735D60DA" w14:textId="77777777" w:rsidR="00527638" w:rsidRPr="00527638" w:rsidRDefault="00527638" w:rsidP="00E96B96">
                            <w:pPr>
                              <w:ind w:left="567" w:right="567"/>
                              <w:rPr>
                                <w:rFonts w:asciiTheme="majorHAnsi" w:eastAsiaTheme="minorEastAsia" w:hAnsiTheme="majorHAnsi" w:cstheme="majorHAnsi"/>
                                <w:sz w:val="22"/>
                                <w:szCs w:val="22"/>
                              </w:rPr>
                            </w:pPr>
                            <w:r w:rsidRPr="00527638">
                              <w:rPr>
                                <w:rFonts w:asciiTheme="majorHAnsi" w:eastAsiaTheme="minorEastAsia" w:hAnsiTheme="majorHAnsi" w:cstheme="majorHAnsi"/>
                                <w:sz w:val="22"/>
                                <w:szCs w:val="22"/>
                              </w:rPr>
                              <w:t>A few miles outside town, I glanced up after the rain stopped.  The sky was clear, and the Milky Way stretched across a broad dome of darkness.  I captured an image of a tiny segment of a sky full of stars.  To be ‘clearly aware of the stars’ is relatively easy with a dark sky.</w:t>
                            </w:r>
                          </w:p>
                          <w:p w14:paraId="697CB592" w14:textId="77777777" w:rsidR="00527638" w:rsidRDefault="005276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4A67DD" id="Text Box 29" o:spid="_x0000_s1035" type="#_x0000_t202" style="position:absolute;margin-left:52.8pt;margin-top:463.1pt;width:327.65pt;height:103.2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" filled="f" stroked="f" strokeweight=".5pt">
                <v:textbox>
                  <w:txbxContent>
                    <w:p w14:paraId="735D60DA" w14:textId="77777777" w:rsidR="00527638" w:rsidRPr="00527638" w:rsidRDefault="00527638" w:rsidP="00E96B96">
                      <w:pPr>
                        <w:ind w:left="567" w:right="567"/>
                        <w:rPr>
                          <w:rFonts w:asciiTheme="majorHAnsi" w:eastAsiaTheme="minorEastAsia" w:hAnsiTheme="majorHAnsi" w:cstheme="majorHAnsi"/>
                          <w:sz w:val="22"/>
                          <w:szCs w:val="22"/>
                        </w:rPr>
                      </w:pPr>
                      <w:r w:rsidRPr="00527638">
                        <w:rPr>
                          <w:rFonts w:asciiTheme="majorHAnsi" w:eastAsiaTheme="minorEastAsia" w:hAnsiTheme="majorHAnsi" w:cstheme="majorHAnsi"/>
                          <w:sz w:val="22"/>
                          <w:szCs w:val="22"/>
                        </w:rPr>
                        <w:t>A few miles outside town, I glanced up after the rain stopped.  The sky was clear, and the Milky Way stretched across a broad dome of darkness.  I captured an image of a tiny segment of a sky full of stars.  To be ‘clearly aware of the stars’ is relatively easy with a dark sky.</w:t>
                      </w:r>
                    </w:p>
                    <w:p w14:paraId="697CB592" w14:textId="77777777" w:rsidR="00527638" w:rsidRDefault="00527638"/>
                  </w:txbxContent>
                </v:textbox>
              </v:shape>
            </w:pict>
          </mc:Fallback>
        </mc:AlternateContent>
      </w:r>
      <w:r w:rsidR="00527638">
        <w:rPr>
          <w:rFonts w:eastAsiaTheme="minorEastAsia"/>
          <w:noProof/>
        </w:rPr>
        <mc:AlternateContent>
          <mc:Choice Requires="wps">
            <w:drawing>
              <wp:anchor distT="0" distB="0" distL="114300" distR="114300" simplePos="0" relativeHeight="251657214" behindDoc="0" locked="0" layoutInCell="1" allowOverlap="1" wp14:anchorId="73290A9B" wp14:editId="6BEA8C8D">
                <wp:simplePos x="0" y="0"/>
                <wp:positionH relativeFrom="column">
                  <wp:posOffset>15240</wp:posOffset>
                </wp:positionH>
                <wp:positionV relativeFrom="paragraph">
                  <wp:posOffset>1004570</wp:posOffset>
                </wp:positionV>
                <wp:extent cx="5516880" cy="6187440"/>
                <wp:effectExtent l="0" t="0" r="7620" b="10160"/>
                <wp:wrapTopAndBottom/>
                <wp:docPr id="28" name="Rectangle 28"/>
                <wp:cNvGraphicFramePr/>
                <a:graphic xmlns:a="http://schemas.openxmlformats.org/drawingml/2006/main">
                  <a:graphicData uri="http://schemas.microsoft.com/office/word/2010/wordprocessingShape">
                    <wps:wsp>
                      <wps:cNvSpPr/>
                      <wps:spPr>
                        <a:xfrm>
                          <a:off x="0" y="0"/>
                          <a:ext cx="5516880" cy="618744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BD39B64" id="Rectangle 28" o:spid="_x0000_s1026" style="position:absolute;margin-left:1.2pt;margin-top:79.1pt;width:434.4pt;height:487.2pt;z-index:25165721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" fillcolor="#bfbfbf [2412]" strokecolor="#1f3763 [1604]" strokeweight="1pt">
                <w10:wrap type="topAndBottom"/>
              </v:rect>
            </w:pict>
          </mc:Fallback>
        </mc:AlternateContent>
      </w:r>
      <w:r w:rsidR="00F141B7">
        <w:rPr>
          <w:rFonts w:asciiTheme="minorHAnsi" w:hAnsiTheme="minorHAnsi" w:cstheme="minorHAnsi"/>
        </w:rPr>
        <w:t>Van Gogh may have assumed a dis-enchanted world, but he attributed value to the experience of something that gives the impression of approximation to an enchanted one.</w:t>
      </w:r>
      <w:r w:rsidR="00F141B7">
        <w:rPr>
          <w:rStyle w:val="FootnoteReference"/>
          <w:rFonts w:asciiTheme="minorHAnsi" w:hAnsiTheme="minorHAnsi" w:cstheme="minorHAnsi"/>
        </w:rPr>
        <w:footnoteReference w:id="33"/>
      </w:r>
      <w:r w:rsidR="00F141B7">
        <w:rPr>
          <w:rFonts w:asciiTheme="minorHAnsi" w:hAnsiTheme="minorHAnsi" w:cstheme="minorHAnsi"/>
        </w:rPr>
        <w:t xml:space="preserve"> The decision to expand</w:t>
      </w:r>
      <w:r w:rsidR="00C34C18">
        <w:rPr>
          <w:rFonts w:asciiTheme="minorHAnsi" w:hAnsiTheme="minorHAnsi" w:cstheme="minorHAnsi"/>
        </w:rPr>
        <w:t xml:space="preserve"> </w:t>
      </w:r>
      <w:r w:rsidR="00F141B7">
        <w:rPr>
          <w:rFonts w:asciiTheme="minorHAnsi" w:hAnsiTheme="minorHAnsi" w:cstheme="minorHAnsi"/>
        </w:rPr>
        <w:t xml:space="preserve">the remit of observations required a further commitment to check the sky regularly and </w:t>
      </w:r>
      <w:proofErr w:type="gramStart"/>
      <w:r w:rsidR="00F141B7">
        <w:rPr>
          <w:rFonts w:asciiTheme="minorHAnsi" w:hAnsiTheme="minorHAnsi" w:cstheme="minorHAnsi"/>
        </w:rPr>
        <w:t>carry a camera at all times</w:t>
      </w:r>
      <w:proofErr w:type="gramEnd"/>
      <w:r w:rsidR="00F141B7">
        <w:rPr>
          <w:rFonts w:asciiTheme="minorHAnsi" w:hAnsiTheme="minorHAnsi" w:cstheme="minorHAnsi"/>
        </w:rPr>
        <w:t>. The extra effort was soon rewarded</w:t>
      </w:r>
      <w:r w:rsidR="00527638">
        <w:rPr>
          <w:rFonts w:asciiTheme="minorHAnsi" w:hAnsiTheme="minorHAnsi" w:cstheme="minorHAnsi"/>
        </w:rPr>
        <w:t>, with this image.</w:t>
      </w:r>
      <w:r w:rsidR="00527638" w:rsidRPr="00C01F2C">
        <w:rPr>
          <w:rStyle w:val="FootnoteReference"/>
          <w:rFonts w:asciiTheme="majorHAnsi" w:eastAsiaTheme="minorEastAsia" w:hAnsiTheme="majorHAnsi" w:cstheme="majorHAnsi"/>
        </w:rPr>
        <w:footnoteReference w:id="34"/>
      </w:r>
    </w:p>
    <w:p w14:paraId="685A239C" w14:textId="77777777" w:rsidR="00E96B96" w:rsidRDefault="00E96B96" w:rsidP="00F141B7">
      <w:pPr>
        <w:pStyle w:val="NormalWeb"/>
        <w:rPr>
          <w:rFonts w:asciiTheme="minorHAnsi" w:hAnsiTheme="minorHAnsi" w:cstheme="minorHAnsi"/>
        </w:rPr>
      </w:pPr>
    </w:p>
    <w:p w14:paraId="7FFA7AA7" w14:textId="77777777" w:rsidR="002E3681" w:rsidRDefault="002E3681" w:rsidP="00F141B7">
      <w:pPr>
        <w:ind w:left="1134" w:right="1134"/>
        <w:rPr>
          <w:rFonts w:asciiTheme="majorHAnsi" w:eastAsiaTheme="minorEastAsia" w:hAnsiTheme="majorHAnsi" w:cstheme="majorHAnsi"/>
        </w:rPr>
      </w:pPr>
    </w:p>
    <w:p w14:paraId="4B8A8A0D" w14:textId="285CE9D7" w:rsidR="00E35705" w:rsidRPr="00733833" w:rsidRDefault="00F141B7" w:rsidP="00733833">
      <w:pPr>
        <w:rPr>
          <w:rFonts w:eastAsiaTheme="minorEastAsia" w:cstheme="minorHAnsi"/>
        </w:rPr>
      </w:pPr>
      <w:r w:rsidRPr="00DB3A86">
        <w:rPr>
          <w:rFonts w:eastAsiaTheme="minorEastAsia" w:cstheme="minorHAnsi"/>
        </w:rPr>
        <w:t xml:space="preserve">The smartphone does a good job, but the result is not as </w:t>
      </w:r>
      <w:proofErr w:type="spellStart"/>
      <w:r w:rsidRPr="00DB3A86">
        <w:rPr>
          <w:rFonts w:eastAsiaTheme="minorEastAsia" w:cstheme="minorHAnsi"/>
        </w:rPr>
        <w:t>affective</w:t>
      </w:r>
      <w:proofErr w:type="spellEnd"/>
      <w:r w:rsidRPr="00DB3A86">
        <w:rPr>
          <w:rFonts w:eastAsiaTheme="minorEastAsia" w:cstheme="minorHAnsi"/>
        </w:rPr>
        <w:t xml:space="preserve"> as the experience</w:t>
      </w:r>
      <w:r>
        <w:rPr>
          <w:rFonts w:eastAsiaTheme="minorEastAsia" w:cstheme="minorHAnsi"/>
        </w:rPr>
        <w:t xml:space="preserve">. </w:t>
      </w:r>
      <w:r w:rsidR="00A0059F">
        <w:t>Many scientist</w:t>
      </w:r>
      <w:r w:rsidR="002C1F52">
        <w:t>s</w:t>
      </w:r>
      <w:r w:rsidR="00A0059F">
        <w:t xml:space="preserve"> also refute these tales</w:t>
      </w:r>
      <w:r w:rsidR="00C0071B">
        <w:t xml:space="preserve"> of disenchantment,</w:t>
      </w:r>
      <w:r w:rsidR="00A0059F">
        <w:t xml:space="preserve"> asserting that </w:t>
      </w:r>
      <w:r w:rsidR="00F03B1E">
        <w:t xml:space="preserve">the practice of </w:t>
      </w:r>
      <w:r w:rsidR="00A0059F">
        <w:t>science</w:t>
      </w:r>
      <w:r w:rsidR="00365CA4">
        <w:t xml:space="preserve"> can immerse the practitioner in </w:t>
      </w:r>
      <w:r w:rsidR="00F03B1E">
        <w:t>a</w:t>
      </w:r>
      <w:r w:rsidR="006D59D3">
        <w:t>n enchanted ‘</w:t>
      </w:r>
      <w:r w:rsidR="00F03B1E">
        <w:t>se</w:t>
      </w:r>
      <w:r w:rsidR="00365CA4">
        <w:t>cond worl</w:t>
      </w:r>
      <w:r w:rsidR="006D59D3">
        <w:t xml:space="preserve">d’, inducing awe and wonder. </w:t>
      </w:r>
      <w:r w:rsidR="00E35705">
        <w:t xml:space="preserve">The birth of the ecology movement and environmental activism has been linked to the enchantment of the Overview </w:t>
      </w:r>
      <w:r w:rsidR="00DA6514">
        <w:t>E</w:t>
      </w:r>
      <w:r w:rsidR="00E35705">
        <w:t>ffect</w:t>
      </w:r>
      <w:r w:rsidR="003317EB">
        <w:t>.</w:t>
      </w:r>
      <w:r w:rsidR="00DA6514">
        <w:rPr>
          <w:rStyle w:val="FootnoteReference"/>
        </w:rPr>
        <w:footnoteReference w:id="35"/>
      </w:r>
      <w:r w:rsidR="00E35705">
        <w:t xml:space="preserve"> </w:t>
      </w:r>
      <w:r w:rsidR="003317EB">
        <w:t xml:space="preserve">Frank White devised the term to describe the cognitive shift </w:t>
      </w:r>
      <w:r w:rsidR="005445A8">
        <w:t xml:space="preserve">reported </w:t>
      </w:r>
      <w:r w:rsidR="003317EB">
        <w:t xml:space="preserve">by astronauts </w:t>
      </w:r>
      <w:r w:rsidR="005445A8">
        <w:t xml:space="preserve">in relation to the experience of seeing the Earth from space.  The transformational power of this image has been reported </w:t>
      </w:r>
      <w:r w:rsidR="00A0059F">
        <w:t>those who have only seen a picture.</w:t>
      </w:r>
    </w:p>
    <w:p w14:paraId="73E19F1C" w14:textId="77777777" w:rsidR="00733833" w:rsidRDefault="00A0059F" w:rsidP="00733833">
      <w:pPr>
        <w:pStyle w:val="Heading1"/>
        <w:rPr>
          <w:color w:val="000000" w:themeColor="text1"/>
        </w:rPr>
      </w:pPr>
      <w:r w:rsidRPr="00733833">
        <w:rPr>
          <w:color w:val="000000" w:themeColor="text1"/>
        </w:rPr>
        <w:t>Conclusion</w:t>
      </w:r>
    </w:p>
    <w:p w14:paraId="1732F92C" w14:textId="3716FA83" w:rsidR="00733833" w:rsidRPr="00733833" w:rsidRDefault="00F03B1E" w:rsidP="00733833">
      <w:pPr>
        <w:pStyle w:val="Heading1"/>
        <w:rPr>
          <w:color w:val="000000" w:themeColor="text1"/>
          <w:sz w:val="22"/>
          <w:szCs w:val="22"/>
        </w:rPr>
      </w:pPr>
      <w:r w:rsidRPr="00733833">
        <w:rPr>
          <w:rFonts w:asciiTheme="minorHAnsi" w:hAnsiTheme="minorHAnsi" w:cstheme="minorHAnsi"/>
          <w:color w:val="000000" w:themeColor="text1"/>
          <w:sz w:val="22"/>
          <w:szCs w:val="22"/>
        </w:rPr>
        <w:t xml:space="preserve">A life enchanted is one lived within a cosmos that is alive and singing. We participate in the song. Within the song we can sing along, invoking the assistance of planetary gods by honouring the things that bear their signatures as with concrete magic and </w:t>
      </w:r>
      <w:r w:rsidR="00E66519" w:rsidRPr="00733833">
        <w:rPr>
          <w:rFonts w:asciiTheme="minorHAnsi" w:hAnsiTheme="minorHAnsi" w:cstheme="minorHAnsi"/>
          <w:color w:val="000000" w:themeColor="text1"/>
          <w:sz w:val="22"/>
          <w:szCs w:val="22"/>
        </w:rPr>
        <w:t xml:space="preserve">(pre-modern) </w:t>
      </w:r>
      <w:r w:rsidRPr="00733833">
        <w:rPr>
          <w:rFonts w:asciiTheme="minorHAnsi" w:hAnsiTheme="minorHAnsi" w:cstheme="minorHAnsi"/>
          <w:color w:val="000000" w:themeColor="text1"/>
          <w:sz w:val="22"/>
          <w:szCs w:val="22"/>
        </w:rPr>
        <w:t>medicine. Or we can sing out a call and receive a response given in the form of signs, as with divination.  Either case requires human participation and interpretation</w:t>
      </w:r>
      <w:r w:rsidR="00DC0683" w:rsidRPr="00733833">
        <w:rPr>
          <w:rFonts w:asciiTheme="minorHAnsi" w:hAnsiTheme="minorHAnsi" w:cstheme="minorHAnsi"/>
          <w:color w:val="000000" w:themeColor="text1"/>
          <w:sz w:val="22"/>
          <w:szCs w:val="22"/>
        </w:rPr>
        <w:t>,</w:t>
      </w:r>
      <w:r w:rsidR="00E66519" w:rsidRPr="00733833">
        <w:rPr>
          <w:rFonts w:asciiTheme="minorHAnsi" w:hAnsiTheme="minorHAnsi" w:cstheme="minorHAnsi"/>
          <w:color w:val="000000" w:themeColor="text1"/>
          <w:sz w:val="22"/>
          <w:szCs w:val="22"/>
        </w:rPr>
        <w:t xml:space="preserve"> and </w:t>
      </w:r>
      <w:r w:rsidR="00D8609E" w:rsidRPr="00733833">
        <w:rPr>
          <w:rFonts w:asciiTheme="minorHAnsi" w:hAnsiTheme="minorHAnsi" w:cstheme="minorHAnsi"/>
          <w:color w:val="000000" w:themeColor="text1"/>
          <w:sz w:val="22"/>
          <w:szCs w:val="22"/>
        </w:rPr>
        <w:t xml:space="preserve">it is the astrologer who identifies the signatures </w:t>
      </w:r>
      <w:r w:rsidR="00606688" w:rsidRPr="00733833">
        <w:rPr>
          <w:rFonts w:asciiTheme="minorHAnsi" w:hAnsiTheme="minorHAnsi" w:cstheme="minorHAnsi"/>
          <w:color w:val="000000" w:themeColor="text1"/>
          <w:sz w:val="22"/>
          <w:szCs w:val="22"/>
        </w:rPr>
        <w:t>and interprets the signs.</w:t>
      </w:r>
      <w:r w:rsidRPr="00733833">
        <w:rPr>
          <w:rFonts w:asciiTheme="minorHAnsi" w:hAnsiTheme="minorHAnsi" w:cstheme="minorHAnsi"/>
          <w:color w:val="000000" w:themeColor="text1"/>
          <w:sz w:val="22"/>
          <w:szCs w:val="22"/>
        </w:rPr>
        <w:t xml:space="preserve">  </w:t>
      </w:r>
      <w:r w:rsidR="00733833" w:rsidRPr="00733833">
        <w:rPr>
          <w:rFonts w:asciiTheme="minorHAnsi" w:hAnsiTheme="minorHAnsi" w:cstheme="minorHAnsi"/>
          <w:color w:val="000000" w:themeColor="text1"/>
          <w:sz w:val="22"/>
          <w:szCs w:val="22"/>
        </w:rPr>
        <w:t xml:space="preserve">The works discussed in this essay are all These notions are cultural responses to the confines of historical and philosophical truth claims about the reality of human existence. </w:t>
      </w:r>
      <w:r w:rsidR="005D3383">
        <w:rPr>
          <w:rFonts w:asciiTheme="minorHAnsi" w:hAnsiTheme="minorHAnsi" w:cstheme="minorHAnsi"/>
          <w:color w:val="000000" w:themeColor="text1"/>
          <w:sz w:val="22"/>
          <w:szCs w:val="22"/>
        </w:rPr>
        <w:t>P</w:t>
      </w:r>
      <w:r w:rsidR="005D3383" w:rsidRPr="00733833">
        <w:rPr>
          <w:rFonts w:asciiTheme="minorHAnsi" w:hAnsiTheme="minorHAnsi" w:cstheme="minorHAnsi"/>
          <w:color w:val="000000" w:themeColor="text1"/>
          <w:sz w:val="22"/>
          <w:szCs w:val="22"/>
        </w:rPr>
        <w:t xml:space="preserve">hilosophical </w:t>
      </w:r>
      <w:r w:rsidR="005D3383">
        <w:rPr>
          <w:rFonts w:asciiTheme="minorHAnsi" w:hAnsiTheme="minorHAnsi" w:cstheme="minorHAnsi"/>
          <w:color w:val="000000" w:themeColor="text1"/>
          <w:sz w:val="22"/>
          <w:szCs w:val="22"/>
        </w:rPr>
        <w:t>d</w:t>
      </w:r>
      <w:r w:rsidR="00733833" w:rsidRPr="00733833">
        <w:rPr>
          <w:rFonts w:asciiTheme="minorHAnsi" w:hAnsiTheme="minorHAnsi" w:cstheme="minorHAnsi"/>
          <w:color w:val="000000" w:themeColor="text1"/>
          <w:sz w:val="22"/>
          <w:szCs w:val="22"/>
        </w:rPr>
        <w:t xml:space="preserve">istinctions between reason and imagination, fact and fiction have </w:t>
      </w:r>
      <w:r w:rsidR="005D3383">
        <w:rPr>
          <w:rFonts w:asciiTheme="minorHAnsi" w:hAnsiTheme="minorHAnsi" w:cstheme="minorHAnsi"/>
          <w:color w:val="000000" w:themeColor="text1"/>
          <w:sz w:val="22"/>
          <w:szCs w:val="22"/>
        </w:rPr>
        <w:t xml:space="preserve">had </w:t>
      </w:r>
      <w:r w:rsidR="00733833" w:rsidRPr="00733833">
        <w:rPr>
          <w:rFonts w:asciiTheme="minorHAnsi" w:hAnsiTheme="minorHAnsi" w:cstheme="minorHAnsi"/>
          <w:color w:val="000000" w:themeColor="text1"/>
          <w:sz w:val="22"/>
          <w:szCs w:val="22"/>
        </w:rPr>
        <w:t>significant cultural implications for the spiritual, and social spheres of human experience.</w:t>
      </w:r>
    </w:p>
    <w:p w14:paraId="622A69B7" w14:textId="198DD6A4" w:rsidR="00D8609E" w:rsidRPr="00733833" w:rsidRDefault="00D8609E" w:rsidP="00F03B1E">
      <w:pPr>
        <w:rPr>
          <w:color w:val="000000" w:themeColor="text1"/>
          <w:sz w:val="22"/>
          <w:szCs w:val="22"/>
        </w:rPr>
      </w:pPr>
    </w:p>
    <w:p w14:paraId="2FEF77EF" w14:textId="77777777" w:rsidR="00D8609E" w:rsidRPr="00733833" w:rsidRDefault="00D8609E" w:rsidP="00F03B1E">
      <w:pPr>
        <w:rPr>
          <w:color w:val="000000" w:themeColor="text1"/>
          <w:sz w:val="22"/>
          <w:szCs w:val="22"/>
        </w:rPr>
      </w:pPr>
    </w:p>
    <w:p w14:paraId="68D03C27" w14:textId="07954664" w:rsidR="005D3383" w:rsidRDefault="005D3383">
      <w:pPr>
        <w:rPr>
          <w:color w:val="000000" w:themeColor="text1"/>
          <w:sz w:val="22"/>
          <w:szCs w:val="22"/>
        </w:rPr>
      </w:pPr>
      <w:r>
        <w:rPr>
          <w:color w:val="000000" w:themeColor="text1"/>
          <w:sz w:val="22"/>
          <w:szCs w:val="22"/>
        </w:rPr>
        <w:br w:type="page"/>
      </w:r>
    </w:p>
    <w:p w14:paraId="4350034B" w14:textId="77777777" w:rsidR="00E96B96" w:rsidRPr="002D145B" w:rsidRDefault="00E96B96" w:rsidP="00E96B96">
      <w:pPr>
        <w:pStyle w:val="Heading1"/>
        <w:jc w:val="center"/>
        <w:rPr>
          <w:color w:val="000000" w:themeColor="text1"/>
        </w:rPr>
      </w:pPr>
      <w:r w:rsidRPr="002D145B">
        <w:rPr>
          <w:color w:val="000000" w:themeColor="text1"/>
        </w:rPr>
        <w:lastRenderedPageBreak/>
        <w:t>Bibliography</w:t>
      </w:r>
    </w:p>
    <w:p w14:paraId="6F9B217F" w14:textId="77777777" w:rsidR="00E96B96" w:rsidRPr="00E96B96" w:rsidRDefault="00E96B96" w:rsidP="00E96B96">
      <w:pPr>
        <w:pStyle w:val="NormalWeb"/>
        <w:shd w:val="clear" w:color="auto" w:fill="FFFFFF"/>
        <w:ind w:left="720" w:hanging="720"/>
        <w:rPr>
          <w:rFonts w:asciiTheme="minorHAnsi" w:hAnsiTheme="minorHAnsi" w:cstheme="minorHAnsi"/>
          <w:sz w:val="22"/>
          <w:szCs w:val="22"/>
        </w:rPr>
      </w:pPr>
      <w:r w:rsidRPr="00E96B96">
        <w:rPr>
          <w:rFonts w:asciiTheme="minorHAnsi" w:hAnsiTheme="minorHAnsi" w:cstheme="minorHAnsi"/>
          <w:sz w:val="22"/>
          <w:szCs w:val="22"/>
        </w:rPr>
        <w:t xml:space="preserve">Baxter, Jason, ‘“Evil Enchantment” versus Platonic Vision’ </w:t>
      </w:r>
      <w:r w:rsidRPr="00E96B96">
        <w:rPr>
          <w:rFonts w:asciiTheme="minorHAnsi" w:hAnsiTheme="minorHAnsi" w:cstheme="minorHAnsi"/>
          <w:i/>
          <w:iCs/>
          <w:sz w:val="22"/>
          <w:szCs w:val="22"/>
        </w:rPr>
        <w:t>Sehnsucht: The C.S. Lewis Journal</w:t>
      </w:r>
      <w:r w:rsidRPr="00E96B96">
        <w:rPr>
          <w:rFonts w:asciiTheme="minorHAnsi" w:hAnsiTheme="minorHAnsi" w:cstheme="minorHAnsi"/>
          <w:sz w:val="22"/>
          <w:szCs w:val="22"/>
        </w:rPr>
        <w:t xml:space="preserve">, Vol. 11 (Wipf and Stock, 2017), pp. 121-140. </w:t>
      </w:r>
      <w:r w:rsidRPr="00E96B96">
        <w:rPr>
          <w:rFonts w:asciiTheme="minorHAnsi" w:hAnsiTheme="minorHAnsi" w:cstheme="minorHAnsi"/>
          <w:sz w:val="22"/>
          <w:szCs w:val="22"/>
        </w:rPr>
        <w:tab/>
        <w:t>Available at: &lt;</w:t>
      </w:r>
      <w:hyperlink r:id="rId19" w:history="1">
        <w:r w:rsidRPr="00E96B96">
          <w:rPr>
            <w:rStyle w:val="Hyperlink"/>
            <w:rFonts w:asciiTheme="minorHAnsi" w:eastAsiaTheme="majorEastAsia" w:hAnsiTheme="minorHAnsi" w:cstheme="minorHAnsi"/>
            <w:color w:val="000000" w:themeColor="text1"/>
            <w:sz w:val="22"/>
            <w:szCs w:val="22"/>
          </w:rPr>
          <w:t>https://www.jstor.org/stable/10.2307/48579656</w:t>
        </w:r>
      </w:hyperlink>
      <w:r w:rsidRPr="00E96B96">
        <w:rPr>
          <w:rFonts w:asciiTheme="minorHAnsi" w:hAnsiTheme="minorHAnsi" w:cstheme="minorHAnsi"/>
          <w:color w:val="000000" w:themeColor="text1"/>
          <w:sz w:val="22"/>
          <w:szCs w:val="22"/>
        </w:rPr>
        <w:t>&gt;</w:t>
      </w:r>
      <w:r w:rsidRPr="00E96B96">
        <w:rPr>
          <w:rFonts w:asciiTheme="minorHAnsi" w:hAnsiTheme="minorHAnsi" w:cstheme="minorHAnsi"/>
          <w:color w:val="000000" w:themeColor="text1"/>
          <w:sz w:val="22"/>
          <w:szCs w:val="22"/>
        </w:rPr>
        <w:tab/>
      </w:r>
      <w:r w:rsidRPr="00E96B96">
        <w:rPr>
          <w:rFonts w:asciiTheme="minorHAnsi" w:hAnsiTheme="minorHAnsi" w:cstheme="minorHAnsi"/>
          <w:sz w:val="22"/>
          <w:szCs w:val="22"/>
        </w:rPr>
        <w:tab/>
        <w:t xml:space="preserve">[Accessed 21/11/22] </w:t>
      </w:r>
    </w:p>
    <w:p w14:paraId="2D60E964" w14:textId="77777777" w:rsidR="00E96B96" w:rsidRPr="00E96B96" w:rsidRDefault="00E96B96" w:rsidP="00E96B96">
      <w:pPr>
        <w:ind w:left="720" w:hanging="720"/>
        <w:rPr>
          <w:rFonts w:cstheme="minorHAnsi"/>
          <w:color w:val="000000" w:themeColor="text1"/>
          <w:sz w:val="22"/>
          <w:szCs w:val="22"/>
        </w:rPr>
      </w:pPr>
      <w:proofErr w:type="spellStart"/>
      <w:r w:rsidRPr="00E96B96">
        <w:rPr>
          <w:rFonts w:cstheme="minorHAnsi"/>
          <w:color w:val="000000" w:themeColor="text1"/>
          <w:sz w:val="22"/>
          <w:szCs w:val="22"/>
        </w:rPr>
        <w:t>Benetka</w:t>
      </w:r>
      <w:proofErr w:type="spellEnd"/>
      <w:r w:rsidRPr="00E96B96">
        <w:rPr>
          <w:rFonts w:cstheme="minorHAnsi"/>
          <w:color w:val="000000" w:themeColor="text1"/>
          <w:sz w:val="22"/>
          <w:szCs w:val="22"/>
        </w:rPr>
        <w:t>, Gerhard &amp; Anna Schor-</w:t>
      </w:r>
      <w:proofErr w:type="spellStart"/>
      <w:r w:rsidRPr="00E96B96">
        <w:rPr>
          <w:rFonts w:cstheme="minorHAnsi"/>
          <w:color w:val="000000" w:themeColor="text1"/>
          <w:sz w:val="22"/>
          <w:szCs w:val="22"/>
        </w:rPr>
        <w:t>Tschudnowskaja</w:t>
      </w:r>
      <w:proofErr w:type="spellEnd"/>
      <w:r w:rsidRPr="00E96B96">
        <w:rPr>
          <w:rFonts w:cstheme="minorHAnsi"/>
          <w:color w:val="000000" w:themeColor="text1"/>
          <w:sz w:val="22"/>
          <w:szCs w:val="22"/>
        </w:rPr>
        <w:t xml:space="preserve">, ‘Max Weber: Science as a Vocation—100 Years Later’ </w:t>
      </w:r>
      <w:r w:rsidRPr="00E96B96">
        <w:rPr>
          <w:rFonts w:cstheme="minorHAnsi"/>
          <w:i/>
          <w:iCs/>
          <w:color w:val="000000" w:themeColor="text1"/>
          <w:sz w:val="22"/>
          <w:szCs w:val="22"/>
        </w:rPr>
        <w:t xml:space="preserve">Human Arenas, </w:t>
      </w:r>
      <w:r w:rsidRPr="00E96B96">
        <w:rPr>
          <w:rFonts w:cstheme="minorHAnsi"/>
          <w:color w:val="000000" w:themeColor="text1"/>
          <w:sz w:val="22"/>
          <w:szCs w:val="22"/>
        </w:rPr>
        <w:t>(Switzerland: Springer Nature, 2019), No 2, pp.499-508.           Available at: &lt;https://doi.org/10.1007/s42087-019-00070-0&gt;</w:t>
      </w:r>
      <w:r w:rsidRPr="00E96B96">
        <w:rPr>
          <w:rFonts w:cstheme="minorHAnsi"/>
          <w:color w:val="000000" w:themeColor="text1"/>
          <w:sz w:val="22"/>
          <w:szCs w:val="22"/>
        </w:rPr>
        <w:tab/>
        <w:t>[Accessed 21/11/21]</w:t>
      </w:r>
    </w:p>
    <w:p w14:paraId="79E67CAA" w14:textId="77777777" w:rsidR="00E96B96" w:rsidRPr="00E96B96" w:rsidRDefault="00E96B96" w:rsidP="00E96B96">
      <w:pPr>
        <w:ind w:left="720" w:hanging="720"/>
        <w:rPr>
          <w:rFonts w:cstheme="minorHAnsi"/>
          <w:color w:val="000000" w:themeColor="text1"/>
          <w:sz w:val="22"/>
          <w:szCs w:val="22"/>
        </w:rPr>
      </w:pPr>
      <w:r w:rsidRPr="006F7161">
        <w:rPr>
          <w:rFonts w:cstheme="minorHAnsi"/>
          <w:color w:val="000000" w:themeColor="text1"/>
          <w:sz w:val="22"/>
          <w:szCs w:val="22"/>
        </w:rPr>
        <w:t xml:space="preserve">Bennett, J. A. W., and Emma </w:t>
      </w:r>
      <w:proofErr w:type="spellStart"/>
      <w:r w:rsidRPr="006F7161">
        <w:rPr>
          <w:rFonts w:cstheme="minorHAnsi"/>
          <w:color w:val="000000" w:themeColor="text1"/>
          <w:sz w:val="22"/>
          <w:szCs w:val="22"/>
        </w:rPr>
        <w:t>Plaskitt</w:t>
      </w:r>
      <w:proofErr w:type="spellEnd"/>
      <w:r w:rsidRPr="006F7161">
        <w:rPr>
          <w:rFonts w:cstheme="minorHAnsi"/>
          <w:color w:val="000000" w:themeColor="text1"/>
          <w:sz w:val="22"/>
          <w:szCs w:val="22"/>
        </w:rPr>
        <w:t>. "Lewis, Clive Staples (1898–1963), writer and scholar." </w:t>
      </w:r>
      <w:r w:rsidRPr="006F7161">
        <w:rPr>
          <w:rFonts w:cstheme="minorHAnsi"/>
          <w:i/>
          <w:iCs/>
          <w:color w:val="000000" w:themeColor="text1"/>
          <w:sz w:val="22"/>
          <w:szCs w:val="22"/>
        </w:rPr>
        <w:t>Oxford Dictionary of National Biography,</w:t>
      </w:r>
      <w:r w:rsidRPr="006F7161">
        <w:rPr>
          <w:rFonts w:cstheme="minorHAnsi"/>
          <w:color w:val="000000" w:themeColor="text1"/>
          <w:sz w:val="22"/>
          <w:szCs w:val="22"/>
        </w:rPr>
        <w:t> (23 Sep. 2004) </w:t>
      </w:r>
      <w:r w:rsidRPr="006F7161">
        <w:rPr>
          <w:rFonts w:cstheme="minorHAnsi"/>
          <w:color w:val="000000" w:themeColor="text1"/>
          <w:sz w:val="22"/>
          <w:szCs w:val="22"/>
        </w:rPr>
        <w:tab/>
        <w:t xml:space="preserve">Available at: &lt;https://www.oxforddnb.com/view/10.1093/ref:odnb/9780198614128.001.0001/odnb-9780198614128-e-34512.&gt; </w:t>
      </w:r>
      <w:r w:rsidRPr="006F7161">
        <w:rPr>
          <w:rFonts w:cstheme="minorHAnsi"/>
          <w:color w:val="000000" w:themeColor="text1"/>
          <w:sz w:val="22"/>
          <w:szCs w:val="22"/>
        </w:rPr>
        <w:tab/>
        <w:t>[Accessed 17 May 2022]</w:t>
      </w:r>
    </w:p>
    <w:p w14:paraId="1A496FB6" w14:textId="77777777" w:rsidR="00E96B96" w:rsidRPr="00E96B96" w:rsidRDefault="00E96B96" w:rsidP="00E96B96">
      <w:pPr>
        <w:ind w:left="720" w:hanging="720"/>
        <w:rPr>
          <w:rFonts w:cstheme="minorHAnsi"/>
          <w:color w:val="000000" w:themeColor="text1"/>
          <w:sz w:val="22"/>
          <w:szCs w:val="22"/>
        </w:rPr>
      </w:pPr>
      <w:r w:rsidRPr="00E96B96">
        <w:rPr>
          <w:rFonts w:cstheme="minorHAnsi"/>
          <w:color w:val="000000" w:themeColor="text1"/>
          <w:sz w:val="22"/>
          <w:szCs w:val="22"/>
        </w:rPr>
        <w:t>Bennett, Jane, </w:t>
      </w:r>
      <w:r w:rsidRPr="00E96B96">
        <w:rPr>
          <w:rFonts w:cstheme="minorHAnsi"/>
          <w:i/>
          <w:iCs/>
          <w:color w:val="000000" w:themeColor="text1"/>
          <w:sz w:val="22"/>
          <w:szCs w:val="22"/>
        </w:rPr>
        <w:t>The Enchantment of Modern Life: Attachments, Crossings, and Ethics</w:t>
      </w:r>
      <w:r w:rsidRPr="00E96B96">
        <w:rPr>
          <w:rFonts w:cstheme="minorHAnsi"/>
          <w:color w:val="000000" w:themeColor="text1"/>
          <w:sz w:val="22"/>
          <w:szCs w:val="22"/>
        </w:rPr>
        <w:t xml:space="preserve">, (Princeton, NJ: Princeton University Press, 2001). </w:t>
      </w:r>
      <w:r w:rsidRPr="00E96B96">
        <w:rPr>
          <w:rFonts w:cstheme="minorHAnsi"/>
          <w:color w:val="000000" w:themeColor="text1"/>
          <w:sz w:val="22"/>
          <w:szCs w:val="22"/>
        </w:rPr>
        <w:tab/>
      </w:r>
      <w:r w:rsidRPr="00E96B96">
        <w:rPr>
          <w:rFonts w:cstheme="minorHAnsi"/>
          <w:color w:val="000000" w:themeColor="text1"/>
          <w:sz w:val="22"/>
          <w:szCs w:val="22"/>
        </w:rPr>
        <w:tab/>
      </w:r>
      <w:r w:rsidRPr="00E96B96">
        <w:rPr>
          <w:rFonts w:cstheme="minorHAnsi"/>
          <w:color w:val="000000" w:themeColor="text1"/>
          <w:sz w:val="22"/>
          <w:szCs w:val="22"/>
        </w:rPr>
        <w:tab/>
      </w:r>
      <w:r w:rsidRPr="00E96B96">
        <w:rPr>
          <w:rFonts w:cstheme="minorHAnsi"/>
          <w:color w:val="000000" w:themeColor="text1"/>
          <w:sz w:val="22"/>
          <w:szCs w:val="22"/>
        </w:rPr>
        <w:tab/>
      </w:r>
      <w:r w:rsidRPr="00E96B96">
        <w:rPr>
          <w:rFonts w:cstheme="minorHAnsi"/>
          <w:color w:val="000000" w:themeColor="text1"/>
          <w:sz w:val="22"/>
          <w:szCs w:val="22"/>
        </w:rPr>
        <w:tab/>
        <w:t>Available at: &lt;http://www.jstor.org/stable/j.ctt1ggjkxq&gt;</w:t>
      </w:r>
      <w:r w:rsidRPr="00E96B96">
        <w:rPr>
          <w:rFonts w:cstheme="minorHAnsi"/>
          <w:color w:val="000000" w:themeColor="text1"/>
          <w:sz w:val="22"/>
          <w:szCs w:val="22"/>
        </w:rPr>
        <w:tab/>
      </w:r>
      <w:r w:rsidRPr="00E96B96">
        <w:rPr>
          <w:rFonts w:cstheme="minorHAnsi"/>
          <w:color w:val="000000" w:themeColor="text1"/>
          <w:sz w:val="22"/>
          <w:szCs w:val="22"/>
        </w:rPr>
        <w:tab/>
      </w:r>
      <w:r w:rsidRPr="00E96B96">
        <w:rPr>
          <w:rFonts w:cstheme="minorHAnsi"/>
          <w:color w:val="000000" w:themeColor="text1"/>
          <w:sz w:val="22"/>
          <w:szCs w:val="22"/>
        </w:rPr>
        <w:tab/>
        <w:t>[Accessed 10</w:t>
      </w:r>
      <w:r w:rsidRPr="00E96B96">
        <w:rPr>
          <w:rFonts w:cstheme="minorHAnsi"/>
          <w:color w:val="000000" w:themeColor="text1"/>
          <w:sz w:val="22"/>
          <w:szCs w:val="22"/>
          <w:vertAlign w:val="superscript"/>
        </w:rPr>
        <w:t>th</w:t>
      </w:r>
      <w:r w:rsidRPr="00E96B96">
        <w:rPr>
          <w:rFonts w:cstheme="minorHAnsi"/>
          <w:color w:val="000000" w:themeColor="text1"/>
          <w:sz w:val="22"/>
          <w:szCs w:val="22"/>
        </w:rPr>
        <w:t xml:space="preserve"> May 2022]</w:t>
      </w:r>
    </w:p>
    <w:p w14:paraId="0E4F469A" w14:textId="77777777" w:rsidR="00E96B96" w:rsidRPr="00F57169" w:rsidRDefault="00E96B96" w:rsidP="00E96B96">
      <w:pPr>
        <w:shd w:val="clear" w:color="auto" w:fill="FFFFFF"/>
        <w:spacing w:after="100" w:afterAutospacing="1"/>
        <w:ind w:left="720" w:hanging="720"/>
        <w:rPr>
          <w:rFonts w:eastAsia="Times New Roman" w:cstheme="minorHAnsi"/>
          <w:color w:val="000000" w:themeColor="text1"/>
          <w:sz w:val="22"/>
          <w:szCs w:val="22"/>
          <w:lang w:eastAsia="en-GB"/>
        </w:rPr>
      </w:pPr>
      <w:r w:rsidRPr="00F57169">
        <w:rPr>
          <w:rFonts w:eastAsia="Times New Roman" w:cstheme="minorHAnsi"/>
          <w:color w:val="000000" w:themeColor="text1"/>
          <w:sz w:val="22"/>
          <w:szCs w:val="22"/>
          <w:lang w:eastAsia="en-GB"/>
        </w:rPr>
        <w:t>Campion</w:t>
      </w:r>
      <w:r w:rsidRPr="00E96B96">
        <w:rPr>
          <w:rFonts w:eastAsia="Times New Roman" w:cstheme="minorHAnsi"/>
          <w:color w:val="000000" w:themeColor="text1"/>
          <w:sz w:val="22"/>
          <w:szCs w:val="22"/>
          <w:lang w:eastAsia="en-GB"/>
        </w:rPr>
        <w:t xml:space="preserve"> </w:t>
      </w:r>
      <w:r w:rsidRPr="00F57169">
        <w:rPr>
          <w:rFonts w:eastAsia="Times New Roman" w:cstheme="minorHAnsi"/>
          <w:color w:val="000000" w:themeColor="text1"/>
          <w:sz w:val="22"/>
          <w:szCs w:val="22"/>
          <w:lang w:eastAsia="en-GB"/>
        </w:rPr>
        <w:t xml:space="preserve">Nick, ‘Enchantment and the Awe of the Heavens’, </w:t>
      </w:r>
      <w:r w:rsidRPr="00E96B96">
        <w:rPr>
          <w:rFonts w:eastAsia="Times New Roman" w:cstheme="minorHAnsi"/>
          <w:color w:val="000000" w:themeColor="text1"/>
          <w:sz w:val="22"/>
          <w:szCs w:val="22"/>
          <w:lang w:eastAsia="en-GB"/>
        </w:rPr>
        <w:t>The Inspiration of Astronomical Phenomena VI (</w:t>
      </w:r>
      <w:r w:rsidRPr="00F57169">
        <w:rPr>
          <w:rFonts w:eastAsia="Times New Roman" w:cstheme="minorHAnsi"/>
          <w:color w:val="000000" w:themeColor="text1"/>
          <w:sz w:val="22"/>
          <w:szCs w:val="22"/>
          <w:lang w:eastAsia="en-GB"/>
        </w:rPr>
        <w:t>2009)</w:t>
      </w:r>
      <w:r w:rsidRPr="00E96B96">
        <w:rPr>
          <w:rFonts w:eastAsia="Times New Roman" w:cstheme="minorHAnsi"/>
          <w:color w:val="000000" w:themeColor="text1"/>
          <w:sz w:val="22"/>
          <w:szCs w:val="22"/>
          <w:lang w:eastAsia="en-GB"/>
        </w:rPr>
        <w:t xml:space="preserve">, </w:t>
      </w:r>
      <w:proofErr w:type="spellStart"/>
      <w:r w:rsidRPr="00E96B96">
        <w:rPr>
          <w:rFonts w:eastAsia="Times New Roman" w:cstheme="minorHAnsi"/>
          <w:color w:val="000000" w:themeColor="text1"/>
          <w:sz w:val="22"/>
          <w:szCs w:val="22"/>
          <w:lang w:eastAsia="en-GB"/>
        </w:rPr>
        <w:t>Corsini</w:t>
      </w:r>
      <w:proofErr w:type="spellEnd"/>
      <w:r w:rsidRPr="00E96B96">
        <w:rPr>
          <w:rFonts w:eastAsia="Times New Roman" w:cstheme="minorHAnsi"/>
          <w:color w:val="000000" w:themeColor="text1"/>
          <w:sz w:val="22"/>
          <w:szCs w:val="22"/>
          <w:lang w:eastAsia="en-GB"/>
        </w:rPr>
        <w:t xml:space="preserve"> E. M. </w:t>
      </w:r>
      <w:proofErr w:type="spellStart"/>
      <w:r w:rsidRPr="00E96B96">
        <w:rPr>
          <w:rFonts w:eastAsia="Times New Roman" w:cstheme="minorHAnsi"/>
          <w:color w:val="000000" w:themeColor="text1"/>
          <w:sz w:val="22"/>
          <w:szCs w:val="22"/>
          <w:lang w:eastAsia="en-GB"/>
        </w:rPr>
        <w:t>Corsini</w:t>
      </w:r>
      <w:proofErr w:type="spellEnd"/>
      <w:r w:rsidRPr="00E96B96">
        <w:rPr>
          <w:rFonts w:eastAsia="Times New Roman" w:cstheme="minorHAnsi"/>
          <w:color w:val="000000" w:themeColor="text1"/>
          <w:sz w:val="22"/>
          <w:szCs w:val="22"/>
          <w:lang w:eastAsia="en-GB"/>
        </w:rPr>
        <w:t xml:space="preserve"> ASP Conference Series, (2011).</w:t>
      </w:r>
    </w:p>
    <w:p w14:paraId="12543F3D" w14:textId="77777777" w:rsidR="00E96B96" w:rsidRPr="006F7161" w:rsidRDefault="00E96B96" w:rsidP="00E96B96">
      <w:pPr>
        <w:shd w:val="clear" w:color="auto" w:fill="FFFFFF"/>
        <w:spacing w:after="100" w:afterAutospacing="1"/>
        <w:ind w:left="720" w:hanging="720"/>
        <w:rPr>
          <w:rFonts w:eastAsia="Times New Roman" w:cstheme="minorHAnsi"/>
          <w:color w:val="000000" w:themeColor="text1"/>
          <w:sz w:val="22"/>
          <w:szCs w:val="22"/>
          <w:lang w:eastAsia="en-GB"/>
        </w:rPr>
      </w:pPr>
      <w:r w:rsidRPr="006F7161">
        <w:rPr>
          <w:rFonts w:eastAsia="Times New Roman" w:cstheme="minorHAnsi"/>
          <w:color w:val="000000" w:themeColor="text1"/>
          <w:sz w:val="22"/>
          <w:szCs w:val="22"/>
          <w:lang w:eastAsia="en-GB"/>
        </w:rPr>
        <w:t>Casement</w:t>
      </w:r>
      <w:r w:rsidRPr="00E96B96">
        <w:rPr>
          <w:rFonts w:eastAsia="Times New Roman" w:cstheme="minorHAnsi"/>
          <w:color w:val="000000" w:themeColor="text1"/>
          <w:sz w:val="22"/>
          <w:szCs w:val="22"/>
          <w:lang w:eastAsia="en-GB"/>
        </w:rPr>
        <w:t xml:space="preserve">, </w:t>
      </w:r>
      <w:r w:rsidRPr="006F7161">
        <w:rPr>
          <w:rFonts w:eastAsia="Times New Roman" w:cstheme="minorHAnsi"/>
          <w:color w:val="000000" w:themeColor="text1"/>
          <w:sz w:val="22"/>
          <w:szCs w:val="22"/>
          <w:lang w:eastAsia="en-GB"/>
        </w:rPr>
        <w:t>Ann, “The Reception of Jung’s &lt;</w:t>
      </w:r>
      <w:proofErr w:type="spellStart"/>
      <w:r w:rsidRPr="006F7161">
        <w:rPr>
          <w:rFonts w:eastAsia="Times New Roman" w:cstheme="minorHAnsi"/>
          <w:color w:val="000000" w:themeColor="text1"/>
          <w:sz w:val="22"/>
          <w:szCs w:val="22"/>
          <w:lang w:eastAsia="en-GB"/>
        </w:rPr>
        <w:t>em</w:t>
      </w:r>
      <w:proofErr w:type="spellEnd"/>
      <w:r w:rsidRPr="006F7161">
        <w:rPr>
          <w:rFonts w:eastAsia="Times New Roman" w:cstheme="minorHAnsi"/>
          <w:color w:val="000000" w:themeColor="text1"/>
          <w:sz w:val="22"/>
          <w:szCs w:val="22"/>
          <w:lang w:eastAsia="en-GB"/>
        </w:rPr>
        <w:t>&gt;The Red Book: Liber Novus&lt;/</w:t>
      </w:r>
      <w:proofErr w:type="spellStart"/>
      <w:r w:rsidRPr="006F7161">
        <w:rPr>
          <w:rFonts w:eastAsia="Times New Roman" w:cstheme="minorHAnsi"/>
          <w:color w:val="000000" w:themeColor="text1"/>
          <w:sz w:val="22"/>
          <w:szCs w:val="22"/>
          <w:lang w:eastAsia="en-GB"/>
        </w:rPr>
        <w:t>Em</w:t>
      </w:r>
      <w:proofErr w:type="spellEnd"/>
      <w:r w:rsidRPr="006F7161">
        <w:rPr>
          <w:rFonts w:eastAsia="Times New Roman" w:cstheme="minorHAnsi"/>
          <w:color w:val="000000" w:themeColor="text1"/>
          <w:sz w:val="22"/>
          <w:szCs w:val="22"/>
          <w:lang w:eastAsia="en-GB"/>
        </w:rPr>
        <w:t>&gt;, First Published in 2009.” </w:t>
      </w:r>
      <w:r w:rsidRPr="006F7161">
        <w:rPr>
          <w:rFonts w:eastAsia="Times New Roman" w:cstheme="minorHAnsi"/>
          <w:i/>
          <w:iCs/>
          <w:color w:val="000000" w:themeColor="text1"/>
          <w:sz w:val="22"/>
          <w:szCs w:val="22"/>
          <w:lang w:eastAsia="en-GB"/>
        </w:rPr>
        <w:t>Jung Journal: Culture &amp; Psyche</w:t>
      </w:r>
      <w:r w:rsidRPr="006F7161">
        <w:rPr>
          <w:rFonts w:eastAsia="Times New Roman" w:cstheme="minorHAnsi"/>
          <w:color w:val="000000" w:themeColor="text1"/>
          <w:sz w:val="22"/>
          <w:szCs w:val="22"/>
          <w:lang w:eastAsia="en-GB"/>
        </w:rPr>
        <w:t> 4, no. 1 (2010), pp. 6–9. Available at: &lt;https://doi.org/10.1525/jung.2010.4.1.6.&gt;</w:t>
      </w:r>
      <w:r w:rsidRPr="006F7161">
        <w:rPr>
          <w:rFonts w:eastAsia="Times New Roman" w:cstheme="minorHAnsi"/>
          <w:color w:val="000000" w:themeColor="text1"/>
          <w:sz w:val="22"/>
          <w:szCs w:val="22"/>
          <w:lang w:eastAsia="en-GB"/>
        </w:rPr>
        <w:tab/>
        <w:t>[Accessed 23/5/22]</w:t>
      </w:r>
    </w:p>
    <w:p w14:paraId="450AD0F7" w14:textId="77777777" w:rsidR="00E96B96" w:rsidRPr="00E96B96" w:rsidRDefault="00E96B96" w:rsidP="00E96B96">
      <w:pPr>
        <w:shd w:val="clear" w:color="auto" w:fill="FFFFFF"/>
        <w:spacing w:after="100" w:afterAutospacing="1"/>
        <w:rPr>
          <w:rFonts w:eastAsia="Times New Roman" w:cstheme="minorHAnsi"/>
          <w:color w:val="000000" w:themeColor="text1"/>
          <w:sz w:val="22"/>
          <w:szCs w:val="22"/>
          <w:lang w:eastAsia="en-GB"/>
        </w:rPr>
      </w:pPr>
      <w:r w:rsidRPr="00E96B96">
        <w:rPr>
          <w:rFonts w:eastAsia="Times New Roman" w:cstheme="minorHAnsi"/>
          <w:color w:val="000000" w:themeColor="text1"/>
          <w:sz w:val="22"/>
          <w:szCs w:val="22"/>
          <w:lang w:eastAsia="en-GB"/>
        </w:rPr>
        <w:t xml:space="preserve">Cornelius, Geoffrey, </w:t>
      </w:r>
      <w:r w:rsidRPr="00E96B96">
        <w:rPr>
          <w:rFonts w:eastAsia="Times New Roman" w:cstheme="minorHAnsi"/>
          <w:i/>
          <w:iCs/>
          <w:color w:val="000000" w:themeColor="text1"/>
          <w:sz w:val="22"/>
          <w:szCs w:val="22"/>
          <w:lang w:eastAsia="en-GB"/>
        </w:rPr>
        <w:t xml:space="preserve">The Moment of Astrology: Origins in Divination, </w:t>
      </w:r>
      <w:r w:rsidRPr="00E96B96">
        <w:rPr>
          <w:rFonts w:eastAsia="Times New Roman" w:cstheme="minorHAnsi"/>
          <w:color w:val="000000" w:themeColor="text1"/>
          <w:sz w:val="22"/>
          <w:szCs w:val="22"/>
          <w:lang w:eastAsia="en-GB"/>
        </w:rPr>
        <w:t xml:space="preserve">(London: </w:t>
      </w:r>
      <w:proofErr w:type="spellStart"/>
      <w:r w:rsidRPr="00E96B96">
        <w:rPr>
          <w:rFonts w:eastAsia="Times New Roman" w:cstheme="minorHAnsi"/>
          <w:color w:val="000000" w:themeColor="text1"/>
          <w:sz w:val="22"/>
          <w:szCs w:val="22"/>
          <w:lang w:eastAsia="en-GB"/>
        </w:rPr>
        <w:t>Arkana</w:t>
      </w:r>
      <w:proofErr w:type="spellEnd"/>
      <w:r w:rsidRPr="00E96B96">
        <w:rPr>
          <w:rFonts w:eastAsia="Times New Roman" w:cstheme="minorHAnsi"/>
          <w:color w:val="000000" w:themeColor="text1"/>
          <w:sz w:val="22"/>
          <w:szCs w:val="22"/>
          <w:lang w:eastAsia="en-GB"/>
        </w:rPr>
        <w:t>, 1994)</w:t>
      </w:r>
    </w:p>
    <w:p w14:paraId="4AFF6A59" w14:textId="77777777" w:rsidR="00E96B96" w:rsidRPr="00520F8B" w:rsidRDefault="00E96B96" w:rsidP="00E96B96">
      <w:pPr>
        <w:shd w:val="clear" w:color="auto" w:fill="FFFFFF"/>
        <w:spacing w:after="100" w:afterAutospacing="1"/>
        <w:ind w:left="720" w:hanging="720"/>
        <w:rPr>
          <w:rFonts w:eastAsia="Times New Roman" w:cstheme="minorHAnsi"/>
          <w:color w:val="000000" w:themeColor="text1"/>
          <w:sz w:val="22"/>
          <w:szCs w:val="22"/>
          <w:lang w:eastAsia="en-GB"/>
        </w:rPr>
      </w:pPr>
      <w:r w:rsidRPr="00E96B96">
        <w:rPr>
          <w:rFonts w:eastAsia="Times New Roman" w:cstheme="minorHAnsi"/>
          <w:color w:val="000000" w:themeColor="text1"/>
          <w:sz w:val="22"/>
          <w:szCs w:val="22"/>
          <w:lang w:eastAsia="en-GB"/>
        </w:rPr>
        <w:t xml:space="preserve">Curry, Patrick, </w:t>
      </w:r>
      <w:r w:rsidRPr="00E96B96">
        <w:rPr>
          <w:rFonts w:eastAsia="Times New Roman" w:cstheme="minorHAnsi"/>
          <w:i/>
          <w:iCs/>
          <w:color w:val="000000" w:themeColor="text1"/>
          <w:sz w:val="22"/>
          <w:szCs w:val="22"/>
          <w:lang w:eastAsia="en-GB"/>
        </w:rPr>
        <w:t>Enchantment: Wonder in Modern Life</w:t>
      </w:r>
      <w:r w:rsidRPr="00E96B96">
        <w:rPr>
          <w:rFonts w:eastAsia="Times New Roman" w:cstheme="minorHAnsi"/>
          <w:color w:val="000000" w:themeColor="text1"/>
          <w:sz w:val="22"/>
          <w:szCs w:val="22"/>
          <w:lang w:eastAsia="en-GB"/>
        </w:rPr>
        <w:t>, (Floris Books, 2019); ‘Magic vs. enchantment’, </w:t>
      </w:r>
      <w:r w:rsidRPr="00E96B96">
        <w:rPr>
          <w:rFonts w:eastAsia="Times New Roman" w:cstheme="minorHAnsi"/>
          <w:i/>
          <w:iCs/>
          <w:color w:val="000000" w:themeColor="text1"/>
          <w:sz w:val="22"/>
          <w:szCs w:val="22"/>
          <w:lang w:eastAsia="en-GB"/>
        </w:rPr>
        <w:t>Journal of Contemporary Religion</w:t>
      </w:r>
      <w:r w:rsidRPr="00E96B96">
        <w:rPr>
          <w:rFonts w:eastAsia="Times New Roman" w:cstheme="minorHAnsi"/>
          <w:color w:val="000000" w:themeColor="text1"/>
          <w:sz w:val="22"/>
          <w:szCs w:val="22"/>
          <w:lang w:eastAsia="en-GB"/>
        </w:rPr>
        <w:t>, 14:3, (1999) pp.401-412, Available at: &lt;https://doi.org/</w:t>
      </w:r>
      <w:hyperlink r:id="rId20" w:history="1">
        <w:r w:rsidRPr="00E96B96">
          <w:rPr>
            <w:rFonts w:eastAsia="Times New Roman" w:cstheme="minorHAnsi"/>
            <w:color w:val="000000" w:themeColor="text1"/>
            <w:sz w:val="22"/>
            <w:szCs w:val="22"/>
            <w:lang w:eastAsia="en-GB"/>
          </w:rPr>
          <w:t>10.1080/13537909908580878</w:t>
        </w:r>
      </w:hyperlink>
      <w:r w:rsidRPr="00E96B96">
        <w:rPr>
          <w:rFonts w:eastAsia="Times New Roman" w:cstheme="minorHAnsi"/>
          <w:color w:val="000000" w:themeColor="text1"/>
          <w:sz w:val="22"/>
          <w:szCs w:val="22"/>
          <w:lang w:eastAsia="en-GB"/>
        </w:rPr>
        <w:t>&gt; [Accessed 21/11/21];</w:t>
      </w:r>
      <w:r w:rsidRPr="00520F8B">
        <w:rPr>
          <w:rFonts w:cstheme="minorHAnsi"/>
          <w:color w:val="000000" w:themeColor="text1"/>
          <w:sz w:val="22"/>
          <w:szCs w:val="22"/>
        </w:rPr>
        <w:t xml:space="preserve"> ‘</w:t>
      </w:r>
      <w:r w:rsidRPr="00520F8B">
        <w:rPr>
          <w:rFonts w:cstheme="minorHAnsi"/>
          <w:bCs/>
          <w:color w:val="000000" w:themeColor="text1"/>
          <w:sz w:val="22"/>
          <w:szCs w:val="22"/>
        </w:rPr>
        <w:t>Divination, Enchantment and Platonism</w:t>
      </w:r>
      <w:r w:rsidRPr="00520F8B">
        <w:rPr>
          <w:rFonts w:cstheme="minorHAnsi"/>
          <w:color w:val="000000" w:themeColor="text1"/>
          <w:sz w:val="22"/>
          <w:szCs w:val="22"/>
        </w:rPr>
        <w:t xml:space="preserve">’, in Jean H. </w:t>
      </w:r>
      <w:proofErr w:type="spellStart"/>
      <w:r w:rsidRPr="00520F8B">
        <w:rPr>
          <w:rFonts w:cstheme="minorHAnsi"/>
          <w:color w:val="000000" w:themeColor="text1"/>
          <w:sz w:val="22"/>
          <w:szCs w:val="22"/>
        </w:rPr>
        <w:t>Lall</w:t>
      </w:r>
      <w:proofErr w:type="spellEnd"/>
      <w:r w:rsidRPr="00520F8B">
        <w:rPr>
          <w:rFonts w:cstheme="minorHAnsi"/>
          <w:color w:val="000000" w:themeColor="text1"/>
          <w:sz w:val="22"/>
          <w:szCs w:val="22"/>
        </w:rPr>
        <w:t xml:space="preserve"> and Angela Voss (eds.), </w:t>
      </w:r>
      <w:r w:rsidRPr="00520F8B">
        <w:rPr>
          <w:rFonts w:cstheme="minorHAnsi"/>
          <w:i/>
          <w:iCs/>
          <w:color w:val="000000" w:themeColor="text1"/>
          <w:sz w:val="22"/>
          <w:szCs w:val="22"/>
        </w:rPr>
        <w:t>The Imaginal Cosmos</w:t>
      </w:r>
      <w:r w:rsidRPr="00520F8B">
        <w:rPr>
          <w:rFonts w:cstheme="minorHAnsi"/>
          <w:color w:val="000000" w:themeColor="text1"/>
          <w:sz w:val="22"/>
          <w:szCs w:val="22"/>
        </w:rPr>
        <w:t xml:space="preserve"> (Canterbury: University of Kent, 2006) </w:t>
      </w:r>
      <w:r w:rsidRPr="00E96B96">
        <w:rPr>
          <w:rFonts w:cstheme="minorHAnsi"/>
          <w:color w:val="000000" w:themeColor="text1"/>
          <w:sz w:val="22"/>
          <w:szCs w:val="22"/>
        </w:rPr>
        <w:t>pp.</w:t>
      </w:r>
      <w:r w:rsidRPr="00520F8B">
        <w:rPr>
          <w:rFonts w:cstheme="minorHAnsi"/>
          <w:color w:val="000000" w:themeColor="text1"/>
          <w:sz w:val="22"/>
          <w:szCs w:val="22"/>
        </w:rPr>
        <w:t xml:space="preserve">35-46. </w:t>
      </w:r>
    </w:p>
    <w:p w14:paraId="439FB146" w14:textId="77777777" w:rsidR="00E96B96" w:rsidRPr="00E96B96" w:rsidRDefault="00E96B96" w:rsidP="00E96B96">
      <w:pPr>
        <w:rPr>
          <w:rFonts w:cstheme="minorHAnsi"/>
          <w:color w:val="000000" w:themeColor="text1"/>
          <w:sz w:val="22"/>
          <w:szCs w:val="22"/>
        </w:rPr>
      </w:pPr>
      <w:r w:rsidRPr="00E96B96">
        <w:rPr>
          <w:rFonts w:cstheme="minorHAnsi"/>
          <w:color w:val="000000" w:themeColor="text1"/>
          <w:sz w:val="22"/>
          <w:szCs w:val="22"/>
        </w:rPr>
        <w:t xml:space="preserve">Eagleton, Terry, </w:t>
      </w:r>
      <w:r w:rsidRPr="00E96B96">
        <w:rPr>
          <w:rFonts w:cstheme="minorHAnsi"/>
          <w:i/>
          <w:iCs/>
          <w:color w:val="000000" w:themeColor="text1"/>
          <w:sz w:val="22"/>
          <w:szCs w:val="22"/>
        </w:rPr>
        <w:t xml:space="preserve">The Idea of Culture, </w:t>
      </w:r>
      <w:r w:rsidRPr="00E96B96">
        <w:rPr>
          <w:rFonts w:cstheme="minorHAnsi"/>
          <w:color w:val="000000" w:themeColor="text1"/>
          <w:sz w:val="22"/>
          <w:szCs w:val="22"/>
        </w:rPr>
        <w:t xml:space="preserve">(Oxford: Blackwell, 2000). </w:t>
      </w:r>
    </w:p>
    <w:p w14:paraId="60609535" w14:textId="77777777" w:rsidR="00E96B96" w:rsidRPr="00E96B96" w:rsidRDefault="00E96B96" w:rsidP="00E96B96">
      <w:pPr>
        <w:ind w:left="720" w:hanging="720"/>
        <w:rPr>
          <w:rFonts w:cstheme="minorHAnsi"/>
          <w:color w:val="000000" w:themeColor="text1"/>
          <w:sz w:val="22"/>
          <w:szCs w:val="22"/>
        </w:rPr>
      </w:pPr>
      <w:r w:rsidRPr="00E96B96">
        <w:rPr>
          <w:rFonts w:cstheme="minorHAnsi"/>
          <w:color w:val="000000" w:themeColor="text1"/>
          <w:sz w:val="22"/>
          <w:szCs w:val="22"/>
        </w:rPr>
        <w:t xml:space="preserve">Gogh, Vincent van, and Ronald de Leeuw. </w:t>
      </w:r>
      <w:r w:rsidRPr="00E96B96">
        <w:rPr>
          <w:rFonts w:cstheme="minorHAnsi"/>
          <w:i/>
          <w:iCs/>
          <w:color w:val="000000" w:themeColor="text1"/>
          <w:sz w:val="22"/>
          <w:szCs w:val="22"/>
        </w:rPr>
        <w:t>The Letters of Vincent Van Gogh</w:t>
      </w:r>
      <w:r w:rsidRPr="00E96B96">
        <w:rPr>
          <w:rFonts w:cstheme="minorHAnsi"/>
          <w:color w:val="000000" w:themeColor="text1"/>
          <w:sz w:val="22"/>
          <w:szCs w:val="22"/>
        </w:rPr>
        <w:t xml:space="preserve">. (London: Penguin Books, 1997). </w:t>
      </w:r>
    </w:p>
    <w:p w14:paraId="7448F6BB" w14:textId="77777777" w:rsidR="00E96B96" w:rsidRPr="00E96B96" w:rsidRDefault="00E96B96" w:rsidP="00E96B96">
      <w:pPr>
        <w:ind w:left="720" w:hanging="720"/>
        <w:rPr>
          <w:rFonts w:cstheme="minorHAnsi"/>
          <w:color w:val="000000" w:themeColor="text1"/>
          <w:sz w:val="22"/>
          <w:szCs w:val="22"/>
        </w:rPr>
      </w:pPr>
      <w:proofErr w:type="spellStart"/>
      <w:r w:rsidRPr="00E96B96">
        <w:rPr>
          <w:rFonts w:cstheme="minorHAnsi"/>
          <w:color w:val="000000" w:themeColor="text1"/>
          <w:sz w:val="22"/>
          <w:szCs w:val="22"/>
        </w:rPr>
        <w:t>Ingemark</w:t>
      </w:r>
      <w:proofErr w:type="spellEnd"/>
      <w:r w:rsidRPr="00E96B96">
        <w:rPr>
          <w:rFonts w:cstheme="minorHAnsi"/>
          <w:color w:val="000000" w:themeColor="text1"/>
          <w:sz w:val="22"/>
          <w:szCs w:val="22"/>
        </w:rPr>
        <w:t xml:space="preserve">, Camilla </w:t>
      </w:r>
      <w:proofErr w:type="spellStart"/>
      <w:r w:rsidRPr="00E96B96">
        <w:rPr>
          <w:rFonts w:cstheme="minorHAnsi"/>
          <w:color w:val="000000" w:themeColor="text1"/>
          <w:sz w:val="22"/>
          <w:szCs w:val="22"/>
        </w:rPr>
        <w:t>Asplund</w:t>
      </w:r>
      <w:proofErr w:type="spellEnd"/>
      <w:r w:rsidRPr="00E96B96">
        <w:rPr>
          <w:rFonts w:cstheme="minorHAnsi"/>
          <w:color w:val="000000" w:themeColor="text1"/>
          <w:sz w:val="22"/>
          <w:szCs w:val="22"/>
        </w:rPr>
        <w:t xml:space="preserve">, ‘The </w:t>
      </w:r>
      <w:proofErr w:type="spellStart"/>
      <w:r w:rsidRPr="00E96B96">
        <w:rPr>
          <w:rFonts w:cstheme="minorHAnsi"/>
          <w:color w:val="000000" w:themeColor="text1"/>
          <w:sz w:val="22"/>
          <w:szCs w:val="22"/>
        </w:rPr>
        <w:t>Chronotrope</w:t>
      </w:r>
      <w:proofErr w:type="spellEnd"/>
      <w:r w:rsidRPr="00E96B96">
        <w:rPr>
          <w:rFonts w:cstheme="minorHAnsi"/>
          <w:color w:val="000000" w:themeColor="text1"/>
          <w:sz w:val="22"/>
          <w:szCs w:val="22"/>
        </w:rPr>
        <w:t xml:space="preserve"> of Enchantment.’ </w:t>
      </w:r>
      <w:r w:rsidRPr="00E96B96">
        <w:rPr>
          <w:rFonts w:cstheme="minorHAnsi"/>
          <w:i/>
          <w:iCs/>
          <w:color w:val="000000" w:themeColor="text1"/>
          <w:sz w:val="22"/>
          <w:szCs w:val="22"/>
        </w:rPr>
        <w:t>Journal of Folklore Research</w:t>
      </w:r>
      <w:r w:rsidRPr="00E96B96">
        <w:rPr>
          <w:rFonts w:cstheme="minorHAnsi"/>
          <w:color w:val="000000" w:themeColor="text1"/>
          <w:sz w:val="22"/>
          <w:szCs w:val="22"/>
        </w:rPr>
        <w:t>, vol. 43 no. 1, 2006, pp. 1-30. Project MUSE</w:t>
      </w:r>
      <w:r w:rsidRPr="00E96B96">
        <w:rPr>
          <w:rFonts w:cstheme="minorHAnsi"/>
          <w:i/>
          <w:iCs/>
          <w:color w:val="000000" w:themeColor="text1"/>
          <w:sz w:val="22"/>
          <w:szCs w:val="22"/>
        </w:rPr>
        <w:t xml:space="preserve">, </w:t>
      </w:r>
      <w:r w:rsidRPr="00E96B96">
        <w:rPr>
          <w:rFonts w:cstheme="minorHAnsi"/>
          <w:color w:val="000000" w:themeColor="text1"/>
          <w:sz w:val="22"/>
          <w:szCs w:val="22"/>
        </w:rPr>
        <w:t>Available at: &lt;</w:t>
      </w:r>
      <w:hyperlink r:id="rId21" w:history="1">
        <w:r w:rsidRPr="00E96B96">
          <w:rPr>
            <w:rStyle w:val="Hyperlink"/>
            <w:rFonts w:cstheme="minorHAnsi"/>
            <w:color w:val="000000" w:themeColor="text1"/>
            <w:sz w:val="22"/>
            <w:szCs w:val="22"/>
          </w:rPr>
          <w:t>muse.jhu.edu/article/197274</w:t>
        </w:r>
      </w:hyperlink>
      <w:r w:rsidRPr="00E96B96">
        <w:rPr>
          <w:rFonts w:cstheme="minorHAnsi"/>
          <w:color w:val="000000" w:themeColor="text1"/>
          <w:sz w:val="22"/>
          <w:szCs w:val="22"/>
        </w:rPr>
        <w:t xml:space="preserve">&gt; </w:t>
      </w:r>
      <w:r w:rsidRPr="00E96B96">
        <w:rPr>
          <w:rFonts w:cstheme="minorHAnsi"/>
          <w:color w:val="000000" w:themeColor="text1"/>
          <w:sz w:val="22"/>
          <w:szCs w:val="22"/>
        </w:rPr>
        <w:tab/>
        <w:t>[Accessed 26/11/21]</w:t>
      </w:r>
    </w:p>
    <w:p w14:paraId="2E2E5407" w14:textId="77777777" w:rsidR="00E96B96" w:rsidRPr="00E96B96" w:rsidRDefault="00E96B96" w:rsidP="00E96B96">
      <w:pPr>
        <w:spacing w:line="259" w:lineRule="auto"/>
        <w:ind w:left="720" w:hanging="720"/>
        <w:rPr>
          <w:rFonts w:cstheme="minorHAnsi"/>
          <w:color w:val="000000" w:themeColor="text1"/>
          <w:sz w:val="22"/>
          <w:szCs w:val="22"/>
        </w:rPr>
      </w:pPr>
      <w:r w:rsidRPr="00E96B96">
        <w:rPr>
          <w:rFonts w:cstheme="minorHAnsi"/>
          <w:color w:val="000000" w:themeColor="text1"/>
          <w:sz w:val="22"/>
          <w:szCs w:val="22"/>
        </w:rPr>
        <w:t xml:space="preserve">McLennan, Gregor, ‘Towards </w:t>
      </w:r>
      <w:proofErr w:type="spellStart"/>
      <w:r w:rsidRPr="00E96B96">
        <w:rPr>
          <w:rFonts w:cstheme="minorHAnsi"/>
          <w:color w:val="000000" w:themeColor="text1"/>
          <w:sz w:val="22"/>
          <w:szCs w:val="22"/>
        </w:rPr>
        <w:t>Postsecular</w:t>
      </w:r>
      <w:proofErr w:type="spellEnd"/>
      <w:r w:rsidRPr="00E96B96">
        <w:rPr>
          <w:rFonts w:cstheme="minorHAnsi"/>
          <w:color w:val="000000" w:themeColor="text1"/>
          <w:sz w:val="22"/>
          <w:szCs w:val="22"/>
        </w:rPr>
        <w:t xml:space="preserve"> Sociology?’, </w:t>
      </w:r>
      <w:r w:rsidRPr="00E96B96">
        <w:rPr>
          <w:rFonts w:cstheme="minorHAnsi"/>
          <w:i/>
          <w:iCs/>
          <w:color w:val="000000" w:themeColor="text1"/>
          <w:sz w:val="22"/>
          <w:szCs w:val="22"/>
        </w:rPr>
        <w:t>Sociology</w:t>
      </w:r>
      <w:r w:rsidRPr="00E96B96">
        <w:rPr>
          <w:rFonts w:cstheme="minorHAnsi"/>
          <w:color w:val="000000" w:themeColor="text1"/>
          <w:sz w:val="22"/>
          <w:szCs w:val="22"/>
        </w:rPr>
        <w:t>, October 2007, Vol. 41, No. 5, (Sage Publications, 2007), pp. 857-870.</w:t>
      </w:r>
      <w:r w:rsidRPr="00E96B96">
        <w:rPr>
          <w:rFonts w:cstheme="minorHAnsi"/>
          <w:color w:val="000000" w:themeColor="text1"/>
          <w:sz w:val="22"/>
          <w:szCs w:val="22"/>
        </w:rPr>
        <w:tab/>
        <w:t xml:space="preserve"> </w:t>
      </w:r>
      <w:r w:rsidRPr="00E96B96">
        <w:rPr>
          <w:rFonts w:cstheme="minorHAnsi"/>
          <w:color w:val="000000" w:themeColor="text1"/>
          <w:sz w:val="22"/>
          <w:szCs w:val="22"/>
        </w:rPr>
        <w:tab/>
      </w:r>
      <w:r w:rsidRPr="00E96B96">
        <w:rPr>
          <w:rFonts w:cstheme="minorHAnsi"/>
          <w:color w:val="000000" w:themeColor="text1"/>
          <w:sz w:val="22"/>
          <w:szCs w:val="22"/>
        </w:rPr>
        <w:tab/>
      </w:r>
      <w:r w:rsidRPr="00E96B96">
        <w:rPr>
          <w:rFonts w:cstheme="minorHAnsi"/>
          <w:color w:val="000000" w:themeColor="text1"/>
          <w:sz w:val="22"/>
          <w:szCs w:val="22"/>
        </w:rPr>
        <w:tab/>
      </w:r>
      <w:r w:rsidRPr="00E96B96">
        <w:rPr>
          <w:rFonts w:cstheme="minorHAnsi"/>
          <w:color w:val="000000" w:themeColor="text1"/>
          <w:sz w:val="22"/>
          <w:szCs w:val="22"/>
        </w:rPr>
        <w:tab/>
      </w:r>
      <w:r w:rsidRPr="00E96B96">
        <w:rPr>
          <w:rFonts w:cstheme="minorHAnsi"/>
          <w:color w:val="000000" w:themeColor="text1"/>
          <w:sz w:val="22"/>
          <w:szCs w:val="22"/>
        </w:rPr>
        <w:tab/>
      </w:r>
      <w:r w:rsidRPr="00E96B96">
        <w:rPr>
          <w:rFonts w:cstheme="minorHAnsi"/>
          <w:color w:val="000000" w:themeColor="text1"/>
          <w:sz w:val="22"/>
          <w:szCs w:val="22"/>
        </w:rPr>
        <w:tab/>
        <w:t>Available at &lt;https://www.jstor.org/stable/42858271&gt; [Accessed 1/12/21]</w:t>
      </w:r>
    </w:p>
    <w:p w14:paraId="425A6031" w14:textId="77777777" w:rsidR="00E96B96" w:rsidRPr="00E96B96" w:rsidRDefault="00E96B96" w:rsidP="00E96B96">
      <w:pPr>
        <w:ind w:left="720" w:hanging="720"/>
        <w:rPr>
          <w:rFonts w:cstheme="minorHAnsi"/>
          <w:color w:val="000000" w:themeColor="text1"/>
          <w:sz w:val="22"/>
          <w:szCs w:val="22"/>
        </w:rPr>
      </w:pPr>
      <w:proofErr w:type="spellStart"/>
      <w:r w:rsidRPr="00E96B96">
        <w:rPr>
          <w:rFonts w:eastAsia="Times New Roman" w:cstheme="minorHAnsi"/>
          <w:color w:val="000000" w:themeColor="text1"/>
          <w:sz w:val="22"/>
          <w:szCs w:val="22"/>
          <w:lang w:eastAsia="en-GB"/>
        </w:rPr>
        <w:t>Saler</w:t>
      </w:r>
      <w:proofErr w:type="spellEnd"/>
      <w:r w:rsidRPr="00E96B96">
        <w:rPr>
          <w:rFonts w:eastAsia="Times New Roman" w:cstheme="minorHAnsi"/>
          <w:color w:val="000000" w:themeColor="text1"/>
          <w:sz w:val="22"/>
          <w:szCs w:val="22"/>
          <w:lang w:eastAsia="en-GB"/>
        </w:rPr>
        <w:t>, Michael, ‘Modernity and Enchantment: A Historiographic Review’</w:t>
      </w:r>
      <w:r w:rsidRPr="00E96B96">
        <w:rPr>
          <w:rFonts w:eastAsia="Times New Roman" w:cstheme="minorHAnsi"/>
          <w:color w:val="000000" w:themeColor="text1"/>
          <w:sz w:val="22"/>
          <w:szCs w:val="22"/>
          <w:lang w:eastAsia="en-GB"/>
        </w:rPr>
        <w:br/>
      </w:r>
      <w:r w:rsidRPr="00E96B96">
        <w:rPr>
          <w:rFonts w:eastAsia="Times New Roman" w:cstheme="minorHAnsi"/>
          <w:i/>
          <w:iCs/>
          <w:color w:val="000000" w:themeColor="text1"/>
          <w:sz w:val="22"/>
          <w:szCs w:val="22"/>
          <w:lang w:eastAsia="en-GB"/>
        </w:rPr>
        <w:t>The American Historical Review</w:t>
      </w:r>
      <w:r w:rsidRPr="00E96B96">
        <w:rPr>
          <w:rFonts w:eastAsia="Times New Roman" w:cstheme="minorHAnsi"/>
          <w:color w:val="000000" w:themeColor="text1"/>
          <w:sz w:val="22"/>
          <w:szCs w:val="22"/>
          <w:lang w:eastAsia="en-GB"/>
        </w:rPr>
        <w:t xml:space="preserve">, Vol. 111, No. 3 (Oxford University Press on behalf of the American Historical Association, June 2006), pp. 692-716. </w:t>
      </w:r>
      <w:r w:rsidRPr="00E96B96">
        <w:rPr>
          <w:rFonts w:eastAsia="Times New Roman" w:cstheme="minorHAnsi"/>
          <w:color w:val="000000" w:themeColor="text1"/>
          <w:sz w:val="22"/>
          <w:szCs w:val="22"/>
          <w:lang w:eastAsia="en-GB"/>
        </w:rPr>
        <w:tab/>
        <w:t>Available at: &lt;https://www.jstor.org/stable/10.1086/ahr.111.3.692&gt;</w:t>
      </w:r>
      <w:r w:rsidRPr="00E96B96">
        <w:rPr>
          <w:rFonts w:eastAsia="Times New Roman" w:cstheme="minorHAnsi"/>
          <w:color w:val="000000" w:themeColor="text1"/>
          <w:sz w:val="22"/>
          <w:szCs w:val="22"/>
          <w:lang w:eastAsia="en-GB"/>
        </w:rPr>
        <w:tab/>
        <w:t>[Accessed 10 Nov 2021]</w:t>
      </w:r>
    </w:p>
    <w:p w14:paraId="0A0DF938" w14:textId="77777777" w:rsidR="00E96B96" w:rsidRPr="00E96B96" w:rsidRDefault="00E96B96" w:rsidP="00E96B96">
      <w:pPr>
        <w:pStyle w:val="FootnoteText"/>
        <w:ind w:left="720" w:hanging="720"/>
        <w:rPr>
          <w:sz w:val="22"/>
          <w:szCs w:val="22"/>
        </w:rPr>
      </w:pPr>
    </w:p>
    <w:p w14:paraId="202914DD" w14:textId="3BDF8C16" w:rsidR="00E96B96" w:rsidRPr="00E96B96" w:rsidRDefault="00E96B96" w:rsidP="00E96B96">
      <w:pPr>
        <w:pStyle w:val="FootnoteText"/>
        <w:ind w:left="720" w:hanging="720"/>
        <w:rPr>
          <w:sz w:val="22"/>
          <w:szCs w:val="22"/>
        </w:rPr>
      </w:pPr>
      <w:r w:rsidRPr="00E96B96">
        <w:rPr>
          <w:sz w:val="22"/>
          <w:szCs w:val="22"/>
        </w:rPr>
        <w:t>Schiller, Friedrich Alexander James William Morrison trans. </w:t>
      </w:r>
      <w:r w:rsidRPr="00E96B96">
        <w:rPr>
          <w:i/>
          <w:iCs/>
          <w:sz w:val="22"/>
          <w:szCs w:val="22"/>
        </w:rPr>
        <w:t>Schiller's Complete Works,</w:t>
      </w:r>
      <w:r w:rsidRPr="00E96B96">
        <w:rPr>
          <w:sz w:val="22"/>
          <w:szCs w:val="22"/>
        </w:rPr>
        <w:t> (United States, I. Kohler, 1861).</w:t>
      </w:r>
    </w:p>
    <w:p w14:paraId="63122CB0" w14:textId="77777777" w:rsidR="00E96B96" w:rsidRPr="00E96B96" w:rsidRDefault="00E96B96" w:rsidP="00E96B96">
      <w:pPr>
        <w:pStyle w:val="FootnoteText"/>
        <w:ind w:left="720" w:hanging="720"/>
        <w:rPr>
          <w:sz w:val="22"/>
          <w:szCs w:val="22"/>
        </w:rPr>
      </w:pPr>
    </w:p>
    <w:p w14:paraId="4B4943F0" w14:textId="77777777" w:rsidR="00E96B96" w:rsidRPr="00E96B96" w:rsidRDefault="00E96B96" w:rsidP="00E96B96">
      <w:pPr>
        <w:ind w:left="720" w:hanging="720"/>
        <w:rPr>
          <w:rFonts w:cstheme="minorHAnsi"/>
          <w:i/>
          <w:iCs/>
          <w:color w:val="000000" w:themeColor="text1"/>
          <w:sz w:val="22"/>
          <w:szCs w:val="22"/>
        </w:rPr>
      </w:pPr>
      <w:r w:rsidRPr="006F7161">
        <w:rPr>
          <w:rFonts w:cstheme="minorHAnsi"/>
          <w:color w:val="000000" w:themeColor="text1"/>
          <w:sz w:val="22"/>
          <w:szCs w:val="22"/>
        </w:rPr>
        <w:t>Shippey, T. A.</w:t>
      </w:r>
      <w:r w:rsidRPr="006F7161">
        <w:rPr>
          <w:rFonts w:cstheme="minorHAnsi"/>
          <w:i/>
          <w:iCs/>
          <w:color w:val="000000" w:themeColor="text1"/>
          <w:sz w:val="22"/>
          <w:szCs w:val="22"/>
        </w:rPr>
        <w:t xml:space="preserve"> </w:t>
      </w:r>
      <w:r w:rsidRPr="006F7161">
        <w:rPr>
          <w:rFonts w:cstheme="minorHAnsi"/>
          <w:color w:val="000000" w:themeColor="text1"/>
          <w:sz w:val="22"/>
          <w:szCs w:val="22"/>
        </w:rPr>
        <w:t>"Tolkien, John Ronald Reuel (1892–1973), writer and philologist.",</w:t>
      </w:r>
      <w:r w:rsidRPr="006F7161">
        <w:rPr>
          <w:rFonts w:cstheme="minorHAnsi"/>
          <w:i/>
          <w:iCs/>
          <w:color w:val="000000" w:themeColor="text1"/>
          <w:sz w:val="22"/>
          <w:szCs w:val="22"/>
        </w:rPr>
        <w:t> Oxford Dictionary of National Biography</w:t>
      </w:r>
      <w:r w:rsidRPr="006F7161">
        <w:rPr>
          <w:rFonts w:cstheme="minorHAnsi"/>
          <w:color w:val="000000" w:themeColor="text1"/>
          <w:sz w:val="22"/>
          <w:szCs w:val="22"/>
        </w:rPr>
        <w:t>. (23 Sep. 2004).   Available at: &lt;</w:t>
      </w:r>
      <w:r w:rsidRPr="006F7161">
        <w:rPr>
          <w:rFonts w:cstheme="minorHAnsi"/>
          <w:i/>
          <w:iCs/>
          <w:color w:val="000000" w:themeColor="text1"/>
          <w:sz w:val="22"/>
          <w:szCs w:val="22"/>
        </w:rPr>
        <w:t xml:space="preserve"> </w:t>
      </w:r>
      <w:r w:rsidRPr="006F7161">
        <w:rPr>
          <w:rFonts w:cstheme="minorHAnsi"/>
          <w:color w:val="000000" w:themeColor="text1"/>
          <w:sz w:val="22"/>
          <w:szCs w:val="22"/>
        </w:rPr>
        <w:lastRenderedPageBreak/>
        <w:t>https://www.oxforddnb.com/view/10.1093/ref:odnb/9780198614128.001.0001/odnb-9780198614128-e-31766.</w:t>
      </w:r>
      <w:proofErr w:type="gramStart"/>
      <w:r w:rsidRPr="006F7161">
        <w:rPr>
          <w:rFonts w:cstheme="minorHAnsi"/>
          <w:color w:val="000000" w:themeColor="text1"/>
          <w:sz w:val="22"/>
          <w:szCs w:val="22"/>
        </w:rPr>
        <w:t>&gt;</w:t>
      </w:r>
      <w:r w:rsidRPr="006F7161">
        <w:rPr>
          <w:rFonts w:cstheme="minorHAnsi"/>
          <w:i/>
          <w:iCs/>
          <w:color w:val="000000" w:themeColor="text1"/>
          <w:sz w:val="22"/>
          <w:szCs w:val="22"/>
        </w:rPr>
        <w:t xml:space="preserve">  </w:t>
      </w:r>
      <w:r w:rsidRPr="006F7161">
        <w:rPr>
          <w:rFonts w:cstheme="minorHAnsi"/>
          <w:color w:val="000000" w:themeColor="text1"/>
          <w:sz w:val="22"/>
          <w:szCs w:val="22"/>
        </w:rPr>
        <w:t>[</w:t>
      </w:r>
      <w:proofErr w:type="gramEnd"/>
      <w:r w:rsidRPr="006F7161">
        <w:rPr>
          <w:rFonts w:cstheme="minorHAnsi"/>
          <w:color w:val="000000" w:themeColor="text1"/>
          <w:sz w:val="22"/>
          <w:szCs w:val="22"/>
        </w:rPr>
        <w:t>Accessed 17 May 2022]</w:t>
      </w:r>
    </w:p>
    <w:p w14:paraId="6461F142" w14:textId="77777777" w:rsidR="00E96B96" w:rsidRPr="00E96B96" w:rsidRDefault="00E96B96" w:rsidP="00E96B96">
      <w:pPr>
        <w:ind w:left="720" w:hanging="720"/>
        <w:rPr>
          <w:rFonts w:cstheme="minorHAnsi"/>
          <w:color w:val="000000" w:themeColor="text1"/>
          <w:sz w:val="22"/>
          <w:szCs w:val="22"/>
        </w:rPr>
      </w:pPr>
    </w:p>
    <w:p w14:paraId="54C02C85" w14:textId="0559E2E4" w:rsidR="00E96B96" w:rsidRPr="00E96B96" w:rsidRDefault="00E96B96" w:rsidP="00E96B96">
      <w:pPr>
        <w:ind w:left="720" w:hanging="720"/>
        <w:rPr>
          <w:rFonts w:cstheme="minorHAnsi"/>
          <w:color w:val="000000" w:themeColor="text1"/>
          <w:sz w:val="22"/>
          <w:szCs w:val="22"/>
        </w:rPr>
      </w:pPr>
      <w:r w:rsidRPr="00E96B96">
        <w:rPr>
          <w:rFonts w:cstheme="minorHAnsi"/>
          <w:color w:val="000000" w:themeColor="text1"/>
          <w:sz w:val="22"/>
          <w:szCs w:val="22"/>
        </w:rPr>
        <w:t xml:space="preserve">Thomas, Bridget </w:t>
      </w:r>
      <w:r w:rsidRPr="00E96B96">
        <w:rPr>
          <w:rFonts w:cstheme="minorHAnsi"/>
          <w:i/>
          <w:iCs/>
          <w:sz w:val="22"/>
          <w:szCs w:val="22"/>
        </w:rPr>
        <w:t>Sky Journal 30</w:t>
      </w:r>
      <w:r w:rsidRPr="00E96B96">
        <w:rPr>
          <w:rFonts w:cstheme="minorHAnsi"/>
          <w:i/>
          <w:iCs/>
          <w:sz w:val="22"/>
          <w:szCs w:val="22"/>
          <w:vertAlign w:val="superscript"/>
        </w:rPr>
        <w:t>th</w:t>
      </w:r>
      <w:r w:rsidRPr="00E96B96">
        <w:rPr>
          <w:rFonts w:cstheme="minorHAnsi"/>
          <w:i/>
          <w:iCs/>
          <w:sz w:val="22"/>
          <w:szCs w:val="22"/>
        </w:rPr>
        <w:t xml:space="preserve"> October-7</w:t>
      </w:r>
      <w:r w:rsidRPr="00E96B96">
        <w:rPr>
          <w:rFonts w:cstheme="minorHAnsi"/>
          <w:i/>
          <w:iCs/>
          <w:sz w:val="22"/>
          <w:szCs w:val="22"/>
          <w:vertAlign w:val="superscript"/>
        </w:rPr>
        <w:t>th</w:t>
      </w:r>
      <w:r w:rsidRPr="00E96B96">
        <w:rPr>
          <w:rFonts w:cstheme="minorHAnsi"/>
          <w:i/>
          <w:iCs/>
          <w:sz w:val="22"/>
          <w:szCs w:val="22"/>
        </w:rPr>
        <w:t xml:space="preserve"> November 2021.</w:t>
      </w:r>
    </w:p>
    <w:p w14:paraId="6B78DE74" w14:textId="77777777" w:rsidR="00E96B96" w:rsidRPr="00E96B96" w:rsidRDefault="00E96B96" w:rsidP="00E96B96">
      <w:pPr>
        <w:ind w:left="720" w:hanging="720"/>
        <w:rPr>
          <w:rFonts w:cstheme="minorHAnsi"/>
          <w:color w:val="000000" w:themeColor="text1"/>
          <w:sz w:val="22"/>
          <w:szCs w:val="22"/>
        </w:rPr>
      </w:pPr>
    </w:p>
    <w:p w14:paraId="16FAF6D0" w14:textId="77777777" w:rsidR="00E96B96" w:rsidRPr="00E96B96" w:rsidRDefault="00E96B96" w:rsidP="00E96B96">
      <w:pPr>
        <w:ind w:left="720" w:hanging="720"/>
        <w:rPr>
          <w:rFonts w:cstheme="minorHAnsi"/>
          <w:color w:val="000000" w:themeColor="text1"/>
          <w:sz w:val="22"/>
          <w:szCs w:val="22"/>
        </w:rPr>
      </w:pPr>
      <w:r w:rsidRPr="0099514E">
        <w:rPr>
          <w:rFonts w:cstheme="minorHAnsi"/>
          <w:color w:val="000000" w:themeColor="text1"/>
          <w:sz w:val="22"/>
          <w:szCs w:val="22"/>
        </w:rPr>
        <w:t xml:space="preserve">Weber, Max ‘Science as a Vocation’ in David Owen and Tracy B. Strong Eds., Rodney Livingstone, trans. </w:t>
      </w:r>
      <w:r w:rsidRPr="0099514E">
        <w:rPr>
          <w:rFonts w:cstheme="minorHAnsi"/>
          <w:i/>
          <w:iCs/>
          <w:color w:val="000000" w:themeColor="text1"/>
          <w:sz w:val="22"/>
          <w:szCs w:val="22"/>
        </w:rPr>
        <w:t xml:space="preserve">Vocation Lectures, </w:t>
      </w:r>
      <w:r w:rsidRPr="0099514E">
        <w:rPr>
          <w:rFonts w:cstheme="minorHAnsi"/>
          <w:color w:val="000000" w:themeColor="text1"/>
          <w:sz w:val="22"/>
          <w:szCs w:val="22"/>
        </w:rPr>
        <w:t>(Indianapolis/Cambridge: Hackett, 2004), pp.12-13.</w:t>
      </w:r>
      <w:r w:rsidRPr="00E96B96">
        <w:rPr>
          <w:rFonts w:cstheme="minorHAnsi"/>
          <w:color w:val="000000" w:themeColor="text1"/>
          <w:sz w:val="22"/>
          <w:szCs w:val="22"/>
        </w:rPr>
        <w:t xml:space="preserve">   </w:t>
      </w:r>
      <w:r w:rsidRPr="0099514E">
        <w:rPr>
          <w:rFonts w:cstheme="minorHAnsi"/>
          <w:color w:val="000000" w:themeColor="text1"/>
          <w:sz w:val="22"/>
          <w:szCs w:val="22"/>
        </w:rPr>
        <w:t>Available at:&lt;</w:t>
      </w:r>
      <w:hyperlink r:id="rId22" w:tgtFrame="_blank" w:history="1">
        <w:r w:rsidRPr="0099514E">
          <w:rPr>
            <w:rStyle w:val="Hyperlink"/>
            <w:rFonts w:cstheme="minorHAnsi"/>
            <w:color w:val="000000" w:themeColor="text1"/>
            <w:sz w:val="22"/>
            <w:szCs w:val="22"/>
          </w:rPr>
          <w:t>https://hscif.org/wp-content/uploads/2018/04/Max-Weber-Science-as-a-Vocation.pdf</w:t>
        </w:r>
      </w:hyperlink>
      <w:proofErr w:type="gramStart"/>
      <w:r w:rsidRPr="0099514E">
        <w:rPr>
          <w:rFonts w:cstheme="minorHAnsi"/>
          <w:color w:val="000000" w:themeColor="text1"/>
          <w:sz w:val="22"/>
          <w:szCs w:val="22"/>
        </w:rPr>
        <w:t xml:space="preserve">&gt; </w:t>
      </w:r>
      <w:r w:rsidRPr="00E96B96">
        <w:rPr>
          <w:rFonts w:cstheme="minorHAnsi"/>
          <w:color w:val="000000" w:themeColor="text1"/>
          <w:sz w:val="22"/>
          <w:szCs w:val="22"/>
        </w:rPr>
        <w:t xml:space="preserve"> </w:t>
      </w:r>
      <w:r w:rsidRPr="0099514E">
        <w:rPr>
          <w:rFonts w:cstheme="minorHAnsi"/>
          <w:color w:val="000000" w:themeColor="text1"/>
          <w:sz w:val="22"/>
          <w:szCs w:val="22"/>
        </w:rPr>
        <w:t>[</w:t>
      </w:r>
      <w:proofErr w:type="gramEnd"/>
      <w:r w:rsidRPr="0099514E">
        <w:rPr>
          <w:rFonts w:cstheme="minorHAnsi"/>
          <w:color w:val="000000" w:themeColor="text1"/>
          <w:sz w:val="22"/>
          <w:szCs w:val="22"/>
        </w:rPr>
        <w:t>Accessed 21/11/21]</w:t>
      </w:r>
    </w:p>
    <w:p w14:paraId="10E853B2" w14:textId="77777777" w:rsidR="00E96B96" w:rsidRPr="00E96B96" w:rsidRDefault="00E96B96" w:rsidP="00E96B96">
      <w:pPr>
        <w:spacing w:line="259" w:lineRule="auto"/>
        <w:rPr>
          <w:rFonts w:cstheme="minorHAnsi"/>
          <w:color w:val="000000" w:themeColor="text1"/>
          <w:sz w:val="22"/>
          <w:szCs w:val="22"/>
        </w:rPr>
      </w:pPr>
    </w:p>
    <w:p w14:paraId="34DB47FB" w14:textId="70589210" w:rsidR="00E96B96" w:rsidRPr="00E96B96" w:rsidRDefault="00E96B96" w:rsidP="00E96B96">
      <w:pPr>
        <w:spacing w:line="259" w:lineRule="auto"/>
        <w:rPr>
          <w:rFonts w:cstheme="minorHAnsi"/>
          <w:color w:val="000000" w:themeColor="text1"/>
          <w:sz w:val="22"/>
          <w:szCs w:val="22"/>
        </w:rPr>
      </w:pPr>
      <w:r w:rsidRPr="00E96B96">
        <w:rPr>
          <w:rFonts w:cstheme="minorHAnsi"/>
          <w:color w:val="000000" w:themeColor="text1"/>
          <w:sz w:val="22"/>
          <w:szCs w:val="22"/>
        </w:rPr>
        <w:t xml:space="preserve">White, Frank, </w:t>
      </w:r>
      <w:r w:rsidRPr="00E96B96">
        <w:rPr>
          <w:rFonts w:cstheme="minorHAnsi"/>
          <w:i/>
          <w:iCs/>
          <w:color w:val="000000" w:themeColor="text1"/>
          <w:sz w:val="22"/>
          <w:szCs w:val="22"/>
        </w:rPr>
        <w:t xml:space="preserve">The Overview Effect: Space Exploration and Human Evolution, </w:t>
      </w:r>
      <w:r w:rsidRPr="00E96B96">
        <w:rPr>
          <w:rFonts w:cstheme="minorHAnsi"/>
          <w:color w:val="000000" w:themeColor="text1"/>
          <w:sz w:val="22"/>
          <w:szCs w:val="22"/>
        </w:rPr>
        <w:t>(Boston: Houghton Mifflin, 1987).</w:t>
      </w:r>
    </w:p>
    <w:p w14:paraId="45693665" w14:textId="77777777" w:rsidR="00E96B96" w:rsidRPr="00E96B96" w:rsidRDefault="00E96B96" w:rsidP="00E96B96">
      <w:pPr>
        <w:ind w:left="720" w:hanging="720"/>
        <w:rPr>
          <w:rFonts w:cstheme="minorHAnsi"/>
          <w:color w:val="000000" w:themeColor="text1"/>
          <w:sz w:val="22"/>
          <w:szCs w:val="22"/>
        </w:rPr>
      </w:pPr>
    </w:p>
    <w:p w14:paraId="5B65276C" w14:textId="1C71662B" w:rsidR="00E96B96" w:rsidRPr="00E96B96" w:rsidRDefault="00E96B96" w:rsidP="00E96B96">
      <w:pPr>
        <w:ind w:left="720" w:hanging="720"/>
        <w:rPr>
          <w:rFonts w:cstheme="minorHAnsi"/>
          <w:color w:val="000000" w:themeColor="text1"/>
          <w:sz w:val="22"/>
          <w:szCs w:val="22"/>
        </w:rPr>
      </w:pPr>
      <w:r w:rsidRPr="00E96B96">
        <w:rPr>
          <w:rFonts w:cstheme="minorHAnsi"/>
          <w:color w:val="000000" w:themeColor="text1"/>
          <w:sz w:val="22"/>
          <w:szCs w:val="22"/>
        </w:rPr>
        <w:t xml:space="preserve">Willis, Roy and Curry, Patrick, </w:t>
      </w:r>
      <w:r w:rsidRPr="00E96B96">
        <w:rPr>
          <w:rFonts w:cstheme="minorHAnsi"/>
          <w:i/>
          <w:iCs/>
          <w:color w:val="000000" w:themeColor="text1"/>
          <w:sz w:val="22"/>
          <w:szCs w:val="22"/>
        </w:rPr>
        <w:t>Astrology, Science and Culture,</w:t>
      </w:r>
      <w:r w:rsidRPr="00E96B96">
        <w:rPr>
          <w:rFonts w:cstheme="minorHAnsi"/>
          <w:color w:val="000000" w:themeColor="text1"/>
          <w:sz w:val="22"/>
          <w:szCs w:val="22"/>
        </w:rPr>
        <w:t xml:space="preserve"> (Oxford, New York: Berg, 2004).</w:t>
      </w:r>
    </w:p>
    <w:p w14:paraId="52A63FC3" w14:textId="77777777" w:rsidR="00E96B96" w:rsidRPr="00E96B96" w:rsidRDefault="00E96B96" w:rsidP="00E96B96">
      <w:pPr>
        <w:rPr>
          <w:rFonts w:cstheme="minorHAnsi"/>
          <w:color w:val="000000" w:themeColor="text1"/>
          <w:sz w:val="22"/>
          <w:szCs w:val="22"/>
        </w:rPr>
      </w:pPr>
    </w:p>
    <w:p w14:paraId="04BA12CB" w14:textId="77777777" w:rsidR="002512AA" w:rsidRPr="00E96B96" w:rsidRDefault="002512AA">
      <w:pPr>
        <w:rPr>
          <w:color w:val="000000" w:themeColor="text1"/>
          <w:sz w:val="22"/>
          <w:szCs w:val="22"/>
        </w:rPr>
      </w:pPr>
    </w:p>
    <w:sectPr w:rsidR="002512AA" w:rsidRPr="00E96B96">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99ADF" w14:textId="77777777" w:rsidR="00840A78" w:rsidRDefault="00840A78" w:rsidP="00F20F12">
      <w:r>
        <w:separator/>
      </w:r>
    </w:p>
  </w:endnote>
  <w:endnote w:type="continuationSeparator" w:id="0">
    <w:p w14:paraId="0AF3E2F2" w14:textId="77777777" w:rsidR="00840A78" w:rsidRDefault="00840A78" w:rsidP="00F20F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Oriya MN">
    <w:panose1 w:val="00000500000000000000"/>
    <w:charset w:val="00"/>
    <w:family w:val="auto"/>
    <w:pitch w:val="variable"/>
    <w:sig w:usb0="0008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76371" w14:textId="77777777" w:rsidR="006A2B7D" w:rsidRDefault="006A2B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0CAD5E" w14:textId="048B6589" w:rsidR="00B345FB" w:rsidRDefault="000E7D8D">
    <w:pPr>
      <w:pStyle w:val="Footer"/>
    </w:pPr>
    <w:r>
      <w:t>Bridget Thomas</w:t>
    </w:r>
    <w:r>
      <w:ptab w:relativeTo="margin" w:alignment="center" w:leader="none"/>
    </w:r>
    <w:r>
      <w:fldChar w:fldCharType="begin"/>
    </w:r>
    <w:r>
      <w:instrText xml:space="preserve"> PAGE  \* MERGEFORMAT </w:instrText>
    </w:r>
    <w:r>
      <w:fldChar w:fldCharType="separate"/>
    </w:r>
    <w:r>
      <w:rPr>
        <w:noProof/>
      </w:rPr>
      <w:t>1</w:t>
    </w:r>
    <w:r>
      <w:fldChar w:fldCharType="end"/>
    </w:r>
    <w:r>
      <w:ptab w:relativeTo="margin" w:alignment="right" w:leader="none"/>
    </w:r>
    <w:r>
      <w:t>2301429</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C376D" w14:textId="77777777" w:rsidR="006A2B7D" w:rsidRDefault="006A2B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CE618" w14:textId="77777777" w:rsidR="00840A78" w:rsidRDefault="00840A78" w:rsidP="00F20F12">
      <w:r>
        <w:separator/>
      </w:r>
    </w:p>
  </w:footnote>
  <w:footnote w:type="continuationSeparator" w:id="0">
    <w:p w14:paraId="4BA8928F" w14:textId="77777777" w:rsidR="00840A78" w:rsidRDefault="00840A78" w:rsidP="00F20F12">
      <w:r>
        <w:continuationSeparator/>
      </w:r>
    </w:p>
  </w:footnote>
  <w:footnote w:id="1">
    <w:p w14:paraId="2A66F796" w14:textId="77777777" w:rsidR="00D4194B" w:rsidRPr="00EA66DB" w:rsidRDefault="00D4194B" w:rsidP="00D4194B">
      <w:pPr>
        <w:ind w:left="720" w:hanging="720"/>
        <w:rPr>
          <w:rFonts w:cstheme="minorHAnsi"/>
          <w:sz w:val="20"/>
          <w:szCs w:val="20"/>
        </w:rPr>
      </w:pPr>
      <w:r>
        <w:rPr>
          <w:rStyle w:val="FootnoteReference"/>
        </w:rPr>
        <w:footnoteRef/>
      </w:r>
      <w:r>
        <w:t xml:space="preserve"> </w:t>
      </w:r>
      <w:r w:rsidRPr="00EA66DB">
        <w:rPr>
          <w:rFonts w:cstheme="minorHAnsi"/>
          <w:sz w:val="20"/>
          <w:szCs w:val="20"/>
        </w:rPr>
        <w:t>Vincent van</w:t>
      </w:r>
      <w:r w:rsidRPr="00682D30">
        <w:rPr>
          <w:rFonts w:cstheme="minorHAnsi"/>
          <w:sz w:val="20"/>
          <w:szCs w:val="20"/>
        </w:rPr>
        <w:t xml:space="preserve"> </w:t>
      </w:r>
      <w:r w:rsidRPr="00EA66DB">
        <w:rPr>
          <w:rFonts w:cstheme="minorHAnsi"/>
          <w:sz w:val="20"/>
          <w:szCs w:val="20"/>
        </w:rPr>
        <w:t xml:space="preserve">Gogh, and Ronald de Leeuw. </w:t>
      </w:r>
      <w:r w:rsidRPr="00EA66DB">
        <w:rPr>
          <w:rFonts w:cstheme="minorHAnsi"/>
          <w:i/>
          <w:iCs/>
          <w:sz w:val="20"/>
          <w:szCs w:val="20"/>
        </w:rPr>
        <w:t>The Letters of Vincent Van Gogh</w:t>
      </w:r>
      <w:r w:rsidRPr="00EA66DB">
        <w:rPr>
          <w:rFonts w:cstheme="minorHAnsi"/>
          <w:sz w:val="20"/>
          <w:szCs w:val="20"/>
        </w:rPr>
        <w:t xml:space="preserve">. (London: Penguin Books, 1997), p.164. </w:t>
      </w:r>
      <w:r w:rsidRPr="00EA66DB">
        <w:rPr>
          <w:rFonts w:cstheme="minorHAnsi"/>
          <w:sz w:val="20"/>
          <w:szCs w:val="20"/>
        </w:rPr>
        <w:tab/>
      </w:r>
    </w:p>
    <w:p w14:paraId="7C2BC6BD" w14:textId="4B34F64E" w:rsidR="00D4194B" w:rsidRDefault="00D4194B">
      <w:pPr>
        <w:pStyle w:val="FootnoteText"/>
      </w:pPr>
    </w:p>
  </w:footnote>
  <w:footnote w:id="2">
    <w:p w14:paraId="5EE8EE0A" w14:textId="776C0238" w:rsidR="00AC032D" w:rsidRPr="00AC032D" w:rsidRDefault="00AC032D" w:rsidP="00AC032D">
      <w:pPr>
        <w:ind w:left="720" w:hanging="720"/>
        <w:rPr>
          <w:rFonts w:cstheme="minorHAnsi"/>
          <w:sz w:val="20"/>
          <w:szCs w:val="20"/>
        </w:rPr>
      </w:pPr>
      <w:r>
        <w:rPr>
          <w:rStyle w:val="FootnoteReference"/>
        </w:rPr>
        <w:footnoteRef/>
      </w:r>
      <w:r>
        <w:t xml:space="preserve"> </w:t>
      </w:r>
      <w:r w:rsidRPr="00EA66DB">
        <w:rPr>
          <w:rFonts w:cstheme="minorHAnsi"/>
          <w:sz w:val="20"/>
          <w:szCs w:val="20"/>
        </w:rPr>
        <w:t>Vincent van</w:t>
      </w:r>
      <w:r w:rsidRPr="00682D30">
        <w:rPr>
          <w:rFonts w:cstheme="minorHAnsi"/>
          <w:sz w:val="20"/>
          <w:szCs w:val="20"/>
        </w:rPr>
        <w:t xml:space="preserve"> </w:t>
      </w:r>
      <w:r w:rsidRPr="00EA66DB">
        <w:rPr>
          <w:rFonts w:cstheme="minorHAnsi"/>
          <w:sz w:val="20"/>
          <w:szCs w:val="20"/>
        </w:rPr>
        <w:t xml:space="preserve">Gogh, and Ronald de Leeuw. </w:t>
      </w:r>
      <w:r w:rsidRPr="00EA66DB">
        <w:rPr>
          <w:rFonts w:cstheme="minorHAnsi"/>
          <w:i/>
          <w:iCs/>
          <w:sz w:val="20"/>
          <w:szCs w:val="20"/>
        </w:rPr>
        <w:t>The Letters of Vincent Van Gogh</w:t>
      </w:r>
      <w:r w:rsidRPr="00EA66DB">
        <w:rPr>
          <w:rFonts w:cstheme="minorHAnsi"/>
          <w:sz w:val="20"/>
          <w:szCs w:val="20"/>
        </w:rPr>
        <w:t xml:space="preserve">. (London: Penguin Books, 1997), p.164. </w:t>
      </w:r>
      <w:r w:rsidRPr="00EA66DB">
        <w:rPr>
          <w:rFonts w:cstheme="minorHAnsi"/>
          <w:sz w:val="20"/>
          <w:szCs w:val="20"/>
        </w:rPr>
        <w:tab/>
      </w:r>
    </w:p>
  </w:footnote>
  <w:footnote w:id="3">
    <w:p w14:paraId="32AAA9C3" w14:textId="0217E2CC" w:rsidR="002D6365" w:rsidRDefault="002D6365">
      <w:pPr>
        <w:pStyle w:val="FootnoteText"/>
      </w:pPr>
      <w:r>
        <w:rPr>
          <w:rStyle w:val="FootnoteReference"/>
        </w:rPr>
        <w:footnoteRef/>
      </w:r>
      <w:r>
        <w:t xml:space="preserve"> Bridget Thomas </w:t>
      </w:r>
      <w:r w:rsidR="00ED2F91" w:rsidRPr="00097828">
        <w:rPr>
          <w:i/>
          <w:iCs/>
        </w:rPr>
        <w:t>30</w:t>
      </w:r>
      <w:r w:rsidR="00ED2F91" w:rsidRPr="00097828">
        <w:rPr>
          <w:i/>
          <w:iCs/>
          <w:vertAlign w:val="superscript"/>
        </w:rPr>
        <w:t>th</w:t>
      </w:r>
      <w:r w:rsidR="00ED2F91" w:rsidRPr="00097828">
        <w:rPr>
          <w:i/>
          <w:iCs/>
        </w:rPr>
        <w:t xml:space="preserve"> October-7</w:t>
      </w:r>
      <w:r w:rsidR="00ED2F91" w:rsidRPr="00097828">
        <w:rPr>
          <w:i/>
          <w:iCs/>
          <w:vertAlign w:val="superscript"/>
        </w:rPr>
        <w:t>th</w:t>
      </w:r>
      <w:r w:rsidR="00ED2F91" w:rsidRPr="00097828">
        <w:rPr>
          <w:i/>
          <w:iCs/>
        </w:rPr>
        <w:t xml:space="preserve"> November 2021</w:t>
      </w:r>
      <w:r w:rsidR="00ED2F91">
        <w:t>, p.</w:t>
      </w:r>
      <w:r w:rsidR="001418F1">
        <w:t>3.</w:t>
      </w:r>
    </w:p>
  </w:footnote>
  <w:footnote w:id="4">
    <w:p w14:paraId="32919466" w14:textId="77777777" w:rsidR="00A421AE" w:rsidRDefault="00A421AE" w:rsidP="00A421AE">
      <w:pPr>
        <w:pStyle w:val="FootnoteText"/>
        <w:ind w:left="720" w:hanging="720"/>
      </w:pPr>
      <w:r>
        <w:rPr>
          <w:rStyle w:val="FootnoteReference"/>
        </w:rPr>
        <w:footnoteRef/>
      </w:r>
      <w:r>
        <w:t xml:space="preserve"> Jane Bennett, </w:t>
      </w:r>
      <w:r w:rsidRPr="00682D30">
        <w:rPr>
          <w:i/>
          <w:iCs/>
        </w:rPr>
        <w:t>The Enchantment of Modern Life</w:t>
      </w:r>
      <w:r>
        <w:rPr>
          <w:i/>
          <w:iCs/>
        </w:rPr>
        <w:t xml:space="preserve">: Attachments, Crossings and Ethics, </w:t>
      </w:r>
      <w:r w:rsidRPr="00682D30">
        <w:t>(Princeton University Press)</w:t>
      </w:r>
      <w:r>
        <w:t>, p.5.</w:t>
      </w:r>
      <w:r>
        <w:tab/>
        <w:t xml:space="preserve"> Available at: &lt;</w:t>
      </w:r>
      <w:r w:rsidRPr="00682D30">
        <w:t>https://www.jstor.org/stable/j.ctt1ggjkxq.4</w:t>
      </w:r>
      <w:r>
        <w:t>&gt;</w:t>
      </w:r>
      <w:r>
        <w:tab/>
        <w:t>[Accessed 10 May 2022]</w:t>
      </w:r>
    </w:p>
  </w:footnote>
  <w:footnote w:id="5">
    <w:p w14:paraId="15F6E373" w14:textId="77777777" w:rsidR="00A421AE" w:rsidRDefault="00A421AE" w:rsidP="00A421AE">
      <w:pPr>
        <w:pStyle w:val="FootnoteText"/>
        <w:ind w:left="720" w:hanging="720"/>
      </w:pPr>
      <w:r>
        <w:rPr>
          <w:rStyle w:val="FootnoteReference"/>
        </w:rPr>
        <w:footnoteRef/>
      </w:r>
      <w:r>
        <w:t xml:space="preserve"> Roy Willis and Patrick Curry</w:t>
      </w:r>
      <w:r w:rsidRPr="006D248C">
        <w:rPr>
          <w:i/>
          <w:iCs/>
        </w:rPr>
        <w:t>, Astrology, Science and Cultur</w:t>
      </w:r>
      <w:r>
        <w:rPr>
          <w:i/>
          <w:iCs/>
        </w:rPr>
        <w:t xml:space="preserve">e: Pulling Down the Moon, </w:t>
      </w:r>
      <w:r>
        <w:t>(Oxford: Berg, 2004), p.88.</w:t>
      </w:r>
    </w:p>
  </w:footnote>
  <w:footnote w:id="6">
    <w:p w14:paraId="3B8076D0" w14:textId="77777777" w:rsidR="00A421AE" w:rsidRDefault="00A421AE" w:rsidP="00A421AE">
      <w:pPr>
        <w:pStyle w:val="FootnoteText"/>
        <w:ind w:left="720" w:hanging="720"/>
      </w:pPr>
      <w:r>
        <w:rPr>
          <w:rStyle w:val="FootnoteReference"/>
        </w:rPr>
        <w:footnoteRef/>
      </w:r>
      <w:r>
        <w:t xml:space="preserve"> Roy Willis and Patrick Curry</w:t>
      </w:r>
      <w:r w:rsidRPr="006D248C">
        <w:rPr>
          <w:i/>
          <w:iCs/>
        </w:rPr>
        <w:t>, Astrology, Science and Cultur</w:t>
      </w:r>
      <w:r>
        <w:rPr>
          <w:i/>
          <w:iCs/>
        </w:rPr>
        <w:t xml:space="preserve">e: Pulling Down the Moon, </w:t>
      </w:r>
      <w:r>
        <w:t>(Oxford: Berg, 2004), p.88.</w:t>
      </w:r>
    </w:p>
  </w:footnote>
  <w:footnote w:id="7">
    <w:p w14:paraId="107953B6" w14:textId="44748652" w:rsidR="00705B81" w:rsidRDefault="00705B81">
      <w:pPr>
        <w:pStyle w:val="FootnoteText"/>
      </w:pPr>
      <w:r>
        <w:rPr>
          <w:rStyle w:val="FootnoteReference"/>
        </w:rPr>
        <w:footnoteRef/>
      </w:r>
      <w:r>
        <w:t xml:space="preserve"> Geoffrey Cornelius,</w:t>
      </w:r>
      <w:r w:rsidR="00A670AC" w:rsidRPr="00A670AC">
        <w:t xml:space="preserve"> </w:t>
      </w:r>
      <w:r w:rsidR="00A670AC">
        <w:rPr>
          <w:i/>
          <w:iCs/>
        </w:rPr>
        <w:t xml:space="preserve">The Moment of Astrology, </w:t>
      </w:r>
      <w:r w:rsidR="00A670AC">
        <w:t>p</w:t>
      </w:r>
      <w:r w:rsidR="0036213B">
        <w:t>p.141-145</w:t>
      </w:r>
      <w:r w:rsidR="00A670AC">
        <w:t>.</w:t>
      </w:r>
    </w:p>
  </w:footnote>
  <w:footnote w:id="8">
    <w:p w14:paraId="348A0125" w14:textId="77777777" w:rsidR="00705B81" w:rsidRPr="00175E45" w:rsidRDefault="00705B81" w:rsidP="00705B81">
      <w:pPr>
        <w:pStyle w:val="FootnoteText"/>
        <w:ind w:left="720" w:hanging="720"/>
        <w:rPr>
          <w:i/>
          <w:iCs/>
        </w:rPr>
      </w:pPr>
      <w:r>
        <w:rPr>
          <w:rStyle w:val="FootnoteReference"/>
        </w:rPr>
        <w:footnoteRef/>
      </w:r>
      <w:r>
        <w:rPr>
          <w:i/>
          <w:iCs/>
        </w:rPr>
        <w:t xml:space="preserve"> </w:t>
      </w:r>
      <w:r w:rsidRPr="00713DC8">
        <w:t>Shippey, T. A.</w:t>
      </w:r>
      <w:r w:rsidRPr="00713DC8">
        <w:rPr>
          <w:i/>
          <w:iCs/>
        </w:rPr>
        <w:t xml:space="preserve"> </w:t>
      </w:r>
      <w:r w:rsidRPr="00713DC8">
        <w:t>"Tolkien, John Ronald Reuel (1892–1973), writer and philologist."</w:t>
      </w:r>
      <w:r>
        <w:t>,</w:t>
      </w:r>
      <w:r w:rsidRPr="00713DC8">
        <w:rPr>
          <w:i/>
          <w:iCs/>
        </w:rPr>
        <w:t> Oxford Dictionary of National Biography</w:t>
      </w:r>
      <w:r w:rsidRPr="00713DC8">
        <w:t>. </w:t>
      </w:r>
      <w:r>
        <w:t>(</w:t>
      </w:r>
      <w:r w:rsidRPr="00713DC8">
        <w:t>23 Sep. 2004</w:t>
      </w:r>
      <w:r>
        <w:t xml:space="preserve">). </w:t>
      </w:r>
      <w:r w:rsidRPr="00713DC8">
        <w:t> </w:t>
      </w:r>
      <w:r>
        <w:t xml:space="preserve"> Available at: &lt;</w:t>
      </w:r>
      <w:r w:rsidRPr="00713DC8">
        <w:rPr>
          <w:i/>
          <w:iCs/>
        </w:rPr>
        <w:t xml:space="preserve"> </w:t>
      </w:r>
      <w:r w:rsidRPr="00175E45">
        <w:t>https://www.oxforddnb.com/view/10.1093/ref:odnb/9780198614128.001.0001/odnb-9780198614128-e-31766.</w:t>
      </w:r>
      <w:proofErr w:type="gramStart"/>
      <w:r>
        <w:t>&gt;</w:t>
      </w:r>
      <w:r>
        <w:rPr>
          <w:i/>
          <w:iCs/>
        </w:rPr>
        <w:t xml:space="preserve">  </w:t>
      </w:r>
      <w:r>
        <w:t>[</w:t>
      </w:r>
      <w:proofErr w:type="gramEnd"/>
      <w:r w:rsidRPr="00713DC8">
        <w:t>Accessed 17 May 2022</w:t>
      </w:r>
      <w:r>
        <w:t>]</w:t>
      </w:r>
    </w:p>
  </w:footnote>
  <w:footnote w:id="9">
    <w:p w14:paraId="7364E67A" w14:textId="236235CD" w:rsidR="008F4218" w:rsidRPr="00714761" w:rsidRDefault="008F4218" w:rsidP="00714761">
      <w:pPr>
        <w:pStyle w:val="FootnoteText"/>
        <w:ind w:left="720" w:hanging="720"/>
      </w:pPr>
      <w:r>
        <w:rPr>
          <w:rStyle w:val="FootnoteReference"/>
        </w:rPr>
        <w:footnoteRef/>
      </w:r>
      <w:r>
        <w:t xml:space="preserve"> J.R.R. Tolkien, </w:t>
      </w:r>
      <w:proofErr w:type="gramStart"/>
      <w:r w:rsidRPr="0086348E">
        <w:rPr>
          <w:i/>
          <w:iCs/>
        </w:rPr>
        <w:t>Tree</w:t>
      </w:r>
      <w:proofErr w:type="gramEnd"/>
      <w:r w:rsidRPr="0086348E">
        <w:rPr>
          <w:i/>
          <w:iCs/>
        </w:rPr>
        <w:t xml:space="preserve"> and Leaf</w:t>
      </w:r>
      <w:r w:rsidR="0086348E" w:rsidRPr="0086348E">
        <w:rPr>
          <w:i/>
          <w:iCs/>
        </w:rPr>
        <w:t>,</w:t>
      </w:r>
      <w:r w:rsidR="0086348E">
        <w:rPr>
          <w:i/>
          <w:iCs/>
        </w:rPr>
        <w:t xml:space="preserve"> </w:t>
      </w:r>
      <w:r w:rsidR="0086348E">
        <w:t>(London: Unwin, 1964)</w:t>
      </w:r>
      <w:r w:rsidR="003E3577">
        <w:t xml:space="preserve"> </w:t>
      </w:r>
      <w:r w:rsidR="0086348E">
        <w:t>pp</w:t>
      </w:r>
      <w:r w:rsidR="003E3577">
        <w:t>.</w:t>
      </w:r>
      <w:r w:rsidR="0086348E">
        <w:t xml:space="preserve">15-16. Cited </w:t>
      </w:r>
      <w:r w:rsidR="003E3577">
        <w:t>by Nick Campion in</w:t>
      </w:r>
      <w:r w:rsidR="0086348E">
        <w:rPr>
          <w:i/>
          <w:iCs/>
        </w:rPr>
        <w:t xml:space="preserve"> </w:t>
      </w:r>
      <w:r w:rsidR="00714761" w:rsidRPr="00F57169">
        <w:rPr>
          <w:rFonts w:cstheme="minorHAnsi"/>
          <w:color w:val="000000" w:themeColor="text1"/>
          <w:lang w:eastAsia="en-GB"/>
        </w:rPr>
        <w:t xml:space="preserve">‘Enchantment and the Awe of the Heavens’, </w:t>
      </w:r>
      <w:r w:rsidR="00714761">
        <w:rPr>
          <w:rFonts w:cstheme="minorHAnsi"/>
          <w:color w:val="000000" w:themeColor="text1"/>
          <w:lang w:eastAsia="en-GB"/>
        </w:rPr>
        <w:t>The Inspiration of Astronomical Phenomena VI (</w:t>
      </w:r>
      <w:r w:rsidR="00714761" w:rsidRPr="00F57169">
        <w:rPr>
          <w:rFonts w:cstheme="minorHAnsi"/>
          <w:color w:val="000000" w:themeColor="text1"/>
          <w:lang w:eastAsia="en-GB"/>
        </w:rPr>
        <w:t>2009)</w:t>
      </w:r>
      <w:r w:rsidR="00714761">
        <w:rPr>
          <w:rFonts w:cstheme="minorHAnsi"/>
          <w:color w:val="000000" w:themeColor="text1"/>
          <w:lang w:eastAsia="en-GB"/>
        </w:rPr>
        <w:t xml:space="preserve">, ed. E. M. </w:t>
      </w:r>
      <w:proofErr w:type="spellStart"/>
      <w:r w:rsidR="00714761">
        <w:rPr>
          <w:rFonts w:cstheme="minorHAnsi"/>
          <w:color w:val="000000" w:themeColor="text1"/>
          <w:lang w:eastAsia="en-GB"/>
        </w:rPr>
        <w:t>Corsini</w:t>
      </w:r>
      <w:proofErr w:type="spellEnd"/>
      <w:r w:rsidR="00714761">
        <w:rPr>
          <w:rFonts w:cstheme="minorHAnsi"/>
          <w:color w:val="000000" w:themeColor="text1"/>
          <w:lang w:eastAsia="en-GB"/>
        </w:rPr>
        <w:t>, ASP Conference Series, (2011).</w:t>
      </w:r>
    </w:p>
  </w:footnote>
  <w:footnote w:id="10">
    <w:p w14:paraId="0C65E5CB" w14:textId="2C66B4B6" w:rsidR="00303E6C" w:rsidRDefault="00303E6C">
      <w:pPr>
        <w:pStyle w:val="FootnoteText"/>
      </w:pPr>
      <w:r>
        <w:rPr>
          <w:rStyle w:val="FootnoteReference"/>
        </w:rPr>
        <w:footnoteRef/>
      </w:r>
      <w:r>
        <w:t xml:space="preserve"> </w:t>
      </w:r>
      <w:r w:rsidR="008F4218">
        <w:t xml:space="preserve">Nick Campion, ‘Enchantment and the Awe of the Heavens’, (INSAP </w:t>
      </w:r>
      <w:r w:rsidR="00187DE6">
        <w:t>,</w:t>
      </w:r>
      <w:r w:rsidR="008F4218">
        <w:t>2009), p.5.</w:t>
      </w:r>
    </w:p>
  </w:footnote>
  <w:footnote w:id="11">
    <w:p w14:paraId="66B2EB8D" w14:textId="1F4744D8" w:rsidR="003D534A" w:rsidRPr="00920644" w:rsidRDefault="003D534A" w:rsidP="0086348E">
      <w:pPr>
        <w:pStyle w:val="FootnoteText"/>
        <w:ind w:left="720" w:hanging="720"/>
      </w:pPr>
      <w:r>
        <w:rPr>
          <w:rStyle w:val="FootnoteReference"/>
        </w:rPr>
        <w:footnoteRef/>
      </w:r>
      <w:r>
        <w:t xml:space="preserve"> J.R.R. Tolkien</w:t>
      </w:r>
      <w:r w:rsidR="00920644">
        <w:t xml:space="preserve">, </w:t>
      </w:r>
      <w:r w:rsidR="00920644" w:rsidRPr="00920644">
        <w:rPr>
          <w:i/>
          <w:iCs/>
        </w:rPr>
        <w:t>The Fellowship of the Ring</w:t>
      </w:r>
      <w:r w:rsidR="00920644">
        <w:rPr>
          <w:i/>
          <w:iCs/>
        </w:rPr>
        <w:t xml:space="preserve">, </w:t>
      </w:r>
      <w:r w:rsidR="00920644">
        <w:t>The Two Towers, (London:</w:t>
      </w:r>
      <w:r w:rsidR="0086348E">
        <w:t xml:space="preserve"> </w:t>
      </w:r>
      <w:r w:rsidR="00920644">
        <w:t>Allen and Unwin</w:t>
      </w:r>
      <w:r w:rsidR="0086348E">
        <w:t>,</w:t>
      </w:r>
      <w:r w:rsidR="00920644">
        <w:t>1954</w:t>
      </w:r>
      <w:r w:rsidR="0086348E">
        <w:t>)</w:t>
      </w:r>
      <w:r w:rsidR="00920644">
        <w:t xml:space="preserve">; </w:t>
      </w:r>
      <w:r w:rsidR="0086348E">
        <w:rPr>
          <w:i/>
          <w:iCs/>
        </w:rPr>
        <w:t xml:space="preserve">The Return of the King, </w:t>
      </w:r>
      <w:r w:rsidR="00920644">
        <w:t>(</w:t>
      </w:r>
      <w:r w:rsidR="0086348E">
        <w:t>London: Allen and Unwin,1955).</w:t>
      </w:r>
    </w:p>
  </w:footnote>
  <w:footnote w:id="12">
    <w:p w14:paraId="5284E4D6" w14:textId="77777777" w:rsidR="00BC44D3" w:rsidRPr="00BC44D3" w:rsidRDefault="00BC44D3" w:rsidP="00BC44D3">
      <w:pPr>
        <w:pStyle w:val="FootnoteText"/>
        <w:ind w:left="720" w:hanging="720"/>
        <w:rPr>
          <w:i/>
          <w:iCs/>
        </w:rPr>
      </w:pPr>
      <w:r>
        <w:rPr>
          <w:rStyle w:val="FootnoteReference"/>
        </w:rPr>
        <w:footnoteRef/>
      </w:r>
      <w:r>
        <w:t xml:space="preserve"> </w:t>
      </w:r>
      <w:r w:rsidRPr="00713DC8">
        <w:t>Shippey, T. A.</w:t>
      </w:r>
      <w:r w:rsidRPr="00713DC8">
        <w:rPr>
          <w:i/>
          <w:iCs/>
        </w:rPr>
        <w:t xml:space="preserve"> </w:t>
      </w:r>
      <w:r w:rsidRPr="00713DC8">
        <w:t>"Tolkien, John Ronald Reuel (1892–1973), writer and philologist."</w:t>
      </w:r>
      <w:r>
        <w:t>,</w:t>
      </w:r>
      <w:r w:rsidRPr="00713DC8">
        <w:rPr>
          <w:i/>
          <w:iCs/>
        </w:rPr>
        <w:t> Oxford Dictionary of National Biography</w:t>
      </w:r>
      <w:r w:rsidRPr="00713DC8">
        <w:t>. </w:t>
      </w:r>
      <w:r>
        <w:t>(</w:t>
      </w:r>
      <w:r w:rsidRPr="00713DC8">
        <w:t>23 Sep. 2004</w:t>
      </w:r>
      <w:r>
        <w:t xml:space="preserve">). </w:t>
      </w:r>
      <w:r w:rsidRPr="00713DC8">
        <w:t> </w:t>
      </w:r>
      <w:r>
        <w:t xml:space="preserve"> Available at: &lt;</w:t>
      </w:r>
      <w:r w:rsidRPr="00713DC8">
        <w:rPr>
          <w:i/>
          <w:iCs/>
        </w:rPr>
        <w:t xml:space="preserve"> </w:t>
      </w:r>
      <w:r w:rsidRPr="00175E45">
        <w:t>https://www.oxforddnb.com/view/10.1093/ref:odnb/9780198614128.001.0001/odnb-9780198614128-e-31766.</w:t>
      </w:r>
      <w:proofErr w:type="gramStart"/>
      <w:r>
        <w:t>&gt;</w:t>
      </w:r>
      <w:r>
        <w:rPr>
          <w:i/>
          <w:iCs/>
        </w:rPr>
        <w:t xml:space="preserve">  </w:t>
      </w:r>
      <w:r>
        <w:t>[</w:t>
      </w:r>
      <w:proofErr w:type="gramEnd"/>
      <w:r w:rsidRPr="00713DC8">
        <w:t>Accessed 17 May 2022</w:t>
      </w:r>
      <w:r>
        <w:t>]</w:t>
      </w:r>
    </w:p>
  </w:footnote>
  <w:footnote w:id="13">
    <w:p w14:paraId="00030FD6" w14:textId="77777777" w:rsidR="00705B81" w:rsidRDefault="00705B81" w:rsidP="00705B81">
      <w:pPr>
        <w:pStyle w:val="FootnoteText"/>
        <w:ind w:left="720" w:hanging="720"/>
      </w:pPr>
      <w:r>
        <w:rPr>
          <w:rStyle w:val="FootnoteReference"/>
        </w:rPr>
        <w:footnoteRef/>
      </w:r>
      <w:r>
        <w:t xml:space="preserve"> </w:t>
      </w:r>
      <w:r w:rsidRPr="001022F4">
        <w:t xml:space="preserve">Bennett, J. A. W., and Emma </w:t>
      </w:r>
      <w:proofErr w:type="spellStart"/>
      <w:r w:rsidRPr="001022F4">
        <w:t>Plaskitt</w:t>
      </w:r>
      <w:proofErr w:type="spellEnd"/>
      <w:r w:rsidRPr="001022F4">
        <w:t>. "Lewis, Clive Staples (1898–1963), writer and scholar." </w:t>
      </w:r>
      <w:r w:rsidRPr="001022F4">
        <w:rPr>
          <w:i/>
          <w:iCs/>
        </w:rPr>
        <w:t>Oxford Dictionary of National Biography,</w:t>
      </w:r>
      <w:r w:rsidRPr="001022F4">
        <w:t> (23 Sep. 2004) </w:t>
      </w:r>
      <w:r w:rsidRPr="001022F4">
        <w:tab/>
        <w:t xml:space="preserve">Available at: &lt;https://www.oxforddnb.com/view/10.1093/ref:odnb/9780198614128.001.0001/odnb-9780198614128-e-34512.&gt; </w:t>
      </w:r>
      <w:r w:rsidRPr="001022F4">
        <w:tab/>
        <w:t>[Accessed 17 May 2022]</w:t>
      </w:r>
    </w:p>
  </w:footnote>
  <w:footnote w:id="14">
    <w:p w14:paraId="7A453FD2" w14:textId="2A3C4C85" w:rsidR="00987797" w:rsidRDefault="00987797" w:rsidP="00E96B96">
      <w:pPr>
        <w:pStyle w:val="FootnoteText"/>
        <w:ind w:left="720" w:hanging="720"/>
      </w:pPr>
      <w:r>
        <w:rPr>
          <w:rStyle w:val="FootnoteReference"/>
        </w:rPr>
        <w:footnoteRef/>
      </w:r>
      <w:r>
        <w:t xml:space="preserve"> </w:t>
      </w:r>
      <w:r w:rsidRPr="00EF13DD">
        <w:t>Ann</w:t>
      </w:r>
      <w:r>
        <w:t xml:space="preserve"> </w:t>
      </w:r>
      <w:r w:rsidRPr="00EF13DD">
        <w:t>Casement, “The Reception of Jung’s &lt;</w:t>
      </w:r>
      <w:proofErr w:type="spellStart"/>
      <w:r w:rsidRPr="00EF13DD">
        <w:t>em</w:t>
      </w:r>
      <w:proofErr w:type="spellEnd"/>
      <w:r w:rsidRPr="00EF13DD">
        <w:t>&gt;The Red Book: Liber Novus&lt;/</w:t>
      </w:r>
      <w:proofErr w:type="spellStart"/>
      <w:r w:rsidRPr="00EF13DD">
        <w:t>Em</w:t>
      </w:r>
      <w:proofErr w:type="spellEnd"/>
      <w:r w:rsidRPr="00EF13DD">
        <w:t>&gt;, First Published in 2009.” </w:t>
      </w:r>
      <w:r w:rsidRPr="00EF13DD">
        <w:rPr>
          <w:i/>
          <w:iCs/>
        </w:rPr>
        <w:t>Jung Journal: Culture &amp; Psyche</w:t>
      </w:r>
      <w:r w:rsidRPr="00EF13DD">
        <w:t> 4, no. 1 (2010)</w:t>
      </w:r>
      <w:r>
        <w:t>, pp.</w:t>
      </w:r>
      <w:r w:rsidRPr="00EF13DD">
        <w:t xml:space="preserve"> 6–9. </w:t>
      </w:r>
      <w:r>
        <w:t>Available at: &lt;</w:t>
      </w:r>
      <w:r w:rsidRPr="00EF13DD">
        <w:t>https://doi.org/10.1525/jung.2010.4.1.6.</w:t>
      </w:r>
      <w:r>
        <w:t>&gt;</w:t>
      </w:r>
      <w:r>
        <w:tab/>
        <w:t>[Accessed 23/5/22]</w:t>
      </w:r>
    </w:p>
  </w:footnote>
  <w:footnote w:id="15">
    <w:p w14:paraId="7747E594" w14:textId="77777777" w:rsidR="00AB57F1" w:rsidRDefault="00AB57F1" w:rsidP="00AB57F1">
      <w:pPr>
        <w:pStyle w:val="FootnoteText"/>
      </w:pPr>
      <w:r>
        <w:rPr>
          <w:rStyle w:val="FootnoteReference"/>
        </w:rPr>
        <w:footnoteRef/>
      </w:r>
      <w:r>
        <w:t xml:space="preserve"> Patrick Curry,</w:t>
      </w:r>
    </w:p>
  </w:footnote>
  <w:footnote w:id="16">
    <w:p w14:paraId="61877B41" w14:textId="77777777" w:rsidR="00714761" w:rsidRDefault="00714761" w:rsidP="00714761">
      <w:pPr>
        <w:pStyle w:val="FootnoteText"/>
      </w:pPr>
      <w:r>
        <w:rPr>
          <w:rStyle w:val="FootnoteReference"/>
        </w:rPr>
        <w:footnoteRef/>
      </w:r>
      <w:r>
        <w:t xml:space="preserve"> Bridget Thomas </w:t>
      </w:r>
      <w:r w:rsidRPr="00097828">
        <w:rPr>
          <w:i/>
          <w:iCs/>
        </w:rPr>
        <w:t>30</w:t>
      </w:r>
      <w:r w:rsidRPr="00097828">
        <w:rPr>
          <w:i/>
          <w:iCs/>
          <w:vertAlign w:val="superscript"/>
        </w:rPr>
        <w:t>th</w:t>
      </w:r>
      <w:r w:rsidRPr="00097828">
        <w:rPr>
          <w:i/>
          <w:iCs/>
        </w:rPr>
        <w:t xml:space="preserve"> October-7</w:t>
      </w:r>
      <w:r w:rsidRPr="00097828">
        <w:rPr>
          <w:i/>
          <w:iCs/>
          <w:vertAlign w:val="superscript"/>
        </w:rPr>
        <w:t>th</w:t>
      </w:r>
      <w:r w:rsidRPr="00097828">
        <w:rPr>
          <w:i/>
          <w:iCs/>
        </w:rPr>
        <w:t xml:space="preserve"> November 2021</w:t>
      </w:r>
    </w:p>
  </w:footnote>
  <w:footnote w:id="17">
    <w:p w14:paraId="20355AFD" w14:textId="77777777" w:rsidR="00A421AE" w:rsidRDefault="00A421AE" w:rsidP="00A421AE">
      <w:pPr>
        <w:pStyle w:val="FootnoteText"/>
        <w:ind w:left="720" w:hanging="720"/>
      </w:pPr>
      <w:r>
        <w:rPr>
          <w:rStyle w:val="FootnoteReference"/>
        </w:rPr>
        <w:footnoteRef/>
      </w:r>
      <w:r>
        <w:t xml:space="preserve"> Max Weber, ‘Science as a Vocation’ in David Owen and Tracy B. Strong Eds., Rodney Livingstone, trans. </w:t>
      </w:r>
      <w:r>
        <w:rPr>
          <w:i/>
          <w:iCs/>
        </w:rPr>
        <w:t xml:space="preserve">Vocation Lectures, </w:t>
      </w:r>
      <w:r>
        <w:t xml:space="preserve">(Indianapolis/Cambridge: Hackett, 2004), </w:t>
      </w:r>
      <w:r w:rsidRPr="00B65BBE">
        <w:t>pp.12-13.</w:t>
      </w:r>
    </w:p>
    <w:p w14:paraId="39F06019" w14:textId="77777777" w:rsidR="00A421AE" w:rsidRPr="00761295" w:rsidRDefault="00A421AE" w:rsidP="00A421AE">
      <w:pPr>
        <w:pStyle w:val="FootnoteText"/>
        <w:ind w:left="720"/>
        <w:rPr>
          <w:color w:val="0D0D0D" w:themeColor="text1" w:themeTint="F2"/>
        </w:rPr>
      </w:pPr>
      <w:r>
        <w:t xml:space="preserve"> Available at</w:t>
      </w:r>
      <w:r w:rsidRPr="00043876">
        <w:rPr>
          <w:color w:val="000000" w:themeColor="text1"/>
        </w:rPr>
        <w:t>:&lt;</w:t>
      </w:r>
      <w:hyperlink r:id="rId1" w:tgtFrame="_blank" w:history="1">
        <w:r w:rsidRPr="00043876">
          <w:rPr>
            <w:rStyle w:val="Hyperlink"/>
            <w:color w:val="0D0D0D" w:themeColor="text1" w:themeTint="F2"/>
            <w:u w:val="none"/>
          </w:rPr>
          <w:t>https://hscif.org/wp-content/uploads/2018/04/Max-Weber-Science-as-a-Vocation.pdf</w:t>
        </w:r>
      </w:hyperlink>
      <w:r w:rsidRPr="00043876">
        <w:rPr>
          <w:color w:val="0D0D0D" w:themeColor="text1" w:themeTint="F2"/>
        </w:rPr>
        <w:t>&gt;</w:t>
      </w:r>
      <w:r>
        <w:rPr>
          <w:color w:val="0D0D0D" w:themeColor="text1" w:themeTint="F2"/>
        </w:rPr>
        <w:t xml:space="preserve"> [Accessed 21/11/21]</w:t>
      </w:r>
    </w:p>
  </w:footnote>
  <w:footnote w:id="18">
    <w:p w14:paraId="71B7D9C9" w14:textId="77777777" w:rsidR="00A421AE" w:rsidRDefault="00A421AE" w:rsidP="00A421AE">
      <w:pPr>
        <w:pStyle w:val="FootnoteText"/>
        <w:ind w:left="720" w:hanging="720"/>
      </w:pPr>
      <w:r>
        <w:rPr>
          <w:rStyle w:val="FootnoteReference"/>
        </w:rPr>
        <w:footnoteRef/>
      </w:r>
      <w:r>
        <w:t xml:space="preserve"> Max Weber, ‘Science as a Vocation’ in David Owen and Tracy B. Strong Eds., Rodney Livingstone, trans. </w:t>
      </w:r>
      <w:r>
        <w:rPr>
          <w:i/>
          <w:iCs/>
        </w:rPr>
        <w:t xml:space="preserve">Vocation Lectures, </w:t>
      </w:r>
      <w:r>
        <w:t>(Indianapolis/Cambridge: Hackett, 2004), p.</w:t>
      </w:r>
      <w:r w:rsidRPr="00B65BBE">
        <w:t>13.</w:t>
      </w:r>
    </w:p>
  </w:footnote>
  <w:footnote w:id="19">
    <w:p w14:paraId="125C5B09" w14:textId="7699F9BE" w:rsidR="00FF2621" w:rsidRDefault="00FF2621" w:rsidP="00D47A4C">
      <w:pPr>
        <w:pStyle w:val="FootnoteText"/>
        <w:ind w:left="720" w:hanging="720"/>
      </w:pPr>
      <w:r>
        <w:rPr>
          <w:rStyle w:val="FootnoteReference"/>
        </w:rPr>
        <w:footnoteRef/>
      </w:r>
      <w:r>
        <w:t xml:space="preserve"> </w:t>
      </w:r>
      <w:r w:rsidR="00976FD4" w:rsidRPr="00D5489F">
        <w:t>Friedrich</w:t>
      </w:r>
      <w:r w:rsidR="00976FD4">
        <w:t xml:space="preserve"> </w:t>
      </w:r>
      <w:r w:rsidR="00976FD4" w:rsidRPr="00D5489F">
        <w:t>Schiller, Alexander James William</w:t>
      </w:r>
      <w:r w:rsidR="00976FD4" w:rsidRPr="00976FD4">
        <w:t xml:space="preserve"> </w:t>
      </w:r>
      <w:r w:rsidR="00976FD4" w:rsidRPr="00D5489F">
        <w:t>Morrison</w:t>
      </w:r>
      <w:r w:rsidR="00976FD4">
        <w:t xml:space="preserve"> trans.</w:t>
      </w:r>
      <w:r w:rsidR="00976FD4" w:rsidRPr="00D5489F">
        <w:t> </w:t>
      </w:r>
      <w:r w:rsidR="00976FD4" w:rsidRPr="00D5489F">
        <w:rPr>
          <w:i/>
          <w:iCs/>
        </w:rPr>
        <w:t>Schiller's Complete Work</w:t>
      </w:r>
      <w:r w:rsidR="00976FD4">
        <w:rPr>
          <w:i/>
          <w:iCs/>
        </w:rPr>
        <w:t>s,</w:t>
      </w:r>
      <w:r w:rsidR="00976FD4" w:rsidRPr="00D5489F">
        <w:t> </w:t>
      </w:r>
      <w:r w:rsidR="00976FD4">
        <w:t>(</w:t>
      </w:r>
      <w:r w:rsidR="00976FD4" w:rsidRPr="00D5489F">
        <w:t>United States, I. Kohler, 1861</w:t>
      </w:r>
      <w:r w:rsidR="00976FD4">
        <w:t xml:space="preserve">), </w:t>
      </w:r>
      <w:r>
        <w:t>p.7</w:t>
      </w:r>
      <w:r w:rsidR="00976FD4">
        <w:t>1</w:t>
      </w:r>
      <w:r>
        <w:t>.</w:t>
      </w:r>
    </w:p>
  </w:footnote>
  <w:footnote w:id="20">
    <w:p w14:paraId="3991BAC7" w14:textId="0C0EF6EC" w:rsidR="00976FD4" w:rsidRDefault="00976FD4" w:rsidP="00976FD4">
      <w:pPr>
        <w:pStyle w:val="FootnoteText"/>
        <w:ind w:left="720" w:hanging="720"/>
      </w:pPr>
      <w:r>
        <w:rPr>
          <w:rStyle w:val="FootnoteReference"/>
        </w:rPr>
        <w:footnoteRef/>
      </w:r>
      <w:r>
        <w:t xml:space="preserve"> </w:t>
      </w:r>
      <w:r w:rsidRPr="00D5489F">
        <w:t>Friedrich</w:t>
      </w:r>
      <w:r>
        <w:t xml:space="preserve"> </w:t>
      </w:r>
      <w:r w:rsidRPr="00D5489F">
        <w:t>Schiller, Alexander James William</w:t>
      </w:r>
      <w:r w:rsidRPr="00976FD4">
        <w:t xml:space="preserve"> </w:t>
      </w:r>
      <w:r w:rsidRPr="00D5489F">
        <w:t>Morrison</w:t>
      </w:r>
      <w:r>
        <w:t xml:space="preserve"> trans.</w:t>
      </w:r>
      <w:r w:rsidRPr="00D5489F">
        <w:t> </w:t>
      </w:r>
      <w:r w:rsidRPr="00D5489F">
        <w:rPr>
          <w:i/>
          <w:iCs/>
        </w:rPr>
        <w:t>Schiller's Complete Work</w:t>
      </w:r>
      <w:r>
        <w:rPr>
          <w:i/>
          <w:iCs/>
        </w:rPr>
        <w:t>s,</w:t>
      </w:r>
      <w:r w:rsidRPr="00D5489F">
        <w:t> </w:t>
      </w:r>
      <w:r>
        <w:t>(</w:t>
      </w:r>
      <w:r w:rsidRPr="00D5489F">
        <w:t>United States, I. Kohler, 1861</w:t>
      </w:r>
      <w:r>
        <w:t>), p.72.</w:t>
      </w:r>
    </w:p>
  </w:footnote>
  <w:footnote w:id="21">
    <w:p w14:paraId="24AB3FF8" w14:textId="65F19F69" w:rsidR="001C54B3" w:rsidRPr="001C54B3" w:rsidRDefault="001C54B3">
      <w:pPr>
        <w:pStyle w:val="FootnoteText"/>
        <w:rPr>
          <w:i/>
          <w:iCs/>
        </w:rPr>
      </w:pPr>
      <w:r>
        <w:rPr>
          <w:rStyle w:val="FootnoteReference"/>
        </w:rPr>
        <w:footnoteRef/>
      </w:r>
      <w:r>
        <w:t xml:space="preserve"> Geoffrey Cornelius, </w:t>
      </w:r>
      <w:r>
        <w:rPr>
          <w:i/>
          <w:iCs/>
        </w:rPr>
        <w:t xml:space="preserve">The Moment of Astrology, </w:t>
      </w:r>
      <w:r w:rsidRPr="001C54B3">
        <w:t>p.182</w:t>
      </w:r>
      <w:r>
        <w:t>.</w:t>
      </w:r>
    </w:p>
  </w:footnote>
  <w:footnote w:id="22">
    <w:p w14:paraId="1E74B101" w14:textId="47E07BDF" w:rsidR="00D6690D" w:rsidRPr="00D6690D" w:rsidRDefault="00D6690D">
      <w:pPr>
        <w:pStyle w:val="FootnoteText"/>
      </w:pPr>
      <w:r>
        <w:rPr>
          <w:rStyle w:val="FootnoteReference"/>
        </w:rPr>
        <w:footnoteRef/>
      </w:r>
      <w:r>
        <w:t xml:space="preserve"> Geoffrey Cornelius, </w:t>
      </w:r>
      <w:r>
        <w:rPr>
          <w:i/>
          <w:iCs/>
        </w:rPr>
        <w:t xml:space="preserve">The Moment of Astrology, </w:t>
      </w:r>
      <w:r>
        <w:t>p.183.</w:t>
      </w:r>
    </w:p>
  </w:footnote>
  <w:footnote w:id="23">
    <w:p w14:paraId="283281AC" w14:textId="74231C81" w:rsidR="00F402CB" w:rsidRPr="00B55537" w:rsidRDefault="00F402CB">
      <w:pPr>
        <w:pStyle w:val="FootnoteText"/>
      </w:pPr>
      <w:r>
        <w:rPr>
          <w:rStyle w:val="FootnoteReference"/>
        </w:rPr>
        <w:footnoteRef/>
      </w:r>
      <w:r>
        <w:t xml:space="preserve"> </w:t>
      </w:r>
      <w:r w:rsidR="00B55537">
        <w:t xml:space="preserve">Geoffrey Cornelius, </w:t>
      </w:r>
      <w:r w:rsidR="00B55537">
        <w:rPr>
          <w:i/>
          <w:iCs/>
        </w:rPr>
        <w:t xml:space="preserve">The Moment of Astrology, </w:t>
      </w:r>
      <w:r w:rsidR="00B55537">
        <w:t>p.181.</w:t>
      </w:r>
    </w:p>
  </w:footnote>
  <w:footnote w:id="24">
    <w:p w14:paraId="58E68CAB" w14:textId="25C6616D" w:rsidR="00C35B26" w:rsidRDefault="00C35B26">
      <w:pPr>
        <w:pStyle w:val="FootnoteText"/>
      </w:pPr>
      <w:r>
        <w:rPr>
          <w:rStyle w:val="FootnoteReference"/>
        </w:rPr>
        <w:footnoteRef/>
      </w:r>
      <w:r>
        <w:t xml:space="preserve"> </w:t>
      </w:r>
    </w:p>
  </w:footnote>
  <w:footnote w:id="25">
    <w:p w14:paraId="4FE67849" w14:textId="724FC292" w:rsidR="00DF1155" w:rsidRPr="00DF1155" w:rsidRDefault="00DF1155">
      <w:pPr>
        <w:pStyle w:val="FootnoteText"/>
      </w:pPr>
      <w:r>
        <w:rPr>
          <w:rStyle w:val="FootnoteReference"/>
        </w:rPr>
        <w:footnoteRef/>
      </w:r>
      <w:r>
        <w:t xml:space="preserve"> </w:t>
      </w:r>
      <w:r w:rsidRPr="00DF1155">
        <w:rPr>
          <w:rFonts w:asciiTheme="majorHAnsi" w:hAnsiTheme="majorHAnsi" w:cstheme="majorHAnsi"/>
        </w:rPr>
        <w:t xml:space="preserve">Bridget Thomas </w:t>
      </w:r>
      <w:r>
        <w:rPr>
          <w:rFonts w:asciiTheme="majorHAnsi" w:hAnsiTheme="majorHAnsi" w:cstheme="majorHAnsi"/>
          <w:i/>
          <w:iCs/>
        </w:rPr>
        <w:t xml:space="preserve">Sky Journal, </w:t>
      </w:r>
      <w:r w:rsidRPr="00DF1155">
        <w:rPr>
          <w:rFonts w:asciiTheme="majorHAnsi" w:hAnsiTheme="majorHAnsi" w:cstheme="majorHAnsi"/>
          <w:i/>
          <w:iCs/>
        </w:rPr>
        <w:t>30</w:t>
      </w:r>
      <w:r w:rsidRPr="00DF1155">
        <w:rPr>
          <w:rFonts w:asciiTheme="majorHAnsi" w:hAnsiTheme="majorHAnsi" w:cstheme="majorHAnsi"/>
          <w:i/>
          <w:iCs/>
          <w:vertAlign w:val="superscript"/>
        </w:rPr>
        <w:t>th</w:t>
      </w:r>
      <w:r w:rsidRPr="00DF1155">
        <w:rPr>
          <w:rFonts w:asciiTheme="majorHAnsi" w:hAnsiTheme="majorHAnsi" w:cstheme="majorHAnsi"/>
          <w:i/>
          <w:iCs/>
        </w:rPr>
        <w:t xml:space="preserve"> October-7</w:t>
      </w:r>
      <w:r w:rsidRPr="00DF1155">
        <w:rPr>
          <w:rFonts w:asciiTheme="majorHAnsi" w:hAnsiTheme="majorHAnsi" w:cstheme="majorHAnsi"/>
          <w:i/>
          <w:iCs/>
          <w:vertAlign w:val="superscript"/>
        </w:rPr>
        <w:t>th</w:t>
      </w:r>
      <w:r w:rsidRPr="00DF1155">
        <w:rPr>
          <w:rFonts w:asciiTheme="majorHAnsi" w:hAnsiTheme="majorHAnsi" w:cstheme="majorHAnsi"/>
          <w:i/>
          <w:iCs/>
        </w:rPr>
        <w:t xml:space="preserve"> November 2021</w:t>
      </w:r>
      <w:r>
        <w:rPr>
          <w:rFonts w:asciiTheme="majorHAnsi" w:hAnsiTheme="majorHAnsi" w:cstheme="majorHAnsi"/>
          <w:i/>
          <w:iCs/>
        </w:rPr>
        <w:t xml:space="preserve">, </w:t>
      </w:r>
      <w:r>
        <w:rPr>
          <w:rFonts w:asciiTheme="majorHAnsi" w:hAnsiTheme="majorHAnsi" w:cstheme="majorHAnsi"/>
        </w:rPr>
        <w:t>p.6.</w:t>
      </w:r>
    </w:p>
  </w:footnote>
  <w:footnote w:id="26">
    <w:p w14:paraId="6AE9C1A1" w14:textId="34E5F647" w:rsidR="005832AB" w:rsidRPr="00C35B26" w:rsidRDefault="005832AB" w:rsidP="00976FD4">
      <w:pPr>
        <w:pStyle w:val="FootnoteText"/>
        <w:ind w:left="720" w:hanging="720"/>
        <w:rPr>
          <w:rFonts w:asciiTheme="majorHAnsi" w:hAnsiTheme="majorHAnsi" w:cstheme="majorHAnsi"/>
          <w:color w:val="000000" w:themeColor="text1"/>
        </w:rPr>
      </w:pPr>
      <w:r>
        <w:rPr>
          <w:rStyle w:val="FootnoteReference"/>
        </w:rPr>
        <w:footnoteRef/>
      </w:r>
      <w:r>
        <w:t xml:space="preserve"> </w:t>
      </w:r>
      <w:r w:rsidRPr="00C35B26">
        <w:rPr>
          <w:rFonts w:asciiTheme="majorHAnsi" w:hAnsiTheme="majorHAnsi" w:cstheme="majorHAnsi"/>
          <w:color w:val="000000" w:themeColor="text1"/>
        </w:rPr>
        <w:t>Jane Bennett</w:t>
      </w:r>
      <w:r w:rsidR="00C35E76" w:rsidRPr="00C35B26">
        <w:rPr>
          <w:rFonts w:asciiTheme="majorHAnsi" w:hAnsiTheme="majorHAnsi" w:cstheme="majorHAnsi"/>
          <w:color w:val="000000" w:themeColor="text1"/>
        </w:rPr>
        <w:t xml:space="preserve">, ‘Disenchantment Tales,’ </w:t>
      </w:r>
      <w:r w:rsidR="00C35B26">
        <w:rPr>
          <w:rFonts w:asciiTheme="majorHAnsi" w:hAnsiTheme="majorHAnsi" w:cstheme="majorHAnsi"/>
          <w:color w:val="000000" w:themeColor="text1"/>
        </w:rPr>
        <w:t>i</w:t>
      </w:r>
      <w:r w:rsidR="00C35E76" w:rsidRPr="00C35B26">
        <w:rPr>
          <w:rFonts w:asciiTheme="majorHAnsi" w:hAnsiTheme="majorHAnsi" w:cstheme="majorHAnsi"/>
          <w:color w:val="000000" w:themeColor="text1"/>
        </w:rPr>
        <w:t>n </w:t>
      </w:r>
      <w:r w:rsidR="00C35E76" w:rsidRPr="00C35B26">
        <w:rPr>
          <w:rFonts w:asciiTheme="majorHAnsi" w:hAnsiTheme="majorHAnsi" w:cstheme="majorHAnsi"/>
          <w:i/>
          <w:iCs/>
          <w:color w:val="000000" w:themeColor="text1"/>
        </w:rPr>
        <w:t>The Enchantment of Modern Life: Attachments, Crossings, and Ethics</w:t>
      </w:r>
      <w:r w:rsidR="00C35E76" w:rsidRPr="00C35B26">
        <w:rPr>
          <w:rFonts w:asciiTheme="majorHAnsi" w:hAnsiTheme="majorHAnsi" w:cstheme="majorHAnsi"/>
          <w:color w:val="000000" w:themeColor="text1"/>
        </w:rPr>
        <w:t xml:space="preserve">, </w:t>
      </w:r>
      <w:r w:rsidR="00976FD4" w:rsidRPr="00C35B26">
        <w:rPr>
          <w:rFonts w:asciiTheme="majorHAnsi" w:hAnsiTheme="majorHAnsi" w:cstheme="majorHAnsi"/>
          <w:color w:val="000000" w:themeColor="text1"/>
        </w:rPr>
        <w:t xml:space="preserve">(Princeton: </w:t>
      </w:r>
      <w:r w:rsidR="00C35E76" w:rsidRPr="00C35B26">
        <w:rPr>
          <w:rFonts w:asciiTheme="majorHAnsi" w:hAnsiTheme="majorHAnsi" w:cstheme="majorHAnsi"/>
          <w:color w:val="000000" w:themeColor="text1"/>
        </w:rPr>
        <w:t>Princeton University Press, 2001</w:t>
      </w:r>
      <w:r w:rsidR="00976FD4" w:rsidRPr="00C35B26">
        <w:rPr>
          <w:rFonts w:asciiTheme="majorHAnsi" w:hAnsiTheme="majorHAnsi" w:cstheme="majorHAnsi"/>
          <w:color w:val="000000" w:themeColor="text1"/>
        </w:rPr>
        <w:t>),</w:t>
      </w:r>
      <w:r w:rsidR="00C35E76" w:rsidRPr="00C35B26">
        <w:rPr>
          <w:rFonts w:asciiTheme="majorHAnsi" w:hAnsiTheme="majorHAnsi" w:cstheme="majorHAnsi"/>
          <w:color w:val="000000" w:themeColor="text1"/>
        </w:rPr>
        <w:t xml:space="preserve"> p.57. </w:t>
      </w:r>
      <w:r w:rsidR="00C35E76" w:rsidRPr="00C35B26">
        <w:rPr>
          <w:rFonts w:asciiTheme="majorHAnsi" w:hAnsiTheme="majorHAnsi" w:cstheme="majorHAnsi"/>
          <w:color w:val="000000" w:themeColor="text1"/>
        </w:rPr>
        <w:tab/>
      </w:r>
      <w:r w:rsidR="00C35E76" w:rsidRPr="00C35B26">
        <w:rPr>
          <w:rFonts w:asciiTheme="majorHAnsi" w:hAnsiTheme="majorHAnsi" w:cstheme="majorHAnsi"/>
          <w:color w:val="000000" w:themeColor="text1"/>
        </w:rPr>
        <w:tab/>
      </w:r>
      <w:r w:rsidR="00C35E76" w:rsidRPr="00C35B26">
        <w:rPr>
          <w:rFonts w:asciiTheme="majorHAnsi" w:hAnsiTheme="majorHAnsi" w:cstheme="majorHAnsi"/>
          <w:color w:val="000000" w:themeColor="text1"/>
        </w:rPr>
        <w:tab/>
      </w:r>
      <w:r w:rsidR="00C35E76" w:rsidRPr="00C35B26">
        <w:rPr>
          <w:rFonts w:asciiTheme="majorHAnsi" w:hAnsiTheme="majorHAnsi" w:cstheme="majorHAnsi"/>
          <w:color w:val="000000" w:themeColor="text1"/>
        </w:rPr>
        <w:tab/>
      </w:r>
      <w:r w:rsidR="00C35E76" w:rsidRPr="00C35B26">
        <w:rPr>
          <w:rFonts w:asciiTheme="majorHAnsi" w:hAnsiTheme="majorHAnsi" w:cstheme="majorHAnsi"/>
          <w:color w:val="000000" w:themeColor="text1"/>
        </w:rPr>
        <w:tab/>
        <w:t>Available at: &lt;http://www.jstor.org/stable/j.ctt1ggjkxq.7.&gt;</w:t>
      </w:r>
      <w:r w:rsidR="00C35E76" w:rsidRPr="00C35B26">
        <w:rPr>
          <w:rFonts w:asciiTheme="majorHAnsi" w:hAnsiTheme="majorHAnsi" w:cstheme="majorHAnsi"/>
          <w:color w:val="000000" w:themeColor="text1"/>
        </w:rPr>
        <w:tab/>
        <w:t>[Accessed 24/5/22]</w:t>
      </w:r>
    </w:p>
  </w:footnote>
  <w:footnote w:id="27">
    <w:p w14:paraId="044B9C2D" w14:textId="77777777" w:rsidR="009022A1" w:rsidRPr="00C35B26" w:rsidRDefault="009022A1" w:rsidP="009022A1">
      <w:pPr>
        <w:pStyle w:val="FootnoteText"/>
        <w:ind w:left="720" w:hanging="720"/>
        <w:rPr>
          <w:rFonts w:asciiTheme="majorHAnsi" w:hAnsiTheme="majorHAnsi" w:cstheme="majorHAnsi"/>
          <w:color w:val="000000" w:themeColor="text1"/>
        </w:rPr>
      </w:pPr>
      <w:r w:rsidRPr="00C35B26">
        <w:rPr>
          <w:rStyle w:val="FootnoteReference"/>
          <w:rFonts w:asciiTheme="majorHAnsi" w:hAnsiTheme="majorHAnsi" w:cstheme="majorHAnsi"/>
          <w:color w:val="000000" w:themeColor="text1"/>
        </w:rPr>
        <w:footnoteRef/>
      </w:r>
      <w:r w:rsidRPr="00C35B26">
        <w:rPr>
          <w:rFonts w:asciiTheme="majorHAnsi" w:hAnsiTheme="majorHAnsi" w:cstheme="majorHAnsi"/>
          <w:color w:val="000000" w:themeColor="text1"/>
        </w:rPr>
        <w:t xml:space="preserve"> Patrick Curry, Roy Willis and Patrick Curry</w:t>
      </w:r>
      <w:r w:rsidRPr="00C35B26">
        <w:rPr>
          <w:rFonts w:asciiTheme="majorHAnsi" w:hAnsiTheme="majorHAnsi" w:cstheme="majorHAnsi"/>
          <w:i/>
          <w:iCs/>
          <w:color w:val="000000" w:themeColor="text1"/>
        </w:rPr>
        <w:t xml:space="preserve">, Astrology, Science and Culture: Pulling Down the Moon, </w:t>
      </w:r>
      <w:r w:rsidRPr="00C35B26">
        <w:rPr>
          <w:rFonts w:asciiTheme="majorHAnsi" w:hAnsiTheme="majorHAnsi" w:cstheme="majorHAnsi"/>
          <w:color w:val="000000" w:themeColor="text1"/>
        </w:rPr>
        <w:t>(Oxford: Berg, 2004), p.78.</w:t>
      </w:r>
    </w:p>
  </w:footnote>
  <w:footnote w:id="28">
    <w:p w14:paraId="046D6D4E" w14:textId="251F0694" w:rsidR="00612774" w:rsidRPr="00C35B26" w:rsidRDefault="00612774">
      <w:pPr>
        <w:pStyle w:val="FootnoteText"/>
        <w:rPr>
          <w:rFonts w:asciiTheme="majorHAnsi" w:hAnsiTheme="majorHAnsi" w:cstheme="majorHAnsi"/>
          <w:color w:val="000000" w:themeColor="text1"/>
        </w:rPr>
      </w:pPr>
      <w:r w:rsidRPr="00C35B26">
        <w:rPr>
          <w:rStyle w:val="FootnoteReference"/>
          <w:rFonts w:asciiTheme="majorHAnsi" w:hAnsiTheme="majorHAnsi" w:cstheme="majorHAnsi"/>
          <w:color w:val="000000" w:themeColor="text1"/>
        </w:rPr>
        <w:footnoteRef/>
      </w:r>
      <w:r w:rsidRPr="00C35B26">
        <w:rPr>
          <w:rFonts w:asciiTheme="majorHAnsi" w:hAnsiTheme="majorHAnsi" w:cstheme="majorHAnsi"/>
          <w:color w:val="000000" w:themeColor="text1"/>
        </w:rPr>
        <w:t xml:space="preserve"> Patrick Curry, </w:t>
      </w:r>
      <w:r w:rsidRPr="00C35B26">
        <w:rPr>
          <w:rFonts w:asciiTheme="majorHAnsi" w:hAnsiTheme="majorHAnsi" w:cstheme="majorHAnsi"/>
          <w:i/>
          <w:iCs/>
          <w:color w:val="000000" w:themeColor="text1"/>
        </w:rPr>
        <w:t>Astrology Science &amp; Culture,</w:t>
      </w:r>
      <w:r w:rsidRPr="00C35B26">
        <w:rPr>
          <w:rFonts w:asciiTheme="majorHAnsi" w:hAnsiTheme="majorHAnsi" w:cstheme="majorHAnsi"/>
          <w:color w:val="000000" w:themeColor="text1"/>
        </w:rPr>
        <w:t xml:space="preserve"> p.74</w:t>
      </w:r>
    </w:p>
  </w:footnote>
  <w:footnote w:id="29">
    <w:p w14:paraId="6C680B32" w14:textId="0AD387AB" w:rsidR="00565104" w:rsidRPr="00C35B26" w:rsidRDefault="00565104" w:rsidP="00565104">
      <w:pPr>
        <w:ind w:left="720" w:hanging="720"/>
        <w:rPr>
          <w:rFonts w:asciiTheme="majorHAnsi" w:hAnsiTheme="majorHAnsi" w:cstheme="majorHAnsi"/>
          <w:color w:val="000000" w:themeColor="text1"/>
          <w:sz w:val="20"/>
          <w:szCs w:val="20"/>
        </w:rPr>
      </w:pPr>
      <w:r w:rsidRPr="00C35B26">
        <w:rPr>
          <w:rStyle w:val="FootnoteReference"/>
          <w:rFonts w:asciiTheme="majorHAnsi" w:hAnsiTheme="majorHAnsi" w:cstheme="majorHAnsi"/>
          <w:color w:val="000000" w:themeColor="text1"/>
          <w:sz w:val="20"/>
          <w:szCs w:val="20"/>
        </w:rPr>
        <w:footnoteRef/>
      </w:r>
      <w:r w:rsidRPr="00C35B26">
        <w:rPr>
          <w:rFonts w:asciiTheme="majorHAnsi" w:hAnsiTheme="majorHAnsi" w:cstheme="majorHAnsi"/>
          <w:color w:val="000000" w:themeColor="text1"/>
          <w:sz w:val="20"/>
          <w:szCs w:val="20"/>
        </w:rPr>
        <w:t xml:space="preserve"> Vincent van Gogh, and Ronald de Leeuw. </w:t>
      </w:r>
      <w:r w:rsidRPr="00C35B26">
        <w:rPr>
          <w:rFonts w:asciiTheme="majorHAnsi" w:hAnsiTheme="majorHAnsi" w:cstheme="majorHAnsi"/>
          <w:i/>
          <w:iCs/>
          <w:color w:val="000000" w:themeColor="text1"/>
          <w:sz w:val="20"/>
          <w:szCs w:val="20"/>
        </w:rPr>
        <w:t>The Letters of Vincent Van Gogh</w:t>
      </w:r>
      <w:r w:rsidRPr="00C35B26">
        <w:rPr>
          <w:rFonts w:asciiTheme="majorHAnsi" w:hAnsiTheme="majorHAnsi" w:cstheme="majorHAnsi"/>
          <w:color w:val="000000" w:themeColor="text1"/>
          <w:sz w:val="20"/>
          <w:szCs w:val="20"/>
        </w:rPr>
        <w:t xml:space="preserve">. (London: Penguin Books, 1997), p.164. </w:t>
      </w:r>
      <w:r w:rsidRPr="00C35B26">
        <w:rPr>
          <w:rFonts w:asciiTheme="majorHAnsi" w:hAnsiTheme="majorHAnsi" w:cstheme="majorHAnsi"/>
          <w:color w:val="000000" w:themeColor="text1"/>
          <w:sz w:val="20"/>
          <w:szCs w:val="20"/>
        </w:rPr>
        <w:tab/>
      </w:r>
    </w:p>
  </w:footnote>
  <w:footnote w:id="30">
    <w:p w14:paraId="276FC798" w14:textId="4778A62C" w:rsidR="00095600" w:rsidRPr="00C35B26" w:rsidRDefault="00095600" w:rsidP="00095600">
      <w:pPr>
        <w:pStyle w:val="FootnoteText"/>
        <w:rPr>
          <w:rFonts w:asciiTheme="majorHAnsi" w:hAnsiTheme="majorHAnsi" w:cstheme="majorHAnsi"/>
          <w:i/>
          <w:iCs/>
          <w:color w:val="000000" w:themeColor="text1"/>
        </w:rPr>
      </w:pPr>
      <w:r w:rsidRPr="00C35B26">
        <w:rPr>
          <w:rStyle w:val="FootnoteReference"/>
          <w:rFonts w:asciiTheme="majorHAnsi" w:hAnsiTheme="majorHAnsi" w:cstheme="majorHAnsi"/>
          <w:color w:val="000000" w:themeColor="text1"/>
        </w:rPr>
        <w:footnoteRef/>
      </w:r>
      <w:r w:rsidRPr="00C35B26">
        <w:rPr>
          <w:rFonts w:asciiTheme="majorHAnsi" w:hAnsiTheme="majorHAnsi" w:cstheme="majorHAnsi"/>
          <w:color w:val="000000" w:themeColor="text1"/>
        </w:rPr>
        <w:t xml:space="preserve"> Jane Bennett, </w:t>
      </w:r>
      <w:r w:rsidRPr="00C35B26">
        <w:rPr>
          <w:rFonts w:asciiTheme="majorHAnsi" w:hAnsiTheme="majorHAnsi" w:cstheme="majorHAnsi"/>
          <w:i/>
          <w:iCs/>
          <w:color w:val="000000" w:themeColor="text1"/>
        </w:rPr>
        <w:t>The Enchantment of Modern Life: Attachments, Crossings, and Ethics</w:t>
      </w:r>
      <w:r w:rsidRPr="00C35B26">
        <w:rPr>
          <w:rFonts w:asciiTheme="majorHAnsi" w:hAnsiTheme="majorHAnsi" w:cstheme="majorHAnsi"/>
          <w:color w:val="000000" w:themeColor="text1"/>
        </w:rPr>
        <w:t xml:space="preserve">, </w:t>
      </w:r>
      <w:r w:rsidR="000F5A4C" w:rsidRPr="00C35B26">
        <w:rPr>
          <w:rFonts w:asciiTheme="majorHAnsi" w:hAnsiTheme="majorHAnsi" w:cstheme="majorHAnsi"/>
          <w:color w:val="000000" w:themeColor="text1"/>
        </w:rPr>
        <w:t>p.</w:t>
      </w:r>
    </w:p>
  </w:footnote>
  <w:footnote w:id="31">
    <w:p w14:paraId="0286304A" w14:textId="2CC70EBB" w:rsidR="00F20F12" w:rsidRPr="005445A8" w:rsidRDefault="00F20F12" w:rsidP="00A1630D">
      <w:pPr>
        <w:ind w:left="720" w:hanging="720"/>
        <w:rPr>
          <w:rFonts w:asciiTheme="majorHAnsi" w:hAnsiTheme="majorHAnsi" w:cstheme="majorHAnsi"/>
          <w:sz w:val="20"/>
          <w:szCs w:val="20"/>
        </w:rPr>
      </w:pPr>
      <w:r w:rsidRPr="005445A8">
        <w:rPr>
          <w:rStyle w:val="FootnoteReference"/>
          <w:rFonts w:asciiTheme="majorHAnsi" w:hAnsiTheme="majorHAnsi" w:cstheme="majorHAnsi"/>
          <w:sz w:val="20"/>
          <w:szCs w:val="20"/>
        </w:rPr>
        <w:footnoteRef/>
      </w:r>
      <w:r w:rsidRPr="005445A8">
        <w:rPr>
          <w:rFonts w:asciiTheme="majorHAnsi" w:hAnsiTheme="majorHAnsi" w:cstheme="majorHAnsi"/>
          <w:sz w:val="20"/>
          <w:szCs w:val="20"/>
        </w:rPr>
        <w:t xml:space="preserve"> Jane Bennett, </w:t>
      </w:r>
      <w:r w:rsidRPr="005445A8">
        <w:rPr>
          <w:rFonts w:asciiTheme="majorHAnsi" w:hAnsiTheme="majorHAnsi" w:cstheme="majorHAnsi"/>
          <w:i/>
          <w:iCs/>
          <w:sz w:val="20"/>
          <w:szCs w:val="20"/>
        </w:rPr>
        <w:t xml:space="preserve">The Enchantment of Modern Life: Attachments, Crossings and Ethics, </w:t>
      </w:r>
      <w:r w:rsidRPr="005445A8">
        <w:rPr>
          <w:rFonts w:asciiTheme="majorHAnsi" w:hAnsiTheme="majorHAnsi" w:cstheme="majorHAnsi"/>
          <w:sz w:val="20"/>
          <w:szCs w:val="20"/>
        </w:rPr>
        <w:t>(Princeton University Press, 2001), p.10.  Available at: &lt;http://www.jstor.org/stable/j.ctt1ggjkxq&gt;</w:t>
      </w:r>
      <w:r w:rsidRPr="005445A8">
        <w:rPr>
          <w:rFonts w:asciiTheme="majorHAnsi" w:hAnsiTheme="majorHAnsi" w:cstheme="majorHAnsi"/>
          <w:sz w:val="20"/>
          <w:szCs w:val="20"/>
        </w:rPr>
        <w:tab/>
      </w:r>
      <w:r w:rsidRPr="005445A8">
        <w:rPr>
          <w:rFonts w:asciiTheme="majorHAnsi" w:hAnsiTheme="majorHAnsi" w:cstheme="majorHAnsi"/>
          <w:sz w:val="20"/>
          <w:szCs w:val="20"/>
        </w:rPr>
        <w:tab/>
      </w:r>
      <w:r w:rsidRPr="005445A8">
        <w:rPr>
          <w:rFonts w:asciiTheme="majorHAnsi" w:hAnsiTheme="majorHAnsi" w:cstheme="majorHAnsi"/>
          <w:sz w:val="20"/>
          <w:szCs w:val="20"/>
        </w:rPr>
        <w:tab/>
        <w:t>[Accessed 10</w:t>
      </w:r>
      <w:r w:rsidRPr="005445A8">
        <w:rPr>
          <w:rFonts w:asciiTheme="majorHAnsi" w:hAnsiTheme="majorHAnsi" w:cstheme="majorHAnsi"/>
          <w:sz w:val="20"/>
          <w:szCs w:val="20"/>
          <w:vertAlign w:val="superscript"/>
        </w:rPr>
        <w:t>th</w:t>
      </w:r>
      <w:r w:rsidRPr="005445A8">
        <w:rPr>
          <w:rFonts w:asciiTheme="majorHAnsi" w:hAnsiTheme="majorHAnsi" w:cstheme="majorHAnsi"/>
          <w:sz w:val="20"/>
          <w:szCs w:val="20"/>
        </w:rPr>
        <w:t xml:space="preserve"> May 2022]</w:t>
      </w:r>
    </w:p>
  </w:footnote>
  <w:footnote w:id="32">
    <w:p w14:paraId="59CE9443" w14:textId="60CCC709" w:rsidR="001406E9" w:rsidRPr="00AC032D" w:rsidRDefault="001406E9">
      <w:pPr>
        <w:pStyle w:val="FootnoteText"/>
        <w:rPr>
          <w:rFonts w:asciiTheme="majorHAnsi" w:hAnsiTheme="majorHAnsi" w:cstheme="majorHAnsi"/>
        </w:rPr>
      </w:pPr>
      <w:r w:rsidRPr="00AC032D">
        <w:rPr>
          <w:rStyle w:val="FootnoteReference"/>
          <w:rFonts w:asciiTheme="majorHAnsi" w:hAnsiTheme="majorHAnsi" w:cstheme="majorHAnsi"/>
        </w:rPr>
        <w:footnoteRef/>
      </w:r>
      <w:r w:rsidR="00DA6514" w:rsidRPr="00AC032D">
        <w:rPr>
          <w:rFonts w:asciiTheme="majorHAnsi" w:hAnsiTheme="majorHAnsi" w:cstheme="majorHAnsi"/>
        </w:rPr>
        <w:t xml:space="preserve">Bridget Thomas, </w:t>
      </w:r>
      <w:r w:rsidR="00DA6514" w:rsidRPr="00AC032D">
        <w:rPr>
          <w:rFonts w:asciiTheme="majorHAnsi" w:hAnsiTheme="majorHAnsi" w:cstheme="majorHAnsi"/>
          <w:i/>
          <w:iCs/>
        </w:rPr>
        <w:t>Sky Journal 30</w:t>
      </w:r>
      <w:r w:rsidR="00DA6514" w:rsidRPr="00AC032D">
        <w:rPr>
          <w:rFonts w:asciiTheme="majorHAnsi" w:hAnsiTheme="majorHAnsi" w:cstheme="majorHAnsi"/>
          <w:i/>
          <w:iCs/>
          <w:vertAlign w:val="superscript"/>
        </w:rPr>
        <w:t>th</w:t>
      </w:r>
      <w:r w:rsidR="00DA6514" w:rsidRPr="00AC032D">
        <w:rPr>
          <w:rFonts w:asciiTheme="majorHAnsi" w:hAnsiTheme="majorHAnsi" w:cstheme="majorHAnsi"/>
          <w:i/>
          <w:iCs/>
        </w:rPr>
        <w:t xml:space="preserve"> October-7</w:t>
      </w:r>
      <w:r w:rsidR="00DA6514" w:rsidRPr="00AC032D">
        <w:rPr>
          <w:rFonts w:asciiTheme="majorHAnsi" w:hAnsiTheme="majorHAnsi" w:cstheme="majorHAnsi"/>
          <w:i/>
          <w:iCs/>
          <w:vertAlign w:val="superscript"/>
        </w:rPr>
        <w:t>th</w:t>
      </w:r>
      <w:r w:rsidR="00DA6514" w:rsidRPr="00AC032D">
        <w:rPr>
          <w:rFonts w:asciiTheme="majorHAnsi" w:hAnsiTheme="majorHAnsi" w:cstheme="majorHAnsi"/>
          <w:i/>
          <w:iCs/>
        </w:rPr>
        <w:t xml:space="preserve"> November 2021, </w:t>
      </w:r>
      <w:r w:rsidR="00DA6514" w:rsidRPr="00AC032D">
        <w:rPr>
          <w:rFonts w:asciiTheme="majorHAnsi" w:hAnsiTheme="majorHAnsi" w:cstheme="majorHAnsi"/>
        </w:rPr>
        <w:t>p.10.</w:t>
      </w:r>
    </w:p>
  </w:footnote>
  <w:footnote w:id="33">
    <w:p w14:paraId="6CB5D6C3" w14:textId="77777777" w:rsidR="00F141B7" w:rsidRPr="00AC032D" w:rsidRDefault="00F141B7" w:rsidP="00F141B7">
      <w:pPr>
        <w:ind w:left="720" w:hanging="720"/>
        <w:rPr>
          <w:rFonts w:asciiTheme="majorHAnsi" w:hAnsiTheme="majorHAnsi" w:cstheme="majorHAnsi"/>
          <w:sz w:val="20"/>
          <w:szCs w:val="20"/>
        </w:rPr>
      </w:pPr>
      <w:r w:rsidRPr="00AC032D">
        <w:rPr>
          <w:rStyle w:val="FootnoteReference"/>
          <w:rFonts w:asciiTheme="majorHAnsi" w:hAnsiTheme="majorHAnsi" w:cstheme="majorHAnsi"/>
          <w:sz w:val="20"/>
          <w:szCs w:val="20"/>
        </w:rPr>
        <w:footnoteRef/>
      </w:r>
      <w:r w:rsidRPr="00AC032D">
        <w:rPr>
          <w:rFonts w:asciiTheme="majorHAnsi" w:hAnsiTheme="majorHAnsi" w:cstheme="majorHAnsi"/>
          <w:sz w:val="20"/>
          <w:szCs w:val="20"/>
        </w:rPr>
        <w:t xml:space="preserve"> Vincent van Gogh, and Ronald de Leeuw. </w:t>
      </w:r>
      <w:r w:rsidRPr="00AC032D">
        <w:rPr>
          <w:rFonts w:asciiTheme="majorHAnsi" w:hAnsiTheme="majorHAnsi" w:cstheme="majorHAnsi"/>
          <w:i/>
          <w:iCs/>
          <w:sz w:val="20"/>
          <w:szCs w:val="20"/>
        </w:rPr>
        <w:t>The Letters of Vincent Van Gogh</w:t>
      </w:r>
      <w:r w:rsidRPr="00AC032D">
        <w:rPr>
          <w:rFonts w:asciiTheme="majorHAnsi" w:hAnsiTheme="majorHAnsi" w:cstheme="majorHAnsi"/>
          <w:sz w:val="20"/>
          <w:szCs w:val="20"/>
        </w:rPr>
        <w:t xml:space="preserve">. (London: Penguin Books, 1997), p.164. </w:t>
      </w:r>
      <w:r w:rsidRPr="00AC032D">
        <w:rPr>
          <w:rFonts w:asciiTheme="majorHAnsi" w:hAnsiTheme="majorHAnsi" w:cstheme="majorHAnsi"/>
          <w:sz w:val="20"/>
          <w:szCs w:val="20"/>
        </w:rPr>
        <w:tab/>
      </w:r>
    </w:p>
  </w:footnote>
  <w:footnote w:id="34">
    <w:p w14:paraId="4B389040" w14:textId="77777777" w:rsidR="00527638" w:rsidRPr="00AC032D" w:rsidRDefault="00527638" w:rsidP="00527638">
      <w:pPr>
        <w:pStyle w:val="FootnoteText"/>
        <w:rPr>
          <w:rFonts w:asciiTheme="majorHAnsi" w:hAnsiTheme="majorHAnsi" w:cstheme="majorHAnsi"/>
        </w:rPr>
      </w:pPr>
      <w:r w:rsidRPr="00AC032D">
        <w:rPr>
          <w:rStyle w:val="FootnoteReference"/>
          <w:rFonts w:asciiTheme="majorHAnsi" w:hAnsiTheme="majorHAnsi" w:cstheme="majorHAnsi"/>
        </w:rPr>
        <w:footnoteRef/>
      </w:r>
      <w:r w:rsidRPr="00AC032D">
        <w:rPr>
          <w:rFonts w:asciiTheme="majorHAnsi" w:hAnsiTheme="majorHAnsi" w:cstheme="majorHAnsi"/>
        </w:rPr>
        <w:t xml:space="preserve"> Bridget Thomas, </w:t>
      </w:r>
      <w:r w:rsidRPr="00AC032D">
        <w:rPr>
          <w:rFonts w:asciiTheme="majorHAnsi" w:hAnsiTheme="majorHAnsi" w:cstheme="majorHAnsi"/>
          <w:i/>
          <w:iCs/>
        </w:rPr>
        <w:t>Sky Journal 30</w:t>
      </w:r>
      <w:r w:rsidRPr="00AC032D">
        <w:rPr>
          <w:rFonts w:asciiTheme="majorHAnsi" w:hAnsiTheme="majorHAnsi" w:cstheme="majorHAnsi"/>
          <w:i/>
          <w:iCs/>
          <w:vertAlign w:val="superscript"/>
        </w:rPr>
        <w:t>th</w:t>
      </w:r>
      <w:r w:rsidRPr="00AC032D">
        <w:rPr>
          <w:rFonts w:asciiTheme="majorHAnsi" w:hAnsiTheme="majorHAnsi" w:cstheme="majorHAnsi"/>
          <w:i/>
          <w:iCs/>
        </w:rPr>
        <w:t xml:space="preserve"> October-7</w:t>
      </w:r>
      <w:r w:rsidRPr="00AC032D">
        <w:rPr>
          <w:rFonts w:asciiTheme="majorHAnsi" w:hAnsiTheme="majorHAnsi" w:cstheme="majorHAnsi"/>
          <w:i/>
          <w:iCs/>
          <w:vertAlign w:val="superscript"/>
        </w:rPr>
        <w:t>th</w:t>
      </w:r>
      <w:r w:rsidRPr="00AC032D">
        <w:rPr>
          <w:rFonts w:asciiTheme="majorHAnsi" w:hAnsiTheme="majorHAnsi" w:cstheme="majorHAnsi"/>
          <w:i/>
          <w:iCs/>
        </w:rPr>
        <w:t xml:space="preserve"> November 2021, </w:t>
      </w:r>
      <w:r w:rsidRPr="00AC032D">
        <w:rPr>
          <w:rFonts w:asciiTheme="majorHAnsi" w:hAnsiTheme="majorHAnsi" w:cstheme="majorHAnsi"/>
        </w:rPr>
        <w:t>p.2.</w:t>
      </w:r>
    </w:p>
  </w:footnote>
  <w:footnote w:id="35">
    <w:p w14:paraId="79755D30" w14:textId="00DC0F1D" w:rsidR="00FC6BF1" w:rsidRPr="003E3577" w:rsidRDefault="00DA6514" w:rsidP="005445A8">
      <w:pPr>
        <w:pStyle w:val="FootnoteText"/>
        <w:ind w:left="720" w:hanging="720"/>
      </w:pPr>
      <w:r>
        <w:rPr>
          <w:rStyle w:val="FootnoteReference"/>
        </w:rPr>
        <w:footnoteRef/>
      </w:r>
      <w:r>
        <w:t xml:space="preserve"> </w:t>
      </w:r>
      <w:r w:rsidR="003E3577">
        <w:t xml:space="preserve">Frank White, </w:t>
      </w:r>
      <w:r w:rsidR="003E3577">
        <w:rPr>
          <w:i/>
          <w:iCs/>
        </w:rPr>
        <w:t xml:space="preserve">The Overview Effect: Space Exploration and Human Evolution, </w:t>
      </w:r>
      <w:r w:rsidR="003E3577">
        <w:t>(</w:t>
      </w:r>
      <w:r w:rsidR="00FC6BF1">
        <w:t xml:space="preserve">Boston: Houghton Mifflin, </w:t>
      </w:r>
      <w:r w:rsidR="003E3577">
        <w:t>1987</w:t>
      </w:r>
      <w:r w:rsidR="00FC6BF1">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E724C" w14:textId="77777777" w:rsidR="006A2B7D" w:rsidRDefault="006A2B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532D9" w14:textId="7C9783BC" w:rsidR="00EF6F94" w:rsidRPr="00FA671E" w:rsidRDefault="00FA671E">
    <w:pPr>
      <w:rPr>
        <w:color w:val="A6A6A6" w:themeColor="background1" w:themeShade="A6"/>
      </w:rPr>
    </w:pPr>
    <w:r w:rsidRPr="00FA671E">
      <w:rPr>
        <w:color w:val="A6A6A6" w:themeColor="background1" w:themeShade="A6"/>
      </w:rPr>
      <w:t>HPCA7015</w:t>
    </w:r>
    <w:r w:rsidR="000E7D8D" w:rsidRPr="00FA671E">
      <w:rPr>
        <w:rFonts w:ascii="Oriya MN" w:hAnsi="Oriya MN" w:cs="Oriya MN"/>
        <w:color w:val="A6A6A6" w:themeColor="background1" w:themeShade="A6"/>
        <w:sz w:val="18"/>
        <w:szCs w:val="18"/>
      </w:rPr>
      <w:ptab w:relativeTo="margin" w:alignment="center" w:leader="none"/>
    </w:r>
    <w:r w:rsidR="000E7D8D" w:rsidRPr="0027107D">
      <w:rPr>
        <w:rFonts w:ascii="Oriya MN" w:hAnsi="Oriya MN" w:cs="Oriya MN"/>
        <w:color w:val="808080" w:themeColor="background1" w:themeShade="80"/>
        <w:sz w:val="18"/>
        <w:szCs w:val="18"/>
      </w:rPr>
      <w:t>Be Clearly Aware of the Stars and Infinity on High.</w:t>
    </w:r>
    <w:r w:rsidR="000E7D8D" w:rsidRPr="00FA671E">
      <w:rPr>
        <w:color w:val="A6A6A6" w:themeColor="background1" w:themeShade="A6"/>
      </w:rPr>
      <w:ptab w:relativeTo="margin" w:alignment="right" w:leader="none"/>
    </w:r>
    <w:r w:rsidR="006A2B7D">
      <w:rPr>
        <w:color w:val="A6A6A6" w:themeColor="background1" w:themeShade="A6"/>
      </w:rPr>
      <w:t>Essay</w:t>
    </w:r>
    <w:r w:rsidRPr="00FA671E">
      <w:rPr>
        <w:color w:val="A6A6A6" w:themeColor="background1" w:themeShade="A6"/>
      </w:rPr>
      <w:t xml:space="preserve"> 2</w:t>
    </w:r>
  </w:p>
  <w:p w14:paraId="795612DE" w14:textId="31061ADC" w:rsidR="000E7D8D" w:rsidRPr="00FA671E" w:rsidRDefault="000E7D8D">
    <w:pPr>
      <w:rPr>
        <w:rFonts w:ascii="Oriya MN" w:hAnsi="Oriya MN" w:cs="Oriya MN"/>
        <w:color w:val="A6A6A6" w:themeColor="background1" w:themeShade="A6"/>
        <w:sz w:val="18"/>
        <w:szCs w:val="18"/>
      </w:rPr>
    </w:pPr>
    <w:r w:rsidRPr="00FA671E">
      <w:rPr>
        <w:color w:val="A6A6A6" w:themeColor="background1" w:themeShade="A6"/>
      </w:rPr>
      <w:tab/>
    </w:r>
    <w:r w:rsidRPr="00FA671E">
      <w:rPr>
        <w:color w:val="A6A6A6" w:themeColor="background1" w:themeShade="A6"/>
      </w:rPr>
      <w:tab/>
    </w:r>
    <w:r w:rsidRPr="00FA671E">
      <w:rPr>
        <w:color w:val="A6A6A6" w:themeColor="background1" w:themeShade="A6"/>
      </w:rPr>
      <w:tab/>
      <w:t xml:space="preserve">       </w:t>
    </w:r>
    <w:r w:rsidR="00FA671E" w:rsidRPr="00FA671E">
      <w:rPr>
        <w:color w:val="A6A6A6" w:themeColor="background1" w:themeShade="A6"/>
      </w:rPr>
      <w:t xml:space="preserve"> </w:t>
    </w:r>
    <w:r w:rsidRPr="0027107D">
      <w:rPr>
        <w:rFonts w:ascii="Oriya MN" w:hAnsi="Oriya MN" w:cs="Oriya MN"/>
        <w:color w:val="808080" w:themeColor="background1" w:themeShade="80"/>
        <w:sz w:val="18"/>
        <w:szCs w:val="18"/>
      </w:rPr>
      <w:t xml:space="preserve">Then Life seems Almost </w:t>
    </w:r>
    <w:r w:rsidR="00FA671E" w:rsidRPr="0027107D">
      <w:rPr>
        <w:rFonts w:ascii="Oriya MN" w:hAnsi="Oriya MN" w:cs="Oriya MN"/>
        <w:color w:val="808080" w:themeColor="background1" w:themeShade="80"/>
        <w:sz w:val="18"/>
        <w:szCs w:val="18"/>
      </w:rPr>
      <w:t>E</w:t>
    </w:r>
    <w:r w:rsidRPr="0027107D">
      <w:rPr>
        <w:rFonts w:ascii="Oriya MN" w:hAnsi="Oriya MN" w:cs="Oriya MN"/>
        <w:color w:val="808080" w:themeColor="background1" w:themeShade="80"/>
        <w:sz w:val="18"/>
        <w:szCs w:val="18"/>
      </w:rPr>
      <w:t>nchanted After All.</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3B79D" w14:textId="77777777" w:rsidR="006A2B7D" w:rsidRDefault="006A2B7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2AA"/>
    <w:rsid w:val="00001B84"/>
    <w:rsid w:val="000227EA"/>
    <w:rsid w:val="00032A3F"/>
    <w:rsid w:val="00041E0D"/>
    <w:rsid w:val="0008004E"/>
    <w:rsid w:val="000848D5"/>
    <w:rsid w:val="00095600"/>
    <w:rsid w:val="000E0550"/>
    <w:rsid w:val="000E17EC"/>
    <w:rsid w:val="000E7D8D"/>
    <w:rsid w:val="000F1D55"/>
    <w:rsid w:val="000F21B5"/>
    <w:rsid w:val="000F5A4C"/>
    <w:rsid w:val="0010299B"/>
    <w:rsid w:val="00130A55"/>
    <w:rsid w:val="001406E9"/>
    <w:rsid w:val="001418F1"/>
    <w:rsid w:val="00146411"/>
    <w:rsid w:val="0014706E"/>
    <w:rsid w:val="00160E65"/>
    <w:rsid w:val="00164AED"/>
    <w:rsid w:val="001852A2"/>
    <w:rsid w:val="00187DE6"/>
    <w:rsid w:val="00192AA7"/>
    <w:rsid w:val="001C54B3"/>
    <w:rsid w:val="001F5CF7"/>
    <w:rsid w:val="002000A9"/>
    <w:rsid w:val="002363C3"/>
    <w:rsid w:val="002512AA"/>
    <w:rsid w:val="0027107D"/>
    <w:rsid w:val="00280D37"/>
    <w:rsid w:val="002A4AA4"/>
    <w:rsid w:val="002B0477"/>
    <w:rsid w:val="002B5883"/>
    <w:rsid w:val="002C1F52"/>
    <w:rsid w:val="002D6365"/>
    <w:rsid w:val="002E3681"/>
    <w:rsid w:val="00303E6C"/>
    <w:rsid w:val="003317EB"/>
    <w:rsid w:val="00341F2A"/>
    <w:rsid w:val="00356840"/>
    <w:rsid w:val="0036213B"/>
    <w:rsid w:val="00365CA4"/>
    <w:rsid w:val="00374C4E"/>
    <w:rsid w:val="003805FC"/>
    <w:rsid w:val="00385A43"/>
    <w:rsid w:val="003925D0"/>
    <w:rsid w:val="003B76D7"/>
    <w:rsid w:val="003C137C"/>
    <w:rsid w:val="003C518D"/>
    <w:rsid w:val="003D27D6"/>
    <w:rsid w:val="003D534A"/>
    <w:rsid w:val="003E3577"/>
    <w:rsid w:val="003F079F"/>
    <w:rsid w:val="004037A1"/>
    <w:rsid w:val="00426106"/>
    <w:rsid w:val="00434E7A"/>
    <w:rsid w:val="004550FC"/>
    <w:rsid w:val="0046510B"/>
    <w:rsid w:val="004905A4"/>
    <w:rsid w:val="004A014B"/>
    <w:rsid w:val="004C5B74"/>
    <w:rsid w:val="004E4CB0"/>
    <w:rsid w:val="005206F9"/>
    <w:rsid w:val="00527638"/>
    <w:rsid w:val="005445A8"/>
    <w:rsid w:val="005470B6"/>
    <w:rsid w:val="00565104"/>
    <w:rsid w:val="005832AB"/>
    <w:rsid w:val="005C5D5B"/>
    <w:rsid w:val="005D1EBD"/>
    <w:rsid w:val="005D3383"/>
    <w:rsid w:val="005D52B4"/>
    <w:rsid w:val="005F286F"/>
    <w:rsid w:val="006006A7"/>
    <w:rsid w:val="006055A3"/>
    <w:rsid w:val="00606688"/>
    <w:rsid w:val="00612774"/>
    <w:rsid w:val="00624E15"/>
    <w:rsid w:val="00666EAC"/>
    <w:rsid w:val="006A2B7D"/>
    <w:rsid w:val="006D1BDF"/>
    <w:rsid w:val="006D59D3"/>
    <w:rsid w:val="006F3C68"/>
    <w:rsid w:val="006F79A3"/>
    <w:rsid w:val="00705B81"/>
    <w:rsid w:val="00714761"/>
    <w:rsid w:val="00720666"/>
    <w:rsid w:val="007258EE"/>
    <w:rsid w:val="00733833"/>
    <w:rsid w:val="0076535C"/>
    <w:rsid w:val="00775F35"/>
    <w:rsid w:val="00776F3F"/>
    <w:rsid w:val="007C6D02"/>
    <w:rsid w:val="007E50B3"/>
    <w:rsid w:val="0080378B"/>
    <w:rsid w:val="00812ED0"/>
    <w:rsid w:val="0083059F"/>
    <w:rsid w:val="00840A78"/>
    <w:rsid w:val="00853D2C"/>
    <w:rsid w:val="00856D28"/>
    <w:rsid w:val="0086348E"/>
    <w:rsid w:val="0089111B"/>
    <w:rsid w:val="00891609"/>
    <w:rsid w:val="008927A3"/>
    <w:rsid w:val="008C5A85"/>
    <w:rsid w:val="008D71C9"/>
    <w:rsid w:val="008F12D0"/>
    <w:rsid w:val="008F4218"/>
    <w:rsid w:val="009022A1"/>
    <w:rsid w:val="00906914"/>
    <w:rsid w:val="00914854"/>
    <w:rsid w:val="00920644"/>
    <w:rsid w:val="00931BE2"/>
    <w:rsid w:val="00942D94"/>
    <w:rsid w:val="00970B4E"/>
    <w:rsid w:val="00976FD4"/>
    <w:rsid w:val="00987797"/>
    <w:rsid w:val="00995416"/>
    <w:rsid w:val="009E4F02"/>
    <w:rsid w:val="00A0059F"/>
    <w:rsid w:val="00A02C15"/>
    <w:rsid w:val="00A073AC"/>
    <w:rsid w:val="00A1630D"/>
    <w:rsid w:val="00A27A9A"/>
    <w:rsid w:val="00A354ED"/>
    <w:rsid w:val="00A421AE"/>
    <w:rsid w:val="00A57D1C"/>
    <w:rsid w:val="00A670AC"/>
    <w:rsid w:val="00A774A3"/>
    <w:rsid w:val="00AB57F1"/>
    <w:rsid w:val="00AC032D"/>
    <w:rsid w:val="00AD1645"/>
    <w:rsid w:val="00AE4558"/>
    <w:rsid w:val="00B345FB"/>
    <w:rsid w:val="00B55537"/>
    <w:rsid w:val="00B61A6D"/>
    <w:rsid w:val="00B80425"/>
    <w:rsid w:val="00B86B01"/>
    <w:rsid w:val="00B90FC9"/>
    <w:rsid w:val="00BB3CEB"/>
    <w:rsid w:val="00BB7222"/>
    <w:rsid w:val="00BC44D3"/>
    <w:rsid w:val="00BD23E9"/>
    <w:rsid w:val="00BE6EA4"/>
    <w:rsid w:val="00C0071B"/>
    <w:rsid w:val="00C0098F"/>
    <w:rsid w:val="00C17E73"/>
    <w:rsid w:val="00C34C18"/>
    <w:rsid w:val="00C35B26"/>
    <w:rsid w:val="00C35E76"/>
    <w:rsid w:val="00C409B6"/>
    <w:rsid w:val="00CD55C0"/>
    <w:rsid w:val="00CF1D7F"/>
    <w:rsid w:val="00D03478"/>
    <w:rsid w:val="00D1655B"/>
    <w:rsid w:val="00D172F4"/>
    <w:rsid w:val="00D4194B"/>
    <w:rsid w:val="00D47A4C"/>
    <w:rsid w:val="00D5489F"/>
    <w:rsid w:val="00D6690D"/>
    <w:rsid w:val="00D8376C"/>
    <w:rsid w:val="00D8609E"/>
    <w:rsid w:val="00D96649"/>
    <w:rsid w:val="00DA2DE4"/>
    <w:rsid w:val="00DA6514"/>
    <w:rsid w:val="00DC0683"/>
    <w:rsid w:val="00DD0326"/>
    <w:rsid w:val="00DF1155"/>
    <w:rsid w:val="00E31D58"/>
    <w:rsid w:val="00E33FD8"/>
    <w:rsid w:val="00E35705"/>
    <w:rsid w:val="00E542ED"/>
    <w:rsid w:val="00E547CB"/>
    <w:rsid w:val="00E66345"/>
    <w:rsid w:val="00E66519"/>
    <w:rsid w:val="00E96B96"/>
    <w:rsid w:val="00EA2B13"/>
    <w:rsid w:val="00EB5CF1"/>
    <w:rsid w:val="00EC39D4"/>
    <w:rsid w:val="00EC3C28"/>
    <w:rsid w:val="00ED2F91"/>
    <w:rsid w:val="00EF0CEF"/>
    <w:rsid w:val="00EF13DD"/>
    <w:rsid w:val="00EF522A"/>
    <w:rsid w:val="00EF69AA"/>
    <w:rsid w:val="00EF6F94"/>
    <w:rsid w:val="00EF7D3D"/>
    <w:rsid w:val="00F03B1E"/>
    <w:rsid w:val="00F141B7"/>
    <w:rsid w:val="00F20F12"/>
    <w:rsid w:val="00F2796F"/>
    <w:rsid w:val="00F3563E"/>
    <w:rsid w:val="00F402CB"/>
    <w:rsid w:val="00F93EB6"/>
    <w:rsid w:val="00FA671E"/>
    <w:rsid w:val="00FC52D8"/>
    <w:rsid w:val="00FC6971"/>
    <w:rsid w:val="00FC6BF1"/>
    <w:rsid w:val="00FF2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ECE932"/>
  <w15:chartTrackingRefBased/>
  <w15:docId w15:val="{468B8D28-A0AF-E448-AE2B-04F2CA9BF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12A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12A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30A5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D4194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512A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512A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F20F12"/>
    <w:pPr>
      <w:spacing w:before="100" w:beforeAutospacing="1" w:after="100" w:afterAutospacing="1"/>
    </w:pPr>
    <w:rPr>
      <w:rFonts w:ascii="Times New Roman" w:eastAsia="Times New Roman" w:hAnsi="Times New Roman" w:cs="Times New Roman"/>
      <w:lang w:eastAsia="en-GB"/>
    </w:rPr>
  </w:style>
  <w:style w:type="character" w:styleId="FootnoteReference">
    <w:name w:val="footnote reference"/>
    <w:basedOn w:val="DefaultParagraphFont"/>
    <w:uiPriority w:val="99"/>
    <w:semiHidden/>
    <w:unhideWhenUsed/>
    <w:rsid w:val="00F20F12"/>
    <w:rPr>
      <w:vertAlign w:val="superscript"/>
    </w:rPr>
  </w:style>
  <w:style w:type="paragraph" w:styleId="FootnoteText">
    <w:name w:val="footnote text"/>
    <w:basedOn w:val="Normal"/>
    <w:link w:val="FootnoteTextChar"/>
    <w:uiPriority w:val="99"/>
    <w:unhideWhenUsed/>
    <w:rsid w:val="00A421AE"/>
    <w:rPr>
      <w:rFonts w:eastAsia="Times New Roman" w:cs="Times New Roman"/>
      <w:sz w:val="20"/>
      <w:szCs w:val="20"/>
    </w:rPr>
  </w:style>
  <w:style w:type="character" w:customStyle="1" w:styleId="FootnoteTextChar">
    <w:name w:val="Footnote Text Char"/>
    <w:basedOn w:val="DefaultParagraphFont"/>
    <w:link w:val="FootnoteText"/>
    <w:uiPriority w:val="99"/>
    <w:rsid w:val="00A421AE"/>
    <w:rPr>
      <w:rFonts w:eastAsia="Times New Roman" w:cs="Times New Roman"/>
      <w:sz w:val="20"/>
      <w:szCs w:val="20"/>
    </w:rPr>
  </w:style>
  <w:style w:type="character" w:styleId="Hyperlink">
    <w:name w:val="Hyperlink"/>
    <w:basedOn w:val="DefaultParagraphFont"/>
    <w:uiPriority w:val="99"/>
    <w:unhideWhenUsed/>
    <w:rsid w:val="00A421AE"/>
    <w:rPr>
      <w:color w:val="0563C1" w:themeColor="hyperlink"/>
      <w:u w:val="single"/>
    </w:rPr>
  </w:style>
  <w:style w:type="character" w:styleId="FollowedHyperlink">
    <w:name w:val="FollowedHyperlink"/>
    <w:basedOn w:val="DefaultParagraphFont"/>
    <w:uiPriority w:val="99"/>
    <w:semiHidden/>
    <w:unhideWhenUsed/>
    <w:rsid w:val="00A421AE"/>
    <w:rPr>
      <w:color w:val="954F72" w:themeColor="followedHyperlink"/>
      <w:u w:val="single"/>
    </w:rPr>
  </w:style>
  <w:style w:type="paragraph" w:styleId="Header">
    <w:name w:val="header"/>
    <w:basedOn w:val="Normal"/>
    <w:link w:val="HeaderChar"/>
    <w:uiPriority w:val="99"/>
    <w:unhideWhenUsed/>
    <w:rsid w:val="0076535C"/>
    <w:pPr>
      <w:tabs>
        <w:tab w:val="center" w:pos="4513"/>
        <w:tab w:val="right" w:pos="9026"/>
      </w:tabs>
    </w:pPr>
  </w:style>
  <w:style w:type="character" w:customStyle="1" w:styleId="HeaderChar">
    <w:name w:val="Header Char"/>
    <w:basedOn w:val="DefaultParagraphFont"/>
    <w:link w:val="Header"/>
    <w:uiPriority w:val="99"/>
    <w:rsid w:val="0076535C"/>
  </w:style>
  <w:style w:type="paragraph" w:styleId="Footer">
    <w:name w:val="footer"/>
    <w:basedOn w:val="Normal"/>
    <w:link w:val="FooterChar"/>
    <w:uiPriority w:val="99"/>
    <w:unhideWhenUsed/>
    <w:rsid w:val="0076535C"/>
    <w:pPr>
      <w:tabs>
        <w:tab w:val="center" w:pos="4513"/>
        <w:tab w:val="right" w:pos="9026"/>
      </w:tabs>
    </w:pPr>
  </w:style>
  <w:style w:type="character" w:customStyle="1" w:styleId="FooterChar">
    <w:name w:val="Footer Char"/>
    <w:basedOn w:val="DefaultParagraphFont"/>
    <w:link w:val="Footer"/>
    <w:uiPriority w:val="99"/>
    <w:rsid w:val="0076535C"/>
  </w:style>
  <w:style w:type="paragraph" w:styleId="ListParagraph">
    <w:name w:val="List Paragraph"/>
    <w:basedOn w:val="Normal"/>
    <w:uiPriority w:val="34"/>
    <w:qFormat/>
    <w:rsid w:val="00B90FC9"/>
    <w:pPr>
      <w:ind w:left="720"/>
      <w:contextualSpacing/>
    </w:pPr>
    <w:rPr>
      <w:rFonts w:ascii="Times New Roman" w:eastAsiaTheme="minorEastAsia" w:hAnsi="Times New Roman" w:cs="Times New Roman"/>
      <w:lang w:eastAsia="en-GB"/>
    </w:rPr>
  </w:style>
  <w:style w:type="paragraph" w:styleId="Caption">
    <w:name w:val="caption"/>
    <w:basedOn w:val="Normal"/>
    <w:next w:val="Normal"/>
    <w:uiPriority w:val="35"/>
    <w:unhideWhenUsed/>
    <w:qFormat/>
    <w:rsid w:val="00F93EB6"/>
    <w:pPr>
      <w:spacing w:after="200"/>
    </w:pPr>
    <w:rPr>
      <w:i/>
      <w:iCs/>
      <w:color w:val="44546A" w:themeColor="text2"/>
      <w:sz w:val="18"/>
      <w:szCs w:val="18"/>
    </w:rPr>
  </w:style>
  <w:style w:type="character" w:customStyle="1" w:styleId="Heading3Char">
    <w:name w:val="Heading 3 Char"/>
    <w:basedOn w:val="DefaultParagraphFont"/>
    <w:link w:val="Heading3"/>
    <w:uiPriority w:val="9"/>
    <w:rsid w:val="00130A55"/>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041E0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E0D"/>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D4194B"/>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01049">
      <w:bodyDiv w:val="1"/>
      <w:marLeft w:val="0"/>
      <w:marRight w:val="0"/>
      <w:marTop w:val="0"/>
      <w:marBottom w:val="0"/>
      <w:divBdr>
        <w:top w:val="none" w:sz="0" w:space="0" w:color="auto"/>
        <w:left w:val="none" w:sz="0" w:space="0" w:color="auto"/>
        <w:bottom w:val="none" w:sz="0" w:space="0" w:color="auto"/>
        <w:right w:val="none" w:sz="0" w:space="0" w:color="auto"/>
      </w:divBdr>
      <w:divsChild>
        <w:div w:id="639193514">
          <w:marLeft w:val="0"/>
          <w:marRight w:val="0"/>
          <w:marTop w:val="0"/>
          <w:marBottom w:val="0"/>
          <w:divBdr>
            <w:top w:val="none" w:sz="0" w:space="0" w:color="auto"/>
            <w:left w:val="none" w:sz="0" w:space="0" w:color="auto"/>
            <w:bottom w:val="none" w:sz="0" w:space="0" w:color="auto"/>
            <w:right w:val="none" w:sz="0" w:space="0" w:color="auto"/>
          </w:divBdr>
          <w:divsChild>
            <w:div w:id="186012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388418">
      <w:bodyDiv w:val="1"/>
      <w:marLeft w:val="0"/>
      <w:marRight w:val="0"/>
      <w:marTop w:val="0"/>
      <w:marBottom w:val="0"/>
      <w:divBdr>
        <w:top w:val="none" w:sz="0" w:space="0" w:color="auto"/>
        <w:left w:val="none" w:sz="0" w:space="0" w:color="auto"/>
        <w:bottom w:val="none" w:sz="0" w:space="0" w:color="auto"/>
        <w:right w:val="none" w:sz="0" w:space="0" w:color="auto"/>
      </w:divBdr>
      <w:divsChild>
        <w:div w:id="209078175">
          <w:marLeft w:val="0"/>
          <w:marRight w:val="0"/>
          <w:marTop w:val="0"/>
          <w:marBottom w:val="0"/>
          <w:divBdr>
            <w:top w:val="none" w:sz="0" w:space="0" w:color="auto"/>
            <w:left w:val="none" w:sz="0" w:space="0" w:color="auto"/>
            <w:bottom w:val="none" w:sz="0" w:space="0" w:color="auto"/>
            <w:right w:val="none" w:sz="0" w:space="0" w:color="auto"/>
          </w:divBdr>
          <w:divsChild>
            <w:div w:id="75976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843362">
      <w:bodyDiv w:val="1"/>
      <w:marLeft w:val="0"/>
      <w:marRight w:val="0"/>
      <w:marTop w:val="0"/>
      <w:marBottom w:val="0"/>
      <w:divBdr>
        <w:top w:val="none" w:sz="0" w:space="0" w:color="auto"/>
        <w:left w:val="none" w:sz="0" w:space="0" w:color="auto"/>
        <w:bottom w:val="none" w:sz="0" w:space="0" w:color="auto"/>
        <w:right w:val="none" w:sz="0" w:space="0" w:color="auto"/>
      </w:divBdr>
      <w:divsChild>
        <w:div w:id="580993591">
          <w:marLeft w:val="0"/>
          <w:marRight w:val="0"/>
          <w:marTop w:val="0"/>
          <w:marBottom w:val="0"/>
          <w:divBdr>
            <w:top w:val="none" w:sz="0" w:space="0" w:color="auto"/>
            <w:left w:val="none" w:sz="0" w:space="0" w:color="auto"/>
            <w:bottom w:val="none" w:sz="0" w:space="0" w:color="auto"/>
            <w:right w:val="none" w:sz="0" w:space="0" w:color="auto"/>
          </w:divBdr>
          <w:divsChild>
            <w:div w:id="190553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906797">
      <w:bodyDiv w:val="1"/>
      <w:marLeft w:val="0"/>
      <w:marRight w:val="0"/>
      <w:marTop w:val="0"/>
      <w:marBottom w:val="0"/>
      <w:divBdr>
        <w:top w:val="none" w:sz="0" w:space="0" w:color="auto"/>
        <w:left w:val="none" w:sz="0" w:space="0" w:color="auto"/>
        <w:bottom w:val="none" w:sz="0" w:space="0" w:color="auto"/>
        <w:right w:val="none" w:sz="0" w:space="0" w:color="auto"/>
      </w:divBdr>
      <w:divsChild>
        <w:div w:id="806625365">
          <w:marLeft w:val="0"/>
          <w:marRight w:val="0"/>
          <w:marTop w:val="0"/>
          <w:marBottom w:val="0"/>
          <w:divBdr>
            <w:top w:val="none" w:sz="0" w:space="0" w:color="auto"/>
            <w:left w:val="none" w:sz="0" w:space="0" w:color="auto"/>
            <w:bottom w:val="none" w:sz="0" w:space="0" w:color="auto"/>
            <w:right w:val="none" w:sz="0" w:space="0" w:color="auto"/>
          </w:divBdr>
          <w:divsChild>
            <w:div w:id="105342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microsoft.com/office/2007/relationships/hdphoto" Target="media/hdphoto10.wdp"/><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muse.jhu.edu/article/197274" TargetMode="Externa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image" Target="media/image60.png"/><Relationship Id="rId25" Type="http://schemas.openxmlformats.org/officeDocument/2006/relationships/footer" Target="footer1.xml"/><Relationship Id="rId2" Type="http://schemas.openxmlformats.org/officeDocument/2006/relationships/styles" Target="styles.xml"/><Relationship Id="rId16" Type="http://schemas.microsoft.com/office/2007/relationships/hdphoto" Target="media/hdphoto1.wdp"/><Relationship Id="rId20" Type="http://schemas.openxmlformats.org/officeDocument/2006/relationships/hyperlink" Target="https://doi.org/10.1080/13537909908580878"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0.jpeg"/><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3.jpeg"/><Relationship Id="rId19" Type="http://schemas.openxmlformats.org/officeDocument/2006/relationships/hyperlink" Target="https://www.jstor.org/stable/10.2307/48579656" TargetMode="External"/><Relationship Id="rId4" Type="http://schemas.openxmlformats.org/officeDocument/2006/relationships/webSettings" Target="webSettings.xml"/><Relationship Id="rId9" Type="http://schemas.openxmlformats.org/officeDocument/2006/relationships/image" Target="media/image20.jpeg"/><Relationship Id="rId14" Type="http://schemas.openxmlformats.org/officeDocument/2006/relationships/image" Target="media/image50.png"/><Relationship Id="rId22" Type="http://schemas.openxmlformats.org/officeDocument/2006/relationships/hyperlink" Target="https://hscif.org/wp-content/uploads/2018/04/Max-Weber-Science-as-a-Vocation.pdf" TargetMode="External"/><Relationship Id="rId27" Type="http://schemas.openxmlformats.org/officeDocument/2006/relationships/header" Target="header3.xml"/><Relationship Id="rId30"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hscif.org/wp-content/uploads/2018/04/Max-Weber-Science-as-a-Voc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4D1D11-F61A-C94D-A3AC-F636F029D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2719</Words>
  <Characters>14222</Characters>
  <Application>Microsoft Office Word</Application>
  <DocSecurity>0</DocSecurity>
  <Lines>364</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Bridget Thomas (2301429)</dc:creator>
  <cp:keywords/>
  <dc:description/>
  <cp:lastModifiedBy>Bridget Thomas (2301429)</cp:lastModifiedBy>
  <cp:revision>2</cp:revision>
  <dcterms:created xsi:type="dcterms:W3CDTF">2022-05-25T20:15:00Z</dcterms:created>
  <dcterms:modified xsi:type="dcterms:W3CDTF">2022-05-25T20:15:00Z</dcterms:modified>
</cp:coreProperties>
</file>