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1284" w:rsidRDefault="004D39DC" w:rsidP="004D39DC">
      <w:pPr>
        <w:jc w:val="center"/>
        <w:rPr>
          <w:u w:val="single"/>
        </w:rPr>
      </w:pPr>
      <w:r w:rsidRPr="004D39DC">
        <w:rPr>
          <w:u w:val="single"/>
        </w:rPr>
        <w:t>Research Project</w:t>
      </w:r>
    </w:p>
    <w:p w:rsidR="00061DD5" w:rsidRDefault="00061DD5" w:rsidP="004D39DC">
      <w:pPr>
        <w:jc w:val="center"/>
        <w:rPr>
          <w:u w:val="single"/>
        </w:rPr>
      </w:pPr>
    </w:p>
    <w:p w:rsidR="00061DD5" w:rsidRDefault="00061DD5" w:rsidP="004D39DC">
      <w:pPr>
        <w:jc w:val="center"/>
        <w:rPr>
          <w:u w:val="single"/>
        </w:rPr>
      </w:pPr>
    </w:p>
    <w:p w:rsidR="00061DD5" w:rsidRDefault="00061DD5" w:rsidP="004D39DC">
      <w:pPr>
        <w:jc w:val="center"/>
        <w:rPr>
          <w:u w:val="single"/>
        </w:rPr>
      </w:pPr>
    </w:p>
    <w:p w:rsidR="00061DD5" w:rsidRDefault="00061DD5" w:rsidP="00061DD5">
      <w:pPr>
        <w:rPr>
          <w:u w:val="single"/>
        </w:rPr>
      </w:pPr>
      <w:r>
        <w:rPr>
          <w:u w:val="single"/>
        </w:rPr>
        <w:t xml:space="preserve">Declaration page </w:t>
      </w:r>
    </w:p>
    <w:p w:rsidR="00061DD5" w:rsidRPr="00061DD5" w:rsidRDefault="00061DD5" w:rsidP="00061DD5"/>
    <w:p w:rsidR="00061DD5" w:rsidRPr="00061DD5" w:rsidRDefault="00061DD5" w:rsidP="00061DD5"/>
    <w:p w:rsidR="00061DD5" w:rsidRPr="00061DD5" w:rsidRDefault="00061DD5" w:rsidP="00061DD5"/>
    <w:p w:rsidR="00061DD5" w:rsidRPr="00061DD5" w:rsidRDefault="00061DD5" w:rsidP="00061DD5"/>
    <w:p w:rsidR="0001031C" w:rsidRPr="002B22A7" w:rsidRDefault="0001031C" w:rsidP="000103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rsidR="0001031C" w:rsidRPr="00C94010" w:rsidRDefault="0001031C" w:rsidP="0001031C">
      <w:pPr>
        <w:rPr>
          <w:rFonts w:ascii="Arial" w:eastAsia="Times New Roman" w:hAnsi="Arial" w:cs="Arial"/>
          <w:b/>
          <w:sz w:val="20"/>
          <w:szCs w:val="20"/>
        </w:rPr>
      </w:pPr>
      <w:r w:rsidRPr="00C94010">
        <w:rPr>
          <w:rFonts w:ascii="Arial" w:eastAsia="Times New Roman" w:hAnsi="Arial" w:cs="Arial"/>
          <w:b/>
          <w:sz w:val="20"/>
          <w:szCs w:val="20"/>
        </w:rPr>
        <w:t>DECLARATION</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Signed…………………</w:t>
      </w:r>
      <w:r w:rsidR="00FD3DC7">
        <w:rPr>
          <w:rFonts w:ascii="Arial" w:eastAsia="Times New Roman" w:hAnsi="Arial" w:cs="Arial"/>
          <w:sz w:val="20"/>
          <w:szCs w:val="20"/>
        </w:rPr>
        <w:t xml:space="preserve">d.beacham </w:t>
      </w:r>
      <w:r w:rsidRPr="00C94010">
        <w:rPr>
          <w:rFonts w:ascii="Arial" w:eastAsia="Times New Roman" w:hAnsi="Arial" w:cs="Arial"/>
          <w:sz w:val="20"/>
          <w:szCs w:val="20"/>
        </w:rPr>
        <w:t>…………………………</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Date………</w:t>
      </w:r>
      <w:r>
        <w:rPr>
          <w:rFonts w:ascii="Arial" w:eastAsia="Times New Roman" w:hAnsi="Arial" w:cs="Arial"/>
          <w:sz w:val="20"/>
          <w:szCs w:val="20"/>
        </w:rPr>
        <w:t>29/04/2020</w:t>
      </w:r>
      <w:r w:rsidRPr="00C94010">
        <w:rPr>
          <w:rFonts w:ascii="Arial" w:eastAsia="Times New Roman" w:hAnsi="Arial" w:cs="Arial"/>
          <w:sz w:val="20"/>
          <w:szCs w:val="20"/>
        </w:rPr>
        <w:t>………………………………………</w:t>
      </w:r>
    </w:p>
    <w:p w:rsidR="0001031C" w:rsidRPr="00C94010" w:rsidRDefault="0001031C" w:rsidP="0001031C">
      <w:pPr>
        <w:keepNext/>
        <w:spacing w:after="60"/>
        <w:outlineLvl w:val="0"/>
        <w:rPr>
          <w:rFonts w:ascii="Arial" w:eastAsia="Times New Roman" w:hAnsi="Arial" w:cs="Arial"/>
          <w:bCs/>
          <w:kern w:val="32"/>
          <w:sz w:val="20"/>
          <w:szCs w:val="20"/>
        </w:rPr>
      </w:pPr>
    </w:p>
    <w:p w:rsidR="0001031C" w:rsidRPr="00C94010" w:rsidRDefault="0001031C" w:rsidP="0001031C">
      <w:pPr>
        <w:keepNext/>
        <w:spacing w:after="60"/>
        <w:outlineLvl w:val="0"/>
        <w:rPr>
          <w:rFonts w:ascii="Arial" w:eastAsia="Times New Roman" w:hAnsi="Arial" w:cs="Arial"/>
          <w:bCs/>
          <w:kern w:val="32"/>
          <w:sz w:val="20"/>
          <w:szCs w:val="20"/>
        </w:rPr>
      </w:pPr>
    </w:p>
    <w:p w:rsidR="0001031C" w:rsidRPr="00C94010" w:rsidRDefault="0001031C" w:rsidP="0001031C">
      <w:pPr>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rsidR="0001031C" w:rsidRPr="00C94010" w:rsidRDefault="0001031C" w:rsidP="0001031C">
      <w:pPr>
        <w:keepNext/>
        <w:spacing w:after="60"/>
        <w:outlineLvl w:val="0"/>
        <w:rPr>
          <w:rFonts w:ascii="Arial" w:eastAsia="Times New Roman" w:hAnsi="Arial" w:cs="Arial"/>
          <w:bCs/>
          <w:kern w:val="32"/>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Signed…………………</w:t>
      </w:r>
      <w:r w:rsidR="00FD3DC7">
        <w:rPr>
          <w:rFonts w:ascii="Arial" w:eastAsia="Times New Roman" w:hAnsi="Arial" w:cs="Arial"/>
          <w:sz w:val="20"/>
          <w:szCs w:val="20"/>
        </w:rPr>
        <w:t>d.beacham</w:t>
      </w:r>
      <w:r w:rsidRPr="00C94010">
        <w:rPr>
          <w:rFonts w:ascii="Arial" w:eastAsia="Times New Roman" w:hAnsi="Arial" w:cs="Arial"/>
          <w:sz w:val="20"/>
          <w:szCs w:val="20"/>
        </w:rPr>
        <w:t xml:space="preserve">…………………………. </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Date……………</w:t>
      </w:r>
      <w:r>
        <w:rPr>
          <w:rFonts w:ascii="Arial" w:eastAsia="Times New Roman" w:hAnsi="Arial" w:cs="Arial"/>
          <w:sz w:val="20"/>
          <w:szCs w:val="20"/>
        </w:rPr>
        <w:t>29/04/2020</w:t>
      </w:r>
      <w:r w:rsidRPr="00C94010">
        <w:rPr>
          <w:rFonts w:ascii="Arial" w:eastAsia="Times New Roman" w:hAnsi="Arial" w:cs="Arial"/>
          <w:sz w:val="20"/>
          <w:szCs w:val="20"/>
        </w:rPr>
        <w:t>…………………………………</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b/>
          <w:sz w:val="20"/>
          <w:szCs w:val="20"/>
        </w:rPr>
        <w:t>STATEMENT 2</w:t>
      </w: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This dissertation is the result of my own independent work/investigation, except where otherwise stated.</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lastRenderedPageBreak/>
        <w:t>Other sources are acknowledged by footnotes giving explicit references.  A bibliography is appended.</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Signed…………</w:t>
      </w:r>
      <w:r>
        <w:rPr>
          <w:rFonts w:ascii="Arial" w:eastAsia="Times New Roman" w:hAnsi="Arial" w:cs="Arial"/>
          <w:sz w:val="20"/>
          <w:szCs w:val="20"/>
        </w:rPr>
        <w:t>d. beacham</w:t>
      </w:r>
      <w:r w:rsidRPr="00C94010">
        <w:rPr>
          <w:rFonts w:ascii="Arial" w:eastAsia="Times New Roman" w:hAnsi="Arial" w:cs="Arial"/>
          <w:sz w:val="20"/>
          <w:szCs w:val="20"/>
        </w:rPr>
        <w:t>…………………………………</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Date…………</w:t>
      </w:r>
      <w:r>
        <w:rPr>
          <w:rFonts w:ascii="Arial" w:eastAsia="Times New Roman" w:hAnsi="Arial" w:cs="Arial"/>
          <w:sz w:val="20"/>
          <w:szCs w:val="20"/>
        </w:rPr>
        <w:t>29/04/2020</w:t>
      </w:r>
      <w:r w:rsidRPr="00C94010">
        <w:rPr>
          <w:rFonts w:ascii="Arial" w:eastAsia="Times New Roman" w:hAnsi="Arial" w:cs="Arial"/>
          <w:sz w:val="20"/>
          <w:szCs w:val="20"/>
        </w:rPr>
        <w:t xml:space="preserve">…………………………………… </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b/>
          <w:sz w:val="20"/>
          <w:szCs w:val="20"/>
        </w:rPr>
        <w:t>STATEMENT 3</w:t>
      </w: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Signed………………</w:t>
      </w:r>
      <w:r w:rsidR="00FD3DC7">
        <w:rPr>
          <w:rFonts w:ascii="Arial" w:eastAsia="Times New Roman" w:hAnsi="Arial" w:cs="Arial"/>
          <w:sz w:val="20"/>
          <w:szCs w:val="20"/>
        </w:rPr>
        <w:t>d.beacham</w:t>
      </w:r>
      <w:r w:rsidRPr="00C94010">
        <w:rPr>
          <w:rFonts w:ascii="Arial" w:eastAsia="Times New Roman" w:hAnsi="Arial" w:cs="Arial"/>
          <w:sz w:val="20"/>
          <w:szCs w:val="20"/>
        </w:rPr>
        <w:t>………………………………</w:t>
      </w:r>
    </w:p>
    <w:p w:rsidR="0001031C" w:rsidRPr="00C94010" w:rsidRDefault="0001031C" w:rsidP="0001031C">
      <w:pPr>
        <w:keepNext/>
        <w:spacing w:after="60"/>
        <w:outlineLvl w:val="0"/>
        <w:rPr>
          <w:rFonts w:ascii="Arial" w:eastAsia="Times New Roman" w:hAnsi="Arial" w:cs="Arial"/>
          <w:sz w:val="20"/>
          <w:szCs w:val="20"/>
        </w:rPr>
      </w:pPr>
    </w:p>
    <w:p w:rsidR="0001031C" w:rsidRPr="00C94010" w:rsidRDefault="0001031C" w:rsidP="0001031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r>
        <w:rPr>
          <w:rFonts w:ascii="Arial" w:eastAsia="Times New Roman" w:hAnsi="Arial" w:cs="Arial"/>
          <w:sz w:val="20"/>
          <w:szCs w:val="20"/>
        </w:rPr>
        <w:t>29/04/2020</w:t>
      </w:r>
      <w:r w:rsidRPr="00C94010">
        <w:rPr>
          <w:rFonts w:ascii="Arial" w:eastAsia="Times New Roman" w:hAnsi="Arial" w:cs="Arial"/>
          <w:sz w:val="20"/>
          <w:szCs w:val="20"/>
        </w:rPr>
        <w:t>……………………………………</w:t>
      </w:r>
    </w:p>
    <w:p w:rsidR="0001031C" w:rsidRPr="00C94010" w:rsidRDefault="0001031C" w:rsidP="0001031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rsidR="0001031C" w:rsidRPr="00C94010" w:rsidRDefault="0001031C" w:rsidP="0001031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rsidR="0001031C" w:rsidRPr="00C94010" w:rsidRDefault="0001031C" w:rsidP="0001031C">
      <w:pPr>
        <w:rPr>
          <w:rFonts w:ascii="Arial" w:eastAsia="Times New Roman" w:hAnsi="Arial" w:cs="Arial"/>
          <w:b/>
          <w:sz w:val="20"/>
          <w:szCs w:val="20"/>
        </w:rPr>
      </w:pPr>
      <w:r w:rsidRPr="00C94010">
        <w:rPr>
          <w:rFonts w:ascii="Arial" w:eastAsia="Times New Roman" w:hAnsi="Arial" w:cs="Arial"/>
          <w:b/>
          <w:sz w:val="20"/>
          <w:szCs w:val="20"/>
        </w:rPr>
        <w:t>STATEMENT 4</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p>
    <w:p w:rsidR="0001031C" w:rsidRPr="00C94010" w:rsidRDefault="0001031C" w:rsidP="0001031C">
      <w:pPr>
        <w:rPr>
          <w:rFonts w:ascii="Arial" w:eastAsia="Times New Roman" w:hAnsi="Arial" w:cs="Arial"/>
          <w:sz w:val="20"/>
          <w:szCs w:val="20"/>
        </w:rPr>
      </w:pPr>
      <w:r w:rsidRPr="00C94010">
        <w:rPr>
          <w:rFonts w:ascii="Arial" w:eastAsia="Times New Roman" w:hAnsi="Arial" w:cs="Arial"/>
          <w:sz w:val="20"/>
          <w:szCs w:val="20"/>
        </w:rPr>
        <w:t>Signed…………</w:t>
      </w:r>
      <w:r w:rsidR="00FD3DC7">
        <w:rPr>
          <w:rFonts w:ascii="Arial" w:eastAsia="Times New Roman" w:hAnsi="Arial" w:cs="Arial"/>
          <w:sz w:val="20"/>
          <w:szCs w:val="20"/>
        </w:rPr>
        <w:t>d.beacham</w:t>
      </w:r>
      <w:r w:rsidRPr="00C94010">
        <w:rPr>
          <w:rFonts w:ascii="Arial" w:eastAsia="Times New Roman" w:hAnsi="Arial" w:cs="Arial"/>
          <w:sz w:val="20"/>
          <w:szCs w:val="20"/>
        </w:rPr>
        <w:t>……………………………………</w:t>
      </w:r>
    </w:p>
    <w:p w:rsidR="0001031C" w:rsidRPr="00C94010" w:rsidRDefault="0001031C" w:rsidP="0001031C">
      <w:pPr>
        <w:keepNext/>
        <w:spacing w:after="60"/>
        <w:outlineLvl w:val="0"/>
        <w:rPr>
          <w:rFonts w:ascii="Arial" w:eastAsia="Times New Roman" w:hAnsi="Arial" w:cs="Arial"/>
          <w:sz w:val="20"/>
          <w:szCs w:val="20"/>
        </w:rPr>
      </w:pPr>
    </w:p>
    <w:p w:rsidR="0001031C" w:rsidRPr="00C94010" w:rsidRDefault="0001031C" w:rsidP="0001031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r>
        <w:rPr>
          <w:rFonts w:ascii="Arial" w:eastAsia="Times New Roman" w:hAnsi="Arial" w:cs="Arial"/>
          <w:sz w:val="20"/>
          <w:szCs w:val="20"/>
        </w:rPr>
        <w:t>29/04/2020</w:t>
      </w:r>
      <w:r w:rsidRPr="00C94010">
        <w:rPr>
          <w:rFonts w:ascii="Arial" w:eastAsia="Times New Roman" w:hAnsi="Arial" w:cs="Arial"/>
          <w:sz w:val="20"/>
          <w:szCs w:val="20"/>
        </w:rPr>
        <w:t>………………………</w:t>
      </w:r>
    </w:p>
    <w:p w:rsidR="0001031C" w:rsidRPr="00C94010" w:rsidRDefault="0001031C" w:rsidP="0001031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rsidR="00061DD5" w:rsidRDefault="00061DD5" w:rsidP="00FD3DC7">
      <w:pPr>
        <w:rPr>
          <w:rFonts w:ascii="Times New Roman" w:eastAsia="Times New Roman" w:hAnsi="Times New Roman" w:cs="Times New Roman"/>
          <w:sz w:val="20"/>
          <w:szCs w:val="20"/>
        </w:rPr>
      </w:pPr>
    </w:p>
    <w:p w:rsidR="00FD3DC7" w:rsidRDefault="00FD3DC7" w:rsidP="00FD3DC7">
      <w:pPr>
        <w:rPr>
          <w:rFonts w:ascii="Times New Roman" w:eastAsia="Times New Roman" w:hAnsi="Times New Roman" w:cs="Times New Roman"/>
          <w:sz w:val="20"/>
          <w:szCs w:val="20"/>
        </w:rPr>
      </w:pPr>
    </w:p>
    <w:p w:rsidR="00FD3DC7" w:rsidRPr="00FD3DC7" w:rsidRDefault="00FD3DC7" w:rsidP="00FD3DC7">
      <w:pPr>
        <w:rPr>
          <w:rFonts w:ascii="Times New Roman" w:eastAsia="Times New Roman" w:hAnsi="Times New Roman" w:cs="Times New Roman"/>
          <w:sz w:val="20"/>
          <w:szCs w:val="20"/>
        </w:rPr>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Pr="00061DD5" w:rsidRDefault="00061DD5" w:rsidP="00061DD5">
      <w:pPr>
        <w:tabs>
          <w:tab w:val="left" w:pos="1755"/>
        </w:tabs>
        <w:jc w:val="center"/>
        <w:rPr>
          <w:sz w:val="24"/>
        </w:rPr>
      </w:pPr>
      <w:r>
        <w:rPr>
          <w:sz w:val="24"/>
        </w:rPr>
        <w:lastRenderedPageBreak/>
        <w:t>Title Page</w:t>
      </w:r>
      <w:r w:rsidR="00D1105E">
        <w:rPr>
          <w:sz w:val="24"/>
        </w:rPr>
        <w:t xml:space="preserve"> and Name</w:t>
      </w:r>
    </w:p>
    <w:p w:rsidR="00061DD5" w:rsidRDefault="00061DD5" w:rsidP="00061DD5">
      <w:pPr>
        <w:tabs>
          <w:tab w:val="left" w:pos="1755"/>
        </w:tabs>
      </w:pPr>
    </w:p>
    <w:p w:rsidR="00061DD5" w:rsidRDefault="00F452EC" w:rsidP="00061DD5">
      <w:pPr>
        <w:tabs>
          <w:tab w:val="left" w:pos="1755"/>
        </w:tabs>
      </w:pPr>
      <w:r>
        <w:t>What is</w:t>
      </w:r>
      <w:r w:rsidR="00061DD5">
        <w:t xml:space="preserve"> </w:t>
      </w:r>
      <w:r>
        <w:t>the</w:t>
      </w:r>
      <w:r w:rsidR="00061DD5">
        <w:t xml:space="preserve"> link between male suicide and drug use</w:t>
      </w:r>
      <w:r w:rsidR="00025D52">
        <w:t xml:space="preserve"> and addiction</w:t>
      </w:r>
      <w:r w:rsidR="00061DD5">
        <w:t>?</w:t>
      </w:r>
    </w:p>
    <w:p w:rsidR="00061DD5" w:rsidRDefault="00061DD5" w:rsidP="00061DD5">
      <w:pPr>
        <w:tabs>
          <w:tab w:val="left" w:pos="1755"/>
        </w:tabs>
      </w:pPr>
    </w:p>
    <w:p w:rsidR="00061DD5" w:rsidRDefault="00D1105E" w:rsidP="00061DD5">
      <w:pPr>
        <w:tabs>
          <w:tab w:val="left" w:pos="1755"/>
        </w:tabs>
      </w:pPr>
      <w:r>
        <w:t xml:space="preserve">Danielle Louise Beacham </w:t>
      </w: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Default="00061DD5" w:rsidP="00061DD5">
      <w:pPr>
        <w:tabs>
          <w:tab w:val="left" w:pos="1755"/>
        </w:tabs>
      </w:pPr>
    </w:p>
    <w:p w:rsidR="00061DD5" w:rsidRPr="0001103E" w:rsidRDefault="0001103E" w:rsidP="00061DD5">
      <w:pPr>
        <w:tabs>
          <w:tab w:val="left" w:pos="1755"/>
        </w:tabs>
        <w:jc w:val="center"/>
        <w:rPr>
          <w:sz w:val="24"/>
          <w:u w:val="single"/>
        </w:rPr>
      </w:pPr>
      <w:r w:rsidRPr="0001103E">
        <w:rPr>
          <w:sz w:val="24"/>
          <w:u w:val="single"/>
        </w:rPr>
        <w:lastRenderedPageBreak/>
        <w:t xml:space="preserve">Abstract </w:t>
      </w:r>
    </w:p>
    <w:p w:rsidR="00061DD5" w:rsidRDefault="00061DD5" w:rsidP="00061DD5">
      <w:pPr>
        <w:tabs>
          <w:tab w:val="left" w:pos="1755"/>
        </w:tabs>
      </w:pPr>
    </w:p>
    <w:p w:rsidR="0001103E" w:rsidRDefault="0001103E" w:rsidP="00061DD5">
      <w:pPr>
        <w:tabs>
          <w:tab w:val="left" w:pos="1755"/>
        </w:tabs>
      </w:pPr>
    </w:p>
    <w:p w:rsidR="0001103E" w:rsidRDefault="00C03171" w:rsidP="00C03171">
      <w:pPr>
        <w:tabs>
          <w:tab w:val="left" w:pos="1755"/>
        </w:tabs>
        <w:spacing w:line="360" w:lineRule="auto"/>
      </w:pPr>
      <w:r>
        <w:t xml:space="preserve">This thesis looks at many different elements of research and uses different search engines and strategies to conduct </w:t>
      </w:r>
      <w:r w:rsidR="00B34254">
        <w:t>their</w:t>
      </w:r>
      <w:r>
        <w:t xml:space="preserve"> research. </w:t>
      </w:r>
      <w:r w:rsidR="00B34254">
        <w:t xml:space="preserve">The thesis will look at different arguments from different pieces of research to see what </w:t>
      </w:r>
      <w:r w:rsidR="007E27C9">
        <w:t>the link between male suicide and drug use is</w:t>
      </w:r>
      <w:r w:rsidR="00B34254">
        <w:t xml:space="preserve">. </w:t>
      </w: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Default="0001103E" w:rsidP="00061DD5">
      <w:pPr>
        <w:tabs>
          <w:tab w:val="left" w:pos="1755"/>
        </w:tabs>
      </w:pPr>
    </w:p>
    <w:p w:rsidR="0001103E" w:rsidRPr="0001103E" w:rsidRDefault="0001103E" w:rsidP="0001103E">
      <w:pPr>
        <w:tabs>
          <w:tab w:val="left" w:pos="1755"/>
        </w:tabs>
        <w:jc w:val="center"/>
        <w:rPr>
          <w:sz w:val="24"/>
          <w:u w:val="single"/>
        </w:rPr>
      </w:pPr>
      <w:r w:rsidRPr="0001103E">
        <w:rPr>
          <w:sz w:val="24"/>
          <w:u w:val="single"/>
        </w:rPr>
        <w:t>Contents Page</w:t>
      </w:r>
    </w:p>
    <w:p w:rsidR="00061DD5" w:rsidRDefault="00061DD5" w:rsidP="00061DD5">
      <w:pPr>
        <w:tabs>
          <w:tab w:val="left" w:pos="1755"/>
        </w:tabs>
      </w:pPr>
    </w:p>
    <w:p w:rsidR="00744319" w:rsidRDefault="00744319" w:rsidP="00061DD5">
      <w:pPr>
        <w:tabs>
          <w:tab w:val="left" w:pos="1755"/>
        </w:tabs>
      </w:pPr>
    </w:p>
    <w:p w:rsidR="00744319" w:rsidRDefault="00744319" w:rsidP="00061DD5">
      <w:pPr>
        <w:tabs>
          <w:tab w:val="left" w:pos="1755"/>
        </w:tabs>
      </w:pPr>
    </w:p>
    <w:tbl>
      <w:tblPr>
        <w:tblStyle w:val="TableGrid"/>
        <w:tblW w:w="0" w:type="auto"/>
        <w:tblLook w:val="04A0" w:firstRow="1" w:lastRow="0" w:firstColumn="1" w:lastColumn="0" w:noHBand="0" w:noVBand="1"/>
      </w:tblPr>
      <w:tblGrid>
        <w:gridCol w:w="3833"/>
        <w:gridCol w:w="3472"/>
      </w:tblGrid>
      <w:tr w:rsidR="007468AB" w:rsidTr="007468AB">
        <w:tc>
          <w:tcPr>
            <w:tcW w:w="3833" w:type="dxa"/>
            <w:shd w:val="clear" w:color="auto" w:fill="D9D9D9" w:themeFill="background1" w:themeFillShade="D9"/>
          </w:tcPr>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Contexts Page </w:t>
            </w:r>
          </w:p>
        </w:tc>
        <w:tc>
          <w:tcPr>
            <w:tcW w:w="3472" w:type="dxa"/>
            <w:shd w:val="clear" w:color="auto" w:fill="D9D9D9" w:themeFill="background1" w:themeFillShade="D9"/>
          </w:tcPr>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Page Number </w:t>
            </w:r>
          </w:p>
        </w:tc>
      </w:tr>
      <w:tr w:rsidR="007468AB" w:rsidTr="007468AB">
        <w:tc>
          <w:tcPr>
            <w:tcW w:w="3833" w:type="dxa"/>
          </w:tcPr>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Declaration</w:t>
            </w:r>
            <w:r>
              <w:rPr>
                <w:rFonts w:eastAsia="Arial Unicode MS" w:cs="Arial Unicode MS"/>
              </w:rPr>
              <w:t xml:space="preserve"> </w:t>
            </w:r>
          </w:p>
        </w:tc>
        <w:tc>
          <w:tcPr>
            <w:tcW w:w="3472" w:type="dxa"/>
          </w:tcPr>
          <w:p w:rsidR="007468AB" w:rsidRPr="002B22A7" w:rsidRDefault="00F371AF"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Pr>
                <w:rFonts w:eastAsia="Arial Unicode MS" w:cs="Arial Unicode MS"/>
                <w:b/>
              </w:rPr>
              <w:t xml:space="preserve">1 to 2 </w:t>
            </w:r>
          </w:p>
        </w:tc>
      </w:tr>
      <w:tr w:rsidR="007468AB" w:rsidTr="007468AB">
        <w:tc>
          <w:tcPr>
            <w:tcW w:w="3833" w:type="dxa"/>
          </w:tcPr>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TITLE</w:t>
            </w:r>
            <w:r w:rsidRPr="00C94010">
              <w:rPr>
                <w:rFonts w:eastAsia="Arial Unicode MS" w:cs="Arial Unicode MS"/>
                <w:b/>
              </w:rPr>
              <w:t xml:space="preserve"> PAGE</w:t>
            </w:r>
          </w:p>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3472" w:type="dxa"/>
          </w:tcPr>
          <w:p w:rsidR="007468AB" w:rsidRPr="000E1350" w:rsidRDefault="00F371AF"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3</w:t>
            </w:r>
          </w:p>
        </w:tc>
      </w:tr>
      <w:tr w:rsidR="007468AB" w:rsidTr="007468AB">
        <w:tc>
          <w:tcPr>
            <w:tcW w:w="3833" w:type="dxa"/>
          </w:tcPr>
          <w:p w:rsidR="007468AB" w:rsidRPr="000E1350"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ABSTRACT</w:t>
            </w:r>
            <w:r w:rsidRPr="000E1350">
              <w:rPr>
                <w:rFonts w:eastAsia="Arial Unicode MS" w:cs="Arial Unicode MS"/>
              </w:rPr>
              <w:t xml:space="preserve"> </w:t>
            </w:r>
          </w:p>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3472" w:type="dxa"/>
          </w:tcPr>
          <w:p w:rsidR="007468AB" w:rsidRPr="000E1350" w:rsidRDefault="00F371AF"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4</w:t>
            </w:r>
          </w:p>
        </w:tc>
      </w:tr>
      <w:tr w:rsidR="007468AB" w:rsidTr="007468AB">
        <w:tc>
          <w:tcPr>
            <w:tcW w:w="3833" w:type="dxa"/>
          </w:tcPr>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Conte</w:t>
            </w:r>
            <w:r>
              <w:rPr>
                <w:rFonts w:eastAsia="Arial Unicode MS" w:cs="Arial Unicode MS"/>
                <w:b/>
              </w:rPr>
              <w:t xml:space="preserve">xts Page </w:t>
            </w:r>
          </w:p>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3472" w:type="dxa"/>
          </w:tcPr>
          <w:p w:rsidR="007468AB" w:rsidRPr="000E1350" w:rsidRDefault="00F371AF"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5</w:t>
            </w:r>
          </w:p>
        </w:tc>
      </w:tr>
      <w:tr w:rsidR="007468AB" w:rsidTr="007468AB">
        <w:tc>
          <w:tcPr>
            <w:tcW w:w="3833" w:type="dxa"/>
          </w:tcPr>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1: </w:t>
            </w:r>
            <w:r w:rsidRPr="000E1350">
              <w:rPr>
                <w:rFonts w:eastAsia="Arial Unicode MS" w:cs="Arial Unicode MS"/>
              </w:rPr>
              <w:t xml:space="preserve">INTRODUCTION </w:t>
            </w:r>
            <w:r>
              <w:rPr>
                <w:rFonts w:eastAsia="Arial Unicode MS" w:cs="Arial Unicode MS"/>
              </w:rPr>
              <w:t>to my research project</w:t>
            </w:r>
          </w:p>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3472" w:type="dxa"/>
          </w:tcPr>
          <w:p w:rsidR="007468AB" w:rsidRDefault="00F371AF" w:rsidP="002620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Page 6-7</w:t>
            </w:r>
          </w:p>
        </w:tc>
      </w:tr>
      <w:tr w:rsidR="007468AB" w:rsidTr="007468AB">
        <w:tc>
          <w:tcPr>
            <w:tcW w:w="3833" w:type="dxa"/>
          </w:tcPr>
          <w:p w:rsidR="007468AB" w:rsidRDefault="007468AB" w:rsidP="006C47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Aims and Objectives </w:t>
            </w:r>
          </w:p>
        </w:tc>
        <w:tc>
          <w:tcPr>
            <w:tcW w:w="3472" w:type="dxa"/>
          </w:tcPr>
          <w:p w:rsidR="007468AB" w:rsidRDefault="00F371AF"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8</w:t>
            </w:r>
          </w:p>
        </w:tc>
      </w:tr>
      <w:tr w:rsidR="007468AB" w:rsidTr="007468AB">
        <w:tc>
          <w:tcPr>
            <w:tcW w:w="3833" w:type="dxa"/>
          </w:tcPr>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 xml:space="preserve">CHAPTER </w:t>
            </w:r>
            <w:r>
              <w:rPr>
                <w:rFonts w:eastAsia="Arial Unicode MS" w:cs="Arial Unicode MS"/>
                <w:b/>
              </w:rPr>
              <w:t xml:space="preserve">2: Methodology and search process </w:t>
            </w:r>
          </w:p>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3472" w:type="dxa"/>
          </w:tcPr>
          <w:p w:rsidR="007468AB" w:rsidRDefault="00F371AF"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9-10</w:t>
            </w:r>
          </w:p>
        </w:tc>
      </w:tr>
      <w:tr w:rsidR="007468AB" w:rsidTr="007468AB">
        <w:tc>
          <w:tcPr>
            <w:tcW w:w="3833" w:type="dxa"/>
          </w:tcPr>
          <w:p w:rsidR="007468AB" w:rsidRPr="00C2637A"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w:t>
            </w:r>
            <w:r>
              <w:rPr>
                <w:rFonts w:eastAsia="Arial Unicode MS" w:cs="Arial Unicode MS"/>
                <w:b/>
              </w:rPr>
              <w:t>3: Literature Review</w:t>
            </w:r>
          </w:p>
          <w:p w:rsidR="007468AB" w:rsidRDefault="007468AB"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3472" w:type="dxa"/>
          </w:tcPr>
          <w:p w:rsidR="007468AB" w:rsidRDefault="00F371AF" w:rsidP="00256C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11-16</w:t>
            </w:r>
          </w:p>
        </w:tc>
      </w:tr>
      <w:tr w:rsidR="007468AB" w:rsidTr="007468AB">
        <w:tc>
          <w:tcPr>
            <w:tcW w:w="3833" w:type="dxa"/>
          </w:tcPr>
          <w:p w:rsidR="007468AB" w:rsidRDefault="007468AB" w:rsidP="006C4778">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Chapter Four Conclusion and recommendations </w:t>
            </w:r>
          </w:p>
        </w:tc>
        <w:tc>
          <w:tcPr>
            <w:tcW w:w="3472" w:type="dxa"/>
          </w:tcPr>
          <w:p w:rsidR="007468AB" w:rsidRDefault="00F371AF" w:rsidP="006C4778">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17-18</w:t>
            </w:r>
          </w:p>
        </w:tc>
      </w:tr>
      <w:tr w:rsidR="007468AB" w:rsidTr="007468AB">
        <w:tc>
          <w:tcPr>
            <w:tcW w:w="3833" w:type="dxa"/>
          </w:tcPr>
          <w:p w:rsidR="007468AB" w:rsidRDefault="007468AB" w:rsidP="006C4778">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Chapter Five: Reference List </w:t>
            </w:r>
          </w:p>
        </w:tc>
        <w:tc>
          <w:tcPr>
            <w:tcW w:w="3472" w:type="dxa"/>
          </w:tcPr>
          <w:p w:rsidR="007468AB" w:rsidRDefault="00F371AF" w:rsidP="006C4778">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19-22</w:t>
            </w:r>
          </w:p>
        </w:tc>
      </w:tr>
      <w:tr w:rsidR="007468AB" w:rsidTr="007468AB">
        <w:tc>
          <w:tcPr>
            <w:tcW w:w="3833" w:type="dxa"/>
          </w:tcPr>
          <w:p w:rsidR="007468AB" w:rsidRDefault="007468AB" w:rsidP="006C4778">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Appendices </w:t>
            </w:r>
          </w:p>
        </w:tc>
        <w:tc>
          <w:tcPr>
            <w:tcW w:w="3472" w:type="dxa"/>
          </w:tcPr>
          <w:p w:rsidR="007468AB" w:rsidRDefault="00F371AF" w:rsidP="006C4778">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23-24</w:t>
            </w:r>
          </w:p>
        </w:tc>
      </w:tr>
    </w:tbl>
    <w:p w:rsidR="007E2EA8" w:rsidRPr="00E71C3B" w:rsidRDefault="007E2EA8" w:rsidP="00061DD5">
      <w:pPr>
        <w:tabs>
          <w:tab w:val="left" w:pos="1755"/>
        </w:tabs>
      </w:pPr>
    </w:p>
    <w:p w:rsidR="00D4223A" w:rsidRDefault="00D4223A" w:rsidP="00851FE0">
      <w:pPr>
        <w:tabs>
          <w:tab w:val="left" w:pos="1755"/>
        </w:tabs>
      </w:pPr>
    </w:p>
    <w:p w:rsidR="00D4223A" w:rsidRDefault="00D4223A" w:rsidP="00851FE0">
      <w:pPr>
        <w:tabs>
          <w:tab w:val="left" w:pos="1755"/>
        </w:tabs>
      </w:pPr>
    </w:p>
    <w:p w:rsidR="00851FE0" w:rsidRDefault="00851FE0" w:rsidP="00851FE0">
      <w:pPr>
        <w:tabs>
          <w:tab w:val="left" w:pos="1755"/>
        </w:tabs>
      </w:pPr>
    </w:p>
    <w:p w:rsidR="00851FE0" w:rsidRDefault="00851FE0" w:rsidP="00851FE0">
      <w:pPr>
        <w:pStyle w:val="ListParagraph"/>
        <w:tabs>
          <w:tab w:val="left" w:pos="1755"/>
        </w:tabs>
        <w:ind w:left="360"/>
      </w:pPr>
    </w:p>
    <w:p w:rsidR="00851FE0" w:rsidRDefault="00851FE0" w:rsidP="00851FE0">
      <w:pPr>
        <w:pStyle w:val="ListParagraph"/>
        <w:tabs>
          <w:tab w:val="left" w:pos="1755"/>
        </w:tabs>
        <w:ind w:left="360"/>
      </w:pPr>
    </w:p>
    <w:p w:rsidR="00744319" w:rsidRDefault="00744319" w:rsidP="00061DD5">
      <w:pPr>
        <w:tabs>
          <w:tab w:val="left" w:pos="1755"/>
        </w:tabs>
      </w:pPr>
    </w:p>
    <w:p w:rsidR="00744319" w:rsidRDefault="00744319" w:rsidP="00061DD5">
      <w:pPr>
        <w:tabs>
          <w:tab w:val="left" w:pos="1755"/>
        </w:tabs>
      </w:pPr>
    </w:p>
    <w:p w:rsidR="00744319" w:rsidRDefault="00744319" w:rsidP="00061DD5">
      <w:pPr>
        <w:tabs>
          <w:tab w:val="left" w:pos="1755"/>
        </w:tabs>
      </w:pPr>
    </w:p>
    <w:p w:rsidR="00744319" w:rsidRDefault="00744319" w:rsidP="00061DD5">
      <w:pPr>
        <w:tabs>
          <w:tab w:val="left" w:pos="1755"/>
        </w:tabs>
      </w:pPr>
    </w:p>
    <w:p w:rsidR="00744319" w:rsidRDefault="00744319" w:rsidP="00061DD5">
      <w:pPr>
        <w:tabs>
          <w:tab w:val="left" w:pos="1755"/>
        </w:tabs>
      </w:pPr>
    </w:p>
    <w:p w:rsidR="00744319" w:rsidRDefault="00744319" w:rsidP="00061DD5">
      <w:pPr>
        <w:tabs>
          <w:tab w:val="left" w:pos="1755"/>
        </w:tabs>
      </w:pPr>
    </w:p>
    <w:p w:rsidR="004251AF" w:rsidRDefault="004251AF" w:rsidP="00744319">
      <w:pPr>
        <w:tabs>
          <w:tab w:val="left" w:pos="1755"/>
        </w:tabs>
        <w:jc w:val="center"/>
        <w:rPr>
          <w:sz w:val="24"/>
          <w:u w:val="single"/>
        </w:rPr>
      </w:pPr>
      <w:r w:rsidRPr="004251AF">
        <w:rPr>
          <w:sz w:val="24"/>
          <w:u w:val="single"/>
        </w:rPr>
        <w:t>Chapter 1: Introduction to my research project</w:t>
      </w:r>
    </w:p>
    <w:p w:rsidR="00D55587" w:rsidRDefault="00D55587" w:rsidP="00744319">
      <w:pPr>
        <w:tabs>
          <w:tab w:val="left" w:pos="1755"/>
        </w:tabs>
        <w:jc w:val="center"/>
        <w:rPr>
          <w:sz w:val="24"/>
          <w:u w:val="single"/>
        </w:rPr>
      </w:pPr>
    </w:p>
    <w:p w:rsidR="00D55587" w:rsidRPr="00851FE0" w:rsidRDefault="00D55587" w:rsidP="00D55587">
      <w:pPr>
        <w:tabs>
          <w:tab w:val="left" w:pos="1755"/>
        </w:tabs>
        <w:spacing w:line="360" w:lineRule="auto"/>
        <w:rPr>
          <w:sz w:val="24"/>
          <w:szCs w:val="24"/>
        </w:rPr>
      </w:pPr>
      <w:r w:rsidRPr="00851FE0">
        <w:rPr>
          <w:sz w:val="24"/>
          <w:szCs w:val="24"/>
        </w:rPr>
        <w:t xml:space="preserve">Chapter one is where a brief overview of the topic areas is given and some definitions allowing the reader to know what the thesis is going to conduct. </w:t>
      </w:r>
    </w:p>
    <w:p w:rsidR="00D55587" w:rsidRPr="004251AF" w:rsidRDefault="00D55587" w:rsidP="00744319">
      <w:pPr>
        <w:tabs>
          <w:tab w:val="left" w:pos="1755"/>
        </w:tabs>
        <w:jc w:val="center"/>
        <w:rPr>
          <w:sz w:val="24"/>
          <w:u w:val="single"/>
        </w:rPr>
      </w:pPr>
    </w:p>
    <w:p w:rsidR="004251AF" w:rsidRPr="006F4E74" w:rsidRDefault="004251AF" w:rsidP="00744319">
      <w:pPr>
        <w:tabs>
          <w:tab w:val="left" w:pos="1755"/>
        </w:tabs>
        <w:jc w:val="center"/>
        <w:rPr>
          <w:sz w:val="24"/>
          <w:szCs w:val="24"/>
        </w:rPr>
      </w:pPr>
    </w:p>
    <w:p w:rsidR="00DE6C3A" w:rsidRDefault="00DA21FE" w:rsidP="0035219F">
      <w:pPr>
        <w:tabs>
          <w:tab w:val="left" w:pos="1755"/>
        </w:tabs>
        <w:spacing w:line="360" w:lineRule="auto"/>
        <w:rPr>
          <w:rFonts w:cstheme="minorHAnsi"/>
          <w:color w:val="323132"/>
          <w:sz w:val="24"/>
          <w:szCs w:val="24"/>
          <w:shd w:val="clear" w:color="auto" w:fill="FFFFFF"/>
        </w:rPr>
      </w:pPr>
      <w:r w:rsidRPr="006F4E74">
        <w:rPr>
          <w:sz w:val="24"/>
          <w:szCs w:val="24"/>
        </w:rPr>
        <w:t xml:space="preserve">The topic that this thesis will be exploring is about drugs and suicide. The topic will be connecting both drugs and suicide together, but focussing on male suicide to see </w:t>
      </w:r>
      <w:r w:rsidR="007D14A6">
        <w:rPr>
          <w:sz w:val="24"/>
          <w:szCs w:val="24"/>
        </w:rPr>
        <w:t>what</w:t>
      </w:r>
      <w:r w:rsidRPr="006F4E74">
        <w:rPr>
          <w:sz w:val="24"/>
          <w:szCs w:val="24"/>
        </w:rPr>
        <w:t xml:space="preserve"> </w:t>
      </w:r>
      <w:r w:rsidR="007D14A6">
        <w:rPr>
          <w:sz w:val="24"/>
          <w:szCs w:val="24"/>
        </w:rPr>
        <w:t xml:space="preserve">the </w:t>
      </w:r>
      <w:r w:rsidRPr="006F4E74">
        <w:rPr>
          <w:sz w:val="24"/>
          <w:szCs w:val="24"/>
        </w:rPr>
        <w:t>link</w:t>
      </w:r>
      <w:r w:rsidR="007D14A6">
        <w:rPr>
          <w:sz w:val="24"/>
          <w:szCs w:val="24"/>
        </w:rPr>
        <w:t xml:space="preserve"> is</w:t>
      </w:r>
      <w:r w:rsidRPr="006F4E74">
        <w:rPr>
          <w:sz w:val="24"/>
          <w:szCs w:val="24"/>
        </w:rPr>
        <w:t xml:space="preserve"> between male suicide and drug use. </w:t>
      </w:r>
      <w:r w:rsidR="00D27001" w:rsidRPr="006F4E74">
        <w:rPr>
          <w:sz w:val="24"/>
          <w:szCs w:val="24"/>
        </w:rPr>
        <w:t xml:space="preserve"> There are different kind of drugs, legal drugs which are prescribed drugs or drugs sold in stores, and illegal drugs which are not prescribed such as Cannabis and Cocaine</w:t>
      </w:r>
      <w:r w:rsidR="006F4E74">
        <w:rPr>
          <w:sz w:val="24"/>
          <w:szCs w:val="24"/>
        </w:rPr>
        <w:t xml:space="preserve"> which may be found from drug dealers or on the streets</w:t>
      </w:r>
      <w:r w:rsidR="00D27001" w:rsidRPr="006F4E74">
        <w:rPr>
          <w:sz w:val="24"/>
          <w:szCs w:val="24"/>
        </w:rPr>
        <w:t xml:space="preserve">.  </w:t>
      </w:r>
      <w:r w:rsidR="006F4E74">
        <w:rPr>
          <w:sz w:val="24"/>
          <w:szCs w:val="24"/>
        </w:rPr>
        <w:t xml:space="preserve">Reach out (2019) believe that </w:t>
      </w:r>
      <w:r w:rsidR="006F4E74">
        <w:rPr>
          <w:rFonts w:cstheme="minorHAnsi"/>
          <w:color w:val="333333"/>
          <w:sz w:val="24"/>
          <w:szCs w:val="24"/>
          <w:shd w:val="clear" w:color="auto" w:fill="FFFFFF"/>
        </w:rPr>
        <w:t>a</w:t>
      </w:r>
      <w:r w:rsidR="006F4E74" w:rsidRPr="006F4E74">
        <w:rPr>
          <w:rFonts w:cstheme="minorHAnsi"/>
          <w:color w:val="333333"/>
          <w:sz w:val="24"/>
          <w:szCs w:val="24"/>
          <w:shd w:val="clear" w:color="auto" w:fill="FFFFFF"/>
        </w:rPr>
        <w:t xml:space="preserve"> drug is any kind of medicine or chemical that changes how your body or brain functions. There are legal drugs, which you can buy over the counter or get from a health professional</w:t>
      </w:r>
      <w:r w:rsidR="00322AF5">
        <w:rPr>
          <w:rFonts w:cstheme="minorHAnsi"/>
          <w:color w:val="333333"/>
          <w:sz w:val="24"/>
          <w:szCs w:val="24"/>
          <w:shd w:val="clear" w:color="auto" w:fill="FFFFFF"/>
        </w:rPr>
        <w:t>. In addition to this,</w:t>
      </w:r>
      <w:r w:rsidR="006F4E74" w:rsidRPr="006F4E74">
        <w:rPr>
          <w:rFonts w:cstheme="minorHAnsi"/>
          <w:color w:val="333333"/>
          <w:sz w:val="24"/>
          <w:szCs w:val="24"/>
          <w:shd w:val="clear" w:color="auto" w:fill="FFFFFF"/>
        </w:rPr>
        <w:t xml:space="preserve"> illegal </w:t>
      </w:r>
      <w:r w:rsidR="00322AF5">
        <w:rPr>
          <w:rFonts w:cstheme="minorHAnsi"/>
          <w:color w:val="333333"/>
          <w:sz w:val="24"/>
          <w:szCs w:val="24"/>
          <w:shd w:val="clear" w:color="auto" w:fill="FFFFFF"/>
        </w:rPr>
        <w:t>drugs are commonly bought</w:t>
      </w:r>
      <w:r w:rsidR="006F4E74" w:rsidRPr="006F4E74">
        <w:rPr>
          <w:rFonts w:cstheme="minorHAnsi"/>
          <w:color w:val="333333"/>
          <w:sz w:val="24"/>
          <w:szCs w:val="24"/>
          <w:shd w:val="clear" w:color="auto" w:fill="FFFFFF"/>
        </w:rPr>
        <w:t xml:space="preserve"> </w:t>
      </w:r>
      <w:r w:rsidR="006F4E74">
        <w:rPr>
          <w:rFonts w:cstheme="minorHAnsi"/>
          <w:color w:val="333333"/>
          <w:sz w:val="24"/>
          <w:szCs w:val="24"/>
          <w:shd w:val="clear" w:color="auto" w:fill="FFFFFF"/>
        </w:rPr>
        <w:t xml:space="preserve">on the </w:t>
      </w:r>
      <w:r w:rsidR="006F4E74" w:rsidRPr="006F4E74">
        <w:rPr>
          <w:rFonts w:cstheme="minorHAnsi"/>
          <w:color w:val="333333"/>
          <w:sz w:val="24"/>
          <w:szCs w:val="24"/>
          <w:shd w:val="clear" w:color="auto" w:fill="FFFFFF"/>
        </w:rPr>
        <w:t>street drugs. Most illegal drugs fall into one of three drug types</w:t>
      </w:r>
      <w:r w:rsidR="00322AF5">
        <w:rPr>
          <w:rFonts w:cstheme="minorHAnsi"/>
          <w:color w:val="333333"/>
          <w:sz w:val="24"/>
          <w:szCs w:val="24"/>
          <w:shd w:val="clear" w:color="auto" w:fill="FFFFFF"/>
        </w:rPr>
        <w:t xml:space="preserve"> which are known as</w:t>
      </w:r>
      <w:r w:rsidR="006F4E74" w:rsidRPr="006F4E74">
        <w:rPr>
          <w:rFonts w:cstheme="minorHAnsi"/>
          <w:color w:val="333333"/>
          <w:sz w:val="24"/>
          <w:szCs w:val="24"/>
          <w:shd w:val="clear" w:color="auto" w:fill="FFFFFF"/>
        </w:rPr>
        <w:t xml:space="preserve"> depressants, stimulants and hallucinogens</w:t>
      </w:r>
      <w:r w:rsidR="00322AF5">
        <w:rPr>
          <w:rFonts w:cstheme="minorHAnsi"/>
          <w:color w:val="333333"/>
          <w:sz w:val="24"/>
          <w:szCs w:val="24"/>
          <w:shd w:val="clear" w:color="auto" w:fill="FFFFFF"/>
        </w:rPr>
        <w:t xml:space="preserve">. </w:t>
      </w:r>
      <w:r w:rsidR="00075B19">
        <w:rPr>
          <w:sz w:val="24"/>
          <w:szCs w:val="24"/>
        </w:rPr>
        <w:t xml:space="preserve"> However, </w:t>
      </w:r>
      <w:r w:rsidR="00075B19">
        <w:rPr>
          <w:sz w:val="24"/>
        </w:rPr>
        <w:t>t</w:t>
      </w:r>
      <w:r w:rsidR="008B7443">
        <w:rPr>
          <w:sz w:val="24"/>
        </w:rPr>
        <w:t xml:space="preserve">here are a few different views on what drugs mean, according to Jitta, J. and Reynolds, W. and Nshakira, N. (2003, P.167). drugs </w:t>
      </w:r>
      <w:r w:rsidR="00075B19">
        <w:rPr>
          <w:sz w:val="24"/>
        </w:rPr>
        <w:t xml:space="preserve">are </w:t>
      </w:r>
      <w:r w:rsidR="008B7443">
        <w:rPr>
          <w:sz w:val="24"/>
        </w:rPr>
        <w:t xml:space="preserve">sometimes considered the most important element of health care. </w:t>
      </w:r>
      <w:r w:rsidR="00DD505D">
        <w:rPr>
          <w:sz w:val="24"/>
        </w:rPr>
        <w:t xml:space="preserve">The World Health Organization (WHO) (2019) indicate that suicide means someone that causes their own death. </w:t>
      </w:r>
      <w:r w:rsidR="00D44A5D">
        <w:rPr>
          <w:sz w:val="24"/>
        </w:rPr>
        <w:t xml:space="preserve"> The office of National Statistics (2016) agrees that suicides means</w:t>
      </w:r>
      <w:r w:rsidR="00D44A5D" w:rsidRPr="00D44A5D">
        <w:rPr>
          <w:rFonts w:cstheme="minorHAnsi"/>
          <w:sz w:val="24"/>
          <w:szCs w:val="24"/>
        </w:rPr>
        <w:t xml:space="preserve"> </w:t>
      </w:r>
      <w:r w:rsidR="00D44A5D" w:rsidRPr="00D44A5D">
        <w:rPr>
          <w:rFonts w:cstheme="minorHAnsi"/>
          <w:color w:val="323132"/>
          <w:sz w:val="24"/>
          <w:szCs w:val="24"/>
          <w:shd w:val="clear" w:color="auto" w:fill="FFFFFF"/>
        </w:rPr>
        <w:t>all deaths from intentional self-harm</w:t>
      </w:r>
      <w:r w:rsidR="00D44A5D">
        <w:rPr>
          <w:rFonts w:cstheme="minorHAnsi"/>
          <w:color w:val="323132"/>
          <w:sz w:val="24"/>
          <w:szCs w:val="24"/>
          <w:shd w:val="clear" w:color="auto" w:fill="FFFFFF"/>
        </w:rPr>
        <w:t xml:space="preserve">. </w:t>
      </w:r>
    </w:p>
    <w:p w:rsidR="00851FE0" w:rsidRDefault="002F4D4F" w:rsidP="0035219F">
      <w:pPr>
        <w:tabs>
          <w:tab w:val="left" w:pos="1755"/>
        </w:tabs>
        <w:spacing w:line="360" w:lineRule="auto"/>
        <w:rPr>
          <w:sz w:val="24"/>
          <w:szCs w:val="24"/>
        </w:rPr>
      </w:pPr>
      <w:r>
        <w:rPr>
          <w:sz w:val="24"/>
          <w:szCs w:val="24"/>
        </w:rPr>
        <w:t>The reason for choosing this topic is as it is a massive issue today</w:t>
      </w:r>
      <w:r w:rsidR="00585267">
        <w:rPr>
          <w:sz w:val="24"/>
          <w:szCs w:val="24"/>
        </w:rPr>
        <w:t xml:space="preserve"> where many people are using drugs and also committing suicide</w:t>
      </w:r>
      <w:r w:rsidR="005B5750">
        <w:rPr>
          <w:sz w:val="24"/>
          <w:szCs w:val="24"/>
        </w:rPr>
        <w:t xml:space="preserve">, </w:t>
      </w:r>
      <w:r w:rsidR="00585267">
        <w:rPr>
          <w:sz w:val="24"/>
          <w:szCs w:val="24"/>
        </w:rPr>
        <w:t>so it is within interest to see if both topics link together. Looking</w:t>
      </w:r>
      <w:r>
        <w:rPr>
          <w:sz w:val="24"/>
          <w:szCs w:val="24"/>
        </w:rPr>
        <w:t xml:space="preserve"> at suicide and drug</w:t>
      </w:r>
      <w:r w:rsidR="005B5750">
        <w:rPr>
          <w:sz w:val="24"/>
          <w:szCs w:val="24"/>
        </w:rPr>
        <w:t xml:space="preserve"> was also chosen to be researched into as this topic</w:t>
      </w:r>
      <w:r>
        <w:rPr>
          <w:sz w:val="24"/>
          <w:szCs w:val="24"/>
        </w:rPr>
        <w:t xml:space="preserve"> links to future career pathways</w:t>
      </w:r>
      <w:r w:rsidR="005B5750">
        <w:rPr>
          <w:sz w:val="24"/>
          <w:szCs w:val="24"/>
        </w:rPr>
        <w:t xml:space="preserve"> that the researcher would like to go down</w:t>
      </w:r>
      <w:r w:rsidR="00585267">
        <w:rPr>
          <w:sz w:val="24"/>
          <w:szCs w:val="24"/>
        </w:rPr>
        <w:t xml:space="preserve">.  This topic was also chosen as it all relates back to mental health which is a big topic that is interesting and a significant problem within society today. </w:t>
      </w:r>
      <w:r>
        <w:rPr>
          <w:sz w:val="24"/>
          <w:szCs w:val="24"/>
        </w:rPr>
        <w:t xml:space="preserve"> </w:t>
      </w:r>
      <w:r w:rsidR="00EC63F5">
        <w:rPr>
          <w:sz w:val="24"/>
          <w:szCs w:val="24"/>
        </w:rPr>
        <w:t xml:space="preserve">In relation to this, Samaritans (2020) have shown that </w:t>
      </w:r>
      <w:r w:rsidR="00A4253E">
        <w:rPr>
          <w:sz w:val="24"/>
          <w:szCs w:val="24"/>
        </w:rPr>
        <w:t>males within</w:t>
      </w:r>
      <w:r w:rsidR="00EC63F5">
        <w:rPr>
          <w:sz w:val="24"/>
          <w:szCs w:val="24"/>
        </w:rPr>
        <w:t xml:space="preserve"> the United Kingdom are three times more likely to commit suicide than</w:t>
      </w:r>
      <w:r w:rsidR="00851FE0">
        <w:rPr>
          <w:sz w:val="24"/>
          <w:szCs w:val="24"/>
        </w:rPr>
        <w:t xml:space="preserve"> </w:t>
      </w:r>
      <w:r w:rsidR="00EC63F5">
        <w:rPr>
          <w:sz w:val="24"/>
          <w:szCs w:val="24"/>
        </w:rPr>
        <w:t>women and have found that males between the age of 45-49 years of age are the highest rates among men committing suicide today</w:t>
      </w:r>
    </w:p>
    <w:p w:rsidR="00A736B9" w:rsidRDefault="00A736B9" w:rsidP="0035219F">
      <w:pPr>
        <w:tabs>
          <w:tab w:val="left" w:pos="1755"/>
        </w:tabs>
        <w:spacing w:line="360" w:lineRule="auto"/>
        <w:rPr>
          <w:b/>
          <w:bCs/>
          <w:sz w:val="24"/>
          <w:szCs w:val="24"/>
        </w:rPr>
      </w:pPr>
      <w:r>
        <w:rPr>
          <w:b/>
          <w:bCs/>
          <w:sz w:val="24"/>
          <w:szCs w:val="24"/>
        </w:rPr>
        <w:lastRenderedPageBreak/>
        <w:t xml:space="preserve">Statistics </w:t>
      </w:r>
    </w:p>
    <w:p w:rsidR="00A736B9" w:rsidRDefault="00A736B9" w:rsidP="0035219F">
      <w:pPr>
        <w:tabs>
          <w:tab w:val="left" w:pos="1755"/>
        </w:tabs>
        <w:spacing w:line="360" w:lineRule="auto"/>
        <w:rPr>
          <w:rFonts w:cstheme="minorHAnsi"/>
          <w:color w:val="333333"/>
          <w:sz w:val="24"/>
          <w:szCs w:val="24"/>
        </w:rPr>
      </w:pPr>
      <w:r w:rsidRPr="00C97C5B">
        <w:rPr>
          <w:rFonts w:cstheme="minorHAnsi"/>
          <w:color w:val="333333"/>
          <w:sz w:val="24"/>
          <w:szCs w:val="24"/>
        </w:rPr>
        <w:t>Chang, Et Al (2010</w:t>
      </w:r>
      <w:r w:rsidR="00C97C5B" w:rsidRPr="00C97C5B">
        <w:rPr>
          <w:rFonts w:cstheme="minorHAnsi"/>
          <w:color w:val="333333"/>
          <w:sz w:val="24"/>
          <w:szCs w:val="24"/>
        </w:rPr>
        <w:t>) found</w:t>
      </w:r>
      <w:r w:rsidRPr="00C97C5B">
        <w:rPr>
          <w:rFonts w:cstheme="minorHAnsi"/>
          <w:color w:val="333333"/>
          <w:sz w:val="24"/>
          <w:szCs w:val="24"/>
        </w:rPr>
        <w:t xml:space="preserve"> that </w:t>
      </w:r>
      <w:r w:rsidR="00C97C5B" w:rsidRPr="00C97C5B">
        <w:rPr>
          <w:rFonts w:cstheme="minorHAnsi"/>
          <w:color w:val="333333"/>
          <w:sz w:val="24"/>
          <w:szCs w:val="24"/>
        </w:rPr>
        <w:t>statistics</w:t>
      </w:r>
      <w:r w:rsidRPr="00C97C5B">
        <w:rPr>
          <w:rFonts w:cstheme="minorHAnsi"/>
          <w:color w:val="333333"/>
          <w:sz w:val="24"/>
          <w:szCs w:val="24"/>
        </w:rPr>
        <w:t xml:space="preserve"> show </w:t>
      </w:r>
      <w:r w:rsidRPr="00C97C5B">
        <w:rPr>
          <w:rFonts w:cstheme="minorHAnsi"/>
          <w:color w:val="333333"/>
          <w:sz w:val="24"/>
          <w:szCs w:val="24"/>
        </w:rPr>
        <w:t>2.17-2.8</w:t>
      </w:r>
      <w:r w:rsidR="00C97C5B" w:rsidRPr="00C97C5B">
        <w:rPr>
          <w:rFonts w:cstheme="minorHAnsi"/>
          <w:color w:val="333333"/>
          <w:sz w:val="24"/>
          <w:szCs w:val="24"/>
        </w:rPr>
        <w:t>0 of men</w:t>
      </w:r>
      <w:r w:rsidRPr="00C97C5B">
        <w:rPr>
          <w:rFonts w:cstheme="minorHAnsi"/>
          <w:color w:val="333333"/>
          <w:sz w:val="24"/>
          <w:szCs w:val="24"/>
        </w:rPr>
        <w:t xml:space="preserve"> </w:t>
      </w:r>
      <w:r w:rsidR="00581EFB" w:rsidRPr="00C97C5B">
        <w:rPr>
          <w:rFonts w:cstheme="minorHAnsi"/>
          <w:color w:val="333333"/>
          <w:sz w:val="24"/>
          <w:szCs w:val="24"/>
        </w:rPr>
        <w:t>are highest</w:t>
      </w:r>
      <w:r w:rsidRPr="00C97C5B">
        <w:rPr>
          <w:rFonts w:cstheme="minorHAnsi"/>
          <w:color w:val="333333"/>
          <w:sz w:val="24"/>
          <w:szCs w:val="24"/>
        </w:rPr>
        <w:t xml:space="preserve"> mortality risk was found for substance use disorders</w:t>
      </w:r>
      <w:r w:rsidR="00C97C5B">
        <w:rPr>
          <w:rFonts w:cstheme="minorHAnsi"/>
          <w:color w:val="333333"/>
          <w:sz w:val="24"/>
          <w:szCs w:val="24"/>
        </w:rPr>
        <w:t>.  They also suggest that there are Substantially</w:t>
      </w:r>
      <w:r w:rsidR="00C97C5B" w:rsidRPr="00C97C5B">
        <w:rPr>
          <w:rFonts w:cstheme="minorHAnsi"/>
          <w:color w:val="333333"/>
          <w:sz w:val="24"/>
          <w:szCs w:val="24"/>
        </w:rPr>
        <w:t xml:space="preserve"> higher mortality persists in people with serious mental illness, substance use disorders and depressive disorders</w:t>
      </w:r>
      <w:r w:rsidR="00C97C5B">
        <w:rPr>
          <w:rFonts w:cstheme="minorHAnsi"/>
          <w:color w:val="333333"/>
          <w:sz w:val="24"/>
          <w:szCs w:val="24"/>
        </w:rPr>
        <w:t xml:space="preserve">, these disorders </w:t>
      </w:r>
      <w:r w:rsidR="00C97C5B" w:rsidRPr="00C97C5B">
        <w:rPr>
          <w:rFonts w:cstheme="minorHAnsi"/>
          <w:color w:val="333333"/>
          <w:sz w:val="24"/>
          <w:szCs w:val="24"/>
        </w:rPr>
        <w:t>differ</w:t>
      </w:r>
      <w:r w:rsidR="00C97C5B" w:rsidRPr="00C97C5B">
        <w:rPr>
          <w:rFonts w:cstheme="minorHAnsi"/>
          <w:color w:val="333333"/>
          <w:sz w:val="24"/>
          <w:szCs w:val="24"/>
        </w:rPr>
        <w:t xml:space="preserve"> substantially with age, diagnosis, gender and ethnicity. </w:t>
      </w:r>
    </w:p>
    <w:p w:rsidR="00D27E95" w:rsidRDefault="00D27E95" w:rsidP="0035219F">
      <w:pPr>
        <w:tabs>
          <w:tab w:val="left" w:pos="1755"/>
        </w:tabs>
        <w:spacing w:line="360" w:lineRule="auto"/>
        <w:rPr>
          <w:rFonts w:cstheme="minorHAnsi"/>
          <w:color w:val="333333"/>
          <w:sz w:val="24"/>
          <w:szCs w:val="24"/>
        </w:rPr>
      </w:pPr>
      <w:r>
        <w:rPr>
          <w:rFonts w:cstheme="minorHAnsi"/>
          <w:color w:val="333333"/>
          <w:sz w:val="24"/>
          <w:szCs w:val="24"/>
        </w:rPr>
        <w:t xml:space="preserve">Addiction </w:t>
      </w:r>
      <w:r w:rsidR="00740122">
        <w:rPr>
          <w:rFonts w:cstheme="minorHAnsi"/>
          <w:color w:val="333333"/>
          <w:sz w:val="24"/>
          <w:szCs w:val="24"/>
        </w:rPr>
        <w:t>Centre</w:t>
      </w:r>
      <w:r w:rsidR="00AB1E8B">
        <w:rPr>
          <w:rFonts w:cstheme="minorHAnsi"/>
          <w:color w:val="333333"/>
          <w:sz w:val="24"/>
          <w:szCs w:val="24"/>
        </w:rPr>
        <w:t xml:space="preserve"> </w:t>
      </w:r>
      <w:r>
        <w:rPr>
          <w:rFonts w:cstheme="minorHAnsi"/>
          <w:color w:val="333333"/>
          <w:sz w:val="24"/>
          <w:szCs w:val="24"/>
        </w:rPr>
        <w:t xml:space="preserve">(2020) suggest that suicide is one of the ten leading causes of deaths within the United States and 90 percent of people who have died from suicide are a substance user or have some form of mental health. </w:t>
      </w:r>
    </w:p>
    <w:p w:rsidR="00A31B6F" w:rsidRDefault="00A31B6F" w:rsidP="0035219F">
      <w:pPr>
        <w:tabs>
          <w:tab w:val="left" w:pos="1755"/>
        </w:tabs>
        <w:spacing w:line="360" w:lineRule="auto"/>
        <w:rPr>
          <w:rFonts w:cstheme="minorHAnsi"/>
          <w:color w:val="000000" w:themeColor="text1"/>
          <w:sz w:val="24"/>
          <w:szCs w:val="24"/>
        </w:rPr>
      </w:pPr>
      <w:r w:rsidRPr="00A24658">
        <w:rPr>
          <w:rFonts w:cstheme="minorHAnsi"/>
          <w:color w:val="000000" w:themeColor="text1"/>
          <w:sz w:val="24"/>
          <w:szCs w:val="24"/>
        </w:rPr>
        <w:t>DrugsRehab.com (2020)</w:t>
      </w:r>
      <w:r w:rsidR="00A24658" w:rsidRPr="00A24658">
        <w:rPr>
          <w:rFonts w:cstheme="minorHAnsi"/>
          <w:color w:val="000000" w:themeColor="text1"/>
          <w:sz w:val="24"/>
          <w:szCs w:val="24"/>
        </w:rPr>
        <w:t xml:space="preserve"> say that </w:t>
      </w:r>
      <w:r w:rsidR="00A24658">
        <w:rPr>
          <w:rFonts w:cstheme="minorHAnsi"/>
          <w:color w:val="000000" w:themeColor="text1"/>
          <w:sz w:val="24"/>
          <w:szCs w:val="24"/>
        </w:rPr>
        <w:t>s</w:t>
      </w:r>
      <w:r w:rsidR="00A24658" w:rsidRPr="00A24658">
        <w:rPr>
          <w:rFonts w:cstheme="minorHAnsi"/>
          <w:color w:val="000000" w:themeColor="text1"/>
          <w:sz w:val="24"/>
          <w:szCs w:val="24"/>
        </w:rPr>
        <w:t>tudies</w:t>
      </w:r>
      <w:r w:rsidR="00A24658" w:rsidRPr="00A24658">
        <w:rPr>
          <w:rFonts w:cstheme="minorHAnsi"/>
          <w:color w:val="000000" w:themeColor="text1"/>
          <w:sz w:val="24"/>
          <w:szCs w:val="24"/>
        </w:rPr>
        <w:t xml:space="preserve"> have estimated that between 19 and 63 percent of suicide decedents were affected by alcohol or other drugs</w:t>
      </w:r>
      <w:r w:rsidR="00A24658">
        <w:rPr>
          <w:rFonts w:cstheme="minorHAnsi"/>
          <w:color w:val="000000" w:themeColor="text1"/>
          <w:sz w:val="24"/>
          <w:szCs w:val="24"/>
        </w:rPr>
        <w:t xml:space="preserve">. </w:t>
      </w:r>
    </w:p>
    <w:p w:rsidR="00A24658" w:rsidRPr="00A24658" w:rsidRDefault="00A24658" w:rsidP="0035219F">
      <w:pPr>
        <w:tabs>
          <w:tab w:val="left" w:pos="1755"/>
        </w:tabs>
        <w:spacing w:line="360" w:lineRule="auto"/>
        <w:rPr>
          <w:rFonts w:cstheme="minorHAnsi"/>
          <w:color w:val="000000" w:themeColor="text1"/>
          <w:sz w:val="24"/>
          <w:szCs w:val="24"/>
        </w:rPr>
      </w:pPr>
      <w:r w:rsidRPr="00A24658">
        <w:rPr>
          <w:rFonts w:cstheme="minorHAnsi"/>
          <w:color w:val="000000" w:themeColor="text1"/>
          <w:sz w:val="24"/>
          <w:szCs w:val="24"/>
        </w:rPr>
        <w:t>The Mental</w:t>
      </w:r>
      <w:r>
        <w:rPr>
          <w:rFonts w:cstheme="minorHAnsi"/>
          <w:color w:val="000000" w:themeColor="text1"/>
          <w:sz w:val="24"/>
          <w:szCs w:val="24"/>
        </w:rPr>
        <w:t xml:space="preserve"> H</w:t>
      </w:r>
      <w:r w:rsidRPr="00A24658">
        <w:rPr>
          <w:rFonts w:cstheme="minorHAnsi"/>
          <w:color w:val="000000" w:themeColor="text1"/>
          <w:sz w:val="24"/>
          <w:szCs w:val="24"/>
        </w:rPr>
        <w:t>ealth</w:t>
      </w:r>
      <w:r>
        <w:rPr>
          <w:rFonts w:cstheme="minorHAnsi"/>
          <w:color w:val="000000" w:themeColor="text1"/>
          <w:sz w:val="24"/>
          <w:szCs w:val="24"/>
        </w:rPr>
        <w:t xml:space="preserve"> F</w:t>
      </w:r>
      <w:r w:rsidRPr="00A24658">
        <w:rPr>
          <w:rFonts w:cstheme="minorHAnsi"/>
          <w:color w:val="000000" w:themeColor="text1"/>
          <w:sz w:val="24"/>
          <w:szCs w:val="24"/>
        </w:rPr>
        <w:t xml:space="preserve">oundation (2020) argue that </w:t>
      </w:r>
      <w:r w:rsidRPr="00A24658">
        <w:rPr>
          <w:rFonts w:cstheme="minorHAnsi"/>
          <w:color w:val="000000" w:themeColor="text1"/>
          <w:sz w:val="24"/>
          <w:szCs w:val="24"/>
        </w:rPr>
        <w:t xml:space="preserve">Rates vary across the nations of Great Britain, with the highest rate in </w:t>
      </w:r>
      <w:r w:rsidRPr="00A24658">
        <w:rPr>
          <w:rFonts w:cstheme="minorHAnsi"/>
          <w:color w:val="000000" w:themeColor="text1"/>
          <w:sz w:val="24"/>
          <w:szCs w:val="24"/>
        </w:rPr>
        <w:t>2018 in</w:t>
      </w:r>
      <w:r w:rsidRPr="00A24658">
        <w:rPr>
          <w:rFonts w:cstheme="minorHAnsi"/>
          <w:color w:val="000000" w:themeColor="text1"/>
          <w:sz w:val="24"/>
          <w:szCs w:val="24"/>
        </w:rPr>
        <w:t xml:space="preserve"> Scotland 16.1 deaths </w:t>
      </w:r>
      <w:r w:rsidRPr="00A24658">
        <w:rPr>
          <w:rFonts w:cstheme="minorHAnsi"/>
          <w:color w:val="000000" w:themeColor="text1"/>
          <w:sz w:val="24"/>
          <w:szCs w:val="24"/>
        </w:rPr>
        <w:t>in every</w:t>
      </w:r>
      <w:r w:rsidRPr="00A24658">
        <w:rPr>
          <w:rFonts w:cstheme="minorHAnsi"/>
          <w:color w:val="000000" w:themeColor="text1"/>
          <w:sz w:val="24"/>
          <w:szCs w:val="24"/>
        </w:rPr>
        <w:t xml:space="preserve"> 100,000 people</w:t>
      </w:r>
      <w:r w:rsidRPr="00A24658">
        <w:rPr>
          <w:rFonts w:cstheme="minorHAnsi"/>
          <w:color w:val="000000" w:themeColor="text1"/>
          <w:sz w:val="24"/>
          <w:szCs w:val="24"/>
        </w:rPr>
        <w:t xml:space="preserve">. In addition to this </w:t>
      </w:r>
      <w:r w:rsidRPr="00A24658">
        <w:rPr>
          <w:rFonts w:cstheme="minorHAnsi"/>
          <w:color w:val="000000" w:themeColor="text1"/>
          <w:sz w:val="24"/>
          <w:szCs w:val="24"/>
        </w:rPr>
        <w:t xml:space="preserve">Wales </w:t>
      </w:r>
      <w:r w:rsidRPr="00A24658">
        <w:rPr>
          <w:rFonts w:cstheme="minorHAnsi"/>
          <w:color w:val="000000" w:themeColor="text1"/>
          <w:sz w:val="24"/>
          <w:szCs w:val="24"/>
        </w:rPr>
        <w:t xml:space="preserve">rates of suicide is </w:t>
      </w:r>
      <w:r w:rsidRPr="00A24658">
        <w:rPr>
          <w:rFonts w:cstheme="minorHAnsi"/>
          <w:color w:val="000000" w:themeColor="text1"/>
          <w:sz w:val="24"/>
          <w:szCs w:val="24"/>
        </w:rPr>
        <w:t xml:space="preserve">12.8 deaths per 100,000 people and England </w:t>
      </w:r>
      <w:r w:rsidRPr="00A24658">
        <w:rPr>
          <w:rFonts w:cstheme="minorHAnsi"/>
          <w:color w:val="000000" w:themeColor="text1"/>
          <w:sz w:val="24"/>
          <w:szCs w:val="24"/>
        </w:rPr>
        <w:t xml:space="preserve">their rates are </w:t>
      </w:r>
      <w:r w:rsidRPr="00A24658">
        <w:rPr>
          <w:rFonts w:cstheme="minorHAnsi"/>
          <w:color w:val="000000" w:themeColor="text1"/>
          <w:sz w:val="24"/>
          <w:szCs w:val="24"/>
        </w:rPr>
        <w:t>10.3 deaths per 100,000 people</w:t>
      </w:r>
      <w:r w:rsidRPr="00A24658">
        <w:rPr>
          <w:rFonts w:cstheme="minorHAnsi"/>
          <w:color w:val="000000" w:themeColor="text1"/>
          <w:sz w:val="24"/>
          <w:szCs w:val="24"/>
        </w:rPr>
        <w:t xml:space="preserve">. </w:t>
      </w:r>
      <w:r w:rsidRPr="00A24658">
        <w:rPr>
          <w:rFonts w:cstheme="minorHAnsi"/>
          <w:color w:val="000000" w:themeColor="text1"/>
          <w:sz w:val="24"/>
          <w:szCs w:val="24"/>
        </w:rPr>
        <w:t>Overall, men accounted for three-quarters of UK deaths by suicide in 2018</w:t>
      </w:r>
    </w:p>
    <w:p w:rsidR="00A31B6F" w:rsidRDefault="00A31B6F" w:rsidP="0035219F">
      <w:pPr>
        <w:tabs>
          <w:tab w:val="left" w:pos="1755"/>
        </w:tabs>
        <w:spacing w:line="360" w:lineRule="auto"/>
        <w:rPr>
          <w:rFonts w:cstheme="minorHAnsi"/>
          <w:b/>
          <w:bCs/>
          <w:sz w:val="24"/>
          <w:szCs w:val="24"/>
        </w:rPr>
      </w:pPr>
    </w:p>
    <w:p w:rsidR="00AB1E8B" w:rsidRDefault="00AB1E8B" w:rsidP="0035219F">
      <w:pPr>
        <w:tabs>
          <w:tab w:val="left" w:pos="1755"/>
        </w:tabs>
        <w:spacing w:line="360" w:lineRule="auto"/>
        <w:rPr>
          <w:rFonts w:cstheme="minorHAnsi"/>
          <w:b/>
          <w:bCs/>
          <w:sz w:val="24"/>
          <w:szCs w:val="24"/>
        </w:rPr>
      </w:pPr>
    </w:p>
    <w:p w:rsidR="00AB1E8B" w:rsidRDefault="00AB1E8B" w:rsidP="0035219F">
      <w:pPr>
        <w:tabs>
          <w:tab w:val="left" w:pos="1755"/>
        </w:tabs>
        <w:spacing w:line="360" w:lineRule="auto"/>
        <w:rPr>
          <w:rFonts w:cstheme="minorHAnsi"/>
          <w:b/>
          <w:bCs/>
          <w:sz w:val="24"/>
          <w:szCs w:val="24"/>
        </w:rPr>
      </w:pPr>
    </w:p>
    <w:p w:rsidR="00AB1E8B" w:rsidRDefault="00AB1E8B" w:rsidP="0035219F">
      <w:pPr>
        <w:tabs>
          <w:tab w:val="left" w:pos="1755"/>
        </w:tabs>
        <w:spacing w:line="360" w:lineRule="auto"/>
        <w:rPr>
          <w:rFonts w:cstheme="minorHAnsi"/>
          <w:b/>
          <w:bCs/>
          <w:sz w:val="24"/>
          <w:szCs w:val="24"/>
        </w:rPr>
      </w:pPr>
    </w:p>
    <w:p w:rsidR="00AB1E8B" w:rsidRDefault="00AB1E8B" w:rsidP="0035219F">
      <w:pPr>
        <w:tabs>
          <w:tab w:val="left" w:pos="1755"/>
        </w:tabs>
        <w:spacing w:line="360" w:lineRule="auto"/>
        <w:rPr>
          <w:rFonts w:cstheme="minorHAnsi"/>
          <w:b/>
          <w:bCs/>
          <w:sz w:val="24"/>
          <w:szCs w:val="24"/>
        </w:rPr>
      </w:pPr>
    </w:p>
    <w:p w:rsidR="00AB1E8B" w:rsidRDefault="00AB1E8B" w:rsidP="0035219F">
      <w:pPr>
        <w:tabs>
          <w:tab w:val="left" w:pos="1755"/>
        </w:tabs>
        <w:spacing w:line="360" w:lineRule="auto"/>
        <w:rPr>
          <w:rFonts w:cstheme="minorHAnsi"/>
          <w:b/>
          <w:bCs/>
          <w:sz w:val="24"/>
          <w:szCs w:val="24"/>
        </w:rPr>
      </w:pPr>
    </w:p>
    <w:p w:rsidR="00AB1E8B" w:rsidRDefault="00AB1E8B" w:rsidP="0035219F">
      <w:pPr>
        <w:tabs>
          <w:tab w:val="left" w:pos="1755"/>
        </w:tabs>
        <w:spacing w:line="360" w:lineRule="auto"/>
        <w:rPr>
          <w:rFonts w:cstheme="minorHAnsi"/>
          <w:b/>
          <w:bCs/>
          <w:sz w:val="24"/>
          <w:szCs w:val="24"/>
        </w:rPr>
      </w:pPr>
    </w:p>
    <w:p w:rsidR="00AB1E8B" w:rsidRDefault="00AB1E8B" w:rsidP="0035219F">
      <w:pPr>
        <w:tabs>
          <w:tab w:val="left" w:pos="1755"/>
        </w:tabs>
        <w:spacing w:line="360" w:lineRule="auto"/>
        <w:rPr>
          <w:rFonts w:cstheme="minorHAnsi"/>
          <w:b/>
          <w:bCs/>
          <w:sz w:val="24"/>
          <w:szCs w:val="24"/>
        </w:rPr>
      </w:pPr>
    </w:p>
    <w:p w:rsidR="00AB1E8B" w:rsidRDefault="00AB1E8B" w:rsidP="0035219F">
      <w:pPr>
        <w:tabs>
          <w:tab w:val="left" w:pos="1755"/>
        </w:tabs>
        <w:spacing w:line="360" w:lineRule="auto"/>
        <w:rPr>
          <w:rFonts w:cstheme="minorHAnsi"/>
          <w:b/>
          <w:bCs/>
          <w:sz w:val="24"/>
          <w:szCs w:val="24"/>
        </w:rPr>
      </w:pPr>
    </w:p>
    <w:p w:rsidR="00AB1E8B" w:rsidRPr="00C97C5B" w:rsidRDefault="00AB1E8B" w:rsidP="0035219F">
      <w:pPr>
        <w:tabs>
          <w:tab w:val="left" w:pos="1755"/>
        </w:tabs>
        <w:spacing w:line="360" w:lineRule="auto"/>
        <w:rPr>
          <w:rFonts w:cstheme="minorHAnsi"/>
          <w:b/>
          <w:bCs/>
          <w:sz w:val="24"/>
          <w:szCs w:val="24"/>
        </w:rPr>
      </w:pPr>
    </w:p>
    <w:p w:rsidR="007E27C9" w:rsidRDefault="007E27C9" w:rsidP="0035219F">
      <w:pPr>
        <w:tabs>
          <w:tab w:val="left" w:pos="1755"/>
        </w:tabs>
        <w:spacing w:line="360" w:lineRule="auto"/>
        <w:rPr>
          <w:sz w:val="24"/>
          <w:szCs w:val="24"/>
        </w:rPr>
      </w:pPr>
    </w:p>
    <w:p w:rsidR="001A40BA" w:rsidRDefault="001A40BA" w:rsidP="00D55587">
      <w:pPr>
        <w:tabs>
          <w:tab w:val="left" w:pos="1755"/>
        </w:tabs>
        <w:spacing w:line="360" w:lineRule="auto"/>
        <w:jc w:val="center"/>
        <w:rPr>
          <w:b/>
          <w:sz w:val="24"/>
          <w:szCs w:val="24"/>
        </w:rPr>
      </w:pPr>
      <w:r w:rsidRPr="001A40BA">
        <w:rPr>
          <w:b/>
          <w:sz w:val="24"/>
          <w:szCs w:val="24"/>
        </w:rPr>
        <w:t>Aims and objectives</w:t>
      </w:r>
    </w:p>
    <w:p w:rsidR="00D55587" w:rsidRDefault="00D55587" w:rsidP="00D55587">
      <w:pPr>
        <w:tabs>
          <w:tab w:val="left" w:pos="1755"/>
        </w:tabs>
        <w:spacing w:line="360" w:lineRule="auto"/>
        <w:rPr>
          <w:sz w:val="24"/>
          <w:szCs w:val="24"/>
        </w:rPr>
      </w:pPr>
      <w:r>
        <w:rPr>
          <w:sz w:val="24"/>
          <w:szCs w:val="24"/>
        </w:rPr>
        <w:t xml:space="preserve">The aims and objectives will be discussed within this section to show what the aim of this thesis is and what the objectives are to meet the aim. </w:t>
      </w:r>
    </w:p>
    <w:p w:rsidR="00D55587" w:rsidRPr="00D55587" w:rsidRDefault="00D55587" w:rsidP="00D55587">
      <w:pPr>
        <w:tabs>
          <w:tab w:val="left" w:pos="1755"/>
        </w:tabs>
        <w:spacing w:line="360" w:lineRule="auto"/>
        <w:rPr>
          <w:bCs/>
          <w:sz w:val="24"/>
          <w:szCs w:val="24"/>
        </w:rPr>
      </w:pPr>
    </w:p>
    <w:p w:rsidR="001A40BA" w:rsidRDefault="00B11642" w:rsidP="0035219F">
      <w:pPr>
        <w:tabs>
          <w:tab w:val="left" w:pos="1755"/>
        </w:tabs>
        <w:spacing w:line="360" w:lineRule="auto"/>
        <w:rPr>
          <w:sz w:val="24"/>
          <w:szCs w:val="24"/>
        </w:rPr>
      </w:pPr>
      <w:r>
        <w:rPr>
          <w:sz w:val="24"/>
          <w:szCs w:val="24"/>
        </w:rPr>
        <w:t xml:space="preserve">The aim of this research project is to see </w:t>
      </w:r>
      <w:r w:rsidR="00A4253E">
        <w:rPr>
          <w:sz w:val="24"/>
          <w:szCs w:val="24"/>
        </w:rPr>
        <w:t>what the</w:t>
      </w:r>
      <w:r>
        <w:rPr>
          <w:sz w:val="24"/>
          <w:szCs w:val="24"/>
        </w:rPr>
        <w:t xml:space="preserve"> link</w:t>
      </w:r>
      <w:r w:rsidR="00A4253E">
        <w:rPr>
          <w:sz w:val="24"/>
          <w:szCs w:val="24"/>
        </w:rPr>
        <w:t xml:space="preserve"> is</w:t>
      </w:r>
      <w:r>
        <w:rPr>
          <w:sz w:val="24"/>
          <w:szCs w:val="24"/>
        </w:rPr>
        <w:t xml:space="preserve"> between male suicide and drug use. </w:t>
      </w:r>
      <w:r w:rsidR="009B35FE">
        <w:rPr>
          <w:sz w:val="24"/>
          <w:szCs w:val="24"/>
        </w:rPr>
        <w:t xml:space="preserve"> The first objective of this thesis is to provide a definition of the topic and introduce the topic clearly conveying what the research project is about.  In relation to this, objective number two is to analyse the research that I have gathered by critically examining the important aspects. In line with this, objective number three is to evaluate whether there is enough evidence to prove whether there is a link between drug use and suicide and to evaluate the different services there are out there to support suicide and drugs. Objective number four is to make recommendations for future practice </w:t>
      </w:r>
      <w:r w:rsidR="007E7EA7">
        <w:rPr>
          <w:sz w:val="24"/>
          <w:szCs w:val="24"/>
        </w:rPr>
        <w:t xml:space="preserve">based on the information that have been used throughout this assignment and not bring in any new information and draw a conclusion to answering the question. </w:t>
      </w:r>
    </w:p>
    <w:p w:rsidR="00B11642" w:rsidRPr="001A40BA" w:rsidRDefault="00B11642" w:rsidP="0035219F">
      <w:pPr>
        <w:tabs>
          <w:tab w:val="left" w:pos="1755"/>
        </w:tabs>
        <w:spacing w:line="360" w:lineRule="auto"/>
        <w:rPr>
          <w:sz w:val="24"/>
          <w:szCs w:val="24"/>
        </w:rPr>
      </w:pPr>
    </w:p>
    <w:p w:rsidR="004251AF" w:rsidRDefault="004251AF" w:rsidP="00744319">
      <w:pPr>
        <w:tabs>
          <w:tab w:val="left" w:pos="1755"/>
        </w:tabs>
        <w:jc w:val="center"/>
        <w:rPr>
          <w:sz w:val="24"/>
        </w:rPr>
      </w:pPr>
    </w:p>
    <w:p w:rsidR="004251AF" w:rsidRDefault="004251AF" w:rsidP="00744319">
      <w:pPr>
        <w:tabs>
          <w:tab w:val="left" w:pos="1755"/>
        </w:tabs>
        <w:jc w:val="center"/>
        <w:rPr>
          <w:sz w:val="24"/>
        </w:rPr>
      </w:pPr>
    </w:p>
    <w:p w:rsidR="004251AF" w:rsidRDefault="004251AF" w:rsidP="00744319">
      <w:pPr>
        <w:tabs>
          <w:tab w:val="left" w:pos="1755"/>
        </w:tabs>
        <w:jc w:val="center"/>
        <w:rPr>
          <w:sz w:val="24"/>
        </w:rPr>
      </w:pPr>
    </w:p>
    <w:p w:rsidR="004251AF" w:rsidRDefault="004251AF" w:rsidP="00744319">
      <w:pPr>
        <w:tabs>
          <w:tab w:val="left" w:pos="1755"/>
        </w:tabs>
        <w:jc w:val="center"/>
        <w:rPr>
          <w:sz w:val="24"/>
        </w:rPr>
      </w:pPr>
    </w:p>
    <w:p w:rsidR="004251AF" w:rsidRDefault="004251AF" w:rsidP="00744319">
      <w:pPr>
        <w:tabs>
          <w:tab w:val="left" w:pos="1755"/>
        </w:tabs>
        <w:jc w:val="center"/>
        <w:rPr>
          <w:sz w:val="24"/>
        </w:rPr>
      </w:pPr>
    </w:p>
    <w:p w:rsidR="004251AF" w:rsidRDefault="004251AF" w:rsidP="00744319">
      <w:pPr>
        <w:tabs>
          <w:tab w:val="left" w:pos="1755"/>
        </w:tabs>
        <w:jc w:val="center"/>
        <w:rPr>
          <w:sz w:val="24"/>
        </w:rPr>
      </w:pPr>
    </w:p>
    <w:p w:rsidR="004251AF" w:rsidRDefault="004251AF" w:rsidP="00744319">
      <w:pPr>
        <w:tabs>
          <w:tab w:val="left" w:pos="1755"/>
        </w:tabs>
        <w:jc w:val="center"/>
        <w:rPr>
          <w:sz w:val="24"/>
        </w:rPr>
      </w:pPr>
    </w:p>
    <w:p w:rsidR="004251AF" w:rsidRDefault="004251AF" w:rsidP="00744319">
      <w:pPr>
        <w:tabs>
          <w:tab w:val="left" w:pos="1755"/>
        </w:tabs>
        <w:jc w:val="center"/>
        <w:rPr>
          <w:sz w:val="24"/>
        </w:rPr>
      </w:pPr>
    </w:p>
    <w:p w:rsidR="004251AF" w:rsidRDefault="004251AF" w:rsidP="00744319">
      <w:pPr>
        <w:tabs>
          <w:tab w:val="left" w:pos="1755"/>
        </w:tabs>
        <w:jc w:val="center"/>
        <w:rPr>
          <w:sz w:val="24"/>
        </w:rPr>
      </w:pPr>
    </w:p>
    <w:p w:rsidR="00C74B05" w:rsidRDefault="00C74B05" w:rsidP="00744319">
      <w:pPr>
        <w:tabs>
          <w:tab w:val="left" w:pos="1755"/>
        </w:tabs>
        <w:jc w:val="center"/>
        <w:rPr>
          <w:sz w:val="24"/>
        </w:rPr>
      </w:pPr>
    </w:p>
    <w:p w:rsidR="004251AF" w:rsidRDefault="004251AF" w:rsidP="00744319">
      <w:pPr>
        <w:tabs>
          <w:tab w:val="left" w:pos="1755"/>
        </w:tabs>
        <w:jc w:val="center"/>
        <w:rPr>
          <w:sz w:val="24"/>
        </w:rPr>
      </w:pPr>
    </w:p>
    <w:p w:rsidR="004251AF" w:rsidRDefault="004251AF" w:rsidP="00D4223A">
      <w:pPr>
        <w:tabs>
          <w:tab w:val="left" w:pos="1755"/>
        </w:tabs>
        <w:rPr>
          <w:sz w:val="24"/>
        </w:rPr>
      </w:pPr>
    </w:p>
    <w:p w:rsidR="004251AF" w:rsidRDefault="004251AF" w:rsidP="00C74B05">
      <w:pPr>
        <w:tabs>
          <w:tab w:val="left" w:pos="1755"/>
        </w:tabs>
        <w:rPr>
          <w:sz w:val="24"/>
        </w:rPr>
      </w:pPr>
    </w:p>
    <w:p w:rsidR="004251AF" w:rsidRDefault="004251AF" w:rsidP="00744319">
      <w:pPr>
        <w:tabs>
          <w:tab w:val="left" w:pos="1755"/>
        </w:tabs>
        <w:jc w:val="center"/>
        <w:rPr>
          <w:sz w:val="24"/>
        </w:rPr>
      </w:pPr>
    </w:p>
    <w:p w:rsidR="004251AF" w:rsidRDefault="004251AF" w:rsidP="00752040">
      <w:pPr>
        <w:tabs>
          <w:tab w:val="left" w:pos="1755"/>
        </w:tabs>
        <w:jc w:val="center"/>
        <w:rPr>
          <w:sz w:val="24"/>
          <w:u w:val="single"/>
        </w:rPr>
      </w:pPr>
      <w:r w:rsidRPr="004251AF">
        <w:rPr>
          <w:sz w:val="24"/>
          <w:u w:val="single"/>
        </w:rPr>
        <w:t>Chapter 2: Methodology and search Process</w:t>
      </w:r>
    </w:p>
    <w:p w:rsidR="00C74B05" w:rsidRDefault="00C74B05" w:rsidP="00C74B05">
      <w:pPr>
        <w:tabs>
          <w:tab w:val="left" w:pos="1755"/>
        </w:tabs>
        <w:spacing w:line="360" w:lineRule="auto"/>
        <w:rPr>
          <w:sz w:val="24"/>
        </w:rPr>
      </w:pPr>
      <w:r>
        <w:rPr>
          <w:sz w:val="24"/>
        </w:rPr>
        <w:t xml:space="preserve">Within this section chapter two the methodology and the search process the different methods that are used to conduct research and the different search terms and strategies will be identified. </w:t>
      </w:r>
    </w:p>
    <w:p w:rsidR="00D96AFB" w:rsidRPr="004251AF" w:rsidRDefault="00D96AFB" w:rsidP="00752040">
      <w:pPr>
        <w:tabs>
          <w:tab w:val="left" w:pos="1755"/>
        </w:tabs>
        <w:jc w:val="center"/>
        <w:rPr>
          <w:sz w:val="24"/>
          <w:u w:val="single"/>
        </w:rPr>
      </w:pPr>
    </w:p>
    <w:p w:rsidR="004251AF" w:rsidRDefault="00752040" w:rsidP="008A4BAF">
      <w:pPr>
        <w:tabs>
          <w:tab w:val="left" w:pos="1755"/>
        </w:tabs>
        <w:spacing w:line="360" w:lineRule="auto"/>
        <w:rPr>
          <w:sz w:val="24"/>
        </w:rPr>
      </w:pPr>
      <w:r>
        <w:rPr>
          <w:sz w:val="24"/>
        </w:rPr>
        <w:t xml:space="preserve">This chapter is about the research </w:t>
      </w:r>
      <w:r w:rsidR="008A4BAF">
        <w:rPr>
          <w:sz w:val="24"/>
        </w:rPr>
        <w:t>strategies</w:t>
      </w:r>
      <w:r>
        <w:rPr>
          <w:sz w:val="24"/>
        </w:rPr>
        <w:t xml:space="preserve"> used to conduct the research found within this thesis. </w:t>
      </w:r>
      <w:r w:rsidR="008A4BAF">
        <w:rPr>
          <w:sz w:val="24"/>
        </w:rPr>
        <w:t>This chapter will also convey what a methodology is and what methods were used to carry out the research within this assignment. The chapter will also talk about a literature review and what a literature view is.  Never the less, written within this chapter will</w:t>
      </w:r>
      <w:r w:rsidR="00B45F57">
        <w:rPr>
          <w:sz w:val="24"/>
        </w:rPr>
        <w:t xml:space="preserve"> tell the reader what ethical considerations are. </w:t>
      </w:r>
    </w:p>
    <w:p w:rsidR="007C7E5A" w:rsidRDefault="007C7E5A" w:rsidP="008A4BAF">
      <w:pPr>
        <w:tabs>
          <w:tab w:val="left" w:pos="1755"/>
        </w:tabs>
        <w:spacing w:line="360" w:lineRule="auto"/>
        <w:rPr>
          <w:sz w:val="24"/>
          <w:u w:val="single"/>
        </w:rPr>
      </w:pPr>
      <w:r>
        <w:rPr>
          <w:sz w:val="24"/>
          <w:u w:val="single"/>
        </w:rPr>
        <w:t xml:space="preserve">What is a methodology </w:t>
      </w:r>
    </w:p>
    <w:p w:rsidR="007C7E5A" w:rsidRDefault="00C148CB" w:rsidP="008A4BAF">
      <w:pPr>
        <w:tabs>
          <w:tab w:val="left" w:pos="1755"/>
        </w:tabs>
        <w:spacing w:line="360" w:lineRule="auto"/>
        <w:rPr>
          <w:rFonts w:cstheme="minorHAnsi"/>
          <w:color w:val="333333"/>
          <w:sz w:val="24"/>
          <w:szCs w:val="24"/>
          <w:shd w:val="clear" w:color="auto" w:fill="FFFFFF"/>
        </w:rPr>
      </w:pPr>
      <w:r w:rsidRPr="00C148CB">
        <w:rPr>
          <w:rFonts w:cstheme="minorHAnsi"/>
          <w:color w:val="333333"/>
          <w:sz w:val="24"/>
          <w:szCs w:val="24"/>
          <w:shd w:val="clear" w:color="auto" w:fill="FFFFFF"/>
        </w:rPr>
        <w:t> Bhattacharyya. D.K (</w:t>
      </w:r>
      <w:r>
        <w:rPr>
          <w:rFonts w:cstheme="minorHAnsi"/>
          <w:color w:val="333333"/>
          <w:sz w:val="24"/>
          <w:szCs w:val="24"/>
          <w:shd w:val="clear" w:color="auto" w:fill="FFFFFF"/>
        </w:rPr>
        <w:t>2003, p.11</w:t>
      </w:r>
      <w:r w:rsidRPr="00C148CB">
        <w:rPr>
          <w:rFonts w:cstheme="minorHAnsi"/>
          <w:color w:val="333333"/>
          <w:sz w:val="24"/>
          <w:szCs w:val="24"/>
          <w:shd w:val="clear" w:color="auto" w:fill="FFFFFF"/>
        </w:rPr>
        <w:t>)</w:t>
      </w:r>
      <w:r>
        <w:rPr>
          <w:rFonts w:cstheme="minorHAnsi"/>
          <w:color w:val="333333"/>
          <w:sz w:val="24"/>
          <w:szCs w:val="24"/>
          <w:shd w:val="clear" w:color="auto" w:fill="FFFFFF"/>
        </w:rPr>
        <w:t xml:space="preserve"> suggests that a methodology is the way research is carried out. </w:t>
      </w:r>
      <w:r w:rsidR="00CD51F0">
        <w:rPr>
          <w:rFonts w:cstheme="minorHAnsi"/>
          <w:color w:val="333333"/>
          <w:sz w:val="24"/>
          <w:szCs w:val="24"/>
          <w:shd w:val="clear" w:color="auto" w:fill="FFFFFF"/>
        </w:rPr>
        <w:t xml:space="preserve"> This study believes that a methodology is best for people who have actually done research so that it works better within their academic and work careers. </w:t>
      </w:r>
      <w:r w:rsidR="00D0750B">
        <w:rPr>
          <w:rFonts w:cstheme="minorHAnsi"/>
          <w:color w:val="333333"/>
          <w:sz w:val="24"/>
          <w:szCs w:val="24"/>
          <w:shd w:val="clear" w:color="auto" w:fill="FFFFFF"/>
        </w:rPr>
        <w:t xml:space="preserve">In addition to this, the Cambridge dictionary (2020) indicates that a methodology is the way of doing, teaching or studying something. </w:t>
      </w:r>
      <w:r w:rsidR="00D567E1">
        <w:rPr>
          <w:rFonts w:cstheme="minorHAnsi"/>
          <w:color w:val="333333"/>
          <w:sz w:val="24"/>
          <w:szCs w:val="24"/>
          <w:shd w:val="clear" w:color="auto" w:fill="FFFFFF"/>
        </w:rPr>
        <w:t xml:space="preserve">A methodology is important within this research as it allows you to use different roots and techniques to search for research and to see what different people are saying. </w:t>
      </w:r>
    </w:p>
    <w:p w:rsidR="00D567E1" w:rsidRDefault="00D567E1" w:rsidP="008A4BAF">
      <w:pPr>
        <w:tabs>
          <w:tab w:val="left" w:pos="1755"/>
        </w:tabs>
        <w:spacing w:line="360" w:lineRule="auto"/>
        <w:rPr>
          <w:rFonts w:cstheme="minorHAnsi"/>
          <w:sz w:val="24"/>
          <w:szCs w:val="24"/>
          <w:u w:val="single"/>
        </w:rPr>
      </w:pPr>
      <w:r>
        <w:rPr>
          <w:rFonts w:cstheme="minorHAnsi"/>
          <w:sz w:val="24"/>
          <w:szCs w:val="24"/>
          <w:u w:val="single"/>
        </w:rPr>
        <w:t xml:space="preserve">Search Strategies </w:t>
      </w:r>
    </w:p>
    <w:p w:rsidR="00D567E1" w:rsidRPr="007B5528" w:rsidRDefault="00F02C58" w:rsidP="008A4BAF">
      <w:pPr>
        <w:tabs>
          <w:tab w:val="left" w:pos="1755"/>
        </w:tabs>
        <w:spacing w:line="360" w:lineRule="auto"/>
        <w:rPr>
          <w:rFonts w:cstheme="minorHAnsi"/>
          <w:sz w:val="24"/>
          <w:szCs w:val="24"/>
        </w:rPr>
      </w:pPr>
      <w:r>
        <w:rPr>
          <w:rFonts w:cstheme="minorHAnsi"/>
          <w:sz w:val="24"/>
          <w:szCs w:val="24"/>
        </w:rPr>
        <w:t xml:space="preserve">The different search strategies that are used to conduct the research of this thesis is, google books, google scholar, online library such as EBSCOhost and the google search engine itself on websites. </w:t>
      </w:r>
      <w:r w:rsidR="00267931">
        <w:rPr>
          <w:rFonts w:cstheme="minorHAnsi"/>
          <w:sz w:val="24"/>
          <w:szCs w:val="24"/>
        </w:rPr>
        <w:t xml:space="preserve"> These search strategies are used to</w:t>
      </w:r>
      <w:r w:rsidR="002E5BEB">
        <w:rPr>
          <w:rFonts w:cstheme="minorHAnsi"/>
          <w:sz w:val="24"/>
          <w:szCs w:val="24"/>
        </w:rPr>
        <w:t xml:space="preserve"> look for definitions, facts and figures and to conduct the whole research of this assignment. Using theses different strategies allows the thesis to have different references such as books, journals, and websites used</w:t>
      </w:r>
      <w:r w:rsidR="002E5BEB" w:rsidRPr="007B5528">
        <w:rPr>
          <w:rFonts w:cstheme="minorHAnsi"/>
          <w:sz w:val="24"/>
          <w:szCs w:val="24"/>
        </w:rPr>
        <w:t xml:space="preserve">. </w:t>
      </w:r>
      <w:r w:rsidR="007B5528" w:rsidRPr="007B5528">
        <w:rPr>
          <w:rFonts w:cstheme="minorHAnsi"/>
          <w:color w:val="333333"/>
          <w:sz w:val="24"/>
          <w:szCs w:val="24"/>
          <w:shd w:val="clear" w:color="auto" w:fill="FFFFFF"/>
        </w:rPr>
        <w:t>Ackerson</w:t>
      </w:r>
      <w:r w:rsidR="00DB63F6">
        <w:rPr>
          <w:rFonts w:cstheme="minorHAnsi"/>
          <w:color w:val="333333"/>
          <w:sz w:val="24"/>
          <w:szCs w:val="24"/>
          <w:shd w:val="clear" w:color="auto" w:fill="FFFFFF"/>
        </w:rPr>
        <w:t xml:space="preserve"> </w:t>
      </w:r>
      <w:r w:rsidR="007B5528" w:rsidRPr="007B5528">
        <w:rPr>
          <w:rFonts w:cstheme="minorHAnsi"/>
          <w:color w:val="333333"/>
          <w:sz w:val="24"/>
          <w:szCs w:val="24"/>
          <w:shd w:val="clear" w:color="auto" w:fill="FFFFFF"/>
        </w:rPr>
        <w:t>(</w:t>
      </w:r>
      <w:r w:rsidR="007B5528">
        <w:rPr>
          <w:rFonts w:cstheme="minorHAnsi"/>
          <w:color w:val="333333"/>
          <w:sz w:val="24"/>
          <w:szCs w:val="24"/>
          <w:shd w:val="clear" w:color="auto" w:fill="FFFFFF"/>
        </w:rPr>
        <w:t>2007</w:t>
      </w:r>
      <w:r w:rsidR="007B5528" w:rsidRPr="007B5528">
        <w:rPr>
          <w:rFonts w:cstheme="minorHAnsi"/>
          <w:color w:val="333333"/>
          <w:sz w:val="24"/>
          <w:szCs w:val="24"/>
          <w:shd w:val="clear" w:color="auto" w:fill="FFFFFF"/>
        </w:rPr>
        <w:t>, P.35</w:t>
      </w:r>
      <w:r w:rsidR="007B5528">
        <w:rPr>
          <w:rFonts w:cstheme="minorHAnsi"/>
          <w:color w:val="333333"/>
          <w:sz w:val="24"/>
          <w:szCs w:val="24"/>
          <w:shd w:val="clear" w:color="auto" w:fill="FFFFFF"/>
        </w:rPr>
        <w:t>-43</w:t>
      </w:r>
      <w:r w:rsidR="007B5528" w:rsidRPr="007B5528">
        <w:rPr>
          <w:rFonts w:cstheme="minorHAnsi"/>
          <w:color w:val="333333"/>
          <w:sz w:val="24"/>
          <w:szCs w:val="24"/>
          <w:shd w:val="clear" w:color="auto" w:fill="FFFFFF"/>
        </w:rPr>
        <w:t>)</w:t>
      </w:r>
      <w:r w:rsidR="007B5528">
        <w:rPr>
          <w:rFonts w:cstheme="minorHAnsi"/>
          <w:color w:val="333333"/>
          <w:sz w:val="24"/>
          <w:szCs w:val="24"/>
          <w:shd w:val="clear" w:color="auto" w:fill="FFFFFF"/>
        </w:rPr>
        <w:t xml:space="preserve"> believes that carrying out different search strategies allows </w:t>
      </w:r>
      <w:r w:rsidR="00DB63F6">
        <w:rPr>
          <w:rFonts w:cstheme="minorHAnsi"/>
          <w:color w:val="333333"/>
          <w:sz w:val="24"/>
          <w:szCs w:val="24"/>
          <w:shd w:val="clear" w:color="auto" w:fill="FFFFFF"/>
        </w:rPr>
        <w:t>the researcher to</w:t>
      </w:r>
      <w:r w:rsidR="007B5528">
        <w:rPr>
          <w:rFonts w:cstheme="minorHAnsi"/>
          <w:color w:val="333333"/>
          <w:sz w:val="24"/>
          <w:szCs w:val="24"/>
          <w:shd w:val="clear" w:color="auto" w:fill="FFFFFF"/>
        </w:rPr>
        <w:t xml:space="preserve"> look at different opinions from different literature and it conducts the structure of literature. </w:t>
      </w:r>
      <w:r w:rsidR="007D2DD4">
        <w:rPr>
          <w:rFonts w:cstheme="minorHAnsi"/>
          <w:color w:val="333333"/>
          <w:sz w:val="24"/>
          <w:szCs w:val="24"/>
          <w:shd w:val="clear" w:color="auto" w:fill="FFFFFF"/>
        </w:rPr>
        <w:t xml:space="preserve"> According to Charles Sturt University (2020). Search strategies </w:t>
      </w:r>
      <w:r w:rsidR="004869C3">
        <w:rPr>
          <w:rFonts w:cstheme="minorHAnsi"/>
          <w:color w:val="333333"/>
          <w:sz w:val="24"/>
          <w:szCs w:val="24"/>
          <w:shd w:val="clear" w:color="auto" w:fill="FFFFFF"/>
        </w:rPr>
        <w:t>are important</w:t>
      </w:r>
      <w:r w:rsidR="007D2DD4">
        <w:rPr>
          <w:rFonts w:cstheme="minorHAnsi"/>
          <w:color w:val="333333"/>
          <w:sz w:val="24"/>
          <w:szCs w:val="24"/>
          <w:shd w:val="clear" w:color="auto" w:fill="FFFFFF"/>
        </w:rPr>
        <w:t xml:space="preserve"> </w:t>
      </w:r>
      <w:r w:rsidR="007D2DD4">
        <w:rPr>
          <w:rFonts w:cstheme="minorHAnsi"/>
          <w:color w:val="333333"/>
          <w:sz w:val="24"/>
          <w:szCs w:val="24"/>
          <w:shd w:val="clear" w:color="auto" w:fill="FFFFFF"/>
        </w:rPr>
        <w:lastRenderedPageBreak/>
        <w:t xml:space="preserve">when writing a literature review because </w:t>
      </w:r>
      <w:r w:rsidR="007D2DD4" w:rsidRPr="004869C3">
        <w:rPr>
          <w:rFonts w:cstheme="minorHAnsi"/>
          <w:color w:val="222222"/>
          <w:sz w:val="24"/>
          <w:szCs w:val="24"/>
          <w:shd w:val="clear" w:color="auto" w:fill="FFFFFF"/>
        </w:rPr>
        <w:t>A </w:t>
      </w:r>
      <w:r w:rsidR="007D2DD4" w:rsidRPr="004869C3">
        <w:rPr>
          <w:rFonts w:cstheme="minorHAnsi"/>
          <w:bCs/>
          <w:color w:val="222222"/>
          <w:sz w:val="24"/>
          <w:szCs w:val="24"/>
          <w:shd w:val="clear" w:color="auto" w:fill="FFFFFF"/>
        </w:rPr>
        <w:t>search strategy</w:t>
      </w:r>
      <w:r w:rsidR="007D2DD4" w:rsidRPr="004869C3">
        <w:rPr>
          <w:rFonts w:cstheme="minorHAnsi"/>
          <w:color w:val="222222"/>
          <w:sz w:val="24"/>
          <w:szCs w:val="24"/>
          <w:shd w:val="clear" w:color="auto" w:fill="FFFFFF"/>
        </w:rPr>
        <w:t> is a well thought out plan about how to </w:t>
      </w:r>
      <w:r w:rsidR="007D2DD4" w:rsidRPr="004869C3">
        <w:rPr>
          <w:rFonts w:cstheme="minorHAnsi"/>
          <w:bCs/>
          <w:color w:val="222222"/>
          <w:sz w:val="24"/>
          <w:szCs w:val="24"/>
          <w:shd w:val="clear" w:color="auto" w:fill="FFFFFF"/>
        </w:rPr>
        <w:t>search</w:t>
      </w:r>
      <w:r w:rsidR="007D2DD4" w:rsidRPr="004869C3">
        <w:rPr>
          <w:rFonts w:cstheme="minorHAnsi"/>
          <w:color w:val="222222"/>
          <w:sz w:val="24"/>
          <w:szCs w:val="24"/>
          <w:shd w:val="clear" w:color="auto" w:fill="FFFFFF"/>
        </w:rPr>
        <w:t xml:space="preserve"> for relevant information. Using </w:t>
      </w:r>
      <w:r w:rsidR="004869C3">
        <w:rPr>
          <w:rFonts w:cstheme="minorHAnsi"/>
          <w:color w:val="222222"/>
          <w:sz w:val="24"/>
          <w:szCs w:val="24"/>
          <w:shd w:val="clear" w:color="auto" w:fill="FFFFFF"/>
        </w:rPr>
        <w:t xml:space="preserve">different search strategies </w:t>
      </w:r>
      <w:r w:rsidR="007D2DD4" w:rsidRPr="004869C3">
        <w:rPr>
          <w:rFonts w:cstheme="minorHAnsi"/>
          <w:color w:val="222222"/>
          <w:sz w:val="24"/>
          <w:szCs w:val="24"/>
          <w:shd w:val="clear" w:color="auto" w:fill="FFFFFF"/>
        </w:rPr>
        <w:t xml:space="preserve">information sources </w:t>
      </w:r>
      <w:r w:rsidR="004869C3">
        <w:rPr>
          <w:rFonts w:cstheme="minorHAnsi"/>
          <w:color w:val="222222"/>
          <w:sz w:val="24"/>
          <w:szCs w:val="24"/>
          <w:shd w:val="clear" w:color="auto" w:fill="FFFFFF"/>
        </w:rPr>
        <w:t xml:space="preserve">are then </w:t>
      </w:r>
      <w:r w:rsidR="007D2DD4" w:rsidRPr="004869C3">
        <w:rPr>
          <w:rFonts w:cstheme="minorHAnsi"/>
          <w:color w:val="222222"/>
          <w:sz w:val="24"/>
          <w:szCs w:val="24"/>
          <w:shd w:val="clear" w:color="auto" w:fill="FFFFFF"/>
        </w:rPr>
        <w:t>consistent</w:t>
      </w:r>
      <w:r w:rsidR="004869C3">
        <w:rPr>
          <w:rFonts w:cstheme="minorHAnsi"/>
          <w:color w:val="222222"/>
          <w:sz w:val="24"/>
          <w:szCs w:val="24"/>
          <w:shd w:val="clear" w:color="auto" w:fill="FFFFFF"/>
        </w:rPr>
        <w:t xml:space="preserve">, conducted within a </w:t>
      </w:r>
      <w:r w:rsidR="007D2DD4" w:rsidRPr="004869C3">
        <w:rPr>
          <w:rFonts w:cstheme="minorHAnsi"/>
          <w:color w:val="222222"/>
          <w:sz w:val="24"/>
          <w:szCs w:val="24"/>
          <w:shd w:val="clear" w:color="auto" w:fill="FFFFFF"/>
        </w:rPr>
        <w:t>structured manner</w:t>
      </w:r>
      <w:r w:rsidR="004869C3">
        <w:rPr>
          <w:rFonts w:cstheme="minorHAnsi"/>
          <w:color w:val="222222"/>
          <w:sz w:val="24"/>
          <w:szCs w:val="24"/>
          <w:shd w:val="clear" w:color="auto" w:fill="FFFFFF"/>
        </w:rPr>
        <w:t xml:space="preserve"> and will</w:t>
      </w:r>
      <w:r w:rsidR="007D2DD4" w:rsidRPr="004869C3">
        <w:rPr>
          <w:rFonts w:cstheme="minorHAnsi"/>
          <w:color w:val="222222"/>
          <w:sz w:val="24"/>
          <w:szCs w:val="24"/>
          <w:shd w:val="clear" w:color="auto" w:fill="FFFFFF"/>
        </w:rPr>
        <w:t xml:space="preserve"> save you time. </w:t>
      </w:r>
      <w:r w:rsidR="004869C3">
        <w:rPr>
          <w:rFonts w:cstheme="minorHAnsi"/>
          <w:color w:val="222222"/>
          <w:sz w:val="24"/>
          <w:szCs w:val="24"/>
          <w:shd w:val="clear" w:color="auto" w:fill="FFFFFF"/>
        </w:rPr>
        <w:t xml:space="preserve">Using different search strategies will give you a search </w:t>
      </w:r>
      <w:r w:rsidR="007D2DD4" w:rsidRPr="004869C3">
        <w:rPr>
          <w:rFonts w:cstheme="minorHAnsi"/>
          <w:color w:val="222222"/>
          <w:sz w:val="24"/>
          <w:szCs w:val="24"/>
          <w:shd w:val="clear" w:color="auto" w:fill="FFFFFF"/>
        </w:rPr>
        <w:t xml:space="preserve">history </w:t>
      </w:r>
      <w:r w:rsidR="004869C3">
        <w:rPr>
          <w:rFonts w:cstheme="minorHAnsi"/>
          <w:color w:val="222222"/>
          <w:sz w:val="24"/>
          <w:szCs w:val="24"/>
          <w:shd w:val="clear" w:color="auto" w:fill="FFFFFF"/>
        </w:rPr>
        <w:t xml:space="preserve">which </w:t>
      </w:r>
      <w:r w:rsidR="007D2DD4" w:rsidRPr="004869C3">
        <w:rPr>
          <w:rFonts w:cstheme="minorHAnsi"/>
          <w:color w:val="222222"/>
          <w:sz w:val="24"/>
          <w:szCs w:val="24"/>
          <w:shd w:val="clear" w:color="auto" w:fill="FFFFFF"/>
        </w:rPr>
        <w:t>can be extremely useful</w:t>
      </w:r>
      <w:r w:rsidR="004869C3">
        <w:rPr>
          <w:rFonts w:cstheme="minorHAnsi"/>
          <w:color w:val="222222"/>
          <w:sz w:val="24"/>
          <w:szCs w:val="24"/>
          <w:shd w:val="clear" w:color="auto" w:fill="FFFFFF"/>
        </w:rPr>
        <w:t xml:space="preserve">. </w:t>
      </w:r>
    </w:p>
    <w:p w:rsidR="004251AF" w:rsidRDefault="004251AF" w:rsidP="00744319">
      <w:pPr>
        <w:tabs>
          <w:tab w:val="left" w:pos="1755"/>
        </w:tabs>
        <w:jc w:val="center"/>
        <w:rPr>
          <w:sz w:val="24"/>
        </w:rPr>
      </w:pPr>
    </w:p>
    <w:p w:rsidR="004251AF" w:rsidRPr="00BC3394" w:rsidRDefault="00BC3394" w:rsidP="00BC3394">
      <w:pPr>
        <w:tabs>
          <w:tab w:val="left" w:pos="1755"/>
        </w:tabs>
        <w:rPr>
          <w:sz w:val="24"/>
          <w:u w:val="single"/>
        </w:rPr>
      </w:pPr>
      <w:r w:rsidRPr="00BC3394">
        <w:rPr>
          <w:sz w:val="24"/>
          <w:u w:val="single"/>
        </w:rPr>
        <w:t xml:space="preserve">Method used for searching </w:t>
      </w:r>
    </w:p>
    <w:p w:rsidR="004251AF" w:rsidRDefault="004251AF" w:rsidP="00A4253E">
      <w:pPr>
        <w:tabs>
          <w:tab w:val="left" w:pos="1755"/>
        </w:tabs>
        <w:rPr>
          <w:sz w:val="24"/>
        </w:rPr>
      </w:pPr>
    </w:p>
    <w:p w:rsidR="00BC3394" w:rsidRDefault="00611A08" w:rsidP="00611A08">
      <w:pPr>
        <w:tabs>
          <w:tab w:val="left" w:pos="1755"/>
        </w:tabs>
        <w:spacing w:line="360" w:lineRule="auto"/>
        <w:rPr>
          <w:sz w:val="24"/>
        </w:rPr>
      </w:pPr>
      <w:r>
        <w:rPr>
          <w:sz w:val="24"/>
        </w:rPr>
        <w:t xml:space="preserve">The methods that are used for searching within this assignment was CASP which is a critiquing tool to analyse how creditable the sources and the literature that the researcher as found. This is the only method that have been used when conducting this thesis as it is a very straight forward critiquing tool and does not take a lot of time up. </w:t>
      </w:r>
      <w:r w:rsidR="00EC0B0E">
        <w:rPr>
          <w:sz w:val="24"/>
        </w:rPr>
        <w:t xml:space="preserve"> CASP (2020) justifies that CASP is a critical </w:t>
      </w:r>
      <w:r w:rsidR="00DD7475">
        <w:rPr>
          <w:sz w:val="24"/>
        </w:rPr>
        <w:t>appraisal</w:t>
      </w:r>
      <w:r w:rsidR="00EC0B0E">
        <w:rPr>
          <w:sz w:val="24"/>
        </w:rPr>
        <w:t xml:space="preserve"> skill which</w:t>
      </w:r>
      <w:r w:rsidR="00DD7475">
        <w:rPr>
          <w:sz w:val="24"/>
        </w:rPr>
        <w:t xml:space="preserve"> assess the trustworthiness and how relevant the literature is. CASP have been an appraisals skills programme for twenty-five years. </w:t>
      </w:r>
    </w:p>
    <w:p w:rsidR="00F97784" w:rsidRPr="00F97784" w:rsidRDefault="00F97784" w:rsidP="00611A08">
      <w:pPr>
        <w:tabs>
          <w:tab w:val="left" w:pos="1755"/>
        </w:tabs>
        <w:spacing w:line="360" w:lineRule="auto"/>
        <w:rPr>
          <w:sz w:val="24"/>
          <w:u w:val="single"/>
        </w:rPr>
      </w:pPr>
      <w:r w:rsidRPr="00F97784">
        <w:rPr>
          <w:sz w:val="24"/>
          <w:u w:val="single"/>
        </w:rPr>
        <w:t xml:space="preserve">What is a literature Review? </w:t>
      </w:r>
    </w:p>
    <w:p w:rsidR="004251AF" w:rsidRDefault="00401CB3" w:rsidP="0024305E">
      <w:pPr>
        <w:tabs>
          <w:tab w:val="left" w:pos="1755"/>
        </w:tabs>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A literature review is a a task or a question that is going to be answered but in order to find the answer or to complete the task within the literature review the researcher got to look at other </w:t>
      </w:r>
      <w:r w:rsidR="0024305E">
        <w:rPr>
          <w:rFonts w:cstheme="minorHAnsi"/>
          <w:color w:val="333333"/>
          <w:sz w:val="24"/>
          <w:szCs w:val="24"/>
          <w:shd w:val="clear" w:color="auto" w:fill="FFFFFF"/>
        </w:rPr>
        <w:t>people’s</w:t>
      </w:r>
      <w:r>
        <w:rPr>
          <w:rFonts w:cstheme="minorHAnsi"/>
          <w:color w:val="333333"/>
          <w:sz w:val="24"/>
          <w:szCs w:val="24"/>
          <w:shd w:val="clear" w:color="auto" w:fill="FFFFFF"/>
        </w:rPr>
        <w:t xml:space="preserve"> research to enable them to complete their literature review. </w:t>
      </w:r>
      <w:r w:rsidRPr="00401CB3">
        <w:rPr>
          <w:rFonts w:cstheme="minorHAnsi"/>
          <w:color w:val="333333"/>
          <w:sz w:val="24"/>
          <w:szCs w:val="24"/>
          <w:shd w:val="clear" w:color="auto" w:fill="FFFFFF"/>
        </w:rPr>
        <w:t> Ridley</w:t>
      </w:r>
      <w:r w:rsidR="0056228D" w:rsidRPr="00401CB3">
        <w:rPr>
          <w:rFonts w:cstheme="minorHAnsi"/>
          <w:sz w:val="24"/>
          <w:szCs w:val="24"/>
        </w:rPr>
        <w:t xml:space="preserve"> </w:t>
      </w:r>
      <w:r>
        <w:rPr>
          <w:rFonts w:cstheme="minorHAnsi"/>
          <w:sz w:val="24"/>
          <w:szCs w:val="24"/>
        </w:rPr>
        <w:t>(</w:t>
      </w:r>
      <w:r w:rsidR="0024305E">
        <w:rPr>
          <w:rFonts w:cstheme="minorHAnsi"/>
          <w:sz w:val="24"/>
          <w:szCs w:val="24"/>
        </w:rPr>
        <w:t>2008</w:t>
      </w:r>
      <w:r>
        <w:rPr>
          <w:rFonts w:cstheme="minorHAnsi"/>
          <w:sz w:val="24"/>
          <w:szCs w:val="24"/>
        </w:rPr>
        <w:t>)</w:t>
      </w:r>
      <w:r w:rsidR="00285E7E">
        <w:rPr>
          <w:rFonts w:cstheme="minorHAnsi"/>
          <w:sz w:val="24"/>
          <w:szCs w:val="24"/>
        </w:rPr>
        <w:t xml:space="preserve">. On the other hand, </w:t>
      </w:r>
      <w:r w:rsidR="00285E7E" w:rsidRPr="00285E7E">
        <w:rPr>
          <w:rFonts w:cstheme="minorHAnsi"/>
          <w:color w:val="333333"/>
          <w:sz w:val="24"/>
          <w:szCs w:val="24"/>
          <w:shd w:val="clear" w:color="auto" w:fill="FFFFFF"/>
        </w:rPr>
        <w:t>Lawrence A. Machi, Brenda T. McEvoy (2012)</w:t>
      </w:r>
      <w:r w:rsidR="00285E7E">
        <w:rPr>
          <w:rFonts w:ascii="Arial" w:hAnsi="Arial" w:cs="Arial"/>
          <w:color w:val="333333"/>
          <w:sz w:val="13"/>
          <w:szCs w:val="13"/>
          <w:shd w:val="clear" w:color="auto" w:fill="FFFFFF"/>
        </w:rPr>
        <w:t xml:space="preserve"> </w:t>
      </w:r>
      <w:r w:rsidR="00285E7E">
        <w:rPr>
          <w:rFonts w:cstheme="minorHAnsi"/>
          <w:color w:val="333333"/>
          <w:sz w:val="24"/>
          <w:szCs w:val="24"/>
          <w:shd w:val="clear" w:color="auto" w:fill="FFFFFF"/>
        </w:rPr>
        <w:t xml:space="preserve">convey that their opinion on a literature review is choosing a research topic of interest, then looking for the literature to support what is being said, then developing an argument looking at the different sides to the argument. </w:t>
      </w:r>
    </w:p>
    <w:p w:rsidR="008F2DDF" w:rsidRDefault="00D513D6" w:rsidP="0024305E">
      <w:pPr>
        <w:tabs>
          <w:tab w:val="left" w:pos="1755"/>
        </w:tabs>
        <w:spacing w:line="360" w:lineRule="auto"/>
        <w:rPr>
          <w:rFonts w:cstheme="minorHAnsi"/>
          <w:sz w:val="24"/>
          <w:szCs w:val="24"/>
          <w:u w:val="single"/>
        </w:rPr>
      </w:pPr>
      <w:r w:rsidRPr="00D513D6">
        <w:rPr>
          <w:rFonts w:cstheme="minorHAnsi"/>
          <w:sz w:val="24"/>
          <w:szCs w:val="24"/>
          <w:u w:val="single"/>
        </w:rPr>
        <w:t xml:space="preserve">Ethical Considerations </w:t>
      </w:r>
    </w:p>
    <w:p w:rsidR="00C31B87" w:rsidRPr="00F371AF" w:rsidRDefault="006B00B6" w:rsidP="00D4223A">
      <w:pPr>
        <w:tabs>
          <w:tab w:val="left" w:pos="1755"/>
        </w:tabs>
        <w:spacing w:line="360" w:lineRule="auto"/>
        <w:rPr>
          <w:rFonts w:cstheme="minorHAnsi"/>
          <w:bCs/>
          <w:color w:val="222222"/>
          <w:sz w:val="24"/>
          <w:szCs w:val="24"/>
          <w:shd w:val="clear" w:color="auto" w:fill="FFFFFF"/>
        </w:rPr>
      </w:pPr>
      <w:r>
        <w:rPr>
          <w:rFonts w:cstheme="minorHAnsi"/>
          <w:sz w:val="24"/>
          <w:szCs w:val="24"/>
        </w:rPr>
        <w:t xml:space="preserve">Australian Law </w:t>
      </w:r>
      <w:r w:rsidR="00937C06">
        <w:rPr>
          <w:rFonts w:cstheme="minorHAnsi"/>
          <w:sz w:val="24"/>
          <w:szCs w:val="24"/>
        </w:rPr>
        <w:t xml:space="preserve">reform </w:t>
      </w:r>
      <w:r>
        <w:rPr>
          <w:rFonts w:cstheme="minorHAnsi"/>
          <w:sz w:val="24"/>
          <w:szCs w:val="24"/>
        </w:rPr>
        <w:t>commission (2010)</w:t>
      </w:r>
      <w:r w:rsidR="00025063">
        <w:rPr>
          <w:rFonts w:cstheme="minorHAnsi"/>
          <w:sz w:val="24"/>
          <w:szCs w:val="24"/>
        </w:rPr>
        <w:t xml:space="preserve"> say that ethical considerations are</w:t>
      </w:r>
      <w:r w:rsidR="00025063" w:rsidRPr="00025063">
        <w:rPr>
          <w:rFonts w:cstheme="minorHAnsi"/>
          <w:color w:val="222222"/>
          <w:sz w:val="24"/>
          <w:szCs w:val="24"/>
          <w:shd w:val="clear" w:color="auto" w:fill="FFFFFF"/>
        </w:rPr>
        <w:t> searches for reasons for acting</w:t>
      </w:r>
      <w:r w:rsidR="00025063">
        <w:rPr>
          <w:rFonts w:cstheme="minorHAnsi"/>
          <w:color w:val="222222"/>
          <w:sz w:val="24"/>
          <w:szCs w:val="24"/>
          <w:shd w:val="clear" w:color="auto" w:fill="FFFFFF"/>
        </w:rPr>
        <w:t xml:space="preserve"> and can also be for</w:t>
      </w:r>
      <w:r w:rsidR="00025063" w:rsidRPr="00025063">
        <w:rPr>
          <w:rFonts w:cstheme="minorHAnsi"/>
          <w:color w:val="222222"/>
          <w:sz w:val="24"/>
          <w:szCs w:val="24"/>
          <w:shd w:val="clear" w:color="auto" w:fill="FFFFFF"/>
        </w:rPr>
        <w:t xml:space="preserve"> refraining from acting for approving or not approving conduct</w:t>
      </w:r>
      <w:r w:rsidR="00025063">
        <w:rPr>
          <w:rFonts w:cstheme="minorHAnsi"/>
          <w:color w:val="222222"/>
          <w:sz w:val="24"/>
          <w:szCs w:val="24"/>
          <w:shd w:val="clear" w:color="auto" w:fill="FFFFFF"/>
        </w:rPr>
        <w:t xml:space="preserve">. Ethical considerations can </w:t>
      </w:r>
      <w:r w:rsidR="00025063" w:rsidRPr="00025063">
        <w:rPr>
          <w:rFonts w:cstheme="minorHAnsi"/>
          <w:color w:val="222222"/>
          <w:sz w:val="24"/>
          <w:szCs w:val="24"/>
          <w:shd w:val="clear" w:color="auto" w:fill="FFFFFF"/>
        </w:rPr>
        <w:t>believ</w:t>
      </w:r>
      <w:r w:rsidR="00025063">
        <w:rPr>
          <w:rFonts w:cstheme="minorHAnsi"/>
          <w:color w:val="222222"/>
          <w:sz w:val="24"/>
          <w:szCs w:val="24"/>
          <w:shd w:val="clear" w:color="auto" w:fill="FFFFFF"/>
        </w:rPr>
        <w:t>e</w:t>
      </w:r>
      <w:r w:rsidR="00025063" w:rsidRPr="00025063">
        <w:rPr>
          <w:rFonts w:cstheme="minorHAnsi"/>
          <w:color w:val="222222"/>
          <w:sz w:val="24"/>
          <w:szCs w:val="24"/>
          <w:shd w:val="clear" w:color="auto" w:fill="FFFFFF"/>
        </w:rPr>
        <w:t xml:space="preserve"> or deny</w:t>
      </w:r>
      <w:r w:rsidR="00025063">
        <w:rPr>
          <w:rFonts w:cstheme="minorHAnsi"/>
          <w:color w:val="222222"/>
          <w:sz w:val="24"/>
          <w:szCs w:val="24"/>
          <w:shd w:val="clear" w:color="auto" w:fill="FFFFFF"/>
        </w:rPr>
        <w:t xml:space="preserve"> </w:t>
      </w:r>
      <w:r w:rsidR="00025063" w:rsidRPr="00025063">
        <w:rPr>
          <w:rFonts w:cstheme="minorHAnsi"/>
          <w:color w:val="222222"/>
          <w:sz w:val="24"/>
          <w:szCs w:val="24"/>
          <w:shd w:val="clear" w:color="auto" w:fill="FFFFFF"/>
        </w:rPr>
        <w:t>something about virtuous or vicious conduct or good or evil rules.  The way that individuals are affected by the conduct of others merits </w:t>
      </w:r>
      <w:r w:rsidR="00025063" w:rsidRPr="00025063">
        <w:rPr>
          <w:rFonts w:cstheme="minorHAnsi"/>
          <w:bCs/>
          <w:color w:val="222222"/>
          <w:sz w:val="24"/>
          <w:szCs w:val="24"/>
          <w:shd w:val="clear" w:color="auto" w:fill="FFFFFF"/>
        </w:rPr>
        <w:t>ethical consideration</w:t>
      </w:r>
      <w:r w:rsidR="00025063">
        <w:rPr>
          <w:rFonts w:cstheme="minorHAnsi"/>
          <w:bCs/>
          <w:color w:val="222222"/>
          <w:sz w:val="24"/>
          <w:szCs w:val="24"/>
          <w:shd w:val="clear" w:color="auto" w:fill="FFFFFF"/>
        </w:rPr>
        <w:t xml:space="preserve">. </w:t>
      </w:r>
      <w:r w:rsidR="00025063">
        <w:rPr>
          <w:rFonts w:cstheme="minorHAnsi"/>
          <w:b/>
          <w:bCs/>
          <w:color w:val="222222"/>
          <w:sz w:val="24"/>
          <w:szCs w:val="24"/>
          <w:shd w:val="clear" w:color="auto" w:fill="FFFFFF"/>
        </w:rPr>
        <w:t xml:space="preserve"> </w:t>
      </w:r>
      <w:r w:rsidR="00C86298">
        <w:rPr>
          <w:rFonts w:cstheme="minorHAnsi"/>
          <w:bCs/>
          <w:color w:val="222222"/>
          <w:sz w:val="24"/>
          <w:szCs w:val="24"/>
          <w:shd w:val="clear" w:color="auto" w:fill="FFFFFF"/>
        </w:rPr>
        <w:t>Whereas</w:t>
      </w:r>
      <w:r w:rsidR="00C86298" w:rsidRPr="00C86298">
        <w:rPr>
          <w:rFonts w:cstheme="minorHAnsi"/>
          <w:bCs/>
          <w:color w:val="222222"/>
          <w:sz w:val="24"/>
          <w:szCs w:val="24"/>
          <w:shd w:val="clear" w:color="auto" w:fill="FFFFFF"/>
        </w:rPr>
        <w:t xml:space="preserve"> Collins dictionary (</w:t>
      </w:r>
      <w:r w:rsidR="00C86298">
        <w:rPr>
          <w:rFonts w:cstheme="minorHAnsi"/>
          <w:bCs/>
          <w:color w:val="222222"/>
          <w:sz w:val="24"/>
          <w:szCs w:val="24"/>
          <w:shd w:val="clear" w:color="auto" w:fill="FFFFFF"/>
        </w:rPr>
        <w:t>2020) suggest that ethical consideration is where there is conflict between laws and ethics and ethics must come first</w:t>
      </w:r>
      <w:r w:rsidR="00F371AF">
        <w:rPr>
          <w:rFonts w:cstheme="minorHAnsi"/>
          <w:bCs/>
          <w:color w:val="222222"/>
          <w:sz w:val="24"/>
          <w:szCs w:val="24"/>
          <w:shd w:val="clear" w:color="auto" w:fill="FFFFFF"/>
        </w:rPr>
        <w:t>.</w:t>
      </w:r>
    </w:p>
    <w:p w:rsidR="004251AF" w:rsidRPr="00D4223A" w:rsidRDefault="004251AF" w:rsidP="00D4223A">
      <w:pPr>
        <w:tabs>
          <w:tab w:val="left" w:pos="1755"/>
        </w:tabs>
        <w:spacing w:line="360" w:lineRule="auto"/>
        <w:jc w:val="center"/>
        <w:rPr>
          <w:rFonts w:cstheme="minorHAnsi"/>
          <w:sz w:val="24"/>
          <w:szCs w:val="24"/>
        </w:rPr>
      </w:pPr>
      <w:r w:rsidRPr="004251AF">
        <w:rPr>
          <w:sz w:val="24"/>
          <w:u w:val="single"/>
        </w:rPr>
        <w:lastRenderedPageBreak/>
        <w:t>Chapter 3: Literature Review</w:t>
      </w:r>
    </w:p>
    <w:p w:rsidR="004251AF" w:rsidRDefault="004251AF" w:rsidP="00AD1709">
      <w:pPr>
        <w:tabs>
          <w:tab w:val="left" w:pos="1755"/>
        </w:tabs>
        <w:spacing w:line="360" w:lineRule="auto"/>
        <w:rPr>
          <w:sz w:val="24"/>
        </w:rPr>
      </w:pPr>
    </w:p>
    <w:p w:rsidR="00C46F98" w:rsidRDefault="00C46F98" w:rsidP="00AD1709">
      <w:pPr>
        <w:tabs>
          <w:tab w:val="left" w:pos="1755"/>
        </w:tabs>
        <w:spacing w:line="360" w:lineRule="auto"/>
        <w:rPr>
          <w:sz w:val="24"/>
        </w:rPr>
      </w:pPr>
      <w:r>
        <w:rPr>
          <w:sz w:val="24"/>
        </w:rPr>
        <w:t>Chapter three is the chapter which will include the most context and will explore different journal articles to see what each one is saying</w:t>
      </w:r>
      <w:r w:rsidR="00AD1709">
        <w:rPr>
          <w:sz w:val="24"/>
        </w:rPr>
        <w:t xml:space="preserve"> in relation to the question the researcher is trying to answer</w:t>
      </w:r>
      <w:r w:rsidR="009B3BF3">
        <w:rPr>
          <w:sz w:val="24"/>
        </w:rPr>
        <w:t xml:space="preserve">, it will be explored whether the data collected from each journal is creditable and how falsifiable the evidence </w:t>
      </w:r>
      <w:r w:rsidR="004D74B2">
        <w:rPr>
          <w:sz w:val="24"/>
        </w:rPr>
        <w:t>is.</w:t>
      </w:r>
      <w:r w:rsidR="00AD1709">
        <w:rPr>
          <w:sz w:val="24"/>
        </w:rPr>
        <w:t xml:space="preserve"> </w:t>
      </w:r>
    </w:p>
    <w:p w:rsidR="00444D65" w:rsidRDefault="005E253B" w:rsidP="00AD1709">
      <w:pPr>
        <w:tabs>
          <w:tab w:val="left" w:pos="1755"/>
        </w:tabs>
        <w:spacing w:line="360" w:lineRule="auto"/>
        <w:rPr>
          <w:sz w:val="24"/>
        </w:rPr>
      </w:pPr>
      <w:r>
        <w:rPr>
          <w:sz w:val="24"/>
        </w:rPr>
        <w:t xml:space="preserve">In this chapter to analyse each journal article the researcher is going to use the stringing module which looks at each article individuals and picks the journal articles apart. </w:t>
      </w:r>
    </w:p>
    <w:p w:rsidR="00721697" w:rsidRDefault="00721697" w:rsidP="00721697">
      <w:pPr>
        <w:pStyle w:val="Heading1"/>
        <w:shd w:val="clear" w:color="auto" w:fill="FFFFFF"/>
        <w:spacing w:before="180" w:beforeAutospacing="0" w:after="180" w:afterAutospacing="0"/>
        <w:textAlignment w:val="baseline"/>
        <w:rPr>
          <w:rFonts w:asciiTheme="minorHAnsi" w:hAnsiTheme="minorHAnsi" w:cstheme="minorHAnsi"/>
          <w:b w:val="0"/>
          <w:color w:val="333333"/>
          <w:sz w:val="24"/>
          <w:szCs w:val="24"/>
          <w:u w:val="single"/>
        </w:rPr>
      </w:pPr>
      <w:r w:rsidRPr="00721697">
        <w:rPr>
          <w:rFonts w:asciiTheme="minorHAnsi" w:hAnsiTheme="minorHAnsi" w:cstheme="minorHAnsi"/>
          <w:b w:val="0"/>
          <w:color w:val="333333"/>
          <w:sz w:val="24"/>
          <w:szCs w:val="24"/>
          <w:u w:val="single"/>
        </w:rPr>
        <w:t>Suicide and deliberate self-harm in young people</w:t>
      </w:r>
    </w:p>
    <w:p w:rsidR="005E253B" w:rsidRDefault="005E253B" w:rsidP="00AD1709">
      <w:pPr>
        <w:tabs>
          <w:tab w:val="left" w:pos="1755"/>
        </w:tabs>
        <w:spacing w:line="360" w:lineRule="auto"/>
        <w:rPr>
          <w:rFonts w:eastAsia="Times New Roman" w:cstheme="minorHAnsi"/>
          <w:bCs/>
          <w:color w:val="333333"/>
          <w:kern w:val="36"/>
          <w:sz w:val="24"/>
          <w:szCs w:val="24"/>
          <w:lang w:eastAsia="en-GB"/>
        </w:rPr>
      </w:pPr>
    </w:p>
    <w:p w:rsidR="00BC1AFB" w:rsidRDefault="00BC1AFB" w:rsidP="00AD1709">
      <w:pPr>
        <w:tabs>
          <w:tab w:val="left" w:pos="1755"/>
        </w:tabs>
        <w:spacing w:line="360" w:lineRule="auto"/>
        <w:rPr>
          <w:rFonts w:cstheme="minorHAnsi"/>
          <w:color w:val="333333"/>
          <w:sz w:val="24"/>
          <w:szCs w:val="24"/>
          <w:shd w:val="clear" w:color="auto" w:fill="FFFFFF"/>
        </w:rPr>
      </w:pPr>
      <w:r w:rsidRPr="00BC1AFB">
        <w:rPr>
          <w:rFonts w:cstheme="minorHAnsi"/>
          <w:sz w:val="24"/>
          <w:szCs w:val="24"/>
        </w:rPr>
        <w:t xml:space="preserve">James and Hawton (2005) suggest that male suicide is far higher than female suicide within adolescents </w:t>
      </w:r>
      <w:r>
        <w:rPr>
          <w:rFonts w:cstheme="minorHAnsi"/>
          <w:color w:val="333333"/>
          <w:sz w:val="24"/>
          <w:szCs w:val="24"/>
          <w:shd w:val="clear" w:color="auto" w:fill="FFFFFF"/>
        </w:rPr>
        <w:t>up u</w:t>
      </w:r>
      <w:r w:rsidRPr="00BC1AFB">
        <w:rPr>
          <w:rFonts w:cstheme="minorHAnsi"/>
          <w:color w:val="333333"/>
          <w:sz w:val="24"/>
          <w:szCs w:val="24"/>
          <w:shd w:val="clear" w:color="auto" w:fill="FFFFFF"/>
        </w:rPr>
        <w:t xml:space="preserve">ntil the past five or six years in England and Wales suicide rates were </w:t>
      </w:r>
      <w:r>
        <w:rPr>
          <w:rFonts w:cstheme="minorHAnsi"/>
          <w:color w:val="333333"/>
          <w:sz w:val="24"/>
          <w:szCs w:val="24"/>
          <w:shd w:val="clear" w:color="auto" w:fill="FFFFFF"/>
        </w:rPr>
        <w:t>on the rise</w:t>
      </w:r>
      <w:r w:rsidRPr="00BC1AFB">
        <w:rPr>
          <w:rFonts w:cstheme="minorHAnsi"/>
          <w:color w:val="333333"/>
          <w:sz w:val="24"/>
          <w:szCs w:val="24"/>
          <w:shd w:val="clear" w:color="auto" w:fill="FFFFFF"/>
        </w:rPr>
        <w:t xml:space="preserve"> in </w:t>
      </w:r>
      <w:r w:rsidR="00B87861" w:rsidRPr="00BC1AFB">
        <w:rPr>
          <w:rFonts w:cstheme="minorHAnsi"/>
          <w:color w:val="333333"/>
          <w:sz w:val="24"/>
          <w:szCs w:val="24"/>
          <w:shd w:val="clear" w:color="auto" w:fill="FFFFFF"/>
        </w:rPr>
        <w:t>15-19-year-old</w:t>
      </w:r>
      <w:r w:rsidRPr="00BC1AFB">
        <w:rPr>
          <w:rFonts w:cstheme="minorHAnsi"/>
          <w:color w:val="333333"/>
          <w:sz w:val="24"/>
          <w:szCs w:val="24"/>
          <w:shd w:val="clear" w:color="auto" w:fill="FFFFFF"/>
        </w:rPr>
        <w:t xml:space="preserve"> and </w:t>
      </w:r>
      <w:r w:rsidR="00B87861" w:rsidRPr="00BC1AFB">
        <w:rPr>
          <w:rFonts w:cstheme="minorHAnsi"/>
          <w:color w:val="333333"/>
          <w:sz w:val="24"/>
          <w:szCs w:val="24"/>
          <w:shd w:val="clear" w:color="auto" w:fill="FFFFFF"/>
        </w:rPr>
        <w:t>20-24-year-old</w:t>
      </w:r>
      <w:r w:rsidRPr="00BC1AFB">
        <w:rPr>
          <w:rFonts w:cstheme="minorHAnsi"/>
          <w:color w:val="333333"/>
          <w:sz w:val="24"/>
          <w:szCs w:val="24"/>
          <w:shd w:val="clear" w:color="auto" w:fill="FFFFFF"/>
        </w:rPr>
        <w:t xml:space="preserve"> young men, but then they began to fall somewhat in the older age group</w:t>
      </w:r>
      <w:r>
        <w:rPr>
          <w:rFonts w:cstheme="minorHAnsi"/>
          <w:color w:val="333333"/>
          <w:sz w:val="24"/>
          <w:szCs w:val="24"/>
          <w:shd w:val="clear" w:color="auto" w:fill="FFFFFF"/>
        </w:rPr>
        <w:t xml:space="preserve">. </w:t>
      </w:r>
      <w:r w:rsidR="00B87861">
        <w:rPr>
          <w:rFonts w:cstheme="minorHAnsi"/>
          <w:color w:val="333333"/>
          <w:sz w:val="24"/>
          <w:szCs w:val="24"/>
          <w:shd w:val="clear" w:color="auto" w:fill="FFFFFF"/>
        </w:rPr>
        <w:t xml:space="preserve"> Within this article, psychological post-mortems studies of suicide were </w:t>
      </w:r>
      <w:r w:rsidR="00AC759E">
        <w:rPr>
          <w:rFonts w:cstheme="minorHAnsi"/>
          <w:color w:val="333333"/>
          <w:sz w:val="24"/>
          <w:szCs w:val="24"/>
          <w:shd w:val="clear" w:color="auto" w:fill="FFFFFF"/>
        </w:rPr>
        <w:t>done and suggest that most of the suicides were linked to</w:t>
      </w:r>
      <w:r w:rsidR="00AC759E" w:rsidRPr="00AC759E">
        <w:rPr>
          <w:rFonts w:cstheme="minorHAnsi"/>
          <w:color w:val="333333"/>
          <w:sz w:val="24"/>
          <w:szCs w:val="24"/>
          <w:shd w:val="clear" w:color="auto" w:fill="FFFFFF"/>
        </w:rPr>
        <w:t xml:space="preserve"> A history of behavioural disturbance, substance misuse, and family, social, and psychological problems</w:t>
      </w:r>
      <w:r w:rsidR="005C42C9">
        <w:rPr>
          <w:rFonts w:cstheme="minorHAnsi"/>
          <w:color w:val="333333"/>
          <w:sz w:val="24"/>
          <w:szCs w:val="24"/>
          <w:shd w:val="clear" w:color="auto" w:fill="FFFFFF"/>
        </w:rPr>
        <w:t xml:space="preserve">. </w:t>
      </w:r>
      <w:r w:rsidR="00621440">
        <w:rPr>
          <w:rFonts w:cstheme="minorHAnsi"/>
          <w:color w:val="333333"/>
          <w:sz w:val="24"/>
          <w:szCs w:val="24"/>
          <w:shd w:val="clear" w:color="auto" w:fill="FFFFFF"/>
        </w:rPr>
        <w:t xml:space="preserve"> This article is </w:t>
      </w:r>
      <w:r w:rsidR="002A0B12">
        <w:rPr>
          <w:rFonts w:cstheme="minorHAnsi"/>
          <w:color w:val="333333"/>
          <w:sz w:val="24"/>
          <w:szCs w:val="24"/>
          <w:shd w:val="clear" w:color="auto" w:fill="FFFFFF"/>
        </w:rPr>
        <w:t>credible to an extent due to the article specifying certain age groups and countries such as Wales and England so that they looked quite closely and found statistics related to males committing suicide.</w:t>
      </w:r>
      <w:r w:rsidR="00DB2E0E">
        <w:rPr>
          <w:rFonts w:cstheme="minorHAnsi"/>
          <w:color w:val="333333"/>
          <w:sz w:val="24"/>
          <w:szCs w:val="24"/>
          <w:shd w:val="clear" w:color="auto" w:fill="FFFFFF"/>
        </w:rPr>
        <w:t xml:space="preserve"> The article does have some credibility due to the article having two authors so this suggest that they both would have check and made sure that the research they had conducting is the truth before publishing.</w:t>
      </w:r>
      <w:r w:rsidR="002A0B12">
        <w:rPr>
          <w:rFonts w:cstheme="minorHAnsi"/>
          <w:color w:val="333333"/>
          <w:sz w:val="24"/>
          <w:szCs w:val="24"/>
          <w:shd w:val="clear" w:color="auto" w:fill="FFFFFF"/>
        </w:rPr>
        <w:t xml:space="preserve"> However, the article does not contain a wide range of information and does not have an abstract, main body or conclusion</w:t>
      </w:r>
      <w:r w:rsidR="00D26588">
        <w:rPr>
          <w:rFonts w:cstheme="minorHAnsi"/>
          <w:color w:val="333333"/>
          <w:sz w:val="24"/>
          <w:szCs w:val="24"/>
          <w:shd w:val="clear" w:color="auto" w:fill="FFFFFF"/>
        </w:rPr>
        <w:t xml:space="preserve"> which indicates that the article is not that credible due to having limited information and does not say much on whether male suicide is caused due to drug use</w:t>
      </w:r>
      <w:r w:rsidR="002A0B12">
        <w:rPr>
          <w:rFonts w:cstheme="minorHAnsi"/>
          <w:color w:val="333333"/>
          <w:sz w:val="24"/>
          <w:szCs w:val="24"/>
          <w:shd w:val="clear" w:color="auto" w:fill="FFFFFF"/>
        </w:rPr>
        <w:t xml:space="preserve">. </w:t>
      </w:r>
    </w:p>
    <w:p w:rsidR="0053742B" w:rsidRDefault="0053742B" w:rsidP="00AD1709">
      <w:pPr>
        <w:tabs>
          <w:tab w:val="left" w:pos="1755"/>
        </w:tabs>
        <w:spacing w:line="360" w:lineRule="auto"/>
        <w:rPr>
          <w:rFonts w:cstheme="minorHAnsi"/>
          <w:color w:val="000000" w:themeColor="text1"/>
          <w:sz w:val="24"/>
          <w:szCs w:val="24"/>
          <w:u w:val="single"/>
        </w:rPr>
      </w:pPr>
      <w:r w:rsidRPr="0053742B">
        <w:rPr>
          <w:rFonts w:cstheme="minorHAnsi"/>
          <w:color w:val="000000" w:themeColor="text1"/>
          <w:sz w:val="24"/>
          <w:szCs w:val="24"/>
          <w:u w:val="single"/>
        </w:rPr>
        <w:t>Reciprocal relationships between substance use and disorders and suicidal ideation and suicide attempts in the Collaborative Study of the Genetics of Alcoholism</w:t>
      </w:r>
    </w:p>
    <w:p w:rsidR="0053742B" w:rsidRDefault="0053742B" w:rsidP="0053742B">
      <w:pPr>
        <w:pStyle w:val="NormalWeb"/>
        <w:spacing w:before="0" w:beforeAutospacing="0" w:after="240" w:afterAutospacing="0" w:line="360" w:lineRule="auto"/>
        <w:rPr>
          <w:rFonts w:asciiTheme="minorHAnsi" w:hAnsiTheme="minorHAnsi" w:cstheme="minorHAnsi"/>
          <w:color w:val="000000" w:themeColor="text1"/>
        </w:rPr>
      </w:pPr>
      <w:r w:rsidRPr="0053742B">
        <w:rPr>
          <w:rFonts w:asciiTheme="minorHAnsi" w:hAnsiTheme="minorHAnsi" w:cstheme="minorHAnsi"/>
          <w:color w:val="000000" w:themeColor="text1"/>
        </w:rPr>
        <w:t>Argrawal, A Et Al (2017, Pp. 96-104) argues in this journal article it is suggested that Suicide attempts are associated with the onset of substance dependence</w:t>
      </w:r>
      <w:r>
        <w:rPr>
          <w:rFonts w:asciiTheme="minorHAnsi" w:hAnsiTheme="minorHAnsi" w:cstheme="minorHAnsi"/>
          <w:color w:val="000000" w:themeColor="text1"/>
        </w:rPr>
        <w:t xml:space="preserve"> and is suggest that suicide is caused often enough by substance use such as; Cannabis, Nicotine, Alcohol. </w:t>
      </w:r>
      <w:r w:rsidR="00440F93">
        <w:rPr>
          <w:rFonts w:asciiTheme="minorHAnsi" w:hAnsiTheme="minorHAnsi" w:cstheme="minorHAnsi"/>
          <w:color w:val="000000" w:themeColor="text1"/>
        </w:rPr>
        <w:t xml:space="preserve"> This journal </w:t>
      </w:r>
      <w:r w:rsidR="00440F93">
        <w:rPr>
          <w:rFonts w:asciiTheme="minorHAnsi" w:hAnsiTheme="minorHAnsi" w:cstheme="minorHAnsi"/>
          <w:color w:val="000000" w:themeColor="text1"/>
        </w:rPr>
        <w:lastRenderedPageBreak/>
        <w:t xml:space="preserve">article as many different authors and includes good details as it as an abstract, results, highlights, methods, conclusion, limitations and as key words. </w:t>
      </w:r>
      <w:r w:rsidR="00DB68B8">
        <w:rPr>
          <w:rFonts w:asciiTheme="minorHAnsi" w:hAnsiTheme="minorHAnsi" w:cstheme="minorHAnsi"/>
          <w:color w:val="000000" w:themeColor="text1"/>
        </w:rPr>
        <w:t>This article</w:t>
      </w:r>
      <w:r w:rsidR="00B85311">
        <w:rPr>
          <w:rFonts w:asciiTheme="minorHAnsi" w:hAnsiTheme="minorHAnsi" w:cstheme="minorHAnsi"/>
          <w:color w:val="000000" w:themeColor="text1"/>
        </w:rPr>
        <w:t xml:space="preserve"> outlines the information that you need to a good extent and is not very </w:t>
      </w:r>
      <w:r w:rsidR="00DB68B8">
        <w:rPr>
          <w:rFonts w:asciiTheme="minorHAnsi" w:hAnsiTheme="minorHAnsi" w:cstheme="minorHAnsi"/>
          <w:color w:val="000000" w:themeColor="text1"/>
        </w:rPr>
        <w:t>time-consuming</w:t>
      </w:r>
      <w:r w:rsidR="00B85311">
        <w:rPr>
          <w:rFonts w:asciiTheme="minorHAnsi" w:hAnsiTheme="minorHAnsi" w:cstheme="minorHAnsi"/>
          <w:color w:val="000000" w:themeColor="text1"/>
        </w:rPr>
        <w:t xml:space="preserve"> reading through the article. However, one could argue that it does say about substances relating to </w:t>
      </w:r>
      <w:r w:rsidR="00DB68B8">
        <w:rPr>
          <w:rFonts w:asciiTheme="minorHAnsi" w:hAnsiTheme="minorHAnsi" w:cstheme="minorHAnsi"/>
          <w:color w:val="000000" w:themeColor="text1"/>
        </w:rPr>
        <w:t>suicide,</w:t>
      </w:r>
      <w:r w:rsidR="00B85311">
        <w:rPr>
          <w:rFonts w:asciiTheme="minorHAnsi" w:hAnsiTheme="minorHAnsi" w:cstheme="minorHAnsi"/>
          <w:color w:val="000000" w:themeColor="text1"/>
        </w:rPr>
        <w:t xml:space="preserve"> but it does not </w:t>
      </w:r>
      <w:r w:rsidR="00DB68B8">
        <w:rPr>
          <w:rFonts w:asciiTheme="minorHAnsi" w:hAnsiTheme="minorHAnsi" w:cstheme="minorHAnsi"/>
          <w:color w:val="000000" w:themeColor="text1"/>
        </w:rPr>
        <w:t>specify</w:t>
      </w:r>
      <w:r w:rsidR="00B85311">
        <w:rPr>
          <w:rFonts w:asciiTheme="minorHAnsi" w:hAnsiTheme="minorHAnsi" w:cstheme="minorHAnsi"/>
          <w:color w:val="000000" w:themeColor="text1"/>
        </w:rPr>
        <w:t xml:space="preserve"> what the researcher is looking for in rel</w:t>
      </w:r>
      <w:r w:rsidR="00DB68B8">
        <w:rPr>
          <w:rFonts w:asciiTheme="minorHAnsi" w:hAnsiTheme="minorHAnsi" w:cstheme="minorHAnsi"/>
          <w:color w:val="000000" w:themeColor="text1"/>
        </w:rPr>
        <w:t>a</w:t>
      </w:r>
      <w:r w:rsidR="00B85311">
        <w:rPr>
          <w:rFonts w:asciiTheme="minorHAnsi" w:hAnsiTheme="minorHAnsi" w:cstheme="minorHAnsi"/>
          <w:color w:val="000000" w:themeColor="text1"/>
        </w:rPr>
        <w:t>tion to the question. The journal article does not specify which gender the substance use is affecting and leading to suicide</w:t>
      </w:r>
      <w:r w:rsidR="00DB68B8">
        <w:rPr>
          <w:rFonts w:asciiTheme="minorHAnsi" w:hAnsiTheme="minorHAnsi" w:cstheme="minorHAnsi"/>
          <w:color w:val="000000" w:themeColor="text1"/>
        </w:rPr>
        <w:t xml:space="preserve">. The article mentions the substances that people often get attached to then lead to </w:t>
      </w:r>
      <w:r w:rsidR="00F22FA1">
        <w:rPr>
          <w:rFonts w:asciiTheme="minorHAnsi" w:hAnsiTheme="minorHAnsi" w:cstheme="minorHAnsi"/>
          <w:color w:val="000000" w:themeColor="text1"/>
        </w:rPr>
        <w:t>suicide,</w:t>
      </w:r>
      <w:r w:rsidR="00DB68B8">
        <w:rPr>
          <w:rFonts w:asciiTheme="minorHAnsi" w:hAnsiTheme="minorHAnsi" w:cstheme="minorHAnsi"/>
          <w:color w:val="000000" w:themeColor="text1"/>
        </w:rPr>
        <w:t xml:space="preserve"> but the article does not go into great detail. </w:t>
      </w:r>
    </w:p>
    <w:p w:rsidR="004C5A65" w:rsidRDefault="004C5A65" w:rsidP="0053742B">
      <w:pPr>
        <w:pStyle w:val="NormalWeb"/>
        <w:spacing w:before="0" w:beforeAutospacing="0" w:after="240" w:afterAutospacing="0" w:line="360" w:lineRule="auto"/>
        <w:rPr>
          <w:rFonts w:asciiTheme="minorHAnsi" w:hAnsiTheme="minorHAnsi" w:cstheme="minorHAnsi"/>
          <w:color w:val="000000" w:themeColor="text1"/>
          <w:u w:val="single"/>
        </w:rPr>
      </w:pPr>
      <w:r w:rsidRPr="004C5A65">
        <w:rPr>
          <w:rFonts w:asciiTheme="minorHAnsi" w:hAnsiTheme="minorHAnsi" w:cstheme="minorHAnsi"/>
          <w:color w:val="000000" w:themeColor="text1"/>
          <w:u w:val="single"/>
        </w:rPr>
        <w:t>Association Between Adolescent Suicide Ideation, Suicide Attempts and Emotional Self-Efficacy</w:t>
      </w:r>
    </w:p>
    <w:p w:rsidR="00D57F15" w:rsidRDefault="004C5A65" w:rsidP="0053742B">
      <w:pPr>
        <w:pStyle w:val="NormalWeb"/>
        <w:spacing w:before="0" w:beforeAutospacing="0" w:after="240" w:afterAutospacing="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Reading through this journal article the authors agree with some of the other articles that </w:t>
      </w:r>
      <w:r w:rsidR="00F22FA1">
        <w:rPr>
          <w:rFonts w:asciiTheme="minorHAnsi" w:hAnsiTheme="minorHAnsi" w:cstheme="minorHAnsi"/>
          <w:color w:val="000000" w:themeColor="text1"/>
        </w:rPr>
        <w:t>suicide</w:t>
      </w:r>
      <w:r>
        <w:rPr>
          <w:rFonts w:asciiTheme="minorHAnsi" w:hAnsiTheme="minorHAnsi" w:cstheme="minorHAnsi"/>
          <w:color w:val="000000" w:themeColor="text1"/>
        </w:rPr>
        <w:t xml:space="preserve"> is caused by drugs use. Then again in this article they are also arguing that </w:t>
      </w:r>
      <w:r w:rsidR="00EB6642">
        <w:rPr>
          <w:rFonts w:asciiTheme="minorHAnsi" w:hAnsiTheme="minorHAnsi" w:cstheme="minorHAnsi"/>
          <w:color w:val="000000" w:themeColor="text1"/>
        </w:rPr>
        <w:t>suicide</w:t>
      </w:r>
      <w:r>
        <w:rPr>
          <w:rFonts w:asciiTheme="minorHAnsi" w:hAnsiTheme="minorHAnsi" w:cstheme="minorHAnsi"/>
          <w:color w:val="000000" w:themeColor="text1"/>
        </w:rPr>
        <w:t xml:space="preserve"> is cause by other triggers. Valois, R and Zullig, K and Hunter, A state that “</w:t>
      </w:r>
      <w:r w:rsidRPr="004C5A65">
        <w:rPr>
          <w:rFonts w:asciiTheme="minorHAnsi" w:hAnsiTheme="minorHAnsi" w:cstheme="minorHAnsi"/>
          <w:color w:val="333333"/>
        </w:rPr>
        <w:t>T</w:t>
      </w:r>
      <w:r w:rsidRPr="004C5A65">
        <w:rPr>
          <w:rFonts w:asciiTheme="minorHAnsi" w:hAnsiTheme="minorHAnsi" w:cstheme="minorHAnsi"/>
          <w:color w:val="000000" w:themeColor="text1"/>
        </w:rPr>
        <w:t>obacco, alcohol, marijuana, and cocaine use; relationship violence; depressed mood; socioeconomic status; and weapon/gun access</w:t>
      </w:r>
      <w:r w:rsidR="00EB6642">
        <w:rPr>
          <w:rFonts w:asciiTheme="minorHAnsi" w:hAnsiTheme="minorHAnsi" w:cstheme="minorHAnsi"/>
          <w:color w:val="000000" w:themeColor="text1"/>
        </w:rPr>
        <w:t xml:space="preserve">” this is all what they believe lead to suicide.  Looking at this article it also does not talk to much about male suicide it only states that “Black males were reduced emotional self-efficacy. This article mainly refers to adolescents as well and is talking about different genders, races and religions.  </w:t>
      </w:r>
    </w:p>
    <w:p w:rsidR="004E6D10" w:rsidRDefault="00801909" w:rsidP="0053742B">
      <w:pPr>
        <w:pStyle w:val="NormalWeb"/>
        <w:spacing w:before="0" w:beforeAutospacing="0" w:after="240" w:afterAutospacing="0" w:line="360" w:lineRule="auto"/>
        <w:rPr>
          <w:rFonts w:asciiTheme="minorHAnsi" w:hAnsiTheme="minorHAnsi" w:cstheme="minorHAnsi"/>
          <w:color w:val="000000" w:themeColor="text1"/>
          <w:u w:val="single"/>
        </w:rPr>
      </w:pPr>
      <w:r w:rsidRPr="00801909">
        <w:rPr>
          <w:rFonts w:asciiTheme="minorHAnsi" w:hAnsiTheme="minorHAnsi" w:cstheme="minorHAnsi"/>
          <w:color w:val="000000" w:themeColor="text1"/>
          <w:u w:val="single"/>
        </w:rPr>
        <w:t>Emotion Regulation Difficulties, Youth–Adult Relationships, and Suicide Attempts Among High School Students in Underserved Communities</w:t>
      </w:r>
      <w:r w:rsidR="00EB6642" w:rsidRPr="00801909">
        <w:rPr>
          <w:rFonts w:asciiTheme="minorHAnsi" w:hAnsiTheme="minorHAnsi" w:cstheme="minorHAnsi"/>
          <w:color w:val="000000" w:themeColor="text1"/>
          <w:u w:val="single"/>
        </w:rPr>
        <w:br/>
      </w:r>
    </w:p>
    <w:p w:rsidR="004E6D10" w:rsidRDefault="004E6D10" w:rsidP="0053742B">
      <w:pPr>
        <w:pStyle w:val="NormalWeb"/>
        <w:spacing w:before="0" w:beforeAutospacing="0" w:after="240" w:afterAutospacing="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This article is a reliable article due to having good statistics and </w:t>
      </w:r>
      <w:r w:rsidR="00EE53E8">
        <w:rPr>
          <w:rFonts w:asciiTheme="minorHAnsi" w:hAnsiTheme="minorHAnsi" w:cstheme="minorHAnsi"/>
          <w:color w:val="000000" w:themeColor="text1"/>
        </w:rPr>
        <w:t>having a</w:t>
      </w:r>
      <w:r>
        <w:rPr>
          <w:rFonts w:asciiTheme="minorHAnsi" w:hAnsiTheme="minorHAnsi" w:cstheme="minorHAnsi"/>
          <w:color w:val="000000" w:themeColor="text1"/>
        </w:rPr>
        <w:t xml:space="preserve"> couple of different authors</w:t>
      </w:r>
      <w:r w:rsidR="00EA1B02">
        <w:rPr>
          <w:rFonts w:asciiTheme="minorHAnsi" w:hAnsiTheme="minorHAnsi" w:cstheme="minorHAnsi"/>
          <w:color w:val="000000" w:themeColor="text1"/>
        </w:rPr>
        <w:t xml:space="preserve">. This article </w:t>
      </w:r>
      <w:r w:rsidR="00EE53E8">
        <w:rPr>
          <w:rFonts w:asciiTheme="minorHAnsi" w:hAnsiTheme="minorHAnsi" w:cstheme="minorHAnsi"/>
          <w:color w:val="000000" w:themeColor="text1"/>
        </w:rPr>
        <w:t>disagrees</w:t>
      </w:r>
      <w:r w:rsidR="00EA1B02">
        <w:rPr>
          <w:rFonts w:asciiTheme="minorHAnsi" w:hAnsiTheme="minorHAnsi" w:cstheme="minorHAnsi"/>
          <w:color w:val="000000" w:themeColor="text1"/>
        </w:rPr>
        <w:t xml:space="preserve"> with my justification within this Thesis as my justification shows that males are a </w:t>
      </w:r>
      <w:r w:rsidR="00EE53E8">
        <w:rPr>
          <w:rFonts w:asciiTheme="minorHAnsi" w:hAnsiTheme="minorHAnsi" w:cstheme="minorHAnsi"/>
          <w:color w:val="000000" w:themeColor="text1"/>
        </w:rPr>
        <w:t>higher statistic</w:t>
      </w:r>
      <w:r w:rsidR="00EA1B02">
        <w:rPr>
          <w:rFonts w:asciiTheme="minorHAnsi" w:hAnsiTheme="minorHAnsi" w:cstheme="minorHAnsi"/>
          <w:color w:val="000000" w:themeColor="text1"/>
        </w:rPr>
        <w:t xml:space="preserve"> than females for committing suicide. Whereas in this study it is shown that within 7,978 high </w:t>
      </w:r>
      <w:r w:rsidR="00EE53E8">
        <w:rPr>
          <w:rFonts w:asciiTheme="minorHAnsi" w:hAnsiTheme="minorHAnsi" w:cstheme="minorHAnsi"/>
          <w:color w:val="000000" w:themeColor="text1"/>
        </w:rPr>
        <w:t>schools’</w:t>
      </w:r>
      <w:r w:rsidR="00EA1B02">
        <w:rPr>
          <w:rFonts w:asciiTheme="minorHAnsi" w:hAnsiTheme="minorHAnsi" w:cstheme="minorHAnsi"/>
          <w:color w:val="000000" w:themeColor="text1"/>
        </w:rPr>
        <w:t xml:space="preserve"> students which were men was at a 48.6% suicide rate, the women’s suicide rate was at a slightly higher percentage of 49.9 percent. </w:t>
      </w:r>
      <w:r w:rsidR="00EE53E8">
        <w:rPr>
          <w:rFonts w:asciiTheme="minorHAnsi" w:hAnsiTheme="minorHAnsi" w:cstheme="minorHAnsi"/>
          <w:color w:val="000000" w:themeColor="text1"/>
        </w:rPr>
        <w:t>In relation to my question which is Male drug use and suicide this article does not mention that the suicide was caused by drugs within this article. They believe in this study that the suicide of these young a</w:t>
      </w:r>
      <w:r w:rsidR="0038551F">
        <w:rPr>
          <w:rFonts w:asciiTheme="minorHAnsi" w:hAnsiTheme="minorHAnsi" w:cstheme="minorHAnsi"/>
          <w:color w:val="000000" w:themeColor="text1"/>
        </w:rPr>
        <w:t>dults</w:t>
      </w:r>
      <w:r w:rsidR="00EE53E8">
        <w:rPr>
          <w:rFonts w:asciiTheme="minorHAnsi" w:hAnsiTheme="minorHAnsi" w:cstheme="minorHAnsi"/>
          <w:color w:val="000000" w:themeColor="text1"/>
        </w:rPr>
        <w:t xml:space="preserve"> male and female were caused by low trusted adults within the </w:t>
      </w:r>
      <w:r w:rsidR="00EE53E8">
        <w:rPr>
          <w:rFonts w:asciiTheme="minorHAnsi" w:hAnsiTheme="minorHAnsi" w:cstheme="minorHAnsi"/>
          <w:color w:val="000000" w:themeColor="text1"/>
        </w:rPr>
        <w:lastRenderedPageBreak/>
        <w:t xml:space="preserve">family. The study found that they saw fewer </w:t>
      </w:r>
      <w:r w:rsidR="0038551F">
        <w:rPr>
          <w:rFonts w:asciiTheme="minorHAnsi" w:hAnsiTheme="minorHAnsi" w:cstheme="minorHAnsi"/>
          <w:color w:val="000000" w:themeColor="text1"/>
        </w:rPr>
        <w:t>suicides</w:t>
      </w:r>
      <w:r w:rsidR="00EE53E8">
        <w:rPr>
          <w:rFonts w:asciiTheme="minorHAnsi" w:hAnsiTheme="minorHAnsi" w:cstheme="minorHAnsi"/>
          <w:color w:val="000000" w:themeColor="text1"/>
        </w:rPr>
        <w:t xml:space="preserve"> in </w:t>
      </w:r>
      <w:r w:rsidR="0038551F">
        <w:rPr>
          <w:rFonts w:asciiTheme="minorHAnsi" w:hAnsiTheme="minorHAnsi" w:cstheme="minorHAnsi"/>
          <w:color w:val="000000" w:themeColor="text1"/>
        </w:rPr>
        <w:t>families</w:t>
      </w:r>
      <w:r w:rsidR="00EE53E8">
        <w:rPr>
          <w:rFonts w:asciiTheme="minorHAnsi" w:hAnsiTheme="minorHAnsi" w:cstheme="minorHAnsi"/>
          <w:color w:val="000000" w:themeColor="text1"/>
        </w:rPr>
        <w:t xml:space="preserve"> who have high levels of trusts adults in the family or the community. </w:t>
      </w:r>
      <w:r w:rsidR="00DE14F9">
        <w:rPr>
          <w:rFonts w:asciiTheme="minorHAnsi" w:hAnsiTheme="minorHAnsi" w:cstheme="minorHAnsi"/>
          <w:color w:val="000000" w:themeColor="text1"/>
        </w:rPr>
        <w:t xml:space="preserve"> Pisani, A and Wyman, P and Petrova, M and Schmeelk-Cone, K Goldstone, D and Xia, Y and Gould, M. (2012, pp.807-820). </w:t>
      </w:r>
    </w:p>
    <w:p w:rsidR="000346D2" w:rsidRDefault="000346D2" w:rsidP="0053742B">
      <w:pPr>
        <w:pStyle w:val="NormalWeb"/>
        <w:spacing w:before="0" w:beforeAutospacing="0" w:after="240" w:afterAutospacing="0" w:line="360" w:lineRule="auto"/>
        <w:rPr>
          <w:rFonts w:asciiTheme="minorHAnsi" w:hAnsiTheme="minorHAnsi" w:cstheme="minorHAnsi"/>
          <w:color w:val="000000" w:themeColor="text1"/>
          <w:u w:val="single"/>
        </w:rPr>
      </w:pPr>
      <w:r w:rsidRPr="000346D2">
        <w:rPr>
          <w:rFonts w:asciiTheme="minorHAnsi" w:hAnsiTheme="minorHAnsi" w:cstheme="minorHAnsi"/>
          <w:color w:val="000000" w:themeColor="text1"/>
          <w:u w:val="single"/>
        </w:rPr>
        <w:t>Substance use disorders and the risk of suicide mortality among men and women in the US Veterans Health Administration</w:t>
      </w:r>
    </w:p>
    <w:p w:rsidR="000346D2" w:rsidRPr="00A22CD6" w:rsidRDefault="00A22CD6" w:rsidP="0053742B">
      <w:pPr>
        <w:pStyle w:val="NormalWeb"/>
        <w:spacing w:before="0" w:beforeAutospacing="0" w:after="240" w:afterAutospacing="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This journal article gives a brief background summary of what </w:t>
      </w:r>
      <w:r w:rsidR="00EA7D2A">
        <w:rPr>
          <w:rFonts w:asciiTheme="minorHAnsi" w:hAnsiTheme="minorHAnsi" w:cstheme="minorHAnsi"/>
          <w:color w:val="000000" w:themeColor="text1"/>
        </w:rPr>
        <w:t>the article</w:t>
      </w:r>
      <w:r>
        <w:rPr>
          <w:rFonts w:asciiTheme="minorHAnsi" w:hAnsiTheme="minorHAnsi" w:cstheme="minorHAnsi"/>
          <w:color w:val="000000" w:themeColor="text1"/>
        </w:rPr>
        <w:t xml:space="preserve"> is about and includes its aims within the background text.  The article says which design it is and their participants and the </w:t>
      </w:r>
      <w:r w:rsidR="00EA7D2A">
        <w:rPr>
          <w:rFonts w:asciiTheme="minorHAnsi" w:hAnsiTheme="minorHAnsi" w:cstheme="minorHAnsi"/>
          <w:color w:val="000000" w:themeColor="text1"/>
        </w:rPr>
        <w:t>measurements</w:t>
      </w:r>
      <w:r>
        <w:rPr>
          <w:rFonts w:asciiTheme="minorHAnsi" w:hAnsiTheme="minorHAnsi" w:cstheme="minorHAnsi"/>
          <w:color w:val="000000" w:themeColor="text1"/>
        </w:rPr>
        <w:t xml:space="preserve"> within the article. The article then goes on to talk </w:t>
      </w:r>
      <w:r w:rsidR="009C2715">
        <w:rPr>
          <w:rFonts w:asciiTheme="minorHAnsi" w:hAnsiTheme="minorHAnsi" w:cstheme="minorHAnsi"/>
          <w:color w:val="000000" w:themeColor="text1"/>
        </w:rPr>
        <w:t>about their</w:t>
      </w:r>
      <w:r>
        <w:rPr>
          <w:rFonts w:asciiTheme="minorHAnsi" w:hAnsiTheme="minorHAnsi" w:cstheme="minorHAnsi"/>
          <w:color w:val="000000" w:themeColor="text1"/>
        </w:rPr>
        <w:t xml:space="preserve"> findings and then rounds the </w:t>
      </w:r>
      <w:r w:rsidR="00EA7D2A">
        <w:rPr>
          <w:rFonts w:asciiTheme="minorHAnsi" w:hAnsiTheme="minorHAnsi" w:cstheme="minorHAnsi"/>
          <w:color w:val="000000" w:themeColor="text1"/>
        </w:rPr>
        <w:t xml:space="preserve">subject off with their conclusion. </w:t>
      </w:r>
      <w:r w:rsidR="009C2715">
        <w:rPr>
          <w:rFonts w:asciiTheme="minorHAnsi" w:hAnsiTheme="minorHAnsi" w:cstheme="minorHAnsi"/>
          <w:color w:val="000000" w:themeColor="text1"/>
        </w:rPr>
        <w:t xml:space="preserve"> This article agrees with the question that the author of this thesis is trying to answer as within this article it is found that 1.35 for cocaine use and disorders and 4.74 for sedative use disorders within men go onto commit suicide. </w:t>
      </w:r>
      <w:r w:rsidR="0080767B">
        <w:rPr>
          <w:rFonts w:asciiTheme="minorHAnsi" w:hAnsiTheme="minorHAnsi" w:cstheme="minorHAnsi"/>
          <w:color w:val="000000" w:themeColor="text1"/>
        </w:rPr>
        <w:t xml:space="preserve">In this article it is expressed that in analyses shows a diagnosis of alcohol, cocaine, cannabis, opioid, amphetamine and sedative use disorder are a significant risk and increased on suicide for both men and women. </w:t>
      </w:r>
      <w:r w:rsidR="00454051">
        <w:rPr>
          <w:rFonts w:asciiTheme="minorHAnsi" w:hAnsiTheme="minorHAnsi" w:cstheme="minorHAnsi"/>
          <w:color w:val="000000" w:themeColor="text1"/>
        </w:rPr>
        <w:t xml:space="preserve"> (Bohnert, Ilgen, Louzon, McCarthy, Katz, 2017). </w:t>
      </w:r>
    </w:p>
    <w:p w:rsidR="000346D2" w:rsidRDefault="00D85540" w:rsidP="0053742B">
      <w:pPr>
        <w:pStyle w:val="NormalWeb"/>
        <w:spacing w:before="0" w:beforeAutospacing="0" w:after="240" w:afterAutospacing="0" w:line="360" w:lineRule="auto"/>
        <w:rPr>
          <w:rFonts w:asciiTheme="minorHAnsi" w:hAnsiTheme="minorHAnsi" w:cstheme="minorHAnsi"/>
          <w:color w:val="000000" w:themeColor="text1"/>
          <w:u w:val="single"/>
        </w:rPr>
      </w:pPr>
      <w:r w:rsidRPr="00384EDC">
        <w:rPr>
          <w:rFonts w:asciiTheme="minorHAnsi" w:hAnsiTheme="minorHAnsi" w:cstheme="minorHAnsi"/>
          <w:color w:val="000000" w:themeColor="text1"/>
          <w:u w:val="single"/>
        </w:rPr>
        <w:t>Addiction and suicide: A review</w:t>
      </w:r>
    </w:p>
    <w:p w:rsidR="00384EDC" w:rsidRDefault="00650BCF" w:rsidP="0053742B">
      <w:pPr>
        <w:pStyle w:val="NormalWeb"/>
        <w:spacing w:before="0" w:beforeAutospacing="0" w:after="240" w:afterAutospacing="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The journal article addiction and suicide: A review by Yuodellis-Flores Md, C and Ries, MD, R. (2015) is a very credible article as it includes good context and as a good structure which is clearly set out. The articles consist of an abstract, background, methods and then followed by the results and conclusion. </w:t>
      </w:r>
      <w:r w:rsidR="00CD6CE4">
        <w:rPr>
          <w:rFonts w:asciiTheme="minorHAnsi" w:hAnsiTheme="minorHAnsi" w:cstheme="minorHAnsi"/>
          <w:color w:val="000000" w:themeColor="text1"/>
        </w:rPr>
        <w:t xml:space="preserve"> This article talks about addiction programs not willing to accept clients who have suicidal behaviour, this then leads to 40% of patients who tried to seek treatment for substance dependence reported a history of suicide attempts. This article said they found that the general population with mental health, less is known about the risk factors in those with substance us and co-occurring disorders. </w:t>
      </w:r>
      <w:r w:rsidR="00F51AC7">
        <w:rPr>
          <w:rFonts w:asciiTheme="minorHAnsi" w:hAnsiTheme="minorHAnsi" w:cstheme="minorHAnsi"/>
          <w:color w:val="000000" w:themeColor="text1"/>
        </w:rPr>
        <w:t xml:space="preserve"> In the method section of this journal article it was found that the risk factors and suicide attempts were of patients mainly with alcohol abuse and drug use disorders and some form of relationships with co-occurring mental illness. </w:t>
      </w:r>
      <w:r w:rsidR="00F51AC7" w:rsidRPr="00F51AC7">
        <w:rPr>
          <w:rFonts w:asciiTheme="minorHAnsi" w:hAnsiTheme="minorHAnsi" w:cstheme="minorHAnsi"/>
          <w:color w:val="000000" w:themeColor="text1"/>
        </w:rPr>
        <w:t xml:space="preserve">However, this article does not suggest that suicide is caused by drugs it also </w:t>
      </w:r>
      <w:r w:rsidR="00E63EB5" w:rsidRPr="00F51AC7">
        <w:rPr>
          <w:rFonts w:asciiTheme="minorHAnsi" w:hAnsiTheme="minorHAnsi" w:cstheme="minorHAnsi"/>
          <w:color w:val="000000" w:themeColor="text1"/>
        </w:rPr>
        <w:t>suggests</w:t>
      </w:r>
      <w:r w:rsidR="00F51AC7" w:rsidRPr="00F51AC7">
        <w:rPr>
          <w:rFonts w:asciiTheme="minorHAnsi" w:hAnsiTheme="minorHAnsi" w:cstheme="minorHAnsi"/>
          <w:color w:val="000000" w:themeColor="text1"/>
        </w:rPr>
        <w:t xml:space="preserve"> that there were many suicides due to Major depression, bipolar disorder, borderline personality disorder and post‐traumatic stress disorder.</w:t>
      </w:r>
    </w:p>
    <w:p w:rsidR="000C43F6" w:rsidRDefault="000C43F6" w:rsidP="0053742B">
      <w:pPr>
        <w:pStyle w:val="NormalWeb"/>
        <w:spacing w:before="0" w:beforeAutospacing="0" w:after="240" w:afterAutospacing="0" w:line="360" w:lineRule="auto"/>
        <w:rPr>
          <w:rFonts w:asciiTheme="minorHAnsi" w:hAnsiTheme="minorHAnsi" w:cstheme="minorHAnsi"/>
          <w:color w:val="000000" w:themeColor="text1"/>
          <w:u w:val="single"/>
        </w:rPr>
      </w:pPr>
      <w:r w:rsidRPr="007E20E1">
        <w:rPr>
          <w:rFonts w:asciiTheme="minorHAnsi" w:hAnsiTheme="minorHAnsi" w:cstheme="minorHAnsi"/>
          <w:color w:val="000000" w:themeColor="text1"/>
          <w:u w:val="single"/>
        </w:rPr>
        <w:lastRenderedPageBreak/>
        <w:t>Risks of all‐cause and suicide mortality in mental disorders: a meta‐review</w:t>
      </w:r>
    </w:p>
    <w:p w:rsidR="007E20E1" w:rsidRPr="007E20E1" w:rsidRDefault="007E20E1" w:rsidP="0053742B">
      <w:pPr>
        <w:pStyle w:val="NormalWeb"/>
        <w:spacing w:before="0" w:beforeAutospacing="0" w:after="240" w:afterAutospacing="0" w:line="360" w:lineRule="auto"/>
        <w:rPr>
          <w:rFonts w:asciiTheme="minorHAnsi" w:hAnsiTheme="minorHAnsi" w:cstheme="minorHAnsi"/>
          <w:color w:val="000000" w:themeColor="text1"/>
        </w:rPr>
      </w:pPr>
      <w:r>
        <w:rPr>
          <w:rFonts w:asciiTheme="minorHAnsi" w:hAnsiTheme="minorHAnsi" w:cstheme="minorHAnsi"/>
          <w:color w:val="000000" w:themeColor="text1"/>
        </w:rPr>
        <w:t>This journal article is a very good credible resource as it as a systematic review, it as a number or charts and graphs and statistics, the journal as a very detailed abstract, it has a very consisted method sections,  it as a results section which is very detailed and as a number of figures and that’s where the charts tables and figures and graphs come into place. The journal article as a discussion section where they talk about how the discusses 20 systematic reviews and have good statistics within this section. They also have an acknowledgement section.</w:t>
      </w:r>
      <w:r w:rsidR="00667B42">
        <w:rPr>
          <w:rFonts w:asciiTheme="minorHAnsi" w:hAnsiTheme="minorHAnsi" w:cstheme="minorHAnsi"/>
          <w:color w:val="000000" w:themeColor="text1"/>
        </w:rPr>
        <w:t xml:space="preserve"> According to Chesney, E, And Goodwin, G, And Fazel S (2014) they suggest that all the suicides they have reviewed are all caused by major mental disorders. </w:t>
      </w:r>
      <w:r w:rsidR="00667B42" w:rsidRPr="00667B42">
        <w:rPr>
          <w:rFonts w:asciiTheme="minorHAnsi" w:hAnsiTheme="minorHAnsi" w:cstheme="minorHAnsi"/>
          <w:color w:val="000000" w:themeColor="text1"/>
        </w:rPr>
        <w:t>20 different mental disorders and included over 1.7 million patients and over a quarter of a million deaths</w:t>
      </w:r>
      <w:r w:rsidR="00667B42">
        <w:rPr>
          <w:rFonts w:asciiTheme="minorHAnsi" w:hAnsiTheme="minorHAnsi" w:cstheme="minorHAnsi"/>
          <w:color w:val="000000" w:themeColor="text1"/>
        </w:rPr>
        <w:t xml:space="preserve">. However, this journal is very relevant to the question trying to be answered as this article states that “ highest cause were substances use disorders and anorexia </w:t>
      </w:r>
      <w:r w:rsidR="00765FD2">
        <w:rPr>
          <w:rFonts w:asciiTheme="minorHAnsi" w:hAnsiTheme="minorHAnsi" w:cstheme="minorHAnsi"/>
          <w:color w:val="000000" w:themeColor="text1"/>
        </w:rPr>
        <w:t>nervosa</w:t>
      </w:r>
      <w:r w:rsidR="00667B42">
        <w:rPr>
          <w:rFonts w:asciiTheme="minorHAnsi" w:hAnsiTheme="minorHAnsi" w:cstheme="minorHAnsi"/>
          <w:color w:val="000000" w:themeColor="text1"/>
        </w:rPr>
        <w:t xml:space="preserve">” so the article is suggest that the main cause of suicide is due to substance use and also anorexia. In addition to this, </w:t>
      </w:r>
      <w:r w:rsidR="00F36AB9">
        <w:rPr>
          <w:rFonts w:asciiTheme="minorHAnsi" w:hAnsiTheme="minorHAnsi" w:cstheme="minorHAnsi"/>
          <w:color w:val="000000" w:themeColor="text1"/>
        </w:rPr>
        <w:t>m</w:t>
      </w:r>
      <w:r w:rsidR="00F36AB9" w:rsidRPr="00F36AB9">
        <w:rPr>
          <w:rFonts w:asciiTheme="minorHAnsi" w:hAnsiTheme="minorHAnsi" w:cstheme="minorHAnsi"/>
          <w:color w:val="000000" w:themeColor="text1"/>
        </w:rPr>
        <w:t>ore than three‐quarters of these deaths were attributed to substance use disorders. However, substance use and mental illness are commonly comorbid and mutually amplify the risk to premature death, often by suicide</w:t>
      </w:r>
      <w:r w:rsidR="00F36AB9">
        <w:rPr>
          <w:rFonts w:asciiTheme="minorHAnsi" w:hAnsiTheme="minorHAnsi" w:cstheme="minorHAnsi"/>
          <w:color w:val="000000" w:themeColor="text1"/>
        </w:rPr>
        <w:t xml:space="preserve"> (Chesney, Goodwin, Fazel, 2014). </w:t>
      </w:r>
    </w:p>
    <w:p w:rsidR="00552B54" w:rsidRPr="00552B54" w:rsidRDefault="00552B54" w:rsidP="00AD1709">
      <w:pPr>
        <w:tabs>
          <w:tab w:val="left" w:pos="1755"/>
        </w:tabs>
        <w:spacing w:line="360" w:lineRule="auto"/>
        <w:rPr>
          <w:rFonts w:cstheme="minorHAnsi"/>
          <w:color w:val="000000" w:themeColor="text1"/>
          <w:sz w:val="24"/>
          <w:szCs w:val="24"/>
          <w:u w:val="single"/>
          <w:shd w:val="clear" w:color="auto" w:fill="FFFFFF"/>
        </w:rPr>
      </w:pPr>
      <w:r w:rsidRPr="00552B54">
        <w:rPr>
          <w:rFonts w:cstheme="minorHAnsi"/>
          <w:color w:val="000000" w:themeColor="text1"/>
          <w:sz w:val="24"/>
          <w:szCs w:val="24"/>
          <w:u w:val="single"/>
        </w:rPr>
        <w:t>Resilience characteristics mitigate tendency for harmful alcohol and illicit drug use in adults with a history of childhood abuse: A cross-sectional study of 2024 inner-city men and women</w:t>
      </w:r>
    </w:p>
    <w:p w:rsidR="004251AF" w:rsidRDefault="00552B54" w:rsidP="00C74B05">
      <w:pPr>
        <w:tabs>
          <w:tab w:val="left" w:pos="1755"/>
        </w:tabs>
        <w:spacing w:line="360" w:lineRule="auto"/>
        <w:rPr>
          <w:rFonts w:cstheme="minorHAnsi"/>
          <w:color w:val="222222"/>
          <w:sz w:val="24"/>
          <w:szCs w:val="24"/>
        </w:rPr>
      </w:pPr>
      <w:r w:rsidRPr="00FF3622">
        <w:rPr>
          <w:rFonts w:cstheme="minorHAnsi"/>
          <w:color w:val="222222"/>
          <w:sz w:val="24"/>
          <w:szCs w:val="24"/>
        </w:rPr>
        <w:t xml:space="preserve">This journal article discusses that suicides biggest </w:t>
      </w:r>
      <w:r w:rsidR="00FF3622" w:rsidRPr="00FF3622">
        <w:rPr>
          <w:rFonts w:cstheme="minorHAnsi"/>
          <w:color w:val="222222"/>
          <w:sz w:val="24"/>
          <w:szCs w:val="24"/>
        </w:rPr>
        <w:t>driver is</w:t>
      </w:r>
      <w:r w:rsidRPr="00FF3622">
        <w:rPr>
          <w:rFonts w:cstheme="minorHAnsi"/>
          <w:color w:val="222222"/>
          <w:sz w:val="24"/>
          <w:szCs w:val="24"/>
        </w:rPr>
        <w:t xml:space="preserve"> led by drug use. Wingo ET Al (2014) found that the prevalence of lifetime alcohol </w:t>
      </w:r>
      <w:r w:rsidRPr="00FF3622">
        <w:rPr>
          <w:rFonts w:cstheme="minorHAnsi"/>
          <w:color w:val="000000"/>
          <w:sz w:val="24"/>
          <w:szCs w:val="24"/>
        </w:rPr>
        <w:t>use</w:t>
      </w:r>
      <w:r w:rsidRPr="00FF3622">
        <w:rPr>
          <w:rFonts w:cstheme="minorHAnsi"/>
          <w:color w:val="222222"/>
          <w:sz w:val="24"/>
          <w:szCs w:val="24"/>
        </w:rPr>
        <w:t xml:space="preserve"> disorder was higher in </w:t>
      </w:r>
      <w:r w:rsidRPr="00FF3622">
        <w:rPr>
          <w:rFonts w:cstheme="minorHAnsi"/>
          <w:color w:val="000000"/>
          <w:sz w:val="24"/>
          <w:szCs w:val="24"/>
        </w:rPr>
        <w:t>men</w:t>
      </w:r>
      <w:r w:rsidRPr="00FF3622">
        <w:rPr>
          <w:rFonts w:cstheme="minorHAnsi"/>
          <w:color w:val="222222"/>
          <w:sz w:val="24"/>
          <w:szCs w:val="24"/>
        </w:rPr>
        <w:t xml:space="preserve"> than women</w:t>
      </w:r>
      <w:r w:rsidR="00FF3622">
        <w:rPr>
          <w:rFonts w:cstheme="minorHAnsi"/>
          <w:color w:val="222222"/>
          <w:sz w:val="24"/>
          <w:szCs w:val="24"/>
        </w:rPr>
        <w:t xml:space="preserve">. </w:t>
      </w:r>
      <w:r w:rsidR="005A5512">
        <w:rPr>
          <w:rFonts w:cstheme="minorHAnsi"/>
          <w:color w:val="222222"/>
          <w:sz w:val="24"/>
          <w:szCs w:val="24"/>
        </w:rPr>
        <w:t>This article found that childhood experiences and trauma lead to the substance use problems in adulthood life. This article is very relatable to the topic question due to the article indicating that men are at highest risk of drug use then suicide and that it is showing that triggers are caused in earlier life in childhood which is like a cycle where trauma, abuse, leads to drugs then leads to suicide.</w:t>
      </w:r>
    </w:p>
    <w:p w:rsidR="00476C4E" w:rsidRPr="006240F9" w:rsidRDefault="00476C4E" w:rsidP="00C74B05">
      <w:pPr>
        <w:tabs>
          <w:tab w:val="left" w:pos="1755"/>
        </w:tabs>
        <w:spacing w:line="360" w:lineRule="auto"/>
        <w:rPr>
          <w:rFonts w:cstheme="minorHAnsi"/>
          <w:color w:val="000000" w:themeColor="text1"/>
          <w:sz w:val="24"/>
          <w:szCs w:val="24"/>
          <w:u w:val="single"/>
        </w:rPr>
      </w:pPr>
      <w:r w:rsidRPr="006240F9">
        <w:rPr>
          <w:rFonts w:cstheme="minorHAnsi"/>
          <w:color w:val="000000" w:themeColor="text1"/>
          <w:sz w:val="24"/>
          <w:szCs w:val="24"/>
          <w:u w:val="single"/>
        </w:rPr>
        <w:t>Cannabis and suicide: longitudinal study</w:t>
      </w:r>
    </w:p>
    <w:p w:rsidR="00476C4E" w:rsidRDefault="008C5793" w:rsidP="00C74B05">
      <w:pPr>
        <w:tabs>
          <w:tab w:val="left" w:pos="1755"/>
        </w:tabs>
        <w:spacing w:line="360" w:lineRule="auto"/>
        <w:rPr>
          <w:rFonts w:cstheme="minorHAnsi"/>
          <w:color w:val="000000" w:themeColor="text1"/>
          <w:sz w:val="24"/>
          <w:szCs w:val="24"/>
        </w:rPr>
      </w:pPr>
      <w:r w:rsidRPr="008C5793">
        <w:rPr>
          <w:rFonts w:cstheme="minorHAnsi"/>
          <w:color w:val="000000" w:themeColor="text1"/>
          <w:sz w:val="24"/>
          <w:szCs w:val="24"/>
        </w:rPr>
        <w:lastRenderedPageBreak/>
        <w:t>This study suggests that man suicides committed by men were caused through the misuse of cannabis. Price, Et Al (2009) believes that 50,087 males’ suicides were cannabis use. On the other hand</w:t>
      </w:r>
      <w:r w:rsidR="0048401C">
        <w:rPr>
          <w:rFonts w:cstheme="minorHAnsi"/>
          <w:color w:val="000000" w:themeColor="text1"/>
          <w:sz w:val="24"/>
          <w:szCs w:val="24"/>
        </w:rPr>
        <w:t>,</w:t>
      </w:r>
      <w:r w:rsidRPr="008C5793">
        <w:rPr>
          <w:rFonts w:cstheme="minorHAnsi"/>
          <w:color w:val="000000" w:themeColor="text1"/>
          <w:sz w:val="24"/>
          <w:szCs w:val="24"/>
        </w:rPr>
        <w:t xml:space="preserve"> the study then suggests that as a result of </w:t>
      </w:r>
      <w:r w:rsidRPr="008C5793">
        <w:rPr>
          <w:rFonts w:cstheme="minorHAnsi"/>
          <w:color w:val="000000" w:themeColor="text1"/>
          <w:sz w:val="24"/>
          <w:szCs w:val="24"/>
        </w:rPr>
        <w:t xml:space="preserve">cannabis use is unlikely to have a strong effect on risk of completed suicide, either directly or </w:t>
      </w:r>
      <w:r w:rsidR="0048401C" w:rsidRPr="008C5793">
        <w:rPr>
          <w:rFonts w:cstheme="minorHAnsi"/>
          <w:color w:val="000000" w:themeColor="text1"/>
          <w:sz w:val="24"/>
          <w:szCs w:val="24"/>
        </w:rPr>
        <w:t>because of</w:t>
      </w:r>
      <w:r w:rsidRPr="008C5793">
        <w:rPr>
          <w:rFonts w:cstheme="minorHAnsi"/>
          <w:color w:val="000000" w:themeColor="text1"/>
          <w:sz w:val="24"/>
          <w:szCs w:val="24"/>
        </w:rPr>
        <w:t xml:space="preserve"> mental health problems secondary to its use.</w:t>
      </w:r>
      <w:r w:rsidR="00025D52">
        <w:rPr>
          <w:rFonts w:cstheme="minorHAnsi"/>
          <w:color w:val="000000" w:themeColor="text1"/>
          <w:sz w:val="24"/>
          <w:szCs w:val="24"/>
        </w:rPr>
        <w:t xml:space="preserve"> This study links back to the question as it shows a high number of men committing suicide due to the use of drugs.</w:t>
      </w:r>
      <w:r w:rsidR="00101FE3">
        <w:rPr>
          <w:rFonts w:cstheme="minorHAnsi"/>
          <w:color w:val="000000" w:themeColor="text1"/>
          <w:sz w:val="24"/>
          <w:szCs w:val="24"/>
        </w:rPr>
        <w:t xml:space="preserve"> This article is a </w:t>
      </w:r>
      <w:r w:rsidR="00BD0734">
        <w:rPr>
          <w:rFonts w:cstheme="minorHAnsi"/>
          <w:color w:val="000000" w:themeColor="text1"/>
          <w:sz w:val="24"/>
          <w:szCs w:val="24"/>
        </w:rPr>
        <w:t>credible article good statistic</w:t>
      </w:r>
      <w:r w:rsidR="00101FE3">
        <w:rPr>
          <w:rFonts w:cstheme="minorHAnsi"/>
          <w:color w:val="000000" w:themeColor="text1"/>
          <w:sz w:val="24"/>
          <w:szCs w:val="24"/>
        </w:rPr>
        <w:t xml:space="preserve"> are shown, there a background, aims, methods, results found and a conclusion. </w:t>
      </w:r>
    </w:p>
    <w:p w:rsidR="00C8237A" w:rsidRPr="00C8237A" w:rsidRDefault="00C8237A" w:rsidP="00C74B05">
      <w:pPr>
        <w:tabs>
          <w:tab w:val="left" w:pos="1755"/>
        </w:tabs>
        <w:spacing w:line="360" w:lineRule="auto"/>
        <w:rPr>
          <w:rFonts w:cstheme="minorHAnsi"/>
          <w:color w:val="000000" w:themeColor="text1"/>
          <w:sz w:val="24"/>
          <w:szCs w:val="24"/>
          <w:u w:val="single"/>
        </w:rPr>
      </w:pPr>
      <w:r w:rsidRPr="00C8237A">
        <w:rPr>
          <w:rFonts w:cstheme="minorHAnsi"/>
          <w:color w:val="000000" w:themeColor="text1"/>
          <w:sz w:val="24"/>
          <w:szCs w:val="24"/>
          <w:u w:val="single"/>
        </w:rPr>
        <w:t>Male drugs‐related deaths in the fortnight after release from prison: Scotland, 1996–99</w:t>
      </w:r>
    </w:p>
    <w:p w:rsidR="00A736B9" w:rsidRDefault="000D724F" w:rsidP="00930340">
      <w:pPr>
        <w:tabs>
          <w:tab w:val="left" w:pos="1755"/>
        </w:tabs>
        <w:spacing w:line="360" w:lineRule="auto"/>
        <w:rPr>
          <w:rFonts w:cstheme="minorHAnsi"/>
          <w:color w:val="1C1D1E"/>
          <w:sz w:val="24"/>
          <w:szCs w:val="24"/>
        </w:rPr>
      </w:pPr>
      <w:r w:rsidRPr="00930340">
        <w:rPr>
          <w:rFonts w:cstheme="minorHAnsi"/>
          <w:color w:val="000000" w:themeColor="text1"/>
          <w:sz w:val="24"/>
          <w:szCs w:val="24"/>
        </w:rPr>
        <w:t xml:space="preserve">Bid and Hutchinson (1996-1999) have found that within prison in Scotland male prisoners and young offenders are committing suicide though the use of drugs. </w:t>
      </w:r>
      <w:r w:rsidRPr="00930340">
        <w:rPr>
          <w:rFonts w:cstheme="minorHAnsi"/>
          <w:color w:val="000000" w:themeColor="text1"/>
          <w:sz w:val="24"/>
          <w:szCs w:val="24"/>
        </w:rPr>
        <w:t xml:space="preserve">Relative risk of drugs‐related death in the first 2weeks after release 34 death. Drugs‐related deaths in first 2weeks after </w:t>
      </w:r>
      <w:r w:rsidRPr="00930340">
        <w:rPr>
          <w:rFonts w:cstheme="minorHAnsi"/>
          <w:color w:val="000000" w:themeColor="text1"/>
          <w:sz w:val="24"/>
          <w:szCs w:val="24"/>
        </w:rPr>
        <w:t>releasing</w:t>
      </w:r>
      <w:r w:rsidRPr="00930340">
        <w:rPr>
          <w:rFonts w:cstheme="minorHAnsi"/>
          <w:color w:val="000000" w:themeColor="text1"/>
          <w:sz w:val="24"/>
          <w:szCs w:val="24"/>
        </w:rPr>
        <w:t xml:space="preserve"> relative to suicides in prison</w:t>
      </w:r>
      <w:r w:rsidRPr="00930340">
        <w:rPr>
          <w:rFonts w:cstheme="minorHAnsi"/>
          <w:color w:val="000000" w:themeColor="text1"/>
          <w:sz w:val="24"/>
          <w:szCs w:val="24"/>
        </w:rPr>
        <w:t xml:space="preserve">. Moreover, two weeks after release from prison it was a 2.8 higher percent of suicide just after they were release to what the rates are in prions. </w:t>
      </w:r>
      <w:r w:rsidRPr="00930340">
        <w:rPr>
          <w:rFonts w:cstheme="minorHAnsi"/>
          <w:color w:val="1C1D1E"/>
          <w:sz w:val="24"/>
          <w:szCs w:val="24"/>
        </w:rPr>
        <w:t>M</w:t>
      </w:r>
      <w:r w:rsidRPr="00930340">
        <w:rPr>
          <w:rFonts w:cstheme="minorHAnsi"/>
          <w:color w:val="1C1D1E"/>
          <w:sz w:val="24"/>
          <w:szCs w:val="24"/>
        </w:rPr>
        <w:t xml:space="preserve">ales aged </w:t>
      </w:r>
      <w:r w:rsidRPr="00930340">
        <w:rPr>
          <w:rFonts w:cstheme="minorHAnsi"/>
          <w:color w:val="1C1D1E"/>
          <w:sz w:val="24"/>
          <w:szCs w:val="24"/>
        </w:rPr>
        <w:t xml:space="preserve">between </w:t>
      </w:r>
      <w:r w:rsidRPr="00930340">
        <w:rPr>
          <w:rFonts w:cstheme="minorHAnsi"/>
          <w:color w:val="1C1D1E"/>
          <w:sz w:val="24"/>
          <w:szCs w:val="24"/>
        </w:rPr>
        <w:t>15–35years</w:t>
      </w:r>
      <w:r w:rsidRPr="00930340">
        <w:rPr>
          <w:rFonts w:cstheme="minorHAnsi"/>
          <w:color w:val="1C1D1E"/>
          <w:sz w:val="24"/>
          <w:szCs w:val="24"/>
        </w:rPr>
        <w:t xml:space="preserve"> </w:t>
      </w:r>
      <w:r w:rsidRPr="00930340">
        <w:rPr>
          <w:rFonts w:cstheme="minorHAnsi"/>
          <w:color w:val="1C1D1E"/>
          <w:sz w:val="24"/>
          <w:szCs w:val="24"/>
        </w:rPr>
        <w:t>had been incarcerated for 14</w:t>
      </w:r>
      <w:r w:rsidRPr="00930340">
        <w:rPr>
          <w:rFonts w:cstheme="minorHAnsi"/>
          <w:color w:val="1C1D1E"/>
          <w:sz w:val="24"/>
          <w:szCs w:val="24"/>
        </w:rPr>
        <w:t xml:space="preserve"> plus </w:t>
      </w:r>
      <w:r w:rsidRPr="00930340">
        <w:rPr>
          <w:rFonts w:cstheme="minorHAnsi"/>
          <w:color w:val="1C1D1E"/>
          <w:sz w:val="24"/>
          <w:szCs w:val="24"/>
        </w:rPr>
        <w:t>days</w:t>
      </w:r>
      <w:r w:rsidRPr="00930340">
        <w:rPr>
          <w:rFonts w:cstheme="minorHAnsi"/>
          <w:color w:val="1C1D1E"/>
          <w:sz w:val="24"/>
          <w:szCs w:val="24"/>
        </w:rPr>
        <w:t xml:space="preserve">. Which then </w:t>
      </w:r>
      <w:r w:rsidR="00930340" w:rsidRPr="00930340">
        <w:rPr>
          <w:rFonts w:cstheme="minorHAnsi"/>
          <w:color w:val="1C1D1E"/>
          <w:sz w:val="24"/>
          <w:szCs w:val="24"/>
        </w:rPr>
        <w:t>had</w:t>
      </w:r>
      <w:r w:rsidRPr="00930340">
        <w:rPr>
          <w:rFonts w:cstheme="minorHAnsi"/>
          <w:color w:val="1C1D1E"/>
          <w:sz w:val="24"/>
          <w:szCs w:val="24"/>
        </w:rPr>
        <w:t xml:space="preserve"> </w:t>
      </w:r>
      <w:r w:rsidRPr="00930340">
        <w:rPr>
          <w:rFonts w:cstheme="minorHAnsi"/>
          <w:color w:val="1C1D1E"/>
          <w:sz w:val="24"/>
          <w:szCs w:val="24"/>
        </w:rPr>
        <w:t xml:space="preserve">estimated one drugs‐related death in the </w:t>
      </w:r>
      <w:r w:rsidRPr="00930340">
        <w:rPr>
          <w:rFonts w:cstheme="minorHAnsi"/>
          <w:color w:val="1C1D1E"/>
          <w:sz w:val="24"/>
          <w:szCs w:val="24"/>
        </w:rPr>
        <w:t xml:space="preserve">two </w:t>
      </w:r>
      <w:r w:rsidRPr="00930340">
        <w:rPr>
          <w:rFonts w:cstheme="minorHAnsi"/>
          <w:color w:val="1C1D1E"/>
          <w:sz w:val="24"/>
          <w:szCs w:val="24"/>
        </w:rPr>
        <w:t>weeks after release per 200 adult male injectors released</w:t>
      </w:r>
      <w:r w:rsidRPr="00930340">
        <w:rPr>
          <w:rFonts w:cstheme="minorHAnsi"/>
          <w:color w:val="1C1D1E"/>
          <w:sz w:val="24"/>
          <w:szCs w:val="24"/>
        </w:rPr>
        <w:t xml:space="preserve">. </w:t>
      </w:r>
    </w:p>
    <w:p w:rsidR="000E0CEA" w:rsidRPr="000E0CEA" w:rsidRDefault="000E0CEA" w:rsidP="000E0CEA">
      <w:pPr>
        <w:pStyle w:val="Heading1"/>
        <w:spacing w:before="120" w:beforeAutospacing="0" w:after="120" w:afterAutospacing="0" w:line="450" w:lineRule="atLeast"/>
        <w:rPr>
          <w:rFonts w:asciiTheme="minorHAnsi" w:hAnsiTheme="minorHAnsi" w:cstheme="minorHAnsi"/>
          <w:color w:val="1C1D1E"/>
          <w:sz w:val="24"/>
          <w:szCs w:val="24"/>
          <w:u w:val="single"/>
        </w:rPr>
      </w:pPr>
      <w:r w:rsidRPr="000E0CEA">
        <w:rPr>
          <w:rFonts w:asciiTheme="minorHAnsi" w:hAnsiTheme="minorHAnsi" w:cstheme="minorHAnsi"/>
          <w:color w:val="1C1D1E"/>
          <w:sz w:val="24"/>
          <w:szCs w:val="24"/>
          <w:u w:val="single"/>
        </w:rPr>
        <w:t>The epidemiology of self‐poisoning in the UK</w:t>
      </w:r>
    </w:p>
    <w:p w:rsidR="000E0CEA" w:rsidRPr="000E0CEA" w:rsidRDefault="000E0CEA" w:rsidP="00930340">
      <w:pPr>
        <w:tabs>
          <w:tab w:val="left" w:pos="1755"/>
        </w:tabs>
        <w:spacing w:line="360" w:lineRule="auto"/>
        <w:rPr>
          <w:rFonts w:cstheme="minorHAnsi"/>
          <w:color w:val="000000" w:themeColor="text1"/>
          <w:sz w:val="24"/>
          <w:szCs w:val="24"/>
        </w:rPr>
      </w:pPr>
    </w:p>
    <w:p w:rsidR="000E0CEA" w:rsidRDefault="000E0CEA" w:rsidP="00930340">
      <w:pPr>
        <w:tabs>
          <w:tab w:val="left" w:pos="1755"/>
        </w:tabs>
        <w:spacing w:line="360" w:lineRule="auto"/>
        <w:rPr>
          <w:rFonts w:cstheme="minorHAnsi"/>
          <w:color w:val="000000" w:themeColor="text1"/>
          <w:sz w:val="24"/>
          <w:szCs w:val="24"/>
        </w:rPr>
      </w:pPr>
      <w:r>
        <w:rPr>
          <w:rFonts w:cstheme="minorHAnsi"/>
          <w:color w:val="000000" w:themeColor="text1"/>
          <w:sz w:val="24"/>
          <w:szCs w:val="24"/>
        </w:rPr>
        <w:t xml:space="preserve">This article talks about the self-positioning the substance associated with significant potential to cause arm of suicide which people tend to use drugs such as paracetamol </w:t>
      </w:r>
      <w:r w:rsidRPr="000E0CEA">
        <w:rPr>
          <w:rFonts w:cstheme="minorHAnsi"/>
          <w:color w:val="000000" w:themeColor="text1"/>
          <w:sz w:val="24"/>
          <w:szCs w:val="24"/>
        </w:rPr>
        <w:t>self‐poisoning as a method of suicide</w:t>
      </w:r>
      <w:r>
        <w:rPr>
          <w:rFonts w:cstheme="minorHAnsi"/>
          <w:color w:val="000000" w:themeColor="text1"/>
          <w:sz w:val="24"/>
          <w:szCs w:val="24"/>
        </w:rPr>
        <w:t xml:space="preserve">. Camidge, Wood, and </w:t>
      </w:r>
      <w:r w:rsidR="00854909">
        <w:rPr>
          <w:rFonts w:cstheme="minorHAnsi"/>
          <w:color w:val="000000" w:themeColor="text1"/>
          <w:sz w:val="24"/>
          <w:szCs w:val="24"/>
        </w:rPr>
        <w:t>Bateman</w:t>
      </w:r>
      <w:r>
        <w:rPr>
          <w:rFonts w:cstheme="minorHAnsi"/>
          <w:color w:val="000000" w:themeColor="text1"/>
          <w:sz w:val="24"/>
          <w:szCs w:val="24"/>
        </w:rPr>
        <w:t xml:space="preserve"> (2003) suggest that</w:t>
      </w:r>
      <w:r w:rsidRPr="000E0CEA">
        <w:rPr>
          <w:rFonts w:cstheme="minorHAnsi"/>
          <w:color w:val="000000" w:themeColor="text1"/>
          <w:sz w:val="24"/>
          <w:szCs w:val="24"/>
        </w:rPr>
        <w:t xml:space="preserve"> </w:t>
      </w:r>
      <w:r>
        <w:rPr>
          <w:rFonts w:cstheme="minorHAnsi"/>
          <w:color w:val="000000" w:themeColor="text1"/>
          <w:sz w:val="24"/>
          <w:szCs w:val="24"/>
        </w:rPr>
        <w:t xml:space="preserve">there are </w:t>
      </w:r>
      <w:r w:rsidRPr="000E0CEA">
        <w:rPr>
          <w:rFonts w:cstheme="minorHAnsi"/>
          <w:color w:val="000000" w:themeColor="text1"/>
          <w:sz w:val="24"/>
          <w:szCs w:val="24"/>
        </w:rPr>
        <w:t xml:space="preserve">46.8% of women that commit suicide </w:t>
      </w:r>
      <w:r>
        <w:rPr>
          <w:rFonts w:cstheme="minorHAnsi"/>
          <w:color w:val="000000" w:themeColor="text1"/>
          <w:sz w:val="24"/>
          <w:szCs w:val="24"/>
        </w:rPr>
        <w:t>using this method and there are</w:t>
      </w:r>
      <w:r w:rsidRPr="000E0CEA">
        <w:rPr>
          <w:rFonts w:cstheme="minorHAnsi"/>
          <w:color w:val="000000" w:themeColor="text1"/>
          <w:sz w:val="24"/>
          <w:szCs w:val="24"/>
        </w:rPr>
        <w:t xml:space="preserve"> men</w:t>
      </w:r>
      <w:r>
        <w:rPr>
          <w:rFonts w:cstheme="minorHAnsi"/>
          <w:color w:val="000000" w:themeColor="text1"/>
          <w:sz w:val="24"/>
          <w:szCs w:val="24"/>
        </w:rPr>
        <w:t xml:space="preserve"> </w:t>
      </w:r>
      <w:r w:rsidRPr="000E0CEA">
        <w:rPr>
          <w:rFonts w:cstheme="minorHAnsi"/>
          <w:color w:val="000000" w:themeColor="text1"/>
          <w:sz w:val="24"/>
          <w:szCs w:val="24"/>
        </w:rPr>
        <w:t>19.5% of men that commit suicide</w:t>
      </w:r>
      <w:r>
        <w:rPr>
          <w:rFonts w:cstheme="minorHAnsi"/>
          <w:color w:val="000000" w:themeColor="text1"/>
          <w:sz w:val="24"/>
          <w:szCs w:val="24"/>
        </w:rPr>
        <w:t xml:space="preserve"> using this method. This article argues that more women commit suicide than men in this case of suicide. </w:t>
      </w:r>
      <w:r w:rsidR="00854909">
        <w:rPr>
          <w:rFonts w:cstheme="minorHAnsi"/>
          <w:color w:val="000000" w:themeColor="text1"/>
          <w:sz w:val="24"/>
          <w:szCs w:val="24"/>
        </w:rPr>
        <w:t xml:space="preserve"> T</w:t>
      </w:r>
      <w:r w:rsidRPr="000E0CEA">
        <w:rPr>
          <w:rFonts w:cstheme="minorHAnsi"/>
          <w:color w:val="000000" w:themeColor="text1"/>
          <w:sz w:val="24"/>
          <w:szCs w:val="24"/>
        </w:rPr>
        <w:t>he overall U</w:t>
      </w:r>
      <w:r w:rsidR="00854909">
        <w:rPr>
          <w:rFonts w:cstheme="minorHAnsi"/>
          <w:color w:val="000000" w:themeColor="text1"/>
          <w:sz w:val="24"/>
          <w:szCs w:val="24"/>
        </w:rPr>
        <w:t xml:space="preserve">nited </w:t>
      </w:r>
      <w:r w:rsidRPr="000E0CEA">
        <w:rPr>
          <w:rFonts w:cstheme="minorHAnsi"/>
          <w:color w:val="000000" w:themeColor="text1"/>
          <w:sz w:val="24"/>
          <w:szCs w:val="24"/>
        </w:rPr>
        <w:t>K</w:t>
      </w:r>
      <w:r w:rsidR="00854909">
        <w:rPr>
          <w:rFonts w:cstheme="minorHAnsi"/>
          <w:color w:val="000000" w:themeColor="text1"/>
          <w:sz w:val="24"/>
          <w:szCs w:val="24"/>
        </w:rPr>
        <w:t>ingdom (UK)</w:t>
      </w:r>
      <w:r w:rsidRPr="000E0CEA">
        <w:rPr>
          <w:rFonts w:cstheme="minorHAnsi"/>
          <w:color w:val="000000" w:themeColor="text1"/>
          <w:sz w:val="24"/>
          <w:szCs w:val="24"/>
        </w:rPr>
        <w:t xml:space="preserve"> population figure of 26.6% also shows is just how much the predominance of male</w:t>
      </w:r>
      <w:r w:rsidR="003438ED">
        <w:rPr>
          <w:rFonts w:cstheme="minorHAnsi"/>
          <w:color w:val="000000" w:themeColor="text1"/>
          <w:sz w:val="24"/>
          <w:szCs w:val="24"/>
        </w:rPr>
        <w:t xml:space="preserve">.  This is in relation to the question being answered by the researcher as it shows drugs is being used as a form of suicide but its not just illegal drugs its legal as well such as Paracetamol. </w:t>
      </w:r>
    </w:p>
    <w:p w:rsidR="0052013E" w:rsidRPr="0052013E" w:rsidRDefault="0052013E" w:rsidP="00930340">
      <w:pPr>
        <w:tabs>
          <w:tab w:val="left" w:pos="1755"/>
        </w:tabs>
        <w:spacing w:line="360" w:lineRule="auto"/>
        <w:rPr>
          <w:rFonts w:cstheme="minorHAnsi"/>
          <w:color w:val="000000" w:themeColor="text1"/>
          <w:sz w:val="24"/>
          <w:szCs w:val="24"/>
          <w:u w:val="single"/>
        </w:rPr>
      </w:pPr>
      <w:r w:rsidRPr="0052013E">
        <w:rPr>
          <w:rFonts w:cstheme="minorHAnsi"/>
          <w:color w:val="000000" w:themeColor="text1"/>
          <w:sz w:val="24"/>
          <w:szCs w:val="24"/>
          <w:u w:val="single"/>
        </w:rPr>
        <w:t>Suicide Risk in Young Men and Women After Substance Intoxication</w:t>
      </w:r>
    </w:p>
    <w:p w:rsidR="002E725A" w:rsidRDefault="0052013E" w:rsidP="0056430F">
      <w:pPr>
        <w:tabs>
          <w:tab w:val="left" w:pos="1755"/>
        </w:tabs>
        <w:spacing w:line="360" w:lineRule="auto"/>
        <w:rPr>
          <w:rFonts w:cstheme="minorHAnsi"/>
          <w:color w:val="000000" w:themeColor="text1"/>
          <w:sz w:val="24"/>
          <w:szCs w:val="24"/>
        </w:rPr>
      </w:pPr>
      <w:r>
        <w:rPr>
          <w:rFonts w:cstheme="minorHAnsi"/>
          <w:color w:val="000000" w:themeColor="text1"/>
          <w:sz w:val="24"/>
          <w:szCs w:val="24"/>
        </w:rPr>
        <w:lastRenderedPageBreak/>
        <w:t>Stenbacka, Et Al (2018) indicate that m</w:t>
      </w:r>
      <w:r w:rsidRPr="0052013E">
        <w:rPr>
          <w:rFonts w:cstheme="minorHAnsi"/>
          <w:color w:val="000000" w:themeColor="text1"/>
          <w:sz w:val="24"/>
          <w:szCs w:val="24"/>
        </w:rPr>
        <w:t>en had a nearly 2 times higher risk for suicide than women and half of the suicides occurred during the first 2 years after admission. Poisoning was the most common suicide method and early prevention of self-poisoning is crucial to reducing future deaths.</w:t>
      </w:r>
      <w:r>
        <w:rPr>
          <w:rFonts w:cstheme="minorHAnsi"/>
          <w:color w:val="000000" w:themeColor="text1"/>
          <w:sz w:val="24"/>
          <w:szCs w:val="24"/>
        </w:rPr>
        <w:t xml:space="preserve"> This is a very good source of research found by the researcher as if has other articles and reports written within there. This article also as a very strong abstract which contains good facts and statistics.</w:t>
      </w: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Default="0056430F" w:rsidP="0056430F">
      <w:pPr>
        <w:tabs>
          <w:tab w:val="left" w:pos="1755"/>
        </w:tabs>
        <w:spacing w:line="360" w:lineRule="auto"/>
        <w:rPr>
          <w:rFonts w:cstheme="minorHAnsi"/>
          <w:color w:val="000000" w:themeColor="text1"/>
          <w:sz w:val="24"/>
          <w:szCs w:val="24"/>
        </w:rPr>
      </w:pPr>
    </w:p>
    <w:p w:rsidR="0056430F" w:rsidRPr="0056430F" w:rsidRDefault="0056430F" w:rsidP="0056430F">
      <w:pPr>
        <w:tabs>
          <w:tab w:val="left" w:pos="1755"/>
        </w:tabs>
        <w:spacing w:line="360" w:lineRule="auto"/>
        <w:rPr>
          <w:rFonts w:cstheme="minorHAnsi"/>
          <w:color w:val="000000" w:themeColor="text1"/>
          <w:sz w:val="24"/>
          <w:szCs w:val="24"/>
        </w:rPr>
      </w:pPr>
    </w:p>
    <w:p w:rsidR="0017118C" w:rsidRDefault="0017118C" w:rsidP="00F20FFA">
      <w:pPr>
        <w:tabs>
          <w:tab w:val="left" w:pos="1755"/>
        </w:tabs>
        <w:rPr>
          <w:rFonts w:cstheme="minorHAnsi"/>
          <w:sz w:val="24"/>
          <w:szCs w:val="24"/>
          <w:u w:val="single"/>
        </w:rPr>
      </w:pPr>
    </w:p>
    <w:p w:rsidR="0017118C" w:rsidRPr="00A736B9" w:rsidRDefault="0017118C" w:rsidP="00F20FFA">
      <w:pPr>
        <w:tabs>
          <w:tab w:val="left" w:pos="1755"/>
        </w:tabs>
        <w:rPr>
          <w:rFonts w:cstheme="minorHAnsi"/>
          <w:sz w:val="24"/>
          <w:szCs w:val="24"/>
          <w:u w:val="single"/>
        </w:rPr>
      </w:pPr>
    </w:p>
    <w:p w:rsidR="004251AF" w:rsidRDefault="004251AF" w:rsidP="00744319">
      <w:pPr>
        <w:tabs>
          <w:tab w:val="left" w:pos="1755"/>
        </w:tabs>
        <w:jc w:val="center"/>
        <w:rPr>
          <w:sz w:val="24"/>
        </w:rPr>
      </w:pPr>
    </w:p>
    <w:p w:rsidR="0056430F" w:rsidRDefault="0056430F" w:rsidP="00744319">
      <w:pPr>
        <w:tabs>
          <w:tab w:val="left" w:pos="1755"/>
        </w:tabs>
        <w:jc w:val="center"/>
        <w:rPr>
          <w:sz w:val="24"/>
        </w:rPr>
      </w:pPr>
    </w:p>
    <w:p w:rsidR="0056430F" w:rsidRDefault="0056430F" w:rsidP="00744319">
      <w:pPr>
        <w:tabs>
          <w:tab w:val="left" w:pos="1755"/>
        </w:tabs>
        <w:jc w:val="center"/>
        <w:rPr>
          <w:sz w:val="24"/>
        </w:rPr>
      </w:pPr>
    </w:p>
    <w:p w:rsidR="0056430F" w:rsidRDefault="0056430F" w:rsidP="00744319">
      <w:pPr>
        <w:tabs>
          <w:tab w:val="left" w:pos="1755"/>
        </w:tabs>
        <w:jc w:val="center"/>
        <w:rPr>
          <w:sz w:val="24"/>
        </w:rPr>
      </w:pPr>
    </w:p>
    <w:p w:rsidR="0056430F" w:rsidRDefault="0056430F" w:rsidP="00744319">
      <w:pPr>
        <w:tabs>
          <w:tab w:val="left" w:pos="1755"/>
        </w:tabs>
        <w:jc w:val="center"/>
        <w:rPr>
          <w:sz w:val="24"/>
        </w:rPr>
      </w:pPr>
    </w:p>
    <w:p w:rsidR="0056430F" w:rsidRDefault="0056430F" w:rsidP="00744319">
      <w:pPr>
        <w:tabs>
          <w:tab w:val="left" w:pos="1755"/>
        </w:tabs>
        <w:jc w:val="center"/>
        <w:rPr>
          <w:sz w:val="24"/>
        </w:rPr>
      </w:pPr>
    </w:p>
    <w:p w:rsidR="0056430F" w:rsidRDefault="0056430F" w:rsidP="00744319">
      <w:pPr>
        <w:tabs>
          <w:tab w:val="left" w:pos="1755"/>
        </w:tabs>
        <w:jc w:val="center"/>
        <w:rPr>
          <w:sz w:val="24"/>
        </w:rPr>
      </w:pPr>
    </w:p>
    <w:p w:rsidR="004251AF" w:rsidRPr="004251AF" w:rsidRDefault="004251AF" w:rsidP="00744319">
      <w:pPr>
        <w:tabs>
          <w:tab w:val="left" w:pos="1755"/>
        </w:tabs>
        <w:jc w:val="center"/>
        <w:rPr>
          <w:sz w:val="24"/>
          <w:u w:val="single"/>
        </w:rPr>
      </w:pPr>
      <w:r w:rsidRPr="004251AF">
        <w:rPr>
          <w:sz w:val="24"/>
          <w:u w:val="single"/>
        </w:rPr>
        <w:lastRenderedPageBreak/>
        <w:t>Chapter 4: Conclusion and recommendations</w:t>
      </w:r>
    </w:p>
    <w:p w:rsidR="00F20FFA" w:rsidRDefault="00F20FFA" w:rsidP="00F20FFA">
      <w:pPr>
        <w:tabs>
          <w:tab w:val="left" w:pos="1755"/>
        </w:tabs>
        <w:spacing w:line="360" w:lineRule="auto"/>
        <w:jc w:val="center"/>
        <w:rPr>
          <w:sz w:val="24"/>
        </w:rPr>
      </w:pPr>
    </w:p>
    <w:p w:rsidR="00F20FFA" w:rsidRDefault="003A10EC" w:rsidP="00595D8C">
      <w:pPr>
        <w:tabs>
          <w:tab w:val="left" w:pos="1755"/>
        </w:tabs>
        <w:spacing w:line="360" w:lineRule="auto"/>
        <w:rPr>
          <w:sz w:val="24"/>
        </w:rPr>
      </w:pPr>
      <w:r>
        <w:rPr>
          <w:sz w:val="24"/>
        </w:rPr>
        <w:t xml:space="preserve">This is the conclusion and recommendation section where the thesis will sum up everything that </w:t>
      </w:r>
      <w:r w:rsidR="00B8037D">
        <w:rPr>
          <w:sz w:val="24"/>
        </w:rPr>
        <w:t>h</w:t>
      </w:r>
      <w:r>
        <w:rPr>
          <w:sz w:val="24"/>
        </w:rPr>
        <w:t>as been discusse</w:t>
      </w:r>
      <w:r w:rsidR="00B8037D">
        <w:rPr>
          <w:sz w:val="24"/>
        </w:rPr>
        <w:t>d</w:t>
      </w:r>
      <w:r>
        <w:rPr>
          <w:sz w:val="24"/>
        </w:rPr>
        <w:t xml:space="preserve"> and will answer the question that have been researched. </w:t>
      </w:r>
      <w:r w:rsidR="00FB249B">
        <w:rPr>
          <w:sz w:val="24"/>
        </w:rPr>
        <w:t xml:space="preserve"> However, recommendations will be made for future improvements. </w:t>
      </w:r>
    </w:p>
    <w:p w:rsidR="00FB249B" w:rsidRDefault="00FB249B" w:rsidP="00595D8C">
      <w:pPr>
        <w:tabs>
          <w:tab w:val="left" w:pos="1755"/>
        </w:tabs>
        <w:spacing w:line="360" w:lineRule="auto"/>
        <w:rPr>
          <w:sz w:val="24"/>
        </w:rPr>
      </w:pPr>
      <w:r>
        <w:rPr>
          <w:sz w:val="24"/>
        </w:rPr>
        <w:t xml:space="preserve">To conclude, </w:t>
      </w:r>
      <w:r w:rsidR="00225B6B">
        <w:rPr>
          <w:sz w:val="24"/>
        </w:rPr>
        <w:t xml:space="preserve">different search strategies and search engines have been used to gather a variety of different information in order to answer the question that is being researched. </w:t>
      </w:r>
      <w:r w:rsidR="00595D8C">
        <w:rPr>
          <w:sz w:val="24"/>
        </w:rPr>
        <w:t>Several</w:t>
      </w:r>
      <w:r w:rsidR="00225B6B">
        <w:rPr>
          <w:sz w:val="24"/>
        </w:rPr>
        <w:t xml:space="preserve"> different sources including, books, journal articles and websites have been looked at in significant detail throughout the thesis to gather information and different opinions on the link between drugs use and male suicide. </w:t>
      </w:r>
    </w:p>
    <w:p w:rsidR="00B8037D" w:rsidRDefault="00B8037D" w:rsidP="00595D8C">
      <w:pPr>
        <w:tabs>
          <w:tab w:val="left" w:pos="1755"/>
        </w:tabs>
        <w:spacing w:line="360" w:lineRule="auto"/>
        <w:rPr>
          <w:sz w:val="24"/>
        </w:rPr>
      </w:pPr>
      <w:r>
        <w:rPr>
          <w:sz w:val="24"/>
        </w:rPr>
        <w:t>What is the link the between male suicide and drug use</w:t>
      </w:r>
      <w:r w:rsidR="008F0DF1">
        <w:rPr>
          <w:sz w:val="24"/>
        </w:rPr>
        <w:t xml:space="preserve"> and addiction</w:t>
      </w:r>
      <w:r>
        <w:rPr>
          <w:sz w:val="24"/>
        </w:rPr>
        <w:t xml:space="preserve">? </w:t>
      </w:r>
    </w:p>
    <w:p w:rsidR="00B8037D" w:rsidRDefault="00B8037D" w:rsidP="00595D8C">
      <w:pPr>
        <w:tabs>
          <w:tab w:val="left" w:pos="1755"/>
        </w:tabs>
        <w:spacing w:line="360" w:lineRule="auto"/>
        <w:rPr>
          <w:sz w:val="24"/>
        </w:rPr>
      </w:pPr>
      <w:r>
        <w:rPr>
          <w:sz w:val="24"/>
        </w:rPr>
        <w:t xml:space="preserve">From looking at the information that has been found throughout this thesis the answer to this question is that </w:t>
      </w:r>
      <w:r w:rsidR="004B48B2">
        <w:rPr>
          <w:sz w:val="24"/>
        </w:rPr>
        <w:t>there is a</w:t>
      </w:r>
      <w:r>
        <w:rPr>
          <w:sz w:val="24"/>
        </w:rPr>
        <w:t xml:space="preserve"> linked cycle where something have happened in a childhood such as trauma, abuse or lack of adult support which then led on to the child growing up into young adults or adult</w:t>
      </w:r>
      <w:r w:rsidR="004B48B2">
        <w:rPr>
          <w:sz w:val="24"/>
        </w:rPr>
        <w:t>. As a result of this, then</w:t>
      </w:r>
      <w:r>
        <w:rPr>
          <w:sz w:val="24"/>
        </w:rPr>
        <w:t xml:space="preserve"> lead</w:t>
      </w:r>
      <w:r w:rsidR="004B48B2">
        <w:rPr>
          <w:sz w:val="24"/>
        </w:rPr>
        <w:t xml:space="preserve"> </w:t>
      </w:r>
      <w:r>
        <w:rPr>
          <w:sz w:val="24"/>
        </w:rPr>
        <w:t xml:space="preserve">to drugs, which then some individuals then go onto developing personality disorders, Bipolar and other mental illnesses which they struggle to cope with then leads to the suicide. </w:t>
      </w:r>
      <w:r w:rsidR="00C217F2">
        <w:rPr>
          <w:sz w:val="24"/>
        </w:rPr>
        <w:t xml:space="preserve">Drug use and addiction leading to suicide is happening in a variety of different categories as established through out this research, many people are still taking drugs even in prison settings and then suicide is happening amongst many prisons. </w:t>
      </w:r>
    </w:p>
    <w:p w:rsidR="00D92DDC" w:rsidRDefault="00D92DDC" w:rsidP="00595D8C">
      <w:pPr>
        <w:tabs>
          <w:tab w:val="left" w:pos="1755"/>
        </w:tabs>
        <w:spacing w:line="360" w:lineRule="auto"/>
        <w:rPr>
          <w:sz w:val="24"/>
        </w:rPr>
      </w:pPr>
      <w:r>
        <w:rPr>
          <w:sz w:val="24"/>
        </w:rPr>
        <w:t xml:space="preserve">Recommendation one could be for more government guidelines and restrictions to be in place as suggest in one of the journal articles previously some drugs abusers were declined support which resulted in a high number of suicide attempts. This suggests if the support was put in place in the beginning this could have prevented high number of people committing suicide. Guidelines should also be put into place for this as it is also discrimination against an individual because they take drugs. </w:t>
      </w:r>
    </w:p>
    <w:p w:rsidR="004C7882" w:rsidRDefault="004C7882" w:rsidP="00595D8C">
      <w:pPr>
        <w:tabs>
          <w:tab w:val="left" w:pos="1755"/>
        </w:tabs>
        <w:spacing w:line="360" w:lineRule="auto"/>
        <w:rPr>
          <w:sz w:val="24"/>
        </w:rPr>
      </w:pPr>
      <w:r>
        <w:rPr>
          <w:sz w:val="24"/>
        </w:rPr>
        <w:t xml:space="preserve">Recommendation two is to have more support for children who are suffering from trauma or abuse or other crises because manging the bad situations at an early age would help try to prevent the drugs and suicide in later years. </w:t>
      </w:r>
    </w:p>
    <w:p w:rsidR="004C7882" w:rsidRDefault="004C7882" w:rsidP="00595D8C">
      <w:pPr>
        <w:tabs>
          <w:tab w:val="left" w:pos="1755"/>
        </w:tabs>
        <w:spacing w:line="360" w:lineRule="auto"/>
        <w:rPr>
          <w:sz w:val="24"/>
        </w:rPr>
      </w:pPr>
      <w:r>
        <w:rPr>
          <w:sz w:val="24"/>
        </w:rPr>
        <w:lastRenderedPageBreak/>
        <w:t xml:space="preserve">Recommendation three is for more research to be done as there is a variety of information out there on drug use and suicide but there was not a lot of information relevant to the topic which was male suicide and drug use. Doing more research into why men are committing suicide more than women and the number would be beneficial for the future as there is only a small information that the researcher could find. </w:t>
      </w:r>
    </w:p>
    <w:p w:rsidR="0018536B" w:rsidRDefault="0018536B" w:rsidP="00595D8C">
      <w:pPr>
        <w:tabs>
          <w:tab w:val="left" w:pos="1755"/>
        </w:tabs>
        <w:spacing w:line="360" w:lineRule="auto"/>
        <w:rPr>
          <w:sz w:val="24"/>
        </w:rPr>
      </w:pPr>
      <w:r>
        <w:rPr>
          <w:sz w:val="24"/>
        </w:rPr>
        <w:t xml:space="preserve">Recommendation Four is for stricter measurements and more support such as support groups or counsellors, or a phone calls to be put in place. This would </w:t>
      </w:r>
      <w:r w:rsidR="008055E3">
        <w:rPr>
          <w:sz w:val="24"/>
        </w:rPr>
        <w:t>then to</w:t>
      </w:r>
      <w:r>
        <w:rPr>
          <w:sz w:val="24"/>
        </w:rPr>
        <w:t xml:space="preserve"> see how the person was holding u.  From being in prison and then released from prison the journal article ‘Male drugs-related deaths in the fortnight after release from prison: Scotland, 1996-99” suggests that many men were committing suicide within prison but still after being release from prison within the first two weeks of being released many suicides were happening. </w:t>
      </w:r>
      <w:r w:rsidR="008055E3">
        <w:rPr>
          <w:sz w:val="24"/>
        </w:rPr>
        <w:t xml:space="preserve"> </w:t>
      </w:r>
    </w:p>
    <w:p w:rsidR="00232F3B" w:rsidRDefault="007E589E" w:rsidP="00605448">
      <w:pPr>
        <w:tabs>
          <w:tab w:val="left" w:pos="1755"/>
        </w:tabs>
        <w:spacing w:line="360" w:lineRule="auto"/>
        <w:rPr>
          <w:sz w:val="24"/>
        </w:rPr>
      </w:pPr>
      <w:r>
        <w:rPr>
          <w:sz w:val="24"/>
        </w:rPr>
        <w:t xml:space="preserve">Recommendation five for people who are using or addicted to drugs or have a mental illness to be able to </w:t>
      </w:r>
      <w:r w:rsidR="00CC292E">
        <w:rPr>
          <w:sz w:val="24"/>
        </w:rPr>
        <w:t xml:space="preserve">be </w:t>
      </w:r>
      <w:r>
        <w:rPr>
          <w:sz w:val="24"/>
        </w:rPr>
        <w:t>educate</w:t>
      </w:r>
      <w:r w:rsidR="00CC292E">
        <w:rPr>
          <w:sz w:val="24"/>
        </w:rPr>
        <w:t>d</w:t>
      </w:r>
      <w:r>
        <w:rPr>
          <w:sz w:val="24"/>
        </w:rPr>
        <w:t xml:space="preserve"> more on where to go to for advice or what helplines to contact or what support groups and services are out there. As there is a lot of people who are committing suicide but we do not know if everyone is aware of the support that is out there and that could help prevent and lower the number of people using or addicted to drugs and then leading onto suicide. </w:t>
      </w:r>
    </w:p>
    <w:p w:rsidR="00B64690" w:rsidRDefault="00B64690" w:rsidP="00605448">
      <w:pPr>
        <w:tabs>
          <w:tab w:val="left" w:pos="1755"/>
        </w:tabs>
        <w:spacing w:line="360" w:lineRule="auto"/>
        <w:rPr>
          <w:sz w:val="24"/>
        </w:rPr>
      </w:pPr>
    </w:p>
    <w:p w:rsidR="00B64690" w:rsidRDefault="00B64690" w:rsidP="00605448">
      <w:pPr>
        <w:tabs>
          <w:tab w:val="left" w:pos="1755"/>
        </w:tabs>
        <w:spacing w:line="360" w:lineRule="auto"/>
        <w:rPr>
          <w:sz w:val="24"/>
        </w:rPr>
      </w:pPr>
    </w:p>
    <w:p w:rsidR="00B64690" w:rsidRDefault="00B64690" w:rsidP="00605448">
      <w:pPr>
        <w:tabs>
          <w:tab w:val="left" w:pos="1755"/>
        </w:tabs>
        <w:spacing w:line="360" w:lineRule="auto"/>
        <w:rPr>
          <w:sz w:val="24"/>
        </w:rPr>
      </w:pPr>
    </w:p>
    <w:p w:rsidR="00B64690" w:rsidRDefault="00B64690" w:rsidP="00605448">
      <w:pPr>
        <w:tabs>
          <w:tab w:val="left" w:pos="1755"/>
        </w:tabs>
        <w:spacing w:line="360" w:lineRule="auto"/>
        <w:rPr>
          <w:sz w:val="24"/>
        </w:rPr>
      </w:pPr>
    </w:p>
    <w:p w:rsidR="00B64690" w:rsidRDefault="00B64690" w:rsidP="00605448">
      <w:pPr>
        <w:tabs>
          <w:tab w:val="left" w:pos="1755"/>
        </w:tabs>
        <w:spacing w:line="360" w:lineRule="auto"/>
        <w:rPr>
          <w:sz w:val="24"/>
        </w:rPr>
      </w:pPr>
    </w:p>
    <w:p w:rsidR="00B64690" w:rsidRDefault="00B64690" w:rsidP="00605448">
      <w:pPr>
        <w:tabs>
          <w:tab w:val="left" w:pos="1755"/>
        </w:tabs>
        <w:spacing w:line="360" w:lineRule="auto"/>
        <w:rPr>
          <w:sz w:val="24"/>
        </w:rPr>
      </w:pPr>
    </w:p>
    <w:p w:rsidR="00B64690" w:rsidRDefault="00B64690" w:rsidP="00605448">
      <w:pPr>
        <w:tabs>
          <w:tab w:val="left" w:pos="1755"/>
        </w:tabs>
        <w:spacing w:line="360" w:lineRule="auto"/>
        <w:rPr>
          <w:sz w:val="24"/>
        </w:rPr>
      </w:pPr>
    </w:p>
    <w:p w:rsidR="00B64690" w:rsidRDefault="00B64690" w:rsidP="0056430F">
      <w:pPr>
        <w:tabs>
          <w:tab w:val="left" w:pos="1755"/>
        </w:tabs>
        <w:spacing w:line="360" w:lineRule="auto"/>
        <w:rPr>
          <w:sz w:val="24"/>
          <w:u w:val="single"/>
        </w:rPr>
      </w:pPr>
    </w:p>
    <w:p w:rsidR="00B64690" w:rsidRDefault="00B64690" w:rsidP="00744F95">
      <w:pPr>
        <w:tabs>
          <w:tab w:val="left" w:pos="1755"/>
        </w:tabs>
        <w:spacing w:line="360" w:lineRule="auto"/>
        <w:jc w:val="center"/>
        <w:rPr>
          <w:sz w:val="24"/>
          <w:u w:val="single"/>
        </w:rPr>
      </w:pPr>
    </w:p>
    <w:p w:rsidR="0018536B" w:rsidRPr="00744F95" w:rsidRDefault="00F20FFA" w:rsidP="00744F95">
      <w:pPr>
        <w:tabs>
          <w:tab w:val="left" w:pos="1755"/>
        </w:tabs>
        <w:spacing w:line="360" w:lineRule="auto"/>
        <w:jc w:val="center"/>
        <w:rPr>
          <w:sz w:val="24"/>
        </w:rPr>
      </w:pPr>
      <w:r w:rsidRPr="004251AF">
        <w:rPr>
          <w:sz w:val="24"/>
          <w:u w:val="single"/>
        </w:rPr>
        <w:lastRenderedPageBreak/>
        <w:t>Chapter 5: Reference List</w:t>
      </w:r>
    </w:p>
    <w:p w:rsidR="00323B78" w:rsidRPr="00E82ED8" w:rsidRDefault="00323B78" w:rsidP="00323B78">
      <w:pPr>
        <w:tabs>
          <w:tab w:val="left" w:pos="1755"/>
        </w:tabs>
        <w:spacing w:line="360" w:lineRule="auto"/>
        <w:rPr>
          <w:sz w:val="24"/>
          <w:szCs w:val="24"/>
        </w:rPr>
      </w:pPr>
    </w:p>
    <w:p w:rsidR="00323B78" w:rsidRPr="004E7A56" w:rsidRDefault="00323B78" w:rsidP="00323B78">
      <w:pPr>
        <w:pStyle w:val="Heading1"/>
        <w:shd w:val="clear" w:color="auto" w:fill="FFFFFF"/>
        <w:spacing w:before="0" w:beforeAutospacing="0" w:after="0" w:afterAutospacing="0" w:line="360" w:lineRule="auto"/>
        <w:rPr>
          <w:rFonts w:asciiTheme="minorHAnsi" w:hAnsiTheme="minorHAnsi" w:cstheme="minorHAnsi"/>
          <w:b w:val="0"/>
          <w:color w:val="000000" w:themeColor="text1"/>
          <w:sz w:val="24"/>
          <w:szCs w:val="24"/>
        </w:rPr>
      </w:pPr>
      <w:r w:rsidRPr="004E7A56">
        <w:rPr>
          <w:rFonts w:asciiTheme="minorHAnsi" w:hAnsiTheme="minorHAnsi" w:cstheme="minorHAnsi"/>
          <w:b w:val="0"/>
          <w:color w:val="000000" w:themeColor="text1"/>
          <w:sz w:val="24"/>
          <w:szCs w:val="24"/>
        </w:rPr>
        <w:t xml:space="preserve">Ackerson, L.G. (2007). Literature Search Strategies for Interdisciplinary Research: A Sourcebook for scientists and engineers. Pp.35-43. </w:t>
      </w:r>
    </w:p>
    <w:p w:rsidR="00323B78" w:rsidRDefault="00323B78" w:rsidP="00323B78">
      <w:pPr>
        <w:tabs>
          <w:tab w:val="left" w:pos="1755"/>
        </w:tabs>
        <w:spacing w:line="360" w:lineRule="auto"/>
        <w:rPr>
          <w:rFonts w:cstheme="minorHAnsi"/>
          <w:bCs/>
          <w:color w:val="000000" w:themeColor="text1"/>
          <w:sz w:val="24"/>
          <w:szCs w:val="24"/>
          <w:shd w:val="clear" w:color="auto" w:fill="FFFFFF"/>
        </w:rPr>
      </w:pPr>
      <w:r>
        <w:rPr>
          <w:rFonts w:cstheme="minorHAnsi"/>
          <w:bCs/>
          <w:color w:val="000000" w:themeColor="text1"/>
          <w:sz w:val="24"/>
          <w:szCs w:val="24"/>
          <w:shd w:val="clear" w:color="auto" w:fill="FFFFFF"/>
        </w:rPr>
        <w:t xml:space="preserve">Addiction Centre. (2020). Suicide and Substance Abuse. Online: </w:t>
      </w:r>
      <w:hyperlink r:id="rId5" w:history="1">
        <w:r w:rsidRPr="00A672B9">
          <w:rPr>
            <w:rStyle w:val="Hyperlink"/>
            <w:rFonts w:cstheme="minorHAnsi"/>
            <w:bCs/>
            <w:sz w:val="24"/>
            <w:szCs w:val="24"/>
            <w:shd w:val="clear" w:color="auto" w:fill="FFFFFF"/>
          </w:rPr>
          <w:t>https://www.addictioncenter.com/addiction/addiction-and-suicide/</w:t>
        </w:r>
      </w:hyperlink>
      <w:r>
        <w:rPr>
          <w:rFonts w:cstheme="minorHAnsi"/>
          <w:bCs/>
          <w:color w:val="000000" w:themeColor="text1"/>
          <w:sz w:val="24"/>
          <w:szCs w:val="24"/>
          <w:shd w:val="clear" w:color="auto" w:fill="FFFFFF"/>
        </w:rPr>
        <w:t xml:space="preserve"> sited on: Wednesday 20</w:t>
      </w:r>
      <w:r w:rsidRPr="002E0453">
        <w:rPr>
          <w:rFonts w:cstheme="minorHAnsi"/>
          <w:bCs/>
          <w:color w:val="000000" w:themeColor="text1"/>
          <w:sz w:val="24"/>
          <w:szCs w:val="24"/>
          <w:shd w:val="clear" w:color="auto" w:fill="FFFFFF"/>
          <w:vertAlign w:val="superscript"/>
        </w:rPr>
        <w:t>th</w:t>
      </w:r>
      <w:r>
        <w:rPr>
          <w:rFonts w:cstheme="minorHAnsi"/>
          <w:bCs/>
          <w:color w:val="000000" w:themeColor="text1"/>
          <w:sz w:val="24"/>
          <w:szCs w:val="24"/>
          <w:shd w:val="clear" w:color="auto" w:fill="FFFFFF"/>
        </w:rPr>
        <w:t xml:space="preserve"> April 2020. </w:t>
      </w:r>
    </w:p>
    <w:p w:rsidR="00323B78" w:rsidRPr="004E7A56" w:rsidRDefault="00323B78" w:rsidP="00323B78">
      <w:pPr>
        <w:pStyle w:val="Heading1"/>
        <w:spacing w:before="0" w:after="0" w:line="360" w:lineRule="auto"/>
        <w:rPr>
          <w:rFonts w:asciiTheme="minorHAnsi" w:hAnsiTheme="minorHAnsi" w:cstheme="minorHAnsi"/>
          <w:b w:val="0"/>
          <w:color w:val="000000" w:themeColor="text1"/>
          <w:sz w:val="24"/>
          <w:szCs w:val="24"/>
        </w:rPr>
      </w:pPr>
      <w:r w:rsidRPr="004E7A56">
        <w:rPr>
          <w:rFonts w:asciiTheme="minorHAnsi" w:hAnsiTheme="minorHAnsi" w:cstheme="minorHAnsi"/>
          <w:b w:val="0"/>
          <w:color w:val="000000" w:themeColor="text1"/>
          <w:sz w:val="24"/>
          <w:szCs w:val="24"/>
        </w:rPr>
        <w:t xml:space="preserve">Argrwal, A. Tilman, R. Grucza, R. Nelson, E. McCutcheon, V. Few, L. Conner, K. Lynskey, M. Dick, D. Edenberg, H. Hesslebrook, V. Kramer, J. Kuperman, S. Nurnberger, J. Schuckit, M. Porjesz, B. Bucholz, K. (2017). Reciprocal relationships between substance use and disorders and suicidal ideation and suicide attempts in the Collaborative Study of the Genetics of Alcoholism. Vol. 213. Pp.96-104. </w:t>
      </w:r>
    </w:p>
    <w:p w:rsidR="00323B78" w:rsidRPr="004E7A56" w:rsidRDefault="00323B78" w:rsidP="00323B78">
      <w:pPr>
        <w:tabs>
          <w:tab w:val="left" w:pos="1755"/>
        </w:tabs>
        <w:spacing w:line="360" w:lineRule="auto"/>
        <w:rPr>
          <w:rFonts w:cstheme="minorHAnsi"/>
          <w:color w:val="000000" w:themeColor="text1"/>
          <w:sz w:val="24"/>
          <w:szCs w:val="24"/>
        </w:rPr>
      </w:pPr>
      <w:r w:rsidRPr="004E7A56">
        <w:rPr>
          <w:rFonts w:cstheme="minorHAnsi"/>
          <w:color w:val="000000" w:themeColor="text1"/>
          <w:sz w:val="24"/>
          <w:szCs w:val="24"/>
        </w:rPr>
        <w:t xml:space="preserve">Australian Law reform commission. (2010). What are ethical considerations? Online: </w:t>
      </w:r>
      <w:hyperlink r:id="rId6" w:history="1">
        <w:r w:rsidRPr="004E7A56">
          <w:rPr>
            <w:rStyle w:val="Hyperlink"/>
            <w:rFonts w:cstheme="minorHAnsi"/>
            <w:color w:val="000000" w:themeColor="text1"/>
            <w:sz w:val="24"/>
            <w:szCs w:val="24"/>
          </w:rPr>
          <w:t>https://www.alrc.gov.au/publication/essentially-yours-the-protection-of-human-genetic-information-in-australia-alrc-report-96/06-ethical-considerations/what-are-ethical-considerations/</w:t>
        </w:r>
      </w:hyperlink>
      <w:r w:rsidRPr="004E7A56">
        <w:rPr>
          <w:rFonts w:cstheme="minorHAnsi"/>
          <w:color w:val="000000" w:themeColor="text1"/>
          <w:sz w:val="24"/>
          <w:szCs w:val="24"/>
        </w:rPr>
        <w:t xml:space="preserve"> sited on: Wednesday March 4</w:t>
      </w:r>
      <w:r w:rsidRPr="004E7A56">
        <w:rPr>
          <w:rFonts w:cstheme="minorHAnsi"/>
          <w:color w:val="000000" w:themeColor="text1"/>
          <w:sz w:val="24"/>
          <w:szCs w:val="24"/>
          <w:vertAlign w:val="superscript"/>
        </w:rPr>
        <w:t>th</w:t>
      </w:r>
      <w:r w:rsidRPr="004E7A56">
        <w:rPr>
          <w:rFonts w:cstheme="minorHAnsi"/>
          <w:color w:val="000000" w:themeColor="text1"/>
          <w:sz w:val="24"/>
          <w:szCs w:val="24"/>
        </w:rPr>
        <w:t xml:space="preserve"> 2020. </w:t>
      </w:r>
    </w:p>
    <w:p w:rsidR="00323B78" w:rsidRPr="004E7A56" w:rsidRDefault="00323B78" w:rsidP="00323B78">
      <w:pPr>
        <w:pStyle w:val="Heading1"/>
        <w:shd w:val="clear" w:color="auto" w:fill="FFFFFF"/>
        <w:spacing w:before="0" w:beforeAutospacing="0" w:after="0" w:afterAutospacing="0" w:line="360" w:lineRule="auto"/>
        <w:rPr>
          <w:rFonts w:asciiTheme="minorHAnsi" w:hAnsiTheme="minorHAnsi" w:cstheme="minorHAnsi"/>
          <w:b w:val="0"/>
          <w:color w:val="000000" w:themeColor="text1"/>
          <w:sz w:val="24"/>
          <w:szCs w:val="24"/>
        </w:rPr>
      </w:pPr>
      <w:r w:rsidRPr="004E7A56">
        <w:rPr>
          <w:rFonts w:asciiTheme="minorHAnsi" w:hAnsiTheme="minorHAnsi" w:cstheme="minorHAnsi"/>
          <w:b w:val="0"/>
          <w:color w:val="000000" w:themeColor="text1"/>
          <w:sz w:val="24"/>
          <w:szCs w:val="24"/>
          <w:shd w:val="clear" w:color="auto" w:fill="FFFFFF"/>
        </w:rPr>
        <w:t xml:space="preserve">Bhattacharyya. D.K (2003). </w:t>
      </w:r>
      <w:r w:rsidRPr="004E7A56">
        <w:rPr>
          <w:rFonts w:asciiTheme="minorHAnsi" w:hAnsiTheme="minorHAnsi" w:cstheme="minorHAnsi"/>
          <w:b w:val="0"/>
          <w:color w:val="000000" w:themeColor="text1"/>
          <w:sz w:val="24"/>
          <w:szCs w:val="24"/>
        </w:rPr>
        <w:t>Research Methodology. P.11.</w:t>
      </w:r>
    </w:p>
    <w:p w:rsidR="00323B78" w:rsidRDefault="00323B78" w:rsidP="00323B78">
      <w:pPr>
        <w:tabs>
          <w:tab w:val="left" w:pos="1755"/>
        </w:tabs>
        <w:spacing w:line="360" w:lineRule="auto"/>
        <w:rPr>
          <w:rFonts w:cstheme="minorHAnsi"/>
          <w:bCs/>
          <w:color w:val="000000" w:themeColor="text1"/>
          <w:sz w:val="24"/>
          <w:szCs w:val="24"/>
          <w:shd w:val="clear" w:color="auto" w:fill="FFFFFF"/>
        </w:rPr>
      </w:pPr>
      <w:r>
        <w:rPr>
          <w:rFonts w:cstheme="minorHAnsi"/>
          <w:bCs/>
          <w:color w:val="000000" w:themeColor="text1"/>
          <w:sz w:val="24"/>
          <w:szCs w:val="24"/>
          <w:shd w:val="clear" w:color="auto" w:fill="FFFFFF"/>
        </w:rPr>
        <w:t xml:space="preserve">Bird, S. Hutchinson, S. (1996-1999). Male drugs related deaths in the fortnight after rekease from prison Scotland, 1996-99. Abstract. Measurements. Findings. Vol.98. Issue.02. </w:t>
      </w:r>
    </w:p>
    <w:p w:rsidR="00323B78" w:rsidRPr="00A05763" w:rsidRDefault="00323B78" w:rsidP="00323B78">
      <w:pPr>
        <w:tabs>
          <w:tab w:val="left" w:pos="1755"/>
        </w:tabs>
        <w:spacing w:line="360" w:lineRule="auto"/>
        <w:rPr>
          <w:rFonts w:cstheme="minorHAnsi"/>
          <w:bCs/>
          <w:color w:val="000000" w:themeColor="text1"/>
          <w:sz w:val="24"/>
          <w:szCs w:val="24"/>
          <w:shd w:val="clear" w:color="auto" w:fill="FFFFFF"/>
        </w:rPr>
      </w:pPr>
      <w:r w:rsidRPr="00A05763">
        <w:rPr>
          <w:rFonts w:cstheme="minorHAnsi"/>
          <w:bCs/>
          <w:color w:val="000000" w:themeColor="text1"/>
          <w:sz w:val="24"/>
          <w:szCs w:val="24"/>
          <w:shd w:val="clear" w:color="auto" w:fill="FFFFFF"/>
        </w:rPr>
        <w:t xml:space="preserve">Bohnert, K. Ilgen, M. Louzon, S. McCarthy, J. Katz, I. (2017). </w:t>
      </w:r>
      <w:r w:rsidRPr="00A05763">
        <w:rPr>
          <w:rFonts w:cstheme="minorHAnsi"/>
          <w:bCs/>
          <w:color w:val="000000" w:themeColor="text1"/>
          <w:sz w:val="24"/>
          <w:szCs w:val="24"/>
        </w:rPr>
        <w:t xml:space="preserve">Substance use disorders and the risk of suicide mortality among men and women in the US Veterans Health Administration. Vol. 112. Issue 07. </w:t>
      </w:r>
    </w:p>
    <w:p w:rsidR="00323B78" w:rsidRPr="004E7A56" w:rsidRDefault="00323B78" w:rsidP="00323B78">
      <w:pPr>
        <w:tabs>
          <w:tab w:val="left" w:pos="1755"/>
        </w:tabs>
        <w:spacing w:line="360" w:lineRule="auto"/>
        <w:rPr>
          <w:rFonts w:cstheme="minorHAnsi"/>
          <w:color w:val="000000" w:themeColor="text1"/>
          <w:sz w:val="24"/>
          <w:szCs w:val="24"/>
        </w:rPr>
      </w:pPr>
      <w:r w:rsidRPr="004E7A56">
        <w:rPr>
          <w:rFonts w:cstheme="minorHAnsi"/>
          <w:bCs/>
          <w:color w:val="000000" w:themeColor="text1"/>
          <w:sz w:val="24"/>
          <w:szCs w:val="24"/>
          <w:shd w:val="clear" w:color="auto" w:fill="FFFFFF"/>
        </w:rPr>
        <w:t xml:space="preserve">Cambridge dictionary. (2020). Methodology. Online. </w:t>
      </w:r>
      <w:hyperlink r:id="rId7" w:history="1">
        <w:r w:rsidRPr="004E7A56">
          <w:rPr>
            <w:rStyle w:val="Hyperlink"/>
            <w:rFonts w:cstheme="minorHAnsi"/>
            <w:color w:val="000000" w:themeColor="text1"/>
            <w:sz w:val="24"/>
            <w:szCs w:val="24"/>
          </w:rPr>
          <w:t>https://dictionary.cambridge.org/dictionary/english/methodology</w:t>
        </w:r>
      </w:hyperlink>
      <w:r w:rsidRPr="004E7A56">
        <w:rPr>
          <w:rFonts w:cstheme="minorHAnsi"/>
          <w:color w:val="000000" w:themeColor="text1"/>
          <w:sz w:val="24"/>
          <w:szCs w:val="24"/>
        </w:rPr>
        <w:t>. Sited on: Wednesday 4</w:t>
      </w:r>
      <w:r w:rsidRPr="004E7A56">
        <w:rPr>
          <w:rFonts w:cstheme="minorHAnsi"/>
          <w:color w:val="000000" w:themeColor="text1"/>
          <w:sz w:val="24"/>
          <w:szCs w:val="24"/>
          <w:vertAlign w:val="superscript"/>
        </w:rPr>
        <w:t>th</w:t>
      </w:r>
      <w:r w:rsidRPr="004E7A56">
        <w:rPr>
          <w:rFonts w:cstheme="minorHAnsi"/>
          <w:color w:val="000000" w:themeColor="text1"/>
          <w:sz w:val="24"/>
          <w:szCs w:val="24"/>
        </w:rPr>
        <w:t xml:space="preserve"> March 2020. </w:t>
      </w:r>
    </w:p>
    <w:p w:rsidR="00323B78" w:rsidRDefault="00323B78" w:rsidP="00323B78">
      <w:pPr>
        <w:tabs>
          <w:tab w:val="left" w:pos="1755"/>
        </w:tabs>
        <w:spacing w:line="360" w:lineRule="auto"/>
        <w:rPr>
          <w:rFonts w:cstheme="minorHAnsi"/>
          <w:bCs/>
          <w:color w:val="000000" w:themeColor="text1"/>
          <w:sz w:val="24"/>
          <w:szCs w:val="24"/>
          <w:shd w:val="clear" w:color="auto" w:fill="FFFFFF"/>
        </w:rPr>
      </w:pPr>
      <w:r>
        <w:rPr>
          <w:rFonts w:cstheme="minorHAnsi"/>
          <w:bCs/>
          <w:color w:val="000000" w:themeColor="text1"/>
          <w:sz w:val="24"/>
          <w:szCs w:val="24"/>
          <w:shd w:val="clear" w:color="auto" w:fill="FFFFFF"/>
        </w:rPr>
        <w:t xml:space="preserve">Camidge, D. R. Wood, R. j. Bateman, D. N, (2003). The epidemiology of self-poisoning in the UK. Vol. 56. Issue. 06. </w:t>
      </w:r>
    </w:p>
    <w:p w:rsidR="00323B78" w:rsidRPr="004251AF" w:rsidRDefault="00323B78" w:rsidP="00323B78">
      <w:pPr>
        <w:pStyle w:val="Heading1"/>
        <w:shd w:val="clear" w:color="auto" w:fill="FFFFFF"/>
        <w:spacing w:before="75" w:beforeAutospacing="0" w:after="75" w:afterAutospacing="0" w:line="360" w:lineRule="auto"/>
        <w:rPr>
          <w:sz w:val="24"/>
          <w:u w:val="single"/>
        </w:rPr>
      </w:pPr>
      <w:r w:rsidRPr="004E7A56">
        <w:rPr>
          <w:rFonts w:asciiTheme="minorHAnsi" w:hAnsiTheme="minorHAnsi" w:cstheme="minorHAnsi"/>
          <w:b w:val="0"/>
          <w:color w:val="000000" w:themeColor="text1"/>
          <w:sz w:val="24"/>
          <w:szCs w:val="24"/>
        </w:rPr>
        <w:lastRenderedPageBreak/>
        <w:t xml:space="preserve">CASP. UK.Net. (2020). Why CASP. Online: </w:t>
      </w:r>
      <w:hyperlink r:id="rId8" w:history="1">
        <w:r w:rsidRPr="004E7A56">
          <w:rPr>
            <w:rStyle w:val="Hyperlink"/>
            <w:rFonts w:asciiTheme="minorHAnsi" w:hAnsiTheme="minorHAnsi" w:cstheme="minorHAnsi"/>
            <w:b w:val="0"/>
            <w:color w:val="000000" w:themeColor="text1"/>
            <w:sz w:val="24"/>
            <w:szCs w:val="24"/>
          </w:rPr>
          <w:t>https://casp-uk.net/</w:t>
        </w:r>
      </w:hyperlink>
      <w:r w:rsidRPr="004E7A56">
        <w:rPr>
          <w:rFonts w:asciiTheme="minorHAnsi" w:hAnsiTheme="minorHAnsi" w:cstheme="minorHAnsi"/>
          <w:b w:val="0"/>
          <w:color w:val="000000" w:themeColor="text1"/>
          <w:sz w:val="24"/>
          <w:szCs w:val="24"/>
        </w:rPr>
        <w:t>. Sited on: Wednesday 4</w:t>
      </w:r>
      <w:r w:rsidRPr="004E7A56">
        <w:rPr>
          <w:rFonts w:asciiTheme="minorHAnsi" w:hAnsiTheme="minorHAnsi" w:cstheme="minorHAnsi"/>
          <w:b w:val="0"/>
          <w:color w:val="000000" w:themeColor="text1"/>
          <w:sz w:val="24"/>
          <w:szCs w:val="24"/>
          <w:vertAlign w:val="superscript"/>
        </w:rPr>
        <w:t>th</w:t>
      </w:r>
      <w:r w:rsidRPr="004E7A56">
        <w:rPr>
          <w:rFonts w:asciiTheme="minorHAnsi" w:hAnsiTheme="minorHAnsi" w:cstheme="minorHAnsi"/>
          <w:b w:val="0"/>
          <w:color w:val="000000" w:themeColor="text1"/>
          <w:sz w:val="24"/>
          <w:szCs w:val="24"/>
        </w:rPr>
        <w:t xml:space="preserve"> March 2020. </w:t>
      </w:r>
    </w:p>
    <w:p w:rsidR="00323B78" w:rsidRPr="002E725A" w:rsidRDefault="00323B78" w:rsidP="00323B78">
      <w:pPr>
        <w:tabs>
          <w:tab w:val="left" w:pos="1755"/>
        </w:tabs>
        <w:spacing w:line="360" w:lineRule="auto"/>
        <w:rPr>
          <w:rFonts w:cstheme="minorHAnsi"/>
          <w:bCs/>
          <w:color w:val="000000" w:themeColor="text1"/>
          <w:sz w:val="24"/>
          <w:szCs w:val="24"/>
          <w:shd w:val="clear" w:color="auto" w:fill="FFFFFF"/>
        </w:rPr>
      </w:pPr>
      <w:r w:rsidRPr="002E725A">
        <w:rPr>
          <w:rFonts w:cstheme="minorHAnsi"/>
          <w:bCs/>
          <w:color w:val="000000" w:themeColor="text1"/>
          <w:sz w:val="24"/>
          <w:szCs w:val="24"/>
          <w:shd w:val="clear" w:color="auto" w:fill="FFFFFF"/>
        </w:rPr>
        <w:t xml:space="preserve">Chang, C. Hayes, R. Broadbent, M. Fernandes, A. Lee, W. Hotopf, M. Steward, R. (2010). </w:t>
      </w:r>
      <w:r w:rsidRPr="002E725A">
        <w:rPr>
          <w:rFonts w:cstheme="minorHAnsi"/>
          <w:bCs/>
          <w:color w:val="000000" w:themeColor="text1"/>
          <w:sz w:val="24"/>
          <w:szCs w:val="24"/>
        </w:rPr>
        <w:t>All-cause mortality among people with serious mental illness (SMI), substance use disorders, and depressive disorders in southeast London: a cohort study</w:t>
      </w:r>
      <w:r w:rsidRPr="002E725A">
        <w:rPr>
          <w:rFonts w:cstheme="minorHAnsi"/>
          <w:bCs/>
          <w:color w:val="000000" w:themeColor="text1"/>
          <w:sz w:val="24"/>
          <w:szCs w:val="24"/>
        </w:rPr>
        <w:t xml:space="preserve">. </w:t>
      </w:r>
    </w:p>
    <w:p w:rsidR="00323B78" w:rsidRPr="004E7A56" w:rsidRDefault="00323B78" w:rsidP="00323B78">
      <w:pPr>
        <w:pStyle w:val="Heading1"/>
        <w:shd w:val="clear" w:color="auto" w:fill="FFFFFF"/>
        <w:spacing w:before="75" w:beforeAutospacing="0" w:after="75" w:afterAutospacing="0" w:line="360" w:lineRule="auto"/>
        <w:rPr>
          <w:rFonts w:asciiTheme="minorHAnsi" w:hAnsiTheme="minorHAnsi" w:cstheme="minorHAnsi"/>
          <w:b w:val="0"/>
          <w:color w:val="000000" w:themeColor="text1"/>
          <w:sz w:val="24"/>
          <w:szCs w:val="24"/>
        </w:rPr>
      </w:pPr>
      <w:r w:rsidRPr="004E7A56">
        <w:rPr>
          <w:rFonts w:asciiTheme="minorHAnsi" w:hAnsiTheme="minorHAnsi" w:cstheme="minorHAnsi"/>
          <w:b w:val="0"/>
          <w:bCs w:val="0"/>
          <w:color w:val="000000" w:themeColor="text1"/>
          <w:sz w:val="24"/>
          <w:szCs w:val="24"/>
          <w:shd w:val="clear" w:color="auto" w:fill="FFFFFF"/>
        </w:rPr>
        <w:t xml:space="preserve">Charles Sturt University. (2020). Library. </w:t>
      </w:r>
      <w:r w:rsidRPr="004E7A56">
        <w:rPr>
          <w:rFonts w:asciiTheme="minorHAnsi" w:hAnsiTheme="minorHAnsi" w:cstheme="minorHAnsi"/>
          <w:b w:val="0"/>
          <w:color w:val="000000" w:themeColor="text1"/>
          <w:sz w:val="24"/>
          <w:szCs w:val="24"/>
        </w:rPr>
        <w:t xml:space="preserve">Literature Review: Developing a search strategy. Online: </w:t>
      </w:r>
      <w:hyperlink r:id="rId9" w:history="1">
        <w:r w:rsidRPr="004E7A56">
          <w:rPr>
            <w:rStyle w:val="Hyperlink"/>
            <w:rFonts w:asciiTheme="minorHAnsi" w:hAnsiTheme="minorHAnsi" w:cstheme="minorHAnsi"/>
            <w:b w:val="0"/>
            <w:color w:val="000000" w:themeColor="text1"/>
            <w:sz w:val="24"/>
            <w:szCs w:val="24"/>
          </w:rPr>
          <w:t>https://libguides.csu.edu.au/c.php?g=476545&amp;p=4949988</w:t>
        </w:r>
      </w:hyperlink>
      <w:r w:rsidRPr="004E7A56">
        <w:rPr>
          <w:rFonts w:asciiTheme="minorHAnsi" w:hAnsiTheme="minorHAnsi" w:cstheme="minorHAnsi"/>
          <w:b w:val="0"/>
          <w:color w:val="000000" w:themeColor="text1"/>
          <w:sz w:val="24"/>
          <w:szCs w:val="24"/>
        </w:rPr>
        <w:t>.</w:t>
      </w:r>
      <w:r w:rsidRPr="004E7A56">
        <w:rPr>
          <w:rFonts w:asciiTheme="minorHAnsi" w:hAnsiTheme="minorHAnsi" w:cstheme="minorHAnsi"/>
          <w:color w:val="000000" w:themeColor="text1"/>
          <w:sz w:val="24"/>
          <w:szCs w:val="24"/>
        </w:rPr>
        <w:t xml:space="preserve"> </w:t>
      </w:r>
      <w:r w:rsidRPr="004E7A56">
        <w:rPr>
          <w:rFonts w:asciiTheme="minorHAnsi" w:hAnsiTheme="minorHAnsi" w:cstheme="minorHAnsi"/>
          <w:b w:val="0"/>
          <w:color w:val="000000" w:themeColor="text1"/>
          <w:sz w:val="24"/>
          <w:szCs w:val="24"/>
        </w:rPr>
        <w:t>Sited on: Wednesday 4</w:t>
      </w:r>
      <w:r w:rsidRPr="004E7A56">
        <w:rPr>
          <w:rFonts w:asciiTheme="minorHAnsi" w:hAnsiTheme="minorHAnsi" w:cstheme="minorHAnsi"/>
          <w:b w:val="0"/>
          <w:color w:val="000000" w:themeColor="text1"/>
          <w:sz w:val="24"/>
          <w:szCs w:val="24"/>
          <w:vertAlign w:val="superscript"/>
        </w:rPr>
        <w:t>th</w:t>
      </w:r>
      <w:r w:rsidRPr="004E7A56">
        <w:rPr>
          <w:rFonts w:asciiTheme="minorHAnsi" w:hAnsiTheme="minorHAnsi" w:cstheme="minorHAnsi"/>
          <w:b w:val="0"/>
          <w:color w:val="000000" w:themeColor="text1"/>
          <w:sz w:val="24"/>
          <w:szCs w:val="24"/>
        </w:rPr>
        <w:t xml:space="preserve"> march 2020. </w:t>
      </w:r>
    </w:p>
    <w:p w:rsidR="00323B78" w:rsidRPr="0026107C" w:rsidRDefault="00323B78" w:rsidP="00323B78">
      <w:pPr>
        <w:tabs>
          <w:tab w:val="left" w:pos="1755"/>
        </w:tabs>
        <w:spacing w:line="360" w:lineRule="auto"/>
        <w:rPr>
          <w:rFonts w:cstheme="minorHAnsi"/>
          <w:bCs/>
          <w:color w:val="000000" w:themeColor="text1"/>
          <w:sz w:val="24"/>
          <w:szCs w:val="24"/>
          <w:shd w:val="clear" w:color="auto" w:fill="FFFFFF"/>
        </w:rPr>
      </w:pPr>
      <w:r w:rsidRPr="0026107C">
        <w:rPr>
          <w:rFonts w:cstheme="minorHAnsi"/>
          <w:bCs/>
          <w:color w:val="000000" w:themeColor="text1"/>
          <w:sz w:val="24"/>
          <w:szCs w:val="24"/>
          <w:shd w:val="clear" w:color="auto" w:fill="FFFFFF"/>
        </w:rPr>
        <w:t xml:space="preserve">Chesney, E. Godwin, G. Fazel, S. (2014). </w:t>
      </w:r>
      <w:r w:rsidRPr="0026107C">
        <w:rPr>
          <w:rFonts w:cstheme="minorHAnsi"/>
          <w:bCs/>
          <w:color w:val="000000" w:themeColor="text1"/>
          <w:sz w:val="24"/>
          <w:szCs w:val="24"/>
        </w:rPr>
        <w:t xml:space="preserve">Risks of all‐cause and suicide mortality in mental disorders: a meta‐review. Vol.13. Issue.02. </w:t>
      </w:r>
    </w:p>
    <w:p w:rsidR="00323B78" w:rsidRPr="004E7A56" w:rsidRDefault="00323B78" w:rsidP="00323B78">
      <w:pPr>
        <w:pStyle w:val="Heading1"/>
        <w:shd w:val="clear" w:color="auto" w:fill="FFFFFF"/>
        <w:spacing w:before="75" w:beforeAutospacing="0" w:after="75" w:afterAutospacing="0" w:line="360" w:lineRule="auto"/>
        <w:rPr>
          <w:rFonts w:asciiTheme="minorHAnsi" w:hAnsiTheme="minorHAnsi" w:cstheme="minorHAnsi"/>
          <w:b w:val="0"/>
          <w:color w:val="000000" w:themeColor="text1"/>
          <w:sz w:val="24"/>
          <w:szCs w:val="24"/>
        </w:rPr>
      </w:pPr>
      <w:r w:rsidRPr="004E7A56">
        <w:rPr>
          <w:rFonts w:asciiTheme="minorHAnsi" w:hAnsiTheme="minorHAnsi" w:cstheme="minorHAnsi"/>
          <w:b w:val="0"/>
          <w:color w:val="000000" w:themeColor="text1"/>
          <w:sz w:val="24"/>
          <w:szCs w:val="24"/>
        </w:rPr>
        <w:t>Collins Dictionary. (2020). Ethical considerations. Online:</w:t>
      </w:r>
      <w:r w:rsidRPr="004E7A56">
        <w:rPr>
          <w:rFonts w:asciiTheme="minorHAnsi" w:hAnsiTheme="minorHAnsi" w:cstheme="minorHAnsi"/>
          <w:color w:val="000000" w:themeColor="text1"/>
          <w:sz w:val="24"/>
          <w:szCs w:val="24"/>
        </w:rPr>
        <w:t xml:space="preserve"> </w:t>
      </w:r>
      <w:hyperlink r:id="rId10" w:history="1">
        <w:r w:rsidRPr="004E7A56">
          <w:rPr>
            <w:rStyle w:val="Hyperlink"/>
            <w:rFonts w:asciiTheme="minorHAnsi" w:hAnsiTheme="minorHAnsi" w:cstheme="minorHAnsi"/>
            <w:b w:val="0"/>
            <w:color w:val="000000" w:themeColor="text1"/>
            <w:sz w:val="24"/>
            <w:szCs w:val="24"/>
          </w:rPr>
          <w:t>https://www.collinsdictionary.com/dictionary/english/ethical-consideration</w:t>
        </w:r>
      </w:hyperlink>
      <w:r w:rsidRPr="004E7A56">
        <w:rPr>
          <w:rFonts w:asciiTheme="minorHAnsi" w:hAnsiTheme="minorHAnsi" w:cstheme="minorHAnsi"/>
          <w:b w:val="0"/>
          <w:color w:val="000000" w:themeColor="text1"/>
          <w:sz w:val="24"/>
          <w:szCs w:val="24"/>
        </w:rPr>
        <w:t>. Sited on: Wednesday 4</w:t>
      </w:r>
      <w:r w:rsidRPr="004E7A56">
        <w:rPr>
          <w:rFonts w:asciiTheme="minorHAnsi" w:hAnsiTheme="minorHAnsi" w:cstheme="minorHAnsi"/>
          <w:b w:val="0"/>
          <w:color w:val="000000" w:themeColor="text1"/>
          <w:sz w:val="24"/>
          <w:szCs w:val="24"/>
          <w:vertAlign w:val="superscript"/>
        </w:rPr>
        <w:t>th</w:t>
      </w:r>
      <w:r w:rsidRPr="004E7A56">
        <w:rPr>
          <w:rFonts w:asciiTheme="minorHAnsi" w:hAnsiTheme="minorHAnsi" w:cstheme="minorHAnsi"/>
          <w:b w:val="0"/>
          <w:color w:val="000000" w:themeColor="text1"/>
          <w:sz w:val="24"/>
          <w:szCs w:val="24"/>
        </w:rPr>
        <w:t xml:space="preserve"> march 2020.</w:t>
      </w:r>
      <w:r w:rsidRPr="004E7A56">
        <w:rPr>
          <w:rFonts w:asciiTheme="minorHAnsi" w:hAnsiTheme="minorHAnsi" w:cstheme="minorHAnsi"/>
          <w:color w:val="000000" w:themeColor="text1"/>
          <w:sz w:val="24"/>
          <w:szCs w:val="24"/>
        </w:rPr>
        <w:t xml:space="preserve"> </w:t>
      </w:r>
    </w:p>
    <w:p w:rsidR="00323B78" w:rsidRDefault="00323B78" w:rsidP="00323B78">
      <w:pPr>
        <w:tabs>
          <w:tab w:val="left" w:pos="1755"/>
        </w:tabs>
        <w:spacing w:line="360" w:lineRule="auto"/>
        <w:rPr>
          <w:rFonts w:cstheme="minorHAnsi"/>
          <w:bCs/>
          <w:color w:val="000000" w:themeColor="text1"/>
          <w:sz w:val="24"/>
          <w:szCs w:val="24"/>
          <w:shd w:val="clear" w:color="auto" w:fill="FFFFFF"/>
        </w:rPr>
      </w:pPr>
      <w:r>
        <w:rPr>
          <w:rFonts w:cstheme="minorHAnsi"/>
          <w:bCs/>
          <w:color w:val="000000" w:themeColor="text1"/>
          <w:sz w:val="24"/>
          <w:szCs w:val="24"/>
          <w:shd w:val="clear" w:color="auto" w:fill="FFFFFF"/>
        </w:rPr>
        <w:t xml:space="preserve">DrugRehab.com. (2020). Substance abuse and suicide: A guide to understanding to connection and reducing risks. </w:t>
      </w:r>
    </w:p>
    <w:p w:rsidR="00323B78" w:rsidRPr="004E7A56" w:rsidRDefault="00323B78" w:rsidP="00323B78">
      <w:pPr>
        <w:spacing w:line="360" w:lineRule="auto"/>
        <w:textAlignment w:val="center"/>
        <w:rPr>
          <w:rFonts w:eastAsia="Times New Roman" w:cstheme="minorHAnsi"/>
          <w:color w:val="000000" w:themeColor="text1"/>
          <w:sz w:val="24"/>
          <w:szCs w:val="24"/>
          <w:lang w:eastAsia="en-GB"/>
        </w:rPr>
      </w:pPr>
      <w:r w:rsidRPr="004E7A56">
        <w:rPr>
          <w:rFonts w:cstheme="minorHAnsi"/>
          <w:bCs/>
          <w:color w:val="000000" w:themeColor="text1"/>
          <w:sz w:val="24"/>
          <w:szCs w:val="24"/>
          <w:shd w:val="clear" w:color="auto" w:fill="FFFFFF"/>
        </w:rPr>
        <w:t xml:space="preserve">Gunnell, D. Middleton, N. Whitley, E. Dorling, D. Frankel, S. (2003). </w:t>
      </w:r>
      <w:r w:rsidRPr="004E7A56">
        <w:rPr>
          <w:rStyle w:val="title-text"/>
          <w:rFonts w:cstheme="minorHAnsi"/>
          <w:color w:val="000000" w:themeColor="text1"/>
          <w:sz w:val="24"/>
          <w:szCs w:val="24"/>
        </w:rPr>
        <w:t xml:space="preserve">Why are suicide rates rising in young men but falling in the elderly?—a time-series analysis of trends in England and Wales 1950–1998. </w:t>
      </w:r>
      <w:r w:rsidRPr="004E7A56">
        <w:rPr>
          <w:rFonts w:eastAsia="Times New Roman" w:cstheme="minorHAnsi"/>
          <w:color w:val="000000" w:themeColor="text1"/>
          <w:sz w:val="24"/>
          <w:szCs w:val="24"/>
          <w:lang w:eastAsia="en-GB"/>
        </w:rPr>
        <w:t xml:space="preserve">Pp. 595-611. Vol.57. Issue. 04. </w:t>
      </w:r>
    </w:p>
    <w:p w:rsidR="00323B78" w:rsidRPr="004E7A56" w:rsidRDefault="00323B78" w:rsidP="00323B78">
      <w:pPr>
        <w:pStyle w:val="Heading1"/>
        <w:shd w:val="clear" w:color="auto" w:fill="FFFFFF"/>
        <w:spacing w:before="180" w:beforeAutospacing="0" w:after="180" w:afterAutospacing="0" w:line="360" w:lineRule="auto"/>
        <w:textAlignment w:val="baseline"/>
        <w:rPr>
          <w:rFonts w:asciiTheme="minorHAnsi" w:hAnsiTheme="minorHAnsi" w:cstheme="minorHAnsi"/>
          <w:b w:val="0"/>
          <w:color w:val="000000" w:themeColor="text1"/>
          <w:sz w:val="24"/>
          <w:szCs w:val="24"/>
        </w:rPr>
      </w:pPr>
      <w:r w:rsidRPr="004E7A56">
        <w:rPr>
          <w:rFonts w:asciiTheme="minorHAnsi" w:hAnsiTheme="minorHAnsi" w:cstheme="minorHAnsi"/>
          <w:b w:val="0"/>
          <w:bCs w:val="0"/>
          <w:color w:val="000000" w:themeColor="text1"/>
          <w:sz w:val="24"/>
          <w:szCs w:val="24"/>
          <w:shd w:val="clear" w:color="auto" w:fill="FFFFFF"/>
        </w:rPr>
        <w:t xml:space="preserve">Hawton, K. James, A. (2005). </w:t>
      </w:r>
      <w:r w:rsidRPr="004E7A56">
        <w:rPr>
          <w:rFonts w:asciiTheme="minorHAnsi" w:hAnsiTheme="minorHAnsi" w:cstheme="minorHAnsi"/>
          <w:b w:val="0"/>
          <w:color w:val="000000" w:themeColor="text1"/>
          <w:sz w:val="24"/>
          <w:szCs w:val="24"/>
        </w:rPr>
        <w:t xml:space="preserve">Suicide and deliberate self-harm in young people. Introduction. Suicide. </w:t>
      </w:r>
      <w:r w:rsidRPr="004E7A56">
        <w:rPr>
          <w:rStyle w:val="italic"/>
          <w:rFonts w:asciiTheme="minorHAnsi" w:hAnsiTheme="minorHAnsi" w:cstheme="minorHAnsi"/>
          <w:b w:val="0"/>
          <w:color w:val="000000" w:themeColor="text1"/>
          <w:sz w:val="24"/>
          <w:szCs w:val="24"/>
          <w:bdr w:val="none" w:sz="0" w:space="0" w:color="auto" w:frame="1"/>
          <w:shd w:val="clear" w:color="auto" w:fill="FFFFFF"/>
        </w:rPr>
        <w:t>BMJ</w:t>
      </w:r>
      <w:r w:rsidRPr="004E7A56">
        <w:rPr>
          <w:rFonts w:asciiTheme="minorHAnsi" w:hAnsiTheme="minorHAnsi" w:cstheme="minorHAnsi"/>
          <w:b w:val="0"/>
          <w:color w:val="000000" w:themeColor="text1"/>
          <w:sz w:val="24"/>
          <w:szCs w:val="24"/>
          <w:shd w:val="clear" w:color="auto" w:fill="FFFFFF"/>
        </w:rPr>
        <w:t xml:space="preserve"> 2005;330:891. </w:t>
      </w:r>
    </w:p>
    <w:p w:rsidR="00323B78" w:rsidRPr="004E7A56" w:rsidRDefault="00323B78" w:rsidP="00323B78">
      <w:pPr>
        <w:tabs>
          <w:tab w:val="left" w:pos="1755"/>
        </w:tabs>
        <w:spacing w:line="360" w:lineRule="auto"/>
        <w:rPr>
          <w:rFonts w:cstheme="minorHAnsi"/>
          <w:color w:val="000000" w:themeColor="text1"/>
          <w:sz w:val="24"/>
          <w:szCs w:val="24"/>
        </w:rPr>
      </w:pPr>
      <w:r w:rsidRPr="004E7A56">
        <w:rPr>
          <w:rFonts w:cstheme="minorHAnsi"/>
          <w:color w:val="000000" w:themeColor="text1"/>
          <w:sz w:val="24"/>
          <w:szCs w:val="24"/>
        </w:rPr>
        <w:t xml:space="preserve">Jitta, J. and Reynolds, W. and Nshakira, N. (2003).  Health Policy. </w:t>
      </w:r>
      <w:r w:rsidRPr="004E7A56">
        <w:rPr>
          <w:rFonts w:cstheme="minorHAnsi"/>
          <w:color w:val="000000" w:themeColor="text1"/>
          <w:sz w:val="24"/>
          <w:szCs w:val="24"/>
          <w:shd w:val="clear" w:color="auto" w:fill="FFFFFF"/>
        </w:rPr>
        <w:t xml:space="preserve">The availability of drugs: what does it mean in Ugandan primary care. </w:t>
      </w:r>
      <w:r w:rsidRPr="004E7A56">
        <w:rPr>
          <w:rFonts w:cstheme="minorHAnsi"/>
          <w:color w:val="000000" w:themeColor="text1"/>
          <w:sz w:val="24"/>
          <w:szCs w:val="24"/>
        </w:rPr>
        <w:t xml:space="preserve">P.167. Vol. 65. Issue.02. </w:t>
      </w:r>
    </w:p>
    <w:p w:rsidR="00323B78" w:rsidRPr="004E7A56" w:rsidRDefault="00323B78" w:rsidP="00323B78">
      <w:pPr>
        <w:pStyle w:val="Heading1"/>
        <w:shd w:val="clear" w:color="auto" w:fill="FFFFFF"/>
        <w:spacing w:before="0" w:beforeAutospacing="0" w:after="0" w:afterAutospacing="0" w:line="360" w:lineRule="auto"/>
        <w:rPr>
          <w:rFonts w:asciiTheme="minorHAnsi" w:hAnsiTheme="minorHAnsi" w:cstheme="minorHAnsi"/>
          <w:b w:val="0"/>
          <w:color w:val="000000" w:themeColor="text1"/>
          <w:sz w:val="24"/>
          <w:szCs w:val="24"/>
        </w:rPr>
      </w:pPr>
      <w:r w:rsidRPr="004E7A56">
        <w:rPr>
          <w:rFonts w:asciiTheme="minorHAnsi" w:hAnsiTheme="minorHAnsi" w:cstheme="minorHAnsi"/>
          <w:b w:val="0"/>
          <w:bCs w:val="0"/>
          <w:color w:val="000000" w:themeColor="text1"/>
          <w:sz w:val="24"/>
          <w:szCs w:val="24"/>
          <w:shd w:val="clear" w:color="auto" w:fill="FFFFFF"/>
        </w:rPr>
        <w:t xml:space="preserve">Lawrence, A. Machi. Brenda, T. McCovey. (2012). </w:t>
      </w:r>
      <w:r w:rsidRPr="004E7A56">
        <w:rPr>
          <w:rFonts w:asciiTheme="minorHAnsi" w:hAnsiTheme="minorHAnsi" w:cstheme="minorHAnsi"/>
          <w:b w:val="0"/>
          <w:color w:val="000000" w:themeColor="text1"/>
          <w:sz w:val="24"/>
          <w:szCs w:val="24"/>
        </w:rPr>
        <w:t>The Literature Review: Six Steps to Success. Ed:2</w:t>
      </w:r>
      <w:r w:rsidRPr="004E7A56">
        <w:rPr>
          <w:rFonts w:asciiTheme="minorHAnsi" w:hAnsiTheme="minorHAnsi" w:cstheme="minorHAnsi"/>
          <w:b w:val="0"/>
          <w:color w:val="000000" w:themeColor="text1"/>
          <w:sz w:val="24"/>
          <w:szCs w:val="24"/>
          <w:vertAlign w:val="superscript"/>
        </w:rPr>
        <w:t>nd</w:t>
      </w:r>
      <w:r w:rsidRPr="004E7A56">
        <w:rPr>
          <w:rFonts w:asciiTheme="minorHAnsi" w:hAnsiTheme="minorHAnsi" w:cstheme="minorHAnsi"/>
          <w:b w:val="0"/>
          <w:color w:val="000000" w:themeColor="text1"/>
          <w:sz w:val="24"/>
          <w:szCs w:val="24"/>
        </w:rPr>
        <w:t xml:space="preserve">. Pp. contents Page. </w:t>
      </w:r>
    </w:p>
    <w:p w:rsidR="00323B78" w:rsidRDefault="00323B78" w:rsidP="00323B78">
      <w:pPr>
        <w:tabs>
          <w:tab w:val="left" w:pos="1755"/>
        </w:tabs>
        <w:spacing w:line="360" w:lineRule="auto"/>
        <w:rPr>
          <w:rFonts w:cstheme="minorHAnsi"/>
          <w:bCs/>
          <w:color w:val="000000" w:themeColor="text1"/>
          <w:sz w:val="24"/>
          <w:szCs w:val="24"/>
          <w:shd w:val="clear" w:color="auto" w:fill="FFFFFF"/>
        </w:rPr>
      </w:pPr>
      <w:r>
        <w:rPr>
          <w:rFonts w:cstheme="minorHAnsi"/>
          <w:bCs/>
          <w:color w:val="000000" w:themeColor="text1"/>
          <w:sz w:val="24"/>
          <w:szCs w:val="24"/>
          <w:shd w:val="clear" w:color="auto" w:fill="FFFFFF"/>
        </w:rPr>
        <w:t xml:space="preserve">Mental Health Foundation. (2020). Suicide. Thousands of people in the UK end their lives by suicide every year.  Online: </w:t>
      </w:r>
      <w:hyperlink r:id="rId11" w:history="1">
        <w:r w:rsidRPr="00A672B9">
          <w:rPr>
            <w:rStyle w:val="Hyperlink"/>
            <w:rFonts w:cstheme="minorHAnsi"/>
            <w:bCs/>
            <w:sz w:val="24"/>
            <w:szCs w:val="24"/>
            <w:shd w:val="clear" w:color="auto" w:fill="FFFFFF"/>
          </w:rPr>
          <w:t>https://www.mentalhealth.org.uk/a-to-z/s/suicide</w:t>
        </w:r>
      </w:hyperlink>
      <w:r>
        <w:rPr>
          <w:rFonts w:cstheme="minorHAnsi"/>
          <w:bCs/>
          <w:color w:val="000000" w:themeColor="text1"/>
          <w:sz w:val="24"/>
          <w:szCs w:val="24"/>
          <w:shd w:val="clear" w:color="auto" w:fill="FFFFFF"/>
        </w:rPr>
        <w:t xml:space="preserve"> Sited on: Wednesday 29</w:t>
      </w:r>
      <w:r w:rsidRPr="00795994">
        <w:rPr>
          <w:rFonts w:cstheme="minorHAnsi"/>
          <w:bCs/>
          <w:color w:val="000000" w:themeColor="text1"/>
          <w:sz w:val="24"/>
          <w:szCs w:val="24"/>
          <w:shd w:val="clear" w:color="auto" w:fill="FFFFFF"/>
          <w:vertAlign w:val="superscript"/>
        </w:rPr>
        <w:t>th</w:t>
      </w:r>
      <w:r>
        <w:rPr>
          <w:rFonts w:cstheme="minorHAnsi"/>
          <w:bCs/>
          <w:color w:val="000000" w:themeColor="text1"/>
          <w:sz w:val="24"/>
          <w:szCs w:val="24"/>
          <w:shd w:val="clear" w:color="auto" w:fill="FFFFFF"/>
        </w:rPr>
        <w:t xml:space="preserve"> April 2020. </w:t>
      </w:r>
    </w:p>
    <w:p w:rsidR="00323B78" w:rsidRPr="004E7A56" w:rsidRDefault="00323B78" w:rsidP="00323B78">
      <w:pPr>
        <w:tabs>
          <w:tab w:val="left" w:pos="1755"/>
        </w:tabs>
        <w:spacing w:line="360" w:lineRule="auto"/>
        <w:rPr>
          <w:rFonts w:cstheme="minorHAnsi"/>
          <w:color w:val="000000" w:themeColor="text1"/>
          <w:sz w:val="24"/>
          <w:szCs w:val="24"/>
        </w:rPr>
      </w:pPr>
      <w:r w:rsidRPr="004E7A56">
        <w:rPr>
          <w:rFonts w:cstheme="minorHAnsi"/>
          <w:color w:val="000000" w:themeColor="text1"/>
          <w:sz w:val="24"/>
          <w:szCs w:val="24"/>
        </w:rPr>
        <w:lastRenderedPageBreak/>
        <w:t>Office for national statistics. (2016). Suicides in the UK:2015 registrations. Registered deaths in the UK from suicide analysed by sex, age, are of usual residence of the deceased and suicide method.  Online: sited on : Saturday 9</w:t>
      </w:r>
      <w:r w:rsidRPr="004E7A56">
        <w:rPr>
          <w:rFonts w:cstheme="minorHAnsi"/>
          <w:color w:val="000000" w:themeColor="text1"/>
          <w:sz w:val="24"/>
          <w:szCs w:val="24"/>
          <w:vertAlign w:val="superscript"/>
        </w:rPr>
        <w:t>th</w:t>
      </w:r>
      <w:r w:rsidRPr="004E7A56">
        <w:rPr>
          <w:rFonts w:cstheme="minorHAnsi"/>
          <w:color w:val="000000" w:themeColor="text1"/>
          <w:sz w:val="24"/>
          <w:szCs w:val="24"/>
        </w:rPr>
        <w:t xml:space="preserve"> November 2019.</w:t>
      </w:r>
    </w:p>
    <w:p w:rsidR="00323B78" w:rsidRPr="004E7A56" w:rsidRDefault="00323B78" w:rsidP="00323B78">
      <w:pPr>
        <w:spacing w:beforeAutospacing="1" w:after="0" w:afterAutospacing="1" w:line="360" w:lineRule="auto"/>
        <w:rPr>
          <w:rFonts w:cstheme="minorHAnsi"/>
          <w:color w:val="000000" w:themeColor="text1"/>
          <w:sz w:val="24"/>
          <w:szCs w:val="24"/>
        </w:rPr>
      </w:pPr>
      <w:r w:rsidRPr="004E7A56">
        <w:rPr>
          <w:rFonts w:cstheme="minorHAnsi"/>
          <w:color w:val="000000" w:themeColor="text1"/>
          <w:sz w:val="24"/>
          <w:szCs w:val="24"/>
        </w:rPr>
        <w:t xml:space="preserve">Pisani, A.  Wyman, P. Petrova, M. Schmeelk-Cone, K. Goldstone, D. Xia, Y. Gould, M. (2012). Emotion Regulation Difficulties, Youth–Adult Relationships, and Suicide Attempts Among High School Students in Underserved Communities. Pp.807-820. </w:t>
      </w:r>
    </w:p>
    <w:p w:rsidR="00323B78" w:rsidRDefault="00323B78" w:rsidP="00323B78">
      <w:pPr>
        <w:tabs>
          <w:tab w:val="left" w:pos="1755"/>
        </w:tabs>
        <w:spacing w:line="360" w:lineRule="auto"/>
        <w:rPr>
          <w:rFonts w:cstheme="minorHAnsi"/>
          <w:bCs/>
          <w:color w:val="000000" w:themeColor="text1"/>
          <w:sz w:val="24"/>
          <w:szCs w:val="24"/>
          <w:shd w:val="clear" w:color="auto" w:fill="FFFFFF"/>
        </w:rPr>
      </w:pPr>
      <w:r>
        <w:rPr>
          <w:rFonts w:cstheme="minorHAnsi"/>
          <w:bCs/>
          <w:color w:val="000000" w:themeColor="text1"/>
          <w:sz w:val="24"/>
          <w:szCs w:val="24"/>
          <w:shd w:val="clear" w:color="auto" w:fill="FFFFFF"/>
        </w:rPr>
        <w:t>Price, C. hemmingsson, T. Lewis, G. Zammit, S. (2009). Cannabis and suicide: Longitudinal study. Pp.492-497. Vol. 195. Issue.06</w:t>
      </w:r>
    </w:p>
    <w:p w:rsidR="00323B78" w:rsidRPr="004E7A56" w:rsidRDefault="00323B78" w:rsidP="00323B78">
      <w:pPr>
        <w:tabs>
          <w:tab w:val="left" w:pos="1755"/>
        </w:tabs>
        <w:spacing w:line="360" w:lineRule="auto"/>
        <w:rPr>
          <w:rFonts w:cstheme="minorHAnsi"/>
          <w:color w:val="000000" w:themeColor="text1"/>
          <w:sz w:val="24"/>
          <w:szCs w:val="24"/>
        </w:rPr>
      </w:pPr>
      <w:r w:rsidRPr="004E7A56">
        <w:rPr>
          <w:rFonts w:cstheme="minorHAnsi"/>
          <w:color w:val="000000" w:themeColor="text1"/>
          <w:sz w:val="24"/>
          <w:szCs w:val="24"/>
        </w:rPr>
        <w:t xml:space="preserve">Reach out. (2019). Different types of drugs. Online at: </w:t>
      </w:r>
      <w:hyperlink r:id="rId12" w:history="1">
        <w:r w:rsidRPr="004E7A56">
          <w:rPr>
            <w:rStyle w:val="Hyperlink"/>
            <w:rFonts w:cstheme="minorHAnsi"/>
            <w:color w:val="000000" w:themeColor="text1"/>
            <w:sz w:val="24"/>
            <w:szCs w:val="24"/>
          </w:rPr>
          <w:t>https://au.reachout.com/articles/different-types-of-drugs</w:t>
        </w:r>
      </w:hyperlink>
      <w:r w:rsidRPr="004E7A56">
        <w:rPr>
          <w:rFonts w:cstheme="minorHAnsi"/>
          <w:color w:val="000000" w:themeColor="text1"/>
          <w:sz w:val="24"/>
          <w:szCs w:val="24"/>
        </w:rPr>
        <w:t xml:space="preserve"> .</w:t>
      </w:r>
      <w:r w:rsidRPr="004E7A56">
        <w:rPr>
          <w:rFonts w:cstheme="minorHAnsi"/>
          <w:bCs/>
          <w:color w:val="000000" w:themeColor="text1"/>
          <w:sz w:val="24"/>
          <w:szCs w:val="24"/>
          <w:shd w:val="clear" w:color="auto" w:fill="FFFFFF"/>
        </w:rPr>
        <w:t xml:space="preserve"> Site on Saturday 9th November 2019. </w:t>
      </w:r>
    </w:p>
    <w:p w:rsidR="00323B78" w:rsidRPr="004E7A56" w:rsidRDefault="00323B78" w:rsidP="00323B78">
      <w:pPr>
        <w:pStyle w:val="Heading1"/>
        <w:shd w:val="clear" w:color="auto" w:fill="FFFFFF"/>
        <w:spacing w:before="0" w:beforeAutospacing="0" w:after="0" w:afterAutospacing="0" w:line="360" w:lineRule="auto"/>
        <w:rPr>
          <w:rFonts w:asciiTheme="minorHAnsi" w:hAnsiTheme="minorHAnsi" w:cstheme="minorHAnsi"/>
          <w:b w:val="0"/>
          <w:color w:val="000000" w:themeColor="text1"/>
          <w:sz w:val="24"/>
          <w:szCs w:val="24"/>
        </w:rPr>
      </w:pPr>
      <w:r w:rsidRPr="004E7A56">
        <w:rPr>
          <w:rFonts w:asciiTheme="minorHAnsi" w:hAnsiTheme="minorHAnsi" w:cstheme="minorHAnsi"/>
          <w:b w:val="0"/>
          <w:bCs w:val="0"/>
          <w:color w:val="000000" w:themeColor="text1"/>
          <w:sz w:val="24"/>
          <w:szCs w:val="24"/>
          <w:shd w:val="clear" w:color="auto" w:fill="FFFFFF"/>
        </w:rPr>
        <w:t xml:space="preserve">Ridley, D. (2002). </w:t>
      </w:r>
      <w:r w:rsidRPr="004E7A56">
        <w:rPr>
          <w:rFonts w:asciiTheme="minorHAnsi" w:hAnsiTheme="minorHAnsi" w:cstheme="minorHAnsi"/>
          <w:b w:val="0"/>
          <w:color w:val="000000" w:themeColor="text1"/>
          <w:sz w:val="24"/>
          <w:szCs w:val="24"/>
        </w:rPr>
        <w:t>The Literature Review: A Step-by-Step Guide for Students. Ed:2</w:t>
      </w:r>
      <w:r w:rsidRPr="004E7A56">
        <w:rPr>
          <w:rFonts w:asciiTheme="minorHAnsi" w:hAnsiTheme="minorHAnsi" w:cstheme="minorHAnsi"/>
          <w:b w:val="0"/>
          <w:color w:val="000000" w:themeColor="text1"/>
          <w:sz w:val="24"/>
          <w:szCs w:val="24"/>
          <w:vertAlign w:val="superscript"/>
        </w:rPr>
        <w:t>nd</w:t>
      </w:r>
      <w:r w:rsidRPr="004E7A56">
        <w:rPr>
          <w:rFonts w:asciiTheme="minorHAnsi" w:hAnsiTheme="minorHAnsi" w:cstheme="minorHAnsi"/>
          <w:b w:val="0"/>
          <w:color w:val="000000" w:themeColor="text1"/>
          <w:sz w:val="24"/>
          <w:szCs w:val="24"/>
        </w:rPr>
        <w:t xml:space="preserve">. </w:t>
      </w:r>
    </w:p>
    <w:p w:rsidR="00323B78" w:rsidRPr="004E7A56" w:rsidRDefault="00323B78" w:rsidP="00323B78">
      <w:pPr>
        <w:tabs>
          <w:tab w:val="left" w:pos="1755"/>
        </w:tabs>
        <w:spacing w:line="360" w:lineRule="auto"/>
        <w:rPr>
          <w:rFonts w:cstheme="minorHAnsi"/>
          <w:color w:val="000000" w:themeColor="text1"/>
          <w:sz w:val="24"/>
          <w:szCs w:val="24"/>
        </w:rPr>
      </w:pPr>
      <w:r w:rsidRPr="004E7A56">
        <w:rPr>
          <w:rFonts w:cstheme="minorHAnsi"/>
          <w:bCs/>
          <w:color w:val="000000" w:themeColor="text1"/>
          <w:sz w:val="24"/>
          <w:szCs w:val="24"/>
          <w:shd w:val="clear" w:color="auto" w:fill="FFFFFF"/>
        </w:rPr>
        <w:t xml:space="preserve">Samaritans. (2020). Suicide facts and figures. Online: </w:t>
      </w:r>
      <w:hyperlink r:id="rId13" w:history="1">
        <w:r w:rsidRPr="004E7A56">
          <w:rPr>
            <w:rStyle w:val="Hyperlink"/>
            <w:rFonts w:cstheme="minorHAnsi"/>
            <w:color w:val="000000" w:themeColor="text1"/>
            <w:sz w:val="24"/>
            <w:szCs w:val="24"/>
          </w:rPr>
          <w:t>https://www.samaritans.org/about-samaritans/research-policy/suicide-facts-and-figures/</w:t>
        </w:r>
      </w:hyperlink>
      <w:r w:rsidRPr="004E7A56">
        <w:rPr>
          <w:rFonts w:cstheme="minorHAnsi"/>
          <w:color w:val="000000" w:themeColor="text1"/>
          <w:sz w:val="24"/>
          <w:szCs w:val="24"/>
        </w:rPr>
        <w:t>. Sited on Wednesday 4</w:t>
      </w:r>
      <w:r w:rsidRPr="004E7A56">
        <w:rPr>
          <w:rFonts w:cstheme="minorHAnsi"/>
          <w:color w:val="000000" w:themeColor="text1"/>
          <w:sz w:val="24"/>
          <w:szCs w:val="24"/>
          <w:vertAlign w:val="superscript"/>
        </w:rPr>
        <w:t>th</w:t>
      </w:r>
      <w:r w:rsidRPr="004E7A56">
        <w:rPr>
          <w:rFonts w:cstheme="minorHAnsi"/>
          <w:color w:val="000000" w:themeColor="text1"/>
          <w:sz w:val="24"/>
          <w:szCs w:val="24"/>
        </w:rPr>
        <w:t xml:space="preserve"> march 2020. </w:t>
      </w:r>
    </w:p>
    <w:p w:rsidR="00323B78" w:rsidRDefault="00323B78" w:rsidP="00323B78">
      <w:pPr>
        <w:tabs>
          <w:tab w:val="left" w:pos="1755"/>
        </w:tabs>
        <w:spacing w:line="360" w:lineRule="auto"/>
        <w:rPr>
          <w:rFonts w:cstheme="minorHAnsi"/>
          <w:bCs/>
          <w:color w:val="000000" w:themeColor="text1"/>
          <w:sz w:val="24"/>
          <w:szCs w:val="24"/>
          <w:shd w:val="clear" w:color="auto" w:fill="FFFFFF"/>
        </w:rPr>
      </w:pPr>
      <w:r>
        <w:rPr>
          <w:rFonts w:cstheme="minorHAnsi"/>
          <w:bCs/>
          <w:color w:val="000000" w:themeColor="text1"/>
          <w:sz w:val="24"/>
          <w:szCs w:val="24"/>
          <w:shd w:val="clear" w:color="auto" w:fill="FFFFFF"/>
        </w:rPr>
        <w:t xml:space="preserve">Stenbacka, M. Samulesson, M, Nordstorm, P. Jokinen, J. (2018). Suicide Risk in Young Men and Women After Substance Intoxication. Vol.22. Issue.02. </w:t>
      </w:r>
    </w:p>
    <w:p w:rsidR="00323B78" w:rsidRPr="004E7A56" w:rsidRDefault="00323B78" w:rsidP="00323B78">
      <w:pPr>
        <w:pStyle w:val="Heading1"/>
        <w:spacing w:before="0" w:after="0" w:line="360" w:lineRule="auto"/>
        <w:rPr>
          <w:rFonts w:asciiTheme="minorHAnsi" w:hAnsiTheme="minorHAnsi" w:cstheme="minorHAnsi"/>
          <w:b w:val="0"/>
          <w:i/>
          <w:iCs/>
          <w:color w:val="000000" w:themeColor="text1"/>
          <w:sz w:val="24"/>
          <w:szCs w:val="24"/>
        </w:rPr>
      </w:pPr>
      <w:r w:rsidRPr="004E7A56">
        <w:rPr>
          <w:rFonts w:asciiTheme="minorHAnsi" w:hAnsiTheme="minorHAnsi" w:cstheme="minorHAnsi"/>
          <w:b w:val="0"/>
          <w:color w:val="000000" w:themeColor="text1"/>
          <w:sz w:val="24"/>
          <w:szCs w:val="24"/>
        </w:rPr>
        <w:t xml:space="preserve">Volis, R. And. Zullig, K. And Hunter, A. (2013). Association Between Adolescent Suicide Ideation, Suicide Attempts and Emotional Self-Efficacy. Pp.237-248. </w:t>
      </w:r>
      <w:r w:rsidRPr="004E7A56">
        <w:rPr>
          <w:rFonts w:asciiTheme="minorHAnsi" w:hAnsiTheme="minorHAnsi" w:cstheme="minorHAnsi"/>
          <w:b w:val="0"/>
          <w:i/>
          <w:iCs/>
          <w:color w:val="000000" w:themeColor="text1"/>
          <w:sz w:val="24"/>
          <w:szCs w:val="24"/>
        </w:rPr>
        <w:t>Department of Epidemiology, West Virginia University, Morgantown, WV, USA. Health Promotion, Education and Behavior, Arnold School of Public Health, University of South Carolina, Columbia, SC, USA. Department of Social and Behavioral Sciences, School of Public Health, West Virginia University, Morgantown, WV, USA.</w:t>
      </w:r>
    </w:p>
    <w:p w:rsidR="00323B78" w:rsidRPr="00E82ED8" w:rsidRDefault="00323B78" w:rsidP="00323B78">
      <w:pPr>
        <w:tabs>
          <w:tab w:val="left" w:pos="1755"/>
        </w:tabs>
        <w:spacing w:line="360" w:lineRule="auto"/>
        <w:rPr>
          <w:rFonts w:cstheme="minorHAnsi"/>
          <w:bCs/>
          <w:color w:val="3C4245"/>
          <w:sz w:val="24"/>
          <w:szCs w:val="24"/>
          <w:shd w:val="clear" w:color="auto" w:fill="FFFFFF"/>
        </w:rPr>
      </w:pPr>
      <w:r>
        <w:rPr>
          <w:rFonts w:cstheme="minorHAnsi"/>
          <w:bCs/>
          <w:color w:val="3C4245"/>
          <w:sz w:val="24"/>
          <w:szCs w:val="24"/>
          <w:shd w:val="clear" w:color="auto" w:fill="FFFFFF"/>
        </w:rPr>
        <w:t xml:space="preserve">Wingo, A. Ressler, K. Bradley, B. (2014). Journal of Psychiatric Research. Vol. 51. Pp.93-99. </w:t>
      </w:r>
    </w:p>
    <w:p w:rsidR="00323B78" w:rsidRDefault="00323B78" w:rsidP="00323B78">
      <w:pPr>
        <w:tabs>
          <w:tab w:val="left" w:pos="1755"/>
        </w:tabs>
        <w:spacing w:line="360" w:lineRule="auto"/>
        <w:rPr>
          <w:rFonts w:cstheme="minorHAnsi"/>
          <w:bCs/>
          <w:color w:val="000000" w:themeColor="text1"/>
          <w:sz w:val="24"/>
          <w:szCs w:val="24"/>
          <w:shd w:val="clear" w:color="auto" w:fill="FFFFFF"/>
        </w:rPr>
      </w:pPr>
      <w:r w:rsidRPr="004E7A56">
        <w:rPr>
          <w:rFonts w:cstheme="minorHAnsi"/>
          <w:color w:val="000000" w:themeColor="text1"/>
          <w:sz w:val="24"/>
          <w:szCs w:val="24"/>
        </w:rPr>
        <w:t xml:space="preserve">World Health Organization. (2019). </w:t>
      </w:r>
      <w:r w:rsidRPr="004E7A56">
        <w:rPr>
          <w:rFonts w:cstheme="minorHAnsi"/>
          <w:bCs/>
          <w:color w:val="000000" w:themeColor="text1"/>
          <w:sz w:val="24"/>
          <w:szCs w:val="24"/>
          <w:shd w:val="clear" w:color="auto" w:fill="FFFFFF"/>
        </w:rPr>
        <w:t xml:space="preserve">Suicide.  Online: </w:t>
      </w:r>
      <w:hyperlink r:id="rId14" w:history="1">
        <w:r w:rsidRPr="004E7A56">
          <w:rPr>
            <w:rStyle w:val="Hyperlink"/>
            <w:rFonts w:cstheme="minorHAnsi"/>
            <w:bCs/>
            <w:color w:val="000000" w:themeColor="text1"/>
            <w:sz w:val="24"/>
            <w:szCs w:val="24"/>
            <w:shd w:val="clear" w:color="auto" w:fill="FFFFFF"/>
          </w:rPr>
          <w:t>https://www.who.int/news-room/fact-sheets/detail/suicide</w:t>
        </w:r>
      </w:hyperlink>
      <w:r w:rsidRPr="004E7A56">
        <w:rPr>
          <w:rFonts w:cstheme="minorHAnsi"/>
          <w:bCs/>
          <w:color w:val="000000" w:themeColor="text1"/>
          <w:sz w:val="24"/>
          <w:szCs w:val="24"/>
          <w:shd w:val="clear" w:color="auto" w:fill="FFFFFF"/>
        </w:rPr>
        <w:t xml:space="preserve"> Site on Saturday 9th November 2019. </w:t>
      </w:r>
    </w:p>
    <w:p w:rsidR="00742A5F" w:rsidRDefault="00323B78" w:rsidP="00F20FFA">
      <w:pPr>
        <w:tabs>
          <w:tab w:val="left" w:pos="1755"/>
        </w:tabs>
        <w:spacing w:line="360" w:lineRule="auto"/>
        <w:rPr>
          <w:rFonts w:cstheme="minorHAnsi"/>
          <w:bCs/>
          <w:color w:val="000000" w:themeColor="text1"/>
          <w:sz w:val="24"/>
          <w:szCs w:val="24"/>
          <w:shd w:val="clear" w:color="auto" w:fill="FFFFFF"/>
        </w:rPr>
      </w:pPr>
      <w:r>
        <w:rPr>
          <w:rFonts w:cstheme="minorHAnsi"/>
          <w:bCs/>
          <w:color w:val="000000" w:themeColor="text1"/>
          <w:sz w:val="24"/>
          <w:szCs w:val="24"/>
          <w:shd w:val="clear" w:color="auto" w:fill="FFFFFF"/>
        </w:rPr>
        <w:t>Yuodelis-Flores Md, C. And. Ries MD, R K. (2015). Addiction and suicide: A review. Vol. 24. Iss.02</w:t>
      </w:r>
      <w:bookmarkStart w:id="0" w:name="_GoBack"/>
      <w:bookmarkEnd w:id="0"/>
    </w:p>
    <w:p w:rsidR="00742A5F" w:rsidRDefault="00742A5F" w:rsidP="00F20FFA">
      <w:pPr>
        <w:tabs>
          <w:tab w:val="left" w:pos="1755"/>
        </w:tabs>
        <w:spacing w:line="360" w:lineRule="auto"/>
        <w:rPr>
          <w:rFonts w:cstheme="minorHAnsi"/>
          <w:bCs/>
          <w:color w:val="000000" w:themeColor="text1"/>
          <w:sz w:val="24"/>
          <w:szCs w:val="24"/>
          <w:shd w:val="clear" w:color="auto" w:fill="FFFFFF"/>
        </w:rPr>
      </w:pPr>
    </w:p>
    <w:p w:rsidR="00742A5F" w:rsidRDefault="00742A5F" w:rsidP="00F20FFA">
      <w:pPr>
        <w:tabs>
          <w:tab w:val="left" w:pos="1755"/>
        </w:tabs>
        <w:spacing w:line="360" w:lineRule="auto"/>
        <w:rPr>
          <w:rFonts w:cstheme="minorHAnsi"/>
          <w:bCs/>
          <w:color w:val="000000" w:themeColor="text1"/>
          <w:sz w:val="24"/>
          <w:szCs w:val="24"/>
          <w:shd w:val="clear" w:color="auto" w:fill="FFFFFF"/>
        </w:rPr>
      </w:pPr>
    </w:p>
    <w:p w:rsidR="00742A5F" w:rsidRPr="00A65832" w:rsidRDefault="00A65832" w:rsidP="00A65832">
      <w:pPr>
        <w:tabs>
          <w:tab w:val="left" w:pos="1755"/>
        </w:tabs>
        <w:spacing w:line="360" w:lineRule="auto"/>
        <w:jc w:val="center"/>
        <w:rPr>
          <w:rFonts w:cstheme="minorHAnsi"/>
          <w:bCs/>
          <w:color w:val="000000" w:themeColor="text1"/>
          <w:sz w:val="24"/>
          <w:szCs w:val="24"/>
          <w:shd w:val="clear" w:color="auto" w:fill="FFFFFF"/>
        </w:rPr>
      </w:pPr>
      <w:r>
        <w:rPr>
          <w:noProof/>
        </w:rPr>
        <w:drawing>
          <wp:anchor distT="0" distB="0" distL="114300" distR="114300" simplePos="0" relativeHeight="251658240" behindDoc="1" locked="0" layoutInCell="1" allowOverlap="1" wp14:anchorId="73B6304F">
            <wp:simplePos x="0" y="0"/>
            <wp:positionH relativeFrom="column">
              <wp:posOffset>238125</wp:posOffset>
            </wp:positionH>
            <wp:positionV relativeFrom="paragraph">
              <wp:posOffset>231775</wp:posOffset>
            </wp:positionV>
            <wp:extent cx="5791200" cy="3604260"/>
            <wp:effectExtent l="0" t="0" r="0" b="0"/>
            <wp:wrapTight wrapText="bothSides">
              <wp:wrapPolygon edited="0">
                <wp:start x="0" y="0"/>
                <wp:lineTo x="0" y="21463"/>
                <wp:lineTo x="21529" y="21463"/>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3432" t="21281" r="26712" b="13104"/>
                    <a:stretch/>
                  </pic:blipFill>
                  <pic:spPr bwMode="auto">
                    <a:xfrm>
                      <a:off x="0" y="0"/>
                      <a:ext cx="5791200" cy="3604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2A5F" w:rsidRPr="00742A5F">
        <w:rPr>
          <w:rFonts w:cstheme="minorHAnsi"/>
          <w:bCs/>
          <w:color w:val="000000" w:themeColor="text1"/>
          <w:sz w:val="24"/>
          <w:szCs w:val="24"/>
          <w:u w:val="single"/>
          <w:shd w:val="clear" w:color="auto" w:fill="FFFFFF"/>
        </w:rPr>
        <w:t>Appendices</w:t>
      </w:r>
    </w:p>
    <w:p w:rsidR="00742A5F" w:rsidRDefault="00742A5F" w:rsidP="00742A5F">
      <w:pPr>
        <w:tabs>
          <w:tab w:val="left" w:pos="1755"/>
        </w:tabs>
        <w:spacing w:line="360" w:lineRule="auto"/>
        <w:jc w:val="center"/>
        <w:rPr>
          <w:rFonts w:cstheme="minorHAnsi"/>
          <w:bCs/>
          <w:color w:val="000000" w:themeColor="text1"/>
          <w:sz w:val="24"/>
          <w:szCs w:val="24"/>
          <w:u w:val="single"/>
          <w:shd w:val="clear" w:color="auto" w:fill="FFFFFF"/>
        </w:rPr>
      </w:pPr>
    </w:p>
    <w:p w:rsidR="00742A5F" w:rsidRDefault="00742A5F" w:rsidP="00742A5F">
      <w:pPr>
        <w:tabs>
          <w:tab w:val="left" w:pos="1755"/>
        </w:tabs>
        <w:spacing w:line="360" w:lineRule="auto"/>
        <w:rPr>
          <w:noProof/>
        </w:rPr>
      </w:pPr>
    </w:p>
    <w:p w:rsidR="00742A5F" w:rsidRDefault="00742A5F" w:rsidP="00742A5F">
      <w:pPr>
        <w:tabs>
          <w:tab w:val="left" w:pos="1755"/>
        </w:tabs>
        <w:spacing w:line="360" w:lineRule="auto"/>
        <w:rPr>
          <w:noProof/>
        </w:rPr>
      </w:pPr>
    </w:p>
    <w:p w:rsidR="00742A5F" w:rsidRDefault="00742A5F" w:rsidP="00742A5F">
      <w:pPr>
        <w:tabs>
          <w:tab w:val="left" w:pos="1755"/>
        </w:tabs>
        <w:spacing w:line="360" w:lineRule="auto"/>
        <w:rPr>
          <w:rFonts w:cstheme="minorHAnsi"/>
          <w:bCs/>
          <w:color w:val="000000" w:themeColor="text1"/>
          <w:sz w:val="24"/>
          <w:szCs w:val="24"/>
          <w:shd w:val="clear" w:color="auto" w:fill="FFFFFF"/>
        </w:rPr>
      </w:pPr>
    </w:p>
    <w:p w:rsidR="00742A5F" w:rsidRDefault="00742A5F" w:rsidP="00742A5F">
      <w:pPr>
        <w:tabs>
          <w:tab w:val="left" w:pos="1755"/>
        </w:tabs>
        <w:spacing w:line="360" w:lineRule="auto"/>
        <w:rPr>
          <w:rFonts w:cstheme="minorHAnsi"/>
          <w:bCs/>
          <w:color w:val="000000" w:themeColor="text1"/>
          <w:sz w:val="24"/>
          <w:szCs w:val="24"/>
          <w:shd w:val="clear" w:color="auto" w:fill="FFFFFF"/>
        </w:rPr>
      </w:pPr>
    </w:p>
    <w:p w:rsidR="00742A5F" w:rsidRDefault="00742A5F" w:rsidP="00742A5F">
      <w:pPr>
        <w:tabs>
          <w:tab w:val="left" w:pos="1755"/>
        </w:tabs>
        <w:spacing w:line="360" w:lineRule="auto"/>
        <w:rPr>
          <w:rFonts w:cstheme="minorHAnsi"/>
          <w:bCs/>
          <w:color w:val="000000" w:themeColor="text1"/>
          <w:sz w:val="24"/>
          <w:szCs w:val="24"/>
          <w:shd w:val="clear" w:color="auto" w:fill="FFFFFF"/>
        </w:rPr>
      </w:pPr>
    </w:p>
    <w:p w:rsidR="00742A5F" w:rsidRDefault="00742A5F" w:rsidP="00742A5F">
      <w:pPr>
        <w:tabs>
          <w:tab w:val="left" w:pos="1755"/>
        </w:tabs>
        <w:spacing w:line="360" w:lineRule="auto"/>
        <w:rPr>
          <w:rFonts w:cstheme="minorHAnsi"/>
          <w:bCs/>
          <w:color w:val="000000" w:themeColor="text1"/>
          <w:sz w:val="24"/>
          <w:szCs w:val="24"/>
          <w:shd w:val="clear" w:color="auto" w:fill="FFFFFF"/>
        </w:rPr>
      </w:pPr>
    </w:p>
    <w:p w:rsidR="00742A5F" w:rsidRDefault="00742A5F" w:rsidP="00742A5F">
      <w:pPr>
        <w:tabs>
          <w:tab w:val="left" w:pos="1755"/>
        </w:tabs>
        <w:spacing w:line="360" w:lineRule="auto"/>
        <w:rPr>
          <w:rFonts w:cstheme="minorHAnsi"/>
          <w:bCs/>
          <w:color w:val="000000" w:themeColor="text1"/>
          <w:sz w:val="24"/>
          <w:szCs w:val="24"/>
          <w:shd w:val="clear" w:color="auto" w:fill="FFFFFF"/>
        </w:rPr>
      </w:pPr>
    </w:p>
    <w:p w:rsidR="00742A5F" w:rsidRDefault="00742A5F" w:rsidP="00742A5F">
      <w:pPr>
        <w:tabs>
          <w:tab w:val="left" w:pos="1755"/>
        </w:tabs>
        <w:spacing w:line="360" w:lineRule="auto"/>
        <w:rPr>
          <w:rFonts w:cstheme="minorHAnsi"/>
          <w:bCs/>
          <w:color w:val="000000" w:themeColor="text1"/>
          <w:sz w:val="24"/>
          <w:szCs w:val="24"/>
          <w:shd w:val="clear" w:color="auto" w:fill="FFFFFF"/>
        </w:rPr>
      </w:pPr>
    </w:p>
    <w:p w:rsidR="00742A5F" w:rsidRDefault="00742A5F" w:rsidP="00742A5F">
      <w:pPr>
        <w:tabs>
          <w:tab w:val="left" w:pos="1755"/>
        </w:tabs>
        <w:spacing w:line="360" w:lineRule="auto"/>
        <w:rPr>
          <w:rFonts w:cstheme="minorHAnsi"/>
          <w:bCs/>
          <w:color w:val="000000" w:themeColor="text1"/>
          <w:sz w:val="24"/>
          <w:szCs w:val="24"/>
          <w:shd w:val="clear" w:color="auto" w:fill="FFFFFF"/>
        </w:rPr>
      </w:pPr>
    </w:p>
    <w:p w:rsidR="00742A5F" w:rsidRDefault="00742A5F" w:rsidP="00742A5F">
      <w:pPr>
        <w:tabs>
          <w:tab w:val="left" w:pos="1755"/>
        </w:tabs>
        <w:spacing w:line="360" w:lineRule="auto"/>
        <w:rPr>
          <w:rFonts w:cstheme="minorHAnsi"/>
          <w:bCs/>
          <w:color w:val="000000" w:themeColor="text1"/>
          <w:sz w:val="24"/>
          <w:szCs w:val="24"/>
          <w:shd w:val="clear" w:color="auto" w:fill="FFFFFF"/>
        </w:rPr>
      </w:pPr>
      <w:r>
        <w:rPr>
          <w:noProof/>
        </w:rPr>
        <w:lastRenderedPageBreak/>
        <w:drawing>
          <wp:anchor distT="0" distB="0" distL="114300" distR="114300" simplePos="0" relativeHeight="251659264" behindDoc="1" locked="0" layoutInCell="1" allowOverlap="1" wp14:anchorId="5D0996DF">
            <wp:simplePos x="0" y="0"/>
            <wp:positionH relativeFrom="column">
              <wp:posOffset>276225</wp:posOffset>
            </wp:positionH>
            <wp:positionV relativeFrom="paragraph">
              <wp:posOffset>365125</wp:posOffset>
            </wp:positionV>
            <wp:extent cx="5649964" cy="1781175"/>
            <wp:effectExtent l="0" t="0" r="8255" b="0"/>
            <wp:wrapTight wrapText="bothSides">
              <wp:wrapPolygon edited="0">
                <wp:start x="0" y="0"/>
                <wp:lineTo x="0" y="21253"/>
                <wp:lineTo x="21559" y="21253"/>
                <wp:lineTo x="2155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930" t="22463" r="27045" b="50049"/>
                    <a:stretch/>
                  </pic:blipFill>
                  <pic:spPr bwMode="auto">
                    <a:xfrm>
                      <a:off x="0" y="0"/>
                      <a:ext cx="5649964" cy="1781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42A5F" w:rsidRDefault="00742A5F" w:rsidP="00742A5F">
      <w:pPr>
        <w:tabs>
          <w:tab w:val="left" w:pos="1755"/>
        </w:tabs>
        <w:spacing w:line="360" w:lineRule="auto"/>
        <w:rPr>
          <w:rFonts w:cstheme="minorHAnsi"/>
          <w:bCs/>
          <w:color w:val="000000" w:themeColor="text1"/>
          <w:sz w:val="24"/>
          <w:szCs w:val="24"/>
          <w:shd w:val="clear" w:color="auto" w:fill="FFFFFF"/>
        </w:rPr>
      </w:pPr>
    </w:p>
    <w:p w:rsidR="00742A5F" w:rsidRDefault="00783C63" w:rsidP="00742A5F">
      <w:pPr>
        <w:tabs>
          <w:tab w:val="left" w:pos="1755"/>
        </w:tabs>
        <w:spacing w:line="360" w:lineRule="auto"/>
        <w:rPr>
          <w:noProof/>
        </w:rPr>
      </w:pPr>
      <w:r>
        <w:rPr>
          <w:noProof/>
        </w:rPr>
        <w:drawing>
          <wp:inline distT="0" distB="0" distL="0" distR="0" wp14:anchorId="115A0294" wp14:editId="45219FBD">
            <wp:extent cx="5731510" cy="2761009"/>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2619" t="12472" r="22996" b="40932"/>
                    <a:stretch/>
                  </pic:blipFill>
                  <pic:spPr bwMode="auto">
                    <a:xfrm>
                      <a:off x="0" y="0"/>
                      <a:ext cx="5731510" cy="2761009"/>
                    </a:xfrm>
                    <a:prstGeom prst="rect">
                      <a:avLst/>
                    </a:prstGeom>
                    <a:ln>
                      <a:noFill/>
                    </a:ln>
                    <a:extLst>
                      <a:ext uri="{53640926-AAD7-44D8-BBD7-CCE9431645EC}">
                        <a14:shadowObscured xmlns:a14="http://schemas.microsoft.com/office/drawing/2010/main"/>
                      </a:ext>
                    </a:extLst>
                  </pic:spPr>
                </pic:pic>
              </a:graphicData>
            </a:graphic>
          </wp:inline>
        </w:drawing>
      </w:r>
    </w:p>
    <w:p w:rsidR="0013580F" w:rsidRDefault="0013580F" w:rsidP="00742A5F">
      <w:pPr>
        <w:tabs>
          <w:tab w:val="left" w:pos="1755"/>
        </w:tabs>
        <w:spacing w:line="360" w:lineRule="auto"/>
        <w:rPr>
          <w:noProof/>
        </w:rPr>
      </w:pPr>
    </w:p>
    <w:p w:rsidR="00783C63" w:rsidRDefault="0013580F" w:rsidP="00742A5F">
      <w:pPr>
        <w:tabs>
          <w:tab w:val="left" w:pos="1755"/>
        </w:tabs>
        <w:spacing w:line="360" w:lineRule="auto"/>
        <w:rPr>
          <w:noProof/>
        </w:rPr>
      </w:pPr>
      <w:r>
        <w:rPr>
          <w:noProof/>
        </w:rPr>
        <w:drawing>
          <wp:inline distT="0" distB="0" distL="0" distR="0" wp14:anchorId="500A6611" wp14:editId="503A0D14">
            <wp:extent cx="5647765" cy="2133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269" t="13596" r="17904" b="46207"/>
                    <a:stretch/>
                  </pic:blipFill>
                  <pic:spPr bwMode="auto">
                    <a:xfrm>
                      <a:off x="0" y="0"/>
                      <a:ext cx="5660561" cy="2138434"/>
                    </a:xfrm>
                    <a:prstGeom prst="rect">
                      <a:avLst/>
                    </a:prstGeom>
                    <a:ln>
                      <a:noFill/>
                    </a:ln>
                    <a:extLst>
                      <a:ext uri="{53640926-AAD7-44D8-BBD7-CCE9431645EC}">
                        <a14:shadowObscured xmlns:a14="http://schemas.microsoft.com/office/drawing/2010/main"/>
                      </a:ext>
                    </a:extLst>
                  </pic:spPr>
                </pic:pic>
              </a:graphicData>
            </a:graphic>
          </wp:inline>
        </w:drawing>
      </w:r>
    </w:p>
    <w:p w:rsidR="00742A5F" w:rsidRPr="00742A5F" w:rsidRDefault="00742A5F" w:rsidP="00742A5F">
      <w:pPr>
        <w:tabs>
          <w:tab w:val="left" w:pos="1755"/>
        </w:tabs>
        <w:spacing w:line="360" w:lineRule="auto"/>
        <w:rPr>
          <w:rFonts w:cstheme="minorHAnsi"/>
          <w:bCs/>
          <w:color w:val="000000" w:themeColor="text1"/>
          <w:sz w:val="24"/>
          <w:szCs w:val="24"/>
          <w:shd w:val="clear" w:color="auto" w:fill="FFFFFF"/>
        </w:rPr>
      </w:pPr>
    </w:p>
    <w:sectPr w:rsidR="00742A5F" w:rsidRPr="00742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563CB2"/>
    <w:multiLevelType w:val="multilevel"/>
    <w:tmpl w:val="8446DE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7B8E5338"/>
    <w:multiLevelType w:val="multilevel"/>
    <w:tmpl w:val="854A0FA2"/>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284"/>
    <w:rsid w:val="0001031C"/>
    <w:rsid w:val="0001103E"/>
    <w:rsid w:val="00025063"/>
    <w:rsid w:val="00025D52"/>
    <w:rsid w:val="000346D2"/>
    <w:rsid w:val="00061DD5"/>
    <w:rsid w:val="00065855"/>
    <w:rsid w:val="00075B19"/>
    <w:rsid w:val="000935BF"/>
    <w:rsid w:val="000C43F6"/>
    <w:rsid w:val="000D724F"/>
    <w:rsid w:val="000E0CEA"/>
    <w:rsid w:val="000F2055"/>
    <w:rsid w:val="00101FE3"/>
    <w:rsid w:val="0013580F"/>
    <w:rsid w:val="0017118C"/>
    <w:rsid w:val="0018536B"/>
    <w:rsid w:val="001A40BA"/>
    <w:rsid w:val="001C2B11"/>
    <w:rsid w:val="001F17D6"/>
    <w:rsid w:val="00225B6B"/>
    <w:rsid w:val="00232F3B"/>
    <w:rsid w:val="0024305E"/>
    <w:rsid w:val="0026107C"/>
    <w:rsid w:val="0026206A"/>
    <w:rsid w:val="00267931"/>
    <w:rsid w:val="00271BDF"/>
    <w:rsid w:val="00277002"/>
    <w:rsid w:val="00285E7E"/>
    <w:rsid w:val="002A0B12"/>
    <w:rsid w:val="002D615E"/>
    <w:rsid w:val="002E0453"/>
    <w:rsid w:val="002E36EE"/>
    <w:rsid w:val="002E5BEB"/>
    <w:rsid w:val="002E725A"/>
    <w:rsid w:val="002F4D4F"/>
    <w:rsid w:val="00312F84"/>
    <w:rsid w:val="003216E0"/>
    <w:rsid w:val="00322AF5"/>
    <w:rsid w:val="00323B78"/>
    <w:rsid w:val="0033500E"/>
    <w:rsid w:val="003438ED"/>
    <w:rsid w:val="0035219F"/>
    <w:rsid w:val="00384EDC"/>
    <w:rsid w:val="0038551F"/>
    <w:rsid w:val="003A10EC"/>
    <w:rsid w:val="003E3F4D"/>
    <w:rsid w:val="00401CB3"/>
    <w:rsid w:val="004056E0"/>
    <w:rsid w:val="004251AF"/>
    <w:rsid w:val="00440F93"/>
    <w:rsid w:val="00444D65"/>
    <w:rsid w:val="00453A54"/>
    <w:rsid w:val="00454051"/>
    <w:rsid w:val="00476C4E"/>
    <w:rsid w:val="0048401C"/>
    <w:rsid w:val="004869C3"/>
    <w:rsid w:val="004B48B2"/>
    <w:rsid w:val="004C5A65"/>
    <w:rsid w:val="004C7882"/>
    <w:rsid w:val="004D39DC"/>
    <w:rsid w:val="004D74B2"/>
    <w:rsid w:val="004E6D10"/>
    <w:rsid w:val="004E7A56"/>
    <w:rsid w:val="004F0048"/>
    <w:rsid w:val="004F0B24"/>
    <w:rsid w:val="004F3377"/>
    <w:rsid w:val="005057A6"/>
    <w:rsid w:val="0052013E"/>
    <w:rsid w:val="005201EF"/>
    <w:rsid w:val="0053547C"/>
    <w:rsid w:val="0053742B"/>
    <w:rsid w:val="005467C0"/>
    <w:rsid w:val="00552B54"/>
    <w:rsid w:val="00554278"/>
    <w:rsid w:val="0056228D"/>
    <w:rsid w:val="00562FF5"/>
    <w:rsid w:val="0056430F"/>
    <w:rsid w:val="00573F67"/>
    <w:rsid w:val="00581EFB"/>
    <w:rsid w:val="00585267"/>
    <w:rsid w:val="00595D8C"/>
    <w:rsid w:val="005A5512"/>
    <w:rsid w:val="005B5750"/>
    <w:rsid w:val="005C42C9"/>
    <w:rsid w:val="005D65B4"/>
    <w:rsid w:val="005E253B"/>
    <w:rsid w:val="005F1F28"/>
    <w:rsid w:val="00605448"/>
    <w:rsid w:val="00611A08"/>
    <w:rsid w:val="00621440"/>
    <w:rsid w:val="00623161"/>
    <w:rsid w:val="006240F9"/>
    <w:rsid w:val="006334A4"/>
    <w:rsid w:val="006432FF"/>
    <w:rsid w:val="00650BCF"/>
    <w:rsid w:val="00651922"/>
    <w:rsid w:val="00667B42"/>
    <w:rsid w:val="006813C4"/>
    <w:rsid w:val="006B00B6"/>
    <w:rsid w:val="006C4778"/>
    <w:rsid w:val="006F4E74"/>
    <w:rsid w:val="00721697"/>
    <w:rsid w:val="007264F5"/>
    <w:rsid w:val="0073063E"/>
    <w:rsid w:val="00737E54"/>
    <w:rsid w:val="00740122"/>
    <w:rsid w:val="00742A5F"/>
    <w:rsid w:val="00744319"/>
    <w:rsid w:val="00744F95"/>
    <w:rsid w:val="007468AB"/>
    <w:rsid w:val="00752040"/>
    <w:rsid w:val="00761284"/>
    <w:rsid w:val="00765FD2"/>
    <w:rsid w:val="00783C63"/>
    <w:rsid w:val="00787449"/>
    <w:rsid w:val="00795994"/>
    <w:rsid w:val="007B5528"/>
    <w:rsid w:val="007C6F89"/>
    <w:rsid w:val="007C7E5A"/>
    <w:rsid w:val="007D14A6"/>
    <w:rsid w:val="007D2DD4"/>
    <w:rsid w:val="007D680D"/>
    <w:rsid w:val="007E20E1"/>
    <w:rsid w:val="007E263C"/>
    <w:rsid w:val="007E27C9"/>
    <w:rsid w:val="007E2A33"/>
    <w:rsid w:val="007E2EA8"/>
    <w:rsid w:val="007E589E"/>
    <w:rsid w:val="007E7EA7"/>
    <w:rsid w:val="007F5F0D"/>
    <w:rsid w:val="00801909"/>
    <w:rsid w:val="008055E3"/>
    <w:rsid w:val="008066C3"/>
    <w:rsid w:val="0080767B"/>
    <w:rsid w:val="0081522F"/>
    <w:rsid w:val="008227A9"/>
    <w:rsid w:val="00831F96"/>
    <w:rsid w:val="00851FE0"/>
    <w:rsid w:val="00854909"/>
    <w:rsid w:val="008775DB"/>
    <w:rsid w:val="00884776"/>
    <w:rsid w:val="008A4BAF"/>
    <w:rsid w:val="008B7443"/>
    <w:rsid w:val="008C5793"/>
    <w:rsid w:val="008C69D6"/>
    <w:rsid w:val="008F0DF1"/>
    <w:rsid w:val="008F2DDF"/>
    <w:rsid w:val="0091593A"/>
    <w:rsid w:val="00930340"/>
    <w:rsid w:val="00937C06"/>
    <w:rsid w:val="00973694"/>
    <w:rsid w:val="009B35FE"/>
    <w:rsid w:val="009B3BF3"/>
    <w:rsid w:val="009C2715"/>
    <w:rsid w:val="00A05763"/>
    <w:rsid w:val="00A070AE"/>
    <w:rsid w:val="00A071CA"/>
    <w:rsid w:val="00A22CD6"/>
    <w:rsid w:val="00A24658"/>
    <w:rsid w:val="00A31B6F"/>
    <w:rsid w:val="00A4253E"/>
    <w:rsid w:val="00A5386D"/>
    <w:rsid w:val="00A65832"/>
    <w:rsid w:val="00A736B9"/>
    <w:rsid w:val="00A75B22"/>
    <w:rsid w:val="00AB1E8B"/>
    <w:rsid w:val="00AC759E"/>
    <w:rsid w:val="00AD1709"/>
    <w:rsid w:val="00AD7243"/>
    <w:rsid w:val="00AF1365"/>
    <w:rsid w:val="00AF3B58"/>
    <w:rsid w:val="00B11642"/>
    <w:rsid w:val="00B34254"/>
    <w:rsid w:val="00B45F57"/>
    <w:rsid w:val="00B64690"/>
    <w:rsid w:val="00B8037D"/>
    <w:rsid w:val="00B85311"/>
    <w:rsid w:val="00B87861"/>
    <w:rsid w:val="00BB3B33"/>
    <w:rsid w:val="00BB40FC"/>
    <w:rsid w:val="00BC1AFB"/>
    <w:rsid w:val="00BC28D7"/>
    <w:rsid w:val="00BC3394"/>
    <w:rsid w:val="00BD0734"/>
    <w:rsid w:val="00BD4752"/>
    <w:rsid w:val="00C03171"/>
    <w:rsid w:val="00C07F26"/>
    <w:rsid w:val="00C105FD"/>
    <w:rsid w:val="00C148CB"/>
    <w:rsid w:val="00C217F2"/>
    <w:rsid w:val="00C31B87"/>
    <w:rsid w:val="00C46F98"/>
    <w:rsid w:val="00C74B05"/>
    <w:rsid w:val="00C7710E"/>
    <w:rsid w:val="00C8237A"/>
    <w:rsid w:val="00C86298"/>
    <w:rsid w:val="00C90459"/>
    <w:rsid w:val="00C97C5B"/>
    <w:rsid w:val="00CC292E"/>
    <w:rsid w:val="00CD51F0"/>
    <w:rsid w:val="00CD6CE4"/>
    <w:rsid w:val="00CE334A"/>
    <w:rsid w:val="00CF3AC6"/>
    <w:rsid w:val="00D0750B"/>
    <w:rsid w:val="00D10DAA"/>
    <w:rsid w:val="00D1105E"/>
    <w:rsid w:val="00D26588"/>
    <w:rsid w:val="00D27001"/>
    <w:rsid w:val="00D27E95"/>
    <w:rsid w:val="00D4223A"/>
    <w:rsid w:val="00D44A5D"/>
    <w:rsid w:val="00D513D6"/>
    <w:rsid w:val="00D55587"/>
    <w:rsid w:val="00D567E1"/>
    <w:rsid w:val="00D57F15"/>
    <w:rsid w:val="00D85540"/>
    <w:rsid w:val="00D92DDC"/>
    <w:rsid w:val="00D96AFB"/>
    <w:rsid w:val="00DA21FE"/>
    <w:rsid w:val="00DB2E0E"/>
    <w:rsid w:val="00DB63F6"/>
    <w:rsid w:val="00DB68B8"/>
    <w:rsid w:val="00DC6CB7"/>
    <w:rsid w:val="00DD3314"/>
    <w:rsid w:val="00DD505D"/>
    <w:rsid w:val="00DD7475"/>
    <w:rsid w:val="00DE14F9"/>
    <w:rsid w:val="00DE6C3A"/>
    <w:rsid w:val="00E16812"/>
    <w:rsid w:val="00E52FF3"/>
    <w:rsid w:val="00E63EB5"/>
    <w:rsid w:val="00E71C3B"/>
    <w:rsid w:val="00E82ED8"/>
    <w:rsid w:val="00EA1B02"/>
    <w:rsid w:val="00EA7D2A"/>
    <w:rsid w:val="00EB6642"/>
    <w:rsid w:val="00EC0B0E"/>
    <w:rsid w:val="00EC12F9"/>
    <w:rsid w:val="00EC63F5"/>
    <w:rsid w:val="00EE0D8F"/>
    <w:rsid w:val="00EE53E8"/>
    <w:rsid w:val="00EF21BD"/>
    <w:rsid w:val="00F02C58"/>
    <w:rsid w:val="00F0665B"/>
    <w:rsid w:val="00F20FFA"/>
    <w:rsid w:val="00F22FA1"/>
    <w:rsid w:val="00F36AB9"/>
    <w:rsid w:val="00F371AF"/>
    <w:rsid w:val="00F452EC"/>
    <w:rsid w:val="00F51AC7"/>
    <w:rsid w:val="00F737A7"/>
    <w:rsid w:val="00F97784"/>
    <w:rsid w:val="00FA73B7"/>
    <w:rsid w:val="00FB249B"/>
    <w:rsid w:val="00FC1B46"/>
    <w:rsid w:val="00FD3DC7"/>
    <w:rsid w:val="00FE4DC0"/>
    <w:rsid w:val="00FF3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6B9A3"/>
  <w15:chartTrackingRefBased/>
  <w15:docId w15:val="{95C9B0FF-751D-4D78-B23C-CB51C4259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4056E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27A9"/>
    <w:rPr>
      <w:color w:val="0563C1" w:themeColor="hyperlink"/>
      <w:u w:val="single"/>
    </w:rPr>
  </w:style>
  <w:style w:type="character" w:styleId="UnresolvedMention">
    <w:name w:val="Unresolved Mention"/>
    <w:basedOn w:val="DefaultParagraphFont"/>
    <w:uiPriority w:val="99"/>
    <w:semiHidden/>
    <w:unhideWhenUsed/>
    <w:rsid w:val="008227A9"/>
    <w:rPr>
      <w:color w:val="605E5C"/>
      <w:shd w:val="clear" w:color="auto" w:fill="E1DFDD"/>
    </w:rPr>
  </w:style>
  <w:style w:type="character" w:customStyle="1" w:styleId="Heading1Char">
    <w:name w:val="Heading 1 Char"/>
    <w:basedOn w:val="DefaultParagraphFont"/>
    <w:link w:val="Heading1"/>
    <w:uiPriority w:val="9"/>
    <w:rsid w:val="004056E0"/>
    <w:rPr>
      <w:rFonts w:ascii="Times New Roman" w:eastAsia="Times New Roman" w:hAnsi="Times New Roman" w:cs="Times New Roman"/>
      <w:b/>
      <w:bCs/>
      <w:kern w:val="36"/>
      <w:sz w:val="48"/>
      <w:szCs w:val="48"/>
      <w:lang w:eastAsia="en-GB"/>
    </w:rPr>
  </w:style>
  <w:style w:type="character" w:customStyle="1" w:styleId="italic">
    <w:name w:val="italic"/>
    <w:basedOn w:val="DefaultParagraphFont"/>
    <w:rsid w:val="00E82ED8"/>
  </w:style>
  <w:style w:type="character" w:customStyle="1" w:styleId="title-text">
    <w:name w:val="title-text"/>
    <w:basedOn w:val="DefaultParagraphFont"/>
    <w:rsid w:val="005467C0"/>
  </w:style>
  <w:style w:type="paragraph" w:styleId="NormalWeb">
    <w:name w:val="Normal (Web)"/>
    <w:basedOn w:val="Normal"/>
    <w:uiPriority w:val="99"/>
    <w:semiHidden/>
    <w:unhideWhenUsed/>
    <w:rsid w:val="005374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E52FF3"/>
  </w:style>
  <w:style w:type="character" w:customStyle="1" w:styleId="author-ref">
    <w:name w:val="author-ref"/>
    <w:basedOn w:val="DefaultParagraphFont"/>
    <w:rsid w:val="00E52FF3"/>
  </w:style>
  <w:style w:type="character" w:customStyle="1" w:styleId="c-article-author-affiliationaddress">
    <w:name w:val="c-article-author-affiliation__address"/>
    <w:basedOn w:val="DefaultParagraphFont"/>
    <w:rsid w:val="00065855"/>
  </w:style>
  <w:style w:type="paragraph" w:customStyle="1" w:styleId="c-article-author-affiliationauthors-item">
    <w:name w:val="c-article-author-affiliation__authors-item"/>
    <w:basedOn w:val="Normal"/>
    <w:rsid w:val="000658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51FE0"/>
    <w:pPr>
      <w:ind w:left="720"/>
      <w:contextualSpacing/>
    </w:pPr>
  </w:style>
  <w:style w:type="table" w:styleId="TableGrid">
    <w:name w:val="Table Grid"/>
    <w:basedOn w:val="TableNormal"/>
    <w:uiPriority w:val="59"/>
    <w:rsid w:val="007E2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71455">
      <w:bodyDiv w:val="1"/>
      <w:marLeft w:val="0"/>
      <w:marRight w:val="0"/>
      <w:marTop w:val="0"/>
      <w:marBottom w:val="0"/>
      <w:divBdr>
        <w:top w:val="none" w:sz="0" w:space="0" w:color="auto"/>
        <w:left w:val="none" w:sz="0" w:space="0" w:color="auto"/>
        <w:bottom w:val="none" w:sz="0" w:space="0" w:color="auto"/>
        <w:right w:val="none" w:sz="0" w:space="0" w:color="auto"/>
      </w:divBdr>
    </w:div>
    <w:div w:id="288904347">
      <w:bodyDiv w:val="1"/>
      <w:marLeft w:val="0"/>
      <w:marRight w:val="0"/>
      <w:marTop w:val="0"/>
      <w:marBottom w:val="0"/>
      <w:divBdr>
        <w:top w:val="none" w:sz="0" w:space="0" w:color="auto"/>
        <w:left w:val="none" w:sz="0" w:space="0" w:color="auto"/>
        <w:bottom w:val="none" w:sz="0" w:space="0" w:color="auto"/>
        <w:right w:val="none" w:sz="0" w:space="0" w:color="auto"/>
      </w:divBdr>
    </w:div>
    <w:div w:id="294991847">
      <w:bodyDiv w:val="1"/>
      <w:marLeft w:val="0"/>
      <w:marRight w:val="0"/>
      <w:marTop w:val="0"/>
      <w:marBottom w:val="0"/>
      <w:divBdr>
        <w:top w:val="none" w:sz="0" w:space="0" w:color="auto"/>
        <w:left w:val="none" w:sz="0" w:space="0" w:color="auto"/>
        <w:bottom w:val="none" w:sz="0" w:space="0" w:color="auto"/>
        <w:right w:val="none" w:sz="0" w:space="0" w:color="auto"/>
      </w:divBdr>
    </w:div>
    <w:div w:id="344868758">
      <w:bodyDiv w:val="1"/>
      <w:marLeft w:val="0"/>
      <w:marRight w:val="0"/>
      <w:marTop w:val="0"/>
      <w:marBottom w:val="0"/>
      <w:divBdr>
        <w:top w:val="none" w:sz="0" w:space="0" w:color="auto"/>
        <w:left w:val="none" w:sz="0" w:space="0" w:color="auto"/>
        <w:bottom w:val="none" w:sz="0" w:space="0" w:color="auto"/>
        <w:right w:val="none" w:sz="0" w:space="0" w:color="auto"/>
      </w:divBdr>
    </w:div>
    <w:div w:id="354964785">
      <w:bodyDiv w:val="1"/>
      <w:marLeft w:val="0"/>
      <w:marRight w:val="0"/>
      <w:marTop w:val="0"/>
      <w:marBottom w:val="0"/>
      <w:divBdr>
        <w:top w:val="none" w:sz="0" w:space="0" w:color="auto"/>
        <w:left w:val="none" w:sz="0" w:space="0" w:color="auto"/>
        <w:bottom w:val="none" w:sz="0" w:space="0" w:color="auto"/>
        <w:right w:val="none" w:sz="0" w:space="0" w:color="auto"/>
      </w:divBdr>
    </w:div>
    <w:div w:id="473715969">
      <w:bodyDiv w:val="1"/>
      <w:marLeft w:val="0"/>
      <w:marRight w:val="0"/>
      <w:marTop w:val="0"/>
      <w:marBottom w:val="0"/>
      <w:divBdr>
        <w:top w:val="none" w:sz="0" w:space="0" w:color="auto"/>
        <w:left w:val="none" w:sz="0" w:space="0" w:color="auto"/>
        <w:bottom w:val="none" w:sz="0" w:space="0" w:color="auto"/>
        <w:right w:val="none" w:sz="0" w:space="0" w:color="auto"/>
      </w:divBdr>
    </w:div>
    <w:div w:id="483859607">
      <w:bodyDiv w:val="1"/>
      <w:marLeft w:val="0"/>
      <w:marRight w:val="0"/>
      <w:marTop w:val="0"/>
      <w:marBottom w:val="0"/>
      <w:divBdr>
        <w:top w:val="none" w:sz="0" w:space="0" w:color="auto"/>
        <w:left w:val="none" w:sz="0" w:space="0" w:color="auto"/>
        <w:bottom w:val="none" w:sz="0" w:space="0" w:color="auto"/>
        <w:right w:val="none" w:sz="0" w:space="0" w:color="auto"/>
      </w:divBdr>
    </w:div>
    <w:div w:id="712732054">
      <w:bodyDiv w:val="1"/>
      <w:marLeft w:val="0"/>
      <w:marRight w:val="0"/>
      <w:marTop w:val="0"/>
      <w:marBottom w:val="0"/>
      <w:divBdr>
        <w:top w:val="none" w:sz="0" w:space="0" w:color="auto"/>
        <w:left w:val="none" w:sz="0" w:space="0" w:color="auto"/>
        <w:bottom w:val="none" w:sz="0" w:space="0" w:color="auto"/>
        <w:right w:val="none" w:sz="0" w:space="0" w:color="auto"/>
      </w:divBdr>
    </w:div>
    <w:div w:id="844395130">
      <w:bodyDiv w:val="1"/>
      <w:marLeft w:val="0"/>
      <w:marRight w:val="0"/>
      <w:marTop w:val="0"/>
      <w:marBottom w:val="0"/>
      <w:divBdr>
        <w:top w:val="none" w:sz="0" w:space="0" w:color="auto"/>
        <w:left w:val="none" w:sz="0" w:space="0" w:color="auto"/>
        <w:bottom w:val="none" w:sz="0" w:space="0" w:color="auto"/>
        <w:right w:val="none" w:sz="0" w:space="0" w:color="auto"/>
      </w:divBdr>
    </w:div>
    <w:div w:id="852115279">
      <w:bodyDiv w:val="1"/>
      <w:marLeft w:val="0"/>
      <w:marRight w:val="0"/>
      <w:marTop w:val="0"/>
      <w:marBottom w:val="0"/>
      <w:divBdr>
        <w:top w:val="none" w:sz="0" w:space="0" w:color="auto"/>
        <w:left w:val="none" w:sz="0" w:space="0" w:color="auto"/>
        <w:bottom w:val="none" w:sz="0" w:space="0" w:color="auto"/>
        <w:right w:val="none" w:sz="0" w:space="0" w:color="auto"/>
      </w:divBdr>
      <w:divsChild>
        <w:div w:id="1969972155">
          <w:marLeft w:val="0"/>
          <w:marRight w:val="0"/>
          <w:marTop w:val="100"/>
          <w:marBottom w:val="100"/>
          <w:divBdr>
            <w:top w:val="none" w:sz="0" w:space="0" w:color="auto"/>
            <w:left w:val="none" w:sz="0" w:space="0" w:color="auto"/>
            <w:bottom w:val="none" w:sz="0" w:space="0" w:color="auto"/>
            <w:right w:val="none" w:sz="0" w:space="0" w:color="auto"/>
          </w:divBdr>
          <w:divsChild>
            <w:div w:id="32108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925450">
      <w:bodyDiv w:val="1"/>
      <w:marLeft w:val="0"/>
      <w:marRight w:val="0"/>
      <w:marTop w:val="0"/>
      <w:marBottom w:val="0"/>
      <w:divBdr>
        <w:top w:val="none" w:sz="0" w:space="0" w:color="auto"/>
        <w:left w:val="none" w:sz="0" w:space="0" w:color="auto"/>
        <w:bottom w:val="none" w:sz="0" w:space="0" w:color="auto"/>
        <w:right w:val="none" w:sz="0" w:space="0" w:color="auto"/>
      </w:divBdr>
    </w:div>
    <w:div w:id="1378317168">
      <w:bodyDiv w:val="1"/>
      <w:marLeft w:val="0"/>
      <w:marRight w:val="0"/>
      <w:marTop w:val="0"/>
      <w:marBottom w:val="0"/>
      <w:divBdr>
        <w:top w:val="none" w:sz="0" w:space="0" w:color="auto"/>
        <w:left w:val="none" w:sz="0" w:space="0" w:color="auto"/>
        <w:bottom w:val="none" w:sz="0" w:space="0" w:color="auto"/>
        <w:right w:val="none" w:sz="0" w:space="0" w:color="auto"/>
      </w:divBdr>
    </w:div>
    <w:div w:id="210398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sp-uk.net/" TargetMode="External"/><Relationship Id="rId13" Type="http://schemas.openxmlformats.org/officeDocument/2006/relationships/hyperlink" Target="https://www.samaritans.org/about-samaritans/research-policy/suicide-facts-and-figures/" TargetMode="External"/><Relationship Id="rId1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dictionary.cambridge.org/dictionary/english/methodology" TargetMode="External"/><Relationship Id="rId12" Type="http://schemas.openxmlformats.org/officeDocument/2006/relationships/hyperlink" Target="https://au.reachout.com/articles/different-types-of-drugs"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lrc.gov.au/publication/essentially-yours-the-protection-of-human-genetic-information-in-australia-alrc-report-96/06-ethical-considerations/what-are-ethical-considerations/" TargetMode="External"/><Relationship Id="rId11" Type="http://schemas.openxmlformats.org/officeDocument/2006/relationships/hyperlink" Target="https://www.mentalhealth.org.uk/a-to-z/s/suicide" TargetMode="External"/><Relationship Id="rId5" Type="http://schemas.openxmlformats.org/officeDocument/2006/relationships/hyperlink" Target="https://www.addictioncenter.com/addiction/addiction-and-suicide/" TargetMode="External"/><Relationship Id="rId15" Type="http://schemas.openxmlformats.org/officeDocument/2006/relationships/image" Target="media/image1.png"/><Relationship Id="rId10" Type="http://schemas.openxmlformats.org/officeDocument/2006/relationships/hyperlink" Target="https://www.collinsdictionary.com/dictionary/english/ethical-consider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bguides.csu.edu.au/c.php?g=476545&amp;p=4949988" TargetMode="External"/><Relationship Id="rId14" Type="http://schemas.openxmlformats.org/officeDocument/2006/relationships/hyperlink" Target="https://www.who.int/news-room/fact-sheets/detail/suic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23</Pages>
  <Words>4915</Words>
  <Characters>28021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Beacham (1701415)</dc:creator>
  <cp:keywords/>
  <dc:description/>
  <cp:lastModifiedBy>Danielle Beacham</cp:lastModifiedBy>
  <cp:revision>94</cp:revision>
  <dcterms:created xsi:type="dcterms:W3CDTF">2020-04-29T07:23:00Z</dcterms:created>
  <dcterms:modified xsi:type="dcterms:W3CDTF">2020-04-29T10:54:00Z</dcterms:modified>
</cp:coreProperties>
</file>