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0000001" w14:textId="77777777" w:rsidR="00A9500A" w:rsidRPr="008E5DD7" w:rsidRDefault="001B4232" w:rsidP="008E5DD7">
      <w:pPr>
        <w:jc w:val="center"/>
        <w:rPr>
          <w:b/>
          <w:sz w:val="36"/>
          <w:szCs w:val="36"/>
          <w:lang w:val="en-GB"/>
        </w:rPr>
      </w:pPr>
      <w:r w:rsidRPr="008E5DD7">
        <w:rPr>
          <w:b/>
          <w:sz w:val="36"/>
          <w:szCs w:val="36"/>
          <w:lang w:val="en-GB"/>
        </w:rPr>
        <w:t xml:space="preserve">BA (Hons) International Hotel Management </w:t>
      </w:r>
    </w:p>
    <w:p w14:paraId="00000002" w14:textId="77777777" w:rsidR="00A9500A" w:rsidRPr="008E5DD7" w:rsidRDefault="001B4232" w:rsidP="008E5DD7">
      <w:pPr>
        <w:jc w:val="center"/>
        <w:rPr>
          <w:b/>
          <w:sz w:val="36"/>
          <w:szCs w:val="36"/>
          <w:lang w:val="en-GB"/>
        </w:rPr>
      </w:pPr>
      <w:r w:rsidRPr="008E5DD7">
        <w:rPr>
          <w:b/>
          <w:sz w:val="36"/>
          <w:szCs w:val="36"/>
          <w:lang w:val="en-GB"/>
        </w:rPr>
        <w:t>Module code and title: BMIH5005 Personnel Resourcing and Development</w:t>
      </w:r>
    </w:p>
    <w:p w14:paraId="00000003" w14:textId="77777777" w:rsidR="00A9500A" w:rsidRPr="008E5DD7" w:rsidRDefault="001B4232" w:rsidP="008E5DD7">
      <w:pPr>
        <w:jc w:val="center"/>
        <w:rPr>
          <w:b/>
          <w:sz w:val="36"/>
          <w:szCs w:val="36"/>
          <w:lang w:val="en-GB"/>
        </w:rPr>
      </w:pPr>
      <w:r w:rsidRPr="008E5DD7">
        <w:rPr>
          <w:b/>
          <w:sz w:val="36"/>
          <w:szCs w:val="36"/>
          <w:lang w:val="en-GB"/>
        </w:rPr>
        <w:t xml:space="preserve">Assignment title: How to engage employees (Generation Ys or Generation Zs) throughout the employee lifecycle? </w:t>
      </w:r>
    </w:p>
    <w:p w14:paraId="08D41E44" w14:textId="77777777" w:rsidR="00CC2547" w:rsidRDefault="00CC2547" w:rsidP="008E5DD7">
      <w:pPr>
        <w:jc w:val="center"/>
        <w:rPr>
          <w:b/>
          <w:sz w:val="36"/>
          <w:szCs w:val="36"/>
          <w:lang w:val="en-GB"/>
        </w:rPr>
      </w:pPr>
    </w:p>
    <w:p w14:paraId="4372526F" w14:textId="77777777" w:rsidR="00CC2547" w:rsidRDefault="00CC2547" w:rsidP="008E5DD7">
      <w:pPr>
        <w:jc w:val="center"/>
        <w:rPr>
          <w:b/>
          <w:sz w:val="36"/>
          <w:szCs w:val="36"/>
          <w:lang w:val="en-GB"/>
        </w:rPr>
      </w:pPr>
    </w:p>
    <w:p w14:paraId="00000004" w14:textId="7631320B" w:rsidR="00A9500A" w:rsidRPr="008E5DD7" w:rsidRDefault="001B4232" w:rsidP="008E5DD7">
      <w:pPr>
        <w:jc w:val="center"/>
        <w:rPr>
          <w:b/>
          <w:sz w:val="36"/>
          <w:szCs w:val="36"/>
          <w:lang w:val="en-GB"/>
        </w:rPr>
      </w:pPr>
      <w:r w:rsidRPr="008E5DD7">
        <w:rPr>
          <w:b/>
          <w:sz w:val="36"/>
          <w:szCs w:val="36"/>
          <w:lang w:val="en-GB"/>
        </w:rPr>
        <w:t>Student Name:</w:t>
      </w:r>
      <w:r w:rsidR="00F132D1">
        <w:rPr>
          <w:b/>
          <w:sz w:val="36"/>
          <w:szCs w:val="36"/>
          <w:lang w:val="en-GB"/>
        </w:rPr>
        <w:t xml:space="preserve"> Syeda Shibli Begum</w:t>
      </w:r>
    </w:p>
    <w:p w14:paraId="00000005" w14:textId="09DC5600" w:rsidR="00A9500A" w:rsidRPr="008E5DD7" w:rsidRDefault="001B4232" w:rsidP="008E5DD7">
      <w:pPr>
        <w:jc w:val="center"/>
        <w:rPr>
          <w:b/>
          <w:sz w:val="36"/>
          <w:szCs w:val="36"/>
          <w:lang w:val="en-GB"/>
        </w:rPr>
      </w:pPr>
      <w:r w:rsidRPr="008E5DD7">
        <w:rPr>
          <w:b/>
          <w:sz w:val="36"/>
          <w:szCs w:val="36"/>
          <w:lang w:val="en-GB"/>
        </w:rPr>
        <w:t>Student ID:</w:t>
      </w:r>
      <w:r w:rsidR="00F132D1">
        <w:rPr>
          <w:b/>
          <w:sz w:val="36"/>
          <w:szCs w:val="36"/>
          <w:lang w:val="en-GB"/>
        </w:rPr>
        <w:t xml:space="preserve"> 2209479</w:t>
      </w:r>
      <w:r w:rsidRPr="008E5DD7">
        <w:rPr>
          <w:lang w:val="en-GB"/>
        </w:rPr>
        <w:br w:type="page"/>
      </w:r>
    </w:p>
    <w:p w14:paraId="708DA492" w14:textId="77777777" w:rsidR="00CC2547" w:rsidRDefault="00CC2547" w:rsidP="008E5DD7">
      <w:pPr>
        <w:pStyle w:val="Heading1"/>
        <w:rPr>
          <w:lang w:val="en-GB"/>
        </w:rPr>
        <w:sectPr w:rsidR="00CC2547">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20" w:footer="720" w:gutter="0"/>
          <w:pgNumType w:start="1"/>
          <w:cols w:space="720"/>
        </w:sectPr>
      </w:pPr>
      <w:bookmarkStart w:id="0" w:name="_n4ldhqm2j50u" w:colFirst="0" w:colLast="0"/>
      <w:bookmarkStart w:id="1" w:name="_Toc147751362"/>
      <w:bookmarkEnd w:id="0"/>
    </w:p>
    <w:p w14:paraId="00000006" w14:textId="6DC3E3B0" w:rsidR="00A9500A" w:rsidRPr="008E5DD7" w:rsidRDefault="001B4232" w:rsidP="008E5DD7">
      <w:pPr>
        <w:pStyle w:val="Heading1"/>
        <w:rPr>
          <w:lang w:val="en-GB"/>
        </w:rPr>
      </w:pPr>
      <w:r w:rsidRPr="008E5DD7">
        <w:rPr>
          <w:lang w:val="en-GB"/>
        </w:rPr>
        <w:t>Introduction</w:t>
      </w:r>
      <w:bookmarkEnd w:id="1"/>
    </w:p>
    <w:p w14:paraId="00000007" w14:textId="22A771BE" w:rsidR="00A9500A" w:rsidRPr="008E5DD7" w:rsidRDefault="001B4232" w:rsidP="008E5DD7">
      <w:pPr>
        <w:rPr>
          <w:lang w:val="en-GB"/>
        </w:rPr>
      </w:pPr>
      <w:r w:rsidRPr="008E5DD7">
        <w:rPr>
          <w:lang w:val="en-GB"/>
        </w:rPr>
        <w:t>The following essay will focus on employee engagement and motivation within an organisation which are essential for higher productivity and better performance. Employee engagement can be described as the level of dedication, commitment and enthusiasm shown by employees within the workplace (</w:t>
      </w:r>
      <w:r w:rsidRPr="008E5DD7">
        <w:rPr>
          <w:color w:val="222222"/>
          <w:highlight w:val="white"/>
          <w:lang w:val="en-GB"/>
        </w:rPr>
        <w:t xml:space="preserve">Sun and </w:t>
      </w:r>
      <w:proofErr w:type="spellStart"/>
      <w:r w:rsidRPr="008E5DD7">
        <w:rPr>
          <w:color w:val="222222"/>
          <w:highlight w:val="white"/>
          <w:lang w:val="en-GB"/>
        </w:rPr>
        <w:t>Bunchapattanasakda</w:t>
      </w:r>
      <w:proofErr w:type="spellEnd"/>
      <w:r w:rsidRPr="008E5DD7">
        <w:rPr>
          <w:color w:val="222222"/>
          <w:highlight w:val="white"/>
          <w:lang w:val="en-GB"/>
        </w:rPr>
        <w:t>, 2019</w:t>
      </w:r>
      <w:r w:rsidRPr="008E5DD7">
        <w:rPr>
          <w:lang w:val="en-GB"/>
        </w:rPr>
        <w:t xml:space="preserve">). In improving employee engagement, motivation can be considered a crucial element. In addition to this, the role of HRM in improving employee engagement will also be highlighted in the following essay. HRM is a department within an organisation which manages the workplace to ensure higher productivity and performance by employees (Armstrong and Taylor, 2020). These topics will be discussed considering Generation Ys as the workforce or an organisation. Premier Inn is the organisation whose environment will be focused on providing a deeper understanding of the above topics. The essay will provide information with the use of the employee lifecycle which highlights various stages through which an employee goes through. To gain a better understanding of the topic, various examples from the hospitality industry will be provided. In addition to this, a model </w:t>
      </w:r>
      <w:r w:rsidR="00D36585" w:rsidRPr="008E5DD7">
        <w:rPr>
          <w:lang w:val="en-GB"/>
        </w:rPr>
        <w:t>on employee</w:t>
      </w:r>
      <w:r w:rsidRPr="008E5DD7">
        <w:rPr>
          <w:lang w:val="en-GB"/>
        </w:rPr>
        <w:t xml:space="preserve"> engagement will also be used to understand employee engagement. Further, approaches for HRM will be provided which can be used by an organisation to engage with employees along with the advantage of teamwork.   </w:t>
      </w:r>
      <w:r w:rsidRPr="008E5DD7">
        <w:rPr>
          <w:lang w:val="en-GB"/>
        </w:rPr>
        <w:br w:type="page"/>
      </w:r>
    </w:p>
    <w:p w14:paraId="00000008" w14:textId="77777777" w:rsidR="00A9500A" w:rsidRPr="008E5DD7" w:rsidRDefault="001B4232" w:rsidP="008E5DD7">
      <w:pPr>
        <w:pStyle w:val="Heading1"/>
        <w:rPr>
          <w:lang w:val="en-GB"/>
        </w:rPr>
      </w:pPr>
      <w:bookmarkStart w:id="2" w:name="_esp660mdwfvq" w:colFirst="0" w:colLast="0"/>
      <w:bookmarkStart w:id="3" w:name="_Toc147751363"/>
      <w:bookmarkEnd w:id="2"/>
      <w:r w:rsidRPr="008E5DD7">
        <w:rPr>
          <w:lang w:val="en-GB"/>
        </w:rPr>
        <w:t>Main Body</w:t>
      </w:r>
      <w:bookmarkEnd w:id="3"/>
    </w:p>
    <w:p w14:paraId="00000009" w14:textId="77777777" w:rsidR="00A9500A" w:rsidRPr="008E5DD7" w:rsidRDefault="001B4232" w:rsidP="008E5DD7">
      <w:pPr>
        <w:rPr>
          <w:b/>
          <w:i/>
          <w:lang w:val="en-GB"/>
        </w:rPr>
      </w:pPr>
      <w:r w:rsidRPr="008E5DD7">
        <w:rPr>
          <w:lang w:val="en-GB"/>
        </w:rPr>
        <w:t xml:space="preserve">Human resource management is a crucial department of the organisation that looks after the workplace and the individuals operating in it. </w:t>
      </w:r>
      <w:r w:rsidRPr="008E5DD7">
        <w:rPr>
          <w:b/>
          <w:i/>
          <w:lang w:val="en-GB"/>
        </w:rPr>
        <w:t>Premier Inn</w:t>
      </w:r>
      <w:r w:rsidRPr="008E5DD7">
        <w:rPr>
          <w:lang w:val="en-GB"/>
        </w:rPr>
        <w:t xml:space="preserve"> is one of the largest and most popular organisations in the UK which operates within the hospitality sector. In the current organisational environment, the workforce has been focused towards Generation Ys which has certain characteristics beneficial within the modern working environment. </w:t>
      </w:r>
      <w:r w:rsidRPr="008E5DD7">
        <w:rPr>
          <w:b/>
          <w:i/>
          <w:lang w:val="en-GB"/>
        </w:rPr>
        <w:t>Generation Ys</w:t>
      </w:r>
      <w:r w:rsidRPr="008E5DD7">
        <w:rPr>
          <w:lang w:val="en-GB"/>
        </w:rPr>
        <w:t xml:space="preserve"> are a group of people who were born between the 1980s and late 1990s (</w:t>
      </w:r>
      <w:r w:rsidRPr="008E5DD7">
        <w:rPr>
          <w:color w:val="222222"/>
          <w:highlight w:val="white"/>
          <w:lang w:val="en-GB"/>
        </w:rPr>
        <w:t xml:space="preserve">Liu </w:t>
      </w:r>
      <w:r w:rsidRPr="008E5DD7">
        <w:rPr>
          <w:i/>
          <w:color w:val="222222"/>
          <w:highlight w:val="white"/>
          <w:lang w:val="en-GB"/>
        </w:rPr>
        <w:t>et al</w:t>
      </w:r>
      <w:r w:rsidRPr="008E5DD7">
        <w:rPr>
          <w:color w:val="222222"/>
          <w:highlight w:val="white"/>
          <w:lang w:val="en-GB"/>
        </w:rPr>
        <w:t>., 2019</w:t>
      </w:r>
      <w:r w:rsidRPr="008E5DD7">
        <w:rPr>
          <w:lang w:val="en-GB"/>
        </w:rPr>
        <w:t>). These groups of generation are also termed as millennials and regarded as the children of “Baby Boomers”. The generation is also considered as digital natives as technology has become an integral part of their daily lives. Another characteristic of the generation is that they are ambitious and focused on achieving their goals. Further, the generation is flexible, with the working environment having the potential to create a work-life balance. They are also tech-savvy with an entrepreneurial spirit as well as social and civic consciousness (</w:t>
      </w:r>
      <w:r w:rsidRPr="008E5DD7">
        <w:rPr>
          <w:color w:val="222222"/>
          <w:highlight w:val="white"/>
          <w:lang w:val="en-GB"/>
        </w:rPr>
        <w:t xml:space="preserve">Jones </w:t>
      </w:r>
      <w:r w:rsidRPr="008E5DD7">
        <w:rPr>
          <w:i/>
          <w:color w:val="222222"/>
          <w:highlight w:val="white"/>
          <w:lang w:val="en-GB"/>
        </w:rPr>
        <w:t>et al</w:t>
      </w:r>
      <w:r w:rsidRPr="008E5DD7">
        <w:rPr>
          <w:color w:val="222222"/>
          <w:highlight w:val="white"/>
          <w:lang w:val="en-GB"/>
        </w:rPr>
        <w:t>., 2019</w:t>
      </w:r>
      <w:r w:rsidRPr="008E5DD7">
        <w:rPr>
          <w:lang w:val="en-GB"/>
        </w:rPr>
        <w:t>). HRM has certain roles and ways through which it can engage this generation of workforce effectively in every stage of the employee lifecycle. The employee lifecycle comprises 6 stages that are “attraction, recruitment, onboarding, development, retention and separation” (</w:t>
      </w:r>
      <w:r w:rsidRPr="008E5DD7">
        <w:rPr>
          <w:color w:val="222222"/>
          <w:highlight w:val="white"/>
          <w:lang w:val="en-GB"/>
        </w:rPr>
        <w:t>Cattermole, 2019</w:t>
      </w:r>
      <w:r w:rsidRPr="008E5DD7">
        <w:rPr>
          <w:lang w:val="en-GB"/>
        </w:rPr>
        <w:t>).</w:t>
      </w:r>
    </w:p>
    <w:p w14:paraId="0000000A" w14:textId="77777777" w:rsidR="00A9500A" w:rsidRPr="008E5DD7" w:rsidRDefault="001B4232" w:rsidP="008E5DD7">
      <w:pPr>
        <w:rPr>
          <w:b/>
          <w:i/>
          <w:lang w:val="en-GB"/>
        </w:rPr>
      </w:pPr>
      <w:r w:rsidRPr="008E5DD7">
        <w:rPr>
          <w:lang w:val="en-GB"/>
        </w:rPr>
        <w:t xml:space="preserve">In the </w:t>
      </w:r>
      <w:r w:rsidRPr="008E5DD7">
        <w:rPr>
          <w:b/>
          <w:i/>
          <w:lang w:val="en-GB"/>
        </w:rPr>
        <w:t>attraction</w:t>
      </w:r>
      <w:r w:rsidRPr="008E5DD7">
        <w:rPr>
          <w:lang w:val="en-GB"/>
        </w:rPr>
        <w:t xml:space="preserve"> stage of the employee lifecycle, potential candidates or applicants for the organisation are exposed and considered. The attraction is executed through former staff members, advertisements for jobs and endorsements (</w:t>
      </w:r>
      <w:r w:rsidRPr="008E5DD7">
        <w:rPr>
          <w:color w:val="222222"/>
          <w:highlight w:val="white"/>
          <w:lang w:val="en-GB"/>
        </w:rPr>
        <w:t>Cattermole, 2019</w:t>
      </w:r>
      <w:r w:rsidRPr="008E5DD7">
        <w:rPr>
          <w:lang w:val="en-GB"/>
        </w:rPr>
        <w:t xml:space="preserve">). In this stage, the HR has the responsibility to manage the marketing team that advertises jobs on behalf of Premier Inn. For example, Hilton Hotel advertises its job vacancies on its websites </w:t>
      </w:r>
      <w:r w:rsidRPr="008E5DD7">
        <w:rPr>
          <w:highlight w:val="white"/>
          <w:lang w:val="en-GB"/>
        </w:rPr>
        <w:t>(Hilton, 2023)</w:t>
      </w:r>
      <w:r w:rsidRPr="008E5DD7">
        <w:rPr>
          <w:lang w:val="en-GB"/>
        </w:rPr>
        <w:t xml:space="preserve">. Thus, Premier Inn should also focus on improving its employee attraction strategy through websites and online platforms. Further, HR also has the role of monitoring the workplace and determining vacancies and gaps that need to be filled with new talents. To attract Generation Y's talents to the organisation, Premier Inn should make effective use of organisational culture. Generation Ys are more oriented towards a strong organisational culture and acknowledge its importance to improve their potential. Further, they are also focused on maintaining work-life balance along with flexibility in work. As a result of this, the HRM of Premier Inn has the role of creating the said working environment and advertising to attract millennials. </w:t>
      </w:r>
    </w:p>
    <w:p w14:paraId="0000000B" w14:textId="77777777" w:rsidR="00A9500A" w:rsidRPr="008E5DD7" w:rsidRDefault="001B4232" w:rsidP="008E5DD7">
      <w:pPr>
        <w:rPr>
          <w:b/>
          <w:i/>
          <w:lang w:val="en-GB"/>
        </w:rPr>
      </w:pPr>
      <w:r w:rsidRPr="008E5DD7">
        <w:rPr>
          <w:lang w:val="en-GB"/>
        </w:rPr>
        <w:t xml:space="preserve">Another stage of the employee lifecycle is </w:t>
      </w:r>
      <w:r w:rsidRPr="008E5DD7">
        <w:rPr>
          <w:b/>
          <w:i/>
          <w:lang w:val="en-GB"/>
        </w:rPr>
        <w:t>recruitment</w:t>
      </w:r>
      <w:r w:rsidRPr="008E5DD7">
        <w:rPr>
          <w:lang w:val="en-GB"/>
        </w:rPr>
        <w:t xml:space="preserve"> where the process of selecting potential and right candidates is executed. In this stage, the attracted list of candidates is refined by considering their skills, abilities, experience and potential to serve the organisational objectives (</w:t>
      </w:r>
      <w:r w:rsidRPr="008E5DD7">
        <w:rPr>
          <w:color w:val="222222"/>
          <w:highlight w:val="white"/>
          <w:lang w:val="en-GB"/>
        </w:rPr>
        <w:t>Singh, 2019</w:t>
      </w:r>
      <w:r w:rsidRPr="008E5DD7">
        <w:rPr>
          <w:lang w:val="en-GB"/>
        </w:rPr>
        <w:t xml:space="preserve">). The recruitment stage of employees' lifecycle witnesses the major responsibility of HRM for the organisation (Torrington </w:t>
      </w:r>
      <w:r w:rsidRPr="008E5DD7">
        <w:rPr>
          <w:i/>
          <w:lang w:val="en-GB"/>
        </w:rPr>
        <w:t>et al</w:t>
      </w:r>
      <w:r w:rsidRPr="008E5DD7">
        <w:rPr>
          <w:lang w:val="en-GB"/>
        </w:rPr>
        <w:t xml:space="preserve">., 2020). In this stage, the HR of Premier Inn engages with employees through interviews, questionnaires and discussions. Organisations like Travelodge within the hospitality industry use interviews and questionnaires in the recruitment stage </w:t>
      </w:r>
      <w:r w:rsidRPr="008E5DD7">
        <w:rPr>
          <w:highlight w:val="white"/>
          <w:lang w:val="en-GB"/>
        </w:rPr>
        <w:t>(Indeed.com, 2023)</w:t>
      </w:r>
      <w:r w:rsidRPr="008E5DD7">
        <w:rPr>
          <w:lang w:val="en-GB"/>
        </w:rPr>
        <w:t xml:space="preserve">. It can be suggested that the company needs to create a more effective, clear and transparent selection and requirements process so that higher productivity and performance can be derived from the process. In the </w:t>
      </w:r>
      <w:r w:rsidRPr="008E5DD7">
        <w:rPr>
          <w:b/>
          <w:i/>
          <w:lang w:val="en-GB"/>
        </w:rPr>
        <w:t>onboarding</w:t>
      </w:r>
      <w:r w:rsidRPr="008E5DD7">
        <w:rPr>
          <w:lang w:val="en-GB"/>
        </w:rPr>
        <w:t xml:space="preserve"> stage of the employee lifecycle, the selected and recruited candidates are employed within the workplace of an organisation. The stage also focuses on supporting hired employees to blend in and understand the culture of the organisation (</w:t>
      </w:r>
      <w:r w:rsidRPr="008E5DD7">
        <w:rPr>
          <w:color w:val="222222"/>
          <w:highlight w:val="white"/>
          <w:lang w:val="en-GB"/>
        </w:rPr>
        <w:t xml:space="preserve">GÜRLER </w:t>
      </w:r>
      <w:r w:rsidRPr="008E5DD7">
        <w:rPr>
          <w:i/>
          <w:color w:val="222222"/>
          <w:highlight w:val="white"/>
          <w:lang w:val="en-GB"/>
        </w:rPr>
        <w:t>et al</w:t>
      </w:r>
      <w:r w:rsidRPr="008E5DD7">
        <w:rPr>
          <w:color w:val="222222"/>
          <w:highlight w:val="white"/>
          <w:lang w:val="en-GB"/>
        </w:rPr>
        <w:t>., 2022</w:t>
      </w:r>
      <w:r w:rsidRPr="008E5DD7">
        <w:rPr>
          <w:lang w:val="en-GB"/>
        </w:rPr>
        <w:t xml:space="preserve">). The example can be taken from IHG hotels and resorts which have developed specific and positive cultures to educate their employees for better performance </w:t>
      </w:r>
      <w:r w:rsidRPr="008E5DD7">
        <w:rPr>
          <w:highlight w:val="white"/>
          <w:lang w:val="en-GB"/>
        </w:rPr>
        <w:t>(InterContinental Hotels Group PLC, 2023)</w:t>
      </w:r>
      <w:r w:rsidRPr="008E5DD7">
        <w:rPr>
          <w:lang w:val="en-GB"/>
        </w:rPr>
        <w:t>. In this stage, the HR department of Premier Inn has the role of ensuring the process of onboarding goes smoothly along with a positive experience for employees. HR should approach the way of transparent and clear communication with new employees at this stage as Generation Ys are more oriented towards open communication and the working environment. The HR can also engage with these employees through orientation programs which focus on introducing the organisational culture, procedure and policies that need to be followed across the workplace.</w:t>
      </w:r>
    </w:p>
    <w:p w14:paraId="0000000C" w14:textId="46D674EE" w:rsidR="00A9500A" w:rsidRPr="008E5DD7" w:rsidRDefault="001B4232" w:rsidP="008E5DD7">
      <w:pPr>
        <w:rPr>
          <w:i/>
          <w:lang w:val="en-GB"/>
        </w:rPr>
      </w:pPr>
      <w:r w:rsidRPr="008E5DD7">
        <w:rPr>
          <w:lang w:val="en-GB"/>
        </w:rPr>
        <w:t xml:space="preserve">The </w:t>
      </w:r>
      <w:r w:rsidRPr="008E5DD7">
        <w:rPr>
          <w:b/>
          <w:i/>
          <w:lang w:val="en-GB"/>
        </w:rPr>
        <w:t>development</w:t>
      </w:r>
      <w:r w:rsidRPr="008E5DD7">
        <w:rPr>
          <w:lang w:val="en-GB"/>
        </w:rPr>
        <w:t xml:space="preserve"> stage of the employee lifecycle focuses on supporting and fostering the hired Generation Y employees allowing them to achieve their highest potential. It involves encouraging employees to participate in a professional development plan and work aligning with its initiatives (</w:t>
      </w:r>
      <w:proofErr w:type="spellStart"/>
      <w:r w:rsidRPr="008E5DD7">
        <w:rPr>
          <w:color w:val="222222"/>
          <w:highlight w:val="white"/>
          <w:lang w:val="en-GB"/>
        </w:rPr>
        <w:t>Gladka</w:t>
      </w:r>
      <w:proofErr w:type="spellEnd"/>
      <w:r w:rsidRPr="008E5DD7">
        <w:rPr>
          <w:color w:val="222222"/>
          <w:highlight w:val="white"/>
          <w:lang w:val="en-GB"/>
        </w:rPr>
        <w:t xml:space="preserve"> </w:t>
      </w:r>
      <w:r w:rsidRPr="008E5DD7">
        <w:rPr>
          <w:i/>
          <w:color w:val="222222"/>
          <w:highlight w:val="white"/>
          <w:lang w:val="en-GB"/>
        </w:rPr>
        <w:t>et al</w:t>
      </w:r>
      <w:r w:rsidRPr="008E5DD7">
        <w:rPr>
          <w:color w:val="222222"/>
          <w:highlight w:val="white"/>
          <w:lang w:val="en-GB"/>
        </w:rPr>
        <w:t>., 2020</w:t>
      </w:r>
      <w:r w:rsidRPr="008E5DD7">
        <w:rPr>
          <w:lang w:val="en-GB"/>
        </w:rPr>
        <w:t xml:space="preserve">). In this stage, the HR is responsible for creating a working environment that promotes professional development among employees (Friedman, 2012). In this aspect, the HR of Premier Inn can focus on providing training and development programs and highlight the responsibility of seniors to support their subordinates. Organisations like Four Seasons have been promoting career development and the professional development process to improve their employees </w:t>
      </w:r>
      <w:r w:rsidRPr="008E5DD7">
        <w:rPr>
          <w:highlight w:val="white"/>
          <w:lang w:val="en-GB"/>
        </w:rPr>
        <w:t>(Fourseasons.com, 2023)</w:t>
      </w:r>
      <w:r w:rsidRPr="008E5DD7">
        <w:rPr>
          <w:lang w:val="en-GB"/>
        </w:rPr>
        <w:t xml:space="preserve">. The approach of offering a transparent career development plan is effective in motivating and encouraging Generation Y employees within the workplace. In addition to this, the organisation should also consider their requirement of a flexible working environment which motivates them to commit more towards their work. The </w:t>
      </w:r>
      <w:r w:rsidRPr="008E5DD7">
        <w:rPr>
          <w:b/>
          <w:i/>
          <w:lang w:val="en-GB"/>
        </w:rPr>
        <w:t>retention</w:t>
      </w:r>
      <w:r w:rsidRPr="008E5DD7">
        <w:rPr>
          <w:lang w:val="en-GB"/>
        </w:rPr>
        <w:t xml:space="preserve"> stage of the lifecycle focuses on keeping employees who are appropriate and have the potential to achieve organisational objectives. In an organisation, it is also essential to retain experienced employees and workforce to maintain consistency and productivity (</w:t>
      </w:r>
      <w:proofErr w:type="spellStart"/>
      <w:r w:rsidRPr="008E5DD7">
        <w:rPr>
          <w:color w:val="222222"/>
          <w:highlight w:val="white"/>
          <w:lang w:val="en-GB"/>
        </w:rPr>
        <w:t>Yusliza</w:t>
      </w:r>
      <w:proofErr w:type="spellEnd"/>
      <w:r w:rsidRPr="008E5DD7">
        <w:rPr>
          <w:color w:val="222222"/>
          <w:highlight w:val="white"/>
          <w:lang w:val="en-GB"/>
        </w:rPr>
        <w:t xml:space="preserve"> </w:t>
      </w:r>
      <w:r w:rsidRPr="008E5DD7">
        <w:rPr>
          <w:i/>
          <w:color w:val="222222"/>
          <w:highlight w:val="white"/>
          <w:lang w:val="en-GB"/>
        </w:rPr>
        <w:t>et al</w:t>
      </w:r>
      <w:r w:rsidRPr="008E5DD7">
        <w:rPr>
          <w:color w:val="222222"/>
          <w:highlight w:val="white"/>
          <w:lang w:val="en-GB"/>
        </w:rPr>
        <w:t>., 2021</w:t>
      </w:r>
      <w:r w:rsidRPr="008E5DD7">
        <w:rPr>
          <w:lang w:val="en-GB"/>
        </w:rPr>
        <w:t xml:space="preserve">). In this stage, the HR of Premier Inn can retain Generation Y employees by considering and valuing their benefits and requirements. In retaining employees, HR should focus on improving employee satisfaction which is crucial for higher productivity and performance (Marchington and Wilkinson, 2016). One of the most effective approaches is to offer a platform which can help them in professional as well as personal development. Further, generation Ys are more inclined towards clear and transparent development programs or career plans. </w:t>
      </w:r>
      <w:r w:rsidR="00D36585" w:rsidRPr="008E5DD7">
        <w:rPr>
          <w:lang w:val="en-GB"/>
        </w:rPr>
        <w:t>Rewards, recognition</w:t>
      </w:r>
      <w:r w:rsidRPr="008E5DD7">
        <w:rPr>
          <w:lang w:val="en-GB"/>
        </w:rPr>
        <w:t xml:space="preserve">, promotion and a competitive working environment are other approaches the HR of Premier Inn can ensure the engagement and commitment of Generation Ys. Best Western is one of the organisations in the hospitality industry of the UK proposing a rewards system to retain its employees </w:t>
      </w:r>
      <w:r w:rsidRPr="008E5DD7">
        <w:rPr>
          <w:highlight w:val="white"/>
          <w:lang w:val="en-GB"/>
        </w:rPr>
        <w:t>(Best Western, 2023)</w:t>
      </w:r>
      <w:r w:rsidRPr="008E5DD7">
        <w:rPr>
          <w:lang w:val="en-GB"/>
        </w:rPr>
        <w:t xml:space="preserve">. </w:t>
      </w:r>
    </w:p>
    <w:p w14:paraId="0000000D" w14:textId="77777777" w:rsidR="00A9500A" w:rsidRPr="008E5DD7" w:rsidRDefault="001B4232" w:rsidP="008E5DD7">
      <w:pPr>
        <w:rPr>
          <w:b/>
          <w:sz w:val="30"/>
          <w:szCs w:val="30"/>
          <w:lang w:val="en-GB"/>
        </w:rPr>
      </w:pPr>
      <w:r w:rsidRPr="008E5DD7">
        <w:rPr>
          <w:lang w:val="en-GB"/>
        </w:rPr>
        <w:t xml:space="preserve">The final stage of the employee lifecycle is </w:t>
      </w:r>
      <w:r w:rsidRPr="008E5DD7">
        <w:rPr>
          <w:b/>
          <w:i/>
          <w:lang w:val="en-GB"/>
        </w:rPr>
        <w:t>separation</w:t>
      </w:r>
      <w:r w:rsidRPr="008E5DD7">
        <w:rPr>
          <w:lang w:val="en-GB"/>
        </w:rPr>
        <w:t xml:space="preserve"> in which employees decide to move on or leave the working place as a consequence of inevitable reasons. The employee decides to part ways with the organisation looking out for better opportunities (</w:t>
      </w:r>
      <w:proofErr w:type="spellStart"/>
      <w:r w:rsidRPr="008E5DD7">
        <w:rPr>
          <w:color w:val="222222"/>
          <w:highlight w:val="white"/>
          <w:lang w:val="en-GB"/>
        </w:rPr>
        <w:t>Yusliza</w:t>
      </w:r>
      <w:proofErr w:type="spellEnd"/>
      <w:r w:rsidRPr="008E5DD7">
        <w:rPr>
          <w:color w:val="222222"/>
          <w:highlight w:val="white"/>
          <w:lang w:val="en-GB"/>
        </w:rPr>
        <w:t xml:space="preserve"> </w:t>
      </w:r>
      <w:r w:rsidRPr="008E5DD7">
        <w:rPr>
          <w:i/>
          <w:color w:val="222222"/>
          <w:highlight w:val="white"/>
          <w:lang w:val="en-GB"/>
        </w:rPr>
        <w:t>et al</w:t>
      </w:r>
      <w:r w:rsidRPr="008E5DD7">
        <w:rPr>
          <w:color w:val="222222"/>
          <w:highlight w:val="white"/>
          <w:lang w:val="en-GB"/>
        </w:rPr>
        <w:t>., 2021</w:t>
      </w:r>
      <w:r w:rsidRPr="008E5DD7">
        <w:rPr>
          <w:lang w:val="en-GB"/>
        </w:rPr>
        <w:t xml:space="preserve">). In this stage, the HR of Premier Inn is responsible for attracting new talents to fill the gap and vacancy so that productivity is consistent and maintained. Further, the separation of employees can result due to various reasons like new opportunities or violation of organisational policies. As a result of this, HR should improve its areas that can properly align with the workforce belonging to Generation Ys.  Considering the above section, it can be stated that the HR of an organisation has a vital role in managing the workforce while ensuring employee engagement. It should also be noted that HR should put effort into creating a workplace that promotes teamwork and proper engagement of Generation Ys. Some major approaches to ensure the engagement of Generation Ys have been discussed in the employee lifecycle stages. Further, the HR of Premier can opt for other options such as regular feedback, leveraging technologies, valuing the ideas of employees, providing instant rewards and so on (Johnston </w:t>
      </w:r>
      <w:r w:rsidRPr="008E5DD7">
        <w:rPr>
          <w:i/>
          <w:lang w:val="en-GB"/>
        </w:rPr>
        <w:t>et al</w:t>
      </w:r>
      <w:r w:rsidRPr="008E5DD7">
        <w:rPr>
          <w:lang w:val="en-GB"/>
        </w:rPr>
        <w:t>., 2012). Further, the HR should use these approaches to ensure teamwork which provides significant value to the organisation. Teamwork has been considered and used by organisations to promote higher productivity and better performance (Gallagher, 2016). In addition to this, it also lowers workplace stress and burnout which are some major barriers to employee engagement.</w:t>
      </w:r>
    </w:p>
    <w:p w14:paraId="0000000E" w14:textId="77777777" w:rsidR="00A9500A" w:rsidRPr="008E5DD7" w:rsidRDefault="001B4232" w:rsidP="008E5DD7">
      <w:pPr>
        <w:rPr>
          <w:lang w:val="en-GB"/>
        </w:rPr>
      </w:pPr>
      <w:r w:rsidRPr="008E5DD7">
        <w:rPr>
          <w:lang w:val="en-GB"/>
        </w:rPr>
        <w:t xml:space="preserve">There are various models which are applied by the HR of an organisation for employee engagement. The </w:t>
      </w:r>
      <w:r w:rsidRPr="008E5DD7">
        <w:rPr>
          <w:b/>
          <w:i/>
          <w:lang w:val="en-GB"/>
        </w:rPr>
        <w:t>Zinger model</w:t>
      </w:r>
      <w:r w:rsidRPr="008E5DD7">
        <w:rPr>
          <w:lang w:val="en-GB"/>
        </w:rPr>
        <w:t xml:space="preserve"> is one which is based on decades of knowledge and experience in employee engagement, psychology, burnout and assistance. The model described four basic necessities that include “the need for meaning, leveraged strength, enlivened energy and enhanced well-being” (</w:t>
      </w:r>
      <w:proofErr w:type="spellStart"/>
      <w:r w:rsidRPr="008E5DD7">
        <w:rPr>
          <w:color w:val="222222"/>
          <w:highlight w:val="white"/>
          <w:lang w:val="en-GB"/>
        </w:rPr>
        <w:t>Hussainy</w:t>
      </w:r>
      <w:proofErr w:type="spellEnd"/>
      <w:r w:rsidRPr="008E5DD7">
        <w:rPr>
          <w:color w:val="222222"/>
          <w:highlight w:val="white"/>
          <w:lang w:val="en-GB"/>
        </w:rPr>
        <w:t>, 2020</w:t>
      </w:r>
      <w:r w:rsidRPr="008E5DD7">
        <w:rPr>
          <w:lang w:val="en-GB"/>
        </w:rPr>
        <w:t>). Thus, the HR of Premier Inn should focus on enhancing employee well-being through safety and considering the benefits and requirements of employees. In addition to this, the organisation should also educate its employees about the organisational value and mission to provide meaning towards work. The HRM of Hilton Hotels also focuses on promoting its value and mission which includes diversity to improve motivation and engagement among employees (‌</w:t>
      </w:r>
      <w:r w:rsidRPr="008E5DD7">
        <w:rPr>
          <w:color w:val="222222"/>
          <w:highlight w:val="white"/>
          <w:lang w:val="en-GB"/>
        </w:rPr>
        <w:t>Farrell, 2022</w:t>
      </w:r>
      <w:r w:rsidRPr="008E5DD7">
        <w:rPr>
          <w:lang w:val="en-GB"/>
        </w:rPr>
        <w:t>). In addition to this, Enliven Energy emphasises creating an effective working environment and addressing barriers that undermine workplace productivity. In this case, the HR should engage with effective monitoring approaches. To ensure leverage strengths among the Generation Y employees of Premier Inn, HR should create an environment where employees can grow and develop.</w:t>
      </w:r>
    </w:p>
    <w:p w14:paraId="0000000F" w14:textId="77777777" w:rsidR="00A9500A" w:rsidRPr="008E5DD7" w:rsidRDefault="001B4232" w:rsidP="008E5DD7">
      <w:pPr>
        <w:rPr>
          <w:lang w:val="en-GB"/>
        </w:rPr>
      </w:pPr>
      <w:r w:rsidRPr="008E5DD7">
        <w:rPr>
          <w:lang w:val="en-GB"/>
        </w:rPr>
        <w:t>The engagement model also focuses on uniting the organisation by building relationships and fostering recognition (</w:t>
      </w:r>
      <w:proofErr w:type="spellStart"/>
      <w:r w:rsidRPr="008E5DD7">
        <w:rPr>
          <w:color w:val="222222"/>
          <w:highlight w:val="white"/>
          <w:lang w:val="en-GB"/>
        </w:rPr>
        <w:t>Hussainy</w:t>
      </w:r>
      <w:proofErr w:type="spellEnd"/>
      <w:r w:rsidRPr="008E5DD7">
        <w:rPr>
          <w:color w:val="222222"/>
          <w:highlight w:val="white"/>
          <w:lang w:val="en-GB"/>
        </w:rPr>
        <w:t xml:space="preserve"> and </w:t>
      </w:r>
      <w:proofErr w:type="spellStart"/>
      <w:r w:rsidRPr="008E5DD7">
        <w:rPr>
          <w:color w:val="222222"/>
          <w:highlight w:val="white"/>
          <w:lang w:val="en-GB"/>
        </w:rPr>
        <w:t>Al-Wahaibi</w:t>
      </w:r>
      <w:proofErr w:type="spellEnd"/>
      <w:r w:rsidRPr="008E5DD7">
        <w:rPr>
          <w:color w:val="222222"/>
          <w:highlight w:val="white"/>
          <w:lang w:val="en-GB"/>
        </w:rPr>
        <w:t>, 2022</w:t>
      </w:r>
      <w:r w:rsidRPr="008E5DD7">
        <w:rPr>
          <w:lang w:val="en-GB"/>
        </w:rPr>
        <w:t xml:space="preserve">). In this case, HR should promote effective communication with its workforce, valuing their ideas and concerns. As a result of this, a positive relationship will be built within the workplace of Premier Inn. In addition to this, recognising the contribution of the workplace is another way for Premier Inn to improve employee engagement. The workplace of the Best Western Hotel is designed with a reward system to recognise the contribution of employees ‌(Best Western, 2023). Lastly, the model emphasises on boosting performance by maximising performance and marking progress within the workplace. In this case, the approach of HR in Premier Inn to promote career and professional development plans is one of the effective approaches. In this approach, Premier Inn should promote its clear reasoning behind its objectives and goals to enhance motivation among employees. In addition to this, the leaders and managers of the workplace should also mark and track their progress so that employee engagement is consistent and productive.  </w:t>
      </w:r>
    </w:p>
    <w:p w14:paraId="00000010" w14:textId="77777777" w:rsidR="00A9500A" w:rsidRPr="008E5DD7" w:rsidRDefault="00A9500A" w:rsidP="008E5DD7">
      <w:pPr>
        <w:rPr>
          <w:lang w:val="en-GB"/>
        </w:rPr>
      </w:pPr>
    </w:p>
    <w:p w14:paraId="00000011" w14:textId="77777777" w:rsidR="00A9500A" w:rsidRPr="008E5DD7" w:rsidRDefault="001B4232" w:rsidP="008E5DD7">
      <w:pPr>
        <w:rPr>
          <w:lang w:val="en-GB"/>
        </w:rPr>
      </w:pPr>
      <w:r w:rsidRPr="008E5DD7">
        <w:rPr>
          <w:lang w:val="en-GB"/>
        </w:rPr>
        <w:t xml:space="preserve"> </w:t>
      </w:r>
    </w:p>
    <w:p w14:paraId="00000012" w14:textId="77777777" w:rsidR="00A9500A" w:rsidRPr="008E5DD7" w:rsidRDefault="001B4232" w:rsidP="008E5DD7">
      <w:pPr>
        <w:rPr>
          <w:lang w:val="en-GB"/>
        </w:rPr>
      </w:pPr>
      <w:r w:rsidRPr="008E5DD7">
        <w:rPr>
          <w:lang w:val="en-GB"/>
        </w:rPr>
        <w:br w:type="page"/>
      </w:r>
    </w:p>
    <w:p w14:paraId="00000013" w14:textId="77777777" w:rsidR="00A9500A" w:rsidRPr="008E5DD7" w:rsidRDefault="001B4232" w:rsidP="008E5DD7">
      <w:pPr>
        <w:pStyle w:val="Heading1"/>
        <w:rPr>
          <w:lang w:val="en-GB"/>
        </w:rPr>
      </w:pPr>
      <w:bookmarkStart w:id="4" w:name="_vh7jsy6mrn8f" w:colFirst="0" w:colLast="0"/>
      <w:bookmarkStart w:id="5" w:name="_Toc147751364"/>
      <w:bookmarkEnd w:id="4"/>
      <w:r w:rsidRPr="008E5DD7">
        <w:rPr>
          <w:lang w:val="en-GB"/>
        </w:rPr>
        <w:t>Conclusion</w:t>
      </w:r>
      <w:bookmarkEnd w:id="5"/>
      <w:r w:rsidRPr="008E5DD7">
        <w:rPr>
          <w:lang w:val="en-GB"/>
        </w:rPr>
        <w:t xml:space="preserve"> </w:t>
      </w:r>
    </w:p>
    <w:p w14:paraId="00000014" w14:textId="77777777" w:rsidR="00A9500A" w:rsidRPr="008E5DD7" w:rsidRDefault="001B4232" w:rsidP="008E5DD7">
      <w:pPr>
        <w:rPr>
          <w:lang w:val="en-GB"/>
        </w:rPr>
      </w:pPr>
      <w:r w:rsidRPr="008E5DD7">
        <w:rPr>
          <w:lang w:val="en-GB"/>
        </w:rPr>
        <w:t xml:space="preserve">From the above essay on employee engagement motivation, it can be concluded that various factors and elements impact and influence the productivity and performance of a workplace. The above essay focused on the Generation Y segment of the population and the working environment of Premier Inn. The essay discussed the employee lifecycle and provided different examples from within the hospitality sector to achieve a better understanding of the concept. The zinger model of employee engagement was used that describe factors such as necessities, uniting the organisation and boosting performance to improve employee engagement. The model also highlighted enhanced well-being and developing employees' strength to be a factor towards improving employee engagement. Further, it was also necessary for the HRM of an organisation to build positive relationships and foster recognition for higher engagement and motivation among employees. From the above findings, it can be concluded that HRM has a crucial role in managing and improving the workplace conditions for employees so that better outputs are achieved. Various approaches and ways were described which can be used by the HRM of Premier Inn to engage with employees. These included a clear communication, career and professional development plan for employees belonging to Generation Ys.   </w:t>
      </w:r>
      <w:r w:rsidRPr="008E5DD7">
        <w:rPr>
          <w:lang w:val="en-GB"/>
        </w:rPr>
        <w:br w:type="page"/>
      </w:r>
    </w:p>
    <w:p w14:paraId="00000015" w14:textId="77777777" w:rsidR="00A9500A" w:rsidRPr="008E5DD7" w:rsidRDefault="001B4232" w:rsidP="008E5DD7">
      <w:pPr>
        <w:pStyle w:val="Heading1"/>
        <w:rPr>
          <w:lang w:val="en-GB"/>
        </w:rPr>
      </w:pPr>
      <w:bookmarkStart w:id="6" w:name="_skxbu0ri1st0" w:colFirst="0" w:colLast="0"/>
      <w:bookmarkStart w:id="7" w:name="_Toc147751365"/>
      <w:bookmarkEnd w:id="6"/>
      <w:r w:rsidRPr="008E5DD7">
        <w:rPr>
          <w:lang w:val="en-GB"/>
        </w:rPr>
        <w:t>References</w:t>
      </w:r>
      <w:bookmarkEnd w:id="7"/>
    </w:p>
    <w:p w14:paraId="54FF0B59" w14:textId="77777777" w:rsidR="00D36585" w:rsidRPr="008E5DD7" w:rsidRDefault="00D36585" w:rsidP="008E5DD7">
      <w:pPr>
        <w:rPr>
          <w:lang w:val="en-GB"/>
        </w:rPr>
      </w:pPr>
      <w:r w:rsidRPr="008E5DD7">
        <w:rPr>
          <w:lang w:val="en-GB"/>
        </w:rPr>
        <w:t xml:space="preserve">Armstrong, M. and Taylor, S., (2020). Armstrong’s handbook of human resource management practice. 15th edition. London, United Kingdom ;: </w:t>
      </w:r>
      <w:proofErr w:type="spellStart"/>
      <w:r w:rsidRPr="008E5DD7">
        <w:rPr>
          <w:lang w:val="en-GB"/>
        </w:rPr>
        <w:t>KoganPage</w:t>
      </w:r>
      <w:proofErr w:type="spellEnd"/>
      <w:r w:rsidRPr="008E5DD7">
        <w:rPr>
          <w:lang w:val="en-GB"/>
        </w:rPr>
        <w:t>.</w:t>
      </w:r>
    </w:p>
    <w:p w14:paraId="576327C1" w14:textId="77777777" w:rsidR="00D36585" w:rsidRPr="008E5DD7" w:rsidRDefault="00D36585" w:rsidP="008E5DD7">
      <w:pPr>
        <w:rPr>
          <w:lang w:val="en-GB"/>
        </w:rPr>
      </w:pPr>
      <w:r w:rsidRPr="008E5DD7">
        <w:rPr>
          <w:lang w:val="en-GB"/>
        </w:rPr>
        <w:t xml:space="preserve">‌Best Western., (2023). </w:t>
      </w:r>
      <w:r w:rsidRPr="008E5DD7">
        <w:rPr>
          <w:i/>
          <w:lang w:val="en-GB"/>
        </w:rPr>
        <w:t>Business Advantage with Best Western Hotels</w:t>
      </w:r>
      <w:r w:rsidRPr="008E5DD7">
        <w:rPr>
          <w:lang w:val="en-GB"/>
        </w:rPr>
        <w:t>. [online] Available at: https://www.bestwestern.co.uk/businessadvantage [Accessed 9 Oct. 2023].</w:t>
      </w:r>
    </w:p>
    <w:p w14:paraId="11F8E976" w14:textId="77777777" w:rsidR="00D36585" w:rsidRPr="008E5DD7" w:rsidRDefault="00D36585" w:rsidP="008E5DD7">
      <w:pPr>
        <w:rPr>
          <w:color w:val="222222"/>
          <w:highlight w:val="white"/>
          <w:lang w:val="en-GB"/>
        </w:rPr>
      </w:pPr>
      <w:r w:rsidRPr="008E5DD7">
        <w:rPr>
          <w:color w:val="222222"/>
          <w:highlight w:val="white"/>
          <w:lang w:val="en-GB"/>
        </w:rPr>
        <w:t xml:space="preserve">Cattermole, G., (2019). Developing the employee lifecycle to keep top talent. </w:t>
      </w:r>
      <w:r w:rsidRPr="008E5DD7">
        <w:rPr>
          <w:i/>
          <w:color w:val="222222"/>
          <w:highlight w:val="white"/>
          <w:lang w:val="en-GB"/>
        </w:rPr>
        <w:t>Strategic HR review</w:t>
      </w:r>
      <w:r w:rsidRPr="008E5DD7">
        <w:rPr>
          <w:color w:val="222222"/>
          <w:highlight w:val="white"/>
          <w:lang w:val="en-GB"/>
        </w:rPr>
        <w:t xml:space="preserve">, </w:t>
      </w:r>
      <w:r w:rsidRPr="008E5DD7">
        <w:rPr>
          <w:i/>
          <w:color w:val="222222"/>
          <w:highlight w:val="white"/>
          <w:lang w:val="en-GB"/>
        </w:rPr>
        <w:t>18</w:t>
      </w:r>
      <w:r w:rsidRPr="008E5DD7">
        <w:rPr>
          <w:color w:val="222222"/>
          <w:highlight w:val="white"/>
          <w:lang w:val="en-GB"/>
        </w:rPr>
        <w:t>(6), pp.258-262.</w:t>
      </w:r>
    </w:p>
    <w:p w14:paraId="15211F3F" w14:textId="77777777" w:rsidR="00D36585" w:rsidRPr="008E5DD7" w:rsidRDefault="00D36585" w:rsidP="008E5DD7">
      <w:pPr>
        <w:rPr>
          <w:lang w:val="en-GB"/>
        </w:rPr>
      </w:pPr>
      <w:r w:rsidRPr="008E5DD7">
        <w:rPr>
          <w:lang w:val="en-GB"/>
        </w:rPr>
        <w:t>‌</w:t>
      </w:r>
      <w:r w:rsidRPr="008E5DD7">
        <w:rPr>
          <w:color w:val="222222"/>
          <w:highlight w:val="white"/>
          <w:lang w:val="en-GB"/>
        </w:rPr>
        <w:t xml:space="preserve">Farrell, K., (2022). Transformational Leadership for the Hospitality and Tourism Industry. In </w:t>
      </w:r>
      <w:r w:rsidRPr="008E5DD7">
        <w:rPr>
          <w:i/>
          <w:color w:val="222222"/>
          <w:highlight w:val="white"/>
          <w:lang w:val="en-GB"/>
        </w:rPr>
        <w:t>Humanistic Perspectives in Hospitality and Tourism, Volume 1: Excellence and Professionalism in Care</w:t>
      </w:r>
      <w:r w:rsidRPr="008E5DD7">
        <w:rPr>
          <w:color w:val="222222"/>
          <w:highlight w:val="white"/>
          <w:lang w:val="en-GB"/>
        </w:rPr>
        <w:t xml:space="preserve"> (pp. 273-292). Cham: Springer International Publishing.</w:t>
      </w:r>
    </w:p>
    <w:p w14:paraId="32B88363" w14:textId="77777777" w:rsidR="00D36585" w:rsidRPr="008E5DD7" w:rsidRDefault="00D36585" w:rsidP="008E5DD7">
      <w:pPr>
        <w:rPr>
          <w:lang w:val="en-GB"/>
        </w:rPr>
      </w:pPr>
      <w:r w:rsidRPr="008E5DD7">
        <w:rPr>
          <w:lang w:val="en-GB"/>
        </w:rPr>
        <w:t>‌Fourseasons.com., (2023). Available at: https://www.fourseasons.com/landing-pages/corporate/careers/employee-experience/ [Accessed 9 Oct. 2023].</w:t>
      </w:r>
    </w:p>
    <w:p w14:paraId="6B953C16" w14:textId="77777777" w:rsidR="00D36585" w:rsidRPr="008E5DD7" w:rsidRDefault="00D36585" w:rsidP="008E5DD7">
      <w:pPr>
        <w:rPr>
          <w:lang w:val="en-GB"/>
        </w:rPr>
      </w:pPr>
      <w:r w:rsidRPr="008E5DD7">
        <w:rPr>
          <w:lang w:val="en-GB"/>
        </w:rPr>
        <w:t xml:space="preserve">Friedman, A., (2012). Continuing professional development: lifelong learning of millions. London: Routledge. </w:t>
      </w:r>
    </w:p>
    <w:p w14:paraId="572F1100" w14:textId="77777777" w:rsidR="00D36585" w:rsidRPr="008E5DD7" w:rsidRDefault="00D36585" w:rsidP="008E5DD7">
      <w:pPr>
        <w:rPr>
          <w:lang w:val="en-GB"/>
        </w:rPr>
      </w:pPr>
      <w:r w:rsidRPr="008E5DD7">
        <w:rPr>
          <w:lang w:val="en-GB"/>
        </w:rPr>
        <w:t>Gallagher, K., (2016). Essential study and employment skills for business and management students. Oxford: Oxford University Press.</w:t>
      </w:r>
    </w:p>
    <w:p w14:paraId="43AC1454" w14:textId="77777777" w:rsidR="00D36585" w:rsidRPr="008E5DD7" w:rsidRDefault="00D36585" w:rsidP="008E5DD7">
      <w:pPr>
        <w:rPr>
          <w:color w:val="222222"/>
          <w:highlight w:val="white"/>
          <w:lang w:val="en-GB"/>
        </w:rPr>
      </w:pPr>
      <w:proofErr w:type="spellStart"/>
      <w:r w:rsidRPr="008E5DD7">
        <w:rPr>
          <w:color w:val="222222"/>
          <w:highlight w:val="white"/>
          <w:lang w:val="en-GB"/>
        </w:rPr>
        <w:t>Gladka</w:t>
      </w:r>
      <w:proofErr w:type="spellEnd"/>
      <w:r w:rsidRPr="008E5DD7">
        <w:rPr>
          <w:color w:val="222222"/>
          <w:highlight w:val="white"/>
          <w:lang w:val="en-GB"/>
        </w:rPr>
        <w:t xml:space="preserve">, O., </w:t>
      </w:r>
      <w:proofErr w:type="spellStart"/>
      <w:r w:rsidRPr="008E5DD7">
        <w:rPr>
          <w:color w:val="222222"/>
          <w:highlight w:val="white"/>
          <w:lang w:val="en-GB"/>
        </w:rPr>
        <w:t>Fedorova</w:t>
      </w:r>
      <w:proofErr w:type="spellEnd"/>
      <w:r w:rsidRPr="008E5DD7">
        <w:rPr>
          <w:color w:val="222222"/>
          <w:highlight w:val="white"/>
          <w:lang w:val="en-GB"/>
        </w:rPr>
        <w:t xml:space="preserve">, V. and </w:t>
      </w:r>
      <w:proofErr w:type="spellStart"/>
      <w:r w:rsidRPr="008E5DD7">
        <w:rPr>
          <w:color w:val="222222"/>
          <w:highlight w:val="white"/>
          <w:lang w:val="en-GB"/>
        </w:rPr>
        <w:t>Dohadailo</w:t>
      </w:r>
      <w:proofErr w:type="spellEnd"/>
      <w:r w:rsidRPr="008E5DD7">
        <w:rPr>
          <w:color w:val="222222"/>
          <w:highlight w:val="white"/>
          <w:lang w:val="en-GB"/>
        </w:rPr>
        <w:t xml:space="preserve">, Y., (2022). Development of conceptual bases of the employee life cycle within an organization. </w:t>
      </w:r>
      <w:r w:rsidRPr="008E5DD7">
        <w:rPr>
          <w:i/>
          <w:color w:val="222222"/>
          <w:highlight w:val="white"/>
          <w:lang w:val="en-GB"/>
        </w:rPr>
        <w:t>Business: Theory and Practice</w:t>
      </w:r>
      <w:r w:rsidRPr="008E5DD7">
        <w:rPr>
          <w:color w:val="222222"/>
          <w:highlight w:val="white"/>
          <w:lang w:val="en-GB"/>
        </w:rPr>
        <w:t xml:space="preserve">, </w:t>
      </w:r>
      <w:r w:rsidRPr="008E5DD7">
        <w:rPr>
          <w:i/>
          <w:color w:val="222222"/>
          <w:highlight w:val="white"/>
          <w:lang w:val="en-GB"/>
        </w:rPr>
        <w:t>23</w:t>
      </w:r>
      <w:r w:rsidRPr="008E5DD7">
        <w:rPr>
          <w:color w:val="222222"/>
          <w:highlight w:val="white"/>
          <w:lang w:val="en-GB"/>
        </w:rPr>
        <w:t>(1), pp.39-52.</w:t>
      </w:r>
    </w:p>
    <w:p w14:paraId="3B94A080" w14:textId="77777777" w:rsidR="00D36585" w:rsidRPr="008E5DD7" w:rsidRDefault="00D36585" w:rsidP="008E5DD7">
      <w:pPr>
        <w:rPr>
          <w:color w:val="222222"/>
          <w:highlight w:val="white"/>
          <w:lang w:val="en-GB"/>
        </w:rPr>
      </w:pPr>
      <w:r w:rsidRPr="008E5DD7">
        <w:rPr>
          <w:color w:val="222222"/>
          <w:highlight w:val="white"/>
          <w:lang w:val="en-GB"/>
        </w:rPr>
        <w:t xml:space="preserve">GÜRLER, G., POLAT, F.B. and ÖZDEMİR, Y., (2022). A Proposal of Employee Life Cycle within the Context of Individual and Organization. </w:t>
      </w:r>
      <w:r w:rsidRPr="008E5DD7">
        <w:rPr>
          <w:i/>
          <w:color w:val="222222"/>
          <w:highlight w:val="white"/>
          <w:lang w:val="en-GB"/>
        </w:rPr>
        <w:t>Journal of Management &amp; Labor/</w:t>
      </w:r>
      <w:proofErr w:type="spellStart"/>
      <w:r w:rsidRPr="008E5DD7">
        <w:rPr>
          <w:i/>
          <w:color w:val="222222"/>
          <w:highlight w:val="white"/>
          <w:lang w:val="en-GB"/>
        </w:rPr>
        <w:t>Yönetim</w:t>
      </w:r>
      <w:proofErr w:type="spellEnd"/>
      <w:r w:rsidRPr="008E5DD7">
        <w:rPr>
          <w:i/>
          <w:color w:val="222222"/>
          <w:highlight w:val="white"/>
          <w:lang w:val="en-GB"/>
        </w:rPr>
        <w:t xml:space="preserve"> </w:t>
      </w:r>
      <w:proofErr w:type="spellStart"/>
      <w:r w:rsidRPr="008E5DD7">
        <w:rPr>
          <w:i/>
          <w:color w:val="222222"/>
          <w:highlight w:val="white"/>
          <w:lang w:val="en-GB"/>
        </w:rPr>
        <w:t>ve</w:t>
      </w:r>
      <w:proofErr w:type="spellEnd"/>
      <w:r w:rsidRPr="008E5DD7">
        <w:rPr>
          <w:i/>
          <w:color w:val="222222"/>
          <w:highlight w:val="white"/>
          <w:lang w:val="en-GB"/>
        </w:rPr>
        <w:t xml:space="preserve"> </w:t>
      </w:r>
      <w:proofErr w:type="spellStart"/>
      <w:r w:rsidRPr="008E5DD7">
        <w:rPr>
          <w:i/>
          <w:color w:val="222222"/>
          <w:highlight w:val="white"/>
          <w:lang w:val="en-GB"/>
        </w:rPr>
        <w:t>Çalışma</w:t>
      </w:r>
      <w:proofErr w:type="spellEnd"/>
      <w:r w:rsidRPr="008E5DD7">
        <w:rPr>
          <w:i/>
          <w:color w:val="222222"/>
          <w:highlight w:val="white"/>
          <w:lang w:val="en-GB"/>
        </w:rPr>
        <w:t xml:space="preserve"> </w:t>
      </w:r>
      <w:proofErr w:type="spellStart"/>
      <w:r w:rsidRPr="008E5DD7">
        <w:rPr>
          <w:i/>
          <w:color w:val="222222"/>
          <w:highlight w:val="white"/>
          <w:lang w:val="en-GB"/>
        </w:rPr>
        <w:t>Dergisi</w:t>
      </w:r>
      <w:proofErr w:type="spellEnd"/>
      <w:r w:rsidRPr="008E5DD7">
        <w:rPr>
          <w:color w:val="222222"/>
          <w:highlight w:val="white"/>
          <w:lang w:val="en-GB"/>
        </w:rPr>
        <w:t xml:space="preserve">, </w:t>
      </w:r>
      <w:r w:rsidRPr="008E5DD7">
        <w:rPr>
          <w:i/>
          <w:color w:val="222222"/>
          <w:highlight w:val="white"/>
          <w:lang w:val="en-GB"/>
        </w:rPr>
        <w:t>6</w:t>
      </w:r>
      <w:r w:rsidRPr="008E5DD7">
        <w:rPr>
          <w:color w:val="222222"/>
          <w:highlight w:val="white"/>
          <w:lang w:val="en-GB"/>
        </w:rPr>
        <w:t>(2).</w:t>
      </w:r>
    </w:p>
    <w:p w14:paraId="4FDE1B00" w14:textId="77777777" w:rsidR="00D36585" w:rsidRPr="008E5DD7" w:rsidRDefault="00D36585" w:rsidP="008E5DD7">
      <w:pPr>
        <w:rPr>
          <w:lang w:val="en-GB"/>
        </w:rPr>
      </w:pPr>
      <w:r w:rsidRPr="008E5DD7">
        <w:rPr>
          <w:lang w:val="en-GB"/>
        </w:rPr>
        <w:t xml:space="preserve">Hilton., (2023). </w:t>
      </w:r>
      <w:r w:rsidRPr="008E5DD7">
        <w:rPr>
          <w:i/>
          <w:lang w:val="en-GB"/>
        </w:rPr>
        <w:t>Careers at Hilton | Hilton job opportunities</w:t>
      </w:r>
      <w:r w:rsidRPr="008E5DD7">
        <w:rPr>
          <w:lang w:val="en-GB"/>
        </w:rPr>
        <w:t>. [online] Available at: https://jobs.hilton.com/apac/en [Accessed 9 Oct. 2023].</w:t>
      </w:r>
    </w:p>
    <w:p w14:paraId="16BEBA4D" w14:textId="77777777" w:rsidR="00D36585" w:rsidRPr="008E5DD7" w:rsidRDefault="00D36585" w:rsidP="008E5DD7">
      <w:pPr>
        <w:rPr>
          <w:color w:val="222222"/>
          <w:sz w:val="28"/>
          <w:szCs w:val="28"/>
          <w:highlight w:val="white"/>
          <w:lang w:val="en-GB"/>
        </w:rPr>
      </w:pPr>
      <w:proofErr w:type="spellStart"/>
      <w:r w:rsidRPr="008E5DD7">
        <w:rPr>
          <w:color w:val="222222"/>
          <w:highlight w:val="white"/>
          <w:lang w:val="en-GB"/>
        </w:rPr>
        <w:t>Hussainy</w:t>
      </w:r>
      <w:proofErr w:type="spellEnd"/>
      <w:r w:rsidRPr="008E5DD7">
        <w:rPr>
          <w:color w:val="222222"/>
          <w:highlight w:val="white"/>
          <w:lang w:val="en-GB"/>
        </w:rPr>
        <w:t xml:space="preserve">, S.S. and </w:t>
      </w:r>
      <w:proofErr w:type="spellStart"/>
      <w:r w:rsidRPr="008E5DD7">
        <w:rPr>
          <w:color w:val="222222"/>
          <w:highlight w:val="white"/>
          <w:lang w:val="en-GB"/>
        </w:rPr>
        <w:t>Al-Wahaibi</w:t>
      </w:r>
      <w:proofErr w:type="spellEnd"/>
      <w:r w:rsidRPr="008E5DD7">
        <w:rPr>
          <w:color w:val="222222"/>
          <w:highlight w:val="white"/>
          <w:lang w:val="en-GB"/>
        </w:rPr>
        <w:t xml:space="preserve">, M.A., (2022). Motivational Theories and Models for Employees Motivation &amp; Retention. </w:t>
      </w:r>
      <w:r w:rsidRPr="008E5DD7">
        <w:rPr>
          <w:i/>
          <w:color w:val="222222"/>
          <w:highlight w:val="white"/>
          <w:lang w:val="en-GB"/>
        </w:rPr>
        <w:t>Current Aspects in Business, Economics and Finance Vol. 6</w:t>
      </w:r>
      <w:r w:rsidRPr="008E5DD7">
        <w:rPr>
          <w:color w:val="222222"/>
          <w:highlight w:val="white"/>
          <w:lang w:val="en-GB"/>
        </w:rPr>
        <w:t>, pp.51-63.</w:t>
      </w:r>
    </w:p>
    <w:p w14:paraId="2DFDD3A5" w14:textId="77777777" w:rsidR="00D36585" w:rsidRPr="008E5DD7" w:rsidRDefault="00D36585" w:rsidP="008E5DD7">
      <w:pPr>
        <w:rPr>
          <w:color w:val="222222"/>
          <w:highlight w:val="white"/>
          <w:lang w:val="en-GB"/>
        </w:rPr>
      </w:pPr>
      <w:proofErr w:type="spellStart"/>
      <w:r w:rsidRPr="008E5DD7">
        <w:rPr>
          <w:color w:val="222222"/>
          <w:highlight w:val="white"/>
          <w:lang w:val="en-GB"/>
        </w:rPr>
        <w:t>Hussainy</w:t>
      </w:r>
      <w:proofErr w:type="spellEnd"/>
      <w:r w:rsidRPr="008E5DD7">
        <w:rPr>
          <w:color w:val="222222"/>
          <w:highlight w:val="white"/>
          <w:lang w:val="en-GB"/>
        </w:rPr>
        <w:t xml:space="preserve">, S.S., (2020). Review on motivational theories &amp; models: Its application for employees’ retention in organizations. </w:t>
      </w:r>
      <w:r w:rsidRPr="008E5DD7">
        <w:rPr>
          <w:i/>
          <w:color w:val="222222"/>
          <w:highlight w:val="white"/>
          <w:lang w:val="en-GB"/>
        </w:rPr>
        <w:t>International Journal of Business and Applied Social Science</w:t>
      </w:r>
      <w:r w:rsidRPr="008E5DD7">
        <w:rPr>
          <w:color w:val="222222"/>
          <w:highlight w:val="white"/>
          <w:lang w:val="en-GB"/>
        </w:rPr>
        <w:t xml:space="preserve">, </w:t>
      </w:r>
      <w:r w:rsidRPr="008E5DD7">
        <w:rPr>
          <w:i/>
          <w:color w:val="222222"/>
          <w:highlight w:val="white"/>
          <w:lang w:val="en-GB"/>
        </w:rPr>
        <w:t>6</w:t>
      </w:r>
      <w:r w:rsidRPr="008E5DD7">
        <w:rPr>
          <w:color w:val="222222"/>
          <w:highlight w:val="white"/>
          <w:lang w:val="en-GB"/>
        </w:rPr>
        <w:t>(1), pp.40-46.</w:t>
      </w:r>
      <w:r w:rsidRPr="008E5DD7">
        <w:rPr>
          <w:lang w:val="en-GB"/>
        </w:rPr>
        <w:br w:type="page"/>
      </w:r>
    </w:p>
    <w:p w14:paraId="7DAD3934" w14:textId="77777777" w:rsidR="00D36585" w:rsidRPr="008E5DD7" w:rsidRDefault="00D36585" w:rsidP="008E5DD7">
      <w:pPr>
        <w:rPr>
          <w:lang w:val="en-GB"/>
        </w:rPr>
      </w:pPr>
      <w:r w:rsidRPr="008E5DD7">
        <w:rPr>
          <w:lang w:val="en-GB"/>
        </w:rPr>
        <w:t xml:space="preserve">Indeed.com., (2023). </w:t>
      </w:r>
      <w:r w:rsidRPr="008E5DD7">
        <w:rPr>
          <w:i/>
          <w:lang w:val="en-GB"/>
        </w:rPr>
        <w:t>Travelodge Hotels (UK) interview questions &amp; answers | Indeed.com</w:t>
      </w:r>
      <w:r w:rsidRPr="008E5DD7">
        <w:rPr>
          <w:lang w:val="en-GB"/>
        </w:rPr>
        <w:t>. [online] Available at: https://uk.indeed.com/cmp/Travelodge-Hotels-(uk)-1/interviews [Accessed 9 Oct. 2023].</w:t>
      </w:r>
    </w:p>
    <w:p w14:paraId="79787F0A" w14:textId="77777777" w:rsidR="00D36585" w:rsidRPr="008E5DD7" w:rsidRDefault="00D36585" w:rsidP="008E5DD7">
      <w:pPr>
        <w:rPr>
          <w:lang w:val="en-GB"/>
        </w:rPr>
      </w:pPr>
      <w:r w:rsidRPr="008E5DD7">
        <w:rPr>
          <w:lang w:val="en-GB"/>
        </w:rPr>
        <w:t xml:space="preserve">‌InterContinental Hotels Group PLC., (2023). </w:t>
      </w:r>
      <w:r w:rsidRPr="008E5DD7">
        <w:rPr>
          <w:i/>
          <w:lang w:val="en-GB"/>
        </w:rPr>
        <w:t>Our people</w:t>
      </w:r>
      <w:r w:rsidRPr="008E5DD7">
        <w:rPr>
          <w:lang w:val="en-GB"/>
        </w:rPr>
        <w:t>. [online] Available at: https://www.ihgplc.com/en/responsible-business/people [Accessed 9 Oct. 2023].</w:t>
      </w:r>
    </w:p>
    <w:p w14:paraId="1EAEAC47" w14:textId="77777777" w:rsidR="00D36585" w:rsidRPr="008E5DD7" w:rsidRDefault="00D36585" w:rsidP="008E5DD7">
      <w:pPr>
        <w:rPr>
          <w:lang w:val="en-GB"/>
        </w:rPr>
      </w:pPr>
      <w:r w:rsidRPr="008E5DD7">
        <w:rPr>
          <w:lang w:val="en-GB"/>
        </w:rPr>
        <w:t xml:space="preserve">Johnston, R. Clark, G. and </w:t>
      </w:r>
      <w:proofErr w:type="spellStart"/>
      <w:r w:rsidRPr="008E5DD7">
        <w:rPr>
          <w:lang w:val="en-GB"/>
        </w:rPr>
        <w:t>Shulver</w:t>
      </w:r>
      <w:proofErr w:type="spellEnd"/>
      <w:r w:rsidRPr="008E5DD7">
        <w:rPr>
          <w:lang w:val="en-GB"/>
        </w:rPr>
        <w:t>, M., (2012). Service Operations Management ,Pearson, London.</w:t>
      </w:r>
    </w:p>
    <w:p w14:paraId="2E13ED32" w14:textId="77777777" w:rsidR="00D36585" w:rsidRPr="008E5DD7" w:rsidRDefault="00D36585" w:rsidP="008E5DD7">
      <w:pPr>
        <w:rPr>
          <w:color w:val="222222"/>
          <w:highlight w:val="white"/>
          <w:lang w:val="en-GB"/>
        </w:rPr>
      </w:pPr>
      <w:r w:rsidRPr="008E5DD7">
        <w:rPr>
          <w:color w:val="222222"/>
          <w:highlight w:val="white"/>
          <w:lang w:val="en-GB"/>
        </w:rPr>
        <w:t xml:space="preserve">Jones, S., Chauhan, P. and </w:t>
      </w:r>
      <w:proofErr w:type="spellStart"/>
      <w:r w:rsidRPr="008E5DD7">
        <w:rPr>
          <w:color w:val="222222"/>
          <w:highlight w:val="white"/>
          <w:lang w:val="en-GB"/>
        </w:rPr>
        <w:t>Torabian</w:t>
      </w:r>
      <w:proofErr w:type="spellEnd"/>
      <w:r w:rsidRPr="008E5DD7">
        <w:rPr>
          <w:color w:val="222222"/>
          <w:highlight w:val="white"/>
          <w:lang w:val="en-GB"/>
        </w:rPr>
        <w:t xml:space="preserve">, A., (2019). Working with different generations at the Workplace: Challenges for Leaders. </w:t>
      </w:r>
      <w:r w:rsidRPr="008E5DD7">
        <w:rPr>
          <w:i/>
          <w:color w:val="222222"/>
          <w:highlight w:val="white"/>
          <w:lang w:val="en-GB"/>
        </w:rPr>
        <w:t>Effective Executive</w:t>
      </w:r>
      <w:r w:rsidRPr="008E5DD7">
        <w:rPr>
          <w:color w:val="222222"/>
          <w:highlight w:val="white"/>
          <w:lang w:val="en-GB"/>
        </w:rPr>
        <w:t xml:space="preserve">, </w:t>
      </w:r>
      <w:r w:rsidRPr="008E5DD7">
        <w:rPr>
          <w:i/>
          <w:color w:val="222222"/>
          <w:highlight w:val="white"/>
          <w:lang w:val="en-GB"/>
        </w:rPr>
        <w:t>22</w:t>
      </w:r>
      <w:r w:rsidRPr="008E5DD7">
        <w:rPr>
          <w:color w:val="222222"/>
          <w:highlight w:val="white"/>
          <w:lang w:val="en-GB"/>
        </w:rPr>
        <w:t>(4), pp.64-70.</w:t>
      </w:r>
    </w:p>
    <w:p w14:paraId="4D7F62FE" w14:textId="77777777" w:rsidR="00D36585" w:rsidRPr="008E5DD7" w:rsidRDefault="00D36585" w:rsidP="008E5DD7">
      <w:pPr>
        <w:rPr>
          <w:color w:val="222222"/>
          <w:highlight w:val="white"/>
          <w:lang w:val="en-GB"/>
        </w:rPr>
      </w:pPr>
      <w:r w:rsidRPr="008E5DD7">
        <w:rPr>
          <w:color w:val="222222"/>
          <w:highlight w:val="white"/>
          <w:lang w:val="en-GB"/>
        </w:rPr>
        <w:t xml:space="preserve">Liu, J., Zhu, Y., </w:t>
      </w:r>
      <w:proofErr w:type="spellStart"/>
      <w:r w:rsidRPr="008E5DD7">
        <w:rPr>
          <w:color w:val="222222"/>
          <w:highlight w:val="white"/>
          <w:lang w:val="en-GB"/>
        </w:rPr>
        <w:t>Serapio</w:t>
      </w:r>
      <w:proofErr w:type="spellEnd"/>
      <w:r w:rsidRPr="008E5DD7">
        <w:rPr>
          <w:color w:val="222222"/>
          <w:highlight w:val="white"/>
          <w:lang w:val="en-GB"/>
        </w:rPr>
        <w:t xml:space="preserve">, M.G. and </w:t>
      </w:r>
      <w:proofErr w:type="spellStart"/>
      <w:r w:rsidRPr="008E5DD7">
        <w:rPr>
          <w:color w:val="222222"/>
          <w:highlight w:val="white"/>
          <w:lang w:val="en-GB"/>
        </w:rPr>
        <w:t>Cavusgil</w:t>
      </w:r>
      <w:proofErr w:type="spellEnd"/>
      <w:r w:rsidRPr="008E5DD7">
        <w:rPr>
          <w:color w:val="222222"/>
          <w:highlight w:val="white"/>
          <w:lang w:val="en-GB"/>
        </w:rPr>
        <w:t xml:space="preserve">, S.T., (2019). The new generation of millennial entrepreneurs: A review and call for research. </w:t>
      </w:r>
      <w:r w:rsidRPr="008E5DD7">
        <w:rPr>
          <w:i/>
          <w:color w:val="222222"/>
          <w:highlight w:val="white"/>
          <w:lang w:val="en-GB"/>
        </w:rPr>
        <w:t>International Business Review</w:t>
      </w:r>
      <w:r w:rsidRPr="008E5DD7">
        <w:rPr>
          <w:color w:val="222222"/>
          <w:highlight w:val="white"/>
          <w:lang w:val="en-GB"/>
        </w:rPr>
        <w:t xml:space="preserve">, </w:t>
      </w:r>
      <w:r w:rsidRPr="008E5DD7">
        <w:rPr>
          <w:i/>
          <w:color w:val="222222"/>
          <w:highlight w:val="white"/>
          <w:lang w:val="en-GB"/>
        </w:rPr>
        <w:t>28</w:t>
      </w:r>
      <w:r w:rsidRPr="008E5DD7">
        <w:rPr>
          <w:color w:val="222222"/>
          <w:highlight w:val="white"/>
          <w:lang w:val="en-GB"/>
        </w:rPr>
        <w:t>(5), p.101581.</w:t>
      </w:r>
    </w:p>
    <w:p w14:paraId="2B057D38" w14:textId="77777777" w:rsidR="00D36585" w:rsidRPr="008E5DD7" w:rsidRDefault="00D36585" w:rsidP="008E5DD7">
      <w:pPr>
        <w:rPr>
          <w:lang w:val="en-GB"/>
        </w:rPr>
      </w:pPr>
      <w:r w:rsidRPr="008E5DD7">
        <w:rPr>
          <w:lang w:val="en-GB"/>
        </w:rPr>
        <w:t>Marchington, M. and Wilkinson, A., (2016). Human resource management at work. 6th ed. London: Chartered Institute of Personnel and Development.</w:t>
      </w:r>
    </w:p>
    <w:p w14:paraId="0CA1AA1C" w14:textId="77777777" w:rsidR="00D36585" w:rsidRPr="008E5DD7" w:rsidRDefault="00D36585" w:rsidP="008E5DD7">
      <w:pPr>
        <w:rPr>
          <w:color w:val="222222"/>
          <w:highlight w:val="white"/>
          <w:lang w:val="en-GB"/>
        </w:rPr>
      </w:pPr>
      <w:r w:rsidRPr="008E5DD7">
        <w:rPr>
          <w:color w:val="222222"/>
          <w:highlight w:val="white"/>
          <w:lang w:val="en-GB"/>
        </w:rPr>
        <w:t>Singh, D., (2019). A literature review on employee retention with focus on recent trends. International Journal of Scientific Research in Science and Technology, 6(1), pp.425-431.</w:t>
      </w:r>
    </w:p>
    <w:p w14:paraId="3107A2B4" w14:textId="77777777" w:rsidR="00D36585" w:rsidRPr="008E5DD7" w:rsidRDefault="00D36585" w:rsidP="008E5DD7">
      <w:pPr>
        <w:rPr>
          <w:color w:val="222222"/>
          <w:highlight w:val="white"/>
          <w:lang w:val="en-GB"/>
        </w:rPr>
      </w:pPr>
      <w:r w:rsidRPr="008E5DD7">
        <w:rPr>
          <w:color w:val="222222"/>
          <w:highlight w:val="white"/>
          <w:lang w:val="en-GB"/>
        </w:rPr>
        <w:t xml:space="preserve">Sun, L. and </w:t>
      </w:r>
      <w:proofErr w:type="spellStart"/>
      <w:r w:rsidRPr="008E5DD7">
        <w:rPr>
          <w:color w:val="222222"/>
          <w:highlight w:val="white"/>
          <w:lang w:val="en-GB"/>
        </w:rPr>
        <w:t>Bunchapattanasakda</w:t>
      </w:r>
      <w:proofErr w:type="spellEnd"/>
      <w:r w:rsidRPr="008E5DD7">
        <w:rPr>
          <w:color w:val="222222"/>
          <w:highlight w:val="white"/>
          <w:lang w:val="en-GB"/>
        </w:rPr>
        <w:t xml:space="preserve">, C., (2019). Employee engagement: A literature review. </w:t>
      </w:r>
      <w:r w:rsidRPr="008E5DD7">
        <w:rPr>
          <w:i/>
          <w:color w:val="222222"/>
          <w:highlight w:val="white"/>
          <w:lang w:val="en-GB"/>
        </w:rPr>
        <w:t>International Journal of Human Resource Studies</w:t>
      </w:r>
      <w:r w:rsidRPr="008E5DD7">
        <w:rPr>
          <w:color w:val="222222"/>
          <w:highlight w:val="white"/>
          <w:lang w:val="en-GB"/>
        </w:rPr>
        <w:t xml:space="preserve">, </w:t>
      </w:r>
      <w:r w:rsidRPr="008E5DD7">
        <w:rPr>
          <w:i/>
          <w:color w:val="222222"/>
          <w:highlight w:val="white"/>
          <w:lang w:val="en-GB"/>
        </w:rPr>
        <w:t>9</w:t>
      </w:r>
      <w:r w:rsidRPr="008E5DD7">
        <w:rPr>
          <w:color w:val="222222"/>
          <w:highlight w:val="white"/>
          <w:lang w:val="en-GB"/>
        </w:rPr>
        <w:t>(1), pp.63-80.</w:t>
      </w:r>
    </w:p>
    <w:p w14:paraId="0CF9A584" w14:textId="77777777" w:rsidR="00D36585" w:rsidRPr="008E5DD7" w:rsidRDefault="00D36585" w:rsidP="008E5DD7">
      <w:pPr>
        <w:rPr>
          <w:lang w:val="en-GB"/>
        </w:rPr>
      </w:pPr>
      <w:r w:rsidRPr="008E5DD7">
        <w:rPr>
          <w:lang w:val="en-GB"/>
        </w:rPr>
        <w:t>Torrington, D, Hall, L, Atkinson, C, and Taylor, S., (2020). Human Resource Management PDF EBook, Pearson Education, Limited, Harlow. Available from: ProQuest Ebook Central.</w:t>
      </w:r>
    </w:p>
    <w:p w14:paraId="604F6F6D" w14:textId="77777777" w:rsidR="00D36585" w:rsidRPr="008E5DD7" w:rsidRDefault="00D36585" w:rsidP="008E5DD7">
      <w:pPr>
        <w:rPr>
          <w:color w:val="222222"/>
          <w:highlight w:val="white"/>
          <w:lang w:val="en-GB"/>
        </w:rPr>
      </w:pPr>
      <w:proofErr w:type="spellStart"/>
      <w:r w:rsidRPr="008E5DD7">
        <w:rPr>
          <w:color w:val="222222"/>
          <w:highlight w:val="white"/>
          <w:lang w:val="en-GB"/>
        </w:rPr>
        <w:t>Yusliza</w:t>
      </w:r>
      <w:proofErr w:type="spellEnd"/>
      <w:r w:rsidRPr="008E5DD7">
        <w:rPr>
          <w:color w:val="222222"/>
          <w:highlight w:val="white"/>
          <w:lang w:val="en-GB"/>
        </w:rPr>
        <w:t xml:space="preserve">, M.Y., </w:t>
      </w:r>
      <w:proofErr w:type="spellStart"/>
      <w:r w:rsidRPr="008E5DD7">
        <w:rPr>
          <w:color w:val="222222"/>
          <w:highlight w:val="white"/>
          <w:lang w:val="en-GB"/>
        </w:rPr>
        <w:t>Noor</w:t>
      </w:r>
      <w:proofErr w:type="spellEnd"/>
      <w:r w:rsidRPr="008E5DD7">
        <w:rPr>
          <w:color w:val="222222"/>
          <w:highlight w:val="white"/>
          <w:lang w:val="en-GB"/>
        </w:rPr>
        <w:t xml:space="preserve"> </w:t>
      </w:r>
      <w:proofErr w:type="spellStart"/>
      <w:r w:rsidRPr="008E5DD7">
        <w:rPr>
          <w:color w:val="222222"/>
          <w:highlight w:val="white"/>
          <w:lang w:val="en-GB"/>
        </w:rPr>
        <w:t>Faezah</w:t>
      </w:r>
      <w:proofErr w:type="spellEnd"/>
      <w:r w:rsidRPr="008E5DD7">
        <w:rPr>
          <w:color w:val="222222"/>
          <w:highlight w:val="white"/>
          <w:lang w:val="en-GB"/>
        </w:rPr>
        <w:t xml:space="preserve">, J., Ali, N.A., </w:t>
      </w:r>
      <w:proofErr w:type="spellStart"/>
      <w:r w:rsidRPr="008E5DD7">
        <w:rPr>
          <w:color w:val="222222"/>
          <w:highlight w:val="white"/>
          <w:lang w:val="en-GB"/>
        </w:rPr>
        <w:t>Mohamad</w:t>
      </w:r>
      <w:proofErr w:type="spellEnd"/>
      <w:r w:rsidRPr="008E5DD7">
        <w:rPr>
          <w:color w:val="222222"/>
          <w:highlight w:val="white"/>
          <w:lang w:val="en-GB"/>
        </w:rPr>
        <w:t xml:space="preserve"> </w:t>
      </w:r>
      <w:proofErr w:type="spellStart"/>
      <w:r w:rsidRPr="008E5DD7">
        <w:rPr>
          <w:color w:val="222222"/>
          <w:highlight w:val="white"/>
          <w:lang w:val="en-GB"/>
        </w:rPr>
        <w:t>Noor</w:t>
      </w:r>
      <w:proofErr w:type="spellEnd"/>
      <w:r w:rsidRPr="008E5DD7">
        <w:rPr>
          <w:color w:val="222222"/>
          <w:highlight w:val="white"/>
          <w:lang w:val="en-GB"/>
        </w:rPr>
        <w:t xml:space="preserve">, N.M., </w:t>
      </w:r>
      <w:proofErr w:type="spellStart"/>
      <w:r w:rsidRPr="008E5DD7">
        <w:rPr>
          <w:color w:val="222222"/>
          <w:highlight w:val="white"/>
          <w:lang w:val="en-GB"/>
        </w:rPr>
        <w:t>Ramayah</w:t>
      </w:r>
      <w:proofErr w:type="spellEnd"/>
      <w:r w:rsidRPr="008E5DD7">
        <w:rPr>
          <w:color w:val="222222"/>
          <w:highlight w:val="white"/>
          <w:lang w:val="en-GB"/>
        </w:rPr>
        <w:t xml:space="preserve">, T., Tanveer, M.I. and Fawehinmi, O., (2021). Effects of supportive work environment on employee retention: the mediating role of person–organisation fit. </w:t>
      </w:r>
      <w:r w:rsidRPr="008E5DD7">
        <w:rPr>
          <w:i/>
          <w:color w:val="222222"/>
          <w:highlight w:val="white"/>
          <w:lang w:val="en-GB"/>
        </w:rPr>
        <w:t>Industrial and Commercial Training</w:t>
      </w:r>
      <w:r w:rsidRPr="008E5DD7">
        <w:rPr>
          <w:color w:val="222222"/>
          <w:highlight w:val="white"/>
          <w:lang w:val="en-GB"/>
        </w:rPr>
        <w:t xml:space="preserve">, </w:t>
      </w:r>
      <w:r w:rsidRPr="008E5DD7">
        <w:rPr>
          <w:i/>
          <w:color w:val="222222"/>
          <w:highlight w:val="white"/>
          <w:lang w:val="en-GB"/>
        </w:rPr>
        <w:t>53</w:t>
      </w:r>
      <w:r w:rsidRPr="008E5DD7">
        <w:rPr>
          <w:color w:val="222222"/>
          <w:highlight w:val="white"/>
          <w:lang w:val="en-GB"/>
        </w:rPr>
        <w:t>(3), pp.201-216.</w:t>
      </w:r>
    </w:p>
    <w:sectPr w:rsidR="00D36585" w:rsidRPr="008E5DD7">
      <w:footerReference w:type="default" r:id="rId14"/>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295A7E" w14:textId="77777777" w:rsidR="002F743B" w:rsidRDefault="002F743B" w:rsidP="00D36585">
      <w:pPr>
        <w:spacing w:line="240" w:lineRule="auto"/>
      </w:pPr>
      <w:r>
        <w:separator/>
      </w:r>
    </w:p>
  </w:endnote>
  <w:endnote w:type="continuationSeparator" w:id="0">
    <w:p w14:paraId="372CAD33" w14:textId="77777777" w:rsidR="002F743B" w:rsidRDefault="002F743B" w:rsidP="00D365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B9948" w14:textId="77777777" w:rsidR="00F132D1" w:rsidRDefault="00F132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6A6F2" w14:textId="140B0DA1" w:rsidR="00D36585" w:rsidRDefault="00D36585">
    <w:pPr>
      <w:pStyle w:val="Footer"/>
      <w:jc w:val="right"/>
    </w:pPr>
  </w:p>
  <w:p w14:paraId="1EFAAB0D" w14:textId="77777777" w:rsidR="00D36585" w:rsidRDefault="00D3658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27A3B" w14:textId="77777777" w:rsidR="00F132D1" w:rsidRDefault="00F132D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2769033"/>
      <w:docPartObj>
        <w:docPartGallery w:val="Page Numbers (Bottom of Page)"/>
        <w:docPartUnique/>
      </w:docPartObj>
    </w:sdtPr>
    <w:sdtEndPr>
      <w:rPr>
        <w:noProof/>
      </w:rPr>
    </w:sdtEndPr>
    <w:sdtContent>
      <w:p w14:paraId="797779BE" w14:textId="77777777" w:rsidR="00CC2547" w:rsidRDefault="00CC2547">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7786678E" w14:textId="77777777" w:rsidR="00CC2547" w:rsidRDefault="00CC25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D834BF" w14:textId="77777777" w:rsidR="002F743B" w:rsidRDefault="002F743B" w:rsidP="00D36585">
      <w:pPr>
        <w:spacing w:line="240" w:lineRule="auto"/>
      </w:pPr>
      <w:r>
        <w:separator/>
      </w:r>
    </w:p>
  </w:footnote>
  <w:footnote w:type="continuationSeparator" w:id="0">
    <w:p w14:paraId="28134DD0" w14:textId="77777777" w:rsidR="002F743B" w:rsidRDefault="002F743B" w:rsidP="00D3658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3B0DA" w14:textId="77777777" w:rsidR="00CC2547" w:rsidRDefault="00CC25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AABF1" w14:textId="77777777" w:rsidR="00CC2547" w:rsidRDefault="00CC254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CEA56" w14:textId="77777777" w:rsidR="00CC2547" w:rsidRDefault="00CC25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992D1F"/>
    <w:multiLevelType w:val="hybridMultilevel"/>
    <w:tmpl w:val="69DEF0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096836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3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9500A"/>
    <w:rsid w:val="00086739"/>
    <w:rsid w:val="001B4232"/>
    <w:rsid w:val="002F743B"/>
    <w:rsid w:val="004F7858"/>
    <w:rsid w:val="008E5DD7"/>
    <w:rsid w:val="00A9500A"/>
    <w:rsid w:val="00CC2547"/>
    <w:rsid w:val="00D36585"/>
    <w:rsid w:val="00F132D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238C5E"/>
  <w15:docId w15:val="{92942ACF-ECE2-7245-84D3-40C84BBCC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32"/>
      <w:szCs w:val="32"/>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D36585"/>
    <w:pPr>
      <w:tabs>
        <w:tab w:val="center" w:pos="4680"/>
        <w:tab w:val="right" w:pos="9360"/>
      </w:tabs>
      <w:spacing w:line="240" w:lineRule="auto"/>
    </w:pPr>
  </w:style>
  <w:style w:type="character" w:customStyle="1" w:styleId="HeaderChar">
    <w:name w:val="Header Char"/>
    <w:basedOn w:val="DefaultParagraphFont"/>
    <w:link w:val="Header"/>
    <w:uiPriority w:val="99"/>
    <w:rsid w:val="00D36585"/>
  </w:style>
  <w:style w:type="paragraph" w:styleId="Footer">
    <w:name w:val="footer"/>
    <w:basedOn w:val="Normal"/>
    <w:link w:val="FooterChar"/>
    <w:uiPriority w:val="99"/>
    <w:unhideWhenUsed/>
    <w:rsid w:val="00D36585"/>
    <w:pPr>
      <w:tabs>
        <w:tab w:val="center" w:pos="4680"/>
        <w:tab w:val="right" w:pos="9360"/>
      </w:tabs>
      <w:spacing w:line="240" w:lineRule="auto"/>
    </w:pPr>
  </w:style>
  <w:style w:type="character" w:customStyle="1" w:styleId="FooterChar">
    <w:name w:val="Footer Char"/>
    <w:basedOn w:val="DefaultParagraphFont"/>
    <w:link w:val="Footer"/>
    <w:uiPriority w:val="99"/>
    <w:rsid w:val="00D36585"/>
  </w:style>
  <w:style w:type="paragraph" w:styleId="TOCHeading">
    <w:name w:val="TOC Heading"/>
    <w:basedOn w:val="Heading1"/>
    <w:next w:val="Normal"/>
    <w:uiPriority w:val="39"/>
    <w:unhideWhenUsed/>
    <w:qFormat/>
    <w:rsid w:val="00D36585"/>
    <w:pPr>
      <w:spacing w:before="240" w:line="259" w:lineRule="auto"/>
      <w:jc w:val="left"/>
      <w:outlineLvl w:val="9"/>
    </w:pPr>
    <w:rPr>
      <w:rFonts w:asciiTheme="majorHAnsi" w:eastAsiaTheme="majorEastAsia" w:hAnsiTheme="majorHAnsi" w:cstheme="majorBidi"/>
      <w:b w:val="0"/>
      <w:color w:val="365F91" w:themeColor="accent1" w:themeShade="BF"/>
    </w:rPr>
  </w:style>
  <w:style w:type="paragraph" w:styleId="TOC1">
    <w:name w:val="toc 1"/>
    <w:basedOn w:val="Normal"/>
    <w:next w:val="Normal"/>
    <w:autoRedefine/>
    <w:uiPriority w:val="39"/>
    <w:unhideWhenUsed/>
    <w:rsid w:val="00D36585"/>
    <w:pPr>
      <w:spacing w:after="100"/>
    </w:pPr>
  </w:style>
  <w:style w:type="character" w:styleId="Hyperlink">
    <w:name w:val="Hyperlink"/>
    <w:basedOn w:val="DefaultParagraphFont"/>
    <w:uiPriority w:val="99"/>
    <w:unhideWhenUsed/>
    <w:rsid w:val="00D36585"/>
    <w:rPr>
      <w:color w:val="0000FF" w:themeColor="hyperlink"/>
      <w:u w:val="single"/>
    </w:rPr>
  </w:style>
  <w:style w:type="paragraph" w:styleId="ListParagraph">
    <w:name w:val="List Paragraph"/>
    <w:basedOn w:val="Normal"/>
    <w:uiPriority w:val="34"/>
    <w:qFormat/>
    <w:rsid w:val="00D36585"/>
    <w:pPr>
      <w:ind w:left="720"/>
      <w:contextualSpacing/>
    </w:pPr>
  </w:style>
  <w:style w:type="paragraph" w:styleId="BalloonText">
    <w:name w:val="Balloon Text"/>
    <w:basedOn w:val="Normal"/>
    <w:link w:val="BalloonTextChar"/>
    <w:uiPriority w:val="99"/>
    <w:semiHidden/>
    <w:unhideWhenUsed/>
    <w:rsid w:val="008E5DD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DD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B84D34-9C3A-4942-8F37-C95A8CFC8E4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2640</Words>
  <Characters>15049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Syeda Shibli Begum (2209479)</cp:lastModifiedBy>
  <cp:revision>4</cp:revision>
  <dcterms:created xsi:type="dcterms:W3CDTF">2023-10-09T08:12:00Z</dcterms:created>
  <dcterms:modified xsi:type="dcterms:W3CDTF">2023-10-15T14:53:00Z</dcterms:modified>
</cp:coreProperties>
</file>