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ED31A" w14:textId="77777777" w:rsidR="00750C1A" w:rsidRPr="00736F67" w:rsidRDefault="00750C1A" w:rsidP="00027D14">
      <w:pPr>
        <w:pStyle w:val="Subtitle"/>
        <w:spacing w:line="360" w:lineRule="auto"/>
        <w:jc w:val="both"/>
        <w:rPr>
          <w:rFonts w:ascii="Arial" w:hAnsi="Arial" w:cs="Arial"/>
          <w:lang w:val="en-US"/>
        </w:rPr>
      </w:pPr>
    </w:p>
    <w:p w14:paraId="4683378F" w14:textId="77777777" w:rsidR="000C078C" w:rsidRDefault="000C078C" w:rsidP="00A97F58">
      <w:pPr>
        <w:pStyle w:val="Subtitle"/>
        <w:spacing w:line="360" w:lineRule="auto"/>
        <w:jc w:val="center"/>
        <w:rPr>
          <w:rFonts w:ascii="Arial" w:hAnsi="Arial" w:cs="Arial"/>
          <w:b/>
          <w:bCs/>
          <w:i w:val="0"/>
          <w:iCs w:val="0"/>
          <w:color w:val="000000" w:themeColor="text1"/>
          <w:sz w:val="48"/>
          <w:szCs w:val="48"/>
          <w:lang w:val="en-US"/>
        </w:rPr>
      </w:pPr>
    </w:p>
    <w:p w14:paraId="531A8D6F" w14:textId="77777777" w:rsidR="000C078C" w:rsidRDefault="000C078C" w:rsidP="00A97F58">
      <w:pPr>
        <w:pStyle w:val="Subtitle"/>
        <w:spacing w:line="360" w:lineRule="auto"/>
        <w:jc w:val="center"/>
        <w:rPr>
          <w:rFonts w:ascii="Arial" w:hAnsi="Arial" w:cs="Arial"/>
          <w:b/>
          <w:bCs/>
          <w:i w:val="0"/>
          <w:iCs w:val="0"/>
          <w:color w:val="000000" w:themeColor="text1"/>
          <w:sz w:val="48"/>
          <w:szCs w:val="48"/>
          <w:lang w:val="en-US"/>
        </w:rPr>
      </w:pPr>
    </w:p>
    <w:p w14:paraId="70CD1A58" w14:textId="32F744E3" w:rsidR="00CD548B" w:rsidRDefault="001F18D7" w:rsidP="00A97F58">
      <w:pPr>
        <w:pStyle w:val="Subtitle"/>
        <w:spacing w:line="360" w:lineRule="auto"/>
        <w:jc w:val="center"/>
        <w:rPr>
          <w:rFonts w:ascii="Arial" w:hAnsi="Arial" w:cs="Arial"/>
          <w:b/>
          <w:bCs/>
          <w:i w:val="0"/>
          <w:iCs w:val="0"/>
          <w:color w:val="000000" w:themeColor="text1"/>
          <w:sz w:val="48"/>
          <w:szCs w:val="48"/>
          <w:lang w:val="en-US"/>
        </w:rPr>
      </w:pPr>
      <w:r w:rsidRPr="000A7421">
        <w:rPr>
          <w:rFonts w:ascii="Arial" w:hAnsi="Arial" w:cs="Arial"/>
          <w:b/>
          <w:bCs/>
          <w:i w:val="0"/>
          <w:iCs w:val="0"/>
          <w:color w:val="000000" w:themeColor="text1"/>
          <w:sz w:val="48"/>
          <w:szCs w:val="48"/>
          <w:lang w:val="en-US"/>
        </w:rPr>
        <w:t>Case Study-Report</w:t>
      </w:r>
    </w:p>
    <w:p w14:paraId="0F67DE86" w14:textId="0D0F8697" w:rsidR="00365BA1" w:rsidRPr="00A97F58" w:rsidRDefault="00A97F58" w:rsidP="00A97F58">
      <w:pPr>
        <w:jc w:val="center"/>
        <w:rPr>
          <w:rFonts w:ascii="Arial" w:hAnsi="Arial" w:cs="Arial"/>
          <w:sz w:val="40"/>
          <w:szCs w:val="40"/>
          <w:lang w:val="en-US"/>
        </w:rPr>
      </w:pPr>
      <w:r w:rsidRPr="00A97F58">
        <w:rPr>
          <w:rFonts w:ascii="Arial" w:hAnsi="Arial" w:cs="Arial"/>
          <w:sz w:val="40"/>
          <w:szCs w:val="40"/>
          <w:lang w:val="en-US"/>
        </w:rPr>
        <w:t xml:space="preserve">Implementing </w:t>
      </w:r>
      <w:r w:rsidR="00A22BAE">
        <w:rPr>
          <w:rFonts w:ascii="Arial" w:hAnsi="Arial" w:cs="Arial"/>
          <w:sz w:val="40"/>
          <w:szCs w:val="40"/>
          <w:lang w:val="en-US"/>
        </w:rPr>
        <w:t>“Green</w:t>
      </w:r>
      <w:r w:rsidR="005941AD">
        <w:rPr>
          <w:rFonts w:ascii="Arial" w:hAnsi="Arial" w:cs="Arial"/>
          <w:sz w:val="40"/>
          <w:szCs w:val="40"/>
          <w:lang w:val="en-US"/>
        </w:rPr>
        <w:t>”</w:t>
      </w:r>
      <w:r w:rsidR="00A22BAE">
        <w:rPr>
          <w:rFonts w:ascii="Arial" w:hAnsi="Arial" w:cs="Arial"/>
          <w:sz w:val="40"/>
          <w:szCs w:val="40"/>
          <w:lang w:val="en-US"/>
        </w:rPr>
        <w:t xml:space="preserve"> Practices</w:t>
      </w:r>
      <w:r w:rsidRPr="00A97F58">
        <w:rPr>
          <w:rFonts w:ascii="Arial" w:hAnsi="Arial" w:cs="Arial"/>
          <w:sz w:val="40"/>
          <w:szCs w:val="40"/>
          <w:lang w:val="en-US"/>
        </w:rPr>
        <w:t xml:space="preserve"> </w:t>
      </w:r>
      <w:r w:rsidR="00A22BAE">
        <w:rPr>
          <w:rFonts w:ascii="Arial" w:hAnsi="Arial" w:cs="Arial"/>
          <w:sz w:val="40"/>
          <w:szCs w:val="40"/>
          <w:lang w:val="en-US"/>
        </w:rPr>
        <w:t>at</w:t>
      </w:r>
      <w:r w:rsidRPr="00A97F58">
        <w:rPr>
          <w:rFonts w:ascii="Arial" w:hAnsi="Arial" w:cs="Arial"/>
          <w:sz w:val="40"/>
          <w:szCs w:val="40"/>
          <w:lang w:val="en-US"/>
        </w:rPr>
        <w:t xml:space="preserve"> </w:t>
      </w:r>
      <w:r w:rsidR="0099649A">
        <w:rPr>
          <w:rFonts w:ascii="Arial" w:hAnsi="Arial" w:cs="Arial"/>
          <w:sz w:val="40"/>
          <w:szCs w:val="40"/>
          <w:lang w:val="en-US"/>
        </w:rPr>
        <w:t>Shangri-La Singapore</w:t>
      </w:r>
    </w:p>
    <w:p w14:paraId="4287CD8D" w14:textId="6EE57196" w:rsidR="008E4B26" w:rsidRPr="00736F67" w:rsidRDefault="008E4B26" w:rsidP="00A97F58">
      <w:pPr>
        <w:spacing w:line="360" w:lineRule="auto"/>
        <w:ind w:firstLine="0"/>
        <w:jc w:val="both"/>
        <w:rPr>
          <w:rFonts w:ascii="Arial" w:hAnsi="Arial" w:cs="Arial"/>
          <w:sz w:val="24"/>
          <w:szCs w:val="24"/>
          <w:lang w:val="en-US"/>
        </w:rPr>
      </w:pPr>
    </w:p>
    <w:p w14:paraId="73437FC0" w14:textId="7F88D71E" w:rsidR="008E4B26" w:rsidRPr="00736F67" w:rsidRDefault="008E4B26" w:rsidP="00027D14">
      <w:pPr>
        <w:spacing w:line="360" w:lineRule="auto"/>
        <w:jc w:val="both"/>
        <w:rPr>
          <w:rFonts w:ascii="Arial" w:hAnsi="Arial" w:cs="Arial"/>
          <w:sz w:val="24"/>
          <w:szCs w:val="24"/>
          <w:lang w:val="en-US"/>
        </w:rPr>
      </w:pPr>
    </w:p>
    <w:p w14:paraId="3FB1892B" w14:textId="18E8066C" w:rsidR="008E4B26" w:rsidRPr="00736F67" w:rsidRDefault="008E4B26" w:rsidP="00027D14">
      <w:pPr>
        <w:spacing w:line="360" w:lineRule="auto"/>
        <w:jc w:val="both"/>
        <w:rPr>
          <w:rFonts w:ascii="Arial" w:hAnsi="Arial" w:cs="Arial"/>
          <w:sz w:val="24"/>
          <w:szCs w:val="24"/>
          <w:lang w:val="en-US"/>
        </w:rPr>
      </w:pPr>
    </w:p>
    <w:p w14:paraId="18F6D4DD" w14:textId="5050CEF1" w:rsidR="008E4B26" w:rsidRPr="00736F67" w:rsidRDefault="008E4B26" w:rsidP="00027D14">
      <w:pPr>
        <w:spacing w:line="360" w:lineRule="auto"/>
        <w:ind w:firstLine="0"/>
        <w:jc w:val="both"/>
        <w:rPr>
          <w:rFonts w:ascii="Arial" w:hAnsi="Arial" w:cs="Arial"/>
          <w:sz w:val="24"/>
          <w:szCs w:val="24"/>
          <w:lang w:val="en-US"/>
        </w:rPr>
      </w:pPr>
    </w:p>
    <w:p w14:paraId="471FD748" w14:textId="2B92B5EE" w:rsidR="008E4B26" w:rsidRPr="00736F67" w:rsidRDefault="008E4B26" w:rsidP="00027D14">
      <w:pPr>
        <w:spacing w:line="360" w:lineRule="auto"/>
        <w:jc w:val="both"/>
        <w:rPr>
          <w:rFonts w:ascii="Arial" w:hAnsi="Arial" w:cs="Arial"/>
          <w:sz w:val="24"/>
          <w:szCs w:val="24"/>
          <w:lang w:val="en-US"/>
        </w:rPr>
      </w:pPr>
    </w:p>
    <w:p w14:paraId="3E3D6AA6" w14:textId="1ED952E9" w:rsidR="0082524A" w:rsidRPr="00736F67" w:rsidRDefault="0082524A" w:rsidP="00027D14">
      <w:pPr>
        <w:spacing w:line="360" w:lineRule="auto"/>
        <w:ind w:firstLine="0"/>
        <w:jc w:val="both"/>
        <w:rPr>
          <w:rFonts w:ascii="Arial" w:hAnsi="Arial" w:cs="Arial"/>
          <w:sz w:val="24"/>
          <w:szCs w:val="24"/>
          <w:lang w:val="en-US"/>
        </w:rPr>
      </w:pPr>
      <w:r w:rsidRPr="00736F67">
        <w:rPr>
          <w:rFonts w:ascii="Arial" w:hAnsi="Arial" w:cs="Arial"/>
          <w:sz w:val="24"/>
          <w:szCs w:val="24"/>
          <w:lang w:val="en-US"/>
        </w:rPr>
        <w:t xml:space="preserve">Student’s Name: </w:t>
      </w:r>
      <w:r w:rsidR="008E4B26" w:rsidRPr="00736F67">
        <w:rPr>
          <w:rFonts w:ascii="Arial" w:hAnsi="Arial" w:cs="Arial"/>
          <w:sz w:val="24"/>
          <w:szCs w:val="24"/>
          <w:lang w:val="en-US"/>
        </w:rPr>
        <w:t>Catalin-Viorel Ciobanu</w:t>
      </w:r>
    </w:p>
    <w:p w14:paraId="0FD48E3E" w14:textId="485DAF1B" w:rsidR="0082524A" w:rsidRPr="00736F67" w:rsidRDefault="0082524A" w:rsidP="00027D14">
      <w:pPr>
        <w:spacing w:line="360" w:lineRule="auto"/>
        <w:ind w:firstLine="0"/>
        <w:jc w:val="both"/>
        <w:rPr>
          <w:rFonts w:ascii="Arial" w:hAnsi="Arial" w:cs="Arial"/>
          <w:sz w:val="24"/>
          <w:szCs w:val="24"/>
          <w:lang w:val="en-US"/>
        </w:rPr>
      </w:pPr>
      <w:r w:rsidRPr="00736F67">
        <w:rPr>
          <w:rFonts w:ascii="Arial" w:hAnsi="Arial" w:cs="Arial"/>
          <w:sz w:val="24"/>
          <w:szCs w:val="24"/>
          <w:lang w:val="en-US"/>
        </w:rPr>
        <w:t xml:space="preserve">Student’s ID: </w:t>
      </w:r>
      <w:r w:rsidR="008E4B26" w:rsidRPr="00736F67">
        <w:rPr>
          <w:rFonts w:ascii="Arial" w:hAnsi="Arial" w:cs="Arial"/>
          <w:sz w:val="24"/>
          <w:szCs w:val="24"/>
          <w:lang w:val="en-US"/>
        </w:rPr>
        <w:t>2216877</w:t>
      </w:r>
    </w:p>
    <w:p w14:paraId="3039D6ED" w14:textId="6C779FA8" w:rsidR="001C5FB8" w:rsidRPr="00736F67" w:rsidRDefault="001C5FB8" w:rsidP="00027D14">
      <w:pPr>
        <w:spacing w:line="360" w:lineRule="auto"/>
        <w:ind w:firstLine="0"/>
        <w:jc w:val="both"/>
        <w:rPr>
          <w:rFonts w:ascii="Arial" w:hAnsi="Arial" w:cs="Arial"/>
          <w:sz w:val="24"/>
          <w:szCs w:val="24"/>
          <w:lang w:val="en-US"/>
        </w:rPr>
      </w:pPr>
      <w:r w:rsidRPr="00736F67">
        <w:rPr>
          <w:rFonts w:ascii="Arial" w:hAnsi="Arial" w:cs="Arial"/>
          <w:sz w:val="24"/>
          <w:szCs w:val="24"/>
          <w:lang w:val="en-US"/>
        </w:rPr>
        <w:t xml:space="preserve">Module Lead: </w:t>
      </w:r>
      <w:r w:rsidR="00A97F58" w:rsidRPr="00A97F58">
        <w:rPr>
          <w:rFonts w:ascii="Arial" w:hAnsi="Arial" w:cs="Arial"/>
          <w:sz w:val="24"/>
          <w:szCs w:val="24"/>
          <w:lang w:val="en-US"/>
        </w:rPr>
        <w:t>LISA-MARIE BASSLER</w:t>
      </w:r>
    </w:p>
    <w:p w14:paraId="06736F71" w14:textId="77777777" w:rsidR="00A97F58" w:rsidRDefault="001F18D7" w:rsidP="00027D14">
      <w:pPr>
        <w:spacing w:line="360" w:lineRule="auto"/>
        <w:ind w:firstLine="0"/>
        <w:jc w:val="both"/>
        <w:rPr>
          <w:rFonts w:ascii="Arial" w:hAnsi="Arial" w:cs="Arial"/>
          <w:sz w:val="24"/>
          <w:szCs w:val="24"/>
          <w:lang w:val="en-US"/>
        </w:rPr>
      </w:pPr>
      <w:r w:rsidRPr="00736F67">
        <w:rPr>
          <w:rFonts w:ascii="Arial" w:hAnsi="Arial" w:cs="Arial"/>
          <w:sz w:val="24"/>
          <w:szCs w:val="24"/>
          <w:lang w:val="en-US"/>
        </w:rPr>
        <w:t xml:space="preserve">Module Name: </w:t>
      </w:r>
      <w:r w:rsidR="00A97F58" w:rsidRPr="00A97F58">
        <w:rPr>
          <w:rFonts w:ascii="Arial" w:hAnsi="Arial" w:cs="Arial"/>
          <w:sz w:val="24"/>
          <w:szCs w:val="24"/>
          <w:lang w:val="en-US"/>
        </w:rPr>
        <w:t xml:space="preserve">Sustainable Hospitality &amp; Tourism Management (BMIH5006) </w:t>
      </w:r>
    </w:p>
    <w:p w14:paraId="633FC093" w14:textId="491652E4" w:rsidR="00027D14" w:rsidRDefault="008E4B26" w:rsidP="00027D14">
      <w:pPr>
        <w:spacing w:line="360" w:lineRule="auto"/>
        <w:ind w:firstLine="0"/>
        <w:jc w:val="both"/>
        <w:rPr>
          <w:rFonts w:ascii="Arial" w:hAnsi="Arial" w:cs="Arial"/>
          <w:sz w:val="24"/>
          <w:szCs w:val="24"/>
          <w:lang w:val="en-US"/>
        </w:rPr>
      </w:pPr>
      <w:r w:rsidRPr="00736F67">
        <w:rPr>
          <w:rFonts w:ascii="Arial" w:hAnsi="Arial" w:cs="Arial"/>
          <w:sz w:val="24"/>
          <w:szCs w:val="24"/>
          <w:lang w:val="en-US"/>
        </w:rPr>
        <w:t>Word Count</w:t>
      </w:r>
      <w:r w:rsidR="003576FE" w:rsidRPr="00736F67">
        <w:rPr>
          <w:rFonts w:ascii="Arial" w:hAnsi="Arial" w:cs="Arial"/>
          <w:sz w:val="24"/>
          <w:szCs w:val="24"/>
          <w:lang w:val="en-US"/>
        </w:rPr>
        <w:t>: 2</w:t>
      </w:r>
      <w:r w:rsidR="00323CE3">
        <w:rPr>
          <w:rFonts w:ascii="Arial" w:hAnsi="Arial" w:cs="Arial"/>
          <w:sz w:val="24"/>
          <w:szCs w:val="24"/>
          <w:lang w:val="en-US"/>
        </w:rPr>
        <w:t>184</w:t>
      </w:r>
    </w:p>
    <w:p w14:paraId="320170DC" w14:textId="77777777" w:rsidR="00027D14" w:rsidRPr="00736F67" w:rsidRDefault="00027D14" w:rsidP="00027D14">
      <w:pPr>
        <w:spacing w:line="360" w:lineRule="auto"/>
        <w:ind w:firstLine="0"/>
        <w:jc w:val="both"/>
        <w:rPr>
          <w:rFonts w:ascii="Arial" w:hAnsi="Arial" w:cs="Arial"/>
          <w:sz w:val="24"/>
          <w:szCs w:val="24"/>
          <w:lang w:val="en-US"/>
        </w:rPr>
      </w:pPr>
    </w:p>
    <w:p w14:paraId="2315FFAF" w14:textId="77777777" w:rsidR="00E64F7A" w:rsidRPr="00736F67" w:rsidRDefault="00E64F7A" w:rsidP="00027D14">
      <w:pPr>
        <w:spacing w:line="360" w:lineRule="auto"/>
        <w:ind w:firstLine="720"/>
        <w:jc w:val="both"/>
        <w:rPr>
          <w:rFonts w:ascii="Arial" w:hAnsi="Arial" w:cs="Arial"/>
          <w:sz w:val="24"/>
          <w:szCs w:val="24"/>
          <w:lang w:val="en-US"/>
        </w:rPr>
      </w:pPr>
      <w:r w:rsidRPr="00736F67">
        <w:rPr>
          <w:rFonts w:ascii="Arial" w:hAnsi="Arial" w:cs="Arial"/>
          <w:sz w:val="24"/>
          <w:szCs w:val="24"/>
          <w:lang w:val="en-US"/>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7AAB923C" w14:textId="77777777" w:rsidR="00E64F7A" w:rsidRPr="00736F67" w:rsidRDefault="00E64F7A" w:rsidP="00027D14">
      <w:pPr>
        <w:spacing w:line="360" w:lineRule="auto"/>
        <w:ind w:firstLine="0"/>
        <w:jc w:val="both"/>
        <w:rPr>
          <w:rFonts w:ascii="Arial" w:hAnsi="Arial" w:cs="Arial"/>
          <w:sz w:val="24"/>
          <w:szCs w:val="24"/>
          <w:lang w:val="en-US"/>
        </w:rPr>
      </w:pPr>
    </w:p>
    <w:p w14:paraId="392732A4" w14:textId="14B69791" w:rsidR="001F18D7" w:rsidRPr="00736F67" w:rsidRDefault="001F18D7" w:rsidP="00027D14">
      <w:pPr>
        <w:spacing w:line="360" w:lineRule="auto"/>
        <w:ind w:firstLine="0"/>
        <w:jc w:val="both"/>
        <w:rPr>
          <w:rFonts w:ascii="Arial" w:hAnsi="Arial" w:cs="Arial"/>
          <w:sz w:val="24"/>
          <w:szCs w:val="24"/>
          <w:lang w:val="en-US"/>
        </w:rPr>
      </w:pPr>
    </w:p>
    <w:p w14:paraId="3BE14FF8" w14:textId="47485FA2" w:rsidR="001F18D7" w:rsidRPr="00736F67" w:rsidRDefault="001F18D7" w:rsidP="00027D14">
      <w:pPr>
        <w:spacing w:line="360" w:lineRule="auto"/>
        <w:ind w:firstLine="0"/>
        <w:jc w:val="both"/>
        <w:rPr>
          <w:rFonts w:ascii="Arial" w:hAnsi="Arial" w:cs="Arial"/>
          <w:sz w:val="24"/>
          <w:szCs w:val="24"/>
          <w:lang w:val="en-US"/>
        </w:rPr>
      </w:pPr>
    </w:p>
    <w:p w14:paraId="3E89A20B" w14:textId="411A51D1" w:rsidR="001F18D7" w:rsidRPr="00736F67" w:rsidRDefault="001F18D7" w:rsidP="00027D14">
      <w:pPr>
        <w:spacing w:line="360" w:lineRule="auto"/>
        <w:ind w:firstLine="0"/>
        <w:jc w:val="both"/>
        <w:rPr>
          <w:rFonts w:ascii="Arial" w:hAnsi="Arial" w:cs="Arial"/>
          <w:sz w:val="24"/>
          <w:szCs w:val="24"/>
          <w:lang w:val="en-US"/>
        </w:rPr>
      </w:pPr>
    </w:p>
    <w:p w14:paraId="29C1A641" w14:textId="5182BBED" w:rsidR="001F18D7" w:rsidRPr="00736F67" w:rsidRDefault="001F18D7" w:rsidP="00027D14">
      <w:pPr>
        <w:spacing w:line="360" w:lineRule="auto"/>
        <w:ind w:firstLine="0"/>
        <w:jc w:val="both"/>
        <w:rPr>
          <w:rFonts w:ascii="Arial" w:hAnsi="Arial" w:cs="Arial"/>
          <w:sz w:val="24"/>
          <w:szCs w:val="24"/>
          <w:lang w:val="en-US"/>
        </w:rPr>
      </w:pPr>
    </w:p>
    <w:p w14:paraId="1F705123" w14:textId="11FBC7A5" w:rsidR="001F18D7" w:rsidRPr="00736F67" w:rsidRDefault="001F18D7" w:rsidP="00027D14">
      <w:pPr>
        <w:spacing w:line="360" w:lineRule="auto"/>
        <w:ind w:firstLine="0"/>
        <w:jc w:val="both"/>
        <w:rPr>
          <w:rFonts w:ascii="Arial" w:hAnsi="Arial" w:cs="Arial"/>
          <w:sz w:val="24"/>
          <w:szCs w:val="24"/>
          <w:lang w:val="en-US"/>
        </w:rPr>
      </w:pPr>
    </w:p>
    <w:p w14:paraId="0326CB4E" w14:textId="695277C9" w:rsidR="001F18D7" w:rsidRPr="00736F67" w:rsidRDefault="001F18D7" w:rsidP="00027D14">
      <w:pPr>
        <w:spacing w:line="360" w:lineRule="auto"/>
        <w:ind w:firstLine="0"/>
        <w:jc w:val="both"/>
        <w:rPr>
          <w:rFonts w:ascii="Arial" w:hAnsi="Arial" w:cs="Arial"/>
          <w:sz w:val="24"/>
          <w:szCs w:val="24"/>
          <w:lang w:val="en-US"/>
        </w:rPr>
      </w:pPr>
    </w:p>
    <w:p w14:paraId="1BCA3655" w14:textId="54CE7596" w:rsidR="001F18D7" w:rsidRPr="00736F67" w:rsidRDefault="001F18D7" w:rsidP="00027D14">
      <w:pPr>
        <w:spacing w:line="360" w:lineRule="auto"/>
        <w:ind w:firstLine="0"/>
        <w:jc w:val="both"/>
        <w:rPr>
          <w:rFonts w:ascii="Arial" w:hAnsi="Arial" w:cs="Arial"/>
          <w:sz w:val="24"/>
          <w:szCs w:val="24"/>
          <w:lang w:val="en-US"/>
        </w:rPr>
      </w:pPr>
    </w:p>
    <w:p w14:paraId="0F81EC7D" w14:textId="5E8C9CEA" w:rsidR="001F18D7" w:rsidRPr="00736F67" w:rsidRDefault="001F18D7" w:rsidP="00027D14">
      <w:pPr>
        <w:spacing w:line="360" w:lineRule="auto"/>
        <w:ind w:firstLine="0"/>
        <w:jc w:val="both"/>
        <w:rPr>
          <w:rFonts w:ascii="Arial" w:hAnsi="Arial" w:cs="Arial"/>
          <w:sz w:val="24"/>
          <w:szCs w:val="24"/>
          <w:lang w:val="en-US"/>
        </w:rPr>
      </w:pPr>
    </w:p>
    <w:p w14:paraId="536CA11C" w14:textId="11D7A19F" w:rsidR="001F18D7" w:rsidRPr="00736F67" w:rsidRDefault="001F18D7" w:rsidP="00027D14">
      <w:pPr>
        <w:spacing w:line="360" w:lineRule="auto"/>
        <w:ind w:firstLine="0"/>
        <w:jc w:val="both"/>
        <w:rPr>
          <w:rFonts w:ascii="Arial" w:hAnsi="Arial" w:cs="Arial"/>
          <w:sz w:val="24"/>
          <w:szCs w:val="24"/>
          <w:lang w:val="en-US"/>
        </w:rPr>
      </w:pPr>
    </w:p>
    <w:p w14:paraId="1860066A" w14:textId="0D490EAD" w:rsidR="001F18D7" w:rsidRPr="00736F67" w:rsidRDefault="001F18D7" w:rsidP="00027D14">
      <w:pPr>
        <w:spacing w:line="360" w:lineRule="auto"/>
        <w:ind w:firstLine="0"/>
        <w:jc w:val="both"/>
        <w:rPr>
          <w:rFonts w:ascii="Arial" w:hAnsi="Arial" w:cs="Arial"/>
          <w:sz w:val="24"/>
          <w:szCs w:val="24"/>
          <w:lang w:val="en-US"/>
        </w:rPr>
      </w:pPr>
    </w:p>
    <w:p w14:paraId="46C4B533" w14:textId="5F65F02E" w:rsidR="001F18D7" w:rsidRPr="00736F67" w:rsidRDefault="001F18D7" w:rsidP="00027D14">
      <w:pPr>
        <w:spacing w:line="360" w:lineRule="auto"/>
        <w:ind w:firstLine="0"/>
        <w:jc w:val="both"/>
        <w:rPr>
          <w:rFonts w:ascii="Arial" w:hAnsi="Arial" w:cs="Arial"/>
          <w:sz w:val="24"/>
          <w:szCs w:val="24"/>
          <w:lang w:val="en-US"/>
        </w:rPr>
      </w:pPr>
    </w:p>
    <w:p w14:paraId="64BBEEEC" w14:textId="6AEB9D5E" w:rsidR="001F18D7" w:rsidRPr="00736F67" w:rsidRDefault="001F18D7" w:rsidP="00027D14">
      <w:pPr>
        <w:spacing w:line="360" w:lineRule="auto"/>
        <w:ind w:firstLine="0"/>
        <w:jc w:val="both"/>
        <w:rPr>
          <w:rFonts w:ascii="Arial" w:hAnsi="Arial" w:cs="Arial"/>
          <w:sz w:val="24"/>
          <w:szCs w:val="24"/>
          <w:lang w:val="en-US"/>
        </w:rPr>
      </w:pPr>
    </w:p>
    <w:p w14:paraId="21536174" w14:textId="7C5366EF" w:rsidR="001F18D7" w:rsidRDefault="001F18D7" w:rsidP="00027D14">
      <w:pPr>
        <w:spacing w:line="360" w:lineRule="auto"/>
        <w:ind w:firstLine="0"/>
        <w:jc w:val="both"/>
        <w:rPr>
          <w:rFonts w:ascii="Arial" w:hAnsi="Arial" w:cs="Arial"/>
          <w:sz w:val="24"/>
          <w:szCs w:val="24"/>
          <w:lang w:val="en-US"/>
        </w:rPr>
      </w:pPr>
    </w:p>
    <w:p w14:paraId="26A0D5D0" w14:textId="03375120" w:rsidR="00027D14" w:rsidRDefault="00027D14" w:rsidP="00027D14">
      <w:pPr>
        <w:spacing w:line="360" w:lineRule="auto"/>
        <w:ind w:firstLine="0"/>
        <w:jc w:val="both"/>
        <w:rPr>
          <w:rFonts w:ascii="Arial" w:hAnsi="Arial" w:cs="Arial"/>
          <w:sz w:val="24"/>
          <w:szCs w:val="24"/>
          <w:lang w:val="en-US"/>
        </w:rPr>
      </w:pPr>
    </w:p>
    <w:p w14:paraId="7C2FF3D1" w14:textId="77777777" w:rsidR="00027D14" w:rsidRPr="00736F67" w:rsidRDefault="00027D14" w:rsidP="00027D14">
      <w:pPr>
        <w:spacing w:line="360" w:lineRule="auto"/>
        <w:ind w:firstLine="0"/>
        <w:jc w:val="both"/>
        <w:rPr>
          <w:rFonts w:ascii="Arial" w:hAnsi="Arial" w:cs="Arial"/>
          <w:sz w:val="24"/>
          <w:szCs w:val="24"/>
          <w:lang w:val="en-US"/>
        </w:rPr>
      </w:pPr>
    </w:p>
    <w:p w14:paraId="2B480DE8" w14:textId="1B1DC620" w:rsidR="00ED0B86" w:rsidRPr="00736F67" w:rsidRDefault="00ED0B86" w:rsidP="00027D14">
      <w:pPr>
        <w:pStyle w:val="Heading1"/>
        <w:jc w:val="both"/>
        <w:rPr>
          <w:rFonts w:ascii="Arial" w:hAnsi="Arial" w:cs="Arial"/>
          <w:sz w:val="24"/>
          <w:szCs w:val="24"/>
          <w:lang w:val="en-US"/>
        </w:rPr>
      </w:pPr>
      <w:bookmarkStart w:id="0" w:name="_Toc182599847"/>
      <w:r w:rsidRPr="00736F67">
        <w:rPr>
          <w:rFonts w:ascii="Arial" w:hAnsi="Arial" w:cs="Arial"/>
          <w:sz w:val="24"/>
          <w:szCs w:val="24"/>
          <w:lang w:val="en-US"/>
        </w:rPr>
        <w:lastRenderedPageBreak/>
        <w:t>E</w:t>
      </w:r>
      <w:r w:rsidR="000A7421">
        <w:rPr>
          <w:rFonts w:ascii="Arial" w:hAnsi="Arial" w:cs="Arial"/>
          <w:sz w:val="24"/>
          <w:szCs w:val="24"/>
          <w:lang w:val="en-US"/>
        </w:rPr>
        <w:t>XECUTIVE SUMMARY</w:t>
      </w:r>
      <w:bookmarkEnd w:id="0"/>
    </w:p>
    <w:p w14:paraId="608FFBCA" w14:textId="74714EC7" w:rsidR="009E40F9" w:rsidRDefault="0099649A" w:rsidP="00027D14">
      <w:pPr>
        <w:spacing w:line="360" w:lineRule="auto"/>
        <w:jc w:val="both"/>
        <w:rPr>
          <w:rFonts w:ascii="Arial" w:hAnsi="Arial" w:cs="Arial"/>
          <w:sz w:val="24"/>
          <w:szCs w:val="24"/>
          <w:lang w:val="en-US"/>
        </w:rPr>
      </w:pPr>
      <w:r w:rsidRPr="0099649A">
        <w:rPr>
          <w:rFonts w:ascii="Arial" w:hAnsi="Arial" w:cs="Arial"/>
          <w:sz w:val="24"/>
          <w:szCs w:val="24"/>
          <w:lang w:val="en-US"/>
        </w:rPr>
        <w:t xml:space="preserve">In the current study, the objective is to examine the environmental sustainability practices of Shangri-La </w:t>
      </w:r>
      <w:r>
        <w:rPr>
          <w:rFonts w:ascii="Arial" w:hAnsi="Arial" w:cs="Arial"/>
          <w:sz w:val="24"/>
          <w:szCs w:val="24"/>
          <w:lang w:val="en-US"/>
        </w:rPr>
        <w:t>Singapore</w:t>
      </w:r>
      <w:r w:rsidRPr="0099649A">
        <w:rPr>
          <w:rFonts w:ascii="Arial" w:hAnsi="Arial" w:cs="Arial"/>
          <w:sz w:val="24"/>
          <w:szCs w:val="24"/>
          <w:lang w:val="en-US"/>
        </w:rPr>
        <w:t xml:space="preserve">, with a particular focus on </w:t>
      </w:r>
      <w:r w:rsidR="000667A1">
        <w:rPr>
          <w:rFonts w:ascii="Arial" w:hAnsi="Arial" w:cs="Arial"/>
          <w:sz w:val="24"/>
          <w:szCs w:val="24"/>
          <w:lang w:val="en-US"/>
        </w:rPr>
        <w:t>one</w:t>
      </w:r>
      <w:r w:rsidRPr="0099649A">
        <w:rPr>
          <w:rFonts w:ascii="Arial" w:hAnsi="Arial" w:cs="Arial"/>
          <w:sz w:val="24"/>
          <w:szCs w:val="24"/>
          <w:lang w:val="en-US"/>
        </w:rPr>
        <w:t xml:space="preserve"> important </w:t>
      </w:r>
      <w:r w:rsidR="000667A1">
        <w:rPr>
          <w:rFonts w:ascii="Arial" w:hAnsi="Arial" w:cs="Arial"/>
          <w:sz w:val="24"/>
          <w:szCs w:val="24"/>
          <w:lang w:val="en-US"/>
        </w:rPr>
        <w:t>principle</w:t>
      </w:r>
      <w:r w:rsidRPr="0099649A">
        <w:rPr>
          <w:rFonts w:ascii="Arial" w:hAnsi="Arial" w:cs="Arial"/>
          <w:sz w:val="24"/>
          <w:szCs w:val="24"/>
          <w:lang w:val="en-US"/>
        </w:rPr>
        <w:t xml:space="preserve"> of environmental sustainability, which </w:t>
      </w:r>
      <w:r w:rsidR="000667A1">
        <w:rPr>
          <w:rFonts w:ascii="Arial" w:hAnsi="Arial" w:cs="Arial"/>
          <w:sz w:val="24"/>
          <w:szCs w:val="24"/>
          <w:lang w:val="en-US"/>
        </w:rPr>
        <w:t>is</w:t>
      </w:r>
      <w:r w:rsidRPr="0099649A">
        <w:rPr>
          <w:rFonts w:ascii="Arial" w:hAnsi="Arial" w:cs="Arial"/>
          <w:sz w:val="24"/>
          <w:szCs w:val="24"/>
          <w:lang w:val="en-US"/>
        </w:rPr>
        <w:t xml:space="preserve"> technological innovation. According to the findings of the study, hotels are now dealing with the problem of conserving electricity and water, and the other potential difficulty for them is the consumption of carbon emissions. To become a leader in company citizenship and sustainable development is the goal that they have set for themselves in order to find a solution to the problem that is being discussed. The most important findings of the study indicate that the hotel needs to enhance </w:t>
      </w:r>
      <w:r>
        <w:rPr>
          <w:rFonts w:ascii="Arial" w:hAnsi="Arial" w:cs="Arial"/>
          <w:sz w:val="24"/>
          <w:szCs w:val="24"/>
          <w:lang w:val="en-US"/>
        </w:rPr>
        <w:t>its</w:t>
      </w:r>
      <w:r w:rsidRPr="0099649A">
        <w:rPr>
          <w:rFonts w:ascii="Arial" w:hAnsi="Arial" w:cs="Arial"/>
          <w:sz w:val="24"/>
          <w:szCs w:val="24"/>
          <w:lang w:val="en-US"/>
        </w:rPr>
        <w:t xml:space="preserve"> technology as time goes on in order to provide guests with services that are comparable to or even superior to those they have previously received while consuming less water and electricity. In the event that hotel management does not make strategic use of the provisions or resources available to them, it will have a negative impact on the environment due to the fact that natural resources are in short supply. Because of this, hotels need to take into consideration shifting patterns of consumption. </w:t>
      </w:r>
      <w:r w:rsidR="005941AD">
        <w:rPr>
          <w:rFonts w:ascii="Arial" w:hAnsi="Arial" w:cs="Arial"/>
          <w:sz w:val="24"/>
          <w:szCs w:val="24"/>
          <w:lang w:val="en-US"/>
        </w:rPr>
        <w:t>T</w:t>
      </w:r>
      <w:r w:rsidRPr="0099649A">
        <w:rPr>
          <w:rFonts w:ascii="Arial" w:hAnsi="Arial" w:cs="Arial"/>
          <w:sz w:val="24"/>
          <w:szCs w:val="24"/>
          <w:lang w:val="en-US"/>
        </w:rPr>
        <w:t>he hotel must achieve carbon neutrality in order to mitigate the problem of climate change and in order to achieve the overarching goal of achieving zero carbon footprint.</w:t>
      </w:r>
    </w:p>
    <w:p w14:paraId="34DA295E" w14:textId="10AB60E6" w:rsidR="00027D14" w:rsidRDefault="00027D14" w:rsidP="00027D14">
      <w:pPr>
        <w:spacing w:line="360" w:lineRule="auto"/>
        <w:jc w:val="both"/>
        <w:rPr>
          <w:rFonts w:ascii="Arial" w:hAnsi="Arial" w:cs="Arial"/>
          <w:sz w:val="24"/>
          <w:szCs w:val="24"/>
          <w:lang w:val="en-US"/>
        </w:rPr>
      </w:pPr>
    </w:p>
    <w:p w14:paraId="19B11560" w14:textId="398DB1BB" w:rsidR="00027D14" w:rsidRDefault="00027D14" w:rsidP="00027D14">
      <w:pPr>
        <w:spacing w:line="360" w:lineRule="auto"/>
        <w:jc w:val="both"/>
        <w:rPr>
          <w:rFonts w:ascii="Arial" w:hAnsi="Arial" w:cs="Arial"/>
          <w:sz w:val="24"/>
          <w:szCs w:val="24"/>
          <w:lang w:val="en-US"/>
        </w:rPr>
      </w:pPr>
    </w:p>
    <w:p w14:paraId="0BE83312" w14:textId="65FBEEBC" w:rsidR="00027D14" w:rsidRDefault="00027D14" w:rsidP="00027D14">
      <w:pPr>
        <w:spacing w:line="360" w:lineRule="auto"/>
        <w:jc w:val="both"/>
        <w:rPr>
          <w:rFonts w:ascii="Arial" w:hAnsi="Arial" w:cs="Arial"/>
          <w:sz w:val="24"/>
          <w:szCs w:val="24"/>
          <w:lang w:val="en-US"/>
        </w:rPr>
      </w:pPr>
    </w:p>
    <w:p w14:paraId="0D02A127" w14:textId="38ED1C80" w:rsidR="00027D14" w:rsidRDefault="00027D14" w:rsidP="00027D14">
      <w:pPr>
        <w:spacing w:line="360" w:lineRule="auto"/>
        <w:jc w:val="both"/>
        <w:rPr>
          <w:rFonts w:ascii="Arial" w:hAnsi="Arial" w:cs="Arial"/>
          <w:sz w:val="24"/>
          <w:szCs w:val="24"/>
          <w:lang w:val="en-US"/>
        </w:rPr>
      </w:pPr>
    </w:p>
    <w:p w14:paraId="7B6B3157" w14:textId="5A50C473" w:rsidR="00027D14" w:rsidRDefault="00027D14" w:rsidP="00027D14">
      <w:pPr>
        <w:spacing w:line="360" w:lineRule="auto"/>
        <w:jc w:val="both"/>
        <w:rPr>
          <w:rFonts w:ascii="Arial" w:hAnsi="Arial" w:cs="Arial"/>
          <w:sz w:val="24"/>
          <w:szCs w:val="24"/>
          <w:lang w:val="en-US"/>
        </w:rPr>
      </w:pPr>
    </w:p>
    <w:p w14:paraId="13A91ABE" w14:textId="06BDC3D5" w:rsidR="00027D14" w:rsidRDefault="00027D14" w:rsidP="00603DF6">
      <w:pPr>
        <w:spacing w:line="360" w:lineRule="auto"/>
        <w:ind w:firstLine="0"/>
        <w:jc w:val="both"/>
        <w:rPr>
          <w:rFonts w:ascii="Arial" w:hAnsi="Arial" w:cs="Arial"/>
          <w:sz w:val="24"/>
          <w:szCs w:val="24"/>
          <w:lang w:val="en-US"/>
        </w:rPr>
      </w:pPr>
    </w:p>
    <w:p w14:paraId="390E7269" w14:textId="77777777" w:rsidR="00603DF6" w:rsidRPr="00736F67" w:rsidRDefault="00603DF6" w:rsidP="00603DF6">
      <w:pPr>
        <w:spacing w:line="360" w:lineRule="auto"/>
        <w:ind w:firstLine="0"/>
        <w:jc w:val="both"/>
        <w:rPr>
          <w:rFonts w:ascii="Arial" w:hAnsi="Arial" w:cs="Arial"/>
          <w:sz w:val="24"/>
          <w:szCs w:val="24"/>
          <w:lang w:val="en-US"/>
        </w:rPr>
      </w:pPr>
    </w:p>
    <w:p w14:paraId="42CB74BD" w14:textId="77777777" w:rsidR="00E64F7A" w:rsidRPr="00736F67" w:rsidRDefault="00E64F7A" w:rsidP="00027D14">
      <w:pPr>
        <w:spacing w:line="360" w:lineRule="auto"/>
        <w:jc w:val="both"/>
        <w:rPr>
          <w:rFonts w:ascii="Arial" w:hAnsi="Arial" w:cs="Arial"/>
          <w:sz w:val="24"/>
          <w:szCs w:val="24"/>
          <w:lang w:val="en-US"/>
        </w:rPr>
      </w:pPr>
    </w:p>
    <w:sdt>
      <w:sdtPr>
        <w:rPr>
          <w:rFonts w:ascii="Arial" w:eastAsiaTheme="minorEastAsia" w:hAnsi="Arial" w:cs="Arial"/>
          <w:b w:val="0"/>
          <w:bCs w:val="0"/>
          <w:i w:val="0"/>
          <w:iCs w:val="0"/>
          <w:sz w:val="24"/>
          <w:szCs w:val="24"/>
        </w:rPr>
        <w:id w:val="2142915773"/>
        <w:docPartObj>
          <w:docPartGallery w:val="Table of Contents"/>
          <w:docPartUnique/>
        </w:docPartObj>
      </w:sdtPr>
      <w:sdtEndPr>
        <w:rPr>
          <w:noProof/>
        </w:rPr>
      </w:sdtEndPr>
      <w:sdtContent>
        <w:p w14:paraId="67987C28" w14:textId="6B83F1B9" w:rsidR="009E40F9" w:rsidRPr="00736F67" w:rsidRDefault="009E40F9" w:rsidP="00027D14">
          <w:pPr>
            <w:pStyle w:val="TOCHeading"/>
            <w:jc w:val="both"/>
            <w:rPr>
              <w:rFonts w:ascii="Arial" w:hAnsi="Arial" w:cs="Arial"/>
              <w:sz w:val="24"/>
              <w:szCs w:val="24"/>
            </w:rPr>
          </w:pPr>
          <w:r w:rsidRPr="00736F67">
            <w:rPr>
              <w:rFonts w:ascii="Arial" w:hAnsi="Arial" w:cs="Arial"/>
              <w:sz w:val="24"/>
              <w:szCs w:val="24"/>
            </w:rPr>
            <w:t>Table of Contents</w:t>
          </w:r>
        </w:p>
        <w:p w14:paraId="569DF5FA" w14:textId="21B67AFC" w:rsidR="000C078C" w:rsidRDefault="009E40F9">
          <w:pPr>
            <w:pStyle w:val="TOC1"/>
            <w:tabs>
              <w:tab w:val="right" w:leader="dot" w:pos="9350"/>
            </w:tabs>
            <w:rPr>
              <w:b w:val="0"/>
              <w:bCs w:val="0"/>
              <w:caps w:val="0"/>
              <w:noProof/>
              <w:u w:val="none"/>
              <w:lang w:val="en-GB" w:eastAsia="en-GB"/>
            </w:rPr>
          </w:pPr>
          <w:r w:rsidRPr="00736F67">
            <w:rPr>
              <w:rFonts w:ascii="Arial" w:hAnsi="Arial" w:cs="Arial"/>
              <w:b w:val="0"/>
              <w:bCs w:val="0"/>
              <w:sz w:val="24"/>
              <w:szCs w:val="24"/>
            </w:rPr>
            <w:fldChar w:fldCharType="begin"/>
          </w:r>
          <w:r w:rsidRPr="00736F67">
            <w:rPr>
              <w:rFonts w:ascii="Arial" w:hAnsi="Arial" w:cs="Arial"/>
              <w:sz w:val="24"/>
              <w:szCs w:val="24"/>
            </w:rPr>
            <w:instrText xml:space="preserve"> TOC \o "1-3" \h \z \u </w:instrText>
          </w:r>
          <w:r w:rsidRPr="00736F67">
            <w:rPr>
              <w:rFonts w:ascii="Arial" w:hAnsi="Arial" w:cs="Arial"/>
              <w:b w:val="0"/>
              <w:bCs w:val="0"/>
              <w:sz w:val="24"/>
              <w:szCs w:val="24"/>
            </w:rPr>
            <w:fldChar w:fldCharType="separate"/>
          </w:r>
          <w:hyperlink w:anchor="_Toc182599847" w:history="1">
            <w:r w:rsidR="000C078C" w:rsidRPr="00CB2D73">
              <w:rPr>
                <w:rStyle w:val="Hyperlink"/>
                <w:rFonts w:ascii="Arial" w:hAnsi="Arial" w:cs="Arial"/>
                <w:noProof/>
                <w:lang w:val="en-US"/>
              </w:rPr>
              <w:t>EXECUTIVE SUMMARY</w:t>
            </w:r>
            <w:r w:rsidR="000C078C">
              <w:rPr>
                <w:noProof/>
                <w:webHidden/>
              </w:rPr>
              <w:tab/>
            </w:r>
            <w:r w:rsidR="000C078C">
              <w:rPr>
                <w:noProof/>
                <w:webHidden/>
              </w:rPr>
              <w:fldChar w:fldCharType="begin"/>
            </w:r>
            <w:r w:rsidR="000C078C">
              <w:rPr>
                <w:noProof/>
                <w:webHidden/>
              </w:rPr>
              <w:instrText xml:space="preserve"> PAGEREF _Toc182599847 \h </w:instrText>
            </w:r>
            <w:r w:rsidR="000C078C">
              <w:rPr>
                <w:noProof/>
                <w:webHidden/>
              </w:rPr>
            </w:r>
            <w:r w:rsidR="000C078C">
              <w:rPr>
                <w:noProof/>
                <w:webHidden/>
              </w:rPr>
              <w:fldChar w:fldCharType="separate"/>
            </w:r>
            <w:r w:rsidR="000C078C">
              <w:rPr>
                <w:noProof/>
                <w:webHidden/>
              </w:rPr>
              <w:t>3</w:t>
            </w:r>
            <w:r w:rsidR="000C078C">
              <w:rPr>
                <w:noProof/>
                <w:webHidden/>
              </w:rPr>
              <w:fldChar w:fldCharType="end"/>
            </w:r>
          </w:hyperlink>
        </w:p>
        <w:p w14:paraId="04F26BAA" w14:textId="63E69420" w:rsidR="000C078C" w:rsidRDefault="00000000">
          <w:pPr>
            <w:pStyle w:val="TOC1"/>
            <w:tabs>
              <w:tab w:val="right" w:leader="dot" w:pos="9350"/>
            </w:tabs>
            <w:rPr>
              <w:b w:val="0"/>
              <w:bCs w:val="0"/>
              <w:caps w:val="0"/>
              <w:noProof/>
              <w:u w:val="none"/>
              <w:lang w:val="en-GB" w:eastAsia="en-GB"/>
            </w:rPr>
          </w:pPr>
          <w:hyperlink w:anchor="_Toc182599848" w:history="1">
            <w:r w:rsidR="000C078C" w:rsidRPr="00CB2D73">
              <w:rPr>
                <w:rStyle w:val="Hyperlink"/>
                <w:rFonts w:ascii="Arial" w:hAnsi="Arial" w:cs="Arial"/>
                <w:noProof/>
                <w:lang w:val="en-US"/>
              </w:rPr>
              <w:t>INTRODUCTION</w:t>
            </w:r>
            <w:r w:rsidR="000C078C">
              <w:rPr>
                <w:noProof/>
                <w:webHidden/>
              </w:rPr>
              <w:tab/>
            </w:r>
            <w:r w:rsidR="000C078C">
              <w:rPr>
                <w:noProof/>
                <w:webHidden/>
              </w:rPr>
              <w:fldChar w:fldCharType="begin"/>
            </w:r>
            <w:r w:rsidR="000C078C">
              <w:rPr>
                <w:noProof/>
                <w:webHidden/>
              </w:rPr>
              <w:instrText xml:space="preserve"> PAGEREF _Toc182599848 \h </w:instrText>
            </w:r>
            <w:r w:rsidR="000C078C">
              <w:rPr>
                <w:noProof/>
                <w:webHidden/>
              </w:rPr>
            </w:r>
            <w:r w:rsidR="000C078C">
              <w:rPr>
                <w:noProof/>
                <w:webHidden/>
              </w:rPr>
              <w:fldChar w:fldCharType="separate"/>
            </w:r>
            <w:r w:rsidR="000C078C">
              <w:rPr>
                <w:noProof/>
                <w:webHidden/>
              </w:rPr>
              <w:t>4</w:t>
            </w:r>
            <w:r w:rsidR="000C078C">
              <w:rPr>
                <w:noProof/>
                <w:webHidden/>
              </w:rPr>
              <w:fldChar w:fldCharType="end"/>
            </w:r>
          </w:hyperlink>
        </w:p>
        <w:p w14:paraId="63190530" w14:textId="6015B9CB" w:rsidR="000C078C" w:rsidRDefault="00000000">
          <w:pPr>
            <w:pStyle w:val="TOC1"/>
            <w:tabs>
              <w:tab w:val="right" w:leader="dot" w:pos="9350"/>
            </w:tabs>
            <w:rPr>
              <w:b w:val="0"/>
              <w:bCs w:val="0"/>
              <w:caps w:val="0"/>
              <w:noProof/>
              <w:u w:val="none"/>
              <w:lang w:val="en-GB" w:eastAsia="en-GB"/>
            </w:rPr>
          </w:pPr>
          <w:hyperlink w:anchor="_Toc182599849" w:history="1">
            <w:r w:rsidR="000C078C" w:rsidRPr="00CB2D73">
              <w:rPr>
                <w:rStyle w:val="Hyperlink"/>
                <w:rFonts w:ascii="Arial" w:hAnsi="Arial" w:cs="Arial"/>
                <w:noProof/>
                <w:lang w:val="en-US"/>
              </w:rPr>
              <w:t>INDUSTRY OVERVIEW</w:t>
            </w:r>
            <w:r w:rsidR="000C078C">
              <w:rPr>
                <w:noProof/>
                <w:webHidden/>
              </w:rPr>
              <w:tab/>
            </w:r>
            <w:r w:rsidR="000C078C">
              <w:rPr>
                <w:noProof/>
                <w:webHidden/>
              </w:rPr>
              <w:fldChar w:fldCharType="begin"/>
            </w:r>
            <w:r w:rsidR="000C078C">
              <w:rPr>
                <w:noProof/>
                <w:webHidden/>
              </w:rPr>
              <w:instrText xml:space="preserve"> PAGEREF _Toc182599849 \h </w:instrText>
            </w:r>
            <w:r w:rsidR="000C078C">
              <w:rPr>
                <w:noProof/>
                <w:webHidden/>
              </w:rPr>
            </w:r>
            <w:r w:rsidR="000C078C">
              <w:rPr>
                <w:noProof/>
                <w:webHidden/>
              </w:rPr>
              <w:fldChar w:fldCharType="separate"/>
            </w:r>
            <w:r w:rsidR="000C078C">
              <w:rPr>
                <w:noProof/>
                <w:webHidden/>
              </w:rPr>
              <w:t>5</w:t>
            </w:r>
            <w:r w:rsidR="000C078C">
              <w:rPr>
                <w:noProof/>
                <w:webHidden/>
              </w:rPr>
              <w:fldChar w:fldCharType="end"/>
            </w:r>
          </w:hyperlink>
        </w:p>
        <w:p w14:paraId="51E8F7A0" w14:textId="0F0BFF06" w:rsidR="000C078C" w:rsidRDefault="00000000">
          <w:pPr>
            <w:pStyle w:val="TOC2"/>
            <w:tabs>
              <w:tab w:val="right" w:leader="dot" w:pos="9350"/>
            </w:tabs>
            <w:rPr>
              <w:b w:val="0"/>
              <w:bCs w:val="0"/>
              <w:smallCaps w:val="0"/>
              <w:noProof/>
              <w:lang w:val="en-GB" w:eastAsia="en-GB"/>
            </w:rPr>
          </w:pPr>
          <w:hyperlink w:anchor="_Toc182599850" w:history="1">
            <w:r w:rsidR="000C078C" w:rsidRPr="00CB2D73">
              <w:rPr>
                <w:rStyle w:val="Hyperlink"/>
                <w:rFonts w:ascii="Arial" w:hAnsi="Arial" w:cs="Arial"/>
                <w:noProof/>
                <w:lang w:val="en-US"/>
              </w:rPr>
              <w:t>Ecological consequences of hotels.</w:t>
            </w:r>
            <w:r w:rsidR="000C078C">
              <w:rPr>
                <w:noProof/>
                <w:webHidden/>
              </w:rPr>
              <w:tab/>
            </w:r>
            <w:r w:rsidR="000C078C">
              <w:rPr>
                <w:noProof/>
                <w:webHidden/>
              </w:rPr>
              <w:fldChar w:fldCharType="begin"/>
            </w:r>
            <w:r w:rsidR="000C078C">
              <w:rPr>
                <w:noProof/>
                <w:webHidden/>
              </w:rPr>
              <w:instrText xml:space="preserve"> PAGEREF _Toc182599850 \h </w:instrText>
            </w:r>
            <w:r w:rsidR="000C078C">
              <w:rPr>
                <w:noProof/>
                <w:webHidden/>
              </w:rPr>
            </w:r>
            <w:r w:rsidR="000C078C">
              <w:rPr>
                <w:noProof/>
                <w:webHidden/>
              </w:rPr>
              <w:fldChar w:fldCharType="separate"/>
            </w:r>
            <w:r w:rsidR="000C078C">
              <w:rPr>
                <w:noProof/>
                <w:webHidden/>
              </w:rPr>
              <w:t>5</w:t>
            </w:r>
            <w:r w:rsidR="000C078C">
              <w:rPr>
                <w:noProof/>
                <w:webHidden/>
              </w:rPr>
              <w:fldChar w:fldCharType="end"/>
            </w:r>
          </w:hyperlink>
        </w:p>
        <w:p w14:paraId="71709242" w14:textId="02EE259E" w:rsidR="000C078C" w:rsidRDefault="00000000">
          <w:pPr>
            <w:pStyle w:val="TOC2"/>
            <w:tabs>
              <w:tab w:val="right" w:leader="dot" w:pos="9350"/>
            </w:tabs>
            <w:rPr>
              <w:b w:val="0"/>
              <w:bCs w:val="0"/>
              <w:smallCaps w:val="0"/>
              <w:noProof/>
              <w:lang w:val="en-GB" w:eastAsia="en-GB"/>
            </w:rPr>
          </w:pPr>
          <w:hyperlink w:anchor="_Toc182599851" w:history="1">
            <w:r w:rsidR="000C078C" w:rsidRPr="00CB2D73">
              <w:rPr>
                <w:rStyle w:val="Hyperlink"/>
                <w:rFonts w:ascii="Arial" w:hAnsi="Arial" w:cs="Arial"/>
                <w:noProof/>
                <w:lang w:val="en-US"/>
              </w:rPr>
              <w:t>Hotel environmental management</w:t>
            </w:r>
            <w:r w:rsidR="000C078C">
              <w:rPr>
                <w:noProof/>
                <w:webHidden/>
              </w:rPr>
              <w:tab/>
            </w:r>
            <w:r w:rsidR="000C078C">
              <w:rPr>
                <w:noProof/>
                <w:webHidden/>
              </w:rPr>
              <w:fldChar w:fldCharType="begin"/>
            </w:r>
            <w:r w:rsidR="000C078C">
              <w:rPr>
                <w:noProof/>
                <w:webHidden/>
              </w:rPr>
              <w:instrText xml:space="preserve"> PAGEREF _Toc182599851 \h </w:instrText>
            </w:r>
            <w:r w:rsidR="000C078C">
              <w:rPr>
                <w:noProof/>
                <w:webHidden/>
              </w:rPr>
            </w:r>
            <w:r w:rsidR="000C078C">
              <w:rPr>
                <w:noProof/>
                <w:webHidden/>
              </w:rPr>
              <w:fldChar w:fldCharType="separate"/>
            </w:r>
            <w:r w:rsidR="000C078C">
              <w:rPr>
                <w:noProof/>
                <w:webHidden/>
              </w:rPr>
              <w:t>6</w:t>
            </w:r>
            <w:r w:rsidR="000C078C">
              <w:rPr>
                <w:noProof/>
                <w:webHidden/>
              </w:rPr>
              <w:fldChar w:fldCharType="end"/>
            </w:r>
          </w:hyperlink>
        </w:p>
        <w:p w14:paraId="06A7E5B7" w14:textId="170D9BD8" w:rsidR="000C078C" w:rsidRDefault="00000000">
          <w:pPr>
            <w:pStyle w:val="TOC2"/>
            <w:tabs>
              <w:tab w:val="right" w:leader="dot" w:pos="9350"/>
            </w:tabs>
            <w:rPr>
              <w:b w:val="0"/>
              <w:bCs w:val="0"/>
              <w:smallCaps w:val="0"/>
              <w:noProof/>
              <w:lang w:val="en-GB" w:eastAsia="en-GB"/>
            </w:rPr>
          </w:pPr>
          <w:hyperlink w:anchor="_Toc182599852" w:history="1">
            <w:r w:rsidR="000C078C" w:rsidRPr="00CB2D73">
              <w:rPr>
                <w:rStyle w:val="Hyperlink"/>
                <w:rFonts w:ascii="Arial" w:hAnsi="Arial" w:cs="Arial"/>
                <w:noProof/>
                <w:lang w:val="en-US"/>
              </w:rPr>
              <w:t>Shangri-La Singapore's carbon footprint</w:t>
            </w:r>
            <w:r w:rsidR="000C078C">
              <w:rPr>
                <w:noProof/>
                <w:webHidden/>
              </w:rPr>
              <w:tab/>
            </w:r>
            <w:r w:rsidR="000C078C">
              <w:rPr>
                <w:noProof/>
                <w:webHidden/>
              </w:rPr>
              <w:fldChar w:fldCharType="begin"/>
            </w:r>
            <w:r w:rsidR="000C078C">
              <w:rPr>
                <w:noProof/>
                <w:webHidden/>
              </w:rPr>
              <w:instrText xml:space="preserve"> PAGEREF _Toc182599852 \h </w:instrText>
            </w:r>
            <w:r w:rsidR="000C078C">
              <w:rPr>
                <w:noProof/>
                <w:webHidden/>
              </w:rPr>
            </w:r>
            <w:r w:rsidR="000C078C">
              <w:rPr>
                <w:noProof/>
                <w:webHidden/>
              </w:rPr>
              <w:fldChar w:fldCharType="separate"/>
            </w:r>
            <w:r w:rsidR="000C078C">
              <w:rPr>
                <w:noProof/>
                <w:webHidden/>
              </w:rPr>
              <w:t>6</w:t>
            </w:r>
            <w:r w:rsidR="000C078C">
              <w:rPr>
                <w:noProof/>
                <w:webHidden/>
              </w:rPr>
              <w:fldChar w:fldCharType="end"/>
            </w:r>
          </w:hyperlink>
        </w:p>
        <w:p w14:paraId="72245B25" w14:textId="7EC609CC" w:rsidR="000C078C" w:rsidRDefault="00000000">
          <w:pPr>
            <w:pStyle w:val="TOC2"/>
            <w:tabs>
              <w:tab w:val="right" w:leader="dot" w:pos="9350"/>
            </w:tabs>
            <w:rPr>
              <w:b w:val="0"/>
              <w:bCs w:val="0"/>
              <w:smallCaps w:val="0"/>
              <w:noProof/>
              <w:lang w:val="en-GB" w:eastAsia="en-GB"/>
            </w:rPr>
          </w:pPr>
          <w:hyperlink w:anchor="_Toc182599853" w:history="1">
            <w:r w:rsidR="000C078C" w:rsidRPr="00CB2D73">
              <w:rPr>
                <w:rStyle w:val="Hyperlink"/>
                <w:rFonts w:ascii="Arial" w:hAnsi="Arial" w:cs="Arial"/>
                <w:noProof/>
                <w:lang w:val="en-US"/>
              </w:rPr>
              <w:t>Energy intensity at Shangri-La Singapore</w:t>
            </w:r>
            <w:r w:rsidR="000C078C">
              <w:rPr>
                <w:noProof/>
                <w:webHidden/>
              </w:rPr>
              <w:tab/>
            </w:r>
            <w:r w:rsidR="000C078C">
              <w:rPr>
                <w:noProof/>
                <w:webHidden/>
              </w:rPr>
              <w:fldChar w:fldCharType="begin"/>
            </w:r>
            <w:r w:rsidR="000C078C">
              <w:rPr>
                <w:noProof/>
                <w:webHidden/>
              </w:rPr>
              <w:instrText xml:space="preserve"> PAGEREF _Toc182599853 \h </w:instrText>
            </w:r>
            <w:r w:rsidR="000C078C">
              <w:rPr>
                <w:noProof/>
                <w:webHidden/>
              </w:rPr>
            </w:r>
            <w:r w:rsidR="000C078C">
              <w:rPr>
                <w:noProof/>
                <w:webHidden/>
              </w:rPr>
              <w:fldChar w:fldCharType="separate"/>
            </w:r>
            <w:r w:rsidR="000C078C">
              <w:rPr>
                <w:noProof/>
                <w:webHidden/>
              </w:rPr>
              <w:t>8</w:t>
            </w:r>
            <w:r w:rsidR="000C078C">
              <w:rPr>
                <w:noProof/>
                <w:webHidden/>
              </w:rPr>
              <w:fldChar w:fldCharType="end"/>
            </w:r>
          </w:hyperlink>
        </w:p>
        <w:p w14:paraId="77C98716" w14:textId="451CCE07" w:rsidR="000C078C" w:rsidRDefault="00000000">
          <w:pPr>
            <w:pStyle w:val="TOC2"/>
            <w:tabs>
              <w:tab w:val="right" w:leader="dot" w:pos="9350"/>
            </w:tabs>
            <w:rPr>
              <w:b w:val="0"/>
              <w:bCs w:val="0"/>
              <w:smallCaps w:val="0"/>
              <w:noProof/>
              <w:lang w:val="en-GB" w:eastAsia="en-GB"/>
            </w:rPr>
          </w:pPr>
          <w:hyperlink w:anchor="_Toc182599854" w:history="1">
            <w:r w:rsidR="000C078C" w:rsidRPr="00CB2D73">
              <w:rPr>
                <w:rStyle w:val="Hyperlink"/>
                <w:rFonts w:ascii="Arial" w:hAnsi="Arial" w:cs="Arial"/>
                <w:noProof/>
                <w:lang w:val="en-US"/>
              </w:rPr>
              <w:t>Water management at Shangri-La Singapore</w:t>
            </w:r>
            <w:r w:rsidR="000C078C">
              <w:rPr>
                <w:noProof/>
                <w:webHidden/>
              </w:rPr>
              <w:tab/>
            </w:r>
            <w:r w:rsidR="000C078C">
              <w:rPr>
                <w:noProof/>
                <w:webHidden/>
              </w:rPr>
              <w:fldChar w:fldCharType="begin"/>
            </w:r>
            <w:r w:rsidR="000C078C">
              <w:rPr>
                <w:noProof/>
                <w:webHidden/>
              </w:rPr>
              <w:instrText xml:space="preserve"> PAGEREF _Toc182599854 \h </w:instrText>
            </w:r>
            <w:r w:rsidR="000C078C">
              <w:rPr>
                <w:noProof/>
                <w:webHidden/>
              </w:rPr>
            </w:r>
            <w:r w:rsidR="000C078C">
              <w:rPr>
                <w:noProof/>
                <w:webHidden/>
              </w:rPr>
              <w:fldChar w:fldCharType="separate"/>
            </w:r>
            <w:r w:rsidR="000C078C">
              <w:rPr>
                <w:noProof/>
                <w:webHidden/>
              </w:rPr>
              <w:t>9</w:t>
            </w:r>
            <w:r w:rsidR="000C078C">
              <w:rPr>
                <w:noProof/>
                <w:webHidden/>
              </w:rPr>
              <w:fldChar w:fldCharType="end"/>
            </w:r>
          </w:hyperlink>
        </w:p>
        <w:p w14:paraId="09503F85" w14:textId="51F5444A" w:rsidR="000C078C" w:rsidRDefault="00000000">
          <w:pPr>
            <w:pStyle w:val="TOC2"/>
            <w:tabs>
              <w:tab w:val="right" w:leader="dot" w:pos="9350"/>
            </w:tabs>
            <w:rPr>
              <w:b w:val="0"/>
              <w:bCs w:val="0"/>
              <w:smallCaps w:val="0"/>
              <w:noProof/>
              <w:lang w:val="en-GB" w:eastAsia="en-GB"/>
            </w:rPr>
          </w:pPr>
          <w:hyperlink w:anchor="_Toc182599855" w:history="1">
            <w:r w:rsidR="000C078C" w:rsidRPr="00CB2D73">
              <w:rPr>
                <w:rStyle w:val="Hyperlink"/>
                <w:rFonts w:ascii="Arial" w:hAnsi="Arial" w:cs="Arial"/>
                <w:noProof/>
                <w:lang w:val="en-US"/>
              </w:rPr>
              <w:t>Shangri-La Singapore Waste Management</w:t>
            </w:r>
            <w:r w:rsidR="000C078C">
              <w:rPr>
                <w:noProof/>
                <w:webHidden/>
              </w:rPr>
              <w:tab/>
            </w:r>
            <w:r w:rsidR="000C078C">
              <w:rPr>
                <w:noProof/>
                <w:webHidden/>
              </w:rPr>
              <w:fldChar w:fldCharType="begin"/>
            </w:r>
            <w:r w:rsidR="000C078C">
              <w:rPr>
                <w:noProof/>
                <w:webHidden/>
              </w:rPr>
              <w:instrText xml:space="preserve"> PAGEREF _Toc182599855 \h </w:instrText>
            </w:r>
            <w:r w:rsidR="000C078C">
              <w:rPr>
                <w:noProof/>
                <w:webHidden/>
              </w:rPr>
            </w:r>
            <w:r w:rsidR="000C078C">
              <w:rPr>
                <w:noProof/>
                <w:webHidden/>
              </w:rPr>
              <w:fldChar w:fldCharType="separate"/>
            </w:r>
            <w:r w:rsidR="000C078C">
              <w:rPr>
                <w:noProof/>
                <w:webHidden/>
              </w:rPr>
              <w:t>10</w:t>
            </w:r>
            <w:r w:rsidR="000C078C">
              <w:rPr>
                <w:noProof/>
                <w:webHidden/>
              </w:rPr>
              <w:fldChar w:fldCharType="end"/>
            </w:r>
          </w:hyperlink>
        </w:p>
        <w:p w14:paraId="66A193C7" w14:textId="32B5FF4C" w:rsidR="000C078C" w:rsidRDefault="00000000">
          <w:pPr>
            <w:pStyle w:val="TOC1"/>
            <w:tabs>
              <w:tab w:val="right" w:leader="dot" w:pos="9350"/>
            </w:tabs>
            <w:rPr>
              <w:b w:val="0"/>
              <w:bCs w:val="0"/>
              <w:caps w:val="0"/>
              <w:noProof/>
              <w:u w:val="none"/>
              <w:lang w:val="en-GB" w:eastAsia="en-GB"/>
            </w:rPr>
          </w:pPr>
          <w:hyperlink w:anchor="_Toc182599856" w:history="1">
            <w:r w:rsidR="000C078C" w:rsidRPr="00CB2D73">
              <w:rPr>
                <w:rStyle w:val="Hyperlink"/>
                <w:rFonts w:ascii="Arial" w:hAnsi="Arial" w:cs="Arial"/>
                <w:noProof/>
                <w:lang w:val="en-US"/>
              </w:rPr>
              <w:t>RECOMMENDATIONS</w:t>
            </w:r>
            <w:r w:rsidR="000C078C">
              <w:rPr>
                <w:noProof/>
                <w:webHidden/>
              </w:rPr>
              <w:tab/>
            </w:r>
            <w:r w:rsidR="000C078C">
              <w:rPr>
                <w:noProof/>
                <w:webHidden/>
              </w:rPr>
              <w:fldChar w:fldCharType="begin"/>
            </w:r>
            <w:r w:rsidR="000C078C">
              <w:rPr>
                <w:noProof/>
                <w:webHidden/>
              </w:rPr>
              <w:instrText xml:space="preserve"> PAGEREF _Toc182599856 \h </w:instrText>
            </w:r>
            <w:r w:rsidR="000C078C">
              <w:rPr>
                <w:noProof/>
                <w:webHidden/>
              </w:rPr>
            </w:r>
            <w:r w:rsidR="000C078C">
              <w:rPr>
                <w:noProof/>
                <w:webHidden/>
              </w:rPr>
              <w:fldChar w:fldCharType="separate"/>
            </w:r>
            <w:r w:rsidR="000C078C">
              <w:rPr>
                <w:noProof/>
                <w:webHidden/>
              </w:rPr>
              <w:t>11</w:t>
            </w:r>
            <w:r w:rsidR="000C078C">
              <w:rPr>
                <w:noProof/>
                <w:webHidden/>
              </w:rPr>
              <w:fldChar w:fldCharType="end"/>
            </w:r>
          </w:hyperlink>
        </w:p>
        <w:p w14:paraId="5FAF178D" w14:textId="6D1901F9" w:rsidR="000C078C" w:rsidRDefault="00000000">
          <w:pPr>
            <w:pStyle w:val="TOC1"/>
            <w:tabs>
              <w:tab w:val="right" w:leader="dot" w:pos="9350"/>
            </w:tabs>
            <w:rPr>
              <w:b w:val="0"/>
              <w:bCs w:val="0"/>
              <w:caps w:val="0"/>
              <w:noProof/>
              <w:u w:val="none"/>
              <w:lang w:val="en-GB" w:eastAsia="en-GB"/>
            </w:rPr>
          </w:pPr>
          <w:hyperlink w:anchor="_Toc182599857" w:history="1">
            <w:r w:rsidR="000C078C" w:rsidRPr="00CB2D73">
              <w:rPr>
                <w:rStyle w:val="Hyperlink"/>
                <w:rFonts w:ascii="Arial" w:hAnsi="Arial" w:cs="Arial"/>
                <w:noProof/>
                <w:lang w:val="en-US"/>
              </w:rPr>
              <w:t>CONCLUSIONS</w:t>
            </w:r>
            <w:r w:rsidR="000C078C">
              <w:rPr>
                <w:noProof/>
                <w:webHidden/>
              </w:rPr>
              <w:tab/>
            </w:r>
            <w:r w:rsidR="000C078C">
              <w:rPr>
                <w:noProof/>
                <w:webHidden/>
              </w:rPr>
              <w:fldChar w:fldCharType="begin"/>
            </w:r>
            <w:r w:rsidR="000C078C">
              <w:rPr>
                <w:noProof/>
                <w:webHidden/>
              </w:rPr>
              <w:instrText xml:space="preserve"> PAGEREF _Toc182599857 \h </w:instrText>
            </w:r>
            <w:r w:rsidR="000C078C">
              <w:rPr>
                <w:noProof/>
                <w:webHidden/>
              </w:rPr>
            </w:r>
            <w:r w:rsidR="000C078C">
              <w:rPr>
                <w:noProof/>
                <w:webHidden/>
              </w:rPr>
              <w:fldChar w:fldCharType="separate"/>
            </w:r>
            <w:r w:rsidR="000C078C">
              <w:rPr>
                <w:noProof/>
                <w:webHidden/>
              </w:rPr>
              <w:t>12</w:t>
            </w:r>
            <w:r w:rsidR="000C078C">
              <w:rPr>
                <w:noProof/>
                <w:webHidden/>
              </w:rPr>
              <w:fldChar w:fldCharType="end"/>
            </w:r>
          </w:hyperlink>
        </w:p>
        <w:p w14:paraId="5B276964" w14:textId="68324368" w:rsidR="000C078C" w:rsidRDefault="00000000">
          <w:pPr>
            <w:pStyle w:val="TOC1"/>
            <w:tabs>
              <w:tab w:val="right" w:leader="dot" w:pos="9350"/>
            </w:tabs>
            <w:rPr>
              <w:b w:val="0"/>
              <w:bCs w:val="0"/>
              <w:caps w:val="0"/>
              <w:noProof/>
              <w:u w:val="none"/>
              <w:lang w:val="en-GB" w:eastAsia="en-GB"/>
            </w:rPr>
          </w:pPr>
          <w:hyperlink w:anchor="_Toc182599858" w:history="1">
            <w:r w:rsidR="000C078C" w:rsidRPr="00CB2D73">
              <w:rPr>
                <w:rStyle w:val="Hyperlink"/>
                <w:rFonts w:ascii="Arial" w:hAnsi="Arial" w:cs="Arial"/>
                <w:noProof/>
                <w:lang w:val="en-US"/>
              </w:rPr>
              <w:t>REFERENCES</w:t>
            </w:r>
            <w:r w:rsidR="000C078C">
              <w:rPr>
                <w:noProof/>
                <w:webHidden/>
              </w:rPr>
              <w:tab/>
            </w:r>
            <w:r w:rsidR="000C078C">
              <w:rPr>
                <w:noProof/>
                <w:webHidden/>
              </w:rPr>
              <w:fldChar w:fldCharType="begin"/>
            </w:r>
            <w:r w:rsidR="000C078C">
              <w:rPr>
                <w:noProof/>
                <w:webHidden/>
              </w:rPr>
              <w:instrText xml:space="preserve"> PAGEREF _Toc182599858 \h </w:instrText>
            </w:r>
            <w:r w:rsidR="000C078C">
              <w:rPr>
                <w:noProof/>
                <w:webHidden/>
              </w:rPr>
            </w:r>
            <w:r w:rsidR="000C078C">
              <w:rPr>
                <w:noProof/>
                <w:webHidden/>
              </w:rPr>
              <w:fldChar w:fldCharType="separate"/>
            </w:r>
            <w:r w:rsidR="000C078C">
              <w:rPr>
                <w:noProof/>
                <w:webHidden/>
              </w:rPr>
              <w:t>14</w:t>
            </w:r>
            <w:r w:rsidR="000C078C">
              <w:rPr>
                <w:noProof/>
                <w:webHidden/>
              </w:rPr>
              <w:fldChar w:fldCharType="end"/>
            </w:r>
          </w:hyperlink>
        </w:p>
        <w:p w14:paraId="3249F165" w14:textId="1203141F" w:rsidR="001F3662" w:rsidRPr="00736F67" w:rsidRDefault="009E40F9" w:rsidP="00027D14">
          <w:pPr>
            <w:spacing w:line="360" w:lineRule="auto"/>
            <w:jc w:val="both"/>
            <w:rPr>
              <w:rFonts w:ascii="Arial" w:hAnsi="Arial" w:cs="Arial"/>
              <w:sz w:val="24"/>
              <w:szCs w:val="24"/>
            </w:rPr>
          </w:pPr>
          <w:r w:rsidRPr="00736F67">
            <w:rPr>
              <w:rFonts w:ascii="Arial" w:hAnsi="Arial" w:cs="Arial"/>
              <w:b/>
              <w:bCs/>
              <w:noProof/>
              <w:sz w:val="24"/>
              <w:szCs w:val="24"/>
            </w:rPr>
            <w:fldChar w:fldCharType="end"/>
          </w:r>
        </w:p>
      </w:sdtContent>
    </w:sdt>
    <w:p w14:paraId="4D5E28DD" w14:textId="1AF1529B" w:rsidR="00E64F7A" w:rsidRDefault="00E64F7A" w:rsidP="00027D14">
      <w:pPr>
        <w:pStyle w:val="Heading1"/>
        <w:jc w:val="both"/>
        <w:rPr>
          <w:rFonts w:ascii="Arial" w:hAnsi="Arial" w:cs="Arial"/>
          <w:sz w:val="24"/>
          <w:szCs w:val="24"/>
          <w:lang w:val="en-US"/>
        </w:rPr>
      </w:pPr>
    </w:p>
    <w:p w14:paraId="464BE510" w14:textId="7A47EA2D" w:rsidR="00736F67" w:rsidRDefault="00736F67" w:rsidP="00027D14">
      <w:pPr>
        <w:spacing w:line="360" w:lineRule="auto"/>
        <w:ind w:firstLine="0"/>
        <w:jc w:val="both"/>
        <w:rPr>
          <w:lang w:val="en-US"/>
        </w:rPr>
      </w:pPr>
    </w:p>
    <w:p w14:paraId="33EFBDDB" w14:textId="77777777" w:rsidR="00603DF6" w:rsidRPr="00736F67" w:rsidRDefault="00603DF6" w:rsidP="00027D14">
      <w:pPr>
        <w:spacing w:line="360" w:lineRule="auto"/>
        <w:ind w:firstLine="0"/>
        <w:jc w:val="both"/>
        <w:rPr>
          <w:lang w:val="en-US"/>
        </w:rPr>
      </w:pPr>
    </w:p>
    <w:p w14:paraId="3AB29F85" w14:textId="0A270623" w:rsidR="00A8328A" w:rsidRPr="00603DF6" w:rsidRDefault="00CA7A9E" w:rsidP="00603DF6">
      <w:pPr>
        <w:pStyle w:val="Heading1"/>
        <w:jc w:val="both"/>
        <w:rPr>
          <w:rFonts w:ascii="Arial" w:hAnsi="Arial" w:cs="Arial"/>
          <w:sz w:val="24"/>
          <w:szCs w:val="24"/>
          <w:lang w:val="en-US"/>
        </w:rPr>
      </w:pPr>
      <w:bookmarkStart w:id="1" w:name="_Toc182599848"/>
      <w:r w:rsidRPr="00603DF6">
        <w:rPr>
          <w:rFonts w:ascii="Arial" w:hAnsi="Arial" w:cs="Arial"/>
          <w:sz w:val="24"/>
          <w:szCs w:val="24"/>
          <w:lang w:val="en-US"/>
        </w:rPr>
        <w:lastRenderedPageBreak/>
        <w:t>INTRODUCTION</w:t>
      </w:r>
      <w:bookmarkEnd w:id="1"/>
      <w:r w:rsidR="00A8328A" w:rsidRPr="00603DF6">
        <w:rPr>
          <w:rFonts w:ascii="Arial" w:hAnsi="Arial" w:cs="Arial"/>
          <w:sz w:val="24"/>
          <w:szCs w:val="24"/>
          <w:lang w:val="en-US"/>
        </w:rPr>
        <w:t xml:space="preserve"> </w:t>
      </w:r>
    </w:p>
    <w:p w14:paraId="28C31CC2" w14:textId="4050FF23" w:rsidR="00736F67" w:rsidRPr="00603DF6" w:rsidRDefault="003E0359" w:rsidP="00603DF6">
      <w:pPr>
        <w:spacing w:line="360" w:lineRule="auto"/>
        <w:jc w:val="both"/>
        <w:rPr>
          <w:rFonts w:ascii="Arial" w:hAnsi="Arial" w:cs="Arial"/>
          <w:sz w:val="24"/>
          <w:szCs w:val="24"/>
          <w:lang w:val="en-US"/>
        </w:rPr>
      </w:pPr>
      <w:r w:rsidRPr="003E0359">
        <w:rPr>
          <w:rFonts w:ascii="Arial" w:hAnsi="Arial" w:cs="Arial"/>
          <w:sz w:val="24"/>
          <w:szCs w:val="24"/>
          <w:lang w:val="en-US"/>
        </w:rPr>
        <w:t>A sizeable portion of the tourist industry is made up by hotels (Vatan &amp; Yilmaz, 2020).  Hotel managers throughout the world have embraced environmental management in response to calls for more sustainable tourist practices (Mensah, 2007). The hotel industry and the larger tourist sector are thought to benefit greatly from the use of "green" approaches (Chou, 2014). Many of the world's leading hotel companies are now investigating ways to integrate sustainability into their operations (Per</w:t>
      </w:r>
      <w:r>
        <w:rPr>
          <w:rFonts w:ascii="Arial" w:hAnsi="Arial" w:cs="Arial"/>
          <w:sz w:val="24"/>
          <w:szCs w:val="24"/>
          <w:lang w:val="en-US"/>
        </w:rPr>
        <w:t>s</w:t>
      </w:r>
      <w:r w:rsidRPr="003E0359">
        <w:rPr>
          <w:rFonts w:ascii="Arial" w:hAnsi="Arial" w:cs="Arial"/>
          <w:sz w:val="24"/>
          <w:szCs w:val="24"/>
          <w:lang w:val="en-US"/>
        </w:rPr>
        <w:t>i</w:t>
      </w:r>
      <w:r>
        <w:rPr>
          <w:rFonts w:ascii="Arial" w:hAnsi="Arial" w:cs="Arial"/>
          <w:sz w:val="24"/>
          <w:szCs w:val="24"/>
          <w:lang w:val="en-US"/>
        </w:rPr>
        <w:t>c</w:t>
      </w:r>
      <w:r w:rsidRPr="003E0359">
        <w:rPr>
          <w:rFonts w:ascii="Arial" w:hAnsi="Arial" w:cs="Arial"/>
          <w:sz w:val="24"/>
          <w:szCs w:val="24"/>
          <w:lang w:val="en-US"/>
        </w:rPr>
        <w:t>-</w:t>
      </w:r>
      <w:r>
        <w:rPr>
          <w:rFonts w:ascii="Arial" w:hAnsi="Arial" w:cs="Arial"/>
          <w:sz w:val="24"/>
          <w:szCs w:val="24"/>
          <w:lang w:val="en-US"/>
        </w:rPr>
        <w:t>Z</w:t>
      </w:r>
      <w:r w:rsidRPr="003E0359">
        <w:rPr>
          <w:rFonts w:ascii="Arial" w:hAnsi="Arial" w:cs="Arial"/>
          <w:sz w:val="24"/>
          <w:szCs w:val="24"/>
          <w:lang w:val="en-US"/>
        </w:rPr>
        <w:t>ivadinov, 2009). Since the early 1990s, tourist businesses—mostly hotels—have demonstrated their commitment to sustainable tourism by participating in a range of volunteer initiatives. Environmental management systems (EMSs), eco-labels, best environmental practices, codes of conduct, and environmental performance indicators are the most common voluntary tools used in the hotel industry (Ayuso, 2006). The study's main goal is to examine how a well-known hotel chain manages its operations in an ecologically responsible manner. Analyzing the yearly patterns in the hotel's energy, water, and carbon dioxide (CO2) emissions is the secondary goal. Because of its long history of managing operations and infrastructure in an environmentally friendly manner, the Shangri-La Singapore was selected as the case study.</w:t>
      </w:r>
    </w:p>
    <w:p w14:paraId="3141ED19" w14:textId="215F74C9" w:rsidR="00CA7A9E" w:rsidRPr="00603DF6" w:rsidRDefault="00CD5F82" w:rsidP="00603DF6">
      <w:pPr>
        <w:pStyle w:val="Heading1"/>
        <w:jc w:val="both"/>
        <w:rPr>
          <w:rFonts w:ascii="Arial" w:hAnsi="Arial" w:cs="Arial"/>
          <w:sz w:val="24"/>
          <w:szCs w:val="24"/>
          <w:lang w:val="en-US"/>
        </w:rPr>
      </w:pPr>
      <w:bookmarkStart w:id="2" w:name="_Toc182599849"/>
      <w:r w:rsidRPr="00603DF6">
        <w:rPr>
          <w:rFonts w:ascii="Arial" w:hAnsi="Arial" w:cs="Arial"/>
          <w:sz w:val="24"/>
          <w:szCs w:val="24"/>
          <w:lang w:val="en-US"/>
        </w:rPr>
        <w:t>INDUSTRY OVERVIEW</w:t>
      </w:r>
      <w:bookmarkEnd w:id="2"/>
    </w:p>
    <w:p w14:paraId="6CD5EC32" w14:textId="018CA640" w:rsidR="00CA7A9E" w:rsidRPr="00603DF6" w:rsidRDefault="009A0EC6" w:rsidP="00603DF6">
      <w:pPr>
        <w:pStyle w:val="Heading2"/>
        <w:jc w:val="both"/>
        <w:rPr>
          <w:rFonts w:ascii="Arial" w:hAnsi="Arial" w:cs="Arial"/>
          <w:sz w:val="24"/>
          <w:szCs w:val="24"/>
          <w:lang w:val="en-US"/>
        </w:rPr>
      </w:pPr>
      <w:r w:rsidRPr="00603DF6">
        <w:rPr>
          <w:rFonts w:ascii="Arial" w:hAnsi="Arial" w:cs="Arial"/>
          <w:sz w:val="24"/>
          <w:szCs w:val="24"/>
          <w:lang w:val="en-US"/>
        </w:rPr>
        <w:t xml:space="preserve"> </w:t>
      </w:r>
      <w:bookmarkStart w:id="3" w:name="_Toc182599850"/>
      <w:r w:rsidR="00CD5F82" w:rsidRPr="00603DF6">
        <w:rPr>
          <w:rFonts w:ascii="Arial" w:hAnsi="Arial" w:cs="Arial"/>
          <w:sz w:val="24"/>
          <w:szCs w:val="24"/>
          <w:lang w:val="en-US"/>
        </w:rPr>
        <w:t>Ecological consequences of hotels.</w:t>
      </w:r>
      <w:bookmarkEnd w:id="3"/>
    </w:p>
    <w:p w14:paraId="0BD29429" w14:textId="10BC4C42" w:rsidR="00CD5F82" w:rsidRPr="00603DF6" w:rsidRDefault="003E0359" w:rsidP="00603DF6">
      <w:pPr>
        <w:spacing w:line="360" w:lineRule="auto"/>
        <w:jc w:val="both"/>
        <w:rPr>
          <w:rFonts w:ascii="Arial" w:hAnsi="Arial" w:cs="Arial"/>
          <w:sz w:val="24"/>
          <w:szCs w:val="24"/>
          <w:lang w:val="en-US"/>
        </w:rPr>
      </w:pPr>
      <w:r w:rsidRPr="003E0359">
        <w:rPr>
          <w:rFonts w:ascii="Arial" w:hAnsi="Arial" w:cs="Arial"/>
          <w:sz w:val="24"/>
          <w:szCs w:val="24"/>
          <w:lang w:val="en-US"/>
        </w:rPr>
        <w:t xml:space="preserve">The hotel industry has a number of </w:t>
      </w:r>
      <w:r>
        <w:rPr>
          <w:rFonts w:ascii="Arial" w:hAnsi="Arial" w:cs="Arial"/>
          <w:sz w:val="24"/>
          <w:szCs w:val="24"/>
          <w:lang w:val="en-US"/>
        </w:rPr>
        <w:t>effects</w:t>
      </w:r>
      <w:r w:rsidRPr="003E0359">
        <w:rPr>
          <w:rFonts w:ascii="Arial" w:hAnsi="Arial" w:cs="Arial"/>
          <w:sz w:val="24"/>
          <w:szCs w:val="24"/>
          <w:lang w:val="en-US"/>
        </w:rPr>
        <w:t xml:space="preserve"> on the environment. Together, hotels use a significant amount of resources. Of the 5% annual worldwide CO2 emissions from the tourist sector, 2% come from hotels and other forms of accommodation. Overuse of resources is directly responsible for over 75% of hotel environmental issues.  Destinations without the necessary infrastructure and procedures to handle these issues may experience severe environmental degradation (Parambil, 2020). The use of water, energy, food, and other resources, the production of solid and liquid waste, the upkeep of the hotel's grounds, and the direct impacts on its visitors are the main causes of its environmental impact. Because they use a lot of energy and water, generate waste and materials, and use land more effectively than buildings built just to comply with building </w:t>
      </w:r>
      <w:r w:rsidRPr="003E0359">
        <w:rPr>
          <w:rFonts w:ascii="Arial" w:hAnsi="Arial" w:cs="Arial"/>
          <w:sz w:val="24"/>
          <w:szCs w:val="24"/>
          <w:lang w:val="en-US"/>
        </w:rPr>
        <w:lastRenderedPageBreak/>
        <w:t>rules, sustainable buildings and hotels are essential to reducing their negative environmental impact (Persic-Zivadinov &amp; Blazevic, 2010). With sustainability in mind, sustainable hotels are designed, constructed, and run.  Compared to hotel buildings constructed in accordance with construction rules, they make better and more efficient use of water, energy, materials, and land (Persic-Zivadinov, 2009). Environmental preservation is aided by these design, construction, and operating approaches (Ahn &amp; Pearce, 2013).</w:t>
      </w:r>
    </w:p>
    <w:p w14:paraId="69836DD3" w14:textId="6E58A818" w:rsidR="00CA7A9E" w:rsidRPr="00603DF6" w:rsidRDefault="0046323F" w:rsidP="00603DF6">
      <w:pPr>
        <w:pStyle w:val="Heading2"/>
        <w:jc w:val="both"/>
        <w:rPr>
          <w:rFonts w:ascii="Arial" w:hAnsi="Arial" w:cs="Arial"/>
          <w:sz w:val="24"/>
          <w:szCs w:val="24"/>
          <w:lang w:val="en-US"/>
        </w:rPr>
      </w:pPr>
      <w:bookmarkStart w:id="4" w:name="_Toc182599851"/>
      <w:r w:rsidRPr="00603DF6">
        <w:rPr>
          <w:rFonts w:ascii="Arial" w:hAnsi="Arial" w:cs="Arial"/>
          <w:sz w:val="24"/>
          <w:szCs w:val="24"/>
          <w:lang w:val="en-US"/>
        </w:rPr>
        <w:t>Hotel environmental management</w:t>
      </w:r>
      <w:bookmarkEnd w:id="4"/>
    </w:p>
    <w:p w14:paraId="45149A2B" w14:textId="44621ACD" w:rsidR="00CC21AE" w:rsidRPr="00603DF6" w:rsidRDefault="003E0359" w:rsidP="00603DF6">
      <w:pPr>
        <w:spacing w:line="360" w:lineRule="auto"/>
        <w:jc w:val="both"/>
        <w:rPr>
          <w:rFonts w:ascii="Arial" w:hAnsi="Arial" w:cs="Arial"/>
          <w:sz w:val="24"/>
          <w:szCs w:val="24"/>
          <w:lang w:val="en-US"/>
        </w:rPr>
      </w:pPr>
      <w:r w:rsidRPr="003E0359">
        <w:rPr>
          <w:rFonts w:ascii="Arial" w:hAnsi="Arial" w:cs="Arial"/>
          <w:sz w:val="24"/>
          <w:szCs w:val="24"/>
          <w:lang w:val="en-US"/>
        </w:rPr>
        <w:t>Since many hotels are now taking environmental issues seriously, they have put in place a number of eco-friendly programs, such as recycling, conserving energy and water, educating guests about the environment, managing waste, and planting trees. Government restrictions, changing customer needs and preferences, non-governmental organizations' (NGOs') lobbying and operations, and professional associations' ethical standards are all responsible for the hotel industry's developing environmental consciousness. A shift from mass tourism to sustainable tourism is represented by environmental management in hotels. A company's activities are evaluated and appropriate plans are created to reduce negative environmental consequences as part of the continuous process of environmental management, which is carried out by management choices (Mensah, 2007).</w:t>
      </w:r>
    </w:p>
    <w:p w14:paraId="41A5757E" w14:textId="73A95B90" w:rsidR="00CA7A9E" w:rsidRPr="00603DF6" w:rsidRDefault="0046323F" w:rsidP="00603DF6">
      <w:pPr>
        <w:pStyle w:val="Heading2"/>
        <w:jc w:val="both"/>
        <w:rPr>
          <w:rFonts w:ascii="Arial" w:hAnsi="Arial" w:cs="Arial"/>
          <w:sz w:val="24"/>
          <w:szCs w:val="24"/>
          <w:lang w:val="en-US"/>
        </w:rPr>
      </w:pPr>
      <w:bookmarkStart w:id="5" w:name="_Toc182599852"/>
      <w:r w:rsidRPr="00603DF6">
        <w:rPr>
          <w:rFonts w:ascii="Arial" w:hAnsi="Arial" w:cs="Arial"/>
          <w:sz w:val="24"/>
          <w:szCs w:val="24"/>
          <w:lang w:val="en-US"/>
        </w:rPr>
        <w:t xml:space="preserve">Shangri-La </w:t>
      </w:r>
      <w:r w:rsidR="003E0359">
        <w:rPr>
          <w:rFonts w:ascii="Arial" w:hAnsi="Arial" w:cs="Arial"/>
          <w:sz w:val="24"/>
          <w:szCs w:val="24"/>
          <w:lang w:val="en-US"/>
        </w:rPr>
        <w:t>Singapore's</w:t>
      </w:r>
      <w:r w:rsidRPr="00603DF6">
        <w:rPr>
          <w:rFonts w:ascii="Arial" w:hAnsi="Arial" w:cs="Arial"/>
          <w:sz w:val="24"/>
          <w:szCs w:val="24"/>
          <w:lang w:val="en-US"/>
        </w:rPr>
        <w:t xml:space="preserve"> carbon footprint</w:t>
      </w:r>
      <w:bookmarkEnd w:id="5"/>
    </w:p>
    <w:p w14:paraId="5CBC9121" w14:textId="1515E60B" w:rsidR="000514D8" w:rsidRPr="00603DF6" w:rsidRDefault="003E0359" w:rsidP="00603DF6">
      <w:pPr>
        <w:spacing w:line="360" w:lineRule="auto"/>
        <w:jc w:val="both"/>
        <w:rPr>
          <w:rFonts w:ascii="Arial" w:hAnsi="Arial" w:cs="Arial"/>
          <w:sz w:val="24"/>
          <w:szCs w:val="24"/>
          <w:lang w:val="en-US"/>
        </w:rPr>
      </w:pPr>
      <w:r w:rsidRPr="003E0359">
        <w:rPr>
          <w:rFonts w:ascii="Arial" w:hAnsi="Arial" w:cs="Arial"/>
          <w:sz w:val="24"/>
          <w:szCs w:val="24"/>
          <w:lang w:val="en-US"/>
        </w:rPr>
        <w:t xml:space="preserve">An increasingly used statistic for assessing a business's climate change impact is the carbon footprint (De Grosbois &amp; Fennell, 2011). Carbon footprints and climate change are two of the most important challenges in society today, and they are also important components of corporate responsibility (Hrasky, 2012). Only the carbon dioxide (CO2) emissions that are directly and indirectly related to an activity are measured by a hotel's carbon footprint (Wiedmann &amp; Minx, 2007). Value chains and mitigation plans are among the many global standardized frameworks for measuring and controlling greenhouse gas (GHG) emissions that the Greenhouse Gas Protocol has created for the public and private sectors (Greenhouse Gas Protocol, 2020).  In addition to direct and indirect emissions, greenhouse gases are further classified into Scope 1, Scope 2, and Scope 3 emissions </w:t>
      </w:r>
      <w:r w:rsidRPr="003E0359">
        <w:rPr>
          <w:rFonts w:ascii="Arial" w:hAnsi="Arial" w:cs="Arial"/>
          <w:sz w:val="24"/>
          <w:szCs w:val="24"/>
          <w:lang w:val="en-US"/>
        </w:rPr>
        <w:lastRenderedPageBreak/>
        <w:t xml:space="preserve">under the Greenhouse Gas Protocol (Jones, 2009, p. 161). Direct emissions are under scope 1 and come from sources that the organization owns or controls (Girella, 2018).  Indirect scope 2 emissions come from the purchase of electricity, heat, steam, or cooling. All indirect emissions from a company's operations that come from sources that the company does not own or control are included in </w:t>
      </w:r>
      <w:r>
        <w:rPr>
          <w:rFonts w:ascii="Arial" w:hAnsi="Arial" w:cs="Arial"/>
          <w:sz w:val="24"/>
          <w:szCs w:val="24"/>
          <w:lang w:val="en-US"/>
        </w:rPr>
        <w:t>Scope</w:t>
      </w:r>
      <w:r w:rsidRPr="003E0359">
        <w:rPr>
          <w:rFonts w:ascii="Arial" w:hAnsi="Arial" w:cs="Arial"/>
          <w:sz w:val="24"/>
          <w:szCs w:val="24"/>
          <w:lang w:val="en-US"/>
        </w:rPr>
        <w:t xml:space="preserve"> 3 (Mazhar, Bull, Lemon &amp; Bin Saleem Ahmad, 2019).</w:t>
      </w:r>
    </w:p>
    <w:p w14:paraId="5C3B645A" w14:textId="179B7C13" w:rsidR="0046323F" w:rsidRPr="00603DF6" w:rsidRDefault="0046323F" w:rsidP="00603DF6">
      <w:pPr>
        <w:spacing w:line="360" w:lineRule="auto"/>
        <w:jc w:val="both"/>
        <w:rPr>
          <w:rFonts w:ascii="Arial" w:hAnsi="Arial" w:cs="Arial"/>
          <w:sz w:val="24"/>
          <w:szCs w:val="24"/>
          <w:lang w:val="en-US"/>
        </w:rPr>
      </w:pPr>
      <w:r w:rsidRPr="00603DF6">
        <w:rPr>
          <w:rFonts w:ascii="Arial" w:hAnsi="Arial" w:cs="Arial"/>
          <w:noProof/>
          <w:sz w:val="24"/>
          <w:szCs w:val="24"/>
          <w:lang w:val="en-US"/>
        </w:rPr>
        <w:drawing>
          <wp:inline distT="0" distB="0" distL="0" distR="0" wp14:anchorId="0D5889E5" wp14:editId="432A8BFF">
            <wp:extent cx="5943600" cy="19939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993900"/>
                    </a:xfrm>
                    <a:prstGeom prst="rect">
                      <a:avLst/>
                    </a:prstGeom>
                  </pic:spPr>
                </pic:pic>
              </a:graphicData>
            </a:graphic>
          </wp:inline>
        </w:drawing>
      </w:r>
    </w:p>
    <w:p w14:paraId="2BFA2B0C" w14:textId="16048DB9" w:rsidR="00B85007" w:rsidRPr="00603DF6" w:rsidRDefault="00B85007" w:rsidP="00603DF6">
      <w:pPr>
        <w:spacing w:line="360" w:lineRule="auto"/>
        <w:jc w:val="both"/>
        <w:rPr>
          <w:rFonts w:ascii="Arial" w:hAnsi="Arial" w:cs="Arial"/>
          <w:sz w:val="24"/>
          <w:szCs w:val="24"/>
          <w:lang w:val="en-US"/>
        </w:rPr>
      </w:pPr>
      <w:r w:rsidRPr="00603DF6">
        <w:rPr>
          <w:rFonts w:ascii="Arial" w:hAnsi="Arial" w:cs="Arial"/>
          <w:sz w:val="24"/>
          <w:szCs w:val="24"/>
          <w:lang w:val="en-US"/>
        </w:rPr>
        <w:t>Figure 1. Scope 1,2 and 3 at Shangri-La Singapore</w:t>
      </w:r>
    </w:p>
    <w:p w14:paraId="43A02232" w14:textId="3D8DDB7D" w:rsidR="00B85007" w:rsidRPr="00603DF6" w:rsidRDefault="003E0359" w:rsidP="00603DF6">
      <w:pPr>
        <w:spacing w:line="360" w:lineRule="auto"/>
        <w:jc w:val="both"/>
        <w:rPr>
          <w:rFonts w:ascii="Arial" w:hAnsi="Arial" w:cs="Arial"/>
          <w:sz w:val="24"/>
          <w:szCs w:val="24"/>
          <w:lang w:val="en-US"/>
        </w:rPr>
      </w:pPr>
      <w:r w:rsidRPr="003E0359">
        <w:rPr>
          <w:rFonts w:ascii="Arial" w:hAnsi="Arial" w:cs="Arial"/>
          <w:sz w:val="24"/>
          <w:szCs w:val="24"/>
          <w:lang w:val="en-US"/>
        </w:rPr>
        <w:t>Following the post-pandemic recovery of the hotel sector, Shangri-La Singapore had a 16% increase in Scope 1 and Scope 2 emissions in 2023. They updated their goals and committed to reducing carbon emissions intensity by 23% by 2030 compared to their baseline in 2019. At 112 kg CO2 e/m2, the carbon emission intensity was 24% lower than the baseline for 2019 and remained below the target level of 144 kg CO2 e/m2. Managers at Shangri-La understand how important it is to record and account for indirect greenhouse gas emissions associated with their value chain. They plan to conduct a comprehensive assessment in 2024 to deepen their understanding of the carbon footprint and identify opportunities for improvement in order to improve their Scope 3 disclosure. No instances of non-compliance with relevant local laws and regulations pertaining to air and greenhouse gas emissions have occurred this year, and this has had no appreciable impact on hotel performance (Shangri-La, 2024).</w:t>
      </w:r>
    </w:p>
    <w:p w14:paraId="511D9C52" w14:textId="501ACC17" w:rsidR="00D13B61" w:rsidRPr="00603DF6" w:rsidRDefault="00D13B61" w:rsidP="00603DF6">
      <w:pPr>
        <w:spacing w:line="360" w:lineRule="auto"/>
        <w:jc w:val="both"/>
        <w:rPr>
          <w:rFonts w:ascii="Arial" w:hAnsi="Arial" w:cs="Arial"/>
          <w:noProof/>
          <w:sz w:val="24"/>
          <w:szCs w:val="24"/>
        </w:rPr>
      </w:pPr>
      <w:r w:rsidRPr="00603DF6">
        <w:rPr>
          <w:rFonts w:ascii="Arial" w:hAnsi="Arial" w:cs="Arial"/>
          <w:noProof/>
          <w:sz w:val="24"/>
          <w:szCs w:val="24"/>
          <w:lang w:val="en-US"/>
        </w:rPr>
        <w:lastRenderedPageBreak/>
        <w:drawing>
          <wp:inline distT="0" distB="0" distL="0" distR="0" wp14:anchorId="4138E49D" wp14:editId="1800B69A">
            <wp:extent cx="2637692" cy="251833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37692" cy="2518339"/>
                    </a:xfrm>
                    <a:prstGeom prst="rect">
                      <a:avLst/>
                    </a:prstGeom>
                  </pic:spPr>
                </pic:pic>
              </a:graphicData>
            </a:graphic>
          </wp:inline>
        </w:drawing>
      </w:r>
      <w:r w:rsidRPr="00603DF6">
        <w:rPr>
          <w:rFonts w:ascii="Arial" w:hAnsi="Arial" w:cs="Arial"/>
          <w:noProof/>
          <w:sz w:val="24"/>
          <w:szCs w:val="24"/>
        </w:rPr>
        <w:t xml:space="preserve"> </w:t>
      </w:r>
      <w:r w:rsidRPr="00603DF6">
        <w:rPr>
          <w:rFonts w:ascii="Arial" w:hAnsi="Arial" w:cs="Arial"/>
          <w:noProof/>
          <w:sz w:val="24"/>
          <w:szCs w:val="24"/>
          <w:lang w:val="en-US"/>
        </w:rPr>
        <w:drawing>
          <wp:inline distT="0" distB="0" distL="0" distR="0" wp14:anchorId="1F70FFAE" wp14:editId="29021636">
            <wp:extent cx="2771335" cy="2474406"/>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80344" cy="2482449"/>
                    </a:xfrm>
                    <a:prstGeom prst="rect">
                      <a:avLst/>
                    </a:prstGeom>
                  </pic:spPr>
                </pic:pic>
              </a:graphicData>
            </a:graphic>
          </wp:inline>
        </w:drawing>
      </w:r>
    </w:p>
    <w:p w14:paraId="2F146A38" w14:textId="352D163A" w:rsidR="00D13B61" w:rsidRPr="00603DF6" w:rsidRDefault="00D13B61" w:rsidP="00603DF6">
      <w:pPr>
        <w:spacing w:line="360" w:lineRule="auto"/>
        <w:jc w:val="both"/>
        <w:rPr>
          <w:rFonts w:ascii="Arial" w:hAnsi="Arial" w:cs="Arial"/>
          <w:sz w:val="24"/>
          <w:szCs w:val="24"/>
          <w:lang w:val="en-US"/>
        </w:rPr>
      </w:pPr>
      <w:r w:rsidRPr="00603DF6">
        <w:rPr>
          <w:rFonts w:ascii="Arial" w:hAnsi="Arial" w:cs="Arial"/>
          <w:noProof/>
          <w:sz w:val="24"/>
          <w:szCs w:val="24"/>
        </w:rPr>
        <w:t xml:space="preserve">Figure 2. </w:t>
      </w:r>
      <w:r w:rsidRPr="00603DF6">
        <w:rPr>
          <w:rFonts w:ascii="Arial" w:hAnsi="Arial" w:cs="Arial"/>
          <w:sz w:val="24"/>
          <w:szCs w:val="24"/>
          <w:lang w:val="en-US"/>
        </w:rPr>
        <w:t>Scope 1,2 and 3 at Shangri-La Singapore</w:t>
      </w:r>
    </w:p>
    <w:p w14:paraId="528F907A" w14:textId="1DBA90EE" w:rsidR="00B85007" w:rsidRPr="00603DF6" w:rsidRDefault="00B85007" w:rsidP="00603DF6">
      <w:pPr>
        <w:pStyle w:val="Heading2"/>
        <w:jc w:val="both"/>
        <w:rPr>
          <w:rFonts w:ascii="Arial" w:hAnsi="Arial" w:cs="Arial"/>
          <w:sz w:val="24"/>
          <w:szCs w:val="24"/>
          <w:lang w:val="en-US"/>
        </w:rPr>
      </w:pPr>
      <w:bookmarkStart w:id="6" w:name="_Toc182599853"/>
      <w:r w:rsidRPr="00603DF6">
        <w:rPr>
          <w:rFonts w:ascii="Arial" w:hAnsi="Arial" w:cs="Arial"/>
          <w:sz w:val="24"/>
          <w:szCs w:val="24"/>
          <w:lang w:val="en-US"/>
        </w:rPr>
        <w:t>Energy intensity</w:t>
      </w:r>
      <w:r w:rsidR="00D13B61" w:rsidRPr="00603DF6">
        <w:rPr>
          <w:rFonts w:ascii="Arial" w:hAnsi="Arial" w:cs="Arial"/>
          <w:sz w:val="24"/>
          <w:szCs w:val="24"/>
          <w:lang w:val="en-US"/>
        </w:rPr>
        <w:t xml:space="preserve"> at Shangri-La Singapore</w:t>
      </w:r>
      <w:bookmarkEnd w:id="6"/>
    </w:p>
    <w:p w14:paraId="59595DDD" w14:textId="77777777" w:rsidR="003E0359" w:rsidRPr="003E0359" w:rsidRDefault="003E0359" w:rsidP="003E0359">
      <w:pPr>
        <w:spacing w:line="360" w:lineRule="auto"/>
        <w:jc w:val="both"/>
        <w:rPr>
          <w:rFonts w:ascii="Arial" w:hAnsi="Arial" w:cs="Arial"/>
          <w:sz w:val="24"/>
          <w:szCs w:val="24"/>
          <w:lang w:val="en-US"/>
        </w:rPr>
      </w:pPr>
      <w:r w:rsidRPr="003E0359">
        <w:rPr>
          <w:rFonts w:ascii="Arial" w:hAnsi="Arial" w:cs="Arial"/>
          <w:sz w:val="24"/>
          <w:szCs w:val="24"/>
          <w:lang w:val="en-US"/>
        </w:rPr>
        <w:t>Due to their bigger rooms and energy-intensive features like restaurants and swimming pools, hotels usually use more energy per visitor than residential buildings. The application of strategic energy management may benefit all parties involved with hotels. The hotel's owners and managers benefit since a well-run business requires fewer employees and has lower operating costs. The savings might be used to expand or improve the hotel's amenities. Furthermore, the environment has a benefit. Reducing the use of non-renewable energy sources helps preserve the energy supply and lessens some of the negative consequences associated with using fossil fuels, such air pollution (Kirk, 2011).</w:t>
      </w:r>
    </w:p>
    <w:p w14:paraId="2069213E" w14:textId="6E068E49" w:rsidR="00D13B61" w:rsidRPr="00603DF6" w:rsidRDefault="003E0359" w:rsidP="000C078C">
      <w:pPr>
        <w:spacing w:line="360" w:lineRule="auto"/>
        <w:jc w:val="both"/>
        <w:rPr>
          <w:rFonts w:ascii="Arial" w:hAnsi="Arial" w:cs="Arial"/>
          <w:sz w:val="24"/>
          <w:szCs w:val="24"/>
          <w:lang w:val="en-US"/>
        </w:rPr>
      </w:pPr>
      <w:r w:rsidRPr="003E0359">
        <w:rPr>
          <w:rFonts w:ascii="Arial" w:hAnsi="Arial" w:cs="Arial"/>
          <w:sz w:val="24"/>
          <w:szCs w:val="24"/>
          <w:lang w:val="en-US"/>
        </w:rPr>
        <w:t>As the main source of their Scope 1 and 2 carbon emissions, energy consumption in Shangri-La Singapore hotels has increased since the recovery of the hospitality industry. Overall hotel energy use increased by 14% in 2023 compared to 2022. The energy intensity remained below the 2023 reduction target of 267 kWh/m2, falling to 240 kWh/m2, a 12% decrease from the baseline in 2019. However, they will continue to track and improve energy efficiency in keeping with their updated 2030 pledge to achieve a 23% decrease in energy intensity relative to the baseline in 2019 (Shangri-La, 2024).</w:t>
      </w:r>
    </w:p>
    <w:p w14:paraId="060F0580" w14:textId="78F81267" w:rsidR="00630571" w:rsidRPr="00603DF6" w:rsidRDefault="00630571" w:rsidP="00603DF6">
      <w:pPr>
        <w:spacing w:line="360" w:lineRule="auto"/>
        <w:jc w:val="both"/>
        <w:rPr>
          <w:rFonts w:ascii="Arial" w:hAnsi="Arial" w:cs="Arial"/>
          <w:sz w:val="24"/>
          <w:szCs w:val="24"/>
          <w:lang w:val="en-US"/>
        </w:rPr>
      </w:pPr>
      <w:r w:rsidRPr="00603DF6">
        <w:rPr>
          <w:rFonts w:ascii="Arial" w:hAnsi="Arial" w:cs="Arial"/>
          <w:noProof/>
          <w:sz w:val="24"/>
          <w:szCs w:val="24"/>
          <w:lang w:val="en-US"/>
        </w:rPr>
        <w:lastRenderedPageBreak/>
        <w:drawing>
          <wp:inline distT="0" distB="0" distL="0" distR="0" wp14:anchorId="0442BAC3" wp14:editId="2B67072D">
            <wp:extent cx="3312941" cy="2852601"/>
            <wp:effectExtent l="0" t="0" r="1905"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20676" cy="2859261"/>
                    </a:xfrm>
                    <a:prstGeom prst="rect">
                      <a:avLst/>
                    </a:prstGeom>
                  </pic:spPr>
                </pic:pic>
              </a:graphicData>
            </a:graphic>
          </wp:inline>
        </w:drawing>
      </w:r>
    </w:p>
    <w:p w14:paraId="5FE6FE90" w14:textId="14120C07" w:rsidR="00630571" w:rsidRPr="00603DF6" w:rsidRDefault="00630571" w:rsidP="00603DF6">
      <w:pPr>
        <w:spacing w:line="360" w:lineRule="auto"/>
        <w:jc w:val="both"/>
        <w:rPr>
          <w:rFonts w:ascii="Arial" w:hAnsi="Arial" w:cs="Arial"/>
          <w:sz w:val="24"/>
          <w:szCs w:val="24"/>
          <w:lang w:val="en-US"/>
        </w:rPr>
      </w:pPr>
      <w:r w:rsidRPr="00603DF6">
        <w:rPr>
          <w:rFonts w:ascii="Arial" w:hAnsi="Arial" w:cs="Arial"/>
          <w:sz w:val="24"/>
          <w:szCs w:val="24"/>
          <w:lang w:val="en-US"/>
        </w:rPr>
        <w:t>Figure 3. Shangri-La Singapore Energy consumption</w:t>
      </w:r>
    </w:p>
    <w:p w14:paraId="136436FF" w14:textId="67DF90C3" w:rsidR="00630571" w:rsidRPr="00603DF6" w:rsidRDefault="00630571" w:rsidP="00603DF6">
      <w:pPr>
        <w:pStyle w:val="Heading2"/>
        <w:jc w:val="both"/>
        <w:rPr>
          <w:rFonts w:ascii="Arial" w:hAnsi="Arial" w:cs="Arial"/>
          <w:sz w:val="24"/>
          <w:szCs w:val="24"/>
          <w:lang w:val="en-US"/>
        </w:rPr>
      </w:pPr>
      <w:bookmarkStart w:id="7" w:name="_Toc182599854"/>
      <w:r w:rsidRPr="00603DF6">
        <w:rPr>
          <w:rFonts w:ascii="Arial" w:hAnsi="Arial" w:cs="Arial"/>
          <w:sz w:val="24"/>
          <w:szCs w:val="24"/>
          <w:lang w:val="en-US"/>
        </w:rPr>
        <w:t>Water management at Shangri-La Singapore</w:t>
      </w:r>
      <w:bookmarkEnd w:id="7"/>
    </w:p>
    <w:p w14:paraId="4FF6637C" w14:textId="77777777" w:rsidR="003E0359" w:rsidRPr="003E0359" w:rsidRDefault="003E0359" w:rsidP="003E0359">
      <w:pPr>
        <w:spacing w:line="360" w:lineRule="auto"/>
        <w:jc w:val="both"/>
        <w:rPr>
          <w:rFonts w:ascii="Arial" w:hAnsi="Arial" w:cs="Arial"/>
          <w:sz w:val="24"/>
          <w:szCs w:val="24"/>
          <w:lang w:val="en-US"/>
        </w:rPr>
      </w:pPr>
      <w:r w:rsidRPr="003E0359">
        <w:rPr>
          <w:rFonts w:ascii="Arial" w:hAnsi="Arial" w:cs="Arial"/>
          <w:sz w:val="24"/>
          <w:szCs w:val="24"/>
          <w:lang w:val="en-US"/>
        </w:rPr>
        <w:t xml:space="preserve">A hotel's water use may vary greatly. On average, each room in an economy-type property uses around 40,000 gallons (181,843 liters) of water each year. While resorts may use up to 150,000 gallons (681,914 liters) per room yearly, a premium facility may use 80,000 gallons (363,687 liters) per room annually (Holt, 2010). </w:t>
      </w:r>
    </w:p>
    <w:p w14:paraId="7BC494E6" w14:textId="772ED2C0" w:rsidR="00641C91" w:rsidRPr="00603DF6" w:rsidRDefault="003E0359" w:rsidP="003E0359">
      <w:pPr>
        <w:spacing w:line="360" w:lineRule="auto"/>
        <w:jc w:val="both"/>
        <w:rPr>
          <w:rFonts w:ascii="Arial" w:hAnsi="Arial" w:cs="Arial"/>
          <w:sz w:val="24"/>
          <w:szCs w:val="24"/>
          <w:lang w:val="en-US"/>
        </w:rPr>
      </w:pPr>
      <w:r w:rsidRPr="003E0359">
        <w:rPr>
          <w:rFonts w:ascii="Arial" w:hAnsi="Arial" w:cs="Arial"/>
          <w:sz w:val="24"/>
          <w:szCs w:val="24"/>
          <w:lang w:val="en-US"/>
        </w:rPr>
        <w:t>Reducing water usage is one of the hotel's main goals for this decade, which motivates them to continuously find and implement water-saving measures. Water usage increased by 25% in 2023 over 2022. Water intensity per occupied room night, which is the basis for the hotel's goals, has decreased to 1.65 m3/occupied room night (-7% from the baseline in 2019). This accomplishment exceeds the 2023 water intensity goal of 1.77 m3 per occupied room night. The hotel's updated 2030 goal of 8% less water intensity compared to the 2019 baseline is in line with the water consumption reduction. No instances of non-compliance with relevant local laws and regulations pertaining to discharges into land and water occurred this year, which had a major impact on the hotel's operations. Additionally, Shangri-La Singapore had no trouble obtaining water fit for its intended use in 2023 (Shangri-La, 2024).</w:t>
      </w:r>
    </w:p>
    <w:p w14:paraId="75BE2B52" w14:textId="08E8988B" w:rsidR="00641C91" w:rsidRPr="00603DF6" w:rsidRDefault="00641C91" w:rsidP="00603DF6">
      <w:pPr>
        <w:spacing w:line="360" w:lineRule="auto"/>
        <w:jc w:val="both"/>
        <w:rPr>
          <w:rFonts w:ascii="Arial" w:hAnsi="Arial" w:cs="Arial"/>
          <w:noProof/>
          <w:sz w:val="24"/>
          <w:szCs w:val="24"/>
        </w:rPr>
      </w:pPr>
      <w:r w:rsidRPr="00603DF6">
        <w:rPr>
          <w:rFonts w:ascii="Arial" w:hAnsi="Arial" w:cs="Arial"/>
          <w:noProof/>
          <w:sz w:val="24"/>
          <w:szCs w:val="24"/>
          <w:lang w:val="en-US"/>
        </w:rPr>
        <w:lastRenderedPageBreak/>
        <w:drawing>
          <wp:inline distT="0" distB="0" distL="0" distR="0" wp14:anchorId="0A834EBE" wp14:editId="30B10EB4">
            <wp:extent cx="2510548" cy="2426677"/>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10548" cy="2426677"/>
                    </a:xfrm>
                    <a:prstGeom prst="rect">
                      <a:avLst/>
                    </a:prstGeom>
                  </pic:spPr>
                </pic:pic>
              </a:graphicData>
            </a:graphic>
          </wp:inline>
        </w:drawing>
      </w:r>
      <w:r w:rsidRPr="00603DF6">
        <w:rPr>
          <w:rFonts w:ascii="Arial" w:hAnsi="Arial" w:cs="Arial"/>
          <w:noProof/>
          <w:sz w:val="24"/>
          <w:szCs w:val="24"/>
        </w:rPr>
        <w:t xml:space="preserve"> </w:t>
      </w:r>
      <w:r w:rsidRPr="00603DF6">
        <w:rPr>
          <w:rFonts w:ascii="Arial" w:hAnsi="Arial" w:cs="Arial"/>
          <w:noProof/>
          <w:sz w:val="24"/>
          <w:szCs w:val="24"/>
          <w:lang w:val="en-US"/>
        </w:rPr>
        <w:drawing>
          <wp:inline distT="0" distB="0" distL="0" distR="0" wp14:anchorId="4B59C079" wp14:editId="1A73F5AF">
            <wp:extent cx="2746619" cy="240557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46619" cy="2405576"/>
                    </a:xfrm>
                    <a:prstGeom prst="rect">
                      <a:avLst/>
                    </a:prstGeom>
                  </pic:spPr>
                </pic:pic>
              </a:graphicData>
            </a:graphic>
          </wp:inline>
        </w:drawing>
      </w:r>
    </w:p>
    <w:p w14:paraId="5E30C644" w14:textId="491C693C" w:rsidR="00641C91" w:rsidRPr="00603DF6" w:rsidRDefault="00641C91" w:rsidP="00603DF6">
      <w:pPr>
        <w:spacing w:line="360" w:lineRule="auto"/>
        <w:jc w:val="both"/>
        <w:rPr>
          <w:rFonts w:ascii="Arial" w:hAnsi="Arial" w:cs="Arial"/>
          <w:sz w:val="24"/>
          <w:szCs w:val="24"/>
          <w:lang w:val="en-US"/>
        </w:rPr>
      </w:pPr>
      <w:r w:rsidRPr="00603DF6">
        <w:rPr>
          <w:rFonts w:ascii="Arial" w:hAnsi="Arial" w:cs="Arial"/>
          <w:noProof/>
          <w:sz w:val="24"/>
          <w:szCs w:val="24"/>
        </w:rPr>
        <w:t>Figure 4. Water consumption at Shangri-La Singapore</w:t>
      </w:r>
    </w:p>
    <w:p w14:paraId="6203EB0D" w14:textId="57D703C1" w:rsidR="00D13B61" w:rsidRPr="00603DF6" w:rsidRDefault="001F7984" w:rsidP="00603DF6">
      <w:pPr>
        <w:pStyle w:val="Heading2"/>
        <w:jc w:val="both"/>
        <w:rPr>
          <w:rFonts w:ascii="Arial" w:hAnsi="Arial" w:cs="Arial"/>
          <w:sz w:val="24"/>
          <w:szCs w:val="24"/>
          <w:lang w:val="en-US"/>
        </w:rPr>
      </w:pPr>
      <w:bookmarkStart w:id="8" w:name="_Toc182599855"/>
      <w:r w:rsidRPr="00603DF6">
        <w:rPr>
          <w:rFonts w:ascii="Arial" w:hAnsi="Arial" w:cs="Arial"/>
          <w:sz w:val="24"/>
          <w:szCs w:val="24"/>
          <w:lang w:val="en-US"/>
        </w:rPr>
        <w:t>Shangri-La Singapore Waste Management</w:t>
      </w:r>
      <w:bookmarkEnd w:id="8"/>
    </w:p>
    <w:p w14:paraId="73067031" w14:textId="77777777" w:rsidR="003E0359" w:rsidRPr="003E0359" w:rsidRDefault="003E0359" w:rsidP="003E0359">
      <w:pPr>
        <w:spacing w:line="360" w:lineRule="auto"/>
        <w:jc w:val="both"/>
        <w:rPr>
          <w:rFonts w:ascii="Arial" w:hAnsi="Arial" w:cs="Arial"/>
          <w:sz w:val="24"/>
          <w:szCs w:val="24"/>
          <w:lang w:val="en-US"/>
        </w:rPr>
      </w:pPr>
      <w:r w:rsidRPr="003E0359">
        <w:rPr>
          <w:rFonts w:ascii="Arial" w:hAnsi="Arial" w:cs="Arial"/>
          <w:sz w:val="24"/>
          <w:szCs w:val="24"/>
          <w:lang w:val="en-US"/>
        </w:rPr>
        <w:t>The hotel industry is now very concerned about waste management and hotel greening (Ball and Talb, 2011).  Solid waste management is, in fact, a key element of hotel environmental management today. This is because food waste (FW) generated by hotel operations has a detrimental impact on the environment (Kasavan, Mohamed &amp; Halim, 2019).</w:t>
      </w:r>
    </w:p>
    <w:p w14:paraId="223C8DAA" w14:textId="640F5697" w:rsidR="001F7984" w:rsidRPr="00603DF6" w:rsidRDefault="003E0359" w:rsidP="003E0359">
      <w:pPr>
        <w:spacing w:line="360" w:lineRule="auto"/>
        <w:jc w:val="both"/>
        <w:rPr>
          <w:rFonts w:ascii="Arial" w:hAnsi="Arial" w:cs="Arial"/>
          <w:sz w:val="24"/>
          <w:szCs w:val="24"/>
          <w:lang w:val="en-US"/>
        </w:rPr>
      </w:pPr>
      <w:r w:rsidRPr="003E0359">
        <w:rPr>
          <w:rFonts w:ascii="Arial" w:hAnsi="Arial" w:cs="Arial"/>
          <w:sz w:val="24"/>
          <w:szCs w:val="24"/>
          <w:lang w:val="en-US"/>
        </w:rPr>
        <w:t>In comparison to their 2019 baseline, Shangri-La Singapore is committed to reducing the hotel's overall single-use plastic intensity by 50% by 2026. They have set a further, more ambitious goal to reduce single-use plastic intensity by 65% by 2030 compared to the baseline of 2019. They are on track to achieve this goal. Through a variety of programs in the food and beverage, rooms, and other operating areas, they have so far successfully reduced the usage of single-use plastics. Their 2023 goal of 132g per occupied room night was met when the intensity of single-use plastics dropped from 150g per occupied room night in 2022 to 104g per occupied room night in 2023, a 41% decrease from the baseline in 2019. This decline is consistent with their updated 2030 goal (Shangri-La, 2024).</w:t>
      </w:r>
    </w:p>
    <w:p w14:paraId="0A90F29B" w14:textId="580B777F" w:rsidR="001F7984" w:rsidRPr="00603DF6" w:rsidRDefault="001F7984" w:rsidP="00603DF6">
      <w:pPr>
        <w:spacing w:line="360" w:lineRule="auto"/>
        <w:jc w:val="both"/>
        <w:rPr>
          <w:rFonts w:ascii="Arial" w:hAnsi="Arial" w:cs="Arial"/>
          <w:sz w:val="24"/>
          <w:szCs w:val="24"/>
          <w:lang w:val="en-US"/>
        </w:rPr>
      </w:pPr>
      <w:r w:rsidRPr="00603DF6">
        <w:rPr>
          <w:rFonts w:ascii="Arial" w:hAnsi="Arial" w:cs="Arial"/>
          <w:noProof/>
          <w:sz w:val="24"/>
          <w:szCs w:val="24"/>
          <w:lang w:val="en-US"/>
        </w:rPr>
        <w:lastRenderedPageBreak/>
        <w:drawing>
          <wp:inline distT="0" distB="0" distL="0" distR="0" wp14:anchorId="1F93149F" wp14:editId="28C1ABE3">
            <wp:extent cx="2897945" cy="259884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03696" cy="2604003"/>
                    </a:xfrm>
                    <a:prstGeom prst="rect">
                      <a:avLst/>
                    </a:prstGeom>
                  </pic:spPr>
                </pic:pic>
              </a:graphicData>
            </a:graphic>
          </wp:inline>
        </w:drawing>
      </w:r>
    </w:p>
    <w:p w14:paraId="4AF432DB" w14:textId="77C15EB4" w:rsidR="00C10979" w:rsidRPr="00603DF6" w:rsidRDefault="00C10979" w:rsidP="00603DF6">
      <w:pPr>
        <w:spacing w:line="360" w:lineRule="auto"/>
        <w:jc w:val="both"/>
        <w:rPr>
          <w:rFonts w:ascii="Arial" w:hAnsi="Arial" w:cs="Arial"/>
          <w:sz w:val="24"/>
          <w:szCs w:val="24"/>
          <w:lang w:val="en-US"/>
        </w:rPr>
      </w:pPr>
      <w:r w:rsidRPr="00603DF6">
        <w:rPr>
          <w:rFonts w:ascii="Arial" w:hAnsi="Arial" w:cs="Arial"/>
          <w:sz w:val="24"/>
          <w:szCs w:val="24"/>
          <w:lang w:val="en-US"/>
        </w:rPr>
        <w:t>Figure 5. Single-use plastics at Shangri-La Singapore</w:t>
      </w:r>
    </w:p>
    <w:p w14:paraId="17424A86" w14:textId="775FF531" w:rsidR="009805AD" w:rsidRPr="00603DF6" w:rsidRDefault="009805AD" w:rsidP="00603DF6">
      <w:pPr>
        <w:pStyle w:val="Heading1"/>
        <w:jc w:val="both"/>
        <w:rPr>
          <w:rFonts w:ascii="Arial" w:hAnsi="Arial" w:cs="Arial"/>
          <w:sz w:val="24"/>
          <w:szCs w:val="24"/>
          <w:lang w:val="en-US"/>
        </w:rPr>
      </w:pPr>
      <w:bookmarkStart w:id="9" w:name="_Toc182599856"/>
      <w:r w:rsidRPr="00603DF6">
        <w:rPr>
          <w:rFonts w:ascii="Arial" w:hAnsi="Arial" w:cs="Arial"/>
          <w:sz w:val="24"/>
          <w:szCs w:val="24"/>
          <w:lang w:val="en-US"/>
        </w:rPr>
        <w:t>R</w:t>
      </w:r>
      <w:r w:rsidR="00193874" w:rsidRPr="00603DF6">
        <w:rPr>
          <w:rFonts w:ascii="Arial" w:hAnsi="Arial" w:cs="Arial"/>
          <w:sz w:val="24"/>
          <w:szCs w:val="24"/>
          <w:lang w:val="en-US"/>
        </w:rPr>
        <w:t>ECOMMENDATIONS</w:t>
      </w:r>
      <w:bookmarkEnd w:id="9"/>
    </w:p>
    <w:p w14:paraId="17A7CBD2" w14:textId="2CCB51F0" w:rsidR="000C078C" w:rsidRPr="000C078C" w:rsidRDefault="000C078C" w:rsidP="000C078C">
      <w:pPr>
        <w:spacing w:line="360" w:lineRule="auto"/>
        <w:jc w:val="both"/>
        <w:rPr>
          <w:rFonts w:ascii="Arial" w:hAnsi="Arial" w:cs="Arial"/>
          <w:sz w:val="24"/>
          <w:szCs w:val="24"/>
          <w:lang w:val="en-US"/>
        </w:rPr>
      </w:pPr>
      <w:r w:rsidRPr="000C078C">
        <w:rPr>
          <w:rFonts w:ascii="Arial" w:hAnsi="Arial" w:cs="Arial"/>
          <w:sz w:val="24"/>
          <w:szCs w:val="24"/>
          <w:lang w:val="en-US"/>
        </w:rPr>
        <w:t xml:space="preserve">According to the study of the Shangri-La Hotel in Singapore, the most significant results highlighted the success that was generated by the hotel's people and culture strategy, which emphasized workers above luxurious outlooks. This approach was responsible for the hotel's performance. In addition to this, the study emphasized the relevance of initiatives that fall under the category of Corporate Social Responsibility (CSR), particularly those that deal to environmental measures. On the other hand, it also brought to light the fact that there is still a great deal more work to be done, as well as the absence of comprehensive reporting on the achievements that the hotel management has achieved. In addition, the employment of smart room technologies, which include automated lighting, climate management, and occupancy sensors, is an additional way that may be utilized to significantly reduce the amount of energy that is consumed. In order to guarantee that the hotel only uses energy when it is absolutely required to do so, it is possible to install sensors in the doors and lights throughout the establishment. LED bulbs have a lower energy consumption per wattage compared to other types of lighting. This indicates that not only are these technologies able to detect movement, but they are also designed to use less energy overall. Furthermore, in-room paper products like as menus, TV guides, and promotional brochures are examples of items that add </w:t>
      </w:r>
      <w:r w:rsidRPr="000C078C">
        <w:rPr>
          <w:rFonts w:ascii="Arial" w:hAnsi="Arial" w:cs="Arial"/>
          <w:sz w:val="24"/>
          <w:szCs w:val="24"/>
          <w:lang w:val="en-US"/>
        </w:rPr>
        <w:lastRenderedPageBreak/>
        <w:t xml:space="preserve">considerably to the amount of rubbish that is created. It is possible for Internet Protocol Television (IPTV) to take </w:t>
      </w:r>
      <w:r>
        <w:rPr>
          <w:rFonts w:ascii="Arial" w:hAnsi="Arial" w:cs="Arial"/>
          <w:sz w:val="24"/>
          <w:szCs w:val="24"/>
          <w:lang w:val="en-US"/>
        </w:rPr>
        <w:t>its</w:t>
      </w:r>
      <w:r w:rsidRPr="000C078C">
        <w:rPr>
          <w:rFonts w:ascii="Arial" w:hAnsi="Arial" w:cs="Arial"/>
          <w:sz w:val="24"/>
          <w:szCs w:val="24"/>
          <w:lang w:val="en-US"/>
        </w:rPr>
        <w:t xml:space="preserve"> place by providing digital material that may be viewed directly through the television. Because of this, there is no longer a requirement for printed materials, and the information that is already accessible is guaranteed to be complete and accurate at all times. Digital check-in and check-out processes reduce the number of printed receipts and paper forms that are required to be employed (Innovationinbusiness, 2024). This is because digital procedures eliminate the need for paper forms and receipts.</w:t>
      </w:r>
    </w:p>
    <w:p w14:paraId="0FD52CF4" w14:textId="41AADCDB" w:rsidR="00BC4665" w:rsidRPr="00603DF6" w:rsidRDefault="000C078C" w:rsidP="000C078C">
      <w:pPr>
        <w:spacing w:line="360" w:lineRule="auto"/>
        <w:jc w:val="both"/>
        <w:rPr>
          <w:rFonts w:ascii="Arial" w:hAnsi="Arial" w:cs="Arial"/>
          <w:sz w:val="24"/>
          <w:szCs w:val="24"/>
          <w:lang w:val="en-US"/>
        </w:rPr>
      </w:pPr>
      <w:r w:rsidRPr="000C078C">
        <w:rPr>
          <w:rFonts w:ascii="Arial" w:hAnsi="Arial" w:cs="Arial"/>
          <w:sz w:val="24"/>
          <w:szCs w:val="24"/>
          <w:lang w:val="en-US"/>
        </w:rPr>
        <w:t xml:space="preserve">By providing visitors with real-time feedback on their consumption, technology has the potential to motivate guests to participate in sustainability projects. This would result in guests having a greater understanding of the impact that they have on the environment. The implementation of incentive programs that encourage guests to minimize their consumption of water and energy while they are staying at the hotel is one way that hotels have the capacity to promote sustainable </w:t>
      </w:r>
      <w:r>
        <w:rPr>
          <w:rFonts w:ascii="Arial" w:hAnsi="Arial" w:cs="Arial"/>
          <w:sz w:val="24"/>
          <w:szCs w:val="24"/>
          <w:lang w:val="en-US"/>
        </w:rPr>
        <w:t>behaviour</w:t>
      </w:r>
      <w:r w:rsidRPr="000C078C">
        <w:rPr>
          <w:rFonts w:ascii="Arial" w:hAnsi="Arial" w:cs="Arial"/>
          <w:sz w:val="24"/>
          <w:szCs w:val="24"/>
          <w:lang w:val="en-US"/>
        </w:rPr>
        <w:t xml:space="preserve">; these programs may be implemented </w:t>
      </w:r>
      <w:r>
        <w:rPr>
          <w:rFonts w:ascii="Arial" w:hAnsi="Arial" w:cs="Arial"/>
          <w:sz w:val="24"/>
          <w:szCs w:val="24"/>
          <w:lang w:val="en-US"/>
        </w:rPr>
        <w:t>in</w:t>
      </w:r>
      <w:r w:rsidRPr="000C078C">
        <w:rPr>
          <w:rFonts w:ascii="Arial" w:hAnsi="Arial" w:cs="Arial"/>
          <w:sz w:val="24"/>
          <w:szCs w:val="24"/>
          <w:lang w:val="en-US"/>
        </w:rPr>
        <w:t xml:space="preserve"> hotels. For the purpose of monitoring water usage, the hotel may make use of water meters that are integrated with the Internet of Things (IoT). This will allow for the tracking and monitoring of the water consumption of visitors in </w:t>
      </w:r>
      <w:r>
        <w:rPr>
          <w:rFonts w:ascii="Arial" w:hAnsi="Arial" w:cs="Arial"/>
          <w:sz w:val="24"/>
          <w:szCs w:val="24"/>
          <w:lang w:val="en-US"/>
        </w:rPr>
        <w:t>real-time</w:t>
      </w:r>
      <w:r w:rsidRPr="000C078C">
        <w:rPr>
          <w:rFonts w:ascii="Arial" w:hAnsi="Arial" w:cs="Arial"/>
          <w:sz w:val="24"/>
          <w:szCs w:val="24"/>
          <w:lang w:val="en-US"/>
        </w:rPr>
        <w:t xml:space="preserve"> (Shiji, 2024).</w:t>
      </w:r>
    </w:p>
    <w:p w14:paraId="16FA3B98" w14:textId="3A6EAF04" w:rsidR="009F2C79" w:rsidRPr="00603DF6" w:rsidRDefault="009F2C79" w:rsidP="00603DF6">
      <w:pPr>
        <w:pStyle w:val="Heading1"/>
        <w:jc w:val="both"/>
        <w:rPr>
          <w:rFonts w:ascii="Arial" w:hAnsi="Arial" w:cs="Arial"/>
          <w:sz w:val="24"/>
          <w:szCs w:val="24"/>
          <w:lang w:val="en-US"/>
        </w:rPr>
      </w:pPr>
      <w:bookmarkStart w:id="10" w:name="_Toc182599857"/>
      <w:r w:rsidRPr="00603DF6">
        <w:rPr>
          <w:rFonts w:ascii="Arial" w:hAnsi="Arial" w:cs="Arial"/>
          <w:sz w:val="24"/>
          <w:szCs w:val="24"/>
          <w:lang w:val="en-US"/>
        </w:rPr>
        <w:t>C</w:t>
      </w:r>
      <w:r w:rsidR="000A7421" w:rsidRPr="00603DF6">
        <w:rPr>
          <w:rFonts w:ascii="Arial" w:hAnsi="Arial" w:cs="Arial"/>
          <w:sz w:val="24"/>
          <w:szCs w:val="24"/>
          <w:lang w:val="en-US"/>
        </w:rPr>
        <w:t>ONCLUSIONS</w:t>
      </w:r>
      <w:bookmarkEnd w:id="10"/>
    </w:p>
    <w:p w14:paraId="46B70E97" w14:textId="77777777" w:rsidR="000C078C" w:rsidRPr="000C078C" w:rsidRDefault="000C078C" w:rsidP="000C078C">
      <w:pPr>
        <w:spacing w:line="360" w:lineRule="auto"/>
        <w:jc w:val="both"/>
        <w:rPr>
          <w:rFonts w:ascii="Arial" w:hAnsi="Arial" w:cs="Arial"/>
          <w:sz w:val="24"/>
          <w:szCs w:val="24"/>
          <w:lang w:val="en-US"/>
        </w:rPr>
      </w:pPr>
      <w:r w:rsidRPr="000C078C">
        <w:rPr>
          <w:rFonts w:ascii="Arial" w:hAnsi="Arial" w:cs="Arial"/>
          <w:sz w:val="24"/>
          <w:szCs w:val="24"/>
          <w:lang w:val="en-US"/>
        </w:rPr>
        <w:t xml:space="preserve">Through the course of this research, the methods that can be devised and put into action in order for a big hotel chain to run its operations in an ecologically friendly manner have been investigated. In summary, the purposes of this study were to evaluate the potential actions that may be implemented. It has been said previously that hotels are responsible for a considerable percentage of energy use. There are still further steps that may be taken to lower the amount of energy that is consumed, despite the fact that Shangri-La Singapore has implemented a wide range of activities to cut down on its energy usage during the entirety of the study. </w:t>
      </w:r>
    </w:p>
    <w:p w14:paraId="77B7A034" w14:textId="77777777" w:rsidR="000C078C" w:rsidRPr="000C078C" w:rsidRDefault="000C078C" w:rsidP="000C078C">
      <w:pPr>
        <w:spacing w:line="360" w:lineRule="auto"/>
        <w:jc w:val="both"/>
        <w:rPr>
          <w:rFonts w:ascii="Arial" w:hAnsi="Arial" w:cs="Arial"/>
          <w:sz w:val="24"/>
          <w:szCs w:val="24"/>
          <w:lang w:val="en-US"/>
        </w:rPr>
      </w:pPr>
      <w:r w:rsidRPr="000C078C">
        <w:rPr>
          <w:rFonts w:ascii="Arial" w:hAnsi="Arial" w:cs="Arial"/>
          <w:sz w:val="24"/>
          <w:szCs w:val="24"/>
          <w:lang w:val="en-US"/>
        </w:rPr>
        <w:t xml:space="preserve">When it comes to the sustainability of their hotel as well as the communities that they serve, the management of Shangri-La Singapore is aware that climate change may be the most critical set of challenges they face. As a result, they are focusing their efforts on improving the organization's ability to foresee, plan for, and react to any and all dangers </w:t>
      </w:r>
      <w:r w:rsidRPr="000C078C">
        <w:rPr>
          <w:rFonts w:ascii="Arial" w:hAnsi="Arial" w:cs="Arial"/>
          <w:sz w:val="24"/>
          <w:szCs w:val="24"/>
          <w:lang w:val="en-US"/>
        </w:rPr>
        <w:lastRenderedPageBreak/>
        <w:t>that are posed by a changing climate. These dangers might be categorized as "physical" because they are the consequence of specific occurrences or patterns of climate, or they can be classified as "transitional" because the transition to a lower-carbon economy will include disruptions in the domains of policy, law, technology, and the market.</w:t>
      </w:r>
    </w:p>
    <w:p w14:paraId="5A89D390" w14:textId="77777777" w:rsidR="000C078C" w:rsidRPr="000C078C" w:rsidRDefault="000C078C" w:rsidP="000C078C">
      <w:pPr>
        <w:spacing w:line="360" w:lineRule="auto"/>
        <w:jc w:val="both"/>
        <w:rPr>
          <w:rFonts w:ascii="Arial" w:hAnsi="Arial" w:cs="Arial"/>
          <w:sz w:val="24"/>
          <w:szCs w:val="24"/>
          <w:lang w:val="en-US"/>
        </w:rPr>
      </w:pPr>
    </w:p>
    <w:p w14:paraId="19E4322C" w14:textId="74863212" w:rsidR="00613FA9" w:rsidRDefault="00613FA9" w:rsidP="000C078C">
      <w:pPr>
        <w:spacing w:line="360" w:lineRule="auto"/>
        <w:jc w:val="both"/>
        <w:rPr>
          <w:rFonts w:ascii="Arial" w:hAnsi="Arial" w:cs="Arial"/>
          <w:sz w:val="24"/>
          <w:szCs w:val="24"/>
          <w:lang w:val="en-US"/>
        </w:rPr>
      </w:pPr>
    </w:p>
    <w:p w14:paraId="5B3BD8EB" w14:textId="21FD9D4B" w:rsidR="000C078C" w:rsidRDefault="000C078C" w:rsidP="000C078C">
      <w:pPr>
        <w:spacing w:line="360" w:lineRule="auto"/>
        <w:jc w:val="both"/>
        <w:rPr>
          <w:rFonts w:ascii="Arial" w:hAnsi="Arial" w:cs="Arial"/>
          <w:sz w:val="24"/>
          <w:szCs w:val="24"/>
          <w:lang w:val="en-US"/>
        </w:rPr>
      </w:pPr>
    </w:p>
    <w:p w14:paraId="19880BA2" w14:textId="24A784AD" w:rsidR="000C078C" w:rsidRDefault="000C078C" w:rsidP="000C078C">
      <w:pPr>
        <w:spacing w:line="360" w:lineRule="auto"/>
        <w:jc w:val="both"/>
        <w:rPr>
          <w:rFonts w:ascii="Arial" w:hAnsi="Arial" w:cs="Arial"/>
          <w:sz w:val="24"/>
          <w:szCs w:val="24"/>
          <w:lang w:val="en-US"/>
        </w:rPr>
      </w:pPr>
    </w:p>
    <w:p w14:paraId="4999AEEC" w14:textId="794A3133" w:rsidR="000C078C" w:rsidRDefault="000C078C" w:rsidP="000C078C">
      <w:pPr>
        <w:spacing w:line="360" w:lineRule="auto"/>
        <w:jc w:val="both"/>
        <w:rPr>
          <w:rFonts w:ascii="Arial" w:hAnsi="Arial" w:cs="Arial"/>
          <w:sz w:val="24"/>
          <w:szCs w:val="24"/>
          <w:lang w:val="en-US"/>
        </w:rPr>
      </w:pPr>
    </w:p>
    <w:p w14:paraId="2E4E7374" w14:textId="301894B3" w:rsidR="000C078C" w:rsidRDefault="000C078C" w:rsidP="000C078C">
      <w:pPr>
        <w:spacing w:line="360" w:lineRule="auto"/>
        <w:jc w:val="both"/>
        <w:rPr>
          <w:rFonts w:ascii="Arial" w:hAnsi="Arial" w:cs="Arial"/>
          <w:sz w:val="24"/>
          <w:szCs w:val="24"/>
          <w:lang w:val="en-US"/>
        </w:rPr>
      </w:pPr>
    </w:p>
    <w:p w14:paraId="3A0D5F42" w14:textId="608A4049" w:rsidR="000C078C" w:rsidRDefault="000C078C" w:rsidP="000C078C">
      <w:pPr>
        <w:spacing w:line="360" w:lineRule="auto"/>
        <w:jc w:val="both"/>
        <w:rPr>
          <w:rFonts w:ascii="Arial" w:hAnsi="Arial" w:cs="Arial"/>
          <w:sz w:val="24"/>
          <w:szCs w:val="24"/>
          <w:lang w:val="en-US"/>
        </w:rPr>
      </w:pPr>
    </w:p>
    <w:p w14:paraId="32D1123A" w14:textId="587B34B0" w:rsidR="000C078C" w:rsidRDefault="000C078C" w:rsidP="000C078C">
      <w:pPr>
        <w:spacing w:line="360" w:lineRule="auto"/>
        <w:jc w:val="both"/>
        <w:rPr>
          <w:rFonts w:ascii="Arial" w:hAnsi="Arial" w:cs="Arial"/>
          <w:sz w:val="24"/>
          <w:szCs w:val="24"/>
          <w:lang w:val="en-US"/>
        </w:rPr>
      </w:pPr>
    </w:p>
    <w:p w14:paraId="09A11D8E" w14:textId="3AB657E1" w:rsidR="000C078C" w:rsidRDefault="000C078C" w:rsidP="000C078C">
      <w:pPr>
        <w:spacing w:line="360" w:lineRule="auto"/>
        <w:jc w:val="both"/>
        <w:rPr>
          <w:rFonts w:ascii="Arial" w:hAnsi="Arial" w:cs="Arial"/>
          <w:sz w:val="24"/>
          <w:szCs w:val="24"/>
          <w:lang w:val="en-US"/>
        </w:rPr>
      </w:pPr>
    </w:p>
    <w:p w14:paraId="0056290F" w14:textId="3DA90F55" w:rsidR="000C078C" w:rsidRDefault="000C078C" w:rsidP="000C078C">
      <w:pPr>
        <w:spacing w:line="360" w:lineRule="auto"/>
        <w:jc w:val="both"/>
        <w:rPr>
          <w:rFonts w:ascii="Arial" w:hAnsi="Arial" w:cs="Arial"/>
          <w:sz w:val="24"/>
          <w:szCs w:val="24"/>
          <w:lang w:val="en-US"/>
        </w:rPr>
      </w:pPr>
    </w:p>
    <w:p w14:paraId="19BE1260" w14:textId="6534908F" w:rsidR="000C078C" w:rsidRDefault="000C078C" w:rsidP="000C078C">
      <w:pPr>
        <w:spacing w:line="360" w:lineRule="auto"/>
        <w:jc w:val="both"/>
        <w:rPr>
          <w:rFonts w:ascii="Arial" w:hAnsi="Arial" w:cs="Arial"/>
          <w:sz w:val="24"/>
          <w:szCs w:val="24"/>
          <w:lang w:val="en-US"/>
        </w:rPr>
      </w:pPr>
    </w:p>
    <w:p w14:paraId="2C9A994A" w14:textId="513C469A" w:rsidR="000C078C" w:rsidRDefault="000C078C" w:rsidP="000C078C">
      <w:pPr>
        <w:spacing w:line="360" w:lineRule="auto"/>
        <w:jc w:val="both"/>
        <w:rPr>
          <w:rFonts w:ascii="Arial" w:hAnsi="Arial" w:cs="Arial"/>
          <w:sz w:val="24"/>
          <w:szCs w:val="24"/>
          <w:lang w:val="en-US"/>
        </w:rPr>
      </w:pPr>
    </w:p>
    <w:p w14:paraId="106D53FF" w14:textId="53AF7970" w:rsidR="000C078C" w:rsidRDefault="000C078C" w:rsidP="000C078C">
      <w:pPr>
        <w:spacing w:line="360" w:lineRule="auto"/>
        <w:jc w:val="both"/>
        <w:rPr>
          <w:rFonts w:ascii="Arial" w:hAnsi="Arial" w:cs="Arial"/>
          <w:sz w:val="24"/>
          <w:szCs w:val="24"/>
          <w:lang w:val="en-US"/>
        </w:rPr>
      </w:pPr>
    </w:p>
    <w:p w14:paraId="0DD29E6C" w14:textId="095D7BE5" w:rsidR="000C078C" w:rsidRDefault="000C078C" w:rsidP="000C078C">
      <w:pPr>
        <w:spacing w:line="360" w:lineRule="auto"/>
        <w:jc w:val="both"/>
        <w:rPr>
          <w:rFonts w:ascii="Arial" w:hAnsi="Arial" w:cs="Arial"/>
          <w:sz w:val="24"/>
          <w:szCs w:val="24"/>
          <w:lang w:val="en-US"/>
        </w:rPr>
      </w:pPr>
    </w:p>
    <w:p w14:paraId="6266BADC" w14:textId="551B6968" w:rsidR="000C078C" w:rsidRDefault="000C078C" w:rsidP="000C078C">
      <w:pPr>
        <w:spacing w:line="360" w:lineRule="auto"/>
        <w:jc w:val="both"/>
        <w:rPr>
          <w:rFonts w:ascii="Arial" w:hAnsi="Arial" w:cs="Arial"/>
          <w:sz w:val="24"/>
          <w:szCs w:val="24"/>
          <w:lang w:val="en-US"/>
        </w:rPr>
      </w:pPr>
    </w:p>
    <w:p w14:paraId="17A78DBB" w14:textId="77777777" w:rsidR="000C078C" w:rsidRPr="00736F67" w:rsidRDefault="000C078C" w:rsidP="000C078C">
      <w:pPr>
        <w:spacing w:line="360" w:lineRule="auto"/>
        <w:jc w:val="both"/>
        <w:rPr>
          <w:rFonts w:ascii="Arial" w:hAnsi="Arial" w:cs="Arial"/>
          <w:sz w:val="24"/>
          <w:szCs w:val="24"/>
          <w:lang w:val="en-US"/>
        </w:rPr>
      </w:pPr>
    </w:p>
    <w:p w14:paraId="171E7122" w14:textId="70B8284E" w:rsidR="00132898" w:rsidRDefault="00132898" w:rsidP="00027D14">
      <w:pPr>
        <w:pStyle w:val="Heading1"/>
        <w:jc w:val="both"/>
        <w:rPr>
          <w:rFonts w:ascii="Arial" w:hAnsi="Arial" w:cs="Arial"/>
          <w:sz w:val="24"/>
          <w:szCs w:val="24"/>
          <w:lang w:val="en-US"/>
        </w:rPr>
      </w:pPr>
      <w:bookmarkStart w:id="11" w:name="_Toc182599858"/>
      <w:r w:rsidRPr="00736F67">
        <w:rPr>
          <w:rFonts w:ascii="Arial" w:hAnsi="Arial" w:cs="Arial"/>
          <w:sz w:val="24"/>
          <w:szCs w:val="24"/>
          <w:lang w:val="en-US"/>
        </w:rPr>
        <w:lastRenderedPageBreak/>
        <w:t>R</w:t>
      </w:r>
      <w:r w:rsidR="000A7421">
        <w:rPr>
          <w:rFonts w:ascii="Arial" w:hAnsi="Arial" w:cs="Arial"/>
          <w:sz w:val="24"/>
          <w:szCs w:val="24"/>
          <w:lang w:val="en-US"/>
        </w:rPr>
        <w:t>EFERENCES</w:t>
      </w:r>
      <w:bookmarkEnd w:id="11"/>
      <w:r w:rsidRPr="00736F67">
        <w:rPr>
          <w:rFonts w:ascii="Arial" w:hAnsi="Arial" w:cs="Arial"/>
          <w:sz w:val="24"/>
          <w:szCs w:val="24"/>
          <w:lang w:val="en-US"/>
        </w:rPr>
        <w:t xml:space="preserve"> </w:t>
      </w:r>
    </w:p>
    <w:p w14:paraId="2EA295E5" w14:textId="708D1764" w:rsidR="007623D0" w:rsidRDefault="007623D0" w:rsidP="00613FA9">
      <w:pPr>
        <w:pStyle w:val="ListParagraph"/>
        <w:numPr>
          <w:ilvl w:val="0"/>
          <w:numId w:val="3"/>
        </w:numPr>
        <w:jc w:val="both"/>
        <w:rPr>
          <w:rFonts w:ascii="Arial" w:hAnsi="Arial" w:cs="Arial"/>
          <w:sz w:val="24"/>
          <w:szCs w:val="24"/>
          <w:lang w:val="en-US"/>
        </w:rPr>
      </w:pPr>
      <w:r w:rsidRPr="007623D0">
        <w:rPr>
          <w:rFonts w:ascii="Arial" w:hAnsi="Arial" w:cs="Arial"/>
          <w:sz w:val="24"/>
          <w:szCs w:val="24"/>
          <w:lang w:val="en-US"/>
        </w:rPr>
        <w:t xml:space="preserve">Ahn, Y.H., &amp; Pearce, A.R. (2013). </w:t>
      </w:r>
      <w:r w:rsidRPr="007623D0">
        <w:rPr>
          <w:rFonts w:ascii="Arial" w:hAnsi="Arial" w:cs="Arial"/>
          <w:i/>
          <w:iCs/>
          <w:sz w:val="24"/>
          <w:szCs w:val="24"/>
          <w:lang w:val="en-US"/>
        </w:rPr>
        <w:t>“Green luxury: A case study of two green hotels. Journal of Green Building”</w:t>
      </w:r>
      <w:r w:rsidRPr="007623D0">
        <w:rPr>
          <w:rFonts w:ascii="Arial" w:hAnsi="Arial" w:cs="Arial"/>
          <w:sz w:val="24"/>
          <w:szCs w:val="24"/>
          <w:lang w:val="en-US"/>
        </w:rPr>
        <w:t xml:space="preserve">, 8(1), 90–119. </w:t>
      </w:r>
      <w:r>
        <w:rPr>
          <w:rFonts w:ascii="Arial" w:hAnsi="Arial" w:cs="Arial"/>
          <w:sz w:val="24"/>
          <w:szCs w:val="24"/>
          <w:lang w:val="en-US"/>
        </w:rPr>
        <w:t xml:space="preserve">Available at: </w:t>
      </w:r>
      <w:hyperlink r:id="rId15" w:history="1">
        <w:r w:rsidRPr="00B902AC">
          <w:rPr>
            <w:rStyle w:val="Hyperlink"/>
            <w:rFonts w:ascii="Arial" w:hAnsi="Arial" w:cs="Arial"/>
            <w:sz w:val="24"/>
            <w:szCs w:val="24"/>
            <w:lang w:val="en-US"/>
          </w:rPr>
          <w:t>https://doi.org/10.3992/jgb.8.1.90</w:t>
        </w:r>
      </w:hyperlink>
      <w:r>
        <w:rPr>
          <w:rFonts w:ascii="Arial" w:hAnsi="Arial" w:cs="Arial"/>
          <w:sz w:val="24"/>
          <w:szCs w:val="24"/>
          <w:lang w:val="en-US"/>
        </w:rPr>
        <w:t xml:space="preserve"> (Accessed 13 November 2024)</w:t>
      </w:r>
    </w:p>
    <w:p w14:paraId="669597EF" w14:textId="77777777" w:rsidR="007623D0" w:rsidRDefault="007623D0" w:rsidP="007623D0">
      <w:pPr>
        <w:pStyle w:val="ListParagraph"/>
        <w:numPr>
          <w:ilvl w:val="0"/>
          <w:numId w:val="3"/>
        </w:numPr>
        <w:jc w:val="both"/>
        <w:rPr>
          <w:rFonts w:ascii="Arial" w:hAnsi="Arial" w:cs="Arial"/>
          <w:sz w:val="24"/>
          <w:szCs w:val="24"/>
          <w:lang w:val="en-US"/>
        </w:rPr>
      </w:pPr>
      <w:r w:rsidRPr="00270606">
        <w:rPr>
          <w:rFonts w:ascii="Arial" w:hAnsi="Arial" w:cs="Arial"/>
          <w:sz w:val="24"/>
          <w:szCs w:val="24"/>
          <w:lang w:val="en-US"/>
        </w:rPr>
        <w:t xml:space="preserve">Ayuso, S. (2006). </w:t>
      </w:r>
      <w:r w:rsidRPr="00270606">
        <w:rPr>
          <w:rFonts w:ascii="Arial" w:hAnsi="Arial" w:cs="Arial"/>
          <w:i/>
          <w:iCs/>
          <w:sz w:val="24"/>
          <w:szCs w:val="24"/>
          <w:lang w:val="en-US"/>
        </w:rPr>
        <w:t>“Adoption of voluntary environmental tools for sustainable tourism: Corporate social responsibility and environmental management”</w:t>
      </w:r>
      <w:r w:rsidRPr="00270606">
        <w:rPr>
          <w:rFonts w:ascii="Arial" w:hAnsi="Arial" w:cs="Arial"/>
          <w:sz w:val="24"/>
          <w:szCs w:val="24"/>
          <w:lang w:val="en-US"/>
        </w:rPr>
        <w:t xml:space="preserve">, 13(4), 207-220. </w:t>
      </w:r>
      <w:r>
        <w:rPr>
          <w:rFonts w:ascii="Arial" w:hAnsi="Arial" w:cs="Arial"/>
          <w:sz w:val="24"/>
          <w:szCs w:val="24"/>
          <w:lang w:val="en-US"/>
        </w:rPr>
        <w:t xml:space="preserve">Available at: </w:t>
      </w:r>
      <w:hyperlink r:id="rId16" w:history="1">
        <w:r w:rsidRPr="00B902AC">
          <w:rPr>
            <w:rStyle w:val="Hyperlink"/>
            <w:rFonts w:ascii="Arial" w:hAnsi="Arial" w:cs="Arial"/>
            <w:sz w:val="24"/>
            <w:szCs w:val="24"/>
            <w:lang w:val="en-US"/>
          </w:rPr>
          <w:t>https://doi.org/10.1002/csr.103</w:t>
        </w:r>
      </w:hyperlink>
      <w:r>
        <w:rPr>
          <w:rFonts w:ascii="Arial" w:hAnsi="Arial" w:cs="Arial"/>
          <w:sz w:val="24"/>
          <w:szCs w:val="24"/>
          <w:lang w:val="en-US"/>
        </w:rPr>
        <w:t xml:space="preserve"> (Accessed 13 November 2024).</w:t>
      </w:r>
    </w:p>
    <w:p w14:paraId="46C92DE3" w14:textId="176B6976" w:rsidR="007623D0" w:rsidRDefault="00A76CE2" w:rsidP="00613FA9">
      <w:pPr>
        <w:pStyle w:val="ListParagraph"/>
        <w:numPr>
          <w:ilvl w:val="0"/>
          <w:numId w:val="3"/>
        </w:numPr>
        <w:jc w:val="both"/>
        <w:rPr>
          <w:rFonts w:ascii="Arial" w:hAnsi="Arial" w:cs="Arial"/>
          <w:sz w:val="24"/>
          <w:szCs w:val="24"/>
          <w:lang w:val="en-US"/>
        </w:rPr>
      </w:pPr>
      <w:r w:rsidRPr="00A76CE2">
        <w:rPr>
          <w:rFonts w:ascii="Arial" w:hAnsi="Arial" w:cs="Arial"/>
          <w:sz w:val="24"/>
          <w:szCs w:val="24"/>
          <w:lang w:val="en-US"/>
        </w:rPr>
        <w:t xml:space="preserve">Ball, S., &amp; Taleb, M.A.  (2011).  </w:t>
      </w:r>
      <w:r w:rsidRPr="00A76CE2">
        <w:rPr>
          <w:rFonts w:ascii="Arial" w:hAnsi="Arial" w:cs="Arial"/>
          <w:i/>
          <w:iCs/>
          <w:sz w:val="24"/>
          <w:szCs w:val="24"/>
          <w:lang w:val="en-US"/>
        </w:rPr>
        <w:t>“Benchmarking waste disposal in the hotel industry. Tourism and Hospitality Research”</w:t>
      </w:r>
      <w:r w:rsidRPr="00A76CE2">
        <w:rPr>
          <w:rFonts w:ascii="Arial" w:hAnsi="Arial" w:cs="Arial"/>
          <w:sz w:val="24"/>
          <w:szCs w:val="24"/>
          <w:lang w:val="en-US"/>
        </w:rPr>
        <w:t xml:space="preserve">, 11(1), 1-18. </w:t>
      </w:r>
      <w:r>
        <w:rPr>
          <w:rFonts w:ascii="Arial" w:hAnsi="Arial" w:cs="Arial"/>
          <w:sz w:val="24"/>
          <w:szCs w:val="24"/>
          <w:lang w:val="en-US"/>
        </w:rPr>
        <w:t xml:space="preserve">Available at: </w:t>
      </w:r>
      <w:hyperlink r:id="rId17" w:history="1">
        <w:r w:rsidRPr="00B902AC">
          <w:rPr>
            <w:rStyle w:val="Hyperlink"/>
            <w:rFonts w:ascii="Arial" w:hAnsi="Arial" w:cs="Arial"/>
            <w:sz w:val="24"/>
            <w:szCs w:val="24"/>
            <w:lang w:val="en-US"/>
          </w:rPr>
          <w:t>https://doi.org/10.1057%2Fthr.2010.16</w:t>
        </w:r>
      </w:hyperlink>
      <w:r>
        <w:rPr>
          <w:rFonts w:ascii="Arial" w:hAnsi="Arial" w:cs="Arial"/>
          <w:sz w:val="24"/>
          <w:szCs w:val="24"/>
          <w:lang w:val="en-US"/>
        </w:rPr>
        <w:t xml:space="preserve"> (Accessed 14 November 2024).</w:t>
      </w:r>
    </w:p>
    <w:p w14:paraId="5A048B91" w14:textId="77777777" w:rsidR="00A0743E" w:rsidRDefault="00A0743E" w:rsidP="00A0743E">
      <w:pPr>
        <w:pStyle w:val="ListParagraph"/>
        <w:numPr>
          <w:ilvl w:val="0"/>
          <w:numId w:val="3"/>
        </w:numPr>
        <w:jc w:val="both"/>
        <w:rPr>
          <w:rFonts w:ascii="Arial" w:hAnsi="Arial" w:cs="Arial"/>
          <w:sz w:val="24"/>
          <w:szCs w:val="24"/>
          <w:lang w:val="en-US"/>
        </w:rPr>
      </w:pPr>
      <w:r w:rsidRPr="00613FA9">
        <w:rPr>
          <w:rFonts w:ascii="Arial" w:hAnsi="Arial" w:cs="Arial"/>
          <w:sz w:val="24"/>
          <w:szCs w:val="24"/>
          <w:lang w:val="en-US"/>
        </w:rPr>
        <w:t xml:space="preserve">Chou, C.J.  (2014).  </w:t>
      </w:r>
      <w:r w:rsidRPr="00613FA9">
        <w:rPr>
          <w:rFonts w:ascii="Arial" w:hAnsi="Arial" w:cs="Arial"/>
          <w:i/>
          <w:iCs/>
          <w:sz w:val="24"/>
          <w:szCs w:val="24"/>
          <w:lang w:val="en-US"/>
        </w:rPr>
        <w:t>“Hotels’ environmental policies and employee personal environmental beliefs: Interactions and outcomes. Tourism Management”</w:t>
      </w:r>
      <w:r w:rsidRPr="00613FA9">
        <w:rPr>
          <w:rFonts w:ascii="Arial" w:hAnsi="Arial" w:cs="Arial"/>
          <w:sz w:val="24"/>
          <w:szCs w:val="24"/>
          <w:lang w:val="en-US"/>
        </w:rPr>
        <w:t xml:space="preserve">, 40, </w:t>
      </w:r>
      <w:r>
        <w:rPr>
          <w:rFonts w:ascii="Arial" w:hAnsi="Arial" w:cs="Arial"/>
          <w:sz w:val="24"/>
          <w:szCs w:val="24"/>
          <w:lang w:val="en-US"/>
        </w:rPr>
        <w:t xml:space="preserve">Available at: </w:t>
      </w:r>
      <w:r w:rsidRPr="00613FA9">
        <w:rPr>
          <w:rFonts w:ascii="Arial" w:hAnsi="Arial" w:cs="Arial"/>
          <w:sz w:val="24"/>
          <w:szCs w:val="24"/>
          <w:lang w:val="en-US"/>
        </w:rPr>
        <w:t xml:space="preserve">436-446. </w:t>
      </w:r>
      <w:hyperlink r:id="rId18" w:history="1">
        <w:r w:rsidRPr="00B902AC">
          <w:rPr>
            <w:rStyle w:val="Hyperlink"/>
            <w:rFonts w:ascii="Arial" w:hAnsi="Arial" w:cs="Arial"/>
            <w:sz w:val="24"/>
            <w:szCs w:val="24"/>
            <w:lang w:val="en-US"/>
          </w:rPr>
          <w:t>https://doi.org/10.1016/j.tourman.2013.08.001</w:t>
        </w:r>
      </w:hyperlink>
      <w:r>
        <w:rPr>
          <w:rFonts w:ascii="Arial" w:hAnsi="Arial" w:cs="Arial"/>
          <w:sz w:val="24"/>
          <w:szCs w:val="24"/>
          <w:lang w:val="en-US"/>
        </w:rPr>
        <w:t xml:space="preserve"> (Accessed: 13 November 2024).</w:t>
      </w:r>
    </w:p>
    <w:p w14:paraId="6CD8F38E" w14:textId="49401159" w:rsidR="00A0743E" w:rsidRDefault="00FC0A10" w:rsidP="00613FA9">
      <w:pPr>
        <w:pStyle w:val="ListParagraph"/>
        <w:numPr>
          <w:ilvl w:val="0"/>
          <w:numId w:val="3"/>
        </w:numPr>
        <w:jc w:val="both"/>
        <w:rPr>
          <w:rFonts w:ascii="Arial" w:hAnsi="Arial" w:cs="Arial"/>
          <w:sz w:val="24"/>
          <w:szCs w:val="24"/>
          <w:lang w:val="en-US"/>
        </w:rPr>
      </w:pPr>
      <w:r w:rsidRPr="00FC0A10">
        <w:rPr>
          <w:rFonts w:ascii="Arial" w:hAnsi="Arial" w:cs="Arial"/>
          <w:sz w:val="24"/>
          <w:szCs w:val="24"/>
          <w:lang w:val="en-US"/>
        </w:rPr>
        <w:t xml:space="preserve">De Grosbois, D., &amp; Fennell, D.  (2011). </w:t>
      </w:r>
      <w:r>
        <w:rPr>
          <w:rFonts w:ascii="Arial" w:hAnsi="Arial" w:cs="Arial"/>
          <w:sz w:val="24"/>
          <w:szCs w:val="24"/>
          <w:lang w:val="en-US"/>
        </w:rPr>
        <w:t>“</w:t>
      </w:r>
      <w:r w:rsidRPr="00FC0A10">
        <w:rPr>
          <w:rFonts w:ascii="Arial" w:hAnsi="Arial" w:cs="Arial"/>
          <w:sz w:val="24"/>
          <w:szCs w:val="24"/>
          <w:lang w:val="en-US"/>
        </w:rPr>
        <w:t>Carbon footprint of the global hotel companies:  Comparison of methodologies and results. Tourism Recreation Research</w:t>
      </w:r>
      <w:r>
        <w:rPr>
          <w:rFonts w:ascii="Arial" w:hAnsi="Arial" w:cs="Arial"/>
          <w:sz w:val="24"/>
          <w:szCs w:val="24"/>
          <w:lang w:val="en-US"/>
        </w:rPr>
        <w:t>”</w:t>
      </w:r>
      <w:r w:rsidRPr="00FC0A10">
        <w:rPr>
          <w:rFonts w:ascii="Arial" w:hAnsi="Arial" w:cs="Arial"/>
          <w:sz w:val="24"/>
          <w:szCs w:val="24"/>
          <w:lang w:val="en-US"/>
        </w:rPr>
        <w:t xml:space="preserve">, 36(3), 231-245. </w:t>
      </w:r>
      <w:r>
        <w:rPr>
          <w:rFonts w:ascii="Arial" w:hAnsi="Arial" w:cs="Arial"/>
          <w:sz w:val="24"/>
          <w:szCs w:val="24"/>
          <w:lang w:val="en-US"/>
        </w:rPr>
        <w:t xml:space="preserve">Available at: </w:t>
      </w:r>
      <w:hyperlink r:id="rId19" w:history="1">
        <w:r w:rsidRPr="00B902AC">
          <w:rPr>
            <w:rStyle w:val="Hyperlink"/>
            <w:rFonts w:ascii="Arial" w:hAnsi="Arial" w:cs="Arial"/>
            <w:sz w:val="24"/>
            <w:szCs w:val="24"/>
            <w:lang w:val="en-US"/>
          </w:rPr>
          <w:t>https://doi.org/10.1080/02508281.2011.11081669</w:t>
        </w:r>
      </w:hyperlink>
      <w:r>
        <w:rPr>
          <w:rFonts w:ascii="Arial" w:hAnsi="Arial" w:cs="Arial"/>
          <w:sz w:val="24"/>
          <w:szCs w:val="24"/>
          <w:lang w:val="en-US"/>
        </w:rPr>
        <w:t xml:space="preserve"> (Accessed 14 November 2024).</w:t>
      </w:r>
    </w:p>
    <w:p w14:paraId="7C8E6FCE" w14:textId="2C3923E4" w:rsidR="00741BA8" w:rsidRDefault="00741BA8" w:rsidP="00613FA9">
      <w:pPr>
        <w:pStyle w:val="ListParagraph"/>
        <w:numPr>
          <w:ilvl w:val="0"/>
          <w:numId w:val="3"/>
        </w:numPr>
        <w:jc w:val="both"/>
        <w:rPr>
          <w:rFonts w:ascii="Arial" w:hAnsi="Arial" w:cs="Arial"/>
          <w:sz w:val="24"/>
          <w:szCs w:val="24"/>
          <w:lang w:val="en-US"/>
        </w:rPr>
      </w:pPr>
      <w:r w:rsidRPr="00741BA8">
        <w:rPr>
          <w:rFonts w:ascii="Arial" w:hAnsi="Arial" w:cs="Arial"/>
          <w:sz w:val="24"/>
          <w:szCs w:val="24"/>
          <w:lang w:val="en-US"/>
        </w:rPr>
        <w:t xml:space="preserve">Girella, L.  (2018). </w:t>
      </w:r>
      <w:r w:rsidRPr="00741BA8">
        <w:rPr>
          <w:rFonts w:ascii="Arial" w:hAnsi="Arial" w:cs="Arial"/>
          <w:i/>
          <w:iCs/>
          <w:sz w:val="24"/>
          <w:szCs w:val="24"/>
          <w:lang w:val="en-US"/>
        </w:rPr>
        <w:t>“The boundaries in financial and non-financial reporting: A comparative analysis of their constitutive role”.</w:t>
      </w:r>
      <w:r w:rsidRPr="00741BA8">
        <w:rPr>
          <w:rFonts w:ascii="Arial" w:hAnsi="Arial" w:cs="Arial"/>
          <w:sz w:val="24"/>
          <w:szCs w:val="24"/>
          <w:lang w:val="en-US"/>
        </w:rPr>
        <w:t xml:space="preserve"> Abingdon: Routledge.</w:t>
      </w:r>
    </w:p>
    <w:p w14:paraId="660013AD" w14:textId="19C758B4" w:rsidR="00741BA8" w:rsidRDefault="00741BA8" w:rsidP="00613FA9">
      <w:pPr>
        <w:pStyle w:val="ListParagraph"/>
        <w:numPr>
          <w:ilvl w:val="0"/>
          <w:numId w:val="3"/>
        </w:numPr>
        <w:jc w:val="both"/>
        <w:rPr>
          <w:rFonts w:ascii="Arial" w:hAnsi="Arial" w:cs="Arial"/>
          <w:sz w:val="24"/>
          <w:szCs w:val="24"/>
          <w:lang w:val="en-US"/>
        </w:rPr>
      </w:pPr>
      <w:r w:rsidRPr="00741BA8">
        <w:rPr>
          <w:rFonts w:ascii="Arial" w:hAnsi="Arial" w:cs="Arial"/>
          <w:sz w:val="24"/>
          <w:szCs w:val="24"/>
          <w:lang w:val="en-US"/>
        </w:rPr>
        <w:t xml:space="preserve">Greenhouse Gas Protocol. (2020). About us. </w:t>
      </w:r>
      <w:r>
        <w:rPr>
          <w:rFonts w:ascii="Arial" w:hAnsi="Arial" w:cs="Arial"/>
          <w:sz w:val="24"/>
          <w:szCs w:val="24"/>
          <w:lang w:val="en-US"/>
        </w:rPr>
        <w:t>Available at:</w:t>
      </w:r>
      <w:r w:rsidRPr="00741BA8">
        <w:rPr>
          <w:rFonts w:ascii="Arial" w:hAnsi="Arial" w:cs="Arial"/>
          <w:sz w:val="24"/>
          <w:szCs w:val="24"/>
          <w:lang w:val="en-US"/>
        </w:rPr>
        <w:t xml:space="preserve"> </w:t>
      </w:r>
      <w:hyperlink r:id="rId20" w:history="1">
        <w:r w:rsidRPr="00B902AC">
          <w:rPr>
            <w:rStyle w:val="Hyperlink"/>
            <w:rFonts w:ascii="Arial" w:hAnsi="Arial" w:cs="Arial"/>
            <w:sz w:val="24"/>
            <w:szCs w:val="24"/>
            <w:lang w:val="en-US"/>
          </w:rPr>
          <w:t>https://ghgprotocol.org/about-us</w:t>
        </w:r>
      </w:hyperlink>
      <w:r>
        <w:rPr>
          <w:rFonts w:ascii="Arial" w:hAnsi="Arial" w:cs="Arial"/>
          <w:sz w:val="24"/>
          <w:szCs w:val="24"/>
          <w:lang w:val="en-US"/>
        </w:rPr>
        <w:t xml:space="preserve"> (Accessed 14 November 2024).</w:t>
      </w:r>
    </w:p>
    <w:p w14:paraId="0FA2AC83" w14:textId="35BA7E7B" w:rsidR="00A76CE2" w:rsidRDefault="00A76CE2" w:rsidP="00613FA9">
      <w:pPr>
        <w:pStyle w:val="ListParagraph"/>
        <w:numPr>
          <w:ilvl w:val="0"/>
          <w:numId w:val="3"/>
        </w:numPr>
        <w:jc w:val="both"/>
        <w:rPr>
          <w:rFonts w:ascii="Arial" w:hAnsi="Arial" w:cs="Arial"/>
          <w:sz w:val="24"/>
          <w:szCs w:val="24"/>
          <w:lang w:val="en-US"/>
        </w:rPr>
      </w:pPr>
      <w:r w:rsidRPr="00A76CE2">
        <w:rPr>
          <w:rFonts w:ascii="Arial" w:hAnsi="Arial" w:cs="Arial"/>
          <w:sz w:val="24"/>
          <w:szCs w:val="24"/>
          <w:lang w:val="en-US"/>
        </w:rPr>
        <w:lastRenderedPageBreak/>
        <w:t xml:space="preserve">Holt, C.E. (2010). </w:t>
      </w:r>
      <w:r w:rsidRPr="00A76CE2">
        <w:rPr>
          <w:rFonts w:ascii="Arial" w:hAnsi="Arial" w:cs="Arial"/>
          <w:i/>
          <w:iCs/>
          <w:sz w:val="24"/>
          <w:szCs w:val="24"/>
          <w:lang w:val="en-US"/>
        </w:rPr>
        <w:t>“Water &amp; wastewater systems”</w:t>
      </w:r>
      <w:r w:rsidRPr="00A76CE2">
        <w:rPr>
          <w:rFonts w:ascii="Arial" w:hAnsi="Arial" w:cs="Arial"/>
          <w:sz w:val="24"/>
          <w:szCs w:val="24"/>
          <w:lang w:val="en-US"/>
        </w:rPr>
        <w:t>. (pp. 682-683). Kidlington: Butterworth-Heinemann</w:t>
      </w:r>
    </w:p>
    <w:p w14:paraId="530B9554" w14:textId="63F52C41" w:rsidR="00FC0A10" w:rsidRDefault="00FC0A10" w:rsidP="00613FA9">
      <w:pPr>
        <w:pStyle w:val="ListParagraph"/>
        <w:numPr>
          <w:ilvl w:val="0"/>
          <w:numId w:val="3"/>
        </w:numPr>
        <w:jc w:val="both"/>
        <w:rPr>
          <w:rFonts w:ascii="Arial" w:hAnsi="Arial" w:cs="Arial"/>
          <w:sz w:val="24"/>
          <w:szCs w:val="24"/>
          <w:lang w:val="en-US"/>
        </w:rPr>
      </w:pPr>
      <w:r w:rsidRPr="00FC0A10">
        <w:rPr>
          <w:rFonts w:ascii="Arial" w:hAnsi="Arial" w:cs="Arial"/>
          <w:sz w:val="24"/>
          <w:szCs w:val="24"/>
          <w:lang w:val="en-US"/>
        </w:rPr>
        <w:t xml:space="preserve">Hrasky, S. (2012). </w:t>
      </w:r>
      <w:r w:rsidRPr="00FC0A10">
        <w:rPr>
          <w:rFonts w:ascii="Arial" w:hAnsi="Arial" w:cs="Arial"/>
          <w:i/>
          <w:iCs/>
          <w:sz w:val="24"/>
          <w:szCs w:val="24"/>
          <w:lang w:val="en-US"/>
        </w:rPr>
        <w:t>“Carbon footprints and legitimation strategies: Symbolism or action? Accounting, Auditing &amp; Accountability Journal”</w:t>
      </w:r>
      <w:r w:rsidRPr="00FC0A10">
        <w:rPr>
          <w:rFonts w:ascii="Arial" w:hAnsi="Arial" w:cs="Arial"/>
          <w:sz w:val="24"/>
          <w:szCs w:val="24"/>
          <w:lang w:val="en-US"/>
        </w:rPr>
        <w:t>, 25(1), 174-198.</w:t>
      </w:r>
      <w:r>
        <w:rPr>
          <w:rFonts w:ascii="Arial" w:hAnsi="Arial" w:cs="Arial"/>
          <w:sz w:val="24"/>
          <w:szCs w:val="24"/>
          <w:lang w:val="en-US"/>
        </w:rPr>
        <w:t xml:space="preserve"> Available at: </w:t>
      </w:r>
      <w:r w:rsidRPr="00FC0A10">
        <w:rPr>
          <w:rFonts w:ascii="Arial" w:hAnsi="Arial" w:cs="Arial"/>
          <w:sz w:val="24"/>
          <w:szCs w:val="24"/>
          <w:lang w:val="en-US"/>
        </w:rPr>
        <w:t xml:space="preserve"> </w:t>
      </w:r>
      <w:hyperlink r:id="rId21" w:history="1">
        <w:r w:rsidRPr="00B902AC">
          <w:rPr>
            <w:rStyle w:val="Hyperlink"/>
            <w:rFonts w:ascii="Arial" w:hAnsi="Arial" w:cs="Arial"/>
            <w:sz w:val="24"/>
            <w:szCs w:val="24"/>
            <w:lang w:val="en-US"/>
          </w:rPr>
          <w:t>https://doi.org/10.1108/09513571211191798</w:t>
        </w:r>
      </w:hyperlink>
      <w:r>
        <w:rPr>
          <w:rFonts w:ascii="Arial" w:hAnsi="Arial" w:cs="Arial"/>
          <w:sz w:val="24"/>
          <w:szCs w:val="24"/>
          <w:lang w:val="en-US"/>
        </w:rPr>
        <w:t xml:space="preserve"> (Accessed 14 November 2024).</w:t>
      </w:r>
    </w:p>
    <w:p w14:paraId="4FAFB266" w14:textId="2231EC48" w:rsidR="00E11C5D" w:rsidRDefault="00E11C5D" w:rsidP="00613FA9">
      <w:pPr>
        <w:pStyle w:val="ListParagraph"/>
        <w:numPr>
          <w:ilvl w:val="0"/>
          <w:numId w:val="3"/>
        </w:numPr>
        <w:jc w:val="both"/>
        <w:rPr>
          <w:rFonts w:ascii="Arial" w:hAnsi="Arial" w:cs="Arial"/>
          <w:sz w:val="24"/>
          <w:szCs w:val="24"/>
          <w:lang w:val="en-US"/>
        </w:rPr>
      </w:pPr>
      <w:r>
        <w:rPr>
          <w:rFonts w:ascii="Arial" w:hAnsi="Arial" w:cs="Arial"/>
          <w:sz w:val="24"/>
          <w:szCs w:val="24"/>
          <w:lang w:val="en-US"/>
        </w:rPr>
        <w:t>Innovationinbusiness (2024). “F</w:t>
      </w:r>
      <w:r w:rsidRPr="00E11C5D">
        <w:rPr>
          <w:rFonts w:ascii="Arial" w:hAnsi="Arial" w:cs="Arial"/>
          <w:i/>
          <w:iCs/>
          <w:sz w:val="24"/>
          <w:szCs w:val="24"/>
          <w:lang w:val="en-US"/>
        </w:rPr>
        <w:t>our ways innovative technology can boost sustainability in the hospitality sector</w:t>
      </w:r>
      <w:r>
        <w:rPr>
          <w:rFonts w:ascii="Arial" w:hAnsi="Arial" w:cs="Arial"/>
          <w:i/>
          <w:iCs/>
          <w:sz w:val="24"/>
          <w:szCs w:val="24"/>
          <w:lang w:val="en-US"/>
        </w:rPr>
        <w:t xml:space="preserve">”. </w:t>
      </w:r>
      <w:r>
        <w:rPr>
          <w:rFonts w:ascii="Arial" w:hAnsi="Arial" w:cs="Arial"/>
          <w:sz w:val="24"/>
          <w:szCs w:val="24"/>
          <w:lang w:val="en-US"/>
        </w:rPr>
        <w:t xml:space="preserve">[blog]. 27 August. Available at: </w:t>
      </w:r>
      <w:hyperlink r:id="rId22" w:history="1">
        <w:r w:rsidR="001F6E44" w:rsidRPr="00B902AC">
          <w:rPr>
            <w:rStyle w:val="Hyperlink"/>
            <w:rFonts w:ascii="Arial" w:hAnsi="Arial" w:cs="Arial"/>
            <w:sz w:val="24"/>
            <w:szCs w:val="24"/>
            <w:lang w:val="en-US"/>
          </w:rPr>
          <w:t>https://www.innovationinbusiness.com/four-ways-innovative-technology-can-boost-sustainability-in-the-hospitality-sector/</w:t>
        </w:r>
      </w:hyperlink>
      <w:r w:rsidR="001F6E44">
        <w:rPr>
          <w:rFonts w:ascii="Arial" w:hAnsi="Arial" w:cs="Arial"/>
          <w:sz w:val="24"/>
          <w:szCs w:val="24"/>
          <w:lang w:val="en-US"/>
        </w:rPr>
        <w:t xml:space="preserve"> (Accessed 14 November 2024).</w:t>
      </w:r>
    </w:p>
    <w:p w14:paraId="4AF1454E" w14:textId="4496B045" w:rsidR="00E11C5D" w:rsidRDefault="00E11C5D" w:rsidP="00613FA9">
      <w:pPr>
        <w:pStyle w:val="ListParagraph"/>
        <w:numPr>
          <w:ilvl w:val="0"/>
          <w:numId w:val="3"/>
        </w:numPr>
        <w:jc w:val="both"/>
        <w:rPr>
          <w:rFonts w:ascii="Arial" w:hAnsi="Arial" w:cs="Arial"/>
          <w:sz w:val="24"/>
          <w:szCs w:val="24"/>
          <w:lang w:val="en-US"/>
        </w:rPr>
      </w:pPr>
      <w:r w:rsidRPr="00E11C5D">
        <w:rPr>
          <w:rFonts w:ascii="Arial" w:hAnsi="Arial" w:cs="Arial"/>
          <w:sz w:val="24"/>
          <w:szCs w:val="24"/>
          <w:lang w:val="en-US"/>
        </w:rPr>
        <w:t xml:space="preserve">Kasavan, S., Mohamed, A.F., &amp; Halim, S. (2019). </w:t>
      </w:r>
      <w:r w:rsidRPr="00E11C5D">
        <w:rPr>
          <w:rFonts w:ascii="Arial" w:hAnsi="Arial" w:cs="Arial"/>
          <w:i/>
          <w:iCs/>
          <w:sz w:val="24"/>
          <w:szCs w:val="24"/>
          <w:lang w:val="en-US"/>
        </w:rPr>
        <w:t>“Drivers of food waste generation: Waste Management”</w:t>
      </w:r>
      <w:r w:rsidRPr="00E11C5D">
        <w:rPr>
          <w:rFonts w:ascii="Arial" w:hAnsi="Arial" w:cs="Arial"/>
          <w:sz w:val="24"/>
          <w:szCs w:val="24"/>
          <w:lang w:val="en-US"/>
        </w:rPr>
        <w:t>, 91, 72-79.</w:t>
      </w:r>
      <w:r>
        <w:rPr>
          <w:rFonts w:ascii="Arial" w:hAnsi="Arial" w:cs="Arial"/>
          <w:sz w:val="24"/>
          <w:szCs w:val="24"/>
          <w:lang w:val="en-US"/>
        </w:rPr>
        <w:t xml:space="preserve"> Available at:</w:t>
      </w:r>
      <w:r w:rsidRPr="00E11C5D">
        <w:rPr>
          <w:rFonts w:ascii="Arial" w:hAnsi="Arial" w:cs="Arial"/>
          <w:sz w:val="24"/>
          <w:szCs w:val="24"/>
          <w:lang w:val="en-US"/>
        </w:rPr>
        <w:t xml:space="preserve"> </w:t>
      </w:r>
      <w:hyperlink r:id="rId23" w:history="1">
        <w:r w:rsidRPr="00B902AC">
          <w:rPr>
            <w:rStyle w:val="Hyperlink"/>
            <w:rFonts w:ascii="Arial" w:hAnsi="Arial" w:cs="Arial"/>
            <w:sz w:val="24"/>
            <w:szCs w:val="24"/>
            <w:lang w:val="en-US"/>
          </w:rPr>
          <w:t>https://doi.org/10.1016/j.wasman.2019.04.055</w:t>
        </w:r>
      </w:hyperlink>
      <w:r>
        <w:rPr>
          <w:rFonts w:ascii="Arial" w:hAnsi="Arial" w:cs="Arial"/>
          <w:sz w:val="24"/>
          <w:szCs w:val="24"/>
          <w:lang w:val="en-US"/>
        </w:rPr>
        <w:t xml:space="preserve"> (Accessed 14 November 2024).</w:t>
      </w:r>
    </w:p>
    <w:p w14:paraId="47BB5807" w14:textId="39F157BD" w:rsidR="00A76CE2" w:rsidRDefault="00A76CE2" w:rsidP="00613FA9">
      <w:pPr>
        <w:pStyle w:val="ListParagraph"/>
        <w:numPr>
          <w:ilvl w:val="0"/>
          <w:numId w:val="3"/>
        </w:numPr>
        <w:jc w:val="both"/>
        <w:rPr>
          <w:rFonts w:ascii="Arial" w:hAnsi="Arial" w:cs="Arial"/>
          <w:sz w:val="24"/>
          <w:szCs w:val="24"/>
          <w:lang w:val="en-US"/>
        </w:rPr>
      </w:pPr>
      <w:r w:rsidRPr="00A76CE2">
        <w:rPr>
          <w:rFonts w:ascii="Arial" w:hAnsi="Arial" w:cs="Arial"/>
          <w:sz w:val="24"/>
          <w:szCs w:val="24"/>
          <w:lang w:val="en-US"/>
        </w:rPr>
        <w:t xml:space="preserve">Kirk, D. (2011). </w:t>
      </w:r>
      <w:r w:rsidRPr="00A76CE2">
        <w:rPr>
          <w:rFonts w:ascii="Arial" w:hAnsi="Arial" w:cs="Arial"/>
          <w:i/>
          <w:iCs/>
          <w:sz w:val="24"/>
          <w:szCs w:val="24"/>
          <w:lang w:val="en-US"/>
        </w:rPr>
        <w:t>“Environmental management for hotels”</w:t>
      </w:r>
      <w:r w:rsidRPr="00A76CE2">
        <w:rPr>
          <w:rFonts w:ascii="Arial" w:hAnsi="Arial" w:cs="Arial"/>
          <w:sz w:val="24"/>
          <w:szCs w:val="24"/>
          <w:lang w:val="en-US"/>
        </w:rPr>
        <w:t>. Abingdon: Routledge</w:t>
      </w:r>
    </w:p>
    <w:p w14:paraId="138CF914" w14:textId="34368FD8" w:rsidR="00741BA8" w:rsidRDefault="00741BA8" w:rsidP="00613FA9">
      <w:pPr>
        <w:pStyle w:val="ListParagraph"/>
        <w:numPr>
          <w:ilvl w:val="0"/>
          <w:numId w:val="3"/>
        </w:numPr>
        <w:jc w:val="both"/>
        <w:rPr>
          <w:rFonts w:ascii="Arial" w:hAnsi="Arial" w:cs="Arial"/>
          <w:sz w:val="24"/>
          <w:szCs w:val="24"/>
          <w:lang w:val="en-US"/>
        </w:rPr>
      </w:pPr>
      <w:r w:rsidRPr="00741BA8">
        <w:rPr>
          <w:rFonts w:ascii="Arial" w:hAnsi="Arial" w:cs="Arial"/>
          <w:sz w:val="24"/>
          <w:szCs w:val="24"/>
          <w:lang w:val="en-US"/>
        </w:rPr>
        <w:t xml:space="preserve">Mazhar, M.U., Bull, R., Lemon, M., &amp; Bin Saleem Ahmad, S.  (2019).  </w:t>
      </w:r>
      <w:r w:rsidRPr="00741BA8">
        <w:rPr>
          <w:rFonts w:ascii="Arial" w:hAnsi="Arial" w:cs="Arial"/>
          <w:i/>
          <w:iCs/>
          <w:sz w:val="24"/>
          <w:szCs w:val="24"/>
          <w:lang w:val="en-US"/>
        </w:rPr>
        <w:t>“Carbon management planning in UK universities: A journey to low carbon built environment. In W. Leal Filho., &amp; R. Leal-Arcas (Eds.), University initiatives in climate change mitigation and adaptation”</w:t>
      </w:r>
      <w:r w:rsidRPr="00741BA8">
        <w:rPr>
          <w:rFonts w:ascii="Arial" w:hAnsi="Arial" w:cs="Arial"/>
          <w:sz w:val="24"/>
          <w:szCs w:val="24"/>
          <w:lang w:val="en-US"/>
        </w:rPr>
        <w:t xml:space="preserve"> (pp. 33-56). Springer International Publishing.</w:t>
      </w:r>
    </w:p>
    <w:p w14:paraId="3C2A84BC" w14:textId="6765E791" w:rsidR="00270606" w:rsidRDefault="00270606" w:rsidP="00270606">
      <w:pPr>
        <w:pStyle w:val="ListParagraph"/>
        <w:numPr>
          <w:ilvl w:val="0"/>
          <w:numId w:val="3"/>
        </w:numPr>
        <w:jc w:val="both"/>
        <w:rPr>
          <w:rFonts w:ascii="Arial" w:hAnsi="Arial" w:cs="Arial"/>
          <w:sz w:val="24"/>
          <w:szCs w:val="24"/>
          <w:lang w:val="en-US"/>
        </w:rPr>
      </w:pPr>
      <w:r w:rsidRPr="00613FA9">
        <w:rPr>
          <w:rFonts w:ascii="Arial" w:hAnsi="Arial" w:cs="Arial"/>
          <w:sz w:val="24"/>
          <w:szCs w:val="24"/>
          <w:lang w:val="en-US"/>
        </w:rPr>
        <w:t xml:space="preserve">Mensah, I. (2007). </w:t>
      </w:r>
      <w:r w:rsidRPr="00613FA9">
        <w:rPr>
          <w:rFonts w:ascii="Arial" w:hAnsi="Arial" w:cs="Arial"/>
          <w:i/>
          <w:iCs/>
          <w:sz w:val="24"/>
          <w:szCs w:val="24"/>
          <w:lang w:val="en-US"/>
        </w:rPr>
        <w:t>“Environmental management and sustainable tourism development: The case of hotels in Greater Accra Region (GAR) of Ghana</w:t>
      </w:r>
      <w:r>
        <w:rPr>
          <w:rFonts w:ascii="Arial" w:hAnsi="Arial" w:cs="Arial"/>
          <w:i/>
          <w:iCs/>
          <w:sz w:val="24"/>
          <w:szCs w:val="24"/>
          <w:lang w:val="en-US"/>
        </w:rPr>
        <w:t>”</w:t>
      </w:r>
      <w:r w:rsidRPr="00613FA9">
        <w:rPr>
          <w:rFonts w:ascii="Arial" w:hAnsi="Arial" w:cs="Arial"/>
          <w:sz w:val="24"/>
          <w:szCs w:val="24"/>
          <w:lang w:val="en-US"/>
        </w:rPr>
        <w:t xml:space="preserve">. Journal of Retail &amp; Leisure Property, 6, 15-22. </w:t>
      </w:r>
      <w:r>
        <w:rPr>
          <w:rFonts w:ascii="Arial" w:hAnsi="Arial" w:cs="Arial"/>
          <w:sz w:val="24"/>
          <w:szCs w:val="24"/>
          <w:lang w:val="en-US"/>
        </w:rPr>
        <w:t xml:space="preserve">Available at: </w:t>
      </w:r>
      <w:hyperlink r:id="rId24" w:history="1">
        <w:r w:rsidRPr="00B902AC">
          <w:rPr>
            <w:rStyle w:val="Hyperlink"/>
            <w:rFonts w:ascii="Arial" w:hAnsi="Arial" w:cs="Arial"/>
            <w:sz w:val="24"/>
            <w:szCs w:val="24"/>
            <w:lang w:val="en-US"/>
          </w:rPr>
          <w:t>https://doi.org/10.1057/palgrave.rlp.5100039</w:t>
        </w:r>
      </w:hyperlink>
      <w:r>
        <w:rPr>
          <w:rFonts w:ascii="Arial" w:hAnsi="Arial" w:cs="Arial"/>
          <w:sz w:val="24"/>
          <w:szCs w:val="24"/>
          <w:lang w:val="en-US"/>
        </w:rPr>
        <w:t xml:space="preserve"> (Accessed 13 November 2024).</w:t>
      </w:r>
    </w:p>
    <w:p w14:paraId="4B71A25B" w14:textId="0F6675C8" w:rsidR="00741BA8" w:rsidRDefault="00741BA8" w:rsidP="00270606">
      <w:pPr>
        <w:pStyle w:val="ListParagraph"/>
        <w:numPr>
          <w:ilvl w:val="0"/>
          <w:numId w:val="3"/>
        </w:numPr>
        <w:jc w:val="both"/>
        <w:rPr>
          <w:rFonts w:ascii="Arial" w:hAnsi="Arial" w:cs="Arial"/>
          <w:sz w:val="24"/>
          <w:szCs w:val="24"/>
          <w:lang w:val="en-US"/>
        </w:rPr>
      </w:pPr>
      <w:r w:rsidRPr="00741BA8">
        <w:rPr>
          <w:rFonts w:ascii="Arial" w:hAnsi="Arial" w:cs="Arial"/>
          <w:sz w:val="24"/>
          <w:szCs w:val="24"/>
          <w:lang w:val="en-US"/>
        </w:rPr>
        <w:lastRenderedPageBreak/>
        <w:t xml:space="preserve">Oleskow-Szlapka, J., Stachowiak, A., &amp; Golinska, P. (2011) </w:t>
      </w:r>
      <w:r w:rsidRPr="00741BA8">
        <w:rPr>
          <w:rFonts w:ascii="Arial" w:hAnsi="Arial" w:cs="Arial"/>
          <w:i/>
          <w:iCs/>
          <w:sz w:val="24"/>
          <w:szCs w:val="24"/>
          <w:lang w:val="en-US"/>
        </w:rPr>
        <w:t>“</w:t>
      </w:r>
      <w:r w:rsidRPr="00741BA8">
        <w:rPr>
          <w:rFonts w:ascii="Arial" w:hAnsi="Arial" w:cs="Arial"/>
          <w:sz w:val="24"/>
          <w:szCs w:val="24"/>
          <w:lang w:val="en-US"/>
        </w:rPr>
        <w:t>Information technologies in environmental engineering: New trends and challenges</w:t>
      </w:r>
      <w:r>
        <w:rPr>
          <w:rFonts w:ascii="Arial" w:hAnsi="Arial" w:cs="Arial"/>
          <w:sz w:val="24"/>
          <w:szCs w:val="24"/>
          <w:lang w:val="en-US"/>
        </w:rPr>
        <w:t>”</w:t>
      </w:r>
      <w:r w:rsidRPr="00741BA8">
        <w:rPr>
          <w:rFonts w:ascii="Arial" w:hAnsi="Arial" w:cs="Arial"/>
          <w:sz w:val="24"/>
          <w:szCs w:val="24"/>
          <w:lang w:val="en-US"/>
        </w:rPr>
        <w:t xml:space="preserve"> (pp. 431-444). Berlin: Springer Verlag.</w:t>
      </w:r>
    </w:p>
    <w:p w14:paraId="6F012973" w14:textId="656A6003" w:rsidR="00A0743E" w:rsidRDefault="00A0743E" w:rsidP="00270606">
      <w:pPr>
        <w:pStyle w:val="ListParagraph"/>
        <w:numPr>
          <w:ilvl w:val="0"/>
          <w:numId w:val="3"/>
        </w:numPr>
        <w:jc w:val="both"/>
        <w:rPr>
          <w:rFonts w:ascii="Arial" w:hAnsi="Arial" w:cs="Arial"/>
          <w:sz w:val="24"/>
          <w:szCs w:val="24"/>
          <w:lang w:val="en-US"/>
        </w:rPr>
      </w:pPr>
      <w:r w:rsidRPr="00A0743E">
        <w:rPr>
          <w:rFonts w:ascii="Arial" w:hAnsi="Arial" w:cs="Arial"/>
          <w:sz w:val="24"/>
          <w:szCs w:val="24"/>
          <w:lang w:val="en-US"/>
        </w:rPr>
        <w:t xml:space="preserve">Parambil, M.A. (2020). </w:t>
      </w:r>
      <w:r w:rsidRPr="00A0743E">
        <w:rPr>
          <w:rFonts w:ascii="Arial" w:hAnsi="Arial" w:cs="Arial"/>
          <w:i/>
          <w:iCs/>
          <w:sz w:val="24"/>
          <w:szCs w:val="24"/>
          <w:lang w:val="en-US"/>
        </w:rPr>
        <w:t>“Hotel industry and environmental impact”</w:t>
      </w:r>
      <w:r w:rsidRPr="00A0743E">
        <w:rPr>
          <w:rFonts w:ascii="Arial" w:hAnsi="Arial" w:cs="Arial"/>
          <w:sz w:val="24"/>
          <w:szCs w:val="24"/>
          <w:lang w:val="en-US"/>
        </w:rPr>
        <w:t>.</w:t>
      </w:r>
      <w:r>
        <w:rPr>
          <w:rFonts w:ascii="Arial" w:hAnsi="Arial" w:cs="Arial"/>
          <w:sz w:val="24"/>
          <w:szCs w:val="24"/>
          <w:lang w:val="en-US"/>
        </w:rPr>
        <w:t xml:space="preserve"> Available at:</w:t>
      </w:r>
      <w:r w:rsidRPr="00A0743E">
        <w:rPr>
          <w:rFonts w:ascii="Arial" w:hAnsi="Arial" w:cs="Arial"/>
          <w:sz w:val="24"/>
          <w:szCs w:val="24"/>
          <w:lang w:val="en-US"/>
        </w:rPr>
        <w:t xml:space="preserve"> </w:t>
      </w:r>
      <w:hyperlink r:id="rId25" w:history="1">
        <w:r w:rsidRPr="00B902AC">
          <w:rPr>
            <w:rStyle w:val="Hyperlink"/>
            <w:rFonts w:ascii="Arial" w:hAnsi="Arial" w:cs="Arial"/>
            <w:sz w:val="24"/>
            <w:szCs w:val="24"/>
            <w:lang w:val="en-US"/>
          </w:rPr>
          <w:t>https://www.slideshare.net/AMALDASKH/hotel-industry-and-environmental-impact</w:t>
        </w:r>
      </w:hyperlink>
      <w:r>
        <w:rPr>
          <w:rFonts w:ascii="Arial" w:hAnsi="Arial" w:cs="Arial"/>
          <w:sz w:val="24"/>
          <w:szCs w:val="24"/>
          <w:lang w:val="en-US"/>
        </w:rPr>
        <w:t xml:space="preserve"> </w:t>
      </w:r>
    </w:p>
    <w:p w14:paraId="2F1B0F66" w14:textId="30DFA916" w:rsidR="00270606" w:rsidRDefault="00270606" w:rsidP="00613FA9">
      <w:pPr>
        <w:pStyle w:val="ListParagraph"/>
        <w:numPr>
          <w:ilvl w:val="0"/>
          <w:numId w:val="3"/>
        </w:numPr>
        <w:jc w:val="both"/>
        <w:rPr>
          <w:rFonts w:ascii="Arial" w:hAnsi="Arial" w:cs="Arial"/>
          <w:sz w:val="24"/>
          <w:szCs w:val="24"/>
          <w:lang w:val="en-US"/>
        </w:rPr>
      </w:pPr>
      <w:r w:rsidRPr="00270606">
        <w:rPr>
          <w:rFonts w:ascii="Arial" w:hAnsi="Arial" w:cs="Arial"/>
          <w:sz w:val="24"/>
          <w:szCs w:val="24"/>
          <w:lang w:val="en-US"/>
        </w:rPr>
        <w:t>Per</w:t>
      </w:r>
      <w:r w:rsidR="001F6E44">
        <w:rPr>
          <w:rFonts w:ascii="Arial" w:hAnsi="Arial" w:cs="Arial"/>
          <w:sz w:val="24"/>
          <w:szCs w:val="24"/>
          <w:lang w:val="en-US"/>
        </w:rPr>
        <w:t>s</w:t>
      </w:r>
      <w:r w:rsidRPr="00270606">
        <w:rPr>
          <w:rFonts w:ascii="Arial" w:hAnsi="Arial" w:cs="Arial"/>
          <w:sz w:val="24"/>
          <w:szCs w:val="24"/>
          <w:lang w:val="en-US"/>
        </w:rPr>
        <w:t>i</w:t>
      </w:r>
      <w:r w:rsidR="001F6E44">
        <w:rPr>
          <w:rFonts w:ascii="Arial" w:hAnsi="Arial" w:cs="Arial"/>
          <w:sz w:val="24"/>
          <w:szCs w:val="24"/>
          <w:lang w:val="en-US"/>
        </w:rPr>
        <w:t>c</w:t>
      </w:r>
      <w:r w:rsidRPr="00270606">
        <w:rPr>
          <w:rFonts w:ascii="Arial" w:hAnsi="Arial" w:cs="Arial"/>
          <w:sz w:val="24"/>
          <w:szCs w:val="24"/>
          <w:lang w:val="en-US"/>
        </w:rPr>
        <w:t>-</w:t>
      </w:r>
      <w:r w:rsidR="001F6E44">
        <w:rPr>
          <w:rFonts w:ascii="Arial" w:hAnsi="Arial" w:cs="Arial"/>
          <w:sz w:val="24"/>
          <w:szCs w:val="24"/>
          <w:lang w:val="en-US"/>
        </w:rPr>
        <w:t>Z</w:t>
      </w:r>
      <w:r w:rsidRPr="00270606">
        <w:rPr>
          <w:rFonts w:ascii="Arial" w:hAnsi="Arial" w:cs="Arial"/>
          <w:sz w:val="24"/>
          <w:szCs w:val="24"/>
          <w:lang w:val="en-US"/>
        </w:rPr>
        <w:t xml:space="preserve">ivadinov, I. (2009). </w:t>
      </w:r>
      <w:r w:rsidRPr="00270606">
        <w:rPr>
          <w:rFonts w:ascii="Arial" w:hAnsi="Arial" w:cs="Arial"/>
          <w:i/>
          <w:iCs/>
          <w:sz w:val="24"/>
          <w:szCs w:val="24"/>
          <w:lang w:val="en-US"/>
        </w:rPr>
        <w:t>“The environmental and economic impact of sustainable hotels. Economic Research”</w:t>
      </w:r>
      <w:r w:rsidRPr="00270606">
        <w:rPr>
          <w:rFonts w:ascii="Arial" w:hAnsi="Arial" w:cs="Arial"/>
          <w:sz w:val="24"/>
          <w:szCs w:val="24"/>
          <w:lang w:val="en-US"/>
        </w:rPr>
        <w:t xml:space="preserve">, 22(2), 98-110. </w:t>
      </w:r>
      <w:r>
        <w:rPr>
          <w:rFonts w:ascii="Arial" w:hAnsi="Arial" w:cs="Arial"/>
          <w:sz w:val="24"/>
          <w:szCs w:val="24"/>
          <w:lang w:val="en-US"/>
        </w:rPr>
        <w:t xml:space="preserve">Available at: </w:t>
      </w:r>
      <w:hyperlink r:id="rId26" w:history="1">
        <w:r w:rsidRPr="00B902AC">
          <w:rPr>
            <w:rStyle w:val="Hyperlink"/>
            <w:rFonts w:ascii="Arial" w:hAnsi="Arial" w:cs="Arial"/>
            <w:sz w:val="24"/>
            <w:szCs w:val="24"/>
            <w:lang w:val="en-US"/>
          </w:rPr>
          <w:t>https://hrcak.srce.hr/38214</w:t>
        </w:r>
      </w:hyperlink>
      <w:r>
        <w:rPr>
          <w:rFonts w:ascii="Arial" w:hAnsi="Arial" w:cs="Arial"/>
          <w:sz w:val="24"/>
          <w:szCs w:val="24"/>
          <w:lang w:val="en-US"/>
        </w:rPr>
        <w:t xml:space="preserve"> (Accessed 13 November 2024).</w:t>
      </w:r>
    </w:p>
    <w:p w14:paraId="5D542449" w14:textId="7A2D2802" w:rsidR="007623D0" w:rsidRDefault="007623D0" w:rsidP="00613FA9">
      <w:pPr>
        <w:pStyle w:val="ListParagraph"/>
        <w:numPr>
          <w:ilvl w:val="0"/>
          <w:numId w:val="3"/>
        </w:numPr>
        <w:jc w:val="both"/>
        <w:rPr>
          <w:rFonts w:ascii="Arial" w:hAnsi="Arial" w:cs="Arial"/>
          <w:sz w:val="24"/>
          <w:szCs w:val="24"/>
          <w:lang w:val="en-US"/>
        </w:rPr>
      </w:pPr>
      <w:r w:rsidRPr="007623D0">
        <w:rPr>
          <w:rFonts w:ascii="Arial" w:hAnsi="Arial" w:cs="Arial"/>
          <w:sz w:val="24"/>
          <w:szCs w:val="24"/>
          <w:lang w:val="en-US"/>
        </w:rPr>
        <w:t>Per</w:t>
      </w:r>
      <w:r w:rsidR="001F6E44">
        <w:rPr>
          <w:rFonts w:ascii="Arial" w:hAnsi="Arial" w:cs="Arial"/>
          <w:sz w:val="24"/>
          <w:szCs w:val="24"/>
          <w:lang w:val="en-US"/>
        </w:rPr>
        <w:t>s</w:t>
      </w:r>
      <w:r w:rsidRPr="007623D0">
        <w:rPr>
          <w:rFonts w:ascii="Arial" w:hAnsi="Arial" w:cs="Arial"/>
          <w:sz w:val="24"/>
          <w:szCs w:val="24"/>
          <w:lang w:val="en-US"/>
        </w:rPr>
        <w:t>i</w:t>
      </w:r>
      <w:r w:rsidR="001F6E44">
        <w:rPr>
          <w:rFonts w:ascii="Arial" w:hAnsi="Arial" w:cs="Arial"/>
          <w:sz w:val="24"/>
          <w:szCs w:val="24"/>
          <w:lang w:val="en-US"/>
        </w:rPr>
        <w:t>c</w:t>
      </w:r>
      <w:r w:rsidRPr="007623D0">
        <w:rPr>
          <w:rFonts w:ascii="Arial" w:hAnsi="Arial" w:cs="Arial"/>
          <w:sz w:val="24"/>
          <w:szCs w:val="24"/>
          <w:lang w:val="en-US"/>
        </w:rPr>
        <w:t>-</w:t>
      </w:r>
      <w:r w:rsidR="001F6E44">
        <w:rPr>
          <w:rFonts w:ascii="Arial" w:hAnsi="Arial" w:cs="Arial"/>
          <w:sz w:val="24"/>
          <w:szCs w:val="24"/>
          <w:lang w:val="en-US"/>
        </w:rPr>
        <w:t>Z</w:t>
      </w:r>
      <w:r w:rsidRPr="007623D0">
        <w:rPr>
          <w:rFonts w:ascii="Arial" w:hAnsi="Arial" w:cs="Arial"/>
          <w:sz w:val="24"/>
          <w:szCs w:val="24"/>
          <w:lang w:val="en-US"/>
        </w:rPr>
        <w:t xml:space="preserve">ivadinov I., &amp; Blažević, B. (2010). </w:t>
      </w:r>
      <w:r w:rsidRPr="007623D0">
        <w:rPr>
          <w:rFonts w:ascii="Arial" w:hAnsi="Arial" w:cs="Arial"/>
          <w:i/>
          <w:iCs/>
          <w:sz w:val="24"/>
          <w:szCs w:val="24"/>
          <w:lang w:val="en-US"/>
        </w:rPr>
        <w:t>“Sustainable hotels: Tourism &amp; Hospitality Management”</w:t>
      </w:r>
      <w:r w:rsidRPr="007623D0">
        <w:rPr>
          <w:rFonts w:ascii="Arial" w:hAnsi="Arial" w:cs="Arial"/>
          <w:sz w:val="24"/>
          <w:szCs w:val="24"/>
          <w:lang w:val="en-US"/>
        </w:rPr>
        <w:t>, 161-177</w:t>
      </w:r>
      <w:r>
        <w:rPr>
          <w:rFonts w:ascii="Arial" w:hAnsi="Arial" w:cs="Arial"/>
          <w:sz w:val="24"/>
          <w:szCs w:val="24"/>
          <w:lang w:val="en-US"/>
        </w:rPr>
        <w:t>.</w:t>
      </w:r>
    </w:p>
    <w:p w14:paraId="3D4F1CAE" w14:textId="4493869B" w:rsidR="00E11C5D" w:rsidRDefault="00E11C5D" w:rsidP="00613FA9">
      <w:pPr>
        <w:pStyle w:val="ListParagraph"/>
        <w:numPr>
          <w:ilvl w:val="0"/>
          <w:numId w:val="3"/>
        </w:numPr>
        <w:jc w:val="both"/>
        <w:rPr>
          <w:rFonts w:ascii="Arial" w:hAnsi="Arial" w:cs="Arial"/>
          <w:sz w:val="24"/>
          <w:szCs w:val="24"/>
          <w:lang w:val="en-US"/>
        </w:rPr>
      </w:pPr>
      <w:r w:rsidRPr="00E11C5D">
        <w:rPr>
          <w:rFonts w:ascii="Arial" w:hAnsi="Arial" w:cs="Arial"/>
          <w:sz w:val="24"/>
          <w:szCs w:val="24"/>
          <w:lang w:val="en-US"/>
        </w:rPr>
        <w:t xml:space="preserve">Pirani, S.I., &amp; Arafat, H.A. (2014). </w:t>
      </w:r>
      <w:r w:rsidRPr="00E11C5D">
        <w:rPr>
          <w:rFonts w:ascii="Arial" w:hAnsi="Arial" w:cs="Arial"/>
          <w:i/>
          <w:iCs/>
          <w:sz w:val="24"/>
          <w:szCs w:val="24"/>
          <w:lang w:val="en-US"/>
        </w:rPr>
        <w:t>“Solid waste management in the hospitality industry: A review”</w:t>
      </w:r>
      <w:r w:rsidRPr="00E11C5D">
        <w:rPr>
          <w:rFonts w:ascii="Arial" w:hAnsi="Arial" w:cs="Arial"/>
          <w:sz w:val="24"/>
          <w:szCs w:val="24"/>
          <w:lang w:val="en-US"/>
        </w:rPr>
        <w:t>. Journal of Environmental Management, 146, 320-336.</w:t>
      </w:r>
      <w:r>
        <w:rPr>
          <w:rFonts w:ascii="Arial" w:hAnsi="Arial" w:cs="Arial"/>
          <w:sz w:val="24"/>
          <w:szCs w:val="24"/>
          <w:lang w:val="en-US"/>
        </w:rPr>
        <w:t xml:space="preserve"> Available at:</w:t>
      </w:r>
      <w:r w:rsidRPr="00E11C5D">
        <w:rPr>
          <w:rFonts w:ascii="Arial" w:hAnsi="Arial" w:cs="Arial"/>
          <w:sz w:val="24"/>
          <w:szCs w:val="24"/>
          <w:lang w:val="en-US"/>
        </w:rPr>
        <w:t xml:space="preserve"> </w:t>
      </w:r>
      <w:hyperlink r:id="rId27" w:history="1">
        <w:r w:rsidRPr="00B902AC">
          <w:rPr>
            <w:rStyle w:val="Hyperlink"/>
            <w:rFonts w:ascii="Arial" w:hAnsi="Arial" w:cs="Arial"/>
            <w:sz w:val="24"/>
            <w:szCs w:val="24"/>
            <w:lang w:val="en-US"/>
          </w:rPr>
          <w:t>https://doi.org/10.1016/jenv man.2014.07.038</w:t>
        </w:r>
      </w:hyperlink>
      <w:r>
        <w:rPr>
          <w:rFonts w:ascii="Arial" w:hAnsi="Arial" w:cs="Arial"/>
          <w:sz w:val="24"/>
          <w:szCs w:val="24"/>
          <w:lang w:val="en-US"/>
        </w:rPr>
        <w:t xml:space="preserve"> (Accessed 14 November 2024).</w:t>
      </w:r>
    </w:p>
    <w:p w14:paraId="2B93881D" w14:textId="47088247" w:rsidR="00220B4C" w:rsidRDefault="00220B4C" w:rsidP="00613FA9">
      <w:pPr>
        <w:pStyle w:val="ListParagraph"/>
        <w:numPr>
          <w:ilvl w:val="0"/>
          <w:numId w:val="3"/>
        </w:numPr>
        <w:jc w:val="both"/>
        <w:rPr>
          <w:rFonts w:ascii="Arial" w:hAnsi="Arial" w:cs="Arial"/>
          <w:sz w:val="24"/>
          <w:szCs w:val="24"/>
          <w:lang w:val="en-US"/>
        </w:rPr>
      </w:pPr>
      <w:r>
        <w:rPr>
          <w:rFonts w:ascii="Arial" w:hAnsi="Arial" w:cs="Arial"/>
          <w:sz w:val="24"/>
          <w:szCs w:val="24"/>
          <w:lang w:val="en-US"/>
        </w:rPr>
        <w:t xml:space="preserve">Shangri-La (2024). </w:t>
      </w:r>
      <w:r w:rsidRPr="00220B4C">
        <w:rPr>
          <w:rFonts w:ascii="Arial" w:hAnsi="Arial" w:cs="Arial"/>
          <w:sz w:val="24"/>
          <w:szCs w:val="24"/>
          <w:lang w:val="en-US"/>
        </w:rPr>
        <w:t>S</w:t>
      </w:r>
      <w:r>
        <w:rPr>
          <w:rFonts w:ascii="Arial" w:hAnsi="Arial" w:cs="Arial"/>
          <w:sz w:val="24"/>
          <w:szCs w:val="24"/>
          <w:lang w:val="en-US"/>
        </w:rPr>
        <w:t>ustainability</w:t>
      </w:r>
      <w:r w:rsidRPr="00220B4C">
        <w:rPr>
          <w:rFonts w:ascii="Arial" w:hAnsi="Arial" w:cs="Arial"/>
          <w:sz w:val="24"/>
          <w:szCs w:val="24"/>
          <w:lang w:val="en-US"/>
        </w:rPr>
        <w:t xml:space="preserve"> R</w:t>
      </w:r>
      <w:r>
        <w:rPr>
          <w:rFonts w:ascii="Arial" w:hAnsi="Arial" w:cs="Arial"/>
          <w:sz w:val="24"/>
          <w:szCs w:val="24"/>
          <w:lang w:val="en-US"/>
        </w:rPr>
        <w:t>eport</w:t>
      </w:r>
      <w:r w:rsidRPr="00220B4C">
        <w:rPr>
          <w:rFonts w:ascii="Arial" w:hAnsi="Arial" w:cs="Arial"/>
          <w:sz w:val="24"/>
          <w:szCs w:val="24"/>
          <w:lang w:val="en-US"/>
        </w:rPr>
        <w:t xml:space="preserve"> 2023</w:t>
      </w:r>
      <w:r>
        <w:rPr>
          <w:rFonts w:ascii="Arial" w:hAnsi="Arial" w:cs="Arial"/>
          <w:sz w:val="24"/>
          <w:szCs w:val="24"/>
          <w:lang w:val="en-US"/>
        </w:rPr>
        <w:t xml:space="preserve">. Available at: </w:t>
      </w:r>
      <w:hyperlink r:id="rId28" w:history="1">
        <w:r w:rsidRPr="00B902AC">
          <w:rPr>
            <w:rStyle w:val="Hyperlink"/>
            <w:rFonts w:ascii="Arial" w:hAnsi="Arial" w:cs="Arial"/>
            <w:sz w:val="24"/>
            <w:szCs w:val="24"/>
            <w:lang w:val="en-US"/>
          </w:rPr>
          <w:t>https://www1.hkexnews.hk/listedco/listconews/sehk/2024/0425/2024042502382.pdf</w:t>
        </w:r>
      </w:hyperlink>
      <w:r>
        <w:rPr>
          <w:rFonts w:ascii="Arial" w:hAnsi="Arial" w:cs="Arial"/>
          <w:sz w:val="24"/>
          <w:szCs w:val="24"/>
          <w:lang w:val="en-US"/>
        </w:rPr>
        <w:t xml:space="preserve"> </w:t>
      </w:r>
      <w:r w:rsidRPr="00220B4C">
        <w:rPr>
          <w:rFonts w:ascii="Arial" w:hAnsi="Arial" w:cs="Arial"/>
          <w:sz w:val="24"/>
          <w:szCs w:val="24"/>
          <w:lang w:val="en-US"/>
        </w:rPr>
        <w:t xml:space="preserve"> </w:t>
      </w:r>
      <w:r>
        <w:rPr>
          <w:rFonts w:ascii="Arial" w:hAnsi="Arial" w:cs="Arial"/>
          <w:sz w:val="24"/>
          <w:szCs w:val="24"/>
          <w:lang w:val="en-US"/>
        </w:rPr>
        <w:t xml:space="preserve"> (Accessed 14 November 2024).</w:t>
      </w:r>
    </w:p>
    <w:p w14:paraId="2C7AC44C" w14:textId="2C19EEBC" w:rsidR="001F6E44" w:rsidRDefault="001F6E44" w:rsidP="00613FA9">
      <w:pPr>
        <w:pStyle w:val="ListParagraph"/>
        <w:numPr>
          <w:ilvl w:val="0"/>
          <w:numId w:val="3"/>
        </w:numPr>
        <w:jc w:val="both"/>
        <w:rPr>
          <w:rFonts w:ascii="Arial" w:hAnsi="Arial" w:cs="Arial"/>
          <w:sz w:val="24"/>
          <w:szCs w:val="24"/>
          <w:lang w:val="en-US"/>
        </w:rPr>
      </w:pPr>
      <w:r>
        <w:rPr>
          <w:rFonts w:ascii="Arial" w:hAnsi="Arial" w:cs="Arial"/>
          <w:sz w:val="24"/>
          <w:szCs w:val="24"/>
          <w:lang w:val="en-US"/>
        </w:rPr>
        <w:t>Shiji (2024). “</w:t>
      </w:r>
      <w:r w:rsidRPr="001F6E44">
        <w:rPr>
          <w:rFonts w:ascii="Arial" w:hAnsi="Arial" w:cs="Arial"/>
          <w:i/>
          <w:iCs/>
          <w:sz w:val="24"/>
          <w:szCs w:val="24"/>
          <w:lang w:val="en-US"/>
        </w:rPr>
        <w:t>Technology and Sustainability in Hotels</w:t>
      </w:r>
      <w:r>
        <w:rPr>
          <w:rFonts w:ascii="Arial" w:hAnsi="Arial" w:cs="Arial"/>
          <w:sz w:val="24"/>
          <w:szCs w:val="24"/>
          <w:lang w:val="en-US"/>
        </w:rPr>
        <w:t xml:space="preserve">”. [blog]. 14 June. Available at: </w:t>
      </w:r>
      <w:hyperlink r:id="rId29" w:history="1">
        <w:r w:rsidRPr="00B902AC">
          <w:rPr>
            <w:rStyle w:val="Hyperlink"/>
            <w:rFonts w:ascii="Arial" w:hAnsi="Arial" w:cs="Arial"/>
            <w:sz w:val="24"/>
            <w:szCs w:val="24"/>
            <w:lang w:val="en-US"/>
          </w:rPr>
          <w:t>https://www.hospitalitynet.org/news/4122419.html</w:t>
        </w:r>
      </w:hyperlink>
      <w:r>
        <w:rPr>
          <w:rFonts w:ascii="Arial" w:hAnsi="Arial" w:cs="Arial"/>
          <w:sz w:val="24"/>
          <w:szCs w:val="24"/>
          <w:lang w:val="en-US"/>
        </w:rPr>
        <w:t xml:space="preserve"> (Accessed 14 November 2024).</w:t>
      </w:r>
    </w:p>
    <w:p w14:paraId="29BF1C8C" w14:textId="77777777" w:rsidR="00613FA9" w:rsidRDefault="00613FA9" w:rsidP="00613FA9">
      <w:pPr>
        <w:pStyle w:val="ListParagraph"/>
        <w:numPr>
          <w:ilvl w:val="0"/>
          <w:numId w:val="3"/>
        </w:numPr>
        <w:rPr>
          <w:rFonts w:ascii="Arial" w:hAnsi="Arial" w:cs="Arial"/>
          <w:sz w:val="24"/>
          <w:szCs w:val="24"/>
          <w:lang w:val="en-US"/>
        </w:rPr>
      </w:pPr>
      <w:r w:rsidRPr="00613FA9">
        <w:rPr>
          <w:rFonts w:ascii="Arial" w:hAnsi="Arial" w:cs="Arial"/>
          <w:sz w:val="24"/>
          <w:szCs w:val="24"/>
          <w:lang w:val="en-US"/>
        </w:rPr>
        <w:lastRenderedPageBreak/>
        <w:t xml:space="preserve">Vatan, A., &amp; Yilmaz, Z. (2020). </w:t>
      </w:r>
      <w:r>
        <w:rPr>
          <w:rFonts w:ascii="Arial" w:hAnsi="Arial" w:cs="Arial"/>
          <w:sz w:val="24"/>
          <w:szCs w:val="24"/>
          <w:lang w:val="en-US"/>
        </w:rPr>
        <w:t>“</w:t>
      </w:r>
      <w:r w:rsidRPr="00613FA9">
        <w:rPr>
          <w:rFonts w:ascii="Arial" w:hAnsi="Arial" w:cs="Arial"/>
          <w:i/>
          <w:iCs/>
          <w:sz w:val="24"/>
          <w:szCs w:val="24"/>
          <w:lang w:val="en-US"/>
        </w:rPr>
        <w:t>New ceramic solutions in sustainable hotels within the scope of sustainable innovation</w:t>
      </w:r>
      <w:r>
        <w:rPr>
          <w:rFonts w:ascii="Arial" w:hAnsi="Arial" w:cs="Arial"/>
          <w:sz w:val="24"/>
          <w:szCs w:val="24"/>
          <w:lang w:val="en-US"/>
        </w:rPr>
        <w:t>”</w:t>
      </w:r>
      <w:r w:rsidRPr="00613FA9">
        <w:rPr>
          <w:rFonts w:ascii="Arial" w:hAnsi="Arial" w:cs="Arial"/>
          <w:sz w:val="24"/>
          <w:szCs w:val="24"/>
          <w:lang w:val="en-US"/>
        </w:rPr>
        <w:t>. Entrepreneurial opportunities (pp. 147-163). Bingley, Emerald Publishing Limited.</w:t>
      </w:r>
    </w:p>
    <w:p w14:paraId="610F79C3" w14:textId="2444EEA7" w:rsidR="00613FA9" w:rsidRPr="00613FA9" w:rsidRDefault="009B268D" w:rsidP="00613FA9">
      <w:pPr>
        <w:pStyle w:val="ListParagraph"/>
        <w:numPr>
          <w:ilvl w:val="0"/>
          <w:numId w:val="3"/>
        </w:numPr>
        <w:jc w:val="both"/>
        <w:rPr>
          <w:rFonts w:ascii="Arial" w:hAnsi="Arial" w:cs="Arial"/>
          <w:sz w:val="24"/>
          <w:szCs w:val="24"/>
          <w:lang w:val="en-US"/>
        </w:rPr>
      </w:pPr>
      <w:r w:rsidRPr="009B268D">
        <w:rPr>
          <w:rFonts w:ascii="Arial" w:hAnsi="Arial" w:cs="Arial"/>
          <w:sz w:val="24"/>
          <w:szCs w:val="24"/>
          <w:lang w:val="en-US"/>
        </w:rPr>
        <w:t xml:space="preserve">Wiedmann, T., &amp; Minx, J. (2007). </w:t>
      </w:r>
      <w:r w:rsidRPr="009B268D">
        <w:rPr>
          <w:rFonts w:ascii="Arial" w:hAnsi="Arial" w:cs="Arial"/>
          <w:i/>
          <w:iCs/>
          <w:sz w:val="24"/>
          <w:szCs w:val="24"/>
          <w:lang w:val="en-US"/>
        </w:rPr>
        <w:t xml:space="preserve">“A definition of ‘carbon footprint’. Ecological economics research trends” </w:t>
      </w:r>
      <w:r w:rsidRPr="009B268D">
        <w:rPr>
          <w:rFonts w:ascii="Arial" w:hAnsi="Arial" w:cs="Arial"/>
          <w:sz w:val="24"/>
          <w:szCs w:val="24"/>
          <w:lang w:val="en-US"/>
        </w:rPr>
        <w:t>(pp. 1-11). New York: Nova Science Publishers.</w:t>
      </w:r>
    </w:p>
    <w:p w14:paraId="73578443" w14:textId="4F31BC12" w:rsidR="004E1023" w:rsidRPr="00736F67" w:rsidRDefault="004E1023" w:rsidP="00027D14">
      <w:pPr>
        <w:spacing w:line="360" w:lineRule="auto"/>
        <w:jc w:val="both"/>
        <w:rPr>
          <w:rFonts w:ascii="Arial" w:hAnsi="Arial" w:cs="Arial"/>
          <w:sz w:val="24"/>
          <w:szCs w:val="24"/>
          <w:lang w:val="en-US"/>
        </w:rPr>
      </w:pPr>
    </w:p>
    <w:sectPr w:rsidR="004E1023" w:rsidRPr="00736F67">
      <w:footerReference w:type="default" r:id="rId3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B332B" w14:textId="77777777" w:rsidR="00902A1E" w:rsidRDefault="00902A1E" w:rsidP="009E40F9">
      <w:pPr>
        <w:spacing w:after="0" w:line="240" w:lineRule="auto"/>
      </w:pPr>
      <w:r>
        <w:separator/>
      </w:r>
    </w:p>
  </w:endnote>
  <w:endnote w:type="continuationSeparator" w:id="0">
    <w:p w14:paraId="1328C447" w14:textId="77777777" w:rsidR="00902A1E" w:rsidRDefault="00902A1E" w:rsidP="009E4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9EAC72" w14:textId="77777777" w:rsidR="009E40F9" w:rsidRDefault="009E40F9">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66C04BDB" w14:textId="77777777" w:rsidR="009E40F9" w:rsidRDefault="009E40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2AAD0" w14:textId="77777777" w:rsidR="00902A1E" w:rsidRDefault="00902A1E" w:rsidP="009E40F9">
      <w:pPr>
        <w:spacing w:after="0" w:line="240" w:lineRule="auto"/>
      </w:pPr>
      <w:r>
        <w:separator/>
      </w:r>
    </w:p>
  </w:footnote>
  <w:footnote w:type="continuationSeparator" w:id="0">
    <w:p w14:paraId="52536D20" w14:textId="77777777" w:rsidR="00902A1E" w:rsidRDefault="00902A1E" w:rsidP="009E4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51C41"/>
    <w:multiLevelType w:val="hybridMultilevel"/>
    <w:tmpl w:val="64A8DE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DA4017"/>
    <w:multiLevelType w:val="hybridMultilevel"/>
    <w:tmpl w:val="FBA0C81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6D01456"/>
    <w:multiLevelType w:val="hybridMultilevel"/>
    <w:tmpl w:val="A09622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351222812">
    <w:abstractNumId w:val="0"/>
  </w:num>
  <w:num w:numId="2" w16cid:durableId="1102648263">
    <w:abstractNumId w:val="2"/>
  </w:num>
  <w:num w:numId="3" w16cid:durableId="6632379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48B"/>
    <w:rsid w:val="00004EF3"/>
    <w:rsid w:val="00012B3E"/>
    <w:rsid w:val="00015E7B"/>
    <w:rsid w:val="00025509"/>
    <w:rsid w:val="00027D14"/>
    <w:rsid w:val="000305C8"/>
    <w:rsid w:val="000514D8"/>
    <w:rsid w:val="000667A1"/>
    <w:rsid w:val="000826B0"/>
    <w:rsid w:val="00091616"/>
    <w:rsid w:val="000A2235"/>
    <w:rsid w:val="000A7421"/>
    <w:rsid w:val="000C078C"/>
    <w:rsid w:val="000C5232"/>
    <w:rsid w:val="000E072A"/>
    <w:rsid w:val="00124695"/>
    <w:rsid w:val="00127890"/>
    <w:rsid w:val="00132898"/>
    <w:rsid w:val="0019094C"/>
    <w:rsid w:val="00193874"/>
    <w:rsid w:val="001C5FB8"/>
    <w:rsid w:val="001F18D7"/>
    <w:rsid w:val="001F3662"/>
    <w:rsid w:val="001F6E44"/>
    <w:rsid w:val="001F7984"/>
    <w:rsid w:val="002148A5"/>
    <w:rsid w:val="00220B4C"/>
    <w:rsid w:val="00230564"/>
    <w:rsid w:val="0023541B"/>
    <w:rsid w:val="0024489D"/>
    <w:rsid w:val="002610AF"/>
    <w:rsid w:val="00261A9C"/>
    <w:rsid w:val="002624DE"/>
    <w:rsid w:val="0026365C"/>
    <w:rsid w:val="00270606"/>
    <w:rsid w:val="002A1F52"/>
    <w:rsid w:val="002D1E05"/>
    <w:rsid w:val="002E5F54"/>
    <w:rsid w:val="003104F0"/>
    <w:rsid w:val="0031102A"/>
    <w:rsid w:val="003204B5"/>
    <w:rsid w:val="00323CE3"/>
    <w:rsid w:val="00326AF3"/>
    <w:rsid w:val="00333A30"/>
    <w:rsid w:val="003576FE"/>
    <w:rsid w:val="00362339"/>
    <w:rsid w:val="00365BA1"/>
    <w:rsid w:val="003729A6"/>
    <w:rsid w:val="003811BC"/>
    <w:rsid w:val="003A4363"/>
    <w:rsid w:val="003B3E00"/>
    <w:rsid w:val="003C4037"/>
    <w:rsid w:val="003C6A8F"/>
    <w:rsid w:val="003D170E"/>
    <w:rsid w:val="003E0359"/>
    <w:rsid w:val="003F1CCA"/>
    <w:rsid w:val="004041D5"/>
    <w:rsid w:val="00412C8C"/>
    <w:rsid w:val="004264C7"/>
    <w:rsid w:val="00432FD1"/>
    <w:rsid w:val="00444B47"/>
    <w:rsid w:val="00446764"/>
    <w:rsid w:val="0046323F"/>
    <w:rsid w:val="00482C18"/>
    <w:rsid w:val="004D6289"/>
    <w:rsid w:val="004D7A7D"/>
    <w:rsid w:val="004E1023"/>
    <w:rsid w:val="004F2234"/>
    <w:rsid w:val="00535DC0"/>
    <w:rsid w:val="0055646F"/>
    <w:rsid w:val="005941AD"/>
    <w:rsid w:val="005B308F"/>
    <w:rsid w:val="00603DF6"/>
    <w:rsid w:val="00610954"/>
    <w:rsid w:val="00613FA9"/>
    <w:rsid w:val="00630571"/>
    <w:rsid w:val="00641C91"/>
    <w:rsid w:val="006A284E"/>
    <w:rsid w:val="006B0CBE"/>
    <w:rsid w:val="006B10D8"/>
    <w:rsid w:val="006C2066"/>
    <w:rsid w:val="006E242D"/>
    <w:rsid w:val="00711810"/>
    <w:rsid w:val="00720437"/>
    <w:rsid w:val="00736F67"/>
    <w:rsid w:val="00741BA8"/>
    <w:rsid w:val="00750C1A"/>
    <w:rsid w:val="00754B66"/>
    <w:rsid w:val="007623D0"/>
    <w:rsid w:val="007A2C37"/>
    <w:rsid w:val="007A7DC3"/>
    <w:rsid w:val="007B39A7"/>
    <w:rsid w:val="007C1980"/>
    <w:rsid w:val="007F13FE"/>
    <w:rsid w:val="00804B0C"/>
    <w:rsid w:val="00811E41"/>
    <w:rsid w:val="0082009F"/>
    <w:rsid w:val="0082524A"/>
    <w:rsid w:val="008339A9"/>
    <w:rsid w:val="00880978"/>
    <w:rsid w:val="00895AE0"/>
    <w:rsid w:val="008A64E1"/>
    <w:rsid w:val="008E4B26"/>
    <w:rsid w:val="00902A1E"/>
    <w:rsid w:val="009278C7"/>
    <w:rsid w:val="00977A6F"/>
    <w:rsid w:val="009805AD"/>
    <w:rsid w:val="0099649A"/>
    <w:rsid w:val="009A0EC6"/>
    <w:rsid w:val="009A1117"/>
    <w:rsid w:val="009B268D"/>
    <w:rsid w:val="009D1980"/>
    <w:rsid w:val="009E40F9"/>
    <w:rsid w:val="009F2C79"/>
    <w:rsid w:val="00A0743E"/>
    <w:rsid w:val="00A13E3F"/>
    <w:rsid w:val="00A22BAE"/>
    <w:rsid w:val="00A408EC"/>
    <w:rsid w:val="00A76CE2"/>
    <w:rsid w:val="00A8328A"/>
    <w:rsid w:val="00A9087C"/>
    <w:rsid w:val="00A97F58"/>
    <w:rsid w:val="00AC4424"/>
    <w:rsid w:val="00AD427E"/>
    <w:rsid w:val="00AE0F62"/>
    <w:rsid w:val="00B20641"/>
    <w:rsid w:val="00B20DD9"/>
    <w:rsid w:val="00B40CB9"/>
    <w:rsid w:val="00B54930"/>
    <w:rsid w:val="00B85007"/>
    <w:rsid w:val="00B86A94"/>
    <w:rsid w:val="00B977B2"/>
    <w:rsid w:val="00BB702F"/>
    <w:rsid w:val="00BB7870"/>
    <w:rsid w:val="00BC4665"/>
    <w:rsid w:val="00BD4EA2"/>
    <w:rsid w:val="00BD74BC"/>
    <w:rsid w:val="00BE216C"/>
    <w:rsid w:val="00BF2272"/>
    <w:rsid w:val="00C10979"/>
    <w:rsid w:val="00C124D0"/>
    <w:rsid w:val="00C14B9F"/>
    <w:rsid w:val="00C851E9"/>
    <w:rsid w:val="00CA7A9E"/>
    <w:rsid w:val="00CC21AE"/>
    <w:rsid w:val="00CD548B"/>
    <w:rsid w:val="00CD5F82"/>
    <w:rsid w:val="00CF4462"/>
    <w:rsid w:val="00D13B61"/>
    <w:rsid w:val="00D356FB"/>
    <w:rsid w:val="00DA73D0"/>
    <w:rsid w:val="00E11C5D"/>
    <w:rsid w:val="00E14C34"/>
    <w:rsid w:val="00E40CB4"/>
    <w:rsid w:val="00E64F7A"/>
    <w:rsid w:val="00E95A7C"/>
    <w:rsid w:val="00EA7D71"/>
    <w:rsid w:val="00EB7074"/>
    <w:rsid w:val="00EC6541"/>
    <w:rsid w:val="00ED0B86"/>
    <w:rsid w:val="00F0112B"/>
    <w:rsid w:val="00F06C0F"/>
    <w:rsid w:val="00F10E02"/>
    <w:rsid w:val="00F1498E"/>
    <w:rsid w:val="00F321C2"/>
    <w:rsid w:val="00F952D2"/>
    <w:rsid w:val="00FB453E"/>
    <w:rsid w:val="00FC0A10"/>
    <w:rsid w:val="00FD33DF"/>
  </w:rsids>
  <m:mathPr>
    <m:mathFont m:val="Cambria Math"/>
    <m:brkBin m:val="before"/>
    <m:brkBinSub m:val="--"/>
    <m:smallFrac m:val="0"/>
    <m:dispDef/>
    <m:lMargin m:val="0"/>
    <m:rMargin m:val="0"/>
    <m:defJc m:val="centerGroup"/>
    <m:wrapIndent m:val="1440"/>
    <m:intLim m:val="subSup"/>
    <m:naryLim m:val="undOvr"/>
  </m:mathPr>
  <w:themeFontLang w:val="ro-RO"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D1C506"/>
  <w15:chartTrackingRefBased/>
  <w15:docId w15:val="{56187CDC-2B71-384D-A299-69C4F8EC0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RO" w:eastAsia="zh-TW"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0F9"/>
  </w:style>
  <w:style w:type="paragraph" w:styleId="Heading1">
    <w:name w:val="heading 1"/>
    <w:basedOn w:val="Normal"/>
    <w:next w:val="Normal"/>
    <w:link w:val="Heading1Char"/>
    <w:uiPriority w:val="9"/>
    <w:qFormat/>
    <w:rsid w:val="009E40F9"/>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unhideWhenUsed/>
    <w:qFormat/>
    <w:rsid w:val="009E40F9"/>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9E40F9"/>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9E40F9"/>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9E40F9"/>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9E40F9"/>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9E40F9"/>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9E40F9"/>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9E40F9"/>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40F9"/>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rsid w:val="009E40F9"/>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9E40F9"/>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9E40F9"/>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9E40F9"/>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9E40F9"/>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9E40F9"/>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9E40F9"/>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9E40F9"/>
    <w:rPr>
      <w:rFonts w:asciiTheme="majorHAnsi" w:eastAsiaTheme="majorEastAsia" w:hAnsiTheme="majorHAnsi" w:cstheme="majorBidi"/>
      <w:i/>
      <w:iCs/>
      <w:sz w:val="18"/>
      <w:szCs w:val="18"/>
    </w:rPr>
  </w:style>
  <w:style w:type="paragraph" w:styleId="Title">
    <w:name w:val="Title"/>
    <w:basedOn w:val="Normal"/>
    <w:next w:val="Normal"/>
    <w:link w:val="TitleChar"/>
    <w:uiPriority w:val="10"/>
    <w:qFormat/>
    <w:rsid w:val="009E40F9"/>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9E40F9"/>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9E40F9"/>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9E40F9"/>
    <w:rPr>
      <w:i/>
      <w:iCs/>
      <w:color w:val="808080" w:themeColor="text1" w:themeTint="7F"/>
      <w:spacing w:val="10"/>
      <w:sz w:val="24"/>
      <w:szCs w:val="24"/>
    </w:rPr>
  </w:style>
  <w:style w:type="paragraph" w:styleId="Quote">
    <w:name w:val="Quote"/>
    <w:basedOn w:val="Normal"/>
    <w:next w:val="Normal"/>
    <w:link w:val="QuoteChar"/>
    <w:uiPriority w:val="29"/>
    <w:qFormat/>
    <w:rsid w:val="009E40F9"/>
    <w:rPr>
      <w:color w:val="5A5A5A" w:themeColor="text1" w:themeTint="A5"/>
    </w:rPr>
  </w:style>
  <w:style w:type="character" w:customStyle="1" w:styleId="QuoteChar">
    <w:name w:val="Quote Char"/>
    <w:basedOn w:val="DefaultParagraphFont"/>
    <w:link w:val="Quote"/>
    <w:uiPriority w:val="29"/>
    <w:rsid w:val="009E40F9"/>
    <w:rPr>
      <w:color w:val="5A5A5A" w:themeColor="text1" w:themeTint="A5"/>
    </w:rPr>
  </w:style>
  <w:style w:type="paragraph" w:styleId="ListParagraph">
    <w:name w:val="List Paragraph"/>
    <w:basedOn w:val="Normal"/>
    <w:uiPriority w:val="34"/>
    <w:qFormat/>
    <w:rsid w:val="009E40F9"/>
    <w:pPr>
      <w:ind w:left="720"/>
      <w:contextualSpacing/>
    </w:pPr>
  </w:style>
  <w:style w:type="character" w:styleId="IntenseEmphasis">
    <w:name w:val="Intense Emphasis"/>
    <w:uiPriority w:val="21"/>
    <w:qFormat/>
    <w:rsid w:val="009E40F9"/>
    <w:rPr>
      <w:b/>
      <w:bCs/>
      <w:i/>
      <w:iCs/>
      <w:color w:val="auto"/>
      <w:u w:val="single"/>
    </w:rPr>
  </w:style>
  <w:style w:type="paragraph" w:styleId="IntenseQuote">
    <w:name w:val="Intense Quote"/>
    <w:basedOn w:val="Normal"/>
    <w:next w:val="Normal"/>
    <w:link w:val="IntenseQuoteChar"/>
    <w:uiPriority w:val="30"/>
    <w:qFormat/>
    <w:rsid w:val="009E40F9"/>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9E40F9"/>
    <w:rPr>
      <w:rFonts w:asciiTheme="majorHAnsi" w:eastAsiaTheme="majorEastAsia" w:hAnsiTheme="majorHAnsi" w:cstheme="majorBidi"/>
      <w:i/>
      <w:iCs/>
      <w:sz w:val="20"/>
      <w:szCs w:val="20"/>
    </w:rPr>
  </w:style>
  <w:style w:type="character" w:styleId="IntenseReference">
    <w:name w:val="Intense Reference"/>
    <w:uiPriority w:val="32"/>
    <w:qFormat/>
    <w:rsid w:val="009E40F9"/>
    <w:rPr>
      <w:b/>
      <w:bCs/>
      <w:smallCaps/>
      <w:color w:val="auto"/>
    </w:rPr>
  </w:style>
  <w:style w:type="character" w:styleId="Hyperlink">
    <w:name w:val="Hyperlink"/>
    <w:basedOn w:val="DefaultParagraphFont"/>
    <w:uiPriority w:val="99"/>
    <w:unhideWhenUsed/>
    <w:rsid w:val="007A7DC3"/>
    <w:rPr>
      <w:color w:val="467886" w:themeColor="hyperlink"/>
      <w:u w:val="single"/>
    </w:rPr>
  </w:style>
  <w:style w:type="character" w:styleId="UnresolvedMention">
    <w:name w:val="Unresolved Mention"/>
    <w:basedOn w:val="DefaultParagraphFont"/>
    <w:uiPriority w:val="99"/>
    <w:semiHidden/>
    <w:unhideWhenUsed/>
    <w:rsid w:val="007A7DC3"/>
    <w:rPr>
      <w:color w:val="605E5C"/>
      <w:shd w:val="clear" w:color="auto" w:fill="E1DFDD"/>
    </w:rPr>
  </w:style>
  <w:style w:type="paragraph" w:styleId="Caption">
    <w:name w:val="caption"/>
    <w:basedOn w:val="Normal"/>
    <w:next w:val="Normal"/>
    <w:uiPriority w:val="35"/>
    <w:semiHidden/>
    <w:unhideWhenUsed/>
    <w:qFormat/>
    <w:rsid w:val="009E40F9"/>
    <w:rPr>
      <w:b/>
      <w:bCs/>
      <w:sz w:val="18"/>
      <w:szCs w:val="18"/>
    </w:rPr>
  </w:style>
  <w:style w:type="character" w:styleId="Strong">
    <w:name w:val="Strong"/>
    <w:basedOn w:val="DefaultParagraphFont"/>
    <w:uiPriority w:val="22"/>
    <w:qFormat/>
    <w:rsid w:val="009E40F9"/>
    <w:rPr>
      <w:b/>
      <w:bCs/>
      <w:spacing w:val="0"/>
    </w:rPr>
  </w:style>
  <w:style w:type="character" w:styleId="Emphasis">
    <w:name w:val="Emphasis"/>
    <w:uiPriority w:val="20"/>
    <w:qFormat/>
    <w:rsid w:val="009E40F9"/>
    <w:rPr>
      <w:b/>
      <w:bCs/>
      <w:i/>
      <w:iCs/>
      <w:color w:val="auto"/>
    </w:rPr>
  </w:style>
  <w:style w:type="paragraph" w:styleId="NoSpacing">
    <w:name w:val="No Spacing"/>
    <w:basedOn w:val="Normal"/>
    <w:uiPriority w:val="1"/>
    <w:qFormat/>
    <w:rsid w:val="009E40F9"/>
    <w:pPr>
      <w:spacing w:after="0" w:line="240" w:lineRule="auto"/>
      <w:ind w:firstLine="0"/>
    </w:pPr>
  </w:style>
  <w:style w:type="character" w:styleId="SubtleEmphasis">
    <w:name w:val="Subtle Emphasis"/>
    <w:uiPriority w:val="19"/>
    <w:qFormat/>
    <w:rsid w:val="009E40F9"/>
    <w:rPr>
      <w:i/>
      <w:iCs/>
      <w:color w:val="5A5A5A" w:themeColor="text1" w:themeTint="A5"/>
    </w:rPr>
  </w:style>
  <w:style w:type="character" w:styleId="SubtleReference">
    <w:name w:val="Subtle Reference"/>
    <w:uiPriority w:val="31"/>
    <w:qFormat/>
    <w:rsid w:val="009E40F9"/>
    <w:rPr>
      <w:smallCaps/>
    </w:rPr>
  </w:style>
  <w:style w:type="character" w:styleId="BookTitle">
    <w:name w:val="Book Title"/>
    <w:uiPriority w:val="33"/>
    <w:qFormat/>
    <w:rsid w:val="009E40F9"/>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unhideWhenUsed/>
    <w:qFormat/>
    <w:rsid w:val="009E40F9"/>
    <w:pPr>
      <w:outlineLvl w:val="9"/>
    </w:pPr>
  </w:style>
  <w:style w:type="paragraph" w:styleId="TOC1">
    <w:name w:val="toc 1"/>
    <w:basedOn w:val="Normal"/>
    <w:next w:val="Normal"/>
    <w:autoRedefine/>
    <w:uiPriority w:val="39"/>
    <w:unhideWhenUsed/>
    <w:rsid w:val="009E40F9"/>
    <w:pPr>
      <w:spacing w:before="360" w:after="360"/>
      <w:ind w:firstLine="0"/>
    </w:pPr>
    <w:rPr>
      <w:b/>
      <w:bCs/>
      <w:caps/>
      <w:u w:val="single"/>
    </w:rPr>
  </w:style>
  <w:style w:type="paragraph" w:styleId="TOC2">
    <w:name w:val="toc 2"/>
    <w:basedOn w:val="Normal"/>
    <w:next w:val="Normal"/>
    <w:autoRedefine/>
    <w:uiPriority w:val="39"/>
    <w:unhideWhenUsed/>
    <w:rsid w:val="009E40F9"/>
    <w:pPr>
      <w:spacing w:after="0"/>
      <w:ind w:firstLine="0"/>
    </w:pPr>
    <w:rPr>
      <w:b/>
      <w:bCs/>
      <w:smallCaps/>
    </w:rPr>
  </w:style>
  <w:style w:type="paragraph" w:styleId="TOC3">
    <w:name w:val="toc 3"/>
    <w:basedOn w:val="Normal"/>
    <w:next w:val="Normal"/>
    <w:autoRedefine/>
    <w:uiPriority w:val="39"/>
    <w:unhideWhenUsed/>
    <w:rsid w:val="00736F67"/>
    <w:pPr>
      <w:tabs>
        <w:tab w:val="right" w:leader="dot" w:pos="9350"/>
      </w:tabs>
      <w:spacing w:after="0" w:line="360" w:lineRule="auto"/>
      <w:ind w:firstLine="0"/>
      <w:jc w:val="both"/>
    </w:pPr>
    <w:rPr>
      <w:rFonts w:ascii="Arial" w:hAnsi="Arial" w:cs="Arial"/>
      <w:b/>
      <w:bCs/>
      <w:smallCaps/>
      <w:noProof/>
      <w:sz w:val="24"/>
      <w:szCs w:val="24"/>
      <w:lang w:val="en-US"/>
    </w:rPr>
  </w:style>
  <w:style w:type="paragraph" w:styleId="TOC4">
    <w:name w:val="toc 4"/>
    <w:basedOn w:val="Normal"/>
    <w:next w:val="Normal"/>
    <w:autoRedefine/>
    <w:uiPriority w:val="39"/>
    <w:semiHidden/>
    <w:unhideWhenUsed/>
    <w:rsid w:val="009E40F9"/>
    <w:pPr>
      <w:spacing w:after="0"/>
      <w:ind w:firstLine="0"/>
    </w:pPr>
  </w:style>
  <w:style w:type="paragraph" w:styleId="TOC5">
    <w:name w:val="toc 5"/>
    <w:basedOn w:val="Normal"/>
    <w:next w:val="Normal"/>
    <w:autoRedefine/>
    <w:uiPriority w:val="39"/>
    <w:semiHidden/>
    <w:unhideWhenUsed/>
    <w:rsid w:val="009E40F9"/>
    <w:pPr>
      <w:spacing w:after="0"/>
      <w:ind w:firstLine="0"/>
    </w:pPr>
  </w:style>
  <w:style w:type="paragraph" w:styleId="TOC6">
    <w:name w:val="toc 6"/>
    <w:basedOn w:val="Normal"/>
    <w:next w:val="Normal"/>
    <w:autoRedefine/>
    <w:uiPriority w:val="39"/>
    <w:semiHidden/>
    <w:unhideWhenUsed/>
    <w:rsid w:val="009E40F9"/>
    <w:pPr>
      <w:spacing w:after="0"/>
      <w:ind w:firstLine="0"/>
    </w:pPr>
  </w:style>
  <w:style w:type="paragraph" w:styleId="TOC7">
    <w:name w:val="toc 7"/>
    <w:basedOn w:val="Normal"/>
    <w:next w:val="Normal"/>
    <w:autoRedefine/>
    <w:uiPriority w:val="39"/>
    <w:semiHidden/>
    <w:unhideWhenUsed/>
    <w:rsid w:val="009E40F9"/>
    <w:pPr>
      <w:spacing w:after="0"/>
      <w:ind w:firstLine="0"/>
    </w:pPr>
  </w:style>
  <w:style w:type="paragraph" w:styleId="TOC8">
    <w:name w:val="toc 8"/>
    <w:basedOn w:val="Normal"/>
    <w:next w:val="Normal"/>
    <w:autoRedefine/>
    <w:uiPriority w:val="39"/>
    <w:semiHidden/>
    <w:unhideWhenUsed/>
    <w:rsid w:val="009E40F9"/>
    <w:pPr>
      <w:spacing w:after="0"/>
      <w:ind w:firstLine="0"/>
    </w:pPr>
  </w:style>
  <w:style w:type="paragraph" w:styleId="TOC9">
    <w:name w:val="toc 9"/>
    <w:basedOn w:val="Normal"/>
    <w:next w:val="Normal"/>
    <w:autoRedefine/>
    <w:uiPriority w:val="39"/>
    <w:semiHidden/>
    <w:unhideWhenUsed/>
    <w:rsid w:val="009E40F9"/>
    <w:pPr>
      <w:spacing w:after="0"/>
      <w:ind w:firstLine="0"/>
    </w:pPr>
  </w:style>
  <w:style w:type="paragraph" w:styleId="Header">
    <w:name w:val="header"/>
    <w:basedOn w:val="Normal"/>
    <w:link w:val="HeaderChar"/>
    <w:uiPriority w:val="99"/>
    <w:unhideWhenUsed/>
    <w:rsid w:val="009E4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0F9"/>
  </w:style>
  <w:style w:type="paragraph" w:styleId="Footer">
    <w:name w:val="footer"/>
    <w:basedOn w:val="Normal"/>
    <w:link w:val="FooterChar"/>
    <w:uiPriority w:val="99"/>
    <w:unhideWhenUsed/>
    <w:rsid w:val="009E4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0F9"/>
  </w:style>
  <w:style w:type="character" w:styleId="FollowedHyperlink">
    <w:name w:val="FollowedHyperlink"/>
    <w:basedOn w:val="DefaultParagraphFont"/>
    <w:uiPriority w:val="99"/>
    <w:semiHidden/>
    <w:unhideWhenUsed/>
    <w:rsid w:val="0027060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51663">
      <w:bodyDiv w:val="1"/>
      <w:marLeft w:val="0"/>
      <w:marRight w:val="0"/>
      <w:marTop w:val="0"/>
      <w:marBottom w:val="0"/>
      <w:divBdr>
        <w:top w:val="none" w:sz="0" w:space="0" w:color="auto"/>
        <w:left w:val="none" w:sz="0" w:space="0" w:color="auto"/>
        <w:bottom w:val="none" w:sz="0" w:space="0" w:color="auto"/>
        <w:right w:val="none" w:sz="0" w:space="0" w:color="auto"/>
      </w:divBdr>
    </w:div>
    <w:div w:id="35157384">
      <w:bodyDiv w:val="1"/>
      <w:marLeft w:val="0"/>
      <w:marRight w:val="0"/>
      <w:marTop w:val="0"/>
      <w:marBottom w:val="0"/>
      <w:divBdr>
        <w:top w:val="none" w:sz="0" w:space="0" w:color="auto"/>
        <w:left w:val="none" w:sz="0" w:space="0" w:color="auto"/>
        <w:bottom w:val="none" w:sz="0" w:space="0" w:color="auto"/>
        <w:right w:val="none" w:sz="0" w:space="0" w:color="auto"/>
      </w:divBdr>
    </w:div>
    <w:div w:id="53281173">
      <w:bodyDiv w:val="1"/>
      <w:marLeft w:val="0"/>
      <w:marRight w:val="0"/>
      <w:marTop w:val="0"/>
      <w:marBottom w:val="0"/>
      <w:divBdr>
        <w:top w:val="none" w:sz="0" w:space="0" w:color="auto"/>
        <w:left w:val="none" w:sz="0" w:space="0" w:color="auto"/>
        <w:bottom w:val="none" w:sz="0" w:space="0" w:color="auto"/>
        <w:right w:val="none" w:sz="0" w:space="0" w:color="auto"/>
      </w:divBdr>
    </w:div>
    <w:div w:id="57099601">
      <w:bodyDiv w:val="1"/>
      <w:marLeft w:val="0"/>
      <w:marRight w:val="0"/>
      <w:marTop w:val="0"/>
      <w:marBottom w:val="0"/>
      <w:divBdr>
        <w:top w:val="none" w:sz="0" w:space="0" w:color="auto"/>
        <w:left w:val="none" w:sz="0" w:space="0" w:color="auto"/>
        <w:bottom w:val="none" w:sz="0" w:space="0" w:color="auto"/>
        <w:right w:val="none" w:sz="0" w:space="0" w:color="auto"/>
      </w:divBdr>
    </w:div>
    <w:div w:id="61372979">
      <w:bodyDiv w:val="1"/>
      <w:marLeft w:val="0"/>
      <w:marRight w:val="0"/>
      <w:marTop w:val="0"/>
      <w:marBottom w:val="0"/>
      <w:divBdr>
        <w:top w:val="none" w:sz="0" w:space="0" w:color="auto"/>
        <w:left w:val="none" w:sz="0" w:space="0" w:color="auto"/>
        <w:bottom w:val="none" w:sz="0" w:space="0" w:color="auto"/>
        <w:right w:val="none" w:sz="0" w:space="0" w:color="auto"/>
      </w:divBdr>
    </w:div>
    <w:div w:id="68385832">
      <w:bodyDiv w:val="1"/>
      <w:marLeft w:val="0"/>
      <w:marRight w:val="0"/>
      <w:marTop w:val="0"/>
      <w:marBottom w:val="0"/>
      <w:divBdr>
        <w:top w:val="none" w:sz="0" w:space="0" w:color="auto"/>
        <w:left w:val="none" w:sz="0" w:space="0" w:color="auto"/>
        <w:bottom w:val="none" w:sz="0" w:space="0" w:color="auto"/>
        <w:right w:val="none" w:sz="0" w:space="0" w:color="auto"/>
      </w:divBdr>
    </w:div>
    <w:div w:id="70281208">
      <w:bodyDiv w:val="1"/>
      <w:marLeft w:val="0"/>
      <w:marRight w:val="0"/>
      <w:marTop w:val="0"/>
      <w:marBottom w:val="0"/>
      <w:divBdr>
        <w:top w:val="none" w:sz="0" w:space="0" w:color="auto"/>
        <w:left w:val="none" w:sz="0" w:space="0" w:color="auto"/>
        <w:bottom w:val="none" w:sz="0" w:space="0" w:color="auto"/>
        <w:right w:val="none" w:sz="0" w:space="0" w:color="auto"/>
      </w:divBdr>
    </w:div>
    <w:div w:id="89350032">
      <w:bodyDiv w:val="1"/>
      <w:marLeft w:val="0"/>
      <w:marRight w:val="0"/>
      <w:marTop w:val="0"/>
      <w:marBottom w:val="0"/>
      <w:divBdr>
        <w:top w:val="none" w:sz="0" w:space="0" w:color="auto"/>
        <w:left w:val="none" w:sz="0" w:space="0" w:color="auto"/>
        <w:bottom w:val="none" w:sz="0" w:space="0" w:color="auto"/>
        <w:right w:val="none" w:sz="0" w:space="0" w:color="auto"/>
      </w:divBdr>
    </w:div>
    <w:div w:id="126551896">
      <w:bodyDiv w:val="1"/>
      <w:marLeft w:val="0"/>
      <w:marRight w:val="0"/>
      <w:marTop w:val="0"/>
      <w:marBottom w:val="0"/>
      <w:divBdr>
        <w:top w:val="none" w:sz="0" w:space="0" w:color="auto"/>
        <w:left w:val="none" w:sz="0" w:space="0" w:color="auto"/>
        <w:bottom w:val="none" w:sz="0" w:space="0" w:color="auto"/>
        <w:right w:val="none" w:sz="0" w:space="0" w:color="auto"/>
      </w:divBdr>
    </w:div>
    <w:div w:id="136413055">
      <w:bodyDiv w:val="1"/>
      <w:marLeft w:val="0"/>
      <w:marRight w:val="0"/>
      <w:marTop w:val="0"/>
      <w:marBottom w:val="0"/>
      <w:divBdr>
        <w:top w:val="none" w:sz="0" w:space="0" w:color="auto"/>
        <w:left w:val="none" w:sz="0" w:space="0" w:color="auto"/>
        <w:bottom w:val="none" w:sz="0" w:space="0" w:color="auto"/>
        <w:right w:val="none" w:sz="0" w:space="0" w:color="auto"/>
      </w:divBdr>
    </w:div>
    <w:div w:id="178935640">
      <w:bodyDiv w:val="1"/>
      <w:marLeft w:val="0"/>
      <w:marRight w:val="0"/>
      <w:marTop w:val="0"/>
      <w:marBottom w:val="0"/>
      <w:divBdr>
        <w:top w:val="none" w:sz="0" w:space="0" w:color="auto"/>
        <w:left w:val="none" w:sz="0" w:space="0" w:color="auto"/>
        <w:bottom w:val="none" w:sz="0" w:space="0" w:color="auto"/>
        <w:right w:val="none" w:sz="0" w:space="0" w:color="auto"/>
      </w:divBdr>
    </w:div>
    <w:div w:id="221523665">
      <w:bodyDiv w:val="1"/>
      <w:marLeft w:val="0"/>
      <w:marRight w:val="0"/>
      <w:marTop w:val="0"/>
      <w:marBottom w:val="0"/>
      <w:divBdr>
        <w:top w:val="none" w:sz="0" w:space="0" w:color="auto"/>
        <w:left w:val="none" w:sz="0" w:space="0" w:color="auto"/>
        <w:bottom w:val="none" w:sz="0" w:space="0" w:color="auto"/>
        <w:right w:val="none" w:sz="0" w:space="0" w:color="auto"/>
      </w:divBdr>
    </w:div>
    <w:div w:id="332225520">
      <w:bodyDiv w:val="1"/>
      <w:marLeft w:val="0"/>
      <w:marRight w:val="0"/>
      <w:marTop w:val="0"/>
      <w:marBottom w:val="0"/>
      <w:divBdr>
        <w:top w:val="none" w:sz="0" w:space="0" w:color="auto"/>
        <w:left w:val="none" w:sz="0" w:space="0" w:color="auto"/>
        <w:bottom w:val="none" w:sz="0" w:space="0" w:color="auto"/>
        <w:right w:val="none" w:sz="0" w:space="0" w:color="auto"/>
      </w:divBdr>
    </w:div>
    <w:div w:id="336932721">
      <w:bodyDiv w:val="1"/>
      <w:marLeft w:val="0"/>
      <w:marRight w:val="0"/>
      <w:marTop w:val="0"/>
      <w:marBottom w:val="0"/>
      <w:divBdr>
        <w:top w:val="none" w:sz="0" w:space="0" w:color="auto"/>
        <w:left w:val="none" w:sz="0" w:space="0" w:color="auto"/>
        <w:bottom w:val="none" w:sz="0" w:space="0" w:color="auto"/>
        <w:right w:val="none" w:sz="0" w:space="0" w:color="auto"/>
      </w:divBdr>
    </w:div>
    <w:div w:id="372267007">
      <w:bodyDiv w:val="1"/>
      <w:marLeft w:val="0"/>
      <w:marRight w:val="0"/>
      <w:marTop w:val="0"/>
      <w:marBottom w:val="0"/>
      <w:divBdr>
        <w:top w:val="none" w:sz="0" w:space="0" w:color="auto"/>
        <w:left w:val="none" w:sz="0" w:space="0" w:color="auto"/>
        <w:bottom w:val="none" w:sz="0" w:space="0" w:color="auto"/>
        <w:right w:val="none" w:sz="0" w:space="0" w:color="auto"/>
      </w:divBdr>
    </w:div>
    <w:div w:id="372777026">
      <w:bodyDiv w:val="1"/>
      <w:marLeft w:val="0"/>
      <w:marRight w:val="0"/>
      <w:marTop w:val="0"/>
      <w:marBottom w:val="0"/>
      <w:divBdr>
        <w:top w:val="none" w:sz="0" w:space="0" w:color="auto"/>
        <w:left w:val="none" w:sz="0" w:space="0" w:color="auto"/>
        <w:bottom w:val="none" w:sz="0" w:space="0" w:color="auto"/>
        <w:right w:val="none" w:sz="0" w:space="0" w:color="auto"/>
      </w:divBdr>
    </w:div>
    <w:div w:id="375397601">
      <w:bodyDiv w:val="1"/>
      <w:marLeft w:val="0"/>
      <w:marRight w:val="0"/>
      <w:marTop w:val="0"/>
      <w:marBottom w:val="0"/>
      <w:divBdr>
        <w:top w:val="none" w:sz="0" w:space="0" w:color="auto"/>
        <w:left w:val="none" w:sz="0" w:space="0" w:color="auto"/>
        <w:bottom w:val="none" w:sz="0" w:space="0" w:color="auto"/>
        <w:right w:val="none" w:sz="0" w:space="0" w:color="auto"/>
      </w:divBdr>
    </w:div>
    <w:div w:id="403377769">
      <w:bodyDiv w:val="1"/>
      <w:marLeft w:val="0"/>
      <w:marRight w:val="0"/>
      <w:marTop w:val="0"/>
      <w:marBottom w:val="0"/>
      <w:divBdr>
        <w:top w:val="none" w:sz="0" w:space="0" w:color="auto"/>
        <w:left w:val="none" w:sz="0" w:space="0" w:color="auto"/>
        <w:bottom w:val="none" w:sz="0" w:space="0" w:color="auto"/>
        <w:right w:val="none" w:sz="0" w:space="0" w:color="auto"/>
      </w:divBdr>
    </w:div>
    <w:div w:id="437022576">
      <w:bodyDiv w:val="1"/>
      <w:marLeft w:val="0"/>
      <w:marRight w:val="0"/>
      <w:marTop w:val="0"/>
      <w:marBottom w:val="0"/>
      <w:divBdr>
        <w:top w:val="none" w:sz="0" w:space="0" w:color="auto"/>
        <w:left w:val="none" w:sz="0" w:space="0" w:color="auto"/>
        <w:bottom w:val="none" w:sz="0" w:space="0" w:color="auto"/>
        <w:right w:val="none" w:sz="0" w:space="0" w:color="auto"/>
      </w:divBdr>
    </w:div>
    <w:div w:id="538788529">
      <w:bodyDiv w:val="1"/>
      <w:marLeft w:val="0"/>
      <w:marRight w:val="0"/>
      <w:marTop w:val="0"/>
      <w:marBottom w:val="0"/>
      <w:divBdr>
        <w:top w:val="none" w:sz="0" w:space="0" w:color="auto"/>
        <w:left w:val="none" w:sz="0" w:space="0" w:color="auto"/>
        <w:bottom w:val="none" w:sz="0" w:space="0" w:color="auto"/>
        <w:right w:val="none" w:sz="0" w:space="0" w:color="auto"/>
      </w:divBdr>
    </w:div>
    <w:div w:id="610361349">
      <w:bodyDiv w:val="1"/>
      <w:marLeft w:val="0"/>
      <w:marRight w:val="0"/>
      <w:marTop w:val="0"/>
      <w:marBottom w:val="0"/>
      <w:divBdr>
        <w:top w:val="none" w:sz="0" w:space="0" w:color="auto"/>
        <w:left w:val="none" w:sz="0" w:space="0" w:color="auto"/>
        <w:bottom w:val="none" w:sz="0" w:space="0" w:color="auto"/>
        <w:right w:val="none" w:sz="0" w:space="0" w:color="auto"/>
      </w:divBdr>
    </w:div>
    <w:div w:id="616526299">
      <w:bodyDiv w:val="1"/>
      <w:marLeft w:val="0"/>
      <w:marRight w:val="0"/>
      <w:marTop w:val="0"/>
      <w:marBottom w:val="0"/>
      <w:divBdr>
        <w:top w:val="none" w:sz="0" w:space="0" w:color="auto"/>
        <w:left w:val="none" w:sz="0" w:space="0" w:color="auto"/>
        <w:bottom w:val="none" w:sz="0" w:space="0" w:color="auto"/>
        <w:right w:val="none" w:sz="0" w:space="0" w:color="auto"/>
      </w:divBdr>
    </w:div>
    <w:div w:id="618296428">
      <w:bodyDiv w:val="1"/>
      <w:marLeft w:val="0"/>
      <w:marRight w:val="0"/>
      <w:marTop w:val="0"/>
      <w:marBottom w:val="0"/>
      <w:divBdr>
        <w:top w:val="none" w:sz="0" w:space="0" w:color="auto"/>
        <w:left w:val="none" w:sz="0" w:space="0" w:color="auto"/>
        <w:bottom w:val="none" w:sz="0" w:space="0" w:color="auto"/>
        <w:right w:val="none" w:sz="0" w:space="0" w:color="auto"/>
      </w:divBdr>
    </w:div>
    <w:div w:id="637993777">
      <w:bodyDiv w:val="1"/>
      <w:marLeft w:val="0"/>
      <w:marRight w:val="0"/>
      <w:marTop w:val="0"/>
      <w:marBottom w:val="0"/>
      <w:divBdr>
        <w:top w:val="none" w:sz="0" w:space="0" w:color="auto"/>
        <w:left w:val="none" w:sz="0" w:space="0" w:color="auto"/>
        <w:bottom w:val="none" w:sz="0" w:space="0" w:color="auto"/>
        <w:right w:val="none" w:sz="0" w:space="0" w:color="auto"/>
      </w:divBdr>
    </w:div>
    <w:div w:id="660160633">
      <w:bodyDiv w:val="1"/>
      <w:marLeft w:val="0"/>
      <w:marRight w:val="0"/>
      <w:marTop w:val="0"/>
      <w:marBottom w:val="0"/>
      <w:divBdr>
        <w:top w:val="none" w:sz="0" w:space="0" w:color="auto"/>
        <w:left w:val="none" w:sz="0" w:space="0" w:color="auto"/>
        <w:bottom w:val="none" w:sz="0" w:space="0" w:color="auto"/>
        <w:right w:val="none" w:sz="0" w:space="0" w:color="auto"/>
      </w:divBdr>
    </w:div>
    <w:div w:id="698236031">
      <w:bodyDiv w:val="1"/>
      <w:marLeft w:val="0"/>
      <w:marRight w:val="0"/>
      <w:marTop w:val="0"/>
      <w:marBottom w:val="0"/>
      <w:divBdr>
        <w:top w:val="none" w:sz="0" w:space="0" w:color="auto"/>
        <w:left w:val="none" w:sz="0" w:space="0" w:color="auto"/>
        <w:bottom w:val="none" w:sz="0" w:space="0" w:color="auto"/>
        <w:right w:val="none" w:sz="0" w:space="0" w:color="auto"/>
      </w:divBdr>
    </w:div>
    <w:div w:id="714475778">
      <w:bodyDiv w:val="1"/>
      <w:marLeft w:val="0"/>
      <w:marRight w:val="0"/>
      <w:marTop w:val="0"/>
      <w:marBottom w:val="0"/>
      <w:divBdr>
        <w:top w:val="none" w:sz="0" w:space="0" w:color="auto"/>
        <w:left w:val="none" w:sz="0" w:space="0" w:color="auto"/>
        <w:bottom w:val="none" w:sz="0" w:space="0" w:color="auto"/>
        <w:right w:val="none" w:sz="0" w:space="0" w:color="auto"/>
      </w:divBdr>
    </w:div>
    <w:div w:id="721252841">
      <w:bodyDiv w:val="1"/>
      <w:marLeft w:val="0"/>
      <w:marRight w:val="0"/>
      <w:marTop w:val="0"/>
      <w:marBottom w:val="0"/>
      <w:divBdr>
        <w:top w:val="none" w:sz="0" w:space="0" w:color="auto"/>
        <w:left w:val="none" w:sz="0" w:space="0" w:color="auto"/>
        <w:bottom w:val="none" w:sz="0" w:space="0" w:color="auto"/>
        <w:right w:val="none" w:sz="0" w:space="0" w:color="auto"/>
      </w:divBdr>
    </w:div>
    <w:div w:id="985203152">
      <w:bodyDiv w:val="1"/>
      <w:marLeft w:val="0"/>
      <w:marRight w:val="0"/>
      <w:marTop w:val="0"/>
      <w:marBottom w:val="0"/>
      <w:divBdr>
        <w:top w:val="none" w:sz="0" w:space="0" w:color="auto"/>
        <w:left w:val="none" w:sz="0" w:space="0" w:color="auto"/>
        <w:bottom w:val="none" w:sz="0" w:space="0" w:color="auto"/>
        <w:right w:val="none" w:sz="0" w:space="0" w:color="auto"/>
      </w:divBdr>
    </w:div>
    <w:div w:id="993683973">
      <w:bodyDiv w:val="1"/>
      <w:marLeft w:val="0"/>
      <w:marRight w:val="0"/>
      <w:marTop w:val="0"/>
      <w:marBottom w:val="0"/>
      <w:divBdr>
        <w:top w:val="none" w:sz="0" w:space="0" w:color="auto"/>
        <w:left w:val="none" w:sz="0" w:space="0" w:color="auto"/>
        <w:bottom w:val="none" w:sz="0" w:space="0" w:color="auto"/>
        <w:right w:val="none" w:sz="0" w:space="0" w:color="auto"/>
      </w:divBdr>
    </w:div>
    <w:div w:id="1018383756">
      <w:bodyDiv w:val="1"/>
      <w:marLeft w:val="0"/>
      <w:marRight w:val="0"/>
      <w:marTop w:val="0"/>
      <w:marBottom w:val="0"/>
      <w:divBdr>
        <w:top w:val="none" w:sz="0" w:space="0" w:color="auto"/>
        <w:left w:val="none" w:sz="0" w:space="0" w:color="auto"/>
        <w:bottom w:val="none" w:sz="0" w:space="0" w:color="auto"/>
        <w:right w:val="none" w:sz="0" w:space="0" w:color="auto"/>
      </w:divBdr>
      <w:divsChild>
        <w:div w:id="1659923263">
          <w:marLeft w:val="0"/>
          <w:marRight w:val="0"/>
          <w:marTop w:val="0"/>
          <w:marBottom w:val="0"/>
          <w:divBdr>
            <w:top w:val="none" w:sz="0" w:space="0" w:color="auto"/>
            <w:left w:val="none" w:sz="0" w:space="0" w:color="auto"/>
            <w:bottom w:val="none" w:sz="0" w:space="0" w:color="auto"/>
            <w:right w:val="none" w:sz="0" w:space="0" w:color="auto"/>
          </w:divBdr>
          <w:divsChild>
            <w:div w:id="17396867">
              <w:marLeft w:val="0"/>
              <w:marRight w:val="0"/>
              <w:marTop w:val="0"/>
              <w:marBottom w:val="0"/>
              <w:divBdr>
                <w:top w:val="none" w:sz="0" w:space="0" w:color="auto"/>
                <w:left w:val="none" w:sz="0" w:space="0" w:color="auto"/>
                <w:bottom w:val="none" w:sz="0" w:space="0" w:color="auto"/>
                <w:right w:val="none" w:sz="0" w:space="0" w:color="auto"/>
              </w:divBdr>
              <w:divsChild>
                <w:div w:id="2017532860">
                  <w:marLeft w:val="0"/>
                  <w:marRight w:val="0"/>
                  <w:marTop w:val="0"/>
                  <w:marBottom w:val="0"/>
                  <w:divBdr>
                    <w:top w:val="none" w:sz="0" w:space="0" w:color="auto"/>
                    <w:left w:val="none" w:sz="0" w:space="0" w:color="auto"/>
                    <w:bottom w:val="none" w:sz="0" w:space="0" w:color="auto"/>
                    <w:right w:val="none" w:sz="0" w:space="0" w:color="auto"/>
                  </w:divBdr>
                  <w:divsChild>
                    <w:div w:id="1049886880">
                      <w:marLeft w:val="0"/>
                      <w:marRight w:val="0"/>
                      <w:marTop w:val="0"/>
                      <w:marBottom w:val="0"/>
                      <w:divBdr>
                        <w:top w:val="none" w:sz="0" w:space="0" w:color="auto"/>
                        <w:left w:val="none" w:sz="0" w:space="0" w:color="auto"/>
                        <w:bottom w:val="none" w:sz="0" w:space="0" w:color="auto"/>
                        <w:right w:val="none" w:sz="0" w:space="0" w:color="auto"/>
                      </w:divBdr>
                      <w:divsChild>
                        <w:div w:id="89399733">
                          <w:marLeft w:val="0"/>
                          <w:marRight w:val="0"/>
                          <w:marTop w:val="0"/>
                          <w:marBottom w:val="0"/>
                          <w:divBdr>
                            <w:top w:val="none" w:sz="0" w:space="0" w:color="auto"/>
                            <w:left w:val="none" w:sz="0" w:space="0" w:color="auto"/>
                            <w:bottom w:val="none" w:sz="0" w:space="0" w:color="auto"/>
                            <w:right w:val="none" w:sz="0" w:space="0" w:color="auto"/>
                          </w:divBdr>
                          <w:divsChild>
                            <w:div w:id="537477762">
                              <w:marLeft w:val="0"/>
                              <w:marRight w:val="0"/>
                              <w:marTop w:val="0"/>
                              <w:marBottom w:val="150"/>
                              <w:divBdr>
                                <w:top w:val="single" w:sz="6" w:space="0" w:color="EFF1F0"/>
                                <w:left w:val="single" w:sz="6" w:space="0" w:color="EFF1F0"/>
                                <w:bottom w:val="single" w:sz="6" w:space="0" w:color="EFF1F0"/>
                                <w:right w:val="single" w:sz="6" w:space="0" w:color="EFF1F0"/>
                              </w:divBdr>
                              <w:divsChild>
                                <w:div w:id="1616595240">
                                  <w:marLeft w:val="0"/>
                                  <w:marRight w:val="0"/>
                                  <w:marTop w:val="0"/>
                                  <w:marBottom w:val="0"/>
                                  <w:divBdr>
                                    <w:top w:val="none" w:sz="0" w:space="0" w:color="auto"/>
                                    <w:left w:val="none" w:sz="0" w:space="0" w:color="auto"/>
                                    <w:bottom w:val="none" w:sz="0" w:space="0" w:color="auto"/>
                                    <w:right w:val="none" w:sz="0" w:space="0" w:color="auto"/>
                                  </w:divBdr>
                                  <w:divsChild>
                                    <w:div w:id="46185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0930313">
      <w:bodyDiv w:val="1"/>
      <w:marLeft w:val="0"/>
      <w:marRight w:val="0"/>
      <w:marTop w:val="0"/>
      <w:marBottom w:val="0"/>
      <w:divBdr>
        <w:top w:val="none" w:sz="0" w:space="0" w:color="auto"/>
        <w:left w:val="none" w:sz="0" w:space="0" w:color="auto"/>
        <w:bottom w:val="none" w:sz="0" w:space="0" w:color="auto"/>
        <w:right w:val="none" w:sz="0" w:space="0" w:color="auto"/>
      </w:divBdr>
    </w:div>
    <w:div w:id="1038122063">
      <w:bodyDiv w:val="1"/>
      <w:marLeft w:val="0"/>
      <w:marRight w:val="0"/>
      <w:marTop w:val="0"/>
      <w:marBottom w:val="0"/>
      <w:divBdr>
        <w:top w:val="none" w:sz="0" w:space="0" w:color="auto"/>
        <w:left w:val="none" w:sz="0" w:space="0" w:color="auto"/>
        <w:bottom w:val="none" w:sz="0" w:space="0" w:color="auto"/>
        <w:right w:val="none" w:sz="0" w:space="0" w:color="auto"/>
      </w:divBdr>
    </w:div>
    <w:div w:id="1066607841">
      <w:bodyDiv w:val="1"/>
      <w:marLeft w:val="0"/>
      <w:marRight w:val="0"/>
      <w:marTop w:val="0"/>
      <w:marBottom w:val="0"/>
      <w:divBdr>
        <w:top w:val="none" w:sz="0" w:space="0" w:color="auto"/>
        <w:left w:val="none" w:sz="0" w:space="0" w:color="auto"/>
        <w:bottom w:val="none" w:sz="0" w:space="0" w:color="auto"/>
        <w:right w:val="none" w:sz="0" w:space="0" w:color="auto"/>
      </w:divBdr>
    </w:div>
    <w:div w:id="1075669600">
      <w:bodyDiv w:val="1"/>
      <w:marLeft w:val="0"/>
      <w:marRight w:val="0"/>
      <w:marTop w:val="0"/>
      <w:marBottom w:val="0"/>
      <w:divBdr>
        <w:top w:val="none" w:sz="0" w:space="0" w:color="auto"/>
        <w:left w:val="none" w:sz="0" w:space="0" w:color="auto"/>
        <w:bottom w:val="none" w:sz="0" w:space="0" w:color="auto"/>
        <w:right w:val="none" w:sz="0" w:space="0" w:color="auto"/>
      </w:divBdr>
    </w:div>
    <w:div w:id="1098597434">
      <w:bodyDiv w:val="1"/>
      <w:marLeft w:val="0"/>
      <w:marRight w:val="0"/>
      <w:marTop w:val="0"/>
      <w:marBottom w:val="0"/>
      <w:divBdr>
        <w:top w:val="none" w:sz="0" w:space="0" w:color="auto"/>
        <w:left w:val="none" w:sz="0" w:space="0" w:color="auto"/>
        <w:bottom w:val="none" w:sz="0" w:space="0" w:color="auto"/>
        <w:right w:val="none" w:sz="0" w:space="0" w:color="auto"/>
      </w:divBdr>
      <w:divsChild>
        <w:div w:id="1993558189">
          <w:marLeft w:val="0"/>
          <w:marRight w:val="0"/>
          <w:marTop w:val="0"/>
          <w:marBottom w:val="0"/>
          <w:divBdr>
            <w:top w:val="none" w:sz="0" w:space="0" w:color="auto"/>
            <w:left w:val="none" w:sz="0" w:space="0" w:color="auto"/>
            <w:bottom w:val="none" w:sz="0" w:space="0" w:color="auto"/>
            <w:right w:val="none" w:sz="0" w:space="0" w:color="auto"/>
          </w:divBdr>
          <w:divsChild>
            <w:div w:id="151718886">
              <w:marLeft w:val="0"/>
              <w:marRight w:val="0"/>
              <w:marTop w:val="0"/>
              <w:marBottom w:val="0"/>
              <w:divBdr>
                <w:top w:val="none" w:sz="0" w:space="0" w:color="auto"/>
                <w:left w:val="none" w:sz="0" w:space="0" w:color="auto"/>
                <w:bottom w:val="none" w:sz="0" w:space="0" w:color="auto"/>
                <w:right w:val="none" w:sz="0" w:space="0" w:color="auto"/>
              </w:divBdr>
              <w:divsChild>
                <w:div w:id="172578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573583">
      <w:bodyDiv w:val="1"/>
      <w:marLeft w:val="0"/>
      <w:marRight w:val="0"/>
      <w:marTop w:val="0"/>
      <w:marBottom w:val="0"/>
      <w:divBdr>
        <w:top w:val="none" w:sz="0" w:space="0" w:color="auto"/>
        <w:left w:val="none" w:sz="0" w:space="0" w:color="auto"/>
        <w:bottom w:val="none" w:sz="0" w:space="0" w:color="auto"/>
        <w:right w:val="none" w:sz="0" w:space="0" w:color="auto"/>
      </w:divBdr>
    </w:div>
    <w:div w:id="1148326917">
      <w:bodyDiv w:val="1"/>
      <w:marLeft w:val="0"/>
      <w:marRight w:val="0"/>
      <w:marTop w:val="0"/>
      <w:marBottom w:val="0"/>
      <w:divBdr>
        <w:top w:val="none" w:sz="0" w:space="0" w:color="auto"/>
        <w:left w:val="none" w:sz="0" w:space="0" w:color="auto"/>
        <w:bottom w:val="none" w:sz="0" w:space="0" w:color="auto"/>
        <w:right w:val="none" w:sz="0" w:space="0" w:color="auto"/>
      </w:divBdr>
    </w:div>
    <w:div w:id="1179387497">
      <w:bodyDiv w:val="1"/>
      <w:marLeft w:val="0"/>
      <w:marRight w:val="0"/>
      <w:marTop w:val="0"/>
      <w:marBottom w:val="0"/>
      <w:divBdr>
        <w:top w:val="none" w:sz="0" w:space="0" w:color="auto"/>
        <w:left w:val="none" w:sz="0" w:space="0" w:color="auto"/>
        <w:bottom w:val="none" w:sz="0" w:space="0" w:color="auto"/>
        <w:right w:val="none" w:sz="0" w:space="0" w:color="auto"/>
      </w:divBdr>
    </w:div>
    <w:div w:id="1189685822">
      <w:bodyDiv w:val="1"/>
      <w:marLeft w:val="0"/>
      <w:marRight w:val="0"/>
      <w:marTop w:val="0"/>
      <w:marBottom w:val="0"/>
      <w:divBdr>
        <w:top w:val="none" w:sz="0" w:space="0" w:color="auto"/>
        <w:left w:val="none" w:sz="0" w:space="0" w:color="auto"/>
        <w:bottom w:val="none" w:sz="0" w:space="0" w:color="auto"/>
        <w:right w:val="none" w:sz="0" w:space="0" w:color="auto"/>
      </w:divBdr>
    </w:div>
    <w:div w:id="1239242640">
      <w:bodyDiv w:val="1"/>
      <w:marLeft w:val="0"/>
      <w:marRight w:val="0"/>
      <w:marTop w:val="0"/>
      <w:marBottom w:val="0"/>
      <w:divBdr>
        <w:top w:val="none" w:sz="0" w:space="0" w:color="auto"/>
        <w:left w:val="none" w:sz="0" w:space="0" w:color="auto"/>
        <w:bottom w:val="none" w:sz="0" w:space="0" w:color="auto"/>
        <w:right w:val="none" w:sz="0" w:space="0" w:color="auto"/>
      </w:divBdr>
    </w:div>
    <w:div w:id="1260720120">
      <w:bodyDiv w:val="1"/>
      <w:marLeft w:val="0"/>
      <w:marRight w:val="0"/>
      <w:marTop w:val="0"/>
      <w:marBottom w:val="0"/>
      <w:divBdr>
        <w:top w:val="none" w:sz="0" w:space="0" w:color="auto"/>
        <w:left w:val="none" w:sz="0" w:space="0" w:color="auto"/>
        <w:bottom w:val="none" w:sz="0" w:space="0" w:color="auto"/>
        <w:right w:val="none" w:sz="0" w:space="0" w:color="auto"/>
      </w:divBdr>
    </w:div>
    <w:div w:id="1270165952">
      <w:bodyDiv w:val="1"/>
      <w:marLeft w:val="0"/>
      <w:marRight w:val="0"/>
      <w:marTop w:val="0"/>
      <w:marBottom w:val="0"/>
      <w:divBdr>
        <w:top w:val="none" w:sz="0" w:space="0" w:color="auto"/>
        <w:left w:val="none" w:sz="0" w:space="0" w:color="auto"/>
        <w:bottom w:val="none" w:sz="0" w:space="0" w:color="auto"/>
        <w:right w:val="none" w:sz="0" w:space="0" w:color="auto"/>
      </w:divBdr>
    </w:div>
    <w:div w:id="1289044133">
      <w:bodyDiv w:val="1"/>
      <w:marLeft w:val="0"/>
      <w:marRight w:val="0"/>
      <w:marTop w:val="0"/>
      <w:marBottom w:val="0"/>
      <w:divBdr>
        <w:top w:val="none" w:sz="0" w:space="0" w:color="auto"/>
        <w:left w:val="none" w:sz="0" w:space="0" w:color="auto"/>
        <w:bottom w:val="none" w:sz="0" w:space="0" w:color="auto"/>
        <w:right w:val="none" w:sz="0" w:space="0" w:color="auto"/>
      </w:divBdr>
    </w:div>
    <w:div w:id="1336616375">
      <w:bodyDiv w:val="1"/>
      <w:marLeft w:val="0"/>
      <w:marRight w:val="0"/>
      <w:marTop w:val="0"/>
      <w:marBottom w:val="0"/>
      <w:divBdr>
        <w:top w:val="none" w:sz="0" w:space="0" w:color="auto"/>
        <w:left w:val="none" w:sz="0" w:space="0" w:color="auto"/>
        <w:bottom w:val="none" w:sz="0" w:space="0" w:color="auto"/>
        <w:right w:val="none" w:sz="0" w:space="0" w:color="auto"/>
      </w:divBdr>
    </w:div>
    <w:div w:id="1346131933">
      <w:bodyDiv w:val="1"/>
      <w:marLeft w:val="0"/>
      <w:marRight w:val="0"/>
      <w:marTop w:val="0"/>
      <w:marBottom w:val="0"/>
      <w:divBdr>
        <w:top w:val="none" w:sz="0" w:space="0" w:color="auto"/>
        <w:left w:val="none" w:sz="0" w:space="0" w:color="auto"/>
        <w:bottom w:val="none" w:sz="0" w:space="0" w:color="auto"/>
        <w:right w:val="none" w:sz="0" w:space="0" w:color="auto"/>
      </w:divBdr>
    </w:div>
    <w:div w:id="1348294118">
      <w:bodyDiv w:val="1"/>
      <w:marLeft w:val="0"/>
      <w:marRight w:val="0"/>
      <w:marTop w:val="0"/>
      <w:marBottom w:val="0"/>
      <w:divBdr>
        <w:top w:val="none" w:sz="0" w:space="0" w:color="auto"/>
        <w:left w:val="none" w:sz="0" w:space="0" w:color="auto"/>
        <w:bottom w:val="none" w:sz="0" w:space="0" w:color="auto"/>
        <w:right w:val="none" w:sz="0" w:space="0" w:color="auto"/>
      </w:divBdr>
    </w:div>
    <w:div w:id="1356927900">
      <w:bodyDiv w:val="1"/>
      <w:marLeft w:val="0"/>
      <w:marRight w:val="0"/>
      <w:marTop w:val="0"/>
      <w:marBottom w:val="0"/>
      <w:divBdr>
        <w:top w:val="none" w:sz="0" w:space="0" w:color="auto"/>
        <w:left w:val="none" w:sz="0" w:space="0" w:color="auto"/>
        <w:bottom w:val="none" w:sz="0" w:space="0" w:color="auto"/>
        <w:right w:val="none" w:sz="0" w:space="0" w:color="auto"/>
      </w:divBdr>
    </w:div>
    <w:div w:id="1414425007">
      <w:bodyDiv w:val="1"/>
      <w:marLeft w:val="0"/>
      <w:marRight w:val="0"/>
      <w:marTop w:val="0"/>
      <w:marBottom w:val="0"/>
      <w:divBdr>
        <w:top w:val="none" w:sz="0" w:space="0" w:color="auto"/>
        <w:left w:val="none" w:sz="0" w:space="0" w:color="auto"/>
        <w:bottom w:val="none" w:sz="0" w:space="0" w:color="auto"/>
        <w:right w:val="none" w:sz="0" w:space="0" w:color="auto"/>
      </w:divBdr>
    </w:div>
    <w:div w:id="1460613768">
      <w:bodyDiv w:val="1"/>
      <w:marLeft w:val="0"/>
      <w:marRight w:val="0"/>
      <w:marTop w:val="0"/>
      <w:marBottom w:val="0"/>
      <w:divBdr>
        <w:top w:val="none" w:sz="0" w:space="0" w:color="auto"/>
        <w:left w:val="none" w:sz="0" w:space="0" w:color="auto"/>
        <w:bottom w:val="none" w:sz="0" w:space="0" w:color="auto"/>
        <w:right w:val="none" w:sz="0" w:space="0" w:color="auto"/>
      </w:divBdr>
    </w:div>
    <w:div w:id="1504928001">
      <w:bodyDiv w:val="1"/>
      <w:marLeft w:val="0"/>
      <w:marRight w:val="0"/>
      <w:marTop w:val="0"/>
      <w:marBottom w:val="0"/>
      <w:divBdr>
        <w:top w:val="none" w:sz="0" w:space="0" w:color="auto"/>
        <w:left w:val="none" w:sz="0" w:space="0" w:color="auto"/>
        <w:bottom w:val="none" w:sz="0" w:space="0" w:color="auto"/>
        <w:right w:val="none" w:sz="0" w:space="0" w:color="auto"/>
      </w:divBdr>
    </w:div>
    <w:div w:id="1506241724">
      <w:bodyDiv w:val="1"/>
      <w:marLeft w:val="0"/>
      <w:marRight w:val="0"/>
      <w:marTop w:val="0"/>
      <w:marBottom w:val="0"/>
      <w:divBdr>
        <w:top w:val="none" w:sz="0" w:space="0" w:color="auto"/>
        <w:left w:val="none" w:sz="0" w:space="0" w:color="auto"/>
        <w:bottom w:val="none" w:sz="0" w:space="0" w:color="auto"/>
        <w:right w:val="none" w:sz="0" w:space="0" w:color="auto"/>
      </w:divBdr>
    </w:div>
    <w:div w:id="1522473563">
      <w:bodyDiv w:val="1"/>
      <w:marLeft w:val="0"/>
      <w:marRight w:val="0"/>
      <w:marTop w:val="0"/>
      <w:marBottom w:val="0"/>
      <w:divBdr>
        <w:top w:val="none" w:sz="0" w:space="0" w:color="auto"/>
        <w:left w:val="none" w:sz="0" w:space="0" w:color="auto"/>
        <w:bottom w:val="none" w:sz="0" w:space="0" w:color="auto"/>
        <w:right w:val="none" w:sz="0" w:space="0" w:color="auto"/>
      </w:divBdr>
    </w:div>
    <w:div w:id="1539707542">
      <w:bodyDiv w:val="1"/>
      <w:marLeft w:val="0"/>
      <w:marRight w:val="0"/>
      <w:marTop w:val="0"/>
      <w:marBottom w:val="0"/>
      <w:divBdr>
        <w:top w:val="none" w:sz="0" w:space="0" w:color="auto"/>
        <w:left w:val="none" w:sz="0" w:space="0" w:color="auto"/>
        <w:bottom w:val="none" w:sz="0" w:space="0" w:color="auto"/>
        <w:right w:val="none" w:sz="0" w:space="0" w:color="auto"/>
      </w:divBdr>
    </w:div>
    <w:div w:id="1540435587">
      <w:bodyDiv w:val="1"/>
      <w:marLeft w:val="0"/>
      <w:marRight w:val="0"/>
      <w:marTop w:val="0"/>
      <w:marBottom w:val="0"/>
      <w:divBdr>
        <w:top w:val="none" w:sz="0" w:space="0" w:color="auto"/>
        <w:left w:val="none" w:sz="0" w:space="0" w:color="auto"/>
        <w:bottom w:val="none" w:sz="0" w:space="0" w:color="auto"/>
        <w:right w:val="none" w:sz="0" w:space="0" w:color="auto"/>
      </w:divBdr>
    </w:div>
    <w:div w:id="1600140827">
      <w:bodyDiv w:val="1"/>
      <w:marLeft w:val="0"/>
      <w:marRight w:val="0"/>
      <w:marTop w:val="0"/>
      <w:marBottom w:val="0"/>
      <w:divBdr>
        <w:top w:val="none" w:sz="0" w:space="0" w:color="auto"/>
        <w:left w:val="none" w:sz="0" w:space="0" w:color="auto"/>
        <w:bottom w:val="none" w:sz="0" w:space="0" w:color="auto"/>
        <w:right w:val="none" w:sz="0" w:space="0" w:color="auto"/>
      </w:divBdr>
    </w:div>
    <w:div w:id="1605577920">
      <w:bodyDiv w:val="1"/>
      <w:marLeft w:val="0"/>
      <w:marRight w:val="0"/>
      <w:marTop w:val="0"/>
      <w:marBottom w:val="0"/>
      <w:divBdr>
        <w:top w:val="none" w:sz="0" w:space="0" w:color="auto"/>
        <w:left w:val="none" w:sz="0" w:space="0" w:color="auto"/>
        <w:bottom w:val="none" w:sz="0" w:space="0" w:color="auto"/>
        <w:right w:val="none" w:sz="0" w:space="0" w:color="auto"/>
      </w:divBdr>
    </w:div>
    <w:div w:id="1633752137">
      <w:bodyDiv w:val="1"/>
      <w:marLeft w:val="0"/>
      <w:marRight w:val="0"/>
      <w:marTop w:val="0"/>
      <w:marBottom w:val="0"/>
      <w:divBdr>
        <w:top w:val="none" w:sz="0" w:space="0" w:color="auto"/>
        <w:left w:val="none" w:sz="0" w:space="0" w:color="auto"/>
        <w:bottom w:val="none" w:sz="0" w:space="0" w:color="auto"/>
        <w:right w:val="none" w:sz="0" w:space="0" w:color="auto"/>
      </w:divBdr>
    </w:div>
    <w:div w:id="1642613264">
      <w:bodyDiv w:val="1"/>
      <w:marLeft w:val="0"/>
      <w:marRight w:val="0"/>
      <w:marTop w:val="0"/>
      <w:marBottom w:val="0"/>
      <w:divBdr>
        <w:top w:val="none" w:sz="0" w:space="0" w:color="auto"/>
        <w:left w:val="none" w:sz="0" w:space="0" w:color="auto"/>
        <w:bottom w:val="none" w:sz="0" w:space="0" w:color="auto"/>
        <w:right w:val="none" w:sz="0" w:space="0" w:color="auto"/>
      </w:divBdr>
    </w:div>
    <w:div w:id="1643728735">
      <w:bodyDiv w:val="1"/>
      <w:marLeft w:val="0"/>
      <w:marRight w:val="0"/>
      <w:marTop w:val="0"/>
      <w:marBottom w:val="0"/>
      <w:divBdr>
        <w:top w:val="none" w:sz="0" w:space="0" w:color="auto"/>
        <w:left w:val="none" w:sz="0" w:space="0" w:color="auto"/>
        <w:bottom w:val="none" w:sz="0" w:space="0" w:color="auto"/>
        <w:right w:val="none" w:sz="0" w:space="0" w:color="auto"/>
      </w:divBdr>
    </w:div>
    <w:div w:id="1685326244">
      <w:bodyDiv w:val="1"/>
      <w:marLeft w:val="0"/>
      <w:marRight w:val="0"/>
      <w:marTop w:val="0"/>
      <w:marBottom w:val="0"/>
      <w:divBdr>
        <w:top w:val="none" w:sz="0" w:space="0" w:color="auto"/>
        <w:left w:val="none" w:sz="0" w:space="0" w:color="auto"/>
        <w:bottom w:val="none" w:sz="0" w:space="0" w:color="auto"/>
        <w:right w:val="none" w:sz="0" w:space="0" w:color="auto"/>
      </w:divBdr>
    </w:div>
    <w:div w:id="1772166456">
      <w:bodyDiv w:val="1"/>
      <w:marLeft w:val="0"/>
      <w:marRight w:val="0"/>
      <w:marTop w:val="0"/>
      <w:marBottom w:val="0"/>
      <w:divBdr>
        <w:top w:val="none" w:sz="0" w:space="0" w:color="auto"/>
        <w:left w:val="none" w:sz="0" w:space="0" w:color="auto"/>
        <w:bottom w:val="none" w:sz="0" w:space="0" w:color="auto"/>
        <w:right w:val="none" w:sz="0" w:space="0" w:color="auto"/>
      </w:divBdr>
    </w:div>
    <w:div w:id="1775638250">
      <w:bodyDiv w:val="1"/>
      <w:marLeft w:val="0"/>
      <w:marRight w:val="0"/>
      <w:marTop w:val="0"/>
      <w:marBottom w:val="0"/>
      <w:divBdr>
        <w:top w:val="none" w:sz="0" w:space="0" w:color="auto"/>
        <w:left w:val="none" w:sz="0" w:space="0" w:color="auto"/>
        <w:bottom w:val="none" w:sz="0" w:space="0" w:color="auto"/>
        <w:right w:val="none" w:sz="0" w:space="0" w:color="auto"/>
      </w:divBdr>
    </w:div>
    <w:div w:id="1785885147">
      <w:bodyDiv w:val="1"/>
      <w:marLeft w:val="0"/>
      <w:marRight w:val="0"/>
      <w:marTop w:val="0"/>
      <w:marBottom w:val="0"/>
      <w:divBdr>
        <w:top w:val="none" w:sz="0" w:space="0" w:color="auto"/>
        <w:left w:val="none" w:sz="0" w:space="0" w:color="auto"/>
        <w:bottom w:val="none" w:sz="0" w:space="0" w:color="auto"/>
        <w:right w:val="none" w:sz="0" w:space="0" w:color="auto"/>
      </w:divBdr>
    </w:div>
    <w:div w:id="1792820650">
      <w:bodyDiv w:val="1"/>
      <w:marLeft w:val="0"/>
      <w:marRight w:val="0"/>
      <w:marTop w:val="0"/>
      <w:marBottom w:val="0"/>
      <w:divBdr>
        <w:top w:val="none" w:sz="0" w:space="0" w:color="auto"/>
        <w:left w:val="none" w:sz="0" w:space="0" w:color="auto"/>
        <w:bottom w:val="none" w:sz="0" w:space="0" w:color="auto"/>
        <w:right w:val="none" w:sz="0" w:space="0" w:color="auto"/>
      </w:divBdr>
    </w:div>
    <w:div w:id="1796832633">
      <w:bodyDiv w:val="1"/>
      <w:marLeft w:val="0"/>
      <w:marRight w:val="0"/>
      <w:marTop w:val="0"/>
      <w:marBottom w:val="0"/>
      <w:divBdr>
        <w:top w:val="none" w:sz="0" w:space="0" w:color="auto"/>
        <w:left w:val="none" w:sz="0" w:space="0" w:color="auto"/>
        <w:bottom w:val="none" w:sz="0" w:space="0" w:color="auto"/>
        <w:right w:val="none" w:sz="0" w:space="0" w:color="auto"/>
      </w:divBdr>
    </w:div>
    <w:div w:id="1822191253">
      <w:bodyDiv w:val="1"/>
      <w:marLeft w:val="0"/>
      <w:marRight w:val="0"/>
      <w:marTop w:val="0"/>
      <w:marBottom w:val="0"/>
      <w:divBdr>
        <w:top w:val="none" w:sz="0" w:space="0" w:color="auto"/>
        <w:left w:val="none" w:sz="0" w:space="0" w:color="auto"/>
        <w:bottom w:val="none" w:sz="0" w:space="0" w:color="auto"/>
        <w:right w:val="none" w:sz="0" w:space="0" w:color="auto"/>
      </w:divBdr>
    </w:div>
    <w:div w:id="1823622156">
      <w:bodyDiv w:val="1"/>
      <w:marLeft w:val="0"/>
      <w:marRight w:val="0"/>
      <w:marTop w:val="0"/>
      <w:marBottom w:val="0"/>
      <w:divBdr>
        <w:top w:val="none" w:sz="0" w:space="0" w:color="auto"/>
        <w:left w:val="none" w:sz="0" w:space="0" w:color="auto"/>
        <w:bottom w:val="none" w:sz="0" w:space="0" w:color="auto"/>
        <w:right w:val="none" w:sz="0" w:space="0" w:color="auto"/>
      </w:divBdr>
    </w:div>
    <w:div w:id="1824736224">
      <w:bodyDiv w:val="1"/>
      <w:marLeft w:val="0"/>
      <w:marRight w:val="0"/>
      <w:marTop w:val="0"/>
      <w:marBottom w:val="0"/>
      <w:divBdr>
        <w:top w:val="none" w:sz="0" w:space="0" w:color="auto"/>
        <w:left w:val="none" w:sz="0" w:space="0" w:color="auto"/>
        <w:bottom w:val="none" w:sz="0" w:space="0" w:color="auto"/>
        <w:right w:val="none" w:sz="0" w:space="0" w:color="auto"/>
      </w:divBdr>
    </w:div>
    <w:div w:id="1834253057">
      <w:bodyDiv w:val="1"/>
      <w:marLeft w:val="0"/>
      <w:marRight w:val="0"/>
      <w:marTop w:val="0"/>
      <w:marBottom w:val="0"/>
      <w:divBdr>
        <w:top w:val="none" w:sz="0" w:space="0" w:color="auto"/>
        <w:left w:val="none" w:sz="0" w:space="0" w:color="auto"/>
        <w:bottom w:val="none" w:sz="0" w:space="0" w:color="auto"/>
        <w:right w:val="none" w:sz="0" w:space="0" w:color="auto"/>
      </w:divBdr>
    </w:div>
    <w:div w:id="1849052461">
      <w:bodyDiv w:val="1"/>
      <w:marLeft w:val="0"/>
      <w:marRight w:val="0"/>
      <w:marTop w:val="0"/>
      <w:marBottom w:val="0"/>
      <w:divBdr>
        <w:top w:val="none" w:sz="0" w:space="0" w:color="auto"/>
        <w:left w:val="none" w:sz="0" w:space="0" w:color="auto"/>
        <w:bottom w:val="none" w:sz="0" w:space="0" w:color="auto"/>
        <w:right w:val="none" w:sz="0" w:space="0" w:color="auto"/>
      </w:divBdr>
    </w:div>
    <w:div w:id="1918779885">
      <w:bodyDiv w:val="1"/>
      <w:marLeft w:val="0"/>
      <w:marRight w:val="0"/>
      <w:marTop w:val="0"/>
      <w:marBottom w:val="0"/>
      <w:divBdr>
        <w:top w:val="none" w:sz="0" w:space="0" w:color="auto"/>
        <w:left w:val="none" w:sz="0" w:space="0" w:color="auto"/>
        <w:bottom w:val="none" w:sz="0" w:space="0" w:color="auto"/>
        <w:right w:val="none" w:sz="0" w:space="0" w:color="auto"/>
      </w:divBdr>
    </w:div>
    <w:div w:id="1945067499">
      <w:bodyDiv w:val="1"/>
      <w:marLeft w:val="0"/>
      <w:marRight w:val="0"/>
      <w:marTop w:val="0"/>
      <w:marBottom w:val="0"/>
      <w:divBdr>
        <w:top w:val="none" w:sz="0" w:space="0" w:color="auto"/>
        <w:left w:val="none" w:sz="0" w:space="0" w:color="auto"/>
        <w:bottom w:val="none" w:sz="0" w:space="0" w:color="auto"/>
        <w:right w:val="none" w:sz="0" w:space="0" w:color="auto"/>
      </w:divBdr>
    </w:div>
    <w:div w:id="1953970402">
      <w:bodyDiv w:val="1"/>
      <w:marLeft w:val="0"/>
      <w:marRight w:val="0"/>
      <w:marTop w:val="0"/>
      <w:marBottom w:val="0"/>
      <w:divBdr>
        <w:top w:val="none" w:sz="0" w:space="0" w:color="auto"/>
        <w:left w:val="none" w:sz="0" w:space="0" w:color="auto"/>
        <w:bottom w:val="none" w:sz="0" w:space="0" w:color="auto"/>
        <w:right w:val="none" w:sz="0" w:space="0" w:color="auto"/>
      </w:divBdr>
    </w:div>
    <w:div w:id="1954626921">
      <w:bodyDiv w:val="1"/>
      <w:marLeft w:val="0"/>
      <w:marRight w:val="0"/>
      <w:marTop w:val="0"/>
      <w:marBottom w:val="0"/>
      <w:divBdr>
        <w:top w:val="none" w:sz="0" w:space="0" w:color="auto"/>
        <w:left w:val="none" w:sz="0" w:space="0" w:color="auto"/>
        <w:bottom w:val="none" w:sz="0" w:space="0" w:color="auto"/>
        <w:right w:val="none" w:sz="0" w:space="0" w:color="auto"/>
      </w:divBdr>
    </w:div>
    <w:div w:id="2032337210">
      <w:bodyDiv w:val="1"/>
      <w:marLeft w:val="0"/>
      <w:marRight w:val="0"/>
      <w:marTop w:val="0"/>
      <w:marBottom w:val="0"/>
      <w:divBdr>
        <w:top w:val="none" w:sz="0" w:space="0" w:color="auto"/>
        <w:left w:val="none" w:sz="0" w:space="0" w:color="auto"/>
        <w:bottom w:val="none" w:sz="0" w:space="0" w:color="auto"/>
        <w:right w:val="none" w:sz="0" w:space="0" w:color="auto"/>
      </w:divBdr>
    </w:div>
    <w:div w:id="2141144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1016/j.tourman.2013.08.001" TargetMode="External"/><Relationship Id="rId26" Type="http://schemas.openxmlformats.org/officeDocument/2006/relationships/hyperlink" Target="https://hrcak.srce.hr/38214" TargetMode="External"/><Relationship Id="rId3" Type="http://schemas.openxmlformats.org/officeDocument/2006/relationships/styles" Target="styles.xml"/><Relationship Id="rId21" Type="http://schemas.openxmlformats.org/officeDocument/2006/relationships/hyperlink" Target="https://doi.org/10.1108/0951357121119179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57%2Fthr.2010.16" TargetMode="External"/><Relationship Id="rId25" Type="http://schemas.openxmlformats.org/officeDocument/2006/relationships/hyperlink" Target="https://www.slideshare.net/AMALDASKH/hotel-industry-and-environmental-impact" TargetMode="External"/><Relationship Id="rId2" Type="http://schemas.openxmlformats.org/officeDocument/2006/relationships/numbering" Target="numbering.xml"/><Relationship Id="rId16" Type="http://schemas.openxmlformats.org/officeDocument/2006/relationships/hyperlink" Target="https://doi.org/10.1002/csr.103" TargetMode="External"/><Relationship Id="rId20" Type="http://schemas.openxmlformats.org/officeDocument/2006/relationships/hyperlink" Target="https://ghgprotocol.org/about-us" TargetMode="External"/><Relationship Id="rId29" Type="http://schemas.openxmlformats.org/officeDocument/2006/relationships/hyperlink" Target="https://www.hospitalitynet.org/news/4122419.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57/palgrave.rlp.5100039"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992/jgb.8.1.90" TargetMode="External"/><Relationship Id="rId23" Type="http://schemas.openxmlformats.org/officeDocument/2006/relationships/hyperlink" Target="https://doi.org/10.1016/j.wasman.2019.04.055" TargetMode="External"/><Relationship Id="rId28" Type="http://schemas.openxmlformats.org/officeDocument/2006/relationships/hyperlink" Target="https://www1.hkexnews.hk/listedco/listconews/sehk/2024/0425/2024042502382.pdf" TargetMode="External"/><Relationship Id="rId10" Type="http://schemas.openxmlformats.org/officeDocument/2006/relationships/image" Target="media/image3.png"/><Relationship Id="rId19" Type="http://schemas.openxmlformats.org/officeDocument/2006/relationships/hyperlink" Target="https://doi.org/10.1080/02508281.2011.11081669"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innovationinbusiness.com/four-ways-innovative-technology-can-boost-sustainability-in-the-hospitality-sector/" TargetMode="External"/><Relationship Id="rId27" Type="http://schemas.openxmlformats.org/officeDocument/2006/relationships/hyperlink" Target="https://doi.org/10.1016/jenv%20man.2014.07.038"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AE36F5-F079-4E42-9297-A58909BCE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3338</Words>
  <Characters>19597</Characters>
  <Application>Microsoft Office Word</Application>
  <DocSecurity>0</DocSecurity>
  <Lines>391</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123</dc:creator>
  <cp:keywords/>
  <dc:description/>
  <cp:lastModifiedBy>Catalin Viorel Ciobanu</cp:lastModifiedBy>
  <cp:revision>4</cp:revision>
  <dcterms:created xsi:type="dcterms:W3CDTF">2024-11-15T19:51:00Z</dcterms:created>
  <dcterms:modified xsi:type="dcterms:W3CDTF">2024-11-15T19:56:00Z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2615eef95b7bde36c15d86d3c7642105d2930eb17d4469d7d0bc2ffc3b88b5f9</vt:lpwstr>
  </property>
</Properties>
</file>