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E0787" w14:textId="7BE47D99" w:rsidR="009E0127" w:rsidRDefault="009E0127" w:rsidP="00F62BE0">
      <w:pPr>
        <w:pStyle w:val="Title"/>
        <w:rPr>
          <w:rFonts w:asciiTheme="minorHAnsi" w:hAnsiTheme="minorHAnsi"/>
          <w:color w:val="1A1A1A" w:themeColor="background1" w:themeShade="1A"/>
          <w:sz w:val="28"/>
          <w:szCs w:val="28"/>
        </w:rPr>
      </w:pPr>
      <w:r w:rsidRPr="00B540A2">
        <w:rPr>
          <w:rFonts w:asciiTheme="minorHAnsi" w:hAnsiTheme="minorHAnsi"/>
          <w:color w:val="1A1A1A" w:themeColor="background1" w:themeShade="1A"/>
          <w:sz w:val="28"/>
          <w:szCs w:val="28"/>
        </w:rPr>
        <w:t>Kadiza Alom</w:t>
      </w:r>
    </w:p>
    <w:p w14:paraId="033DEF6A" w14:textId="77777777" w:rsidR="00F62BE0" w:rsidRPr="00F62BE0" w:rsidRDefault="00F62BE0" w:rsidP="00F62BE0"/>
    <w:p w14:paraId="49BAB23A" w14:textId="1A544672" w:rsidR="00F62BE0" w:rsidRDefault="00427226" w:rsidP="00BD2A29">
      <w:pPr>
        <w:rPr>
          <w:rFonts w:asciiTheme="minorHAnsi" w:hAnsiTheme="minorHAnsi"/>
          <w:color w:val="1A1A1A" w:themeColor="background1" w:themeShade="1A"/>
          <w:sz w:val="28"/>
          <w:szCs w:val="28"/>
        </w:rPr>
      </w:pPr>
      <w:r w:rsidRPr="00B540A2">
        <w:rPr>
          <w:rFonts w:asciiTheme="minorHAnsi" w:hAnsiTheme="minorHAnsi"/>
          <w:color w:val="1A1A1A" w:themeColor="background1" w:themeShade="1A"/>
          <w:sz w:val="28"/>
          <w:szCs w:val="28"/>
        </w:rPr>
        <w:t>BMI</w:t>
      </w:r>
      <w:r w:rsidR="00E03623" w:rsidRPr="00B540A2">
        <w:rPr>
          <w:rFonts w:asciiTheme="minorHAnsi" w:hAnsiTheme="minorHAnsi"/>
          <w:color w:val="1A1A1A" w:themeColor="background1" w:themeShade="1A"/>
          <w:sz w:val="28"/>
          <w:szCs w:val="28"/>
        </w:rPr>
        <w:t>H5003</w:t>
      </w:r>
    </w:p>
    <w:p w14:paraId="6F487ED3" w14:textId="02F80A9E" w:rsidR="00B540A2" w:rsidRDefault="00441D3B" w:rsidP="00BD2A29">
      <w:pPr>
        <w:rPr>
          <w:rFonts w:asciiTheme="minorHAnsi" w:hAnsiTheme="minorHAnsi"/>
          <w:color w:val="1A1A1A" w:themeColor="background1" w:themeShade="1A"/>
          <w:sz w:val="28"/>
          <w:szCs w:val="28"/>
        </w:rPr>
      </w:pPr>
      <w:r>
        <w:rPr>
          <w:rFonts w:asciiTheme="minorHAnsi" w:hAnsiTheme="minorHAnsi"/>
          <w:color w:val="1A1A1A" w:themeColor="background1" w:themeShade="1A"/>
          <w:sz w:val="28"/>
          <w:szCs w:val="28"/>
        </w:rPr>
        <w:t>Foreign Languages and Cultural Awareness</w:t>
      </w:r>
    </w:p>
    <w:p w14:paraId="33E996A9" w14:textId="368A8A32" w:rsidR="00F62BE0" w:rsidRPr="00B540A2" w:rsidRDefault="00F62BE0" w:rsidP="00BD2A29">
      <w:pPr>
        <w:rPr>
          <w:rFonts w:asciiTheme="minorHAnsi" w:hAnsiTheme="minorHAnsi"/>
          <w:color w:val="1A1A1A" w:themeColor="background1" w:themeShade="1A"/>
          <w:sz w:val="28"/>
          <w:szCs w:val="28"/>
        </w:rPr>
      </w:pPr>
      <w:r>
        <w:rPr>
          <w:rFonts w:asciiTheme="minorHAnsi" w:hAnsiTheme="minorHAnsi"/>
          <w:color w:val="1A1A1A" w:themeColor="background1" w:themeShade="1A"/>
          <w:sz w:val="28"/>
          <w:szCs w:val="28"/>
        </w:rPr>
        <w:t xml:space="preserve">Lisa- Marie </w:t>
      </w:r>
      <w:proofErr w:type="spellStart"/>
      <w:r>
        <w:rPr>
          <w:rFonts w:asciiTheme="minorHAnsi" w:hAnsiTheme="minorHAnsi"/>
          <w:color w:val="1A1A1A" w:themeColor="background1" w:themeShade="1A"/>
          <w:sz w:val="28"/>
          <w:szCs w:val="28"/>
        </w:rPr>
        <w:t>Bassler</w:t>
      </w:r>
      <w:proofErr w:type="spellEnd"/>
    </w:p>
    <w:p w14:paraId="2649DA35" w14:textId="77777777" w:rsidR="009E0127" w:rsidRPr="00BD2A29" w:rsidRDefault="009E0127" w:rsidP="006270E6">
      <w:pPr>
        <w:pStyle w:val="Title"/>
        <w:rPr>
          <w:rFonts w:asciiTheme="minorHAnsi" w:hAnsiTheme="minorHAnsi"/>
        </w:rPr>
      </w:pPr>
    </w:p>
    <w:p w14:paraId="54DBF524" w14:textId="77777777" w:rsidR="009E0127" w:rsidRPr="00BD2A29" w:rsidRDefault="009E0127" w:rsidP="006270E6">
      <w:pPr>
        <w:pStyle w:val="Title"/>
        <w:rPr>
          <w:rFonts w:asciiTheme="minorHAnsi" w:hAnsiTheme="minorHAnsi"/>
        </w:rPr>
      </w:pPr>
    </w:p>
    <w:p w14:paraId="674AC297" w14:textId="3553E0C8" w:rsidR="006270E6" w:rsidRPr="00BD2A29" w:rsidRDefault="00BD2A29" w:rsidP="006270E6">
      <w:pPr>
        <w:pStyle w:val="Title"/>
        <w:rPr>
          <w:rFonts w:asciiTheme="minorHAnsi" w:hAnsiTheme="minorHAnsi"/>
        </w:rPr>
      </w:pPr>
      <w:r w:rsidRPr="00BD2A29">
        <w:rPr>
          <w:rFonts w:asciiTheme="minorHAnsi" w:hAnsiTheme="minorHAnsi"/>
        </w:rPr>
        <w:t>Re</w:t>
      </w:r>
      <w:r w:rsidR="006270E6" w:rsidRPr="00BD2A29">
        <w:rPr>
          <w:rFonts w:asciiTheme="minorHAnsi" w:hAnsiTheme="minorHAnsi"/>
        </w:rPr>
        <w:t>flection on Cultural Misunderstandings</w:t>
      </w:r>
    </w:p>
    <w:p w14:paraId="387DFE57" w14:textId="77777777" w:rsidR="006270E6" w:rsidRPr="00BD2A29" w:rsidRDefault="006270E6" w:rsidP="006270E6">
      <w:pPr>
        <w:rPr>
          <w:rFonts w:asciiTheme="minorHAnsi" w:hAnsiTheme="minorHAnsi"/>
        </w:rPr>
      </w:pPr>
    </w:p>
    <w:p w14:paraId="6C35EB50" w14:textId="1539D91C" w:rsidR="006270E6" w:rsidRPr="00BD2A29" w:rsidRDefault="006270E6" w:rsidP="006270E6">
      <w:pPr>
        <w:rPr>
          <w:rFonts w:asciiTheme="minorHAnsi" w:hAnsiTheme="minorHAnsi"/>
        </w:rPr>
      </w:pPr>
      <w:r w:rsidRPr="00BD2A29">
        <w:rPr>
          <w:rFonts w:asciiTheme="minorHAnsi" w:hAnsiTheme="minorHAnsi"/>
        </w:rPr>
        <w:t>A few years ago, I was able to get a job as a front-of-house employee in a luxury hotel in the UK that was also one of the best options for tourists because of its value-added services. As a result, all the employees of the hotel were very busy, especially during the tourist season. In one such season, a guest who checked in the hotel came from China, and I was responsible for giving him all the help and assistance during his stay in the hotel.</w:t>
      </w:r>
    </w:p>
    <w:p w14:paraId="6B913F6A" w14:textId="77777777" w:rsidR="006270E6" w:rsidRPr="00BD2A29" w:rsidRDefault="006270E6" w:rsidP="006270E6">
      <w:pPr>
        <w:rPr>
          <w:rFonts w:asciiTheme="minorHAnsi" w:hAnsiTheme="minorHAnsi"/>
        </w:rPr>
      </w:pPr>
      <w:r w:rsidRPr="00BD2A29">
        <w:rPr>
          <w:rFonts w:asciiTheme="minorHAnsi" w:hAnsiTheme="minorHAnsi"/>
        </w:rPr>
        <w:t>I noticed one of the most common problems with these guests, and it was that they kept themselves reserved and did not feel comfortable when people from other cultures or languages were around them. From my previous experiences, I tried to develop a small conversation with the guest, but I realized that he was not eager to communicate with me. This is the moment when I realized that there was a cultural misunderstanding because the guest from China was thinking about the humiliation of not speaking English in a fluent way with me.</w:t>
      </w:r>
    </w:p>
    <w:p w14:paraId="3E3AC051" w14:textId="77777777" w:rsidR="006270E6" w:rsidRPr="00BD2A29" w:rsidRDefault="006270E6" w:rsidP="006270E6">
      <w:pPr>
        <w:rPr>
          <w:rFonts w:asciiTheme="minorHAnsi" w:hAnsiTheme="minorHAnsi"/>
        </w:rPr>
      </w:pPr>
      <w:r w:rsidRPr="00BD2A29">
        <w:rPr>
          <w:rFonts w:asciiTheme="minorHAnsi" w:hAnsiTheme="minorHAnsi"/>
        </w:rPr>
        <w:t>There are many reasons behind cultural misunderstandings, and language can be considered one of the most common. Besides language, there are communicational behaviors, styles, and cultures. In countries like Japan, China, and Singapore, people often talk politely and expect the other person to talk in some manner (</w:t>
      </w:r>
      <w:proofErr w:type="spellStart"/>
      <w:r w:rsidRPr="00BD2A29">
        <w:rPr>
          <w:rFonts w:asciiTheme="minorHAnsi" w:hAnsiTheme="minorHAnsi"/>
        </w:rPr>
        <w:t>Ting-Toomey</w:t>
      </w:r>
      <w:proofErr w:type="spellEnd"/>
      <w:r w:rsidRPr="00BD2A29">
        <w:rPr>
          <w:rFonts w:asciiTheme="minorHAnsi" w:hAnsiTheme="minorHAnsi"/>
        </w:rPr>
        <w:t xml:space="preserve"> and </w:t>
      </w:r>
      <w:proofErr w:type="spellStart"/>
      <w:r w:rsidRPr="00BD2A29">
        <w:rPr>
          <w:rFonts w:asciiTheme="minorHAnsi" w:hAnsiTheme="minorHAnsi"/>
        </w:rPr>
        <w:t>Dorjee</w:t>
      </w:r>
      <w:proofErr w:type="spellEnd"/>
      <w:r w:rsidRPr="00BD2A29">
        <w:rPr>
          <w:rFonts w:asciiTheme="minorHAnsi" w:hAnsiTheme="minorHAnsi"/>
        </w:rPr>
        <w:t xml:space="preserve">, 2018). People from these countries often consider their own language the only language they need to learn, and when they </w:t>
      </w:r>
      <w:r w:rsidRPr="00BD2A29">
        <w:rPr>
          <w:rFonts w:asciiTheme="minorHAnsi" w:hAnsiTheme="minorHAnsi"/>
        </w:rPr>
        <w:lastRenderedPageBreak/>
        <w:t>face similar situations in other countries, they keep themselves reserved. As a result, they do not engage in small conversations, unlike people from English-speaking countries (Jenifer and Raman, 2015).</w:t>
      </w:r>
    </w:p>
    <w:p w14:paraId="6EF0B22C" w14:textId="77777777" w:rsidR="006270E6" w:rsidRPr="00BD2A29" w:rsidRDefault="006270E6" w:rsidP="006270E6">
      <w:pPr>
        <w:rPr>
          <w:rFonts w:asciiTheme="minorHAnsi" w:hAnsiTheme="minorHAnsi"/>
        </w:rPr>
      </w:pPr>
      <w:r w:rsidRPr="00BD2A29">
        <w:rPr>
          <w:rFonts w:asciiTheme="minorHAnsi" w:hAnsiTheme="minorHAnsi"/>
        </w:rPr>
        <w:t>Even though I get similar experiences from the job where I was fortunate enough to deal with guests from different countries, I think to deal more efficiently with cultural misunderstandings, I need to learn about the culture of other countries and their communication patterns. To do so, I will consider the following steps:</w:t>
      </w:r>
    </w:p>
    <w:p w14:paraId="22F03E84" w14:textId="77777777" w:rsidR="006270E6" w:rsidRPr="00BD2A29" w:rsidRDefault="006270E6" w:rsidP="006270E6">
      <w:pPr>
        <w:rPr>
          <w:rFonts w:asciiTheme="minorHAnsi" w:hAnsiTheme="minorHAnsi"/>
        </w:rPr>
      </w:pPr>
      <w:r w:rsidRPr="00BD2A29">
        <w:rPr>
          <w:rFonts w:asciiTheme="minorHAnsi" w:hAnsiTheme="minorHAnsi"/>
        </w:rPr>
        <w:t xml:space="preserve">As it is mentioned in the research of De </w:t>
      </w:r>
      <w:proofErr w:type="spellStart"/>
      <w:r w:rsidRPr="00BD2A29">
        <w:rPr>
          <w:rFonts w:asciiTheme="minorHAnsi" w:hAnsiTheme="minorHAnsi"/>
        </w:rPr>
        <w:t>Leersnyder</w:t>
      </w:r>
      <w:proofErr w:type="spellEnd"/>
      <w:r w:rsidRPr="00BD2A29">
        <w:rPr>
          <w:rFonts w:asciiTheme="minorHAnsi" w:hAnsiTheme="minorHAnsi"/>
        </w:rPr>
        <w:t xml:space="preserve"> and </w:t>
      </w:r>
      <w:proofErr w:type="spellStart"/>
      <w:r w:rsidRPr="00BD2A29">
        <w:rPr>
          <w:rFonts w:asciiTheme="minorHAnsi" w:hAnsiTheme="minorHAnsi"/>
        </w:rPr>
        <w:t>Ağirdağ</w:t>
      </w:r>
      <w:proofErr w:type="spellEnd"/>
      <w:r w:rsidRPr="00BD2A29">
        <w:rPr>
          <w:rFonts w:asciiTheme="minorHAnsi" w:hAnsiTheme="minorHAnsi"/>
        </w:rPr>
        <w:t>, (2022), one of the first steps to effectively manage cultural misunderstanding among people is by developing cultural awareness. When a person is able to understand the customs and cultural perspectives of another culture, it becomes easier to communicate with people from that culture. Understanding the culture of other people will also help me develop a sense of respect that I will be able to use to show my gratitude and gesture in a positive way. For example, the culture of some countries is to talk in a subtle way, but it might be considered intrusive in other countries.</w:t>
      </w:r>
    </w:p>
    <w:p w14:paraId="759B2398" w14:textId="77777777" w:rsidR="006270E6" w:rsidRPr="00BD2A29" w:rsidRDefault="006270E6" w:rsidP="006270E6">
      <w:pPr>
        <w:rPr>
          <w:rFonts w:asciiTheme="minorHAnsi" w:hAnsiTheme="minorHAnsi"/>
        </w:rPr>
      </w:pPr>
      <w:r w:rsidRPr="00BD2A29">
        <w:rPr>
          <w:rFonts w:asciiTheme="minorHAnsi" w:hAnsiTheme="minorHAnsi"/>
        </w:rPr>
        <w:t>Empathy is another important factor that I will try to focus on because, by listening to other people from different cultures, I will be able to understand who has the potential and interests to have small conversations and who does not (</w:t>
      </w:r>
      <w:proofErr w:type="spellStart"/>
      <w:r w:rsidRPr="00BD2A29">
        <w:rPr>
          <w:rFonts w:asciiTheme="minorHAnsi" w:hAnsiTheme="minorHAnsi"/>
        </w:rPr>
        <w:t>Sofronieva</w:t>
      </w:r>
      <w:proofErr w:type="spellEnd"/>
      <w:r w:rsidRPr="00BD2A29">
        <w:rPr>
          <w:rFonts w:asciiTheme="minorHAnsi" w:hAnsiTheme="minorHAnsi"/>
        </w:rPr>
        <w:t xml:space="preserve">, 2012). Besides that, by listening to other people and observing their body language, I will be able to make them comfortable by adapting to the situation. </w:t>
      </w:r>
    </w:p>
    <w:p w14:paraId="7BA8CEFC" w14:textId="4E16DEE5" w:rsidR="00200E6B" w:rsidRPr="00BD2A29" w:rsidRDefault="00200E6B" w:rsidP="006718CE">
      <w:pPr>
        <w:rPr>
          <w:rFonts w:asciiTheme="minorHAnsi" w:hAnsiTheme="minorHAnsi"/>
        </w:rPr>
      </w:pPr>
    </w:p>
    <w:p w14:paraId="5E71E662" w14:textId="52A02CB8" w:rsidR="006718CE" w:rsidRPr="00BD2A29" w:rsidRDefault="006718CE" w:rsidP="006718CE">
      <w:pPr>
        <w:rPr>
          <w:rFonts w:asciiTheme="minorHAnsi" w:hAnsiTheme="minorHAnsi"/>
        </w:rPr>
      </w:pPr>
    </w:p>
    <w:p w14:paraId="65E076FE" w14:textId="6F41DA8B" w:rsidR="006718CE" w:rsidRPr="00BD2A29" w:rsidRDefault="006718CE" w:rsidP="006718CE">
      <w:pPr>
        <w:rPr>
          <w:rFonts w:asciiTheme="minorHAnsi" w:hAnsiTheme="minorHAnsi"/>
        </w:rPr>
      </w:pPr>
    </w:p>
    <w:p w14:paraId="4C69F264" w14:textId="2D1495F1" w:rsidR="006718CE" w:rsidRPr="00BD2A29" w:rsidRDefault="006718CE" w:rsidP="008D6CB0">
      <w:pPr>
        <w:pStyle w:val="Heading1"/>
        <w:rPr>
          <w:rFonts w:asciiTheme="minorHAnsi" w:hAnsiTheme="minorHAnsi"/>
          <w:b w:val="0"/>
          <w:i w:val="0"/>
        </w:rPr>
      </w:pPr>
      <w:r w:rsidRPr="00BD2A29">
        <w:rPr>
          <w:rFonts w:asciiTheme="minorHAnsi" w:hAnsiTheme="minorHAnsi"/>
          <w:b w:val="0"/>
          <w:i w:val="0"/>
        </w:rPr>
        <w:t xml:space="preserve">References </w:t>
      </w:r>
    </w:p>
    <w:p w14:paraId="0D1F6C76" w14:textId="77777777" w:rsidR="009F417A" w:rsidRPr="00BD2A29" w:rsidRDefault="009F417A" w:rsidP="006718CE">
      <w:pPr>
        <w:rPr>
          <w:rFonts w:asciiTheme="minorHAnsi" w:hAnsiTheme="minorHAnsi"/>
        </w:rPr>
      </w:pPr>
      <w:r w:rsidRPr="00BD2A29">
        <w:rPr>
          <w:rFonts w:asciiTheme="minorHAnsi" w:hAnsiTheme="minorHAnsi"/>
        </w:rPr>
        <w:t xml:space="preserve">De </w:t>
      </w:r>
      <w:proofErr w:type="spellStart"/>
      <w:r w:rsidRPr="00BD2A29">
        <w:rPr>
          <w:rFonts w:asciiTheme="minorHAnsi" w:hAnsiTheme="minorHAnsi"/>
        </w:rPr>
        <w:t>Leersnyder</w:t>
      </w:r>
      <w:proofErr w:type="spellEnd"/>
      <w:r w:rsidRPr="00BD2A29">
        <w:rPr>
          <w:rFonts w:asciiTheme="minorHAnsi" w:hAnsiTheme="minorHAnsi"/>
        </w:rPr>
        <w:t xml:space="preserve">, J., </w:t>
      </w:r>
      <w:proofErr w:type="spellStart"/>
      <w:r w:rsidRPr="00BD2A29">
        <w:rPr>
          <w:rFonts w:asciiTheme="minorHAnsi" w:hAnsiTheme="minorHAnsi"/>
        </w:rPr>
        <w:t>Gündemir</w:t>
      </w:r>
      <w:proofErr w:type="spellEnd"/>
      <w:r w:rsidRPr="00BD2A29">
        <w:rPr>
          <w:rFonts w:asciiTheme="minorHAnsi" w:hAnsiTheme="minorHAnsi"/>
        </w:rPr>
        <w:t xml:space="preserve">, S. and </w:t>
      </w:r>
      <w:proofErr w:type="spellStart"/>
      <w:r w:rsidRPr="00BD2A29">
        <w:rPr>
          <w:rFonts w:asciiTheme="minorHAnsi" w:hAnsiTheme="minorHAnsi"/>
        </w:rPr>
        <w:t>Ağirdağ</w:t>
      </w:r>
      <w:proofErr w:type="spellEnd"/>
      <w:r w:rsidRPr="00BD2A29">
        <w:rPr>
          <w:rFonts w:asciiTheme="minorHAnsi" w:hAnsiTheme="minorHAnsi"/>
        </w:rPr>
        <w:t xml:space="preserve">, O., (2022). Diversity approaches matter in international classrooms: how a multicultural approach buffers against cultural </w:t>
      </w:r>
      <w:r w:rsidRPr="00BD2A29">
        <w:rPr>
          <w:rFonts w:asciiTheme="minorHAnsi" w:hAnsiTheme="minorHAnsi"/>
        </w:rPr>
        <w:lastRenderedPageBreak/>
        <w:t>misunderstandings and encourages inclusion and psychological safety. Studies in Higher Education, 47(9), pp.1903-1920.</w:t>
      </w:r>
    </w:p>
    <w:p w14:paraId="09909D4C" w14:textId="77777777" w:rsidR="009F417A" w:rsidRPr="00BD2A29" w:rsidRDefault="009F417A" w:rsidP="006718CE">
      <w:pPr>
        <w:rPr>
          <w:rFonts w:asciiTheme="minorHAnsi" w:hAnsiTheme="minorHAnsi"/>
        </w:rPr>
      </w:pPr>
      <w:r w:rsidRPr="00BD2A29">
        <w:rPr>
          <w:rFonts w:asciiTheme="minorHAnsi" w:hAnsiTheme="minorHAnsi"/>
        </w:rPr>
        <w:t>Jenifer, R.D. and Raman, G.P., (2015). Cross-cultural communication barriers in the workplace. International Journal of Management, 6(1), pp.348-351.</w:t>
      </w:r>
    </w:p>
    <w:p w14:paraId="0BEF2974" w14:textId="77777777" w:rsidR="009F417A" w:rsidRPr="00BD2A29" w:rsidRDefault="009F417A" w:rsidP="006718CE">
      <w:pPr>
        <w:rPr>
          <w:rFonts w:asciiTheme="minorHAnsi" w:hAnsiTheme="minorHAnsi"/>
        </w:rPr>
      </w:pPr>
      <w:proofErr w:type="spellStart"/>
      <w:r w:rsidRPr="00BD2A29">
        <w:rPr>
          <w:rFonts w:asciiTheme="minorHAnsi" w:hAnsiTheme="minorHAnsi"/>
        </w:rPr>
        <w:t>Sofronieva</w:t>
      </w:r>
      <w:proofErr w:type="spellEnd"/>
      <w:r w:rsidRPr="00BD2A29">
        <w:rPr>
          <w:rFonts w:asciiTheme="minorHAnsi" w:hAnsiTheme="minorHAnsi"/>
        </w:rPr>
        <w:t>, E., (2012). Empathy and communication. Rhetoric and Communications E-Journal, 4, pp.1-9.</w:t>
      </w:r>
    </w:p>
    <w:p w14:paraId="71160D7F" w14:textId="77777777" w:rsidR="009F417A" w:rsidRDefault="009F417A" w:rsidP="006718CE">
      <w:r w:rsidRPr="00BD2A29">
        <w:rPr>
          <w:rFonts w:asciiTheme="minorHAnsi" w:hAnsiTheme="minorHAnsi"/>
        </w:rPr>
        <w:t xml:space="preserve">Ting-Toomey, S. and </w:t>
      </w:r>
      <w:proofErr w:type="spellStart"/>
      <w:r w:rsidRPr="00BD2A29">
        <w:rPr>
          <w:rFonts w:asciiTheme="minorHAnsi" w:hAnsiTheme="minorHAnsi"/>
        </w:rPr>
        <w:t>Dorjee</w:t>
      </w:r>
      <w:proofErr w:type="spellEnd"/>
      <w:r w:rsidRPr="00BD2A29">
        <w:rPr>
          <w:rFonts w:asciiTheme="minorHAnsi" w:hAnsiTheme="minorHAnsi"/>
        </w:rPr>
        <w:t>, T., (2018). Communicating acro</w:t>
      </w:r>
      <w:r w:rsidRPr="006718CE">
        <w:t>ss cultures. Guilford Publications.</w:t>
      </w:r>
    </w:p>
    <w:sectPr w:rsidR="009F417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C0DAE" w14:textId="77777777" w:rsidR="00CF63CB" w:rsidRDefault="00CF63CB" w:rsidP="008A127F">
      <w:pPr>
        <w:spacing w:after="0" w:line="240" w:lineRule="auto"/>
      </w:pPr>
      <w:r>
        <w:separator/>
      </w:r>
    </w:p>
  </w:endnote>
  <w:endnote w:type="continuationSeparator" w:id="0">
    <w:p w14:paraId="54285CE3" w14:textId="77777777" w:rsidR="00CF63CB" w:rsidRDefault="00CF63CB" w:rsidP="008A1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826902"/>
      <w:docPartObj>
        <w:docPartGallery w:val="Page Numbers (Bottom of Page)"/>
        <w:docPartUnique/>
      </w:docPartObj>
    </w:sdtPr>
    <w:sdtEndPr>
      <w:rPr>
        <w:noProof/>
      </w:rPr>
    </w:sdtEndPr>
    <w:sdtContent>
      <w:p w14:paraId="78385C9A" w14:textId="77631756" w:rsidR="008A127F" w:rsidRDefault="008A12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0FF9D4" w14:textId="77777777" w:rsidR="008A127F" w:rsidRDefault="008A12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3F08A" w14:textId="77777777" w:rsidR="00CF63CB" w:rsidRDefault="00CF63CB" w:rsidP="008A127F">
      <w:pPr>
        <w:spacing w:after="0" w:line="240" w:lineRule="auto"/>
      </w:pPr>
      <w:r>
        <w:separator/>
      </w:r>
    </w:p>
  </w:footnote>
  <w:footnote w:type="continuationSeparator" w:id="0">
    <w:p w14:paraId="1C5E25ED" w14:textId="77777777" w:rsidR="00CF63CB" w:rsidRDefault="00CF63CB" w:rsidP="008A12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815715"/>
    <w:multiLevelType w:val="hybridMultilevel"/>
    <w:tmpl w:val="14E4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0823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0E0"/>
    <w:rsid w:val="000117C3"/>
    <w:rsid w:val="00117B1D"/>
    <w:rsid w:val="00181044"/>
    <w:rsid w:val="001970E0"/>
    <w:rsid w:val="001B5479"/>
    <w:rsid w:val="00200E6B"/>
    <w:rsid w:val="0040649B"/>
    <w:rsid w:val="00427226"/>
    <w:rsid w:val="00441D3B"/>
    <w:rsid w:val="00525DD9"/>
    <w:rsid w:val="006270E6"/>
    <w:rsid w:val="006718CE"/>
    <w:rsid w:val="006852DC"/>
    <w:rsid w:val="00727CCB"/>
    <w:rsid w:val="008261A0"/>
    <w:rsid w:val="00833F84"/>
    <w:rsid w:val="00863ED4"/>
    <w:rsid w:val="008A127F"/>
    <w:rsid w:val="008D6CB0"/>
    <w:rsid w:val="00943D6E"/>
    <w:rsid w:val="009E0127"/>
    <w:rsid w:val="009F417A"/>
    <w:rsid w:val="00AC2724"/>
    <w:rsid w:val="00B540A2"/>
    <w:rsid w:val="00BD2A29"/>
    <w:rsid w:val="00C8405B"/>
    <w:rsid w:val="00CD768F"/>
    <w:rsid w:val="00CF63CB"/>
    <w:rsid w:val="00D13FDF"/>
    <w:rsid w:val="00D577A7"/>
    <w:rsid w:val="00D57ECB"/>
    <w:rsid w:val="00D91566"/>
    <w:rsid w:val="00E03623"/>
    <w:rsid w:val="00F453FD"/>
    <w:rsid w:val="00F62BE0"/>
    <w:rsid w:val="00FA7C9A"/>
    <w:rsid w:val="00FB3EA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D8096"/>
  <w15:chartTrackingRefBased/>
  <w15:docId w15:val="{2D4C37FF-5DF3-45C5-A4F8-B7AA4E4E1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C9A"/>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25DD9"/>
    <w:pPr>
      <w:keepNext/>
      <w:keepLines/>
      <w:spacing w:before="240" w:after="240"/>
      <w:outlineLvl w:val="0"/>
    </w:pPr>
    <w:rPr>
      <w:rFonts w:eastAsiaTheme="majorEastAsia" w:cstheme="majorBidi"/>
      <w:b/>
      <w:i/>
      <w:sz w:val="32"/>
      <w:szCs w:val="32"/>
      <w:u w:val="single"/>
    </w:rPr>
  </w:style>
  <w:style w:type="paragraph" w:styleId="Heading2">
    <w:name w:val="heading 2"/>
    <w:basedOn w:val="Normal"/>
    <w:next w:val="Normal"/>
    <w:link w:val="Heading2Char"/>
    <w:uiPriority w:val="9"/>
    <w:semiHidden/>
    <w:unhideWhenUsed/>
    <w:qFormat/>
    <w:rsid w:val="00525DD9"/>
    <w:pPr>
      <w:keepNext/>
      <w:keepLines/>
      <w:spacing w:before="40" w:after="0"/>
      <w:outlineLvl w:val="1"/>
    </w:pPr>
    <w:rPr>
      <w:rFonts w:eastAsiaTheme="majorEastAsia" w:cstheme="majorBidi"/>
      <w:i/>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DD9"/>
    <w:rPr>
      <w:rFonts w:ascii="Times New Roman" w:eastAsiaTheme="majorEastAsia" w:hAnsi="Times New Roman" w:cstheme="majorBidi"/>
      <w:b/>
      <w:i/>
      <w:color w:val="000000" w:themeColor="text1"/>
      <w:sz w:val="32"/>
      <w:szCs w:val="32"/>
      <w:u w:val="single"/>
    </w:rPr>
  </w:style>
  <w:style w:type="character" w:customStyle="1" w:styleId="Heading2Char">
    <w:name w:val="Heading 2 Char"/>
    <w:basedOn w:val="DefaultParagraphFont"/>
    <w:link w:val="Heading2"/>
    <w:uiPriority w:val="9"/>
    <w:semiHidden/>
    <w:rsid w:val="00525DD9"/>
    <w:rPr>
      <w:rFonts w:ascii="Times New Roman" w:eastAsiaTheme="majorEastAsia" w:hAnsi="Times New Roman" w:cstheme="majorBidi"/>
      <w:i/>
      <w:color w:val="000000" w:themeColor="text1"/>
      <w:sz w:val="28"/>
      <w:szCs w:val="26"/>
      <w:u w:val="single"/>
    </w:rPr>
  </w:style>
  <w:style w:type="paragraph" w:styleId="NoSpacing">
    <w:name w:val="No Spacing"/>
    <w:uiPriority w:val="1"/>
    <w:qFormat/>
    <w:rsid w:val="0040649B"/>
    <w:pPr>
      <w:spacing w:after="0" w:line="240" w:lineRule="auto"/>
      <w:jc w:val="both"/>
    </w:pPr>
    <w:rPr>
      <w:rFonts w:ascii="Times New Roman" w:hAnsi="Times New Roman"/>
      <w:color w:val="000000" w:themeColor="text1"/>
      <w:sz w:val="24"/>
    </w:rPr>
  </w:style>
  <w:style w:type="paragraph" w:styleId="Title">
    <w:name w:val="Title"/>
    <w:basedOn w:val="Normal"/>
    <w:next w:val="Normal"/>
    <w:link w:val="TitleChar"/>
    <w:uiPriority w:val="10"/>
    <w:qFormat/>
    <w:rsid w:val="006270E6"/>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6270E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A12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127F"/>
    <w:rPr>
      <w:rFonts w:ascii="Times New Roman" w:hAnsi="Times New Roman"/>
      <w:color w:val="000000" w:themeColor="text1"/>
      <w:sz w:val="24"/>
    </w:rPr>
  </w:style>
  <w:style w:type="paragraph" w:styleId="Footer">
    <w:name w:val="footer"/>
    <w:basedOn w:val="Normal"/>
    <w:link w:val="FooterChar"/>
    <w:uiPriority w:val="99"/>
    <w:unhideWhenUsed/>
    <w:rsid w:val="008A12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127F"/>
    <w:rPr>
      <w:rFonts w:ascii="Times New Roman" w:hAnsi="Times New Roman"/>
      <w:color w:val="000000" w:themeColor="text1"/>
      <w:sz w:val="24"/>
    </w:rPr>
  </w:style>
  <w:style w:type="paragraph" w:styleId="ListParagraph">
    <w:name w:val="List Paragraph"/>
    <w:basedOn w:val="Normal"/>
    <w:uiPriority w:val="34"/>
    <w:qFormat/>
    <w:rsid w:val="00BD2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092738">
      <w:bodyDiv w:val="1"/>
      <w:marLeft w:val="0"/>
      <w:marRight w:val="0"/>
      <w:marTop w:val="0"/>
      <w:marBottom w:val="0"/>
      <w:divBdr>
        <w:top w:val="none" w:sz="0" w:space="0" w:color="auto"/>
        <w:left w:val="none" w:sz="0" w:space="0" w:color="auto"/>
        <w:bottom w:val="none" w:sz="0" w:space="0" w:color="auto"/>
        <w:right w:val="none" w:sz="0" w:space="0" w:color="auto"/>
      </w:divBdr>
    </w:div>
    <w:div w:id="114373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Xion Rahman</dc:creator>
  <cp:keywords/>
  <dc:description/>
  <cp:lastModifiedBy>Kadiza Alom (2127731)</cp:lastModifiedBy>
  <cp:revision>9</cp:revision>
  <dcterms:created xsi:type="dcterms:W3CDTF">2023-10-19T19:33:00Z</dcterms:created>
  <dcterms:modified xsi:type="dcterms:W3CDTF">2023-10-19T19:38:00Z</dcterms:modified>
</cp:coreProperties>
</file>