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A3BC5" w14:textId="170F121E" w:rsidR="000F7B32" w:rsidRPr="00121BF5" w:rsidRDefault="009054CE" w:rsidP="009054CE">
      <w:pPr>
        <w:pStyle w:val="Title"/>
      </w:pPr>
      <w:r>
        <w:rPr>
          <w:b w:val="0"/>
          <w:noProof/>
          <w:sz w:val="22"/>
        </w:rPr>
        <w:drawing>
          <wp:inline distT="0" distB="0" distL="0" distR="0" wp14:anchorId="3836BD6D" wp14:editId="49FCA978">
            <wp:extent cx="2857500" cy="57912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579120"/>
                    </a:xfrm>
                    <a:prstGeom prst="rect">
                      <a:avLst/>
                    </a:prstGeom>
                    <a:noFill/>
                    <a:ln>
                      <a:noFill/>
                    </a:ln>
                  </pic:spPr>
                </pic:pic>
              </a:graphicData>
            </a:graphic>
          </wp:inline>
        </w:drawing>
      </w:r>
    </w:p>
    <w:p w14:paraId="7613AD0F" w14:textId="77777777" w:rsidR="000F7B32" w:rsidRPr="00121BF5" w:rsidRDefault="000F7B32" w:rsidP="009054CE">
      <w:pPr>
        <w:pStyle w:val="Title"/>
      </w:pPr>
    </w:p>
    <w:p w14:paraId="6BE31700" w14:textId="77777777" w:rsidR="000F7B32" w:rsidRPr="00121BF5" w:rsidRDefault="000F7B32" w:rsidP="009054CE">
      <w:pPr>
        <w:pStyle w:val="Title"/>
      </w:pPr>
    </w:p>
    <w:p w14:paraId="1F53111D" w14:textId="46591CAE" w:rsidR="000F7B32" w:rsidRPr="009054CE" w:rsidRDefault="000F7B32" w:rsidP="009054CE">
      <w:pPr>
        <w:pStyle w:val="Title"/>
      </w:pPr>
      <w:r w:rsidRPr="009054CE">
        <w:t>Proje</w:t>
      </w:r>
      <w:r w:rsidR="009054CE">
        <w:t>c</w:t>
      </w:r>
      <w:r w:rsidRPr="009054CE">
        <w:t>t Management</w:t>
      </w:r>
    </w:p>
    <w:p w14:paraId="4D239A6B" w14:textId="77777777" w:rsidR="009054CE" w:rsidRDefault="009054CE" w:rsidP="009054CE">
      <w:pPr>
        <w:spacing w:line="276" w:lineRule="auto"/>
        <w:rPr>
          <w:rFonts w:ascii="Arial" w:hAnsi="Arial" w:cs="Arial"/>
          <w:b/>
          <w:sz w:val="22"/>
        </w:rPr>
      </w:pPr>
    </w:p>
    <w:p w14:paraId="7E81B428" w14:textId="77777777" w:rsidR="009054CE" w:rsidRDefault="009054CE" w:rsidP="009054CE">
      <w:pPr>
        <w:spacing w:line="276" w:lineRule="auto"/>
        <w:rPr>
          <w:rFonts w:ascii="Arial" w:hAnsi="Arial" w:cs="Arial"/>
          <w:b/>
          <w:sz w:val="22"/>
        </w:rPr>
      </w:pPr>
    </w:p>
    <w:p w14:paraId="227B0F1F" w14:textId="77777777" w:rsidR="009054CE" w:rsidRDefault="009054CE" w:rsidP="009054CE">
      <w:pPr>
        <w:spacing w:line="276" w:lineRule="auto"/>
        <w:rPr>
          <w:rFonts w:ascii="Arial" w:hAnsi="Arial" w:cs="Arial"/>
          <w:b/>
          <w:sz w:val="22"/>
        </w:rPr>
      </w:pPr>
    </w:p>
    <w:p w14:paraId="2276F4FB" w14:textId="77777777" w:rsidR="009054CE" w:rsidRDefault="009054CE" w:rsidP="009054CE">
      <w:pPr>
        <w:spacing w:line="276" w:lineRule="auto"/>
        <w:rPr>
          <w:rFonts w:ascii="Arial" w:hAnsi="Arial" w:cs="Arial"/>
          <w:b/>
          <w:sz w:val="22"/>
        </w:rPr>
      </w:pPr>
    </w:p>
    <w:p w14:paraId="6235A4CC" w14:textId="77777777" w:rsidR="009054CE" w:rsidRDefault="009054CE" w:rsidP="009054CE">
      <w:pPr>
        <w:spacing w:line="276" w:lineRule="auto"/>
        <w:rPr>
          <w:rFonts w:ascii="Arial" w:hAnsi="Arial" w:cs="Arial"/>
          <w:b/>
          <w:sz w:val="22"/>
        </w:rPr>
      </w:pPr>
    </w:p>
    <w:p w14:paraId="50C43843" w14:textId="06069C78" w:rsidR="000F7B32" w:rsidRPr="009054CE" w:rsidRDefault="000F7B32" w:rsidP="009054CE">
      <w:pPr>
        <w:spacing w:line="276" w:lineRule="auto"/>
        <w:rPr>
          <w:rFonts w:ascii="Arial" w:hAnsi="Arial" w:cs="Arial"/>
          <w:b/>
          <w:sz w:val="22"/>
        </w:rPr>
      </w:pPr>
      <w:r w:rsidRPr="009054CE">
        <w:rPr>
          <w:rFonts w:ascii="Arial" w:hAnsi="Arial" w:cs="Arial"/>
          <w:b/>
          <w:sz w:val="22"/>
        </w:rPr>
        <w:t>Student Name:</w:t>
      </w:r>
      <w:r w:rsidR="00F23940" w:rsidRPr="009054CE">
        <w:rPr>
          <w:rFonts w:ascii="Arial" w:hAnsi="Arial" w:cs="Arial"/>
          <w:b/>
          <w:sz w:val="22"/>
        </w:rPr>
        <w:t xml:space="preserve"> Adrian Iulian Susanu</w:t>
      </w:r>
    </w:p>
    <w:p w14:paraId="12AF3B0F" w14:textId="6E85E129" w:rsidR="00B535ED" w:rsidRPr="009054CE" w:rsidRDefault="000F7B32" w:rsidP="009054CE">
      <w:pPr>
        <w:spacing w:line="276" w:lineRule="auto"/>
        <w:rPr>
          <w:rFonts w:ascii="Arial" w:eastAsiaTheme="majorEastAsia" w:hAnsi="Arial" w:cs="Arial"/>
          <w:sz w:val="22"/>
        </w:rPr>
      </w:pPr>
      <w:r w:rsidRPr="009054CE">
        <w:rPr>
          <w:rFonts w:ascii="Arial" w:hAnsi="Arial" w:cs="Arial"/>
          <w:b/>
          <w:sz w:val="22"/>
        </w:rPr>
        <w:t>Student ID:</w:t>
      </w:r>
      <w:r w:rsidR="00F23940" w:rsidRPr="009054CE">
        <w:rPr>
          <w:rFonts w:ascii="Arial" w:hAnsi="Arial" w:cs="Arial"/>
          <w:b/>
          <w:sz w:val="22"/>
        </w:rPr>
        <w:t>2019938</w:t>
      </w:r>
      <w:r w:rsidR="00B535ED" w:rsidRPr="009054CE">
        <w:rPr>
          <w:rFonts w:ascii="Arial" w:hAnsi="Arial" w:cs="Arial"/>
          <w:sz w:val="22"/>
        </w:rPr>
        <w:br w:type="page"/>
      </w:r>
    </w:p>
    <w:sdt>
      <w:sdtPr>
        <w:id w:val="-1764909794"/>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6F55FEEB" w14:textId="314551FD" w:rsidR="009054CE" w:rsidRDefault="009054CE">
          <w:pPr>
            <w:pStyle w:val="TOCHeading"/>
          </w:pPr>
          <w:r>
            <w:t>Table of Contents</w:t>
          </w:r>
        </w:p>
        <w:p w14:paraId="6791DC29" w14:textId="0A4E8181" w:rsidR="009054CE" w:rsidRDefault="009054CE">
          <w:pPr>
            <w:pStyle w:val="TOC1"/>
            <w:tabs>
              <w:tab w:val="right" w:leader="dot" w:pos="9017"/>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3896635" w:history="1">
            <w:r w:rsidRPr="00114C0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_Toc113896635 \h </w:instrText>
            </w:r>
            <w:r>
              <w:rPr>
                <w:noProof/>
                <w:webHidden/>
              </w:rPr>
            </w:r>
            <w:r>
              <w:rPr>
                <w:noProof/>
                <w:webHidden/>
              </w:rPr>
              <w:fldChar w:fldCharType="separate"/>
            </w:r>
            <w:r>
              <w:rPr>
                <w:noProof/>
                <w:webHidden/>
              </w:rPr>
              <w:t>3</w:t>
            </w:r>
            <w:r>
              <w:rPr>
                <w:noProof/>
                <w:webHidden/>
              </w:rPr>
              <w:fldChar w:fldCharType="end"/>
            </w:r>
          </w:hyperlink>
        </w:p>
        <w:p w14:paraId="61B7EE41" w14:textId="4C82F13A" w:rsidR="009054CE" w:rsidRDefault="009054CE">
          <w:pPr>
            <w:pStyle w:val="TOC1"/>
            <w:tabs>
              <w:tab w:val="right" w:leader="dot" w:pos="9017"/>
            </w:tabs>
            <w:rPr>
              <w:rFonts w:asciiTheme="minorHAnsi" w:eastAsiaTheme="minorEastAsia" w:hAnsiTheme="minorHAnsi"/>
              <w:noProof/>
              <w:sz w:val="22"/>
              <w:lang w:eastAsia="en-GB"/>
            </w:rPr>
          </w:pPr>
          <w:hyperlink w:anchor="_Toc113896636" w:history="1">
            <w:r w:rsidRPr="00114C03">
              <w:rPr>
                <w:rStyle w:val="Hyperlink"/>
                <w:rFonts w:ascii="Arial" w:hAnsi="Arial" w:cs="Arial"/>
                <w:noProof/>
              </w:rPr>
              <w:t>Main body</w:t>
            </w:r>
            <w:r>
              <w:rPr>
                <w:noProof/>
                <w:webHidden/>
              </w:rPr>
              <w:tab/>
            </w:r>
            <w:r>
              <w:rPr>
                <w:noProof/>
                <w:webHidden/>
              </w:rPr>
              <w:fldChar w:fldCharType="begin"/>
            </w:r>
            <w:r>
              <w:rPr>
                <w:noProof/>
                <w:webHidden/>
              </w:rPr>
              <w:instrText xml:space="preserve"> PAGEREF _Toc113896636 \h </w:instrText>
            </w:r>
            <w:r>
              <w:rPr>
                <w:noProof/>
                <w:webHidden/>
              </w:rPr>
            </w:r>
            <w:r>
              <w:rPr>
                <w:noProof/>
                <w:webHidden/>
              </w:rPr>
              <w:fldChar w:fldCharType="separate"/>
            </w:r>
            <w:r>
              <w:rPr>
                <w:noProof/>
                <w:webHidden/>
              </w:rPr>
              <w:t>3</w:t>
            </w:r>
            <w:r>
              <w:rPr>
                <w:noProof/>
                <w:webHidden/>
              </w:rPr>
              <w:fldChar w:fldCharType="end"/>
            </w:r>
          </w:hyperlink>
        </w:p>
        <w:p w14:paraId="683C19E3" w14:textId="7406E86A" w:rsidR="009054CE" w:rsidRDefault="009054CE">
          <w:pPr>
            <w:pStyle w:val="TOC1"/>
            <w:tabs>
              <w:tab w:val="right" w:leader="dot" w:pos="9017"/>
            </w:tabs>
            <w:rPr>
              <w:rFonts w:asciiTheme="minorHAnsi" w:eastAsiaTheme="minorEastAsia" w:hAnsiTheme="minorHAnsi"/>
              <w:noProof/>
              <w:sz w:val="22"/>
              <w:lang w:eastAsia="en-GB"/>
            </w:rPr>
          </w:pPr>
          <w:hyperlink w:anchor="_Toc113896637" w:history="1">
            <w:r w:rsidRPr="00114C0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_Toc113896637 \h </w:instrText>
            </w:r>
            <w:r>
              <w:rPr>
                <w:noProof/>
                <w:webHidden/>
              </w:rPr>
            </w:r>
            <w:r>
              <w:rPr>
                <w:noProof/>
                <w:webHidden/>
              </w:rPr>
              <w:fldChar w:fldCharType="separate"/>
            </w:r>
            <w:r>
              <w:rPr>
                <w:noProof/>
                <w:webHidden/>
              </w:rPr>
              <w:t>6</w:t>
            </w:r>
            <w:r>
              <w:rPr>
                <w:noProof/>
                <w:webHidden/>
              </w:rPr>
              <w:fldChar w:fldCharType="end"/>
            </w:r>
          </w:hyperlink>
        </w:p>
        <w:p w14:paraId="64BA1758" w14:textId="6A550CFB" w:rsidR="009054CE" w:rsidRDefault="009054CE">
          <w:pPr>
            <w:pStyle w:val="TOC2"/>
            <w:tabs>
              <w:tab w:val="right" w:leader="dot" w:pos="9017"/>
            </w:tabs>
            <w:rPr>
              <w:rFonts w:asciiTheme="minorHAnsi" w:eastAsiaTheme="minorEastAsia" w:hAnsiTheme="minorHAnsi"/>
              <w:noProof/>
              <w:sz w:val="22"/>
              <w:lang w:eastAsia="en-GB"/>
            </w:rPr>
          </w:pPr>
          <w:hyperlink w:anchor="_Toc113896638" w:history="1">
            <w:r w:rsidRPr="00114C0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_Toc113896638 \h </w:instrText>
            </w:r>
            <w:r>
              <w:rPr>
                <w:noProof/>
                <w:webHidden/>
              </w:rPr>
            </w:r>
            <w:r>
              <w:rPr>
                <w:noProof/>
                <w:webHidden/>
              </w:rPr>
              <w:fldChar w:fldCharType="separate"/>
            </w:r>
            <w:r>
              <w:rPr>
                <w:noProof/>
                <w:webHidden/>
              </w:rPr>
              <w:t>7</w:t>
            </w:r>
            <w:r>
              <w:rPr>
                <w:noProof/>
                <w:webHidden/>
              </w:rPr>
              <w:fldChar w:fldCharType="end"/>
            </w:r>
          </w:hyperlink>
        </w:p>
        <w:p w14:paraId="521E6ACD" w14:textId="3DA0B14F" w:rsidR="009054CE" w:rsidRDefault="009054CE">
          <w:pPr>
            <w:pStyle w:val="TOC1"/>
            <w:tabs>
              <w:tab w:val="right" w:leader="dot" w:pos="9017"/>
            </w:tabs>
            <w:rPr>
              <w:rFonts w:asciiTheme="minorHAnsi" w:eastAsiaTheme="minorEastAsia" w:hAnsiTheme="minorHAnsi"/>
              <w:noProof/>
              <w:sz w:val="22"/>
              <w:lang w:eastAsia="en-GB"/>
            </w:rPr>
          </w:pPr>
          <w:hyperlink w:anchor="_Toc113896639" w:history="1">
            <w:r w:rsidRPr="00114C0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_Toc113896639 \h </w:instrText>
            </w:r>
            <w:r>
              <w:rPr>
                <w:noProof/>
                <w:webHidden/>
              </w:rPr>
            </w:r>
            <w:r>
              <w:rPr>
                <w:noProof/>
                <w:webHidden/>
              </w:rPr>
              <w:fldChar w:fldCharType="separate"/>
            </w:r>
            <w:r>
              <w:rPr>
                <w:noProof/>
                <w:webHidden/>
              </w:rPr>
              <w:t>8</w:t>
            </w:r>
            <w:r>
              <w:rPr>
                <w:noProof/>
                <w:webHidden/>
              </w:rPr>
              <w:fldChar w:fldCharType="end"/>
            </w:r>
          </w:hyperlink>
        </w:p>
        <w:p w14:paraId="5121794D" w14:textId="58BEF838" w:rsidR="009054CE" w:rsidRDefault="009054CE">
          <w:r>
            <w:rPr>
              <w:b/>
              <w:bCs/>
              <w:noProof/>
            </w:rPr>
            <w:fldChar w:fldCharType="end"/>
          </w:r>
        </w:p>
      </w:sdtContent>
    </w:sdt>
    <w:p w14:paraId="07D96048" w14:textId="77777777" w:rsidR="00B535ED" w:rsidRPr="009054CE" w:rsidRDefault="00B535ED" w:rsidP="009054CE">
      <w:pPr>
        <w:spacing w:line="276" w:lineRule="auto"/>
        <w:rPr>
          <w:rFonts w:ascii="Arial" w:eastAsia="Times New Roman" w:hAnsi="Arial" w:cs="Arial"/>
          <w:b/>
          <w:bCs/>
          <w:sz w:val="22"/>
        </w:rPr>
      </w:pPr>
      <w:r w:rsidRPr="009054CE">
        <w:rPr>
          <w:rFonts w:ascii="Arial" w:eastAsia="Times New Roman" w:hAnsi="Arial" w:cs="Arial"/>
          <w:sz w:val="22"/>
        </w:rPr>
        <w:br w:type="page"/>
      </w:r>
    </w:p>
    <w:p w14:paraId="394F5C36" w14:textId="77777777" w:rsidR="00895DAB" w:rsidRPr="009054CE" w:rsidRDefault="00895DAB" w:rsidP="009054CE">
      <w:pPr>
        <w:pStyle w:val="Heading1"/>
        <w:spacing w:line="276" w:lineRule="auto"/>
        <w:rPr>
          <w:rFonts w:ascii="Arial" w:hAnsi="Arial" w:cs="Arial"/>
          <w:sz w:val="22"/>
          <w:szCs w:val="22"/>
        </w:rPr>
      </w:pPr>
      <w:bookmarkStart w:id="0" w:name="_Toc113896635"/>
      <w:r w:rsidRPr="009054CE">
        <w:rPr>
          <w:rFonts w:ascii="Arial" w:hAnsi="Arial" w:cs="Arial"/>
          <w:sz w:val="22"/>
          <w:szCs w:val="22"/>
        </w:rPr>
        <w:lastRenderedPageBreak/>
        <w:t>Introduction</w:t>
      </w:r>
      <w:bookmarkEnd w:id="0"/>
      <w:r w:rsidRPr="009054CE">
        <w:rPr>
          <w:rFonts w:ascii="Arial" w:hAnsi="Arial" w:cs="Arial"/>
          <w:sz w:val="22"/>
          <w:szCs w:val="22"/>
        </w:rPr>
        <w:t> </w:t>
      </w:r>
    </w:p>
    <w:p w14:paraId="349143FB" w14:textId="77777777" w:rsidR="00895DAB" w:rsidRPr="009054CE" w:rsidRDefault="00895DAB" w:rsidP="009054CE">
      <w:pPr>
        <w:spacing w:line="276" w:lineRule="auto"/>
        <w:rPr>
          <w:rFonts w:ascii="Arial" w:hAnsi="Arial" w:cs="Arial"/>
          <w:sz w:val="22"/>
        </w:rPr>
      </w:pPr>
      <w:r w:rsidRPr="009054CE">
        <w:rPr>
          <w:rFonts w:ascii="Arial" w:hAnsi="Arial" w:cs="Arial"/>
          <w:sz w:val="22"/>
        </w:rPr>
        <w:t>Project management is referred to the planning and organisation of a firm and its resources to move a task and event towards completion (</w:t>
      </w:r>
      <w:proofErr w:type="spellStart"/>
      <w:r w:rsidRPr="009054CE">
        <w:rPr>
          <w:rFonts w:ascii="Arial" w:hAnsi="Arial" w:cs="Arial"/>
          <w:sz w:val="22"/>
        </w:rPr>
        <w:t>Tereso</w:t>
      </w:r>
      <w:r w:rsidRPr="009054CE">
        <w:rPr>
          <w:rFonts w:ascii="Arial" w:hAnsi="Arial" w:cs="Arial"/>
          <w:i/>
          <w:iCs/>
          <w:sz w:val="22"/>
        </w:rPr>
        <w:t>et</w:t>
      </w:r>
      <w:proofErr w:type="spellEnd"/>
      <w:r w:rsidRPr="009054CE">
        <w:rPr>
          <w:rFonts w:ascii="Arial" w:hAnsi="Arial" w:cs="Arial"/>
          <w:i/>
          <w:iCs/>
          <w:sz w:val="22"/>
        </w:rPr>
        <w:t xml:space="preserve"> al.,</w:t>
      </w:r>
      <w:r w:rsidRPr="009054CE">
        <w:rPr>
          <w:rFonts w:ascii="Arial" w:hAnsi="Arial" w:cs="Arial"/>
          <w:sz w:val="22"/>
        </w:rPr>
        <w:t xml:space="preserve"> 2019). It brings an organisation with effective leadership and direction to the projects. Project management </w:t>
      </w:r>
      <w:r w:rsidR="000C28AD" w:rsidRPr="009054CE">
        <w:rPr>
          <w:rFonts w:ascii="Arial" w:hAnsi="Arial" w:cs="Arial"/>
          <w:sz w:val="22"/>
        </w:rPr>
        <w:t>helps deliver</w:t>
      </w:r>
      <w:r w:rsidRPr="009054CE">
        <w:rPr>
          <w:rFonts w:ascii="Arial" w:hAnsi="Arial" w:cs="Arial"/>
          <w:sz w:val="22"/>
        </w:rPr>
        <w:t xml:space="preserve"> what is promised </w:t>
      </w:r>
      <w:r w:rsidR="00B757F1" w:rsidRPr="009054CE">
        <w:rPr>
          <w:rFonts w:ascii="Arial" w:hAnsi="Arial" w:cs="Arial"/>
          <w:sz w:val="22"/>
        </w:rPr>
        <w:t xml:space="preserve">with </w:t>
      </w:r>
      <w:r w:rsidRPr="009054CE">
        <w:rPr>
          <w:rFonts w:ascii="Arial" w:hAnsi="Arial" w:cs="Arial"/>
          <w:sz w:val="22"/>
        </w:rPr>
        <w:t>a clear project plan and process.</w:t>
      </w:r>
    </w:p>
    <w:p w14:paraId="43E9CF26" w14:textId="34321B18" w:rsidR="00895DAB" w:rsidRPr="009054CE" w:rsidRDefault="00895DAB" w:rsidP="009054CE">
      <w:pPr>
        <w:spacing w:line="276" w:lineRule="auto"/>
        <w:rPr>
          <w:rFonts w:ascii="Arial" w:hAnsi="Arial" w:cs="Arial"/>
          <w:sz w:val="22"/>
        </w:rPr>
      </w:pPr>
      <w:r w:rsidRPr="009054CE">
        <w:rPr>
          <w:rFonts w:ascii="Arial" w:hAnsi="Arial" w:cs="Arial"/>
          <w:sz w:val="22"/>
        </w:rPr>
        <w:t>This study is based on Crossrail Limited</w:t>
      </w:r>
      <w:r w:rsidR="000C28AD" w:rsidRPr="009054CE">
        <w:rPr>
          <w:rFonts w:ascii="Arial" w:hAnsi="Arial" w:cs="Arial"/>
          <w:sz w:val="22"/>
        </w:rPr>
        <w:t>, established in</w:t>
      </w:r>
      <w:r w:rsidRPr="009054CE">
        <w:rPr>
          <w:rFonts w:ascii="Arial" w:hAnsi="Arial" w:cs="Arial"/>
          <w:sz w:val="22"/>
        </w:rPr>
        <w:t xml:space="preserve"> 2001 (Crossrail, 2022). This company was set up to build a new railway that was named the Elizabeth line. This line was opened throughout central London in May of the year 2022 (Crossrail, 2022). Crossrail is a company that is controlled by a local authority under Part V Local Government and Housing act 1989. The controlling authority was Transport for London. Elizabeth Line was considered Europe’s largest construction project. </w:t>
      </w:r>
      <w:r w:rsidR="003D6C95" w:rsidRPr="009054CE">
        <w:rPr>
          <w:rFonts w:ascii="Arial" w:hAnsi="Arial" w:cs="Arial"/>
          <w:sz w:val="22"/>
        </w:rPr>
        <w:t xml:space="preserve">The Elizabeth line was opened by the company </w:t>
      </w:r>
      <w:r w:rsidR="00CB2299" w:rsidRPr="009054CE">
        <w:rPr>
          <w:rFonts w:ascii="Arial" w:hAnsi="Arial" w:cs="Arial"/>
          <w:sz w:val="22"/>
        </w:rPr>
        <w:t xml:space="preserve">and </w:t>
      </w:r>
      <w:r w:rsidR="009054CE" w:rsidRPr="009054CE">
        <w:rPr>
          <w:rFonts w:ascii="Arial" w:hAnsi="Arial" w:cs="Arial"/>
          <w:sz w:val="22"/>
        </w:rPr>
        <w:t>is</w:t>
      </w:r>
      <w:r w:rsidR="003D6C95" w:rsidRPr="009054CE">
        <w:rPr>
          <w:rFonts w:ascii="Arial" w:hAnsi="Arial" w:cs="Arial"/>
          <w:sz w:val="22"/>
        </w:rPr>
        <w:t xml:space="preserve"> a sign of London’s transport system. The new railway line </w:t>
      </w:r>
      <w:r w:rsidR="009054CE" w:rsidRPr="009054CE">
        <w:rPr>
          <w:rFonts w:ascii="Arial" w:hAnsi="Arial" w:cs="Arial"/>
          <w:sz w:val="22"/>
        </w:rPr>
        <w:t>was</w:t>
      </w:r>
      <w:r w:rsidR="003D6C95" w:rsidRPr="009054CE">
        <w:rPr>
          <w:rFonts w:ascii="Arial" w:hAnsi="Arial" w:cs="Arial"/>
          <w:sz w:val="22"/>
        </w:rPr>
        <w:t xml:space="preserve"> crucial for London’s recovery from the pandemic. </w:t>
      </w:r>
      <w:r w:rsidR="00CC1307" w:rsidRPr="009054CE">
        <w:rPr>
          <w:rFonts w:ascii="Arial" w:hAnsi="Arial" w:cs="Arial"/>
          <w:sz w:val="22"/>
        </w:rPr>
        <w:t xml:space="preserve">This project was a failure in terms of management and others. </w:t>
      </w:r>
      <w:r w:rsidRPr="009054CE">
        <w:rPr>
          <w:rFonts w:ascii="Arial" w:hAnsi="Arial" w:cs="Arial"/>
          <w:sz w:val="22"/>
        </w:rPr>
        <w:t xml:space="preserve">The following study is going to discuss the core element of the project including the budget of the project. It </w:t>
      </w:r>
      <w:r w:rsidR="00057CB8" w:rsidRPr="009054CE">
        <w:rPr>
          <w:rFonts w:ascii="Arial" w:hAnsi="Arial" w:cs="Arial"/>
          <w:sz w:val="22"/>
        </w:rPr>
        <w:t>will understand</w:t>
      </w:r>
      <w:r w:rsidRPr="009054CE">
        <w:rPr>
          <w:rFonts w:ascii="Arial" w:hAnsi="Arial" w:cs="Arial"/>
          <w:sz w:val="22"/>
        </w:rPr>
        <w:t xml:space="preserve"> the time and quality of the project along with stakeholders and the risk factor associated with the project. The study is going to understand the aspect where the project went wrong that might have resulted in a huge loss for the organisation.</w:t>
      </w:r>
    </w:p>
    <w:p w14:paraId="7BBCABE9" w14:textId="77777777" w:rsidR="00895DAB" w:rsidRPr="009054CE" w:rsidRDefault="00895DAB" w:rsidP="009054CE">
      <w:pPr>
        <w:pStyle w:val="Heading1"/>
        <w:spacing w:line="276" w:lineRule="auto"/>
        <w:rPr>
          <w:rFonts w:ascii="Arial" w:hAnsi="Arial" w:cs="Arial"/>
          <w:sz w:val="22"/>
          <w:szCs w:val="22"/>
        </w:rPr>
      </w:pPr>
      <w:bookmarkStart w:id="1" w:name="_Toc113896636"/>
      <w:r w:rsidRPr="009054CE">
        <w:rPr>
          <w:rFonts w:ascii="Arial" w:hAnsi="Arial" w:cs="Arial"/>
          <w:sz w:val="22"/>
          <w:szCs w:val="22"/>
        </w:rPr>
        <w:t>Main body</w:t>
      </w:r>
      <w:bookmarkEnd w:id="1"/>
      <w:r w:rsidRPr="009054CE">
        <w:rPr>
          <w:rFonts w:ascii="Arial" w:hAnsi="Arial" w:cs="Arial"/>
          <w:sz w:val="22"/>
          <w:szCs w:val="22"/>
        </w:rPr>
        <w:t> </w:t>
      </w:r>
    </w:p>
    <w:p w14:paraId="101BF1F3" w14:textId="77777777" w:rsidR="00895DAB" w:rsidRPr="009054CE" w:rsidRDefault="00895DAB" w:rsidP="009054CE">
      <w:pPr>
        <w:spacing w:line="276" w:lineRule="auto"/>
        <w:rPr>
          <w:rFonts w:ascii="Arial" w:hAnsi="Arial" w:cs="Arial"/>
          <w:sz w:val="22"/>
        </w:rPr>
      </w:pPr>
      <w:r w:rsidRPr="009054CE">
        <w:rPr>
          <w:rFonts w:ascii="Arial" w:hAnsi="Arial" w:cs="Arial"/>
          <w:sz w:val="22"/>
        </w:rPr>
        <w:t xml:space="preserve">Crossrail Limited was an organisation set up to build a railway that would be opened through central London in May of 2022. It was established </w:t>
      </w:r>
      <w:r w:rsidR="000C28AD" w:rsidRPr="009054CE">
        <w:rPr>
          <w:rFonts w:ascii="Arial" w:hAnsi="Arial" w:cs="Arial"/>
          <w:sz w:val="22"/>
        </w:rPr>
        <w:t>to create new journey options and reduce</w:t>
      </w:r>
      <w:r w:rsidRPr="009054CE">
        <w:rPr>
          <w:rFonts w:ascii="Arial" w:hAnsi="Arial" w:cs="Arial"/>
          <w:sz w:val="22"/>
        </w:rPr>
        <w:t xml:space="preserve"> travel time for people. </w:t>
      </w:r>
    </w:p>
    <w:p w14:paraId="1B1DA4C3" w14:textId="77777777" w:rsidR="00F038A0" w:rsidRPr="009054CE" w:rsidRDefault="00F038A0" w:rsidP="009054CE">
      <w:pPr>
        <w:spacing w:line="276" w:lineRule="auto"/>
        <w:rPr>
          <w:rFonts w:ascii="Arial" w:hAnsi="Arial" w:cs="Arial"/>
          <w:sz w:val="22"/>
        </w:rPr>
      </w:pPr>
      <w:r w:rsidRPr="009054CE">
        <w:rPr>
          <w:rFonts w:ascii="Arial" w:hAnsi="Arial" w:cs="Arial"/>
          <w:b/>
          <w:bCs/>
          <w:sz w:val="22"/>
        </w:rPr>
        <w:t>Budget</w:t>
      </w:r>
    </w:p>
    <w:p w14:paraId="5B468A21" w14:textId="7162553D" w:rsidR="003849ED" w:rsidRPr="009054CE" w:rsidRDefault="00895DAB" w:rsidP="009054CE">
      <w:pPr>
        <w:spacing w:line="276" w:lineRule="auto"/>
        <w:rPr>
          <w:rFonts w:ascii="Arial" w:hAnsi="Arial" w:cs="Arial"/>
          <w:sz w:val="22"/>
        </w:rPr>
      </w:pPr>
      <w:r w:rsidRPr="009054CE">
        <w:rPr>
          <w:rFonts w:ascii="Arial" w:hAnsi="Arial" w:cs="Arial"/>
          <w:sz w:val="22"/>
        </w:rPr>
        <w:t xml:space="preserve">The funding framework was put forward in October of 2007 by the government when the prime minister announced the building of the railway. It was enveloped up to 15.9 billion GBP to deliver the project in its entirety (Crossrail, 2022). Further in the year 2018, the funding was </w:t>
      </w:r>
      <w:r w:rsidR="009054CE" w:rsidRPr="009054CE">
        <w:rPr>
          <w:rFonts w:ascii="Arial" w:hAnsi="Arial" w:cs="Arial"/>
          <w:sz w:val="22"/>
        </w:rPr>
        <w:t>revised,</w:t>
      </w:r>
      <w:r w:rsidRPr="009054CE">
        <w:rPr>
          <w:rFonts w:ascii="Arial" w:hAnsi="Arial" w:cs="Arial"/>
          <w:sz w:val="22"/>
        </w:rPr>
        <w:t xml:space="preserve"> and 14.8 billion GBP was agreed upon. However, it was again </w:t>
      </w:r>
      <w:r w:rsidR="009054CE" w:rsidRPr="009054CE">
        <w:rPr>
          <w:rFonts w:ascii="Arial" w:hAnsi="Arial" w:cs="Arial"/>
          <w:sz w:val="22"/>
        </w:rPr>
        <w:t>revised,</w:t>
      </w:r>
      <w:r w:rsidRPr="009054CE">
        <w:rPr>
          <w:rFonts w:ascii="Arial" w:hAnsi="Arial" w:cs="Arial"/>
          <w:sz w:val="22"/>
        </w:rPr>
        <w:t xml:space="preserve"> and the funding was raised to 17.6 billion GBP. It was found that the project needs additional expenses for completion. The funding was raised in the year 2020 to 825 million GBP for the Crossrail programme as funding. Furthermore, funding for the programmes was provided to the programme in July 2019 and 2020 with 390 billion GBP (Crossrail, 2022). The project was funded by the Government along with Transport for London and Great London Authority (GLA).</w:t>
      </w:r>
    </w:p>
    <w:p w14:paraId="3C2E0428" w14:textId="77777777" w:rsidR="00C37362" w:rsidRPr="009054CE" w:rsidRDefault="002C6005" w:rsidP="009054CE">
      <w:pPr>
        <w:spacing w:line="276" w:lineRule="auto"/>
        <w:rPr>
          <w:rFonts w:ascii="Arial" w:hAnsi="Arial" w:cs="Arial"/>
          <w:sz w:val="22"/>
        </w:rPr>
      </w:pPr>
      <w:r w:rsidRPr="009054CE">
        <w:rPr>
          <w:rFonts w:ascii="Arial" w:hAnsi="Arial" w:cs="Arial"/>
          <w:sz w:val="22"/>
        </w:rPr>
        <w:t>The project faced several financial problems starting with the year 2007 when the government was facing issues in the decision of the funding envelope for the project. The envelope as an entirety was decided to be 15.9 billion GBP. Further in the year 2009, the anticipated cost for the programme had risen by 17.8 billion GBP which was a trigger from the project to reduce costs. In the year 2010, the project was found to be received revised funding of 14.8 billion GBP (London.GOV, 2022). This was based on the government's comprehensive spending review.</w:t>
      </w:r>
      <w:r w:rsidR="00920798" w:rsidRPr="009054CE">
        <w:rPr>
          <w:rFonts w:ascii="Arial" w:hAnsi="Arial" w:cs="Arial"/>
          <w:sz w:val="22"/>
        </w:rPr>
        <w:t xml:space="preserve"> </w:t>
      </w:r>
      <w:r w:rsidR="00F038A0" w:rsidRPr="009054CE">
        <w:rPr>
          <w:rFonts w:ascii="Arial" w:hAnsi="Arial" w:cs="Arial"/>
          <w:sz w:val="22"/>
        </w:rPr>
        <w:t xml:space="preserve">However, the company still faced issues while delivering the project on time. </w:t>
      </w:r>
      <w:r w:rsidR="00DF3B5B" w:rsidRPr="009054CE">
        <w:rPr>
          <w:rFonts w:ascii="Arial" w:hAnsi="Arial" w:cs="Arial"/>
          <w:sz w:val="22"/>
        </w:rPr>
        <w:t>With the</w:t>
      </w:r>
      <w:r w:rsidR="00F038A0" w:rsidRPr="009054CE">
        <w:rPr>
          <w:rFonts w:ascii="Arial" w:hAnsi="Arial" w:cs="Arial"/>
          <w:sz w:val="22"/>
        </w:rPr>
        <w:t xml:space="preserve"> constant change in the </w:t>
      </w:r>
      <w:r w:rsidR="00DF3B5B" w:rsidRPr="009054CE">
        <w:rPr>
          <w:rFonts w:ascii="Arial" w:hAnsi="Arial" w:cs="Arial"/>
          <w:sz w:val="22"/>
        </w:rPr>
        <w:t>funding</w:t>
      </w:r>
      <w:r w:rsidR="00055C9F" w:rsidRPr="009054CE">
        <w:rPr>
          <w:rFonts w:ascii="Arial" w:hAnsi="Arial" w:cs="Arial"/>
          <w:sz w:val="22"/>
        </w:rPr>
        <w:t xml:space="preserve">, </w:t>
      </w:r>
      <w:r w:rsidR="00F038A0" w:rsidRPr="009054CE">
        <w:rPr>
          <w:rFonts w:ascii="Arial" w:hAnsi="Arial" w:cs="Arial"/>
          <w:sz w:val="22"/>
        </w:rPr>
        <w:t xml:space="preserve">can be concluded that the organisation </w:t>
      </w:r>
      <w:proofErr w:type="spellStart"/>
      <w:r w:rsidR="00DD2F39" w:rsidRPr="009054CE">
        <w:rPr>
          <w:rFonts w:ascii="Arial" w:hAnsi="Arial" w:cs="Arial"/>
          <w:sz w:val="22"/>
        </w:rPr>
        <w:t>lacked</w:t>
      </w:r>
      <w:r w:rsidR="00901E0B" w:rsidRPr="009054CE">
        <w:rPr>
          <w:rFonts w:ascii="Arial" w:hAnsi="Arial" w:cs="Arial"/>
          <w:sz w:val="22"/>
        </w:rPr>
        <w:t>monitoring</w:t>
      </w:r>
      <w:proofErr w:type="spellEnd"/>
      <w:r w:rsidR="00901E0B" w:rsidRPr="009054CE">
        <w:rPr>
          <w:rFonts w:ascii="Arial" w:hAnsi="Arial" w:cs="Arial"/>
          <w:sz w:val="22"/>
        </w:rPr>
        <w:t xml:space="preserve"> </w:t>
      </w:r>
      <w:r w:rsidR="00DD2F39" w:rsidRPr="009054CE">
        <w:rPr>
          <w:rFonts w:ascii="Arial" w:hAnsi="Arial" w:cs="Arial"/>
          <w:sz w:val="22"/>
        </w:rPr>
        <w:t xml:space="preserve">of </w:t>
      </w:r>
      <w:r w:rsidR="00901E0B" w:rsidRPr="009054CE">
        <w:rPr>
          <w:rFonts w:ascii="Arial" w:hAnsi="Arial" w:cs="Arial"/>
          <w:sz w:val="22"/>
        </w:rPr>
        <w:t>the plan at</w:t>
      </w:r>
      <w:r w:rsidR="00F038A0" w:rsidRPr="009054CE">
        <w:rPr>
          <w:rFonts w:ascii="Arial" w:hAnsi="Arial" w:cs="Arial"/>
          <w:sz w:val="22"/>
        </w:rPr>
        <w:t xml:space="preserve">. </w:t>
      </w:r>
    </w:p>
    <w:p w14:paraId="4C624926" w14:textId="4593312F" w:rsidR="00F0665C" w:rsidRPr="009054CE" w:rsidRDefault="00901E0B" w:rsidP="009054CE">
      <w:pPr>
        <w:spacing w:line="276" w:lineRule="auto"/>
        <w:rPr>
          <w:rFonts w:ascii="Arial" w:hAnsi="Arial" w:cs="Arial"/>
          <w:sz w:val="22"/>
        </w:rPr>
      </w:pPr>
      <w:r w:rsidRPr="009054CE">
        <w:rPr>
          <w:rFonts w:ascii="Arial" w:hAnsi="Arial" w:cs="Arial"/>
          <w:sz w:val="22"/>
        </w:rPr>
        <w:lastRenderedPageBreak/>
        <w:t xml:space="preserve">This might include poor planning of the authorities responsible to carry out the project. Crossrail Limited was heavily criticized for making bad decisions and poor planning. </w:t>
      </w:r>
      <w:r w:rsidR="00F038A0" w:rsidRPr="009054CE">
        <w:rPr>
          <w:rFonts w:ascii="Arial" w:hAnsi="Arial" w:cs="Arial"/>
          <w:sz w:val="22"/>
        </w:rPr>
        <w:t xml:space="preserve">They were unable to estimate the actual </w:t>
      </w:r>
      <w:r w:rsidR="004959A7" w:rsidRPr="009054CE">
        <w:rPr>
          <w:rFonts w:ascii="Arial" w:hAnsi="Arial" w:cs="Arial"/>
          <w:sz w:val="22"/>
        </w:rPr>
        <w:t xml:space="preserve">budget estimation for </w:t>
      </w:r>
      <w:r w:rsidR="00FC4523" w:rsidRPr="009054CE">
        <w:rPr>
          <w:rFonts w:ascii="Arial" w:hAnsi="Arial" w:cs="Arial"/>
          <w:sz w:val="22"/>
        </w:rPr>
        <w:t>its</w:t>
      </w:r>
      <w:r w:rsidR="004959A7" w:rsidRPr="009054CE">
        <w:rPr>
          <w:rFonts w:ascii="Arial" w:hAnsi="Arial" w:cs="Arial"/>
          <w:sz w:val="22"/>
        </w:rPr>
        <w:t xml:space="preserve"> completion. </w:t>
      </w:r>
      <w:r w:rsidR="00895DAB" w:rsidRPr="009054CE">
        <w:rPr>
          <w:rFonts w:ascii="Arial" w:hAnsi="Arial" w:cs="Arial"/>
          <w:sz w:val="22"/>
        </w:rPr>
        <w:t xml:space="preserve">The railway was finally opened in the year 2022 </w:t>
      </w:r>
      <w:r w:rsidR="000C28AD" w:rsidRPr="009054CE">
        <w:rPr>
          <w:rFonts w:ascii="Arial" w:hAnsi="Arial" w:cs="Arial"/>
          <w:sz w:val="22"/>
        </w:rPr>
        <w:t>for</w:t>
      </w:r>
      <w:r w:rsidR="00895DAB" w:rsidRPr="009054CE">
        <w:rPr>
          <w:rFonts w:ascii="Arial" w:hAnsi="Arial" w:cs="Arial"/>
          <w:sz w:val="22"/>
        </w:rPr>
        <w:t xml:space="preserve"> 18.8 million GBP (</w:t>
      </w:r>
      <w:proofErr w:type="spellStart"/>
      <w:r w:rsidR="00895DAB" w:rsidRPr="009054CE">
        <w:rPr>
          <w:rFonts w:ascii="Arial" w:hAnsi="Arial" w:cs="Arial"/>
          <w:sz w:val="22"/>
        </w:rPr>
        <w:t>Sandle</w:t>
      </w:r>
      <w:proofErr w:type="spellEnd"/>
      <w:r w:rsidR="00895DAB" w:rsidRPr="009054CE">
        <w:rPr>
          <w:rFonts w:ascii="Arial" w:hAnsi="Arial" w:cs="Arial"/>
          <w:sz w:val="22"/>
        </w:rPr>
        <w:t xml:space="preserve">, 2022).  The Crossrail project was speculated to be delayed by </w:t>
      </w:r>
      <w:r w:rsidR="00AF4229" w:rsidRPr="009054CE">
        <w:rPr>
          <w:rFonts w:ascii="Arial" w:hAnsi="Arial" w:cs="Arial"/>
          <w:sz w:val="22"/>
        </w:rPr>
        <w:t xml:space="preserve">more </w:t>
      </w:r>
      <w:r w:rsidR="00895DAB" w:rsidRPr="009054CE">
        <w:rPr>
          <w:rFonts w:ascii="Arial" w:hAnsi="Arial" w:cs="Arial"/>
          <w:sz w:val="22"/>
        </w:rPr>
        <w:t xml:space="preserve">issues that might have risen during the project. </w:t>
      </w:r>
      <w:r w:rsidR="00A84898" w:rsidRPr="009054CE">
        <w:rPr>
          <w:rFonts w:ascii="Arial" w:hAnsi="Arial" w:cs="Arial"/>
          <w:sz w:val="22"/>
        </w:rPr>
        <w:t xml:space="preserve">NAO report for this project stated that the </w:t>
      </w:r>
      <w:r w:rsidR="00C25B72" w:rsidRPr="009054CE">
        <w:rPr>
          <w:rFonts w:ascii="Arial" w:hAnsi="Arial" w:cs="Arial"/>
          <w:sz w:val="22"/>
        </w:rPr>
        <w:t xml:space="preserve">Crossrail compressed the schedule contractual model. It was due to loss of downward pressure cost long with absence of an achievable plan that stood in the way of accomplishing the project at all. </w:t>
      </w:r>
      <w:r w:rsidR="00DD1A27" w:rsidRPr="009054CE">
        <w:rPr>
          <w:rFonts w:ascii="Arial" w:hAnsi="Arial" w:cs="Arial"/>
          <w:sz w:val="22"/>
        </w:rPr>
        <w:t xml:space="preserve">Constant changes in the design not only led to disputes among contractors but also </w:t>
      </w:r>
      <w:r w:rsidR="001F1429" w:rsidRPr="009054CE">
        <w:rPr>
          <w:rFonts w:ascii="Arial" w:hAnsi="Arial" w:cs="Arial"/>
          <w:sz w:val="22"/>
        </w:rPr>
        <w:t>disturbed</w:t>
      </w:r>
      <w:r w:rsidR="00DD1A27" w:rsidRPr="009054CE">
        <w:rPr>
          <w:rFonts w:ascii="Arial" w:hAnsi="Arial" w:cs="Arial"/>
          <w:sz w:val="22"/>
        </w:rPr>
        <w:t xml:space="preserve"> costs for the project</w:t>
      </w:r>
      <w:r w:rsidR="001F1429" w:rsidRPr="009054CE">
        <w:rPr>
          <w:rFonts w:ascii="Arial" w:hAnsi="Arial" w:cs="Arial"/>
          <w:sz w:val="22"/>
        </w:rPr>
        <w:t xml:space="preserve"> (</w:t>
      </w:r>
      <w:proofErr w:type="spellStart"/>
      <w:r w:rsidR="001F1429" w:rsidRPr="009054CE">
        <w:rPr>
          <w:rFonts w:ascii="Arial" w:hAnsi="Arial" w:cs="Arial"/>
          <w:sz w:val="22"/>
        </w:rPr>
        <w:t>Topham</w:t>
      </w:r>
      <w:proofErr w:type="spellEnd"/>
      <w:r w:rsidR="001F1429" w:rsidRPr="009054CE">
        <w:rPr>
          <w:rFonts w:ascii="Arial" w:hAnsi="Arial" w:cs="Arial"/>
          <w:sz w:val="22"/>
        </w:rPr>
        <w:t>, 2019)</w:t>
      </w:r>
      <w:r w:rsidR="00DD1A27" w:rsidRPr="009054CE">
        <w:rPr>
          <w:rFonts w:ascii="Arial" w:hAnsi="Arial" w:cs="Arial"/>
          <w:sz w:val="22"/>
        </w:rPr>
        <w:t xml:space="preserve">. </w:t>
      </w:r>
      <w:r w:rsidR="003418A9" w:rsidRPr="009054CE">
        <w:rPr>
          <w:rFonts w:ascii="Arial" w:hAnsi="Arial" w:cs="Arial"/>
          <w:sz w:val="22"/>
        </w:rPr>
        <w:t xml:space="preserve">The cost delay was resulted from the pandemic. </w:t>
      </w:r>
      <w:r w:rsidR="00B63AAD" w:rsidRPr="009054CE">
        <w:rPr>
          <w:rFonts w:ascii="Arial" w:hAnsi="Arial" w:cs="Arial"/>
          <w:sz w:val="22"/>
        </w:rPr>
        <w:t xml:space="preserve">However, in response to delay due to the pandemic the company rather </w:t>
      </w:r>
      <w:r w:rsidR="004F0E58" w:rsidRPr="009054CE">
        <w:rPr>
          <w:rFonts w:ascii="Arial" w:hAnsi="Arial" w:cs="Arial"/>
          <w:sz w:val="22"/>
        </w:rPr>
        <w:t xml:space="preserve">re-sequenced the remaining work. </w:t>
      </w:r>
      <w:r w:rsidR="00422C3D" w:rsidRPr="009054CE">
        <w:rPr>
          <w:rFonts w:ascii="Arial" w:hAnsi="Arial" w:cs="Arial"/>
          <w:sz w:val="22"/>
        </w:rPr>
        <w:t xml:space="preserve">No contractor or the sponsors appreciate the complexities in bringing the assets and the separate systems required for safer working. </w:t>
      </w:r>
      <w:r w:rsidR="00F0665C" w:rsidRPr="009054CE">
        <w:rPr>
          <w:rFonts w:ascii="Arial" w:hAnsi="Arial" w:cs="Arial"/>
          <w:sz w:val="22"/>
        </w:rPr>
        <w:t xml:space="preserve">The project also faced issues like insufficient commercial levers with their main contractors </w:t>
      </w:r>
      <w:r w:rsidR="009054CE" w:rsidRPr="009054CE">
        <w:rPr>
          <w:rFonts w:ascii="Arial" w:hAnsi="Arial" w:cs="Arial"/>
          <w:sz w:val="22"/>
        </w:rPr>
        <w:t>to</w:t>
      </w:r>
      <w:r w:rsidR="00F0665C" w:rsidRPr="009054CE">
        <w:rPr>
          <w:rFonts w:ascii="Arial" w:hAnsi="Arial" w:cs="Arial"/>
          <w:sz w:val="22"/>
        </w:rPr>
        <w:t xml:space="preserve"> prevent further expenses. </w:t>
      </w:r>
    </w:p>
    <w:p w14:paraId="719D0FBE" w14:textId="77777777" w:rsidR="00AE4843" w:rsidRPr="009054CE" w:rsidRDefault="00AE4843" w:rsidP="009054CE">
      <w:pPr>
        <w:spacing w:line="276" w:lineRule="auto"/>
        <w:rPr>
          <w:rFonts w:ascii="Arial" w:hAnsi="Arial" w:cs="Arial"/>
          <w:sz w:val="22"/>
        </w:rPr>
      </w:pPr>
      <w:r w:rsidRPr="009054CE">
        <w:rPr>
          <w:rFonts w:ascii="Arial" w:hAnsi="Arial" w:cs="Arial"/>
          <w:b/>
          <w:bCs/>
          <w:sz w:val="22"/>
        </w:rPr>
        <w:t>Time</w:t>
      </w:r>
    </w:p>
    <w:p w14:paraId="3171DD2B" w14:textId="77777777" w:rsidR="00054DC9" w:rsidRPr="009054CE" w:rsidRDefault="00895DAB" w:rsidP="009054CE">
      <w:pPr>
        <w:spacing w:line="276" w:lineRule="auto"/>
        <w:rPr>
          <w:rFonts w:ascii="Arial" w:hAnsi="Arial" w:cs="Arial"/>
          <w:sz w:val="22"/>
        </w:rPr>
      </w:pPr>
      <w:r w:rsidRPr="009054CE">
        <w:rPr>
          <w:rFonts w:ascii="Arial" w:hAnsi="Arial" w:cs="Arial"/>
          <w:sz w:val="22"/>
        </w:rPr>
        <w:t xml:space="preserve">In August if the year 2018 the company announced that the central section of the project will not be able to open until 2019. This is when the opening plan was </w:t>
      </w:r>
      <w:r w:rsidR="00771BFD" w:rsidRPr="009054CE">
        <w:rPr>
          <w:rFonts w:ascii="Arial" w:hAnsi="Arial" w:cs="Arial"/>
          <w:sz w:val="22"/>
        </w:rPr>
        <w:t>delayed</w:t>
      </w:r>
      <w:r w:rsidRPr="009054CE">
        <w:rPr>
          <w:rFonts w:ascii="Arial" w:hAnsi="Arial" w:cs="Arial"/>
          <w:sz w:val="22"/>
        </w:rPr>
        <w:t xml:space="preserve"> by the company. The project was found to be unable to commit to opening data along with the need for more work in the project in early the year 2019 (London.GOV, 2022). It was seen that the project will need more work to open in the first place. Further in the year 2019, the company was able to provide an opening window for the central section to open. In the monthly update to the Transport Committee from April to October 2019, it was announced that the central section will likely open in a six-month window. </w:t>
      </w:r>
    </w:p>
    <w:p w14:paraId="783E78E2" w14:textId="77777777" w:rsidR="00895DAB" w:rsidRPr="009054CE" w:rsidRDefault="00895DAB" w:rsidP="009054CE">
      <w:pPr>
        <w:spacing w:line="276" w:lineRule="auto"/>
        <w:rPr>
          <w:rFonts w:ascii="Arial" w:hAnsi="Arial" w:cs="Arial"/>
          <w:sz w:val="22"/>
        </w:rPr>
      </w:pPr>
      <w:r w:rsidRPr="009054CE">
        <w:rPr>
          <w:rFonts w:ascii="Arial" w:hAnsi="Arial" w:cs="Arial"/>
          <w:sz w:val="22"/>
        </w:rPr>
        <w:t xml:space="preserve">Further in November of the same year, Mark Wild confirmed that the central section will not open until 2020 or might not occur until 2021. In the August of 2020, the project announced further delays in the opening of the central section of the line. The central sections were due to open in the first half of 2022. According to BBC (2022), the Crossrail project was opened in the year 2022 after several delays and </w:t>
      </w:r>
      <w:r w:rsidR="000C28AD" w:rsidRPr="009054CE">
        <w:rPr>
          <w:rFonts w:ascii="Arial" w:hAnsi="Arial" w:cs="Arial"/>
          <w:sz w:val="22"/>
        </w:rPr>
        <w:t>overbudgeting</w:t>
      </w:r>
      <w:r w:rsidRPr="009054CE">
        <w:rPr>
          <w:rFonts w:ascii="Arial" w:hAnsi="Arial" w:cs="Arial"/>
          <w:sz w:val="22"/>
        </w:rPr>
        <w:t xml:space="preserve">. Abbey Wood to Paddington was opened in May of the same year although it restricted </w:t>
      </w:r>
      <w:r w:rsidR="000C28AD" w:rsidRPr="009054CE">
        <w:rPr>
          <w:rFonts w:ascii="Arial" w:hAnsi="Arial" w:cs="Arial"/>
          <w:sz w:val="22"/>
        </w:rPr>
        <w:t xml:space="preserve">the </w:t>
      </w:r>
      <w:r w:rsidRPr="009054CE">
        <w:rPr>
          <w:rFonts w:ascii="Arial" w:hAnsi="Arial" w:cs="Arial"/>
          <w:sz w:val="22"/>
        </w:rPr>
        <w:t>running of any train on Sundays.</w:t>
      </w:r>
    </w:p>
    <w:p w14:paraId="0FB07422" w14:textId="77777777" w:rsidR="00FF3165" w:rsidRPr="009054CE" w:rsidRDefault="001A07C0" w:rsidP="009054CE">
      <w:pPr>
        <w:spacing w:line="276" w:lineRule="auto"/>
        <w:rPr>
          <w:rFonts w:ascii="Arial" w:hAnsi="Arial" w:cs="Arial"/>
          <w:sz w:val="22"/>
        </w:rPr>
      </w:pPr>
      <w:r w:rsidRPr="009054CE">
        <w:rPr>
          <w:rFonts w:ascii="Arial" w:hAnsi="Arial" w:cs="Arial"/>
          <w:sz w:val="22"/>
        </w:rPr>
        <w:t xml:space="preserve"> Through this railway line, the passengers can interchange with London Tube which is the world's oldest underground passenger railway (</w:t>
      </w:r>
      <w:proofErr w:type="spellStart"/>
      <w:r w:rsidRPr="009054CE">
        <w:rPr>
          <w:rFonts w:ascii="Arial" w:hAnsi="Arial" w:cs="Arial"/>
          <w:sz w:val="22"/>
        </w:rPr>
        <w:t>Sandle</w:t>
      </w:r>
      <w:proofErr w:type="spellEnd"/>
      <w:r w:rsidRPr="009054CE">
        <w:rPr>
          <w:rFonts w:ascii="Arial" w:hAnsi="Arial" w:cs="Arial"/>
          <w:sz w:val="22"/>
        </w:rPr>
        <w:t xml:space="preserve">, 2022). Construction for the railway line was started more than 12 years ago and was considered to be Europe’s biggest infrastructure project. Crossrail wanted to set an ambitious transformation programme for transportation in London through new trains that will be able to carry 200 million passengers annually. It aimed to boost the capital capacity by 10% and accessibility. </w:t>
      </w:r>
      <w:r w:rsidR="0034756E" w:rsidRPr="009054CE">
        <w:rPr>
          <w:rFonts w:ascii="Arial" w:hAnsi="Arial" w:cs="Arial"/>
          <w:sz w:val="22"/>
        </w:rPr>
        <w:t xml:space="preserve">It was opened three and half years late than it was supposed to. </w:t>
      </w:r>
    </w:p>
    <w:p w14:paraId="7F6403E8" w14:textId="77777777" w:rsidR="00AF63C6" w:rsidRPr="009054CE" w:rsidRDefault="0034756E" w:rsidP="009054CE">
      <w:pPr>
        <w:spacing w:line="276" w:lineRule="auto"/>
        <w:rPr>
          <w:rFonts w:ascii="Arial" w:hAnsi="Arial" w:cs="Arial"/>
          <w:sz w:val="22"/>
        </w:rPr>
      </w:pPr>
      <w:r w:rsidRPr="009054CE">
        <w:rPr>
          <w:rFonts w:ascii="Arial" w:hAnsi="Arial" w:cs="Arial"/>
          <w:sz w:val="22"/>
        </w:rPr>
        <w:t>The TFL commissioner has shown ambition in delivering the project within the funding envelope provided by the Government.</w:t>
      </w:r>
      <w:r w:rsidR="00C4116A" w:rsidRPr="009054CE">
        <w:rPr>
          <w:rFonts w:ascii="Arial" w:hAnsi="Arial" w:cs="Arial"/>
          <w:sz w:val="22"/>
        </w:rPr>
        <w:t xml:space="preserve"> The project was failure despite having so many </w:t>
      </w:r>
      <w:r w:rsidR="004A3D70" w:rsidRPr="009054CE">
        <w:rPr>
          <w:rFonts w:ascii="Arial" w:hAnsi="Arial" w:cs="Arial"/>
          <w:sz w:val="22"/>
        </w:rPr>
        <w:t>benefits</w:t>
      </w:r>
      <w:r w:rsidR="00C4116A" w:rsidRPr="009054CE">
        <w:rPr>
          <w:rFonts w:ascii="Arial" w:hAnsi="Arial" w:cs="Arial"/>
          <w:sz w:val="22"/>
        </w:rPr>
        <w:t xml:space="preserve"> as i</w:t>
      </w:r>
      <w:r w:rsidR="001E3D04" w:rsidRPr="009054CE">
        <w:rPr>
          <w:rFonts w:ascii="Arial" w:hAnsi="Arial" w:cs="Arial"/>
          <w:sz w:val="22"/>
        </w:rPr>
        <w:t>t was said that the company had been keeping an unrealistic view even after facing several issues with the line completion. In the year 2013, the company was awarded a contract for communication for things like CCTV and PA systems with a cost of 43 million GBP. </w:t>
      </w:r>
      <w:r w:rsidR="00FF1ABF" w:rsidRPr="009054CE">
        <w:rPr>
          <w:rFonts w:ascii="Arial" w:hAnsi="Arial" w:cs="Arial"/>
          <w:sz w:val="22"/>
        </w:rPr>
        <w:t xml:space="preserve">It can be said from this that the company has been under </w:t>
      </w:r>
      <w:r w:rsidR="007B6FE9" w:rsidRPr="009054CE">
        <w:rPr>
          <w:rFonts w:ascii="Arial" w:hAnsi="Arial" w:cs="Arial"/>
          <w:sz w:val="22"/>
        </w:rPr>
        <w:t>poor</w:t>
      </w:r>
      <w:r w:rsidR="00FF1ABF" w:rsidRPr="009054CE">
        <w:rPr>
          <w:rFonts w:ascii="Arial" w:hAnsi="Arial" w:cs="Arial"/>
          <w:sz w:val="22"/>
        </w:rPr>
        <w:t xml:space="preserve"> jurisdiction on the project </w:t>
      </w:r>
      <w:proofErr w:type="spellStart"/>
      <w:r w:rsidR="007B6FE9" w:rsidRPr="009054CE">
        <w:rPr>
          <w:rFonts w:ascii="Arial" w:hAnsi="Arial" w:cs="Arial"/>
          <w:sz w:val="22"/>
        </w:rPr>
        <w:t>whichhas</w:t>
      </w:r>
      <w:proofErr w:type="spellEnd"/>
      <w:r w:rsidR="00FF1ABF" w:rsidRPr="009054CE">
        <w:rPr>
          <w:rFonts w:ascii="Arial" w:hAnsi="Arial" w:cs="Arial"/>
          <w:sz w:val="22"/>
        </w:rPr>
        <w:t xml:space="preserve"> led them in to </w:t>
      </w:r>
      <w:r w:rsidR="007B6FE9" w:rsidRPr="009054CE">
        <w:rPr>
          <w:rFonts w:ascii="Arial" w:hAnsi="Arial" w:cs="Arial"/>
          <w:sz w:val="22"/>
        </w:rPr>
        <w:t>believe</w:t>
      </w:r>
      <w:r w:rsidR="00FF1ABF" w:rsidRPr="009054CE">
        <w:rPr>
          <w:rFonts w:ascii="Arial" w:hAnsi="Arial" w:cs="Arial"/>
          <w:sz w:val="22"/>
        </w:rPr>
        <w:t xml:space="preserve"> they might be able to deliver </w:t>
      </w:r>
      <w:r w:rsidR="007B6FE9" w:rsidRPr="009054CE">
        <w:rPr>
          <w:rFonts w:ascii="Arial" w:hAnsi="Arial" w:cs="Arial"/>
          <w:sz w:val="22"/>
        </w:rPr>
        <w:t>the</w:t>
      </w:r>
      <w:r w:rsidR="00FF1ABF" w:rsidRPr="009054CE">
        <w:rPr>
          <w:rFonts w:ascii="Arial" w:hAnsi="Arial" w:cs="Arial"/>
          <w:sz w:val="22"/>
        </w:rPr>
        <w:t xml:space="preserve"> project.</w:t>
      </w:r>
      <w:r w:rsidR="004A3D70" w:rsidRPr="009054CE">
        <w:rPr>
          <w:rFonts w:ascii="Arial" w:hAnsi="Arial" w:cs="Arial"/>
          <w:sz w:val="22"/>
        </w:rPr>
        <w:t xml:space="preserve"> </w:t>
      </w:r>
      <w:r w:rsidR="00AF63C6" w:rsidRPr="009054CE">
        <w:rPr>
          <w:rFonts w:ascii="Arial" w:hAnsi="Arial" w:cs="Arial"/>
          <w:sz w:val="22"/>
        </w:rPr>
        <w:t xml:space="preserve">Crossrail was driven in to </w:t>
      </w:r>
      <w:r w:rsidR="00AF35AA" w:rsidRPr="009054CE">
        <w:rPr>
          <w:rFonts w:ascii="Arial" w:hAnsi="Arial" w:cs="Arial"/>
          <w:sz w:val="22"/>
        </w:rPr>
        <w:t>over budgeting</w:t>
      </w:r>
      <w:r w:rsidR="00AF63C6" w:rsidRPr="009054CE">
        <w:rPr>
          <w:rFonts w:ascii="Arial" w:hAnsi="Arial" w:cs="Arial"/>
          <w:sz w:val="22"/>
        </w:rPr>
        <w:t xml:space="preserve"> that was a result from their management </w:t>
      </w:r>
      <w:r w:rsidR="00AF35AA" w:rsidRPr="009054CE">
        <w:rPr>
          <w:rFonts w:ascii="Arial" w:hAnsi="Arial" w:cs="Arial"/>
          <w:sz w:val="22"/>
        </w:rPr>
        <w:t>team</w:t>
      </w:r>
      <w:r w:rsidR="00AF63C6" w:rsidRPr="009054CE">
        <w:rPr>
          <w:rFonts w:ascii="Arial" w:hAnsi="Arial" w:cs="Arial"/>
          <w:sz w:val="22"/>
        </w:rPr>
        <w:t xml:space="preserve"> clinging to an </w:t>
      </w:r>
      <w:r w:rsidR="00AF63C6" w:rsidRPr="009054CE">
        <w:rPr>
          <w:rFonts w:ascii="Arial" w:hAnsi="Arial" w:cs="Arial"/>
          <w:sz w:val="22"/>
        </w:rPr>
        <w:lastRenderedPageBreak/>
        <w:t xml:space="preserve">unrealistic </w:t>
      </w:r>
      <w:r w:rsidR="00AF35AA" w:rsidRPr="009054CE">
        <w:rPr>
          <w:rFonts w:ascii="Arial" w:hAnsi="Arial" w:cs="Arial"/>
          <w:sz w:val="22"/>
        </w:rPr>
        <w:t>date</w:t>
      </w:r>
      <w:r w:rsidR="00AF63C6" w:rsidRPr="009054CE">
        <w:rPr>
          <w:rFonts w:ascii="Arial" w:hAnsi="Arial" w:cs="Arial"/>
          <w:sz w:val="22"/>
        </w:rPr>
        <w:t xml:space="preserve"> of opening that were unable to </w:t>
      </w:r>
      <w:r w:rsidR="00AF35AA" w:rsidRPr="009054CE">
        <w:rPr>
          <w:rFonts w:ascii="Arial" w:hAnsi="Arial" w:cs="Arial"/>
          <w:sz w:val="22"/>
        </w:rPr>
        <w:t>fulfil</w:t>
      </w:r>
      <w:r w:rsidR="00AF63C6" w:rsidRPr="009054CE">
        <w:rPr>
          <w:rFonts w:ascii="Arial" w:hAnsi="Arial" w:cs="Arial"/>
          <w:sz w:val="22"/>
        </w:rPr>
        <w:t xml:space="preserve">. </w:t>
      </w:r>
      <w:r w:rsidR="00484634" w:rsidRPr="009054CE">
        <w:rPr>
          <w:rFonts w:ascii="Arial" w:hAnsi="Arial" w:cs="Arial"/>
          <w:sz w:val="22"/>
        </w:rPr>
        <w:t>The company was speculated to avoid chances for changing their approach to completion of the project.</w:t>
      </w:r>
    </w:p>
    <w:p w14:paraId="3AF6C707" w14:textId="77777777" w:rsidR="00AE4843" w:rsidRPr="009054CE" w:rsidRDefault="00AE4843" w:rsidP="009054CE">
      <w:pPr>
        <w:spacing w:line="276" w:lineRule="auto"/>
        <w:rPr>
          <w:rFonts w:ascii="Arial" w:hAnsi="Arial" w:cs="Arial"/>
          <w:b/>
          <w:bCs/>
          <w:sz w:val="22"/>
        </w:rPr>
      </w:pPr>
      <w:r w:rsidRPr="009054CE">
        <w:rPr>
          <w:rFonts w:ascii="Arial" w:hAnsi="Arial" w:cs="Arial"/>
          <w:b/>
          <w:bCs/>
          <w:sz w:val="22"/>
        </w:rPr>
        <w:t>Quality Stakeholders</w:t>
      </w:r>
    </w:p>
    <w:p w14:paraId="283E392D" w14:textId="77777777" w:rsidR="00895DAB" w:rsidRPr="009054CE" w:rsidRDefault="00895DAB" w:rsidP="009054CE">
      <w:pPr>
        <w:spacing w:line="276" w:lineRule="auto"/>
        <w:rPr>
          <w:rFonts w:ascii="Arial" w:hAnsi="Arial" w:cs="Arial"/>
          <w:sz w:val="22"/>
        </w:rPr>
      </w:pPr>
      <w:r w:rsidRPr="009054CE">
        <w:rPr>
          <w:rFonts w:ascii="Arial" w:hAnsi="Arial" w:cs="Arial"/>
          <w:sz w:val="22"/>
        </w:rPr>
        <w:t xml:space="preserve">The project was planned to be opened in the year 2018 and kept delayed due to several issues regarding decision-making and funding issues. This project was a 15 billion GBP megaproject </w:t>
      </w:r>
      <w:r w:rsidR="000C28AD" w:rsidRPr="009054CE">
        <w:rPr>
          <w:rFonts w:ascii="Arial" w:hAnsi="Arial" w:cs="Arial"/>
          <w:sz w:val="22"/>
        </w:rPr>
        <w:t>in</w:t>
      </w:r>
      <w:r w:rsidRPr="009054CE">
        <w:rPr>
          <w:rFonts w:ascii="Arial" w:hAnsi="Arial" w:cs="Arial"/>
          <w:sz w:val="22"/>
        </w:rPr>
        <w:t xml:space="preserve"> Europe. It involved several sponsors and partners that involve the Mayor of London, Transport for London along with Secretary of state for Transport. It was also sponsored by the network rail, Heathrow and Berkeley Homes (Crossrail, 2022). Mega projects generally have two or more sponsors that help through funding the project. In the case of Crossrail, the organisation received sponsors from DFT and TFL. Crossrail’s 2008 sponsors’ agreement depicts the ownership of project management and governance. </w:t>
      </w:r>
      <w:proofErr w:type="spellStart"/>
      <w:r w:rsidRPr="009054CE">
        <w:rPr>
          <w:rFonts w:ascii="Arial" w:hAnsi="Arial" w:cs="Arial"/>
          <w:sz w:val="22"/>
        </w:rPr>
        <w:t>Crossrails</w:t>
      </w:r>
      <w:proofErr w:type="spellEnd"/>
      <w:r w:rsidRPr="009054CE">
        <w:rPr>
          <w:rFonts w:ascii="Arial" w:hAnsi="Arial" w:cs="Arial"/>
          <w:sz w:val="22"/>
        </w:rPr>
        <w:t>’ sponsors were speculated to not charge CRL for operating this railway (KMPG, 2016). CRL retained a group that ensured that value brought value to its entire work. It also has involved an executive team that includes Mark Wild. He stepped down as Chief programming officer which led to Andy Lord as the new Chief Programming officer. </w:t>
      </w:r>
    </w:p>
    <w:p w14:paraId="762440D2" w14:textId="77777777" w:rsidR="00FF3165" w:rsidRPr="009054CE" w:rsidRDefault="00895DAB" w:rsidP="009054CE">
      <w:pPr>
        <w:spacing w:line="276" w:lineRule="auto"/>
        <w:rPr>
          <w:rFonts w:ascii="Arial" w:hAnsi="Arial" w:cs="Arial"/>
          <w:sz w:val="22"/>
        </w:rPr>
      </w:pPr>
      <w:r w:rsidRPr="009054CE">
        <w:rPr>
          <w:rFonts w:ascii="Arial" w:hAnsi="Arial" w:cs="Arial"/>
          <w:sz w:val="22"/>
        </w:rPr>
        <w:t xml:space="preserve">The company was speculated to be cutting jobs and reducing the employees from the risk management team. According to Allen (2019), Crossrail was facing a 20% risk of requiring further bailing out with their procurement which was considered a key risk factor for the project. A report from KMPG conveyed that despite having a cash injection of more than 2 billion GBP they might still require further investment. It had identified that the company might face time consumption in demobilising the contractors along with their supply chain teams. This is because the demobilisation of the main contractor and the supply chain resources must be achieved through the reduction of the current expenses rate. According to the report of KMPG (2019), there were inconsistencies in the way risks have been calculated that resulted in the incomplete assessment of risk. </w:t>
      </w:r>
    </w:p>
    <w:p w14:paraId="67D7B172" w14:textId="77777777" w:rsidR="00895DAB" w:rsidRPr="009054CE" w:rsidRDefault="00895DAB" w:rsidP="009054CE">
      <w:pPr>
        <w:spacing w:line="276" w:lineRule="auto"/>
        <w:rPr>
          <w:rFonts w:ascii="Arial" w:hAnsi="Arial" w:cs="Arial"/>
          <w:sz w:val="22"/>
        </w:rPr>
      </w:pPr>
      <w:r w:rsidRPr="009054CE">
        <w:rPr>
          <w:rFonts w:ascii="Arial" w:hAnsi="Arial" w:cs="Arial"/>
          <w:sz w:val="22"/>
        </w:rPr>
        <w:t>Certain risk duration in the RAP1 schedule does not seem to align with the risk dates provided by the delivery teams and implicated the risk allocation. In RAP2 it was seen that there were infrastructure risks along with dynamic testing risks and catastrophic issues that have been modelled together using the Monte Carlo analysis.</w:t>
      </w:r>
      <w:r w:rsidR="00C4116A" w:rsidRPr="009054CE">
        <w:rPr>
          <w:rFonts w:ascii="Arial" w:hAnsi="Arial" w:cs="Arial"/>
          <w:sz w:val="22"/>
        </w:rPr>
        <w:t xml:space="preserve"> Further, the decision making of the management and the stakeholders were a downfall to the project’s success. </w:t>
      </w:r>
      <w:r w:rsidR="00E6653D" w:rsidRPr="009054CE">
        <w:rPr>
          <w:rFonts w:ascii="Arial" w:hAnsi="Arial" w:cs="Arial"/>
          <w:sz w:val="22"/>
        </w:rPr>
        <w:t>Despite</w:t>
      </w:r>
      <w:r w:rsidR="00C4116A" w:rsidRPr="009054CE">
        <w:rPr>
          <w:rFonts w:ascii="Arial" w:hAnsi="Arial" w:cs="Arial"/>
          <w:sz w:val="22"/>
        </w:rPr>
        <w:t xml:space="preserve"> facing several issues the stakeholder and the company as well did not proceed to change the in charge executive or the approach. </w:t>
      </w:r>
      <w:r w:rsidR="00E6653D" w:rsidRPr="009054CE">
        <w:rPr>
          <w:rFonts w:ascii="Arial" w:hAnsi="Arial" w:cs="Arial"/>
          <w:sz w:val="22"/>
        </w:rPr>
        <w:t>Decisions for the project were made to fulfil the desire of meeting the deadline of 2018</w:t>
      </w:r>
      <w:r w:rsidR="00A753A2" w:rsidRPr="009054CE">
        <w:rPr>
          <w:rFonts w:ascii="Arial" w:hAnsi="Arial" w:cs="Arial"/>
          <w:sz w:val="22"/>
        </w:rPr>
        <w:t xml:space="preserve"> (</w:t>
      </w:r>
      <w:proofErr w:type="spellStart"/>
      <w:r w:rsidR="00A753A2" w:rsidRPr="009054CE">
        <w:rPr>
          <w:rFonts w:ascii="Arial" w:hAnsi="Arial" w:cs="Arial"/>
          <w:sz w:val="22"/>
        </w:rPr>
        <w:t>Topham</w:t>
      </w:r>
      <w:proofErr w:type="spellEnd"/>
      <w:r w:rsidR="00A753A2" w:rsidRPr="009054CE">
        <w:rPr>
          <w:rFonts w:ascii="Arial" w:hAnsi="Arial" w:cs="Arial"/>
          <w:sz w:val="22"/>
        </w:rPr>
        <w:t>, 2019)</w:t>
      </w:r>
      <w:r w:rsidR="00E6653D" w:rsidRPr="009054CE">
        <w:rPr>
          <w:rFonts w:ascii="Arial" w:hAnsi="Arial" w:cs="Arial"/>
          <w:sz w:val="22"/>
        </w:rPr>
        <w:t xml:space="preserve">. </w:t>
      </w:r>
      <w:r w:rsidR="00F31962" w:rsidRPr="009054CE">
        <w:rPr>
          <w:rFonts w:ascii="Arial" w:hAnsi="Arial" w:cs="Arial"/>
          <w:sz w:val="22"/>
        </w:rPr>
        <w:t xml:space="preserve">However, the choices made by them drove the project in to more turmoil. </w:t>
      </w:r>
      <w:r w:rsidR="00C2342F" w:rsidRPr="009054CE">
        <w:rPr>
          <w:rFonts w:ascii="Arial" w:hAnsi="Arial" w:cs="Arial"/>
          <w:sz w:val="22"/>
        </w:rPr>
        <w:t xml:space="preserve">It ended up </w:t>
      </w:r>
      <w:r w:rsidR="00A753A2" w:rsidRPr="009054CE">
        <w:rPr>
          <w:rFonts w:ascii="Arial" w:hAnsi="Arial" w:cs="Arial"/>
          <w:sz w:val="22"/>
        </w:rPr>
        <w:t>destroying the</w:t>
      </w:r>
      <w:r w:rsidR="00C2342F" w:rsidRPr="009054CE">
        <w:rPr>
          <w:rFonts w:ascii="Arial" w:hAnsi="Arial" w:cs="Arial"/>
          <w:sz w:val="22"/>
        </w:rPr>
        <w:t xml:space="preserve"> public value</w:t>
      </w:r>
      <w:r w:rsidR="000B0AFB" w:rsidRPr="009054CE">
        <w:rPr>
          <w:rFonts w:ascii="Arial" w:hAnsi="Arial" w:cs="Arial"/>
          <w:sz w:val="22"/>
        </w:rPr>
        <w:t xml:space="preserve"> as described in the NAO report. </w:t>
      </w:r>
      <w:r w:rsidR="00B45A73" w:rsidRPr="009054CE">
        <w:rPr>
          <w:rFonts w:ascii="Arial" w:hAnsi="Arial" w:cs="Arial"/>
          <w:sz w:val="22"/>
        </w:rPr>
        <w:t>The management and the quality stakeholders also failed due to their inability to fulfil the staff vacancies. It can be deduced that he project was needed to rebuild their capability</w:t>
      </w:r>
      <w:r w:rsidR="00310128" w:rsidRPr="009054CE">
        <w:rPr>
          <w:rFonts w:ascii="Arial" w:hAnsi="Arial" w:cs="Arial"/>
          <w:sz w:val="22"/>
        </w:rPr>
        <w:t xml:space="preserve">. </w:t>
      </w:r>
    </w:p>
    <w:p w14:paraId="58BF57AD" w14:textId="77777777" w:rsidR="00AE4843" w:rsidRPr="009054CE" w:rsidRDefault="00AE4843" w:rsidP="009054CE">
      <w:pPr>
        <w:spacing w:line="276" w:lineRule="auto"/>
        <w:rPr>
          <w:rFonts w:ascii="Arial" w:hAnsi="Arial" w:cs="Arial"/>
          <w:b/>
          <w:bCs/>
          <w:sz w:val="22"/>
        </w:rPr>
      </w:pPr>
      <w:r w:rsidRPr="009054CE">
        <w:rPr>
          <w:rFonts w:ascii="Arial" w:hAnsi="Arial" w:cs="Arial"/>
          <w:b/>
          <w:bCs/>
          <w:sz w:val="22"/>
        </w:rPr>
        <w:t>Risk factors</w:t>
      </w:r>
    </w:p>
    <w:p w14:paraId="3F936BF4" w14:textId="77777777" w:rsidR="00895DAB" w:rsidRPr="009054CE" w:rsidRDefault="00895DAB" w:rsidP="009054CE">
      <w:pPr>
        <w:spacing w:line="276" w:lineRule="auto"/>
        <w:rPr>
          <w:rFonts w:ascii="Arial" w:hAnsi="Arial" w:cs="Arial"/>
          <w:sz w:val="22"/>
        </w:rPr>
      </w:pPr>
      <w:r w:rsidRPr="009054CE">
        <w:rPr>
          <w:rFonts w:ascii="Arial" w:hAnsi="Arial" w:cs="Arial"/>
          <w:sz w:val="22"/>
        </w:rPr>
        <w:t xml:space="preserve">Crossrail Limited has always considered risk management critical to the success of the project. They believed that by understanding and controlling the sources of uncertainty. Despite this, the company reduced staff from the risk management team. The importance of risk management was found in the project where it was signalled by their senior management that is responsible to review tasks. They have faced certain issues that faced </w:t>
      </w:r>
      <w:r w:rsidRPr="009054CE">
        <w:rPr>
          <w:rFonts w:ascii="Arial" w:hAnsi="Arial" w:cs="Arial"/>
          <w:sz w:val="22"/>
        </w:rPr>
        <w:lastRenderedPageBreak/>
        <w:t>by the project that as labour shortages arising from new immigration</w:t>
      </w:r>
      <w:r w:rsidRPr="009054CE">
        <w:rPr>
          <w:rFonts w:ascii="Arial" w:hAnsi="Arial" w:cs="Arial"/>
          <w:b/>
          <w:bCs/>
          <w:sz w:val="22"/>
        </w:rPr>
        <w:t xml:space="preserve"> (</w:t>
      </w:r>
      <w:r w:rsidRPr="009054CE">
        <w:rPr>
          <w:rFonts w:ascii="Arial" w:hAnsi="Arial" w:cs="Arial"/>
          <w:sz w:val="22"/>
        </w:rPr>
        <w:t>Morgan, 2011</w:t>
      </w:r>
      <w:r w:rsidRPr="009054CE">
        <w:rPr>
          <w:rFonts w:ascii="Arial" w:hAnsi="Arial" w:cs="Arial"/>
          <w:b/>
          <w:bCs/>
          <w:sz w:val="22"/>
        </w:rPr>
        <w:t>)</w:t>
      </w:r>
      <w:r w:rsidRPr="009054CE">
        <w:rPr>
          <w:rFonts w:ascii="Arial" w:hAnsi="Arial" w:cs="Arial"/>
          <w:sz w:val="22"/>
        </w:rPr>
        <w:t>. Constructability of new stations along with the impact of Crossrail works on its neighbours. The risk factors of the project might include poor decision-making that put damaging consequences on the project. They decided on starting train testing while the construction would have proceeded.</w:t>
      </w:r>
    </w:p>
    <w:p w14:paraId="15A13CE5" w14:textId="77777777" w:rsidR="00895DAB" w:rsidRPr="009054CE" w:rsidRDefault="00895DAB" w:rsidP="009054CE">
      <w:pPr>
        <w:spacing w:line="276" w:lineRule="auto"/>
        <w:rPr>
          <w:rFonts w:ascii="Arial" w:hAnsi="Arial" w:cs="Arial"/>
          <w:sz w:val="22"/>
        </w:rPr>
      </w:pPr>
      <w:r w:rsidRPr="009054CE">
        <w:rPr>
          <w:rFonts w:ascii="Arial" w:hAnsi="Arial" w:cs="Arial"/>
          <w:sz w:val="22"/>
        </w:rPr>
        <w:t>In the year 2018, the project found itself with an increased finding envelope of 17.6 billion GBP. However, by the year 2020, the TFL ran out of the financial authority for the project to be accomplished. It was then prompted by a new finding deal with the government. In the terms of the deal, the GLA was able to borrow up to 825 million GBP from the Department of Transport (London.GOV, 2022). The line was initially decided to open in the year 2018. However, a lot of delays in the process pushed its opening to the year 2022.</w:t>
      </w:r>
    </w:p>
    <w:p w14:paraId="65A9DB15" w14:textId="77777777" w:rsidR="00895DAB" w:rsidRPr="009054CE" w:rsidRDefault="00895DAB" w:rsidP="009054CE">
      <w:pPr>
        <w:spacing w:line="276" w:lineRule="auto"/>
        <w:rPr>
          <w:rFonts w:ascii="Arial" w:hAnsi="Arial" w:cs="Arial"/>
          <w:sz w:val="22"/>
        </w:rPr>
      </w:pPr>
      <w:r w:rsidRPr="009054CE">
        <w:rPr>
          <w:rFonts w:ascii="Arial" w:hAnsi="Arial" w:cs="Arial"/>
          <w:sz w:val="22"/>
        </w:rPr>
        <w:t>The project was facing several issues in the completion of the railway line. A report depicted all the serious problems in the project which was admitted by the company in the year 2018. It was found that the changes required in the design and schedules of most of the 36 main contracts bumped up the costs by more than 2.5 billion GBP (GCR, 2019). It was also seen that the project has been facing clashes among the contractors due to the compensation and awards to them and the forced design changes and more. The decision made by Crossrail limited in completion of the project had put the project in damaging consequences. The company had failed in providing a detailed plan for the project delivery. It faced certain gaps in understanding the delivery risks and its ability to meet the opening date set in the year 2018.</w:t>
      </w:r>
    </w:p>
    <w:p w14:paraId="40468FD1" w14:textId="77777777" w:rsidR="00895DAB" w:rsidRPr="009054CE" w:rsidRDefault="00895DAB" w:rsidP="009054CE">
      <w:pPr>
        <w:spacing w:line="276" w:lineRule="auto"/>
        <w:rPr>
          <w:rFonts w:ascii="Arial" w:hAnsi="Arial" w:cs="Arial"/>
          <w:sz w:val="22"/>
        </w:rPr>
      </w:pPr>
      <w:r w:rsidRPr="009054CE">
        <w:rPr>
          <w:rFonts w:ascii="Arial" w:hAnsi="Arial" w:cs="Arial"/>
          <w:sz w:val="22"/>
        </w:rPr>
        <w:t xml:space="preserve">The company was speculated to still keep making bad decisions regarding the project that has pushed the date further. To begin with, the company decided to start testing trains even when the construction proceeded. It also involved issues regarding the signalling that is supposed to be received earlier. NAO testing proved that there was limited use and consumption of precious space that is needed by construction workers (GCR, 2019). The company was also involved in cutting off staff from the central programme and risk management team. This also resulted in their rehiring process which also faced issues. </w:t>
      </w:r>
    </w:p>
    <w:p w14:paraId="6E0820EF" w14:textId="77777777" w:rsidR="00895DAB" w:rsidRPr="009054CE" w:rsidRDefault="00895DAB" w:rsidP="009054CE">
      <w:pPr>
        <w:pStyle w:val="Heading1"/>
        <w:spacing w:line="276" w:lineRule="auto"/>
        <w:rPr>
          <w:rFonts w:ascii="Arial" w:hAnsi="Arial" w:cs="Arial"/>
          <w:sz w:val="22"/>
          <w:szCs w:val="22"/>
        </w:rPr>
      </w:pPr>
      <w:bookmarkStart w:id="2" w:name="_Toc113896637"/>
      <w:r w:rsidRPr="009054CE">
        <w:rPr>
          <w:rFonts w:ascii="Arial" w:hAnsi="Arial" w:cs="Arial"/>
          <w:sz w:val="22"/>
          <w:szCs w:val="22"/>
        </w:rPr>
        <w:t>Conclusion</w:t>
      </w:r>
      <w:bookmarkEnd w:id="2"/>
      <w:r w:rsidRPr="009054CE">
        <w:rPr>
          <w:rFonts w:ascii="Arial" w:hAnsi="Arial" w:cs="Arial"/>
          <w:sz w:val="22"/>
          <w:szCs w:val="22"/>
        </w:rPr>
        <w:t> </w:t>
      </w:r>
    </w:p>
    <w:p w14:paraId="48E47320" w14:textId="77777777" w:rsidR="00895DAB" w:rsidRPr="009054CE" w:rsidRDefault="00895DAB" w:rsidP="009054CE">
      <w:pPr>
        <w:spacing w:line="276" w:lineRule="auto"/>
        <w:rPr>
          <w:rFonts w:ascii="Arial" w:hAnsi="Arial" w:cs="Arial"/>
          <w:sz w:val="22"/>
        </w:rPr>
      </w:pPr>
      <w:r w:rsidRPr="009054CE">
        <w:rPr>
          <w:rFonts w:ascii="Arial" w:hAnsi="Arial" w:cs="Arial"/>
          <w:sz w:val="22"/>
        </w:rPr>
        <w:t>From the above study, it was found that the Crossrail project might hold a crucial position in the economy. It is the largest contrition project in Europe that will contribute to boosting the economy further and help London in recovering from the pandemic impact. It was found that the project had faced several issues in accomplishing. This might include poor decision-making of the senior management that is responsible for carrying out the project. It was understood that the company had issues in deciding the budget for the project to be carried out. The funding package kept fluctuating for the project resulting in delaying the opening. The organisation was unable to commit to a single opening date for the central section. This also included disputes among the contractors regarding the forced changes in the design for the project. They also conflicted in the awards and the compensation provided to them. The study has found that the company that was in partnership with Crossrail have found itself running out of financial authority.</w:t>
      </w:r>
    </w:p>
    <w:p w14:paraId="7F2167AA" w14:textId="77777777" w:rsidR="00895DAB" w:rsidRPr="009054CE" w:rsidRDefault="00895DAB" w:rsidP="009054CE">
      <w:pPr>
        <w:pStyle w:val="Heading2"/>
        <w:spacing w:line="276" w:lineRule="auto"/>
        <w:rPr>
          <w:rFonts w:ascii="Arial" w:hAnsi="Arial" w:cs="Arial"/>
          <w:sz w:val="22"/>
          <w:szCs w:val="22"/>
        </w:rPr>
      </w:pPr>
      <w:bookmarkStart w:id="3" w:name="_Toc113896638"/>
      <w:r w:rsidRPr="009054CE">
        <w:rPr>
          <w:rFonts w:ascii="Arial" w:hAnsi="Arial" w:cs="Arial"/>
          <w:sz w:val="22"/>
          <w:szCs w:val="22"/>
        </w:rPr>
        <w:lastRenderedPageBreak/>
        <w:t>Recommendations</w:t>
      </w:r>
      <w:bookmarkEnd w:id="3"/>
    </w:p>
    <w:p w14:paraId="3F92EB2E" w14:textId="77777777" w:rsidR="00895DAB" w:rsidRPr="009054CE" w:rsidRDefault="00895DAB" w:rsidP="009054CE">
      <w:pPr>
        <w:spacing w:line="276" w:lineRule="auto"/>
        <w:rPr>
          <w:rFonts w:ascii="Arial" w:hAnsi="Arial" w:cs="Arial"/>
          <w:sz w:val="22"/>
        </w:rPr>
      </w:pPr>
      <w:r w:rsidRPr="009054CE">
        <w:rPr>
          <w:rFonts w:ascii="Arial" w:hAnsi="Arial" w:cs="Arial"/>
          <w:sz w:val="22"/>
        </w:rPr>
        <w:t>Various aspects of the project have helped in understanding the failures of the project and they can be mitigated through:</w:t>
      </w:r>
    </w:p>
    <w:p w14:paraId="02551875" w14:textId="77777777" w:rsidR="00895DAB" w:rsidRPr="009054CE" w:rsidRDefault="00895DAB" w:rsidP="009054CE">
      <w:pPr>
        <w:pStyle w:val="ListParagraph"/>
        <w:numPr>
          <w:ilvl w:val="0"/>
          <w:numId w:val="3"/>
        </w:numPr>
        <w:spacing w:line="276" w:lineRule="auto"/>
        <w:rPr>
          <w:rFonts w:ascii="Arial" w:hAnsi="Arial" w:cs="Arial"/>
          <w:sz w:val="22"/>
        </w:rPr>
      </w:pPr>
      <w:r w:rsidRPr="009054CE">
        <w:rPr>
          <w:rFonts w:ascii="Arial" w:hAnsi="Arial" w:cs="Arial"/>
          <w:sz w:val="22"/>
        </w:rPr>
        <w:t>Crossrail must ensure their use of technology and take advantage of the same to reduce their risks and supporting is connecting the railway interfaces effectively. But will also check the compatibility of the technology used in connecting railway interfaces.</w:t>
      </w:r>
    </w:p>
    <w:p w14:paraId="159804B1" w14:textId="77777777" w:rsidR="00895DAB" w:rsidRPr="009054CE" w:rsidRDefault="00895DAB" w:rsidP="009054CE">
      <w:pPr>
        <w:pStyle w:val="ListParagraph"/>
        <w:numPr>
          <w:ilvl w:val="0"/>
          <w:numId w:val="3"/>
        </w:numPr>
        <w:spacing w:line="276" w:lineRule="auto"/>
        <w:rPr>
          <w:rFonts w:ascii="Arial" w:hAnsi="Arial" w:cs="Arial"/>
          <w:sz w:val="22"/>
        </w:rPr>
      </w:pPr>
      <w:r w:rsidRPr="009054CE">
        <w:rPr>
          <w:rFonts w:ascii="Arial" w:hAnsi="Arial" w:cs="Arial"/>
          <w:sz w:val="22"/>
        </w:rPr>
        <w:t>It is crucial to plan forward for such a project to be set in motion as a lack of certainty might create issues for the accomplishment of the project. They must focus on the planning process as a lack of planning might create nervousness among the stakeholders.</w:t>
      </w:r>
    </w:p>
    <w:p w14:paraId="03F8B906" w14:textId="77777777" w:rsidR="00895DAB" w:rsidRPr="009054CE" w:rsidRDefault="00895DAB" w:rsidP="009054CE">
      <w:pPr>
        <w:pStyle w:val="ListParagraph"/>
        <w:numPr>
          <w:ilvl w:val="0"/>
          <w:numId w:val="3"/>
        </w:numPr>
        <w:spacing w:line="276" w:lineRule="auto"/>
        <w:rPr>
          <w:rFonts w:ascii="Arial" w:hAnsi="Arial" w:cs="Arial"/>
          <w:sz w:val="22"/>
        </w:rPr>
      </w:pPr>
      <w:r w:rsidRPr="009054CE">
        <w:rPr>
          <w:rFonts w:ascii="Arial" w:hAnsi="Arial" w:cs="Arial"/>
          <w:sz w:val="22"/>
        </w:rPr>
        <w:t>Contracting and procurement strategies are crucial for their success. It will help in clearing the responsibilities and fostering a collaborative win approach to the supply chain.  </w:t>
      </w:r>
    </w:p>
    <w:p w14:paraId="77DEC091" w14:textId="77777777" w:rsidR="00895DAB" w:rsidRPr="009054CE" w:rsidRDefault="00895DAB" w:rsidP="009054CE">
      <w:pPr>
        <w:pStyle w:val="ListParagraph"/>
        <w:numPr>
          <w:ilvl w:val="0"/>
          <w:numId w:val="3"/>
        </w:numPr>
        <w:spacing w:line="276" w:lineRule="auto"/>
        <w:rPr>
          <w:rFonts w:ascii="Arial" w:hAnsi="Arial" w:cs="Arial"/>
          <w:sz w:val="22"/>
        </w:rPr>
      </w:pPr>
      <w:r w:rsidRPr="009054CE">
        <w:rPr>
          <w:rFonts w:ascii="Arial" w:hAnsi="Arial" w:cs="Arial"/>
          <w:sz w:val="22"/>
        </w:rPr>
        <w:t>They will also need to enhance their skills in the project to enhance their quality. This will require them in handpicking people that are to be appointed to a leadership role in the project. They must also ensure to determine the root cause for the delay in the completion of the project.</w:t>
      </w:r>
    </w:p>
    <w:p w14:paraId="378E6D04" w14:textId="77777777" w:rsidR="00895DAB" w:rsidRPr="009054CE" w:rsidRDefault="00895DAB" w:rsidP="009054CE">
      <w:pPr>
        <w:pStyle w:val="ListParagraph"/>
        <w:numPr>
          <w:ilvl w:val="0"/>
          <w:numId w:val="3"/>
        </w:numPr>
        <w:spacing w:line="276" w:lineRule="auto"/>
        <w:rPr>
          <w:rFonts w:ascii="Arial" w:hAnsi="Arial" w:cs="Arial"/>
          <w:sz w:val="22"/>
        </w:rPr>
      </w:pPr>
      <w:r w:rsidRPr="009054CE">
        <w:rPr>
          <w:rFonts w:ascii="Arial" w:hAnsi="Arial" w:cs="Arial"/>
          <w:sz w:val="22"/>
        </w:rPr>
        <w:t xml:space="preserve">They must assure the delivering bodies the way they are going to deliver the project. </w:t>
      </w:r>
      <w:r w:rsidR="00DF57E0" w:rsidRPr="009054CE">
        <w:rPr>
          <w:rFonts w:ascii="Arial" w:hAnsi="Arial" w:cs="Arial"/>
          <w:sz w:val="22"/>
        </w:rPr>
        <w:t>It might ensure that the crisis management is effective in the tasks.</w:t>
      </w:r>
    </w:p>
    <w:p w14:paraId="6DF9137C" w14:textId="77777777" w:rsidR="00895DAB" w:rsidRPr="009054CE" w:rsidRDefault="00895DAB" w:rsidP="009054CE">
      <w:pPr>
        <w:spacing w:line="276" w:lineRule="auto"/>
        <w:rPr>
          <w:rFonts w:ascii="Arial" w:eastAsiaTheme="majorEastAsia" w:hAnsi="Arial" w:cs="Arial"/>
          <w:sz w:val="22"/>
        </w:rPr>
      </w:pPr>
      <w:r w:rsidRPr="009054CE">
        <w:rPr>
          <w:rFonts w:ascii="Arial" w:hAnsi="Arial" w:cs="Arial"/>
          <w:sz w:val="22"/>
        </w:rPr>
        <w:br w:type="page"/>
      </w:r>
    </w:p>
    <w:p w14:paraId="076D5E82" w14:textId="77777777" w:rsidR="00706C31" w:rsidRPr="009054CE" w:rsidRDefault="00706C31" w:rsidP="009054CE">
      <w:pPr>
        <w:pStyle w:val="Heading1"/>
        <w:spacing w:line="276" w:lineRule="auto"/>
        <w:rPr>
          <w:rFonts w:ascii="Arial" w:hAnsi="Arial" w:cs="Arial"/>
          <w:sz w:val="22"/>
          <w:szCs w:val="22"/>
        </w:rPr>
      </w:pPr>
      <w:bookmarkStart w:id="4" w:name="_Toc113896639"/>
      <w:r w:rsidRPr="009054CE">
        <w:rPr>
          <w:rFonts w:ascii="Arial" w:hAnsi="Arial" w:cs="Arial"/>
          <w:sz w:val="22"/>
          <w:szCs w:val="22"/>
        </w:rPr>
        <w:lastRenderedPageBreak/>
        <w:t>References</w:t>
      </w:r>
      <w:bookmarkEnd w:id="4"/>
    </w:p>
    <w:p w14:paraId="09CF486B"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Allen, A., 2019. </w:t>
      </w:r>
      <w:r w:rsidRPr="009054CE">
        <w:rPr>
          <w:rFonts w:ascii="Arial" w:hAnsi="Arial" w:cs="Arial"/>
          <w:i/>
          <w:sz w:val="22"/>
        </w:rPr>
        <w:t xml:space="preserve">Procurement a 'key risk' on Crossrail </w:t>
      </w:r>
      <w:r w:rsidRPr="009054CE">
        <w:rPr>
          <w:rFonts w:ascii="Arial" w:hAnsi="Arial" w:cs="Arial"/>
          <w:sz w:val="22"/>
        </w:rPr>
        <w:t>[online] Available at: https://www.cips.org/supply-management/news/2019/january/procurement-a-key-risk-on-crossrail/ [Accessed 27 August 2022]</w:t>
      </w:r>
    </w:p>
    <w:p w14:paraId="7019E445"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Crossrail, 2022. </w:t>
      </w:r>
      <w:r w:rsidRPr="009054CE">
        <w:rPr>
          <w:rFonts w:ascii="Arial" w:hAnsi="Arial" w:cs="Arial"/>
          <w:i/>
          <w:sz w:val="22"/>
        </w:rPr>
        <w:t xml:space="preserve">ABOUT CROSSRAIL LTD </w:t>
      </w:r>
      <w:r w:rsidRPr="009054CE">
        <w:rPr>
          <w:rFonts w:ascii="Arial" w:hAnsi="Arial" w:cs="Arial"/>
          <w:sz w:val="22"/>
        </w:rPr>
        <w:t>[online] Available at: https://www.crossrail.co.uk/about-us/ [Accessed 27 August 2022]</w:t>
      </w:r>
    </w:p>
    <w:p w14:paraId="2C571C22"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Crossrail, 2022. </w:t>
      </w:r>
      <w:r w:rsidRPr="009054CE">
        <w:rPr>
          <w:rFonts w:ascii="Arial" w:hAnsi="Arial" w:cs="Arial"/>
          <w:i/>
          <w:sz w:val="22"/>
        </w:rPr>
        <w:t xml:space="preserve">FUNDING </w:t>
      </w:r>
      <w:r w:rsidRPr="009054CE">
        <w:rPr>
          <w:rFonts w:ascii="Arial" w:hAnsi="Arial" w:cs="Arial"/>
          <w:sz w:val="22"/>
        </w:rPr>
        <w:t>[online] Available at: https://www.crossrail.co.uk/about-us/funding [Accessed 27 August 2022]</w:t>
      </w:r>
    </w:p>
    <w:p w14:paraId="24DF21F0"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Crossrail, 2022. </w:t>
      </w:r>
      <w:r w:rsidRPr="009054CE">
        <w:rPr>
          <w:rFonts w:ascii="Arial" w:hAnsi="Arial" w:cs="Arial"/>
          <w:i/>
          <w:sz w:val="22"/>
        </w:rPr>
        <w:t xml:space="preserve">SPONSORS AND PARTNERS </w:t>
      </w:r>
      <w:r w:rsidRPr="009054CE">
        <w:rPr>
          <w:rFonts w:ascii="Arial" w:hAnsi="Arial" w:cs="Arial"/>
          <w:sz w:val="22"/>
        </w:rPr>
        <w:t>[online] Available at: https://www.crossrail.co.uk/about-us/sponsors-partners# [Accessed 27 August 2022]</w:t>
      </w:r>
    </w:p>
    <w:p w14:paraId="1F25C902"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Crossrail, 2022. </w:t>
      </w:r>
      <w:r w:rsidRPr="009054CE">
        <w:rPr>
          <w:rFonts w:ascii="Arial" w:hAnsi="Arial" w:cs="Arial"/>
          <w:i/>
          <w:sz w:val="22"/>
        </w:rPr>
        <w:t xml:space="preserve">THE ELIZABETH LINE </w:t>
      </w:r>
      <w:r w:rsidRPr="009054CE">
        <w:rPr>
          <w:rFonts w:ascii="Arial" w:hAnsi="Arial" w:cs="Arial"/>
          <w:sz w:val="22"/>
        </w:rPr>
        <w:t>[online] Available at: https://www.crossrail.co.uk/theelizabethline/ [Accessed 27 August 2022]</w:t>
      </w:r>
    </w:p>
    <w:p w14:paraId="079D1CE2"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Crossrail, 2022. </w:t>
      </w:r>
      <w:r w:rsidRPr="009054CE">
        <w:rPr>
          <w:rFonts w:ascii="Arial" w:hAnsi="Arial" w:cs="Arial"/>
          <w:i/>
          <w:sz w:val="22"/>
        </w:rPr>
        <w:t xml:space="preserve">TRANSPARENCY </w:t>
      </w:r>
      <w:r w:rsidRPr="009054CE">
        <w:rPr>
          <w:rFonts w:ascii="Arial" w:hAnsi="Arial" w:cs="Arial"/>
          <w:sz w:val="22"/>
        </w:rPr>
        <w:t>[online] Available at: https://www.crossrail.co.uk/about-us/transparency/ [Accessed 27 August 2022]</w:t>
      </w:r>
    </w:p>
    <w:p w14:paraId="3169C4B2"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GCR, 2019. </w:t>
      </w:r>
      <w:r w:rsidRPr="009054CE">
        <w:rPr>
          <w:rFonts w:ascii="Arial" w:hAnsi="Arial" w:cs="Arial"/>
          <w:i/>
          <w:sz w:val="22"/>
        </w:rPr>
        <w:t xml:space="preserve">Bad decisions and poor planning: Why Crossrail went wrong </w:t>
      </w:r>
      <w:r w:rsidRPr="009054CE">
        <w:rPr>
          <w:rFonts w:ascii="Arial" w:hAnsi="Arial" w:cs="Arial"/>
          <w:sz w:val="22"/>
        </w:rPr>
        <w:t>[online] Available at: https://www.globalconstructionreview.com/bad-decisions-and-poor-planning-why-crossrail-went/ [Accessed 27 August 2022]</w:t>
      </w:r>
    </w:p>
    <w:p w14:paraId="41ABBC27"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KMPG, 2016. </w:t>
      </w:r>
      <w:r w:rsidRPr="009054CE">
        <w:rPr>
          <w:rFonts w:ascii="Arial" w:hAnsi="Arial" w:cs="Arial"/>
          <w:i/>
          <w:sz w:val="22"/>
        </w:rPr>
        <w:t xml:space="preserve">Foresight </w:t>
      </w:r>
      <w:r w:rsidRPr="009054CE">
        <w:rPr>
          <w:rFonts w:ascii="Arial" w:hAnsi="Arial" w:cs="Arial"/>
          <w:sz w:val="22"/>
        </w:rPr>
        <w:t>[online] Available at: https://assets.kpmg/content/dam/kpmg/pdf/2016/07/foresight-44-crossrail-project.pdf [Accessed 27 August 2022]</w:t>
      </w:r>
    </w:p>
    <w:p w14:paraId="745DF5B0"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KMPG, 2019. </w:t>
      </w:r>
      <w:r w:rsidRPr="009054CE">
        <w:rPr>
          <w:rFonts w:ascii="Arial" w:hAnsi="Arial" w:cs="Arial"/>
          <w:i/>
          <w:sz w:val="22"/>
        </w:rPr>
        <w:t xml:space="preserve">Independent review of Crossrail – Financial and Commercial </w:t>
      </w:r>
      <w:r w:rsidRPr="009054CE">
        <w:rPr>
          <w:rFonts w:ascii="Arial" w:hAnsi="Arial" w:cs="Arial"/>
          <w:sz w:val="22"/>
        </w:rPr>
        <w:t>[online] Available at: https://content.tfl.gov.uk/financial-and-commercial-redacted.pdf [Accessed 27 August 2022]</w:t>
      </w:r>
    </w:p>
    <w:p w14:paraId="53A752C1"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London.GOV, 2022. </w:t>
      </w:r>
      <w:r w:rsidRPr="009054CE">
        <w:rPr>
          <w:rFonts w:ascii="Arial" w:hAnsi="Arial" w:cs="Arial"/>
          <w:i/>
          <w:sz w:val="22"/>
        </w:rPr>
        <w:t xml:space="preserve">Crossrail: The project at a glance </w:t>
      </w:r>
      <w:r w:rsidRPr="009054CE">
        <w:rPr>
          <w:rFonts w:ascii="Arial" w:hAnsi="Arial" w:cs="Arial"/>
          <w:sz w:val="22"/>
        </w:rPr>
        <w:t>[online] Available at: https://www.london.gov.uk/sites/default/files/crossrail_-_project_at_a_glance.pdf [Accessed 27 August 2022]</w:t>
      </w:r>
    </w:p>
    <w:p w14:paraId="551E8CA8" w14:textId="77777777" w:rsidR="00677B30" w:rsidRPr="009054CE" w:rsidRDefault="00677B30" w:rsidP="009054CE">
      <w:pPr>
        <w:spacing w:line="276" w:lineRule="auto"/>
        <w:rPr>
          <w:rFonts w:ascii="Arial" w:hAnsi="Arial" w:cs="Arial"/>
          <w:sz w:val="22"/>
        </w:rPr>
      </w:pPr>
      <w:r w:rsidRPr="009054CE">
        <w:rPr>
          <w:rFonts w:ascii="Arial" w:hAnsi="Arial" w:cs="Arial"/>
          <w:sz w:val="22"/>
        </w:rPr>
        <w:t>Morgan, T., 2011. Briefing: Risk management critical to Crossrail’s success. </w:t>
      </w:r>
      <w:r w:rsidRPr="009054CE">
        <w:rPr>
          <w:rFonts w:ascii="Arial" w:hAnsi="Arial" w:cs="Arial"/>
          <w:i/>
          <w:iCs/>
          <w:sz w:val="22"/>
        </w:rPr>
        <w:t>Proceedings of the Institution of Civil Engineers-Management, Procurement and Law</w:t>
      </w:r>
      <w:r w:rsidRPr="009054CE">
        <w:rPr>
          <w:rFonts w:ascii="Arial" w:hAnsi="Arial" w:cs="Arial"/>
          <w:sz w:val="22"/>
        </w:rPr>
        <w:t>, </w:t>
      </w:r>
      <w:r w:rsidRPr="009054CE">
        <w:rPr>
          <w:rFonts w:ascii="Arial" w:hAnsi="Arial" w:cs="Arial"/>
          <w:i/>
          <w:iCs/>
          <w:sz w:val="22"/>
        </w:rPr>
        <w:t>164</w:t>
      </w:r>
      <w:r w:rsidRPr="009054CE">
        <w:rPr>
          <w:rFonts w:ascii="Arial" w:hAnsi="Arial" w:cs="Arial"/>
          <w:sz w:val="22"/>
        </w:rPr>
        <w:t>(2), pp.57-58.</w:t>
      </w:r>
    </w:p>
    <w:p w14:paraId="1006DB02" w14:textId="77777777" w:rsidR="00677B30" w:rsidRPr="009054CE" w:rsidRDefault="00677B30" w:rsidP="009054CE">
      <w:pPr>
        <w:spacing w:line="276" w:lineRule="auto"/>
        <w:rPr>
          <w:rFonts w:ascii="Arial" w:hAnsi="Arial" w:cs="Arial"/>
          <w:sz w:val="22"/>
        </w:rPr>
      </w:pPr>
      <w:proofErr w:type="spellStart"/>
      <w:r w:rsidRPr="009054CE">
        <w:rPr>
          <w:rFonts w:ascii="Arial" w:hAnsi="Arial" w:cs="Arial"/>
          <w:sz w:val="22"/>
        </w:rPr>
        <w:t>Sandle</w:t>
      </w:r>
      <w:proofErr w:type="spellEnd"/>
      <w:r w:rsidRPr="009054CE">
        <w:rPr>
          <w:rFonts w:ascii="Arial" w:hAnsi="Arial" w:cs="Arial"/>
          <w:sz w:val="22"/>
        </w:rPr>
        <w:t xml:space="preserve">, P., 2022. </w:t>
      </w:r>
      <w:r w:rsidRPr="009054CE">
        <w:rPr>
          <w:rFonts w:ascii="Arial" w:hAnsi="Arial" w:cs="Arial"/>
          <w:i/>
          <w:sz w:val="22"/>
        </w:rPr>
        <w:t xml:space="preserve">London's $24 billion Crossrail finally opens </w:t>
      </w:r>
      <w:r w:rsidRPr="009054CE">
        <w:rPr>
          <w:rFonts w:ascii="Arial" w:hAnsi="Arial" w:cs="Arial"/>
          <w:sz w:val="22"/>
        </w:rPr>
        <w:t>[online] Available at: https://www.reuters.com/world/uk/londons-24-billion-crossrail-finally-opens-2022-05-23/#:~:text=Delayed%20by%20issues%20with%20safety,billion%20pounds%20(%2423.6%20billion). [Accessed 27 August 2022]</w:t>
      </w:r>
    </w:p>
    <w:p w14:paraId="720C8443" w14:textId="77777777" w:rsidR="00677B30" w:rsidRPr="009054CE" w:rsidRDefault="00677B30" w:rsidP="009054CE">
      <w:pPr>
        <w:spacing w:line="276" w:lineRule="auto"/>
        <w:rPr>
          <w:rFonts w:ascii="Arial" w:hAnsi="Arial" w:cs="Arial"/>
          <w:sz w:val="22"/>
        </w:rPr>
      </w:pPr>
      <w:proofErr w:type="spellStart"/>
      <w:r w:rsidRPr="009054CE">
        <w:rPr>
          <w:rFonts w:ascii="Arial" w:hAnsi="Arial" w:cs="Arial"/>
          <w:sz w:val="22"/>
        </w:rPr>
        <w:t>Tereso</w:t>
      </w:r>
      <w:proofErr w:type="spellEnd"/>
      <w:r w:rsidRPr="009054CE">
        <w:rPr>
          <w:rFonts w:ascii="Arial" w:hAnsi="Arial" w:cs="Arial"/>
          <w:sz w:val="22"/>
        </w:rPr>
        <w:t>, A., Ribeiro, P., Fernandes, G., Loureiro, I. and Ferreira, M., 2019. Project management practices in private organizations. </w:t>
      </w:r>
      <w:r w:rsidRPr="009054CE">
        <w:rPr>
          <w:rFonts w:ascii="Arial" w:hAnsi="Arial" w:cs="Arial"/>
          <w:i/>
          <w:iCs/>
          <w:sz w:val="22"/>
        </w:rPr>
        <w:t>Project Management Journal</w:t>
      </w:r>
      <w:r w:rsidRPr="009054CE">
        <w:rPr>
          <w:rFonts w:ascii="Arial" w:hAnsi="Arial" w:cs="Arial"/>
          <w:sz w:val="22"/>
        </w:rPr>
        <w:t>, </w:t>
      </w:r>
      <w:r w:rsidRPr="009054CE">
        <w:rPr>
          <w:rFonts w:ascii="Arial" w:hAnsi="Arial" w:cs="Arial"/>
          <w:i/>
          <w:iCs/>
          <w:sz w:val="22"/>
        </w:rPr>
        <w:t>50</w:t>
      </w:r>
      <w:r w:rsidRPr="009054CE">
        <w:rPr>
          <w:rFonts w:ascii="Arial" w:hAnsi="Arial" w:cs="Arial"/>
          <w:sz w:val="22"/>
        </w:rPr>
        <w:t>(1), pp.6-22.</w:t>
      </w:r>
    </w:p>
    <w:p w14:paraId="653AE271" w14:textId="77777777" w:rsidR="00677B30" w:rsidRPr="009054CE" w:rsidRDefault="00677B30" w:rsidP="009054CE">
      <w:pPr>
        <w:spacing w:line="276" w:lineRule="auto"/>
        <w:rPr>
          <w:rFonts w:ascii="Arial" w:hAnsi="Arial" w:cs="Arial"/>
          <w:sz w:val="22"/>
        </w:rPr>
      </w:pPr>
      <w:proofErr w:type="spellStart"/>
      <w:r w:rsidRPr="009054CE">
        <w:rPr>
          <w:rFonts w:ascii="Arial" w:hAnsi="Arial" w:cs="Arial"/>
          <w:sz w:val="22"/>
        </w:rPr>
        <w:t>Topham</w:t>
      </w:r>
      <w:proofErr w:type="spellEnd"/>
      <w:r w:rsidRPr="009054CE">
        <w:rPr>
          <w:rFonts w:ascii="Arial" w:hAnsi="Arial" w:cs="Arial"/>
          <w:sz w:val="22"/>
        </w:rPr>
        <w:t xml:space="preserve">, G., 2019. </w:t>
      </w:r>
      <w:r w:rsidRPr="009054CE">
        <w:rPr>
          <w:rFonts w:ascii="Arial" w:hAnsi="Arial" w:cs="Arial"/>
          <w:i/>
          <w:sz w:val="22"/>
        </w:rPr>
        <w:t xml:space="preserve">Crossrail delays caused by desire to cling to ‘unrealistic’ timeframe </w:t>
      </w:r>
      <w:r w:rsidRPr="009054CE">
        <w:rPr>
          <w:rFonts w:ascii="Arial" w:hAnsi="Arial" w:cs="Arial"/>
          <w:sz w:val="22"/>
        </w:rPr>
        <w:t>[online] Available at:  https://www.theguardian.com/uk-news/2019/may/03/crossrail-delays-caused-by-desire-to-cling-to-unrealistic-timeframe [Accessed 27 August 2022]</w:t>
      </w:r>
    </w:p>
    <w:p w14:paraId="1F0DFCAB" w14:textId="77777777" w:rsidR="00677B30" w:rsidRPr="009054CE" w:rsidRDefault="00677B30" w:rsidP="009054CE">
      <w:pPr>
        <w:spacing w:line="276" w:lineRule="auto"/>
        <w:rPr>
          <w:rFonts w:ascii="Arial" w:hAnsi="Arial" w:cs="Arial"/>
          <w:sz w:val="22"/>
        </w:rPr>
      </w:pPr>
      <w:r w:rsidRPr="009054CE">
        <w:rPr>
          <w:rFonts w:ascii="Arial" w:hAnsi="Arial" w:cs="Arial"/>
          <w:sz w:val="22"/>
        </w:rPr>
        <w:lastRenderedPageBreak/>
        <w:t xml:space="preserve">NAO, 2021. </w:t>
      </w:r>
      <w:r w:rsidRPr="009054CE">
        <w:rPr>
          <w:rFonts w:ascii="Arial" w:hAnsi="Arial" w:cs="Arial"/>
          <w:i/>
          <w:sz w:val="22"/>
        </w:rPr>
        <w:t xml:space="preserve">Crossrail – a progress update </w:t>
      </w:r>
      <w:r w:rsidRPr="009054CE">
        <w:rPr>
          <w:rFonts w:ascii="Arial" w:hAnsi="Arial" w:cs="Arial"/>
          <w:sz w:val="22"/>
        </w:rPr>
        <w:t>[online] Available at: https://www.nao.org.uk/wp-content/uploads/2021/07/Crossrail-a-progress-update-Summary.pdf [Accessed 27 August 2022]</w:t>
      </w:r>
    </w:p>
    <w:p w14:paraId="76A2EA02" w14:textId="77777777" w:rsidR="00677B30" w:rsidRPr="009054CE" w:rsidRDefault="00677B30" w:rsidP="009054CE">
      <w:pPr>
        <w:spacing w:line="276" w:lineRule="auto"/>
        <w:rPr>
          <w:rFonts w:ascii="Arial" w:hAnsi="Arial" w:cs="Arial"/>
          <w:sz w:val="22"/>
        </w:rPr>
      </w:pPr>
      <w:r w:rsidRPr="009054CE">
        <w:rPr>
          <w:rFonts w:ascii="Arial" w:hAnsi="Arial" w:cs="Arial"/>
          <w:sz w:val="22"/>
        </w:rPr>
        <w:t xml:space="preserve">BBC, 2022. </w:t>
      </w:r>
      <w:r w:rsidRPr="009054CE">
        <w:rPr>
          <w:rFonts w:ascii="Arial" w:hAnsi="Arial" w:cs="Arial"/>
          <w:i/>
          <w:sz w:val="22"/>
        </w:rPr>
        <w:t xml:space="preserve">Crossrail: Elizabeth line due to open on 24 May </w:t>
      </w:r>
      <w:r w:rsidRPr="009054CE">
        <w:rPr>
          <w:rFonts w:ascii="Arial" w:hAnsi="Arial" w:cs="Arial"/>
          <w:sz w:val="22"/>
        </w:rPr>
        <w:t>[online] Available at: https://www.bbc.com/news/uk-england-london-61095510 [Accessed 27 August 2022]</w:t>
      </w:r>
    </w:p>
    <w:p w14:paraId="62F85047" w14:textId="77777777" w:rsidR="006536FE" w:rsidRPr="009054CE" w:rsidRDefault="006536FE" w:rsidP="009054CE">
      <w:pPr>
        <w:spacing w:line="276" w:lineRule="auto"/>
        <w:ind w:left="360"/>
        <w:rPr>
          <w:rFonts w:ascii="Arial" w:hAnsi="Arial" w:cs="Arial"/>
          <w:sz w:val="22"/>
        </w:rPr>
      </w:pPr>
    </w:p>
    <w:sectPr w:rsidR="006536FE" w:rsidRPr="009054CE" w:rsidSect="000A58BC">
      <w:footerReference w:type="default" r:id="rId9"/>
      <w:pgSz w:w="11907" w:h="16839"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73366" w14:textId="77777777" w:rsidR="004F6AFC" w:rsidRDefault="004F6AFC" w:rsidP="000A58BC">
      <w:pPr>
        <w:spacing w:after="0" w:line="240" w:lineRule="auto"/>
      </w:pPr>
      <w:r>
        <w:separator/>
      </w:r>
    </w:p>
  </w:endnote>
  <w:endnote w:type="continuationSeparator" w:id="0">
    <w:p w14:paraId="252C659C" w14:textId="77777777" w:rsidR="004F6AFC" w:rsidRDefault="004F6AFC" w:rsidP="000A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420141"/>
      <w:docPartObj>
        <w:docPartGallery w:val="Page Numbers (Bottom of Page)"/>
        <w:docPartUnique/>
      </w:docPartObj>
    </w:sdtPr>
    <w:sdtContent>
      <w:p w14:paraId="2611C586" w14:textId="77777777" w:rsidR="00D1203F" w:rsidRDefault="003F35CA">
        <w:pPr>
          <w:pStyle w:val="Footer"/>
          <w:jc w:val="right"/>
        </w:pPr>
        <w:r>
          <w:rPr>
            <w:noProof/>
          </w:rPr>
          <w:fldChar w:fldCharType="begin"/>
        </w:r>
        <w:r w:rsidR="00DA2134">
          <w:rPr>
            <w:noProof/>
          </w:rPr>
          <w:instrText xml:space="preserve"> PAGE   \* MERGEFORMAT </w:instrText>
        </w:r>
        <w:r>
          <w:rPr>
            <w:noProof/>
          </w:rPr>
          <w:fldChar w:fldCharType="separate"/>
        </w:r>
        <w:r w:rsidR="00677B30">
          <w:rPr>
            <w:noProof/>
          </w:rPr>
          <w:t>10</w:t>
        </w:r>
        <w:r>
          <w:rPr>
            <w:noProof/>
          </w:rPr>
          <w:fldChar w:fldCharType="end"/>
        </w:r>
      </w:p>
    </w:sdtContent>
  </w:sdt>
  <w:p w14:paraId="12D35A48" w14:textId="77777777" w:rsidR="00D1203F" w:rsidRDefault="00D12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583B4" w14:textId="77777777" w:rsidR="004F6AFC" w:rsidRDefault="004F6AFC" w:rsidP="000A58BC">
      <w:pPr>
        <w:spacing w:after="0" w:line="240" w:lineRule="auto"/>
      </w:pPr>
      <w:r>
        <w:separator/>
      </w:r>
    </w:p>
  </w:footnote>
  <w:footnote w:type="continuationSeparator" w:id="0">
    <w:p w14:paraId="44E5CBB2" w14:textId="77777777" w:rsidR="004F6AFC" w:rsidRDefault="004F6AFC" w:rsidP="000A58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2144D"/>
    <w:multiLevelType w:val="hybridMultilevel"/>
    <w:tmpl w:val="E09AF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48501A"/>
    <w:multiLevelType w:val="hybridMultilevel"/>
    <w:tmpl w:val="52B07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887EEB"/>
    <w:multiLevelType w:val="hybridMultilevel"/>
    <w:tmpl w:val="9ED61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4D76E4"/>
    <w:multiLevelType w:val="hybridMultilevel"/>
    <w:tmpl w:val="BD840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7842461">
    <w:abstractNumId w:val="0"/>
  </w:num>
  <w:num w:numId="2" w16cid:durableId="1109004208">
    <w:abstractNumId w:val="3"/>
  </w:num>
  <w:num w:numId="3" w16cid:durableId="252668969">
    <w:abstractNumId w:val="2"/>
  </w:num>
  <w:num w:numId="4" w16cid:durableId="1650280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784"/>
    <w:rsid w:val="00000F2C"/>
    <w:rsid w:val="00003154"/>
    <w:rsid w:val="00004218"/>
    <w:rsid w:val="00022D8E"/>
    <w:rsid w:val="000325BA"/>
    <w:rsid w:val="000335A7"/>
    <w:rsid w:val="00035738"/>
    <w:rsid w:val="00035E55"/>
    <w:rsid w:val="00051F92"/>
    <w:rsid w:val="00054DC9"/>
    <w:rsid w:val="00055C9F"/>
    <w:rsid w:val="00057CB8"/>
    <w:rsid w:val="00062BE4"/>
    <w:rsid w:val="00064106"/>
    <w:rsid w:val="000657DA"/>
    <w:rsid w:val="00074BD6"/>
    <w:rsid w:val="00086817"/>
    <w:rsid w:val="00096AC1"/>
    <w:rsid w:val="000A204B"/>
    <w:rsid w:val="000A58BC"/>
    <w:rsid w:val="000B0AFB"/>
    <w:rsid w:val="000B438A"/>
    <w:rsid w:val="000B4C0B"/>
    <w:rsid w:val="000C28AD"/>
    <w:rsid w:val="000C3972"/>
    <w:rsid w:val="000C4C40"/>
    <w:rsid w:val="000F7B32"/>
    <w:rsid w:val="00116D8C"/>
    <w:rsid w:val="00121BF5"/>
    <w:rsid w:val="001261AB"/>
    <w:rsid w:val="00127469"/>
    <w:rsid w:val="001515CE"/>
    <w:rsid w:val="0015193C"/>
    <w:rsid w:val="00160851"/>
    <w:rsid w:val="00161515"/>
    <w:rsid w:val="001671FC"/>
    <w:rsid w:val="00171492"/>
    <w:rsid w:val="00176F92"/>
    <w:rsid w:val="00184CC7"/>
    <w:rsid w:val="00190EFE"/>
    <w:rsid w:val="00193DCE"/>
    <w:rsid w:val="001A07C0"/>
    <w:rsid w:val="001A27D1"/>
    <w:rsid w:val="001A46A7"/>
    <w:rsid w:val="001B0326"/>
    <w:rsid w:val="001B116F"/>
    <w:rsid w:val="001B2E37"/>
    <w:rsid w:val="001B6401"/>
    <w:rsid w:val="001C6525"/>
    <w:rsid w:val="001C6B46"/>
    <w:rsid w:val="001C6D47"/>
    <w:rsid w:val="001D1892"/>
    <w:rsid w:val="001D2CBC"/>
    <w:rsid w:val="001D47C0"/>
    <w:rsid w:val="001D4C72"/>
    <w:rsid w:val="001E2804"/>
    <w:rsid w:val="001E3D04"/>
    <w:rsid w:val="001F1429"/>
    <w:rsid w:val="0020066E"/>
    <w:rsid w:val="00203716"/>
    <w:rsid w:val="00212CFD"/>
    <w:rsid w:val="002130B7"/>
    <w:rsid w:val="00224784"/>
    <w:rsid w:val="0025553E"/>
    <w:rsid w:val="00265E6D"/>
    <w:rsid w:val="00284458"/>
    <w:rsid w:val="00290A35"/>
    <w:rsid w:val="002B2202"/>
    <w:rsid w:val="002C2448"/>
    <w:rsid w:val="002C6005"/>
    <w:rsid w:val="002D48DB"/>
    <w:rsid w:val="002D4F83"/>
    <w:rsid w:val="002F2443"/>
    <w:rsid w:val="003034E3"/>
    <w:rsid w:val="00304E3C"/>
    <w:rsid w:val="00310128"/>
    <w:rsid w:val="003129CA"/>
    <w:rsid w:val="00324441"/>
    <w:rsid w:val="003254CF"/>
    <w:rsid w:val="00327E33"/>
    <w:rsid w:val="003418A9"/>
    <w:rsid w:val="00344980"/>
    <w:rsid w:val="00346437"/>
    <w:rsid w:val="0034756E"/>
    <w:rsid w:val="003511C5"/>
    <w:rsid w:val="00351E41"/>
    <w:rsid w:val="003815F4"/>
    <w:rsid w:val="003844B0"/>
    <w:rsid w:val="003849ED"/>
    <w:rsid w:val="00385C7E"/>
    <w:rsid w:val="003944C9"/>
    <w:rsid w:val="003948DF"/>
    <w:rsid w:val="003A417B"/>
    <w:rsid w:val="003C5E3F"/>
    <w:rsid w:val="003D6C95"/>
    <w:rsid w:val="003F267F"/>
    <w:rsid w:val="003F35CA"/>
    <w:rsid w:val="004058FB"/>
    <w:rsid w:val="0041111D"/>
    <w:rsid w:val="00421D8F"/>
    <w:rsid w:val="00422C3D"/>
    <w:rsid w:val="004315BD"/>
    <w:rsid w:val="0043339D"/>
    <w:rsid w:val="004372C5"/>
    <w:rsid w:val="00442AB3"/>
    <w:rsid w:val="00444D71"/>
    <w:rsid w:val="004451C0"/>
    <w:rsid w:val="00475ECB"/>
    <w:rsid w:val="004841EA"/>
    <w:rsid w:val="00484634"/>
    <w:rsid w:val="00484EB6"/>
    <w:rsid w:val="00485E68"/>
    <w:rsid w:val="00490C46"/>
    <w:rsid w:val="00491BB5"/>
    <w:rsid w:val="004959A7"/>
    <w:rsid w:val="004A3D6C"/>
    <w:rsid w:val="004A3D70"/>
    <w:rsid w:val="004C57CE"/>
    <w:rsid w:val="004D03BB"/>
    <w:rsid w:val="004D13DB"/>
    <w:rsid w:val="004D3031"/>
    <w:rsid w:val="004D5CAA"/>
    <w:rsid w:val="004E7929"/>
    <w:rsid w:val="004F0E58"/>
    <w:rsid w:val="004F5C41"/>
    <w:rsid w:val="004F6AFC"/>
    <w:rsid w:val="004F6C40"/>
    <w:rsid w:val="004F77FE"/>
    <w:rsid w:val="00504826"/>
    <w:rsid w:val="005064F0"/>
    <w:rsid w:val="0053465A"/>
    <w:rsid w:val="00552E9E"/>
    <w:rsid w:val="005648CC"/>
    <w:rsid w:val="005648F8"/>
    <w:rsid w:val="0057291E"/>
    <w:rsid w:val="00593780"/>
    <w:rsid w:val="005B2A05"/>
    <w:rsid w:val="00606EB6"/>
    <w:rsid w:val="00612803"/>
    <w:rsid w:val="006244A2"/>
    <w:rsid w:val="006536FE"/>
    <w:rsid w:val="00671A69"/>
    <w:rsid w:val="00677B30"/>
    <w:rsid w:val="006815D3"/>
    <w:rsid w:val="006A23D0"/>
    <w:rsid w:val="006C319C"/>
    <w:rsid w:val="006E20C6"/>
    <w:rsid w:val="006E7D29"/>
    <w:rsid w:val="006F1E6E"/>
    <w:rsid w:val="006F213E"/>
    <w:rsid w:val="007002EE"/>
    <w:rsid w:val="00706C31"/>
    <w:rsid w:val="00714F65"/>
    <w:rsid w:val="0072031B"/>
    <w:rsid w:val="00726FB7"/>
    <w:rsid w:val="0073092E"/>
    <w:rsid w:val="007340A3"/>
    <w:rsid w:val="00750AA3"/>
    <w:rsid w:val="0075281C"/>
    <w:rsid w:val="0075395D"/>
    <w:rsid w:val="00771BFD"/>
    <w:rsid w:val="007A58F0"/>
    <w:rsid w:val="007A5ACF"/>
    <w:rsid w:val="007B0E13"/>
    <w:rsid w:val="007B6FE9"/>
    <w:rsid w:val="007C1115"/>
    <w:rsid w:val="007C1CEC"/>
    <w:rsid w:val="007C4A7B"/>
    <w:rsid w:val="007D0CF8"/>
    <w:rsid w:val="007D7E7C"/>
    <w:rsid w:val="007E094B"/>
    <w:rsid w:val="007F4659"/>
    <w:rsid w:val="00800085"/>
    <w:rsid w:val="00820392"/>
    <w:rsid w:val="0083172C"/>
    <w:rsid w:val="00836994"/>
    <w:rsid w:val="0084541A"/>
    <w:rsid w:val="00851342"/>
    <w:rsid w:val="00851C8E"/>
    <w:rsid w:val="008552F7"/>
    <w:rsid w:val="00855458"/>
    <w:rsid w:val="008643BD"/>
    <w:rsid w:val="00873ACD"/>
    <w:rsid w:val="00880213"/>
    <w:rsid w:val="00895DAB"/>
    <w:rsid w:val="00897D6A"/>
    <w:rsid w:val="008A1CAA"/>
    <w:rsid w:val="008B4767"/>
    <w:rsid w:val="008D1E37"/>
    <w:rsid w:val="008D3F1F"/>
    <w:rsid w:val="008E18A3"/>
    <w:rsid w:val="00901E0B"/>
    <w:rsid w:val="009054CE"/>
    <w:rsid w:val="009072C5"/>
    <w:rsid w:val="00913D7F"/>
    <w:rsid w:val="00915BDA"/>
    <w:rsid w:val="00916C08"/>
    <w:rsid w:val="0091743B"/>
    <w:rsid w:val="00920798"/>
    <w:rsid w:val="0093361E"/>
    <w:rsid w:val="0093720F"/>
    <w:rsid w:val="00937AFC"/>
    <w:rsid w:val="00955542"/>
    <w:rsid w:val="0097206A"/>
    <w:rsid w:val="009737B1"/>
    <w:rsid w:val="009758AD"/>
    <w:rsid w:val="00977F7C"/>
    <w:rsid w:val="0098354C"/>
    <w:rsid w:val="00984CBE"/>
    <w:rsid w:val="00987437"/>
    <w:rsid w:val="00996350"/>
    <w:rsid w:val="009A057E"/>
    <w:rsid w:val="009A0C3A"/>
    <w:rsid w:val="009A544A"/>
    <w:rsid w:val="009B1F70"/>
    <w:rsid w:val="009B356E"/>
    <w:rsid w:val="009D1DBF"/>
    <w:rsid w:val="009F32E2"/>
    <w:rsid w:val="00A16A16"/>
    <w:rsid w:val="00A207B8"/>
    <w:rsid w:val="00A2285B"/>
    <w:rsid w:val="00A25673"/>
    <w:rsid w:val="00A27FEE"/>
    <w:rsid w:val="00A428C3"/>
    <w:rsid w:val="00A4322E"/>
    <w:rsid w:val="00A45CFC"/>
    <w:rsid w:val="00A51871"/>
    <w:rsid w:val="00A753A2"/>
    <w:rsid w:val="00A846AA"/>
    <w:rsid w:val="00A84898"/>
    <w:rsid w:val="00AD3860"/>
    <w:rsid w:val="00AD5E4F"/>
    <w:rsid w:val="00AD683B"/>
    <w:rsid w:val="00AE3953"/>
    <w:rsid w:val="00AE4843"/>
    <w:rsid w:val="00AE5F74"/>
    <w:rsid w:val="00AF0D95"/>
    <w:rsid w:val="00AF35AA"/>
    <w:rsid w:val="00AF4229"/>
    <w:rsid w:val="00AF63C6"/>
    <w:rsid w:val="00B00B2D"/>
    <w:rsid w:val="00B2616F"/>
    <w:rsid w:val="00B32239"/>
    <w:rsid w:val="00B36810"/>
    <w:rsid w:val="00B41220"/>
    <w:rsid w:val="00B45A73"/>
    <w:rsid w:val="00B503A4"/>
    <w:rsid w:val="00B535ED"/>
    <w:rsid w:val="00B57575"/>
    <w:rsid w:val="00B63AAD"/>
    <w:rsid w:val="00B73C15"/>
    <w:rsid w:val="00B73FBA"/>
    <w:rsid w:val="00B757F1"/>
    <w:rsid w:val="00BE1076"/>
    <w:rsid w:val="00BE14BE"/>
    <w:rsid w:val="00C040F1"/>
    <w:rsid w:val="00C076DE"/>
    <w:rsid w:val="00C07EAD"/>
    <w:rsid w:val="00C17359"/>
    <w:rsid w:val="00C2342F"/>
    <w:rsid w:val="00C25B72"/>
    <w:rsid w:val="00C277E9"/>
    <w:rsid w:val="00C35DDA"/>
    <w:rsid w:val="00C37362"/>
    <w:rsid w:val="00C4116A"/>
    <w:rsid w:val="00C467A6"/>
    <w:rsid w:val="00C545A3"/>
    <w:rsid w:val="00C61ACE"/>
    <w:rsid w:val="00C72E1E"/>
    <w:rsid w:val="00C77210"/>
    <w:rsid w:val="00C826F3"/>
    <w:rsid w:val="00C9715C"/>
    <w:rsid w:val="00CA2A89"/>
    <w:rsid w:val="00CB2299"/>
    <w:rsid w:val="00CB364E"/>
    <w:rsid w:val="00CC1307"/>
    <w:rsid w:val="00CE4F86"/>
    <w:rsid w:val="00CF044A"/>
    <w:rsid w:val="00CF2568"/>
    <w:rsid w:val="00D06966"/>
    <w:rsid w:val="00D1203F"/>
    <w:rsid w:val="00D37C55"/>
    <w:rsid w:val="00D440F0"/>
    <w:rsid w:val="00D459C0"/>
    <w:rsid w:val="00D46D75"/>
    <w:rsid w:val="00D55173"/>
    <w:rsid w:val="00D567D1"/>
    <w:rsid w:val="00D9129C"/>
    <w:rsid w:val="00D94B6A"/>
    <w:rsid w:val="00DA2134"/>
    <w:rsid w:val="00DA2270"/>
    <w:rsid w:val="00DC23B4"/>
    <w:rsid w:val="00DD1A27"/>
    <w:rsid w:val="00DD2F39"/>
    <w:rsid w:val="00DE5B3E"/>
    <w:rsid w:val="00DF3B5B"/>
    <w:rsid w:val="00DF57E0"/>
    <w:rsid w:val="00E109C2"/>
    <w:rsid w:val="00E2086D"/>
    <w:rsid w:val="00E20FA8"/>
    <w:rsid w:val="00E319D0"/>
    <w:rsid w:val="00E37C86"/>
    <w:rsid w:val="00E53EB1"/>
    <w:rsid w:val="00E53F48"/>
    <w:rsid w:val="00E63718"/>
    <w:rsid w:val="00E6611E"/>
    <w:rsid w:val="00E6653D"/>
    <w:rsid w:val="00E80B6A"/>
    <w:rsid w:val="00E8482B"/>
    <w:rsid w:val="00E91CBE"/>
    <w:rsid w:val="00EA24B5"/>
    <w:rsid w:val="00EA7A92"/>
    <w:rsid w:val="00ED0D04"/>
    <w:rsid w:val="00EE6AA8"/>
    <w:rsid w:val="00EF0308"/>
    <w:rsid w:val="00F038A0"/>
    <w:rsid w:val="00F05332"/>
    <w:rsid w:val="00F0665C"/>
    <w:rsid w:val="00F17E54"/>
    <w:rsid w:val="00F23940"/>
    <w:rsid w:val="00F309EA"/>
    <w:rsid w:val="00F31962"/>
    <w:rsid w:val="00F454BF"/>
    <w:rsid w:val="00F622E7"/>
    <w:rsid w:val="00F73105"/>
    <w:rsid w:val="00F81217"/>
    <w:rsid w:val="00F93151"/>
    <w:rsid w:val="00FC4523"/>
    <w:rsid w:val="00FC7BE6"/>
    <w:rsid w:val="00FD1244"/>
    <w:rsid w:val="00FD4D84"/>
    <w:rsid w:val="00FD5A5A"/>
    <w:rsid w:val="00FE468D"/>
    <w:rsid w:val="00FF1ABF"/>
    <w:rsid w:val="00FF31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BCEE3"/>
  <w15:docId w15:val="{D27625AC-0499-4D55-8303-7FA8054B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C4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815F4"/>
    <w:pPr>
      <w:keepNext/>
      <w:keepLines/>
      <w:spacing w:before="480" w:after="120"/>
      <w:outlineLvl w:val="0"/>
    </w:pPr>
    <w:rPr>
      <w:rFonts w:eastAsiaTheme="majorEastAsia" w:cstheme="majorBidi"/>
      <w:b/>
      <w:bCs/>
      <w:color w:val="000000"/>
      <w:sz w:val="28"/>
      <w:szCs w:val="46"/>
    </w:rPr>
  </w:style>
  <w:style w:type="paragraph" w:styleId="Heading2">
    <w:name w:val="heading 2"/>
    <w:basedOn w:val="Normal"/>
    <w:next w:val="Normal"/>
    <w:link w:val="Heading2Char"/>
    <w:autoRedefine/>
    <w:uiPriority w:val="9"/>
    <w:unhideWhenUsed/>
    <w:qFormat/>
    <w:rsid w:val="008E18A3"/>
    <w:pPr>
      <w:keepNext/>
      <w:keepLines/>
      <w:spacing w:before="360" w:after="80"/>
      <w:outlineLvl w:val="1"/>
    </w:pPr>
    <w:rPr>
      <w:rFonts w:eastAsiaTheme="majorEastAsia" w:cstheme="majorBidi"/>
      <w:b/>
      <w:bCs/>
      <w:color w:val="000000"/>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9054CE"/>
    <w:pPr>
      <w:pBdr>
        <w:bottom w:val="single" w:sz="8" w:space="4" w:color="4F81BD" w:themeColor="accent1"/>
      </w:pBdr>
      <w:spacing w:after="300" w:line="276" w:lineRule="auto"/>
      <w:contextualSpacing/>
      <w:jc w:val="center"/>
    </w:pPr>
    <w:rPr>
      <w:rFonts w:ascii="Arial" w:eastAsiaTheme="majorEastAsia" w:hAnsi="Arial" w:cs="Arial"/>
      <w:b/>
      <w:color w:val="000000" w:themeColor="text1"/>
      <w:spacing w:val="5"/>
      <w:kern w:val="28"/>
      <w:sz w:val="40"/>
      <w:szCs w:val="40"/>
    </w:rPr>
  </w:style>
  <w:style w:type="character" w:customStyle="1" w:styleId="TitleChar">
    <w:name w:val="Title Char"/>
    <w:basedOn w:val="DefaultParagraphFont"/>
    <w:link w:val="Title"/>
    <w:uiPriority w:val="10"/>
    <w:rsid w:val="009054CE"/>
    <w:rPr>
      <w:rFonts w:ascii="Arial" w:eastAsiaTheme="majorEastAsia" w:hAnsi="Arial" w:cs="Arial"/>
      <w:b/>
      <w:color w:val="000000" w:themeColor="text1"/>
      <w:spacing w:val="5"/>
      <w:kern w:val="28"/>
      <w:sz w:val="40"/>
      <w:szCs w:val="40"/>
      <w:lang w:val="en-GB"/>
    </w:rPr>
  </w:style>
  <w:style w:type="paragraph" w:styleId="NormalWeb">
    <w:name w:val="Normal (Web)"/>
    <w:basedOn w:val="Normal"/>
    <w:uiPriority w:val="99"/>
    <w:semiHidden/>
    <w:unhideWhenUsed/>
    <w:rsid w:val="00224784"/>
    <w:pPr>
      <w:spacing w:before="100" w:beforeAutospacing="1" w:after="100" w:afterAutospacing="1" w:line="240" w:lineRule="auto"/>
      <w:jc w:val="left"/>
    </w:pPr>
    <w:rPr>
      <w:rFonts w:eastAsia="Times New Roman" w:cs="Times New Roman"/>
      <w:szCs w:val="24"/>
      <w:lang w:val="en-US"/>
    </w:rPr>
  </w:style>
  <w:style w:type="character" w:customStyle="1" w:styleId="Heading1Char">
    <w:name w:val="Heading 1 Char"/>
    <w:basedOn w:val="DefaultParagraphFont"/>
    <w:link w:val="Heading1"/>
    <w:uiPriority w:val="9"/>
    <w:rsid w:val="003815F4"/>
    <w:rPr>
      <w:rFonts w:ascii="Times New Roman" w:eastAsiaTheme="majorEastAsia" w:hAnsi="Times New Roman" w:cstheme="majorBidi"/>
      <w:b/>
      <w:bCs/>
      <w:color w:val="000000"/>
      <w:sz w:val="28"/>
      <w:szCs w:val="46"/>
      <w:lang w:val="en-GB"/>
    </w:rPr>
  </w:style>
  <w:style w:type="character" w:customStyle="1" w:styleId="Heading2Char">
    <w:name w:val="Heading 2 Char"/>
    <w:basedOn w:val="DefaultParagraphFont"/>
    <w:link w:val="Heading2"/>
    <w:uiPriority w:val="9"/>
    <w:rsid w:val="008E18A3"/>
    <w:rPr>
      <w:rFonts w:ascii="Times New Roman" w:eastAsiaTheme="majorEastAsia" w:hAnsi="Times New Roman" w:cstheme="majorBidi"/>
      <w:b/>
      <w:bCs/>
      <w:color w:val="000000"/>
      <w:sz w:val="24"/>
      <w:szCs w:val="34"/>
      <w:lang w:val="en-GB"/>
    </w:rPr>
  </w:style>
  <w:style w:type="paragraph" w:styleId="Header">
    <w:name w:val="header"/>
    <w:basedOn w:val="Normal"/>
    <w:link w:val="HeaderChar"/>
    <w:uiPriority w:val="99"/>
    <w:semiHidden/>
    <w:unhideWhenUsed/>
    <w:rsid w:val="000A58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58BC"/>
    <w:rPr>
      <w:rFonts w:ascii="Times New Roman" w:hAnsi="Times New Roman"/>
      <w:sz w:val="24"/>
      <w:lang w:val="en-GB"/>
    </w:rPr>
  </w:style>
  <w:style w:type="paragraph" w:styleId="Footer">
    <w:name w:val="footer"/>
    <w:basedOn w:val="Normal"/>
    <w:link w:val="FooterChar"/>
    <w:uiPriority w:val="99"/>
    <w:unhideWhenUsed/>
    <w:rsid w:val="000A58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8BC"/>
    <w:rPr>
      <w:rFonts w:ascii="Times New Roman" w:hAnsi="Times New Roman"/>
      <w:sz w:val="24"/>
      <w:lang w:val="en-GB"/>
    </w:rPr>
  </w:style>
  <w:style w:type="paragraph" w:styleId="ListParagraph">
    <w:name w:val="List Paragraph"/>
    <w:basedOn w:val="Normal"/>
    <w:uiPriority w:val="34"/>
    <w:qFormat/>
    <w:rsid w:val="00346437"/>
    <w:pPr>
      <w:ind w:left="720"/>
      <w:contextualSpacing/>
    </w:pPr>
  </w:style>
  <w:style w:type="paragraph" w:styleId="TOCHeading">
    <w:name w:val="TOC Heading"/>
    <w:basedOn w:val="Heading1"/>
    <w:next w:val="Normal"/>
    <w:uiPriority w:val="39"/>
    <w:unhideWhenUsed/>
    <w:qFormat/>
    <w:rsid w:val="007340A3"/>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7340A3"/>
    <w:pPr>
      <w:spacing w:after="100"/>
    </w:pPr>
  </w:style>
  <w:style w:type="paragraph" w:styleId="TOC2">
    <w:name w:val="toc 2"/>
    <w:basedOn w:val="Normal"/>
    <w:next w:val="Normal"/>
    <w:autoRedefine/>
    <w:uiPriority w:val="39"/>
    <w:unhideWhenUsed/>
    <w:rsid w:val="007340A3"/>
    <w:pPr>
      <w:spacing w:after="100"/>
      <w:ind w:left="240"/>
    </w:pPr>
  </w:style>
  <w:style w:type="character" w:styleId="Hyperlink">
    <w:name w:val="Hyperlink"/>
    <w:basedOn w:val="DefaultParagraphFont"/>
    <w:uiPriority w:val="99"/>
    <w:unhideWhenUsed/>
    <w:rsid w:val="007340A3"/>
    <w:rPr>
      <w:color w:val="0000FF" w:themeColor="hyperlink"/>
      <w:u w:val="single"/>
    </w:rPr>
  </w:style>
  <w:style w:type="paragraph" w:styleId="BalloonText">
    <w:name w:val="Balloon Text"/>
    <w:basedOn w:val="Normal"/>
    <w:link w:val="BalloonTextChar"/>
    <w:uiPriority w:val="99"/>
    <w:semiHidden/>
    <w:unhideWhenUsed/>
    <w:rsid w:val="007340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0A3"/>
    <w:rPr>
      <w:rFonts w:ascii="Tahoma" w:hAnsi="Tahoma" w:cs="Tahoma"/>
      <w:sz w:val="16"/>
      <w:szCs w:val="16"/>
      <w:lang w:val="en-GB"/>
    </w:rPr>
  </w:style>
  <w:style w:type="character" w:styleId="CommentReference">
    <w:name w:val="annotation reference"/>
    <w:basedOn w:val="DefaultParagraphFont"/>
    <w:uiPriority w:val="99"/>
    <w:semiHidden/>
    <w:unhideWhenUsed/>
    <w:rsid w:val="00184CC7"/>
    <w:rPr>
      <w:sz w:val="16"/>
      <w:szCs w:val="16"/>
    </w:rPr>
  </w:style>
  <w:style w:type="paragraph" w:styleId="CommentText">
    <w:name w:val="annotation text"/>
    <w:basedOn w:val="Normal"/>
    <w:link w:val="CommentTextChar"/>
    <w:uiPriority w:val="99"/>
    <w:semiHidden/>
    <w:unhideWhenUsed/>
    <w:rsid w:val="00184CC7"/>
    <w:pPr>
      <w:spacing w:line="240" w:lineRule="auto"/>
    </w:pPr>
    <w:rPr>
      <w:sz w:val="20"/>
      <w:szCs w:val="20"/>
    </w:rPr>
  </w:style>
  <w:style w:type="character" w:customStyle="1" w:styleId="CommentTextChar">
    <w:name w:val="Comment Text Char"/>
    <w:basedOn w:val="DefaultParagraphFont"/>
    <w:link w:val="CommentText"/>
    <w:uiPriority w:val="99"/>
    <w:semiHidden/>
    <w:rsid w:val="00184CC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184CC7"/>
    <w:rPr>
      <w:b/>
      <w:bCs/>
    </w:rPr>
  </w:style>
  <w:style w:type="character" w:customStyle="1" w:styleId="CommentSubjectChar">
    <w:name w:val="Comment Subject Char"/>
    <w:basedOn w:val="CommentTextChar"/>
    <w:link w:val="CommentSubject"/>
    <w:uiPriority w:val="99"/>
    <w:semiHidden/>
    <w:rsid w:val="00184CC7"/>
    <w:rPr>
      <w:rFonts w:ascii="Times New Roman" w:hAnsi="Times New Roman"/>
      <w:b/>
      <w:bCs/>
      <w:sz w:val="20"/>
      <w:szCs w:val="20"/>
      <w:lang w:val="en-GB"/>
    </w:rPr>
  </w:style>
  <w:style w:type="character" w:styleId="FollowedHyperlink">
    <w:name w:val="FollowedHyperlink"/>
    <w:basedOn w:val="DefaultParagraphFont"/>
    <w:uiPriority w:val="99"/>
    <w:semiHidden/>
    <w:unhideWhenUsed/>
    <w:rsid w:val="00AF63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40658">
      <w:bodyDiv w:val="1"/>
      <w:marLeft w:val="0"/>
      <w:marRight w:val="0"/>
      <w:marTop w:val="0"/>
      <w:marBottom w:val="0"/>
      <w:divBdr>
        <w:top w:val="none" w:sz="0" w:space="0" w:color="auto"/>
        <w:left w:val="none" w:sz="0" w:space="0" w:color="auto"/>
        <w:bottom w:val="none" w:sz="0" w:space="0" w:color="auto"/>
        <w:right w:val="none" w:sz="0" w:space="0" w:color="auto"/>
      </w:divBdr>
    </w:div>
    <w:div w:id="159009794">
      <w:bodyDiv w:val="1"/>
      <w:marLeft w:val="0"/>
      <w:marRight w:val="0"/>
      <w:marTop w:val="0"/>
      <w:marBottom w:val="0"/>
      <w:divBdr>
        <w:top w:val="none" w:sz="0" w:space="0" w:color="auto"/>
        <w:left w:val="none" w:sz="0" w:space="0" w:color="auto"/>
        <w:bottom w:val="none" w:sz="0" w:space="0" w:color="auto"/>
        <w:right w:val="none" w:sz="0" w:space="0" w:color="auto"/>
      </w:divBdr>
    </w:div>
    <w:div w:id="260455630">
      <w:bodyDiv w:val="1"/>
      <w:marLeft w:val="0"/>
      <w:marRight w:val="0"/>
      <w:marTop w:val="0"/>
      <w:marBottom w:val="0"/>
      <w:divBdr>
        <w:top w:val="none" w:sz="0" w:space="0" w:color="auto"/>
        <w:left w:val="none" w:sz="0" w:space="0" w:color="auto"/>
        <w:bottom w:val="none" w:sz="0" w:space="0" w:color="auto"/>
        <w:right w:val="none" w:sz="0" w:space="0" w:color="auto"/>
      </w:divBdr>
    </w:div>
    <w:div w:id="305203517">
      <w:bodyDiv w:val="1"/>
      <w:marLeft w:val="0"/>
      <w:marRight w:val="0"/>
      <w:marTop w:val="0"/>
      <w:marBottom w:val="0"/>
      <w:divBdr>
        <w:top w:val="none" w:sz="0" w:space="0" w:color="auto"/>
        <w:left w:val="none" w:sz="0" w:space="0" w:color="auto"/>
        <w:bottom w:val="none" w:sz="0" w:space="0" w:color="auto"/>
        <w:right w:val="none" w:sz="0" w:space="0" w:color="auto"/>
      </w:divBdr>
    </w:div>
    <w:div w:id="528763127">
      <w:bodyDiv w:val="1"/>
      <w:marLeft w:val="0"/>
      <w:marRight w:val="0"/>
      <w:marTop w:val="0"/>
      <w:marBottom w:val="0"/>
      <w:divBdr>
        <w:top w:val="none" w:sz="0" w:space="0" w:color="auto"/>
        <w:left w:val="none" w:sz="0" w:space="0" w:color="auto"/>
        <w:bottom w:val="none" w:sz="0" w:space="0" w:color="auto"/>
        <w:right w:val="none" w:sz="0" w:space="0" w:color="auto"/>
      </w:divBdr>
    </w:div>
    <w:div w:id="752899947">
      <w:bodyDiv w:val="1"/>
      <w:marLeft w:val="0"/>
      <w:marRight w:val="0"/>
      <w:marTop w:val="0"/>
      <w:marBottom w:val="0"/>
      <w:divBdr>
        <w:top w:val="none" w:sz="0" w:space="0" w:color="auto"/>
        <w:left w:val="none" w:sz="0" w:space="0" w:color="auto"/>
        <w:bottom w:val="none" w:sz="0" w:space="0" w:color="auto"/>
        <w:right w:val="none" w:sz="0" w:space="0" w:color="auto"/>
      </w:divBdr>
    </w:div>
    <w:div w:id="933516413">
      <w:bodyDiv w:val="1"/>
      <w:marLeft w:val="0"/>
      <w:marRight w:val="0"/>
      <w:marTop w:val="0"/>
      <w:marBottom w:val="0"/>
      <w:divBdr>
        <w:top w:val="none" w:sz="0" w:space="0" w:color="auto"/>
        <w:left w:val="none" w:sz="0" w:space="0" w:color="auto"/>
        <w:bottom w:val="none" w:sz="0" w:space="0" w:color="auto"/>
        <w:right w:val="none" w:sz="0" w:space="0" w:color="auto"/>
      </w:divBdr>
    </w:div>
    <w:div w:id="1132864873">
      <w:bodyDiv w:val="1"/>
      <w:marLeft w:val="0"/>
      <w:marRight w:val="0"/>
      <w:marTop w:val="0"/>
      <w:marBottom w:val="0"/>
      <w:divBdr>
        <w:top w:val="none" w:sz="0" w:space="0" w:color="auto"/>
        <w:left w:val="none" w:sz="0" w:space="0" w:color="auto"/>
        <w:bottom w:val="none" w:sz="0" w:space="0" w:color="auto"/>
        <w:right w:val="none" w:sz="0" w:space="0" w:color="auto"/>
      </w:divBdr>
    </w:div>
    <w:div w:id="1137648927">
      <w:bodyDiv w:val="1"/>
      <w:marLeft w:val="0"/>
      <w:marRight w:val="0"/>
      <w:marTop w:val="0"/>
      <w:marBottom w:val="0"/>
      <w:divBdr>
        <w:top w:val="none" w:sz="0" w:space="0" w:color="auto"/>
        <w:left w:val="none" w:sz="0" w:space="0" w:color="auto"/>
        <w:bottom w:val="none" w:sz="0" w:space="0" w:color="auto"/>
        <w:right w:val="none" w:sz="0" w:space="0" w:color="auto"/>
      </w:divBdr>
    </w:div>
    <w:div w:id="1448307891">
      <w:bodyDiv w:val="1"/>
      <w:marLeft w:val="0"/>
      <w:marRight w:val="0"/>
      <w:marTop w:val="0"/>
      <w:marBottom w:val="0"/>
      <w:divBdr>
        <w:top w:val="none" w:sz="0" w:space="0" w:color="auto"/>
        <w:left w:val="none" w:sz="0" w:space="0" w:color="auto"/>
        <w:bottom w:val="none" w:sz="0" w:space="0" w:color="auto"/>
        <w:right w:val="none" w:sz="0" w:space="0" w:color="auto"/>
      </w:divBdr>
    </w:div>
    <w:div w:id="1458257158">
      <w:bodyDiv w:val="1"/>
      <w:marLeft w:val="0"/>
      <w:marRight w:val="0"/>
      <w:marTop w:val="0"/>
      <w:marBottom w:val="0"/>
      <w:divBdr>
        <w:top w:val="none" w:sz="0" w:space="0" w:color="auto"/>
        <w:left w:val="none" w:sz="0" w:space="0" w:color="auto"/>
        <w:bottom w:val="none" w:sz="0" w:space="0" w:color="auto"/>
        <w:right w:val="none" w:sz="0" w:space="0" w:color="auto"/>
      </w:divBdr>
    </w:div>
    <w:div w:id="1478916338">
      <w:bodyDiv w:val="1"/>
      <w:marLeft w:val="0"/>
      <w:marRight w:val="0"/>
      <w:marTop w:val="0"/>
      <w:marBottom w:val="0"/>
      <w:divBdr>
        <w:top w:val="none" w:sz="0" w:space="0" w:color="auto"/>
        <w:left w:val="none" w:sz="0" w:space="0" w:color="auto"/>
        <w:bottom w:val="none" w:sz="0" w:space="0" w:color="auto"/>
        <w:right w:val="none" w:sz="0" w:space="0" w:color="auto"/>
      </w:divBdr>
    </w:div>
    <w:div w:id="1491292060">
      <w:bodyDiv w:val="1"/>
      <w:marLeft w:val="0"/>
      <w:marRight w:val="0"/>
      <w:marTop w:val="0"/>
      <w:marBottom w:val="0"/>
      <w:divBdr>
        <w:top w:val="none" w:sz="0" w:space="0" w:color="auto"/>
        <w:left w:val="none" w:sz="0" w:space="0" w:color="auto"/>
        <w:bottom w:val="none" w:sz="0" w:space="0" w:color="auto"/>
        <w:right w:val="none" w:sz="0" w:space="0" w:color="auto"/>
      </w:divBdr>
    </w:div>
    <w:div w:id="1725061711">
      <w:bodyDiv w:val="1"/>
      <w:marLeft w:val="0"/>
      <w:marRight w:val="0"/>
      <w:marTop w:val="0"/>
      <w:marBottom w:val="0"/>
      <w:divBdr>
        <w:top w:val="none" w:sz="0" w:space="0" w:color="auto"/>
        <w:left w:val="none" w:sz="0" w:space="0" w:color="auto"/>
        <w:bottom w:val="none" w:sz="0" w:space="0" w:color="auto"/>
        <w:right w:val="none" w:sz="0" w:space="0" w:color="auto"/>
      </w:divBdr>
    </w:div>
    <w:div w:id="1734498190">
      <w:bodyDiv w:val="1"/>
      <w:marLeft w:val="0"/>
      <w:marRight w:val="0"/>
      <w:marTop w:val="0"/>
      <w:marBottom w:val="0"/>
      <w:divBdr>
        <w:top w:val="none" w:sz="0" w:space="0" w:color="auto"/>
        <w:left w:val="none" w:sz="0" w:space="0" w:color="auto"/>
        <w:bottom w:val="none" w:sz="0" w:space="0" w:color="auto"/>
        <w:right w:val="none" w:sz="0" w:space="0" w:color="auto"/>
      </w:divBdr>
    </w:div>
    <w:div w:id="1790200695">
      <w:bodyDiv w:val="1"/>
      <w:marLeft w:val="0"/>
      <w:marRight w:val="0"/>
      <w:marTop w:val="0"/>
      <w:marBottom w:val="0"/>
      <w:divBdr>
        <w:top w:val="none" w:sz="0" w:space="0" w:color="auto"/>
        <w:left w:val="none" w:sz="0" w:space="0" w:color="auto"/>
        <w:bottom w:val="none" w:sz="0" w:space="0" w:color="auto"/>
        <w:right w:val="none" w:sz="0" w:space="0" w:color="auto"/>
      </w:divBdr>
    </w:div>
    <w:div w:id="1852181371">
      <w:bodyDiv w:val="1"/>
      <w:marLeft w:val="0"/>
      <w:marRight w:val="0"/>
      <w:marTop w:val="0"/>
      <w:marBottom w:val="0"/>
      <w:divBdr>
        <w:top w:val="none" w:sz="0" w:space="0" w:color="auto"/>
        <w:left w:val="none" w:sz="0" w:space="0" w:color="auto"/>
        <w:bottom w:val="none" w:sz="0" w:space="0" w:color="auto"/>
        <w:right w:val="none" w:sz="0" w:space="0" w:color="auto"/>
      </w:divBdr>
    </w:div>
    <w:div w:id="2011247050">
      <w:bodyDiv w:val="1"/>
      <w:marLeft w:val="0"/>
      <w:marRight w:val="0"/>
      <w:marTop w:val="0"/>
      <w:marBottom w:val="0"/>
      <w:divBdr>
        <w:top w:val="none" w:sz="0" w:space="0" w:color="auto"/>
        <w:left w:val="none" w:sz="0" w:space="0" w:color="auto"/>
        <w:bottom w:val="none" w:sz="0" w:space="0" w:color="auto"/>
        <w:right w:val="none" w:sz="0" w:space="0" w:color="auto"/>
      </w:divBdr>
    </w:div>
    <w:div w:id="2080443605">
      <w:bodyDiv w:val="1"/>
      <w:marLeft w:val="0"/>
      <w:marRight w:val="0"/>
      <w:marTop w:val="0"/>
      <w:marBottom w:val="0"/>
      <w:divBdr>
        <w:top w:val="none" w:sz="0" w:space="0" w:color="auto"/>
        <w:left w:val="none" w:sz="0" w:space="0" w:color="auto"/>
        <w:bottom w:val="none" w:sz="0" w:space="0" w:color="auto"/>
        <w:right w:val="none" w:sz="0" w:space="0" w:color="auto"/>
      </w:divBdr>
    </w:div>
    <w:div w:id="209219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108E0-6F1B-4D04-BF38-54CE6E3E5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2770</Words>
  <Characters>15793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Andreea Susanu (1915299)</cp:lastModifiedBy>
  <cp:revision>2</cp:revision>
  <dcterms:created xsi:type="dcterms:W3CDTF">2022-09-12T16:37:00Z</dcterms:created>
  <dcterms:modified xsi:type="dcterms:W3CDTF">2022-09-12T16:37:00Z</dcterms:modified>
</cp:coreProperties>
</file>