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F350E5" w14:textId="77777777" w:rsidR="00C11A93" w:rsidRDefault="00C11A93" w:rsidP="00C11A93">
      <w:pPr>
        <w:jc w:val="center"/>
        <w:rPr>
          <w:b/>
          <w:bCs/>
          <w:sz w:val="32"/>
          <w:szCs w:val="32"/>
        </w:rPr>
      </w:pPr>
    </w:p>
    <w:p w14:paraId="7A2669BA" w14:textId="24ED7020" w:rsidR="00C11A93" w:rsidRPr="00CC1D15" w:rsidRDefault="005C38A1" w:rsidP="00C11A93">
      <w:pPr>
        <w:jc w:val="center"/>
        <w:rPr>
          <w:b/>
          <w:bCs/>
          <w:sz w:val="40"/>
          <w:szCs w:val="40"/>
        </w:rPr>
      </w:pPr>
      <w:r w:rsidRPr="00CC1D15">
        <w:rPr>
          <w:b/>
          <w:bCs/>
          <w:sz w:val="40"/>
          <w:szCs w:val="40"/>
        </w:rPr>
        <w:t>Digital Marketing</w:t>
      </w:r>
      <w:r w:rsidR="00C11A93" w:rsidRPr="00CC1D15">
        <w:rPr>
          <w:b/>
          <w:bCs/>
          <w:sz w:val="40"/>
          <w:szCs w:val="40"/>
        </w:rPr>
        <w:t xml:space="preserve"> </w:t>
      </w:r>
    </w:p>
    <w:p w14:paraId="46EAD10E" w14:textId="2EB305AC" w:rsidR="00D93B12" w:rsidRPr="00CC1D15" w:rsidRDefault="005C38A1" w:rsidP="00C11A93">
      <w:pPr>
        <w:jc w:val="center"/>
        <w:rPr>
          <w:b/>
          <w:bCs/>
          <w:sz w:val="40"/>
          <w:szCs w:val="40"/>
          <w:u w:val="single"/>
        </w:rPr>
      </w:pPr>
      <w:r w:rsidRPr="00CC1D15">
        <w:rPr>
          <w:b/>
          <w:bCs/>
          <w:sz w:val="40"/>
          <w:szCs w:val="40"/>
          <w:u w:val="single"/>
        </w:rPr>
        <w:t>BMSE4008D</w:t>
      </w:r>
    </w:p>
    <w:p w14:paraId="785CFA66" w14:textId="29E02554" w:rsidR="00D93B12" w:rsidRPr="00A33605" w:rsidRDefault="00A33605" w:rsidP="00A33605">
      <w:pPr>
        <w:jc w:val="center"/>
        <w:rPr>
          <w:b/>
          <w:bCs/>
        </w:rPr>
      </w:pPr>
      <w:r w:rsidRPr="00A33605">
        <w:rPr>
          <w:b/>
          <w:bCs/>
        </w:rPr>
        <w:t>A Report on</w:t>
      </w:r>
    </w:p>
    <w:p w14:paraId="1704DD63" w14:textId="0E7BA9C9" w:rsidR="00A33605" w:rsidRDefault="00A33605" w:rsidP="00A33605">
      <w:pPr>
        <w:jc w:val="center"/>
        <w:rPr>
          <w:b/>
          <w:bCs/>
        </w:rPr>
      </w:pPr>
      <w:r>
        <w:rPr>
          <w:b/>
          <w:bCs/>
        </w:rPr>
        <w:t>‘</w:t>
      </w:r>
      <w:r w:rsidRPr="00A33605">
        <w:rPr>
          <w:b/>
          <w:bCs/>
        </w:rPr>
        <w:t>Digital Marketing Plan for Marks &amp; Spencer: Expanding the Plant Kitchen Range to Young Health-Conscious Consumers</w:t>
      </w:r>
      <w:r>
        <w:rPr>
          <w:b/>
          <w:bCs/>
        </w:rPr>
        <w:t>’</w:t>
      </w:r>
    </w:p>
    <w:p w14:paraId="399CAE8C" w14:textId="6D5F9801" w:rsidR="00EB1DAE" w:rsidRDefault="00EB1DAE" w:rsidP="00A33605">
      <w:pPr>
        <w:jc w:val="center"/>
        <w:rPr>
          <w:b/>
          <w:bCs/>
        </w:rPr>
      </w:pPr>
      <w:r>
        <w:rPr>
          <w:b/>
          <w:bCs/>
        </w:rPr>
        <w:t xml:space="preserve">Student </w:t>
      </w:r>
      <w:proofErr w:type="spellStart"/>
      <w:proofErr w:type="gramStart"/>
      <w:r>
        <w:rPr>
          <w:b/>
          <w:bCs/>
        </w:rPr>
        <w:t>name:Denisa</w:t>
      </w:r>
      <w:proofErr w:type="spellEnd"/>
      <w:proofErr w:type="gramEnd"/>
      <w:r>
        <w:rPr>
          <w:b/>
          <w:bCs/>
        </w:rPr>
        <w:t xml:space="preserve"> Paris Alexandra</w:t>
      </w:r>
    </w:p>
    <w:p w14:paraId="3CB9FF19" w14:textId="49212424" w:rsidR="00EB1DAE" w:rsidRDefault="00EB1DAE" w:rsidP="00A33605">
      <w:pPr>
        <w:jc w:val="center"/>
        <w:rPr>
          <w:b/>
          <w:bCs/>
        </w:rPr>
      </w:pPr>
      <w:r>
        <w:rPr>
          <w:b/>
          <w:bCs/>
        </w:rPr>
        <w:t>Student name 2520283</w:t>
      </w:r>
    </w:p>
    <w:p w14:paraId="76B8A3B0" w14:textId="4AA84191" w:rsidR="00A33605" w:rsidRPr="00A33605" w:rsidRDefault="00A33605" w:rsidP="00A33605">
      <w:pPr>
        <w:jc w:val="center"/>
        <w:rPr>
          <w:b/>
          <w:bCs/>
        </w:rPr>
      </w:pPr>
    </w:p>
    <w:p w14:paraId="296BDBE8" w14:textId="77777777" w:rsidR="00A33605" w:rsidRDefault="00A33605">
      <w:pPr>
        <w:spacing w:before="0" w:after="160" w:line="259" w:lineRule="auto"/>
        <w:jc w:val="left"/>
        <w:rPr>
          <w:rFonts w:eastAsiaTheme="majorEastAsia" w:cstheme="majorBidi"/>
          <w:b/>
          <w:sz w:val="32"/>
          <w:szCs w:val="32"/>
        </w:rPr>
      </w:pPr>
      <w:r>
        <w:br w:type="page"/>
      </w:r>
    </w:p>
    <w:p w14:paraId="05A497D1" w14:textId="49785BF0" w:rsidR="00D93B12" w:rsidRDefault="00D93B12" w:rsidP="00D93B12">
      <w:pPr>
        <w:pStyle w:val="Heading1"/>
      </w:pPr>
      <w:bookmarkStart w:id="0" w:name="_Toc215874718"/>
      <w:r>
        <w:lastRenderedPageBreak/>
        <w:t>Executive Summary</w:t>
      </w:r>
      <w:bookmarkEnd w:id="0"/>
      <w:r>
        <w:t xml:space="preserve"> </w:t>
      </w:r>
    </w:p>
    <w:p w14:paraId="1660D23E" w14:textId="6DB0D05E" w:rsidR="008D7E60" w:rsidRDefault="00D93B12" w:rsidP="00D93B12">
      <w:r>
        <w:t xml:space="preserve">This digital marketing plan provides a concise strategy through which Marks and Spencer (M&amp;S) can consider promoting its vegan line, the Plant Kitchen, to young and health-conscious consumers aged between 18 and 30 years. This segment is increasing with the increasing </w:t>
      </w:r>
      <w:r w:rsidR="00E74470">
        <w:t>number</w:t>
      </w:r>
      <w:r>
        <w:t xml:space="preserve"> of the UK population adopting sustainable and plant-based lifestyles. It also provides M&amp;S with a possibility to appeal to a segment that was not traditionally associated with the brand. The summary justifies the choice of this market according to the trends of digital adoption, shifting food preferences, and the desire to use healthy convenience products. The plan introduces the comprehensive Segmentation, Targeting and Positioning (STP) strategy and positions Plant Kitchen as a high-quality, affordable and responsible vegan alternative. It also presents major digital channels, analytics tools, and KPIs to evaluate the campaign performance.</w:t>
      </w:r>
    </w:p>
    <w:p w14:paraId="3336A1B5" w14:textId="77777777" w:rsidR="008D7E60" w:rsidRDefault="008D7E60">
      <w:pPr>
        <w:spacing w:before="0" w:after="160" w:line="259" w:lineRule="auto"/>
        <w:jc w:val="left"/>
      </w:pPr>
      <w:r>
        <w:br w:type="page"/>
      </w:r>
    </w:p>
    <w:sdt>
      <w:sdtPr>
        <w:rPr>
          <w:rFonts w:ascii="Times New Roman" w:eastAsiaTheme="minorHAnsi" w:hAnsi="Times New Roman" w:cstheme="minorBidi"/>
          <w:color w:val="auto"/>
          <w:sz w:val="24"/>
          <w:szCs w:val="22"/>
          <w:lang w:val="en-GB"/>
          <w14:ligatures w14:val="standardContextual"/>
        </w:rPr>
        <w:id w:val="-16319661"/>
        <w:docPartObj>
          <w:docPartGallery w:val="Table of Contents"/>
          <w:docPartUnique/>
        </w:docPartObj>
      </w:sdtPr>
      <w:sdtEndPr>
        <w:rPr>
          <w:b/>
          <w:bCs/>
          <w:noProof/>
        </w:rPr>
      </w:sdtEndPr>
      <w:sdtContent>
        <w:p w14:paraId="6D7CAD6E" w14:textId="2DCDA502" w:rsidR="008D7E60" w:rsidRPr="008D7E60" w:rsidRDefault="008D7E60">
          <w:pPr>
            <w:pStyle w:val="TOCHeading"/>
            <w:rPr>
              <w:b/>
              <w:bCs/>
            </w:rPr>
          </w:pPr>
          <w:r w:rsidRPr="008D7E60">
            <w:rPr>
              <w:b/>
              <w:bCs/>
            </w:rPr>
            <w:t>Table of Contents</w:t>
          </w:r>
        </w:p>
        <w:p w14:paraId="6316462D" w14:textId="6573E6D9" w:rsidR="008D7E60" w:rsidRPr="008D7E60" w:rsidRDefault="008D7E60" w:rsidP="008D7E60">
          <w:pPr>
            <w:rPr>
              <w:lang w:val="en-US"/>
            </w:rPr>
          </w:pPr>
          <w:r w:rsidRPr="008D7E60">
            <w:rPr>
              <w:noProof/>
              <w:lang w:val="en-US"/>
            </w:rPr>
            <w:drawing>
              <wp:inline distT="0" distB="0" distL="0" distR="0" wp14:anchorId="1F18BC45" wp14:editId="0ABAECEE">
                <wp:extent cx="5835950" cy="419121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835950" cy="4191215"/>
                        </a:xfrm>
                        <a:prstGeom prst="rect">
                          <a:avLst/>
                        </a:prstGeom>
                      </pic:spPr>
                    </pic:pic>
                  </a:graphicData>
                </a:graphic>
              </wp:inline>
            </w:drawing>
          </w:r>
          <w:r>
            <w:rPr>
              <w:noProof/>
              <w:lang w:val="en-US"/>
            </w:rPr>
            <w:drawing>
              <wp:inline distT="0" distB="0" distL="0" distR="0" wp14:anchorId="1C5E3090" wp14:editId="540624B4">
                <wp:extent cx="5854700" cy="18351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854700" cy="1835150"/>
                        </a:xfrm>
                        <a:prstGeom prst="rect">
                          <a:avLst/>
                        </a:prstGeom>
                        <a:noFill/>
                      </pic:spPr>
                    </pic:pic>
                  </a:graphicData>
                </a:graphic>
              </wp:inline>
            </w:drawing>
          </w:r>
          <w:fldSimple w:instr=" TOC \o &quot;1-3&quot; \h \z \u "/>
        </w:p>
      </w:sdtContent>
    </w:sdt>
    <w:p w14:paraId="5CF99408" w14:textId="77777777" w:rsidR="00D93B12" w:rsidRDefault="00D93B12" w:rsidP="00D93B12"/>
    <w:p w14:paraId="20AC3647" w14:textId="5F708D5E" w:rsidR="00D93B12" w:rsidRDefault="00D93B12">
      <w:pPr>
        <w:spacing w:before="0" w:after="160" w:line="259" w:lineRule="auto"/>
        <w:jc w:val="left"/>
        <w:rPr>
          <w:rFonts w:eastAsiaTheme="majorEastAsia" w:cstheme="majorBidi"/>
          <w:b/>
          <w:sz w:val="32"/>
          <w:szCs w:val="32"/>
        </w:rPr>
      </w:pPr>
    </w:p>
    <w:p w14:paraId="4EEFDF4A" w14:textId="0AD7913B" w:rsidR="00D93B12" w:rsidRDefault="00D93B12" w:rsidP="00D93B12">
      <w:pPr>
        <w:pStyle w:val="Heading1"/>
      </w:pPr>
      <w:bookmarkStart w:id="1" w:name="_Toc215874719"/>
      <w:r>
        <w:t>Introduction</w:t>
      </w:r>
      <w:bookmarkEnd w:id="1"/>
      <w:r>
        <w:t xml:space="preserve"> </w:t>
      </w:r>
    </w:p>
    <w:p w14:paraId="1C819D99" w14:textId="77777777" w:rsidR="004E4508" w:rsidRDefault="004E4508" w:rsidP="004E4508">
      <w:pPr>
        <w:keepNext/>
        <w:jc w:val="center"/>
      </w:pPr>
      <w:r>
        <w:rPr>
          <w:noProof/>
        </w:rPr>
        <w:drawing>
          <wp:inline distT="0" distB="0" distL="0" distR="0" wp14:anchorId="7B224E11" wp14:editId="58DBB17B">
            <wp:extent cx="4046855" cy="2569143"/>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57498" cy="2575899"/>
                    </a:xfrm>
                    <a:prstGeom prst="rect">
                      <a:avLst/>
                    </a:prstGeom>
                    <a:noFill/>
                  </pic:spPr>
                </pic:pic>
              </a:graphicData>
            </a:graphic>
          </wp:inline>
        </w:drawing>
      </w:r>
    </w:p>
    <w:p w14:paraId="0AEB2C39" w14:textId="031BCBC3" w:rsidR="004E4508" w:rsidRPr="004E4508" w:rsidRDefault="004E4508" w:rsidP="004E4508">
      <w:pPr>
        <w:pStyle w:val="Caption"/>
        <w:jc w:val="center"/>
        <w:rPr>
          <w:b/>
          <w:bCs/>
          <w:sz w:val="24"/>
          <w:szCs w:val="24"/>
        </w:rPr>
      </w:pPr>
      <w:r w:rsidRPr="004E4508">
        <w:rPr>
          <w:b/>
          <w:bCs/>
          <w:sz w:val="24"/>
          <w:szCs w:val="24"/>
        </w:rPr>
        <w:t xml:space="preserve">Figure </w:t>
      </w:r>
      <w:r w:rsidRPr="004E4508">
        <w:rPr>
          <w:b/>
          <w:bCs/>
          <w:sz w:val="24"/>
          <w:szCs w:val="24"/>
        </w:rPr>
        <w:fldChar w:fldCharType="begin"/>
      </w:r>
      <w:r w:rsidRPr="004E4508">
        <w:rPr>
          <w:b/>
          <w:bCs/>
          <w:sz w:val="24"/>
          <w:szCs w:val="24"/>
        </w:rPr>
        <w:instrText xml:space="preserve"> SEQ Figure \* ARABIC </w:instrText>
      </w:r>
      <w:r w:rsidRPr="004E4508">
        <w:rPr>
          <w:b/>
          <w:bCs/>
          <w:sz w:val="24"/>
          <w:szCs w:val="24"/>
        </w:rPr>
        <w:fldChar w:fldCharType="separate"/>
      </w:r>
      <w:r w:rsidRPr="004E4508">
        <w:rPr>
          <w:b/>
          <w:bCs/>
          <w:noProof/>
          <w:sz w:val="24"/>
          <w:szCs w:val="24"/>
        </w:rPr>
        <w:t>1</w:t>
      </w:r>
      <w:r w:rsidRPr="004E4508">
        <w:rPr>
          <w:b/>
          <w:bCs/>
          <w:sz w:val="24"/>
          <w:szCs w:val="24"/>
        </w:rPr>
        <w:fldChar w:fldCharType="end"/>
      </w:r>
      <w:r w:rsidRPr="004E4508">
        <w:rPr>
          <w:b/>
          <w:bCs/>
          <w:sz w:val="24"/>
          <w:szCs w:val="24"/>
        </w:rPr>
        <w:t>: Marks and Spencer(M&amp;S)</w:t>
      </w:r>
    </w:p>
    <w:p w14:paraId="359ED61D" w14:textId="6454266C" w:rsidR="004E4508" w:rsidRPr="004E4508" w:rsidRDefault="004E4508" w:rsidP="004E4508">
      <w:pPr>
        <w:jc w:val="center"/>
        <w:rPr>
          <w:b/>
          <w:bCs/>
          <w:szCs w:val="24"/>
        </w:rPr>
      </w:pPr>
      <w:r w:rsidRPr="004E4508">
        <w:rPr>
          <w:b/>
          <w:bCs/>
          <w:szCs w:val="24"/>
        </w:rPr>
        <w:t xml:space="preserve">Sources: </w:t>
      </w:r>
      <w:hyperlink r:id="rId8" w:history="1">
        <w:r w:rsidRPr="004E4508">
          <w:rPr>
            <w:rStyle w:val="Hyperlink"/>
            <w:b/>
            <w:bCs/>
            <w:szCs w:val="24"/>
          </w:rPr>
          <w:t>https://www.marksandspencer.com/</w:t>
        </w:r>
      </w:hyperlink>
    </w:p>
    <w:p w14:paraId="6355F31F" w14:textId="1A9F2811" w:rsidR="00D93B12" w:rsidRDefault="00D93B12" w:rsidP="00D93B12">
      <w:r>
        <w:t xml:space="preserve">Digital technology has transformed marketing into an interactive and </w:t>
      </w:r>
      <w:r w:rsidR="00E74470">
        <w:t>customer-centred</w:t>
      </w:r>
      <w:r>
        <w:t xml:space="preserve"> </w:t>
      </w:r>
      <w:r w:rsidR="00847E5A">
        <w:t>one</w:t>
      </w:r>
      <w:r>
        <w:t xml:space="preserve">. </w:t>
      </w:r>
      <w:r w:rsidR="00E74470">
        <w:t>Contemporary</w:t>
      </w:r>
      <w:r>
        <w:t xml:space="preserve"> consumers seek individualised, fast and entertaining online experiences that mirror their interests</w:t>
      </w:r>
      <w:r w:rsidR="00E74470">
        <w:t>,</w:t>
      </w:r>
      <w:r>
        <w:t xml:space="preserve"> values and lifestyles. This means that companies should develop digital strategies to generate long-term value and establish more robust relationship</w:t>
      </w:r>
      <w:r w:rsidR="00847E5A">
        <w:t xml:space="preserve">s </w:t>
      </w:r>
      <w:r w:rsidR="00847E5A" w:rsidRPr="00847E5A">
        <w:t>(Jadhav</w:t>
      </w:r>
      <w:r w:rsidR="00847E5A">
        <w:t xml:space="preserve"> et al.</w:t>
      </w:r>
      <w:r w:rsidR="00847E5A" w:rsidRPr="00847E5A">
        <w:t>, 2023)</w:t>
      </w:r>
      <w:r>
        <w:t xml:space="preserve">. Marks &amp; Spencer (M&amp;S), a famous UK-based retailer, </w:t>
      </w:r>
      <w:r w:rsidR="00E74470">
        <w:t>aims</w:t>
      </w:r>
      <w:r>
        <w:t xml:space="preserve"> to extend its reach to younger shoppers who are </w:t>
      </w:r>
      <w:r w:rsidR="00E74470">
        <w:t>health-conscious</w:t>
      </w:r>
      <w:r>
        <w:t xml:space="preserve">, environmentally sustainable, convenient, and content with purposeful online content. This report is a digital marketing strategy to reshape the M&amp;S Plant Kitchen range among individuals in the age group of 18-30. The plan will cover </w:t>
      </w:r>
      <w:r w:rsidR="00E74470">
        <w:t>the rationale</w:t>
      </w:r>
      <w:r>
        <w:t xml:space="preserve"> of the campaign, STP analysis, digital channel strategy</w:t>
      </w:r>
      <w:r w:rsidR="00E74470">
        <w:t>,</w:t>
      </w:r>
      <w:r>
        <w:t xml:space="preserve"> </w:t>
      </w:r>
      <w:r w:rsidR="00110E39">
        <w:t>and</w:t>
      </w:r>
      <w:r>
        <w:t xml:space="preserve"> performance measurement framework. The plan demonstrates how M&amp;S can transform its brand image, win new customers, and remain competitive in a rapidly evolving retail environment through a combined digital strategy.</w:t>
      </w:r>
    </w:p>
    <w:p w14:paraId="735CD2E9" w14:textId="77777777" w:rsidR="00D93B12" w:rsidRDefault="00D93B12" w:rsidP="00D93B12"/>
    <w:p w14:paraId="02E2D7F4" w14:textId="77777777" w:rsidR="00D93B12" w:rsidRDefault="00D93B12">
      <w:pPr>
        <w:spacing w:before="0" w:after="160" w:line="259" w:lineRule="auto"/>
        <w:jc w:val="left"/>
        <w:rPr>
          <w:rFonts w:eastAsiaTheme="majorEastAsia" w:cstheme="majorBidi"/>
          <w:b/>
          <w:sz w:val="32"/>
          <w:szCs w:val="32"/>
        </w:rPr>
      </w:pPr>
      <w:r>
        <w:br w:type="page"/>
      </w:r>
    </w:p>
    <w:p w14:paraId="605C04AA" w14:textId="08994B1A" w:rsidR="00D93B12" w:rsidRDefault="00D93B12" w:rsidP="00D93B12">
      <w:pPr>
        <w:pStyle w:val="Heading1"/>
      </w:pPr>
      <w:bookmarkStart w:id="2" w:name="_Toc215874720"/>
      <w:r>
        <w:t>1. Rationale</w:t>
      </w:r>
      <w:bookmarkEnd w:id="2"/>
      <w:r>
        <w:t xml:space="preserve"> </w:t>
      </w:r>
    </w:p>
    <w:p w14:paraId="06483F23" w14:textId="56196F4D" w:rsidR="003524C2" w:rsidRDefault="00A33605" w:rsidP="00D93B12">
      <w:pPr>
        <w:rPr>
          <w:b/>
          <w:bCs/>
        </w:rPr>
      </w:pPr>
      <w:r w:rsidRPr="003524C2">
        <w:rPr>
          <w:b/>
          <w:bCs/>
        </w:rPr>
        <w:t>Campaign: Repositioning “M&amp;S Plant Kitchen” for Young Digital-First Consumers (18–30 Years Old)</w:t>
      </w:r>
    </w:p>
    <w:p w14:paraId="0154DA65" w14:textId="04CCBF29" w:rsidR="00B03C7B" w:rsidRDefault="004E4508" w:rsidP="004E4508">
      <w:pPr>
        <w:keepNext/>
        <w:jc w:val="center"/>
      </w:pPr>
      <w:r>
        <w:rPr>
          <w:noProof/>
        </w:rPr>
        <w:drawing>
          <wp:inline distT="0" distB="0" distL="0" distR="0" wp14:anchorId="3DCE3C7F" wp14:editId="58D5E3B8">
            <wp:extent cx="4526280" cy="2654300"/>
            <wp:effectExtent l="0" t="0" r="7620" b="0"/>
            <wp:docPr id="10" name="Picture 10" descr="Coley Porter Bell Designs M&amp;S's Own Plant-based Product Range | Article |  Packaging Euro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ley Porter Bell Designs M&amp;S's Own Plant-based Product Range | Article |  Packaging Europ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36889" cy="2660521"/>
                    </a:xfrm>
                    <a:prstGeom prst="rect">
                      <a:avLst/>
                    </a:prstGeom>
                    <a:noFill/>
                    <a:ln>
                      <a:noFill/>
                    </a:ln>
                  </pic:spPr>
                </pic:pic>
              </a:graphicData>
            </a:graphic>
          </wp:inline>
        </w:drawing>
      </w:r>
    </w:p>
    <w:p w14:paraId="28CFCEF1" w14:textId="2BB29250" w:rsidR="00B03C7B" w:rsidRPr="00B03C7B" w:rsidRDefault="00B03C7B" w:rsidP="00B03C7B">
      <w:pPr>
        <w:pStyle w:val="Caption"/>
        <w:jc w:val="center"/>
        <w:rPr>
          <w:b/>
          <w:bCs/>
          <w:sz w:val="24"/>
          <w:szCs w:val="24"/>
        </w:rPr>
      </w:pPr>
      <w:r w:rsidRPr="00B03C7B">
        <w:rPr>
          <w:b/>
          <w:bCs/>
          <w:sz w:val="24"/>
          <w:szCs w:val="24"/>
        </w:rPr>
        <w:t xml:space="preserve">Figure </w:t>
      </w:r>
      <w:r w:rsidRPr="00B03C7B">
        <w:rPr>
          <w:b/>
          <w:bCs/>
          <w:sz w:val="24"/>
          <w:szCs w:val="24"/>
        </w:rPr>
        <w:fldChar w:fldCharType="begin"/>
      </w:r>
      <w:r w:rsidRPr="00B03C7B">
        <w:rPr>
          <w:b/>
          <w:bCs/>
          <w:sz w:val="24"/>
          <w:szCs w:val="24"/>
        </w:rPr>
        <w:instrText xml:space="preserve"> SEQ Figure \* ARABIC </w:instrText>
      </w:r>
      <w:r w:rsidRPr="00B03C7B">
        <w:rPr>
          <w:b/>
          <w:bCs/>
          <w:sz w:val="24"/>
          <w:szCs w:val="24"/>
        </w:rPr>
        <w:fldChar w:fldCharType="separate"/>
      </w:r>
      <w:r w:rsidR="004E4508">
        <w:rPr>
          <w:b/>
          <w:bCs/>
          <w:noProof/>
          <w:sz w:val="24"/>
          <w:szCs w:val="24"/>
        </w:rPr>
        <w:t>2</w:t>
      </w:r>
      <w:r w:rsidRPr="00B03C7B">
        <w:rPr>
          <w:b/>
          <w:bCs/>
          <w:sz w:val="24"/>
          <w:szCs w:val="24"/>
        </w:rPr>
        <w:fldChar w:fldCharType="end"/>
      </w:r>
      <w:r w:rsidRPr="00B03C7B">
        <w:rPr>
          <w:b/>
          <w:bCs/>
          <w:sz w:val="24"/>
          <w:szCs w:val="24"/>
        </w:rPr>
        <w:t>: M&amp;S Plant Kitchen - best vegan range</w:t>
      </w:r>
    </w:p>
    <w:p w14:paraId="2B85747B" w14:textId="1B039FEB" w:rsidR="00B03C7B" w:rsidRPr="00B03C7B" w:rsidRDefault="00B03C7B" w:rsidP="00B03C7B">
      <w:pPr>
        <w:jc w:val="center"/>
        <w:rPr>
          <w:b/>
          <w:bCs/>
          <w:szCs w:val="24"/>
        </w:rPr>
      </w:pPr>
      <w:r w:rsidRPr="00B03C7B">
        <w:rPr>
          <w:b/>
          <w:bCs/>
          <w:szCs w:val="24"/>
        </w:rPr>
        <w:t>Sources: (Rajput, 2025)</w:t>
      </w:r>
    </w:p>
    <w:p w14:paraId="1DB3FFEC" w14:textId="77777777" w:rsidR="00A10C31" w:rsidRDefault="00A10C31" w:rsidP="00D93B12"/>
    <w:p w14:paraId="1992C34B" w14:textId="55A3349A" w:rsidR="00D93B12" w:rsidRDefault="008A56F8" w:rsidP="00D93B12">
      <w:r w:rsidRPr="008A56F8">
        <w:t xml:space="preserve">The retail environment where M&amp;S is located is pervaded </w:t>
      </w:r>
      <w:r>
        <w:t>by</w:t>
      </w:r>
      <w:r w:rsidRPr="008A56F8">
        <w:t xml:space="preserve"> the rise in demand in having healthy, convenient, and ethical food options. The brand has a good reputation</w:t>
      </w:r>
      <w:r>
        <w:t>,</w:t>
      </w:r>
      <w:r w:rsidRPr="008A56F8">
        <w:t xml:space="preserve"> and the average customer is more traditional and older. M&amp;S is generally viewed as superior and conventional among younger consumers who do not always adhere to the trends of plant-based food available in the market (Rajput, 2025).</w:t>
      </w:r>
      <w:r>
        <w:t xml:space="preserve"> </w:t>
      </w:r>
      <w:r w:rsidR="00D93B12" w:rsidRPr="00D93B12">
        <w:t xml:space="preserve">This will provide an excellent opportunity to </w:t>
      </w:r>
      <w:r w:rsidR="00D93B12">
        <w:t>rebrand</w:t>
      </w:r>
      <w:r w:rsidR="00D93B12" w:rsidRPr="00D93B12">
        <w:t xml:space="preserve"> the Plant Kitchen range. The plant-based market in the UK has grown rapidly with the increased popularity of health, environmental issues, and ethical eating. </w:t>
      </w:r>
    </w:p>
    <w:p w14:paraId="6E813549" w14:textId="21FD03C0" w:rsidR="00D93B12" w:rsidRDefault="00D93B12" w:rsidP="00D93B12">
      <w:r w:rsidRPr="00D93B12">
        <w:t xml:space="preserve">The </w:t>
      </w:r>
      <w:r>
        <w:t>under-30</w:t>
      </w:r>
      <w:r w:rsidRPr="00D93B12">
        <w:t xml:space="preserve"> age group is the most prolific in embracing veganism. They are concerned with health and broader aspects like sustainability and climate change. They post food content on the internet, as well as heavily interact with online trends</w:t>
      </w:r>
      <w:r w:rsidR="00D65CC1">
        <w:t xml:space="preserve"> </w:t>
      </w:r>
      <w:r w:rsidR="00D65CC1" w:rsidRPr="00D65CC1">
        <w:t>(Pattanayak et al., 2023)</w:t>
      </w:r>
      <w:r w:rsidRPr="00D93B12">
        <w:t xml:space="preserve">. M&amp;S has not </w:t>
      </w:r>
      <w:r w:rsidR="00E74470">
        <w:t>emphasised</w:t>
      </w:r>
      <w:r w:rsidRPr="00D93B12">
        <w:t xml:space="preserve"> a campaign to this digital-native group, despite the quality of their Plant Kitchen. This audience needs influencer content, viral concepts, and lifestyle messages. This needs to be traditional marketing, but a digital-first approach is the way to go. </w:t>
      </w:r>
    </w:p>
    <w:p w14:paraId="36EDB4C0" w14:textId="7BE2C93B" w:rsidR="005C38A1" w:rsidRDefault="00D93B12" w:rsidP="00D93B12">
      <w:r w:rsidRPr="00D93B12">
        <w:t>The campaign will attain three objectives. First, access new young consumers who are highly digital. Second, renew the brand image with attractive and topical content. Third, endorse the environmental and social values by advocating vegetarian options.</w:t>
      </w:r>
    </w:p>
    <w:p w14:paraId="464EE3C1" w14:textId="05AB7D58" w:rsidR="00D93B12" w:rsidRPr="00A44F86" w:rsidRDefault="00A44F86" w:rsidP="00A44F86">
      <w:pPr>
        <w:pStyle w:val="Heading1"/>
      </w:pPr>
      <w:bookmarkStart w:id="3" w:name="_Toc215874721"/>
      <w:r w:rsidRPr="00A44F86">
        <w:t xml:space="preserve">2. Targeting, Segmentation </w:t>
      </w:r>
      <w:r>
        <w:t>a</w:t>
      </w:r>
      <w:r w:rsidRPr="00A44F86">
        <w:t>nd Positioning (</w:t>
      </w:r>
      <w:r>
        <w:t>STP</w:t>
      </w:r>
      <w:r w:rsidRPr="00A44F86">
        <w:t>)</w:t>
      </w:r>
      <w:bookmarkEnd w:id="3"/>
      <w:r w:rsidRPr="00A44F86">
        <w:t xml:space="preserve"> </w:t>
      </w:r>
    </w:p>
    <w:p w14:paraId="0736CFE1" w14:textId="242D9DB7" w:rsidR="00A44F86" w:rsidRDefault="00A44F86" w:rsidP="00A44F86">
      <w:pPr>
        <w:pStyle w:val="Heading2"/>
      </w:pPr>
      <w:bookmarkStart w:id="4" w:name="_Toc215874722"/>
      <w:r>
        <w:t>2.1 Market Segmentation</w:t>
      </w:r>
      <w:bookmarkEnd w:id="4"/>
      <w:r>
        <w:t xml:space="preserve"> </w:t>
      </w:r>
    </w:p>
    <w:p w14:paraId="0EC10A3E" w14:textId="77777777" w:rsidR="00DD720B" w:rsidRDefault="00DD720B" w:rsidP="00DD720B">
      <w:pPr>
        <w:keepNext/>
        <w:jc w:val="center"/>
      </w:pPr>
      <w:r w:rsidRPr="00DD720B">
        <w:rPr>
          <w:noProof/>
        </w:rPr>
        <w:drawing>
          <wp:inline distT="0" distB="0" distL="0" distR="0" wp14:anchorId="5DCE6644" wp14:editId="3609F32A">
            <wp:extent cx="4819121" cy="2794000"/>
            <wp:effectExtent l="0" t="0" r="635"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823126" cy="2796322"/>
                    </a:xfrm>
                    <a:prstGeom prst="rect">
                      <a:avLst/>
                    </a:prstGeom>
                  </pic:spPr>
                </pic:pic>
              </a:graphicData>
            </a:graphic>
          </wp:inline>
        </w:drawing>
      </w:r>
    </w:p>
    <w:p w14:paraId="05084D60" w14:textId="40D30421" w:rsidR="00DD720B" w:rsidRPr="00DD720B" w:rsidRDefault="00DD720B" w:rsidP="00DD720B">
      <w:pPr>
        <w:pStyle w:val="Caption"/>
        <w:jc w:val="center"/>
        <w:rPr>
          <w:b/>
          <w:bCs/>
          <w:sz w:val="24"/>
          <w:szCs w:val="24"/>
        </w:rPr>
      </w:pPr>
      <w:r w:rsidRPr="00DD720B">
        <w:rPr>
          <w:b/>
          <w:bCs/>
          <w:sz w:val="24"/>
          <w:szCs w:val="24"/>
        </w:rPr>
        <w:t xml:space="preserve">Figure </w:t>
      </w:r>
      <w:r w:rsidRPr="00DD720B">
        <w:rPr>
          <w:b/>
          <w:bCs/>
          <w:sz w:val="24"/>
          <w:szCs w:val="24"/>
        </w:rPr>
        <w:fldChar w:fldCharType="begin"/>
      </w:r>
      <w:r w:rsidRPr="00DD720B">
        <w:rPr>
          <w:b/>
          <w:bCs/>
          <w:sz w:val="24"/>
          <w:szCs w:val="24"/>
        </w:rPr>
        <w:instrText xml:space="preserve"> SEQ Figure \* ARABIC </w:instrText>
      </w:r>
      <w:r w:rsidRPr="00DD720B">
        <w:rPr>
          <w:b/>
          <w:bCs/>
          <w:sz w:val="24"/>
          <w:szCs w:val="24"/>
        </w:rPr>
        <w:fldChar w:fldCharType="separate"/>
      </w:r>
      <w:r w:rsidR="004E4508">
        <w:rPr>
          <w:b/>
          <w:bCs/>
          <w:noProof/>
          <w:sz w:val="24"/>
          <w:szCs w:val="24"/>
        </w:rPr>
        <w:t>3</w:t>
      </w:r>
      <w:r w:rsidRPr="00DD720B">
        <w:rPr>
          <w:b/>
          <w:bCs/>
          <w:sz w:val="24"/>
          <w:szCs w:val="24"/>
        </w:rPr>
        <w:fldChar w:fldCharType="end"/>
      </w:r>
      <w:r w:rsidRPr="00DD720B">
        <w:rPr>
          <w:b/>
          <w:bCs/>
          <w:sz w:val="24"/>
          <w:szCs w:val="24"/>
        </w:rPr>
        <w:t>: Market Segmentation Types: Top 4 Key Types</w:t>
      </w:r>
    </w:p>
    <w:p w14:paraId="098CF650" w14:textId="7E2C3233" w:rsidR="00DD720B" w:rsidRPr="00DD720B" w:rsidRDefault="00DD720B" w:rsidP="00DD720B">
      <w:pPr>
        <w:jc w:val="center"/>
        <w:rPr>
          <w:b/>
          <w:bCs/>
          <w:szCs w:val="24"/>
        </w:rPr>
      </w:pPr>
      <w:r w:rsidRPr="00DD720B">
        <w:rPr>
          <w:b/>
          <w:bCs/>
          <w:szCs w:val="24"/>
        </w:rPr>
        <w:t>Sources: (Mogaji, 2025)</w:t>
      </w:r>
    </w:p>
    <w:p w14:paraId="7DB72492" w14:textId="19AE87D3" w:rsidR="00A44F86" w:rsidRDefault="00A44F86" w:rsidP="00A44F86">
      <w:r>
        <w:t>Market segmentation splits a broader UK food market into smaller groups sharing commonalities. This campaign relies on four segmentation techniques to determine the most appropriate audience to promote the Plant Kitchen products. Demographic segmentation targets individuals aged 18-30, of all sexes, students, graduates, freelancers, and new employees</w:t>
      </w:r>
      <w:r w:rsidR="00D65CC1">
        <w:t xml:space="preserve"> </w:t>
      </w:r>
      <w:r w:rsidR="00D65CC1" w:rsidRPr="00D65CC1">
        <w:t>(Mogaji, 2025)</w:t>
      </w:r>
      <w:r>
        <w:t xml:space="preserve">. They tend to earn low to moderate incomes and are interested in fast, healthy, and cheap food. The psychographic segmentation examines lifestyle and values. The group is concerned with health, wellness, sustainability, and ethical decisions. A large number of people are vegetarians and prefer brands that are in line with their beliefs and identity. The behavioural segmentation </w:t>
      </w:r>
      <w:r w:rsidR="00E74470">
        <w:t>analyses</w:t>
      </w:r>
      <w:r>
        <w:t xml:space="preserve"> habits</w:t>
      </w:r>
      <w:r w:rsidR="00E74470">
        <w:t>,</w:t>
      </w:r>
      <w:r>
        <w:t xml:space="preserve"> including </w:t>
      </w:r>
      <w:r w:rsidR="00E74470">
        <w:t xml:space="preserve">the </w:t>
      </w:r>
      <w:r>
        <w:t xml:space="preserve">use of food delivery apps frequently, fondness </w:t>
      </w:r>
      <w:r w:rsidR="00E74470">
        <w:t>for</w:t>
      </w:r>
      <w:r>
        <w:t xml:space="preserve"> convenient food, interest in influencer recommendations and involvement in online challenges. This group interacts well with mobile applications and loyalty schemes</w:t>
      </w:r>
      <w:r w:rsidR="00E74470">
        <w:t>,</w:t>
      </w:r>
      <w:r>
        <w:t xml:space="preserve"> also. The geographic segmentation targets large cities in the UK</w:t>
      </w:r>
      <w:r w:rsidR="00E74470">
        <w:t>,</w:t>
      </w:r>
      <w:r>
        <w:t xml:space="preserve"> which include London, Manchester, Birmingham, Liverpool, Leeds, Glasgow and Bristol. These places possess </w:t>
      </w:r>
      <w:r w:rsidR="00E74470">
        <w:t xml:space="preserve">a </w:t>
      </w:r>
      <w:r>
        <w:t xml:space="preserve">mixed food culture, youthful, and high exposure to digital advertising. A combination of these segmentation strategies will help to establish a clear and appropriate customer base </w:t>
      </w:r>
      <w:r w:rsidR="00E74470">
        <w:t>for</w:t>
      </w:r>
      <w:r>
        <w:t xml:space="preserve"> the Plant Kitchen range.</w:t>
      </w:r>
    </w:p>
    <w:p w14:paraId="68735545" w14:textId="05D9F63D" w:rsidR="00A44F86" w:rsidRDefault="00A44F86" w:rsidP="00A44F86">
      <w:pPr>
        <w:pStyle w:val="Heading2"/>
      </w:pPr>
      <w:bookmarkStart w:id="5" w:name="_Toc215874723"/>
      <w:r>
        <w:t>2.2 Target Market</w:t>
      </w:r>
      <w:bookmarkEnd w:id="5"/>
    </w:p>
    <w:p w14:paraId="76FE2CB9" w14:textId="04AC1D90" w:rsidR="00A44F86" w:rsidRDefault="00A44F86" w:rsidP="00A44F86">
      <w:r>
        <w:t xml:space="preserve">According to the segmentation analysis, young digitally active consumers aged 18-30 living in major UK cities are the most suitable target audience of the campaign. They are the ones </w:t>
      </w:r>
      <w:r w:rsidR="00E74470">
        <w:t>who</w:t>
      </w:r>
      <w:r>
        <w:t xml:space="preserve"> </w:t>
      </w:r>
      <w:r w:rsidR="00E74470">
        <w:t>utilise</w:t>
      </w:r>
      <w:r>
        <w:t xml:space="preserve"> technology in their daily lives, where they follow the trends on the internet and believe in convenience, affordability, and sustainability. They are concerned with healthy food and are ready to eat plants because it is convenient to their schedule. The segment has been selected as it has been the most rapidly expanding group using vegan and flexitarian diets</w:t>
      </w:r>
      <w:r w:rsidR="00D65CC1">
        <w:t xml:space="preserve"> </w:t>
      </w:r>
      <w:r w:rsidR="00D65CC1" w:rsidRPr="00D65CC1">
        <w:t>(Panjaitan &amp; Santoso, 2025)</w:t>
      </w:r>
      <w:r>
        <w:t>. Digital marketing is highly effective because they use social media regularly, follow influencers, and post about their preferences on the internet. Mobile applications, online reviews, brief videos, and images influence their buying behaviour. They are also highly valued in terms of long-term value since</w:t>
      </w:r>
      <w:r w:rsidR="00E74470">
        <w:t>,</w:t>
      </w:r>
      <w:r>
        <w:t xml:space="preserve"> once loyal, they may purchase again after many years. In the case of M&amp;S, this segment has not been sufficiently developed, and it is a significant opportunity to increase the reach and modernise the brand. By targeting this group, the Plant Kitchen campaign will be able to create a more robust presence online, enhance relevance among younger consumers, and engage with the brand in general within a competitive food market.</w:t>
      </w:r>
    </w:p>
    <w:p w14:paraId="6D6183C4" w14:textId="2399EAA2" w:rsidR="00A44F86" w:rsidRDefault="00A44F86" w:rsidP="00A44F86">
      <w:pPr>
        <w:pStyle w:val="Heading2"/>
      </w:pPr>
      <w:bookmarkStart w:id="6" w:name="_Toc215874724"/>
      <w:r>
        <w:t>2.3 Positioning Strategy</w:t>
      </w:r>
      <w:bookmarkEnd w:id="6"/>
    </w:p>
    <w:p w14:paraId="6F20898F" w14:textId="77777777" w:rsidR="00DD720B" w:rsidRDefault="00DD720B" w:rsidP="00DD720B">
      <w:pPr>
        <w:keepNext/>
        <w:jc w:val="center"/>
      </w:pPr>
      <w:r>
        <w:rPr>
          <w:noProof/>
        </w:rPr>
        <w:drawing>
          <wp:inline distT="0" distB="0" distL="0" distR="0" wp14:anchorId="318006D2" wp14:editId="2976CF92">
            <wp:extent cx="4335539" cy="2736850"/>
            <wp:effectExtent l="0" t="0" r="8255"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37496" cy="2738085"/>
                    </a:xfrm>
                    <a:prstGeom prst="rect">
                      <a:avLst/>
                    </a:prstGeom>
                    <a:noFill/>
                  </pic:spPr>
                </pic:pic>
              </a:graphicData>
            </a:graphic>
          </wp:inline>
        </w:drawing>
      </w:r>
    </w:p>
    <w:p w14:paraId="62CB1DAB" w14:textId="4E8556B9" w:rsidR="00DD720B" w:rsidRPr="000B77CC" w:rsidRDefault="00DD720B" w:rsidP="000B77CC">
      <w:pPr>
        <w:pStyle w:val="Caption"/>
        <w:jc w:val="center"/>
        <w:rPr>
          <w:b/>
          <w:bCs/>
          <w:sz w:val="24"/>
          <w:szCs w:val="24"/>
        </w:rPr>
      </w:pPr>
      <w:r w:rsidRPr="000B77CC">
        <w:rPr>
          <w:b/>
          <w:bCs/>
          <w:sz w:val="24"/>
          <w:szCs w:val="24"/>
        </w:rPr>
        <w:t xml:space="preserve">Figure </w:t>
      </w:r>
      <w:r w:rsidRPr="000B77CC">
        <w:rPr>
          <w:b/>
          <w:bCs/>
          <w:sz w:val="24"/>
          <w:szCs w:val="24"/>
        </w:rPr>
        <w:fldChar w:fldCharType="begin"/>
      </w:r>
      <w:r w:rsidRPr="000B77CC">
        <w:rPr>
          <w:b/>
          <w:bCs/>
          <w:sz w:val="24"/>
          <w:szCs w:val="24"/>
        </w:rPr>
        <w:instrText xml:space="preserve"> SEQ Figure \* ARABIC </w:instrText>
      </w:r>
      <w:r w:rsidRPr="000B77CC">
        <w:rPr>
          <w:b/>
          <w:bCs/>
          <w:sz w:val="24"/>
          <w:szCs w:val="24"/>
        </w:rPr>
        <w:fldChar w:fldCharType="separate"/>
      </w:r>
      <w:r w:rsidR="004E4508">
        <w:rPr>
          <w:b/>
          <w:bCs/>
          <w:noProof/>
          <w:sz w:val="24"/>
          <w:szCs w:val="24"/>
        </w:rPr>
        <w:t>4</w:t>
      </w:r>
      <w:r w:rsidRPr="000B77CC">
        <w:rPr>
          <w:b/>
          <w:bCs/>
          <w:sz w:val="24"/>
          <w:szCs w:val="24"/>
        </w:rPr>
        <w:fldChar w:fldCharType="end"/>
      </w:r>
      <w:r w:rsidRPr="000B77CC">
        <w:rPr>
          <w:b/>
          <w:bCs/>
          <w:sz w:val="24"/>
          <w:szCs w:val="24"/>
        </w:rPr>
        <w:t xml:space="preserve">: </w:t>
      </w:r>
      <w:r w:rsidR="000B77CC" w:rsidRPr="000B77CC">
        <w:rPr>
          <w:b/>
          <w:bCs/>
          <w:sz w:val="24"/>
          <w:szCs w:val="24"/>
        </w:rPr>
        <w:t xml:space="preserve">Positioning </w:t>
      </w:r>
      <w:r w:rsidR="000B77CC">
        <w:rPr>
          <w:b/>
          <w:bCs/>
          <w:sz w:val="24"/>
          <w:szCs w:val="24"/>
        </w:rPr>
        <w:t>Strategies in</w:t>
      </w:r>
      <w:r w:rsidR="000B77CC" w:rsidRPr="000B77CC">
        <w:rPr>
          <w:b/>
          <w:bCs/>
          <w:sz w:val="24"/>
          <w:szCs w:val="24"/>
        </w:rPr>
        <w:t xml:space="preserve"> Marketing</w:t>
      </w:r>
    </w:p>
    <w:p w14:paraId="583199F2" w14:textId="70463BA9" w:rsidR="000B77CC" w:rsidRPr="000B77CC" w:rsidRDefault="000B77CC" w:rsidP="000B77CC">
      <w:pPr>
        <w:jc w:val="center"/>
        <w:rPr>
          <w:b/>
          <w:bCs/>
          <w:szCs w:val="24"/>
        </w:rPr>
      </w:pPr>
      <w:r w:rsidRPr="000B77CC">
        <w:rPr>
          <w:b/>
          <w:bCs/>
          <w:szCs w:val="24"/>
        </w:rPr>
        <w:t>Sources: (Rohmah et al., 2025)</w:t>
      </w:r>
    </w:p>
    <w:p w14:paraId="0DC4086D" w14:textId="143954F0" w:rsidR="00A44F86" w:rsidRDefault="00A44F86" w:rsidP="00A44F86">
      <w:r>
        <w:t xml:space="preserve">The positioning strategy is what M&amp;S would desire the young consumers to perceive of the Plant Kitchen range. The focus is to change the traditional premium image into something that is modern, affordable, and thrilling. It is aimed at developing a concise message that will reach the youth interested in convenient, tasty, and sustainable meals. </w:t>
      </w:r>
      <w:r w:rsidR="00A10C31" w:rsidRPr="00A10C31">
        <w:t xml:space="preserve">The positioning statement will be as follows: M&amp;S Plant Kitchen is a restaurant that suggests delicious, cheap, and ecological dishes to youth who need convenient and ecological-friendly food choices (Rohmah et al., 2025). The marketing strategy is built with the aim of setting </w:t>
      </w:r>
      <w:r w:rsidR="008A56F8">
        <w:t>several</w:t>
      </w:r>
      <w:r w:rsidR="00A10C31" w:rsidRPr="00A10C31">
        <w:t xml:space="preserve"> features, such as convenience, </w:t>
      </w:r>
      <w:r w:rsidR="008A56F8">
        <w:t xml:space="preserve">a </w:t>
      </w:r>
      <w:r w:rsidR="00A10C31" w:rsidRPr="00A10C31">
        <w:t xml:space="preserve">timely nature and suitability in busy timetables. It is also interested in the element of sustainability, since it proceeds to the implementation of plant-based eating as </w:t>
      </w:r>
      <w:r w:rsidR="008A56F8">
        <w:t xml:space="preserve">an </w:t>
      </w:r>
      <w:r w:rsidR="00A10C31" w:rsidRPr="00A10C31">
        <w:t>akin and sustainable choice. The position challenges the idea that M&amp;S products are expensive products always</w:t>
      </w:r>
      <w:r w:rsidR="008A56F8">
        <w:t>,</w:t>
      </w:r>
      <w:r w:rsidR="00A10C31" w:rsidRPr="00A10C31">
        <w:t xml:space="preserve"> since it shows how it can afford to be at certain price points and be of high value. It involves branding that is visually attractive to younger audiences, bright graphics on applications like TikTok and Instagram, and storytelling with hooky messages about the benefits of environmental friendliness, and working with influencers to feel trusted. This placement will make </w:t>
      </w:r>
      <w:r w:rsidR="008A56F8">
        <w:t>Plant Kitchen</w:t>
      </w:r>
      <w:r w:rsidR="00A10C31" w:rsidRPr="00A10C31">
        <w:t xml:space="preserve"> appear fun, relevant, as well as attractive to young consumers.</w:t>
      </w:r>
    </w:p>
    <w:p w14:paraId="48C23A49" w14:textId="5E42D10B" w:rsidR="00A10C31" w:rsidRDefault="00A10C31" w:rsidP="00A44F86"/>
    <w:p w14:paraId="445A7A9F" w14:textId="77777777" w:rsidR="00A10C31" w:rsidRDefault="00A10C31" w:rsidP="00A44F86"/>
    <w:p w14:paraId="6932D38C" w14:textId="561E6995" w:rsidR="00FD4055" w:rsidRPr="00FD4055" w:rsidRDefault="00FD4055" w:rsidP="00FD4055">
      <w:pPr>
        <w:pStyle w:val="Heading1"/>
      </w:pPr>
      <w:bookmarkStart w:id="7" w:name="_Toc215874725"/>
      <w:r w:rsidRPr="00FD4055">
        <w:t xml:space="preserve">3. Digital Channels </w:t>
      </w:r>
      <w:r>
        <w:t>f</w:t>
      </w:r>
      <w:r w:rsidRPr="00FD4055">
        <w:t>or The Marketing Plan</w:t>
      </w:r>
      <w:bookmarkEnd w:id="7"/>
    </w:p>
    <w:p w14:paraId="18544BA9" w14:textId="7E35BA09" w:rsidR="00FD4055" w:rsidRDefault="00FD4055" w:rsidP="00FD4055">
      <w:pPr>
        <w:pStyle w:val="Heading2"/>
      </w:pPr>
      <w:bookmarkStart w:id="8" w:name="_Toc215874726"/>
      <w:r w:rsidRPr="001D2667">
        <w:t>3.1 Social Media Marketing</w:t>
      </w:r>
      <w:bookmarkEnd w:id="8"/>
    </w:p>
    <w:p w14:paraId="18F71052" w14:textId="77777777" w:rsidR="000B77CC" w:rsidRDefault="000B77CC" w:rsidP="000B77CC">
      <w:pPr>
        <w:keepNext/>
        <w:jc w:val="center"/>
      </w:pPr>
      <w:r w:rsidRPr="000B77CC">
        <w:rPr>
          <w:noProof/>
        </w:rPr>
        <w:drawing>
          <wp:inline distT="0" distB="0" distL="0" distR="0" wp14:anchorId="09C2CFC3" wp14:editId="71D62F4D">
            <wp:extent cx="4348352" cy="2698750"/>
            <wp:effectExtent l="19050" t="19050" r="14605" b="2540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350765" cy="2700248"/>
                    </a:xfrm>
                    <a:prstGeom prst="rect">
                      <a:avLst/>
                    </a:prstGeom>
                    <a:ln>
                      <a:solidFill>
                        <a:schemeClr val="tx1">
                          <a:lumMod val="65000"/>
                          <a:lumOff val="35000"/>
                        </a:schemeClr>
                      </a:solidFill>
                    </a:ln>
                  </pic:spPr>
                </pic:pic>
              </a:graphicData>
            </a:graphic>
          </wp:inline>
        </w:drawing>
      </w:r>
    </w:p>
    <w:p w14:paraId="6E2EF609" w14:textId="18D50D30" w:rsidR="000B77CC" w:rsidRPr="000B77CC" w:rsidRDefault="000B77CC" w:rsidP="000B77CC">
      <w:pPr>
        <w:pStyle w:val="Caption"/>
        <w:jc w:val="center"/>
        <w:rPr>
          <w:b/>
          <w:bCs/>
          <w:sz w:val="24"/>
          <w:szCs w:val="24"/>
        </w:rPr>
      </w:pPr>
      <w:r w:rsidRPr="000B77CC">
        <w:rPr>
          <w:b/>
          <w:bCs/>
          <w:sz w:val="24"/>
          <w:szCs w:val="24"/>
        </w:rPr>
        <w:t xml:space="preserve">Figure </w:t>
      </w:r>
      <w:r w:rsidRPr="000B77CC">
        <w:rPr>
          <w:b/>
          <w:bCs/>
          <w:sz w:val="24"/>
          <w:szCs w:val="24"/>
        </w:rPr>
        <w:fldChar w:fldCharType="begin"/>
      </w:r>
      <w:r w:rsidRPr="000B77CC">
        <w:rPr>
          <w:b/>
          <w:bCs/>
          <w:sz w:val="24"/>
          <w:szCs w:val="24"/>
        </w:rPr>
        <w:instrText xml:space="preserve"> SEQ Figure \* ARABIC </w:instrText>
      </w:r>
      <w:r w:rsidRPr="000B77CC">
        <w:rPr>
          <w:b/>
          <w:bCs/>
          <w:sz w:val="24"/>
          <w:szCs w:val="24"/>
        </w:rPr>
        <w:fldChar w:fldCharType="separate"/>
      </w:r>
      <w:r w:rsidR="004E4508">
        <w:rPr>
          <w:b/>
          <w:bCs/>
          <w:noProof/>
          <w:sz w:val="24"/>
          <w:szCs w:val="24"/>
        </w:rPr>
        <w:t>5</w:t>
      </w:r>
      <w:r w:rsidRPr="000B77CC">
        <w:rPr>
          <w:b/>
          <w:bCs/>
          <w:sz w:val="24"/>
          <w:szCs w:val="24"/>
        </w:rPr>
        <w:fldChar w:fldCharType="end"/>
      </w:r>
      <w:r w:rsidRPr="000B77CC">
        <w:rPr>
          <w:b/>
          <w:bCs/>
          <w:sz w:val="24"/>
          <w:szCs w:val="24"/>
        </w:rPr>
        <w:t>: Social Media Marketing Strategies</w:t>
      </w:r>
    </w:p>
    <w:p w14:paraId="4DADE4CD" w14:textId="31DAE09D" w:rsidR="000B77CC" w:rsidRPr="000B77CC" w:rsidRDefault="000B77CC" w:rsidP="000B77CC">
      <w:pPr>
        <w:jc w:val="center"/>
        <w:rPr>
          <w:b/>
          <w:bCs/>
          <w:szCs w:val="24"/>
        </w:rPr>
      </w:pPr>
      <w:r w:rsidRPr="000B77CC">
        <w:rPr>
          <w:b/>
          <w:bCs/>
          <w:szCs w:val="24"/>
        </w:rPr>
        <w:t>Sources: (Chaffey &amp; Smith, 2022)</w:t>
      </w:r>
    </w:p>
    <w:p w14:paraId="6795AC00" w14:textId="0C98BDDC" w:rsidR="00FD4055" w:rsidRDefault="00E74470" w:rsidP="00FD4055">
      <w:r>
        <w:t>Social</w:t>
      </w:r>
      <w:r w:rsidR="00FD4055">
        <w:t xml:space="preserve"> media is needed to access the young audience, who are following the food trends online. </w:t>
      </w:r>
      <w:r>
        <w:t>TikTok</w:t>
      </w:r>
      <w:r w:rsidR="00FD4055">
        <w:t xml:space="preserve"> will also include short recipe challenges, entertaining plant-based videos, sound trends, and duet responses to meals of the Plant Kitchen. </w:t>
      </w:r>
      <w:r w:rsidR="00110E39">
        <w:t xml:space="preserve">These </w:t>
      </w:r>
      <w:r w:rsidR="00FD4055">
        <w:t xml:space="preserve">forms contribute to the development of awareness </w:t>
      </w:r>
      <w:r>
        <w:t>quickly</w:t>
      </w:r>
      <w:r w:rsidR="00110E39">
        <w:t xml:space="preserve"> </w:t>
      </w:r>
      <w:r w:rsidR="00110E39" w:rsidRPr="00110E39">
        <w:t>(Chaffey &amp; Smith, 2022)</w:t>
      </w:r>
      <w:r w:rsidR="00FD4055">
        <w:t>. Instagram will showcase good photography images of food, Reels of easy meal recommendations, and interactive features, such as polls and quizzes. Lifestyle appeal will be sponsored by the use of fitness and wellness influencers. YouTube will also feature more lengthy content</w:t>
      </w:r>
      <w:r>
        <w:t>,</w:t>
      </w:r>
      <w:r w:rsidR="00FD4055">
        <w:t xml:space="preserve"> including sustainability stories, cooking guides, and weekly meal ideas. This assists in creating more knowledge. Snapchat will focus on promoting to students locally, through </w:t>
      </w:r>
      <w:r>
        <w:t>campus-based</w:t>
      </w:r>
      <w:r w:rsidR="00FD4055">
        <w:t xml:space="preserve"> advertisements, and AR filters. All platforms have a particular role in enhancing involvement and exposure.</w:t>
      </w:r>
    </w:p>
    <w:p w14:paraId="02F7C377" w14:textId="0421B14C" w:rsidR="00FD4055" w:rsidRDefault="00FD4055" w:rsidP="00FD4055">
      <w:pPr>
        <w:pStyle w:val="Heading2"/>
      </w:pPr>
      <w:bookmarkStart w:id="9" w:name="_Toc215874727"/>
      <w:r>
        <w:t>3.2 Influencer Marketing</w:t>
      </w:r>
      <w:bookmarkEnd w:id="9"/>
    </w:p>
    <w:p w14:paraId="3BDCDE2F" w14:textId="3A4463C2" w:rsidR="00FD4055" w:rsidRDefault="00FD4055" w:rsidP="00FD4055">
      <w:r>
        <w:t>The marketing of the influencers is also efficient due to the fact that young consumers believe in creators who share actual experiences. The campaign will collaborate with vegan chefs, fitness bloggers, lifestyle bloggers, student creators, and environmentally conscious content creators. These influencers will demonstrate that Plant Kitchen will be part of their daily lives</w:t>
      </w:r>
      <w:r w:rsidR="00110E39">
        <w:t xml:space="preserve"> </w:t>
      </w:r>
      <w:r w:rsidR="00110E39" w:rsidRPr="00110E39">
        <w:t>(Joshi &amp; Gabhane, 2022)</w:t>
      </w:r>
      <w:r>
        <w:t xml:space="preserve">. There will be sponsored </w:t>
      </w:r>
      <w:r w:rsidR="00E74470">
        <w:t>TikTok</w:t>
      </w:r>
      <w:r>
        <w:t xml:space="preserve"> and Instagram posts, candid taste-testing responses, fast meal-prepping videos, and videos showing how to make easy recipes. Influencers will also post </w:t>
      </w:r>
      <w:r w:rsidR="00E74470">
        <w:t>discount</w:t>
      </w:r>
      <w:r>
        <w:t xml:space="preserve"> codes associated with the Sparks app to motivate people to buy them. Videos based on what I eat </w:t>
      </w:r>
      <w:r w:rsidR="00E74470">
        <w:t xml:space="preserve">in </w:t>
      </w:r>
      <w:r>
        <w:t>a day will focus on affordability and convenience among students. The influencers will help create a closeness between M&amp;S and young shoppers by ensuring the products are relatable and trustworthy.</w:t>
      </w:r>
    </w:p>
    <w:p w14:paraId="1838BD2E" w14:textId="177B2B2C" w:rsidR="00FD4055" w:rsidRDefault="00411367" w:rsidP="00411367">
      <w:pPr>
        <w:pStyle w:val="Heading2"/>
      </w:pPr>
      <w:bookmarkStart w:id="10" w:name="_Toc215874728"/>
      <w:r w:rsidRPr="001D2667">
        <w:t>3.3 Website and E-Commerce Integration</w:t>
      </w:r>
      <w:bookmarkEnd w:id="10"/>
      <w:r w:rsidRPr="00411367">
        <w:t xml:space="preserve"> </w:t>
      </w:r>
    </w:p>
    <w:p w14:paraId="705A93E5" w14:textId="77777777" w:rsidR="008311B7" w:rsidRDefault="008311B7" w:rsidP="008311B7">
      <w:pPr>
        <w:keepNext/>
        <w:jc w:val="center"/>
      </w:pPr>
      <w:r>
        <w:rPr>
          <w:noProof/>
        </w:rPr>
        <w:drawing>
          <wp:inline distT="0" distB="0" distL="0" distR="0" wp14:anchorId="5939DB3D" wp14:editId="520471C4">
            <wp:extent cx="4581581" cy="2971800"/>
            <wp:effectExtent l="19050" t="19050" r="28575" b="19050"/>
            <wp:docPr id="2" name="Picture 2" descr="How to Overcome ERP Integration With eCommerce: Benefits, Strategies and  Challenges for B2Bs | OroCommer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ow to Overcome ERP Integration With eCommerce: Benefits, Strategies and  Challenges for B2Bs | OroCommer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88145" cy="2976058"/>
                    </a:xfrm>
                    <a:prstGeom prst="rect">
                      <a:avLst/>
                    </a:prstGeom>
                    <a:noFill/>
                    <a:ln>
                      <a:solidFill>
                        <a:schemeClr val="tx1">
                          <a:lumMod val="50000"/>
                          <a:lumOff val="50000"/>
                        </a:schemeClr>
                      </a:solidFill>
                    </a:ln>
                  </pic:spPr>
                </pic:pic>
              </a:graphicData>
            </a:graphic>
          </wp:inline>
        </w:drawing>
      </w:r>
    </w:p>
    <w:p w14:paraId="6B33EBE2" w14:textId="0CF5DEC7" w:rsidR="008311B7" w:rsidRPr="008311B7" w:rsidRDefault="008311B7" w:rsidP="008311B7">
      <w:pPr>
        <w:pStyle w:val="Caption"/>
        <w:jc w:val="center"/>
        <w:rPr>
          <w:b/>
          <w:bCs/>
          <w:sz w:val="24"/>
          <w:szCs w:val="24"/>
        </w:rPr>
      </w:pPr>
      <w:r w:rsidRPr="008311B7">
        <w:rPr>
          <w:b/>
          <w:bCs/>
          <w:sz w:val="24"/>
          <w:szCs w:val="24"/>
        </w:rPr>
        <w:t xml:space="preserve">Figure </w:t>
      </w:r>
      <w:r w:rsidRPr="008311B7">
        <w:rPr>
          <w:b/>
          <w:bCs/>
          <w:sz w:val="24"/>
          <w:szCs w:val="24"/>
        </w:rPr>
        <w:fldChar w:fldCharType="begin"/>
      </w:r>
      <w:r w:rsidRPr="008311B7">
        <w:rPr>
          <w:b/>
          <w:bCs/>
          <w:sz w:val="24"/>
          <w:szCs w:val="24"/>
        </w:rPr>
        <w:instrText xml:space="preserve"> SEQ Figure \* ARABIC </w:instrText>
      </w:r>
      <w:r w:rsidRPr="008311B7">
        <w:rPr>
          <w:b/>
          <w:bCs/>
          <w:sz w:val="24"/>
          <w:szCs w:val="24"/>
        </w:rPr>
        <w:fldChar w:fldCharType="separate"/>
      </w:r>
      <w:r w:rsidR="004E4508">
        <w:rPr>
          <w:b/>
          <w:bCs/>
          <w:noProof/>
          <w:sz w:val="24"/>
          <w:szCs w:val="24"/>
        </w:rPr>
        <w:t>6</w:t>
      </w:r>
      <w:r w:rsidRPr="008311B7">
        <w:rPr>
          <w:b/>
          <w:bCs/>
          <w:sz w:val="24"/>
          <w:szCs w:val="24"/>
        </w:rPr>
        <w:fldChar w:fldCharType="end"/>
      </w:r>
      <w:r w:rsidRPr="008311B7">
        <w:rPr>
          <w:b/>
          <w:bCs/>
          <w:sz w:val="24"/>
          <w:szCs w:val="24"/>
        </w:rPr>
        <w:t>: E-commerce Integration with business systems</w:t>
      </w:r>
    </w:p>
    <w:p w14:paraId="48CD2A6C" w14:textId="09A18706" w:rsidR="008311B7" w:rsidRPr="008311B7" w:rsidRDefault="008311B7" w:rsidP="008311B7">
      <w:pPr>
        <w:jc w:val="center"/>
        <w:rPr>
          <w:b/>
          <w:bCs/>
          <w:szCs w:val="24"/>
        </w:rPr>
      </w:pPr>
      <w:r w:rsidRPr="008311B7">
        <w:rPr>
          <w:b/>
          <w:bCs/>
          <w:szCs w:val="24"/>
        </w:rPr>
        <w:t>Sources: (Zhang et al., 2025)</w:t>
      </w:r>
    </w:p>
    <w:p w14:paraId="53BE5E42" w14:textId="4A4FB579" w:rsidR="00FD4055" w:rsidRDefault="00FD4055" w:rsidP="00FD4055">
      <w:r>
        <w:t>The site of M&amp;S will have a clear Plant kitchen hub to make the users find it easy to find the information. It will include descriptions of products, ingredients and nutritional information and recipe recommendations</w:t>
      </w:r>
      <w:r w:rsidR="00D65CC1">
        <w:t xml:space="preserve"> </w:t>
      </w:r>
      <w:r w:rsidR="00D65CC1" w:rsidRPr="00D65CC1">
        <w:t>(Zhang</w:t>
      </w:r>
      <w:r w:rsidR="00D65CC1">
        <w:t xml:space="preserve"> et al.</w:t>
      </w:r>
      <w:r w:rsidR="00D65CC1" w:rsidRPr="00D65CC1">
        <w:t>, 2025)</w:t>
      </w:r>
      <w:r>
        <w:t xml:space="preserve">. The informed choices will be supported through interactive tools like meal bundling and easy student meal plans. The e-commerce plan will </w:t>
      </w:r>
      <w:r w:rsidR="00E74470">
        <w:t>emphasise</w:t>
      </w:r>
      <w:r>
        <w:t xml:space="preserve"> online discounts and value packages to reach low-end consumers. </w:t>
      </w:r>
      <w:r w:rsidR="00E74470">
        <w:t>Plant-based</w:t>
      </w:r>
      <w:r>
        <w:t xml:space="preserve"> SEO will enhance searchability and attract more traffic to the site. This will be enhanced through customer reviews and ratings to build trust and make decisions. The enhancements will make the site </w:t>
      </w:r>
      <w:r w:rsidR="00E74470">
        <w:t>user-friendly</w:t>
      </w:r>
      <w:r>
        <w:t xml:space="preserve"> and will facilitate rapid, convenient shopping among young consumers.</w:t>
      </w:r>
    </w:p>
    <w:p w14:paraId="160B9037" w14:textId="354EA142" w:rsidR="00FD4055" w:rsidRDefault="00411367" w:rsidP="00411367">
      <w:pPr>
        <w:pStyle w:val="Heading2"/>
      </w:pPr>
      <w:bookmarkStart w:id="11" w:name="_Toc215874729"/>
      <w:r w:rsidRPr="001D2667">
        <w:t>3.4 Mobile App &amp; Sparks Loyalty Programme</w:t>
      </w:r>
      <w:bookmarkEnd w:id="11"/>
      <w:r w:rsidRPr="00411367">
        <w:t xml:space="preserve"> </w:t>
      </w:r>
    </w:p>
    <w:p w14:paraId="55FAF624" w14:textId="19307585" w:rsidR="00FD4055" w:rsidRDefault="00FD4055" w:rsidP="00FD4055">
      <w:r>
        <w:t>The Sparks app is relevant to individualised interaction. The users will be notified of new products and special offers, which is done via push notifications. Plant-based purchases will be rewarded with loyalty points</w:t>
      </w:r>
      <w:r w:rsidR="00E74470">
        <w:t>,</w:t>
      </w:r>
      <w:r>
        <w:t xml:space="preserve"> and repeat buying </w:t>
      </w:r>
      <w:r w:rsidR="00E74470">
        <w:t xml:space="preserve">will be </w:t>
      </w:r>
      <w:r>
        <w:t>influenced</w:t>
      </w:r>
      <w:r w:rsidR="00110E39">
        <w:t xml:space="preserve"> </w:t>
      </w:r>
      <w:r w:rsidR="00110E39" w:rsidRPr="00110E39">
        <w:t>(León-Zevallos et al., 2024)</w:t>
      </w:r>
      <w:r>
        <w:t>. App users will receive added value in terms of exclusive digital coupons. Individualised recommendations will be presented in regard to past browsing and purchase behaviour. It will be more interactive through gamified activities, like the purchase of three meals at Plant Kitchen to receive bonus points. The features will allow long-term interaction, higher purchasing rates, and enable M&amp;S to establish closer ties with younger purchasers by providing convenient and rewarding online experiences.</w:t>
      </w:r>
    </w:p>
    <w:p w14:paraId="7A6B6C81" w14:textId="6B06F4C4" w:rsidR="00FD4055" w:rsidRDefault="00FD4055" w:rsidP="00411367">
      <w:pPr>
        <w:pStyle w:val="Heading2"/>
      </w:pPr>
      <w:bookmarkStart w:id="12" w:name="_Toc215874730"/>
      <w:r>
        <w:t>3.5 Email Marketing</w:t>
      </w:r>
      <w:bookmarkEnd w:id="12"/>
    </w:p>
    <w:p w14:paraId="7A49FFB2" w14:textId="77777777" w:rsidR="003C31FE" w:rsidRDefault="003C31FE" w:rsidP="003C31FE">
      <w:pPr>
        <w:keepNext/>
        <w:jc w:val="center"/>
      </w:pPr>
      <w:r>
        <w:rPr>
          <w:noProof/>
        </w:rPr>
        <w:drawing>
          <wp:inline distT="0" distB="0" distL="0" distR="0" wp14:anchorId="760FAAB7" wp14:editId="5DDF38A5">
            <wp:extent cx="4658728" cy="3003550"/>
            <wp:effectExtent l="0" t="0" r="8890" b="6350"/>
            <wp:docPr id="7" name="Picture 7" descr="Types Of Email Marketing Campaigns to Stand Out in Every In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ypes Of Email Marketing Campaigns to Stand Out in Every Inbox"/>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65900" cy="3008174"/>
                    </a:xfrm>
                    <a:prstGeom prst="rect">
                      <a:avLst/>
                    </a:prstGeom>
                    <a:noFill/>
                    <a:ln>
                      <a:noFill/>
                    </a:ln>
                  </pic:spPr>
                </pic:pic>
              </a:graphicData>
            </a:graphic>
          </wp:inline>
        </w:drawing>
      </w:r>
    </w:p>
    <w:p w14:paraId="04E8E776" w14:textId="5A1BF65F" w:rsidR="003C31FE" w:rsidRPr="003C31FE" w:rsidRDefault="003C31FE" w:rsidP="003C31FE">
      <w:pPr>
        <w:pStyle w:val="Caption"/>
        <w:jc w:val="center"/>
        <w:rPr>
          <w:b/>
          <w:bCs/>
          <w:sz w:val="24"/>
          <w:szCs w:val="24"/>
        </w:rPr>
      </w:pPr>
      <w:r w:rsidRPr="003C31FE">
        <w:rPr>
          <w:b/>
          <w:bCs/>
          <w:sz w:val="24"/>
          <w:szCs w:val="24"/>
        </w:rPr>
        <w:t xml:space="preserve">Figure </w:t>
      </w:r>
      <w:r w:rsidRPr="003C31FE">
        <w:rPr>
          <w:b/>
          <w:bCs/>
          <w:sz w:val="24"/>
          <w:szCs w:val="24"/>
        </w:rPr>
        <w:fldChar w:fldCharType="begin"/>
      </w:r>
      <w:r w:rsidRPr="003C31FE">
        <w:rPr>
          <w:b/>
          <w:bCs/>
          <w:sz w:val="24"/>
          <w:szCs w:val="24"/>
        </w:rPr>
        <w:instrText xml:space="preserve"> SEQ Figure \* ARABIC </w:instrText>
      </w:r>
      <w:r w:rsidRPr="003C31FE">
        <w:rPr>
          <w:b/>
          <w:bCs/>
          <w:sz w:val="24"/>
          <w:szCs w:val="24"/>
        </w:rPr>
        <w:fldChar w:fldCharType="separate"/>
      </w:r>
      <w:r w:rsidR="004E4508">
        <w:rPr>
          <w:b/>
          <w:bCs/>
          <w:noProof/>
          <w:sz w:val="24"/>
          <w:szCs w:val="24"/>
        </w:rPr>
        <w:t>7</w:t>
      </w:r>
      <w:r w:rsidRPr="003C31FE">
        <w:rPr>
          <w:b/>
          <w:bCs/>
          <w:sz w:val="24"/>
          <w:szCs w:val="24"/>
        </w:rPr>
        <w:fldChar w:fldCharType="end"/>
      </w:r>
      <w:r w:rsidRPr="003C31FE">
        <w:rPr>
          <w:b/>
          <w:bCs/>
          <w:sz w:val="24"/>
          <w:szCs w:val="24"/>
        </w:rPr>
        <w:t>: Email Marketing Campaigns</w:t>
      </w:r>
    </w:p>
    <w:p w14:paraId="279BD0E2" w14:textId="1FC00E50" w:rsidR="003C31FE" w:rsidRPr="003C31FE" w:rsidRDefault="003C31FE" w:rsidP="003C31FE">
      <w:pPr>
        <w:jc w:val="center"/>
        <w:rPr>
          <w:b/>
          <w:bCs/>
          <w:szCs w:val="24"/>
        </w:rPr>
      </w:pPr>
      <w:r w:rsidRPr="003C31FE">
        <w:rPr>
          <w:b/>
          <w:bCs/>
          <w:szCs w:val="24"/>
        </w:rPr>
        <w:t>Sources: (Har et al., 2022)</w:t>
      </w:r>
    </w:p>
    <w:p w14:paraId="42EA91A6" w14:textId="42B14BCB" w:rsidR="00FD4055" w:rsidRDefault="00FD4055" w:rsidP="00FD4055">
      <w:r>
        <w:t>Communication with the target audience is constant with the use of email marketing. It will distribute weekly emails with the ideas of simple plant-based meals, recipes, and tips on healthy eating</w:t>
      </w:r>
      <w:r w:rsidR="00D65CC1">
        <w:t xml:space="preserve"> </w:t>
      </w:r>
      <w:r w:rsidR="00D65CC1" w:rsidRPr="00D65CC1">
        <w:t>(Har et al., 2022)</w:t>
      </w:r>
      <w:r>
        <w:t xml:space="preserve">. The limited-time offers will stimulate prompt action, and sustainability messages will enhance the environmental values of the decision to make a choice in </w:t>
      </w:r>
      <w:r w:rsidR="00E74470">
        <w:t>favour</w:t>
      </w:r>
      <w:r>
        <w:t xml:space="preserve"> of Plant Kitchen. News about the products and their release will keep the audience abreast. Emails will be more relevant as they will be personalised on the basis of the browsing history and previous purchases. Segmented lists will enable </w:t>
      </w:r>
      <w:r w:rsidR="00E74470">
        <w:t>customised</w:t>
      </w:r>
      <w:r>
        <w:t xml:space="preserve"> messages to students, </w:t>
      </w:r>
      <w:r w:rsidR="00E74470">
        <w:t>fitness-oriented</w:t>
      </w:r>
      <w:r>
        <w:t xml:space="preserve"> consumers or cost-conscious shoppers. This will enhance customer relations, facilitate web traffic and maintain interest between social interactions.</w:t>
      </w:r>
    </w:p>
    <w:p w14:paraId="7F77BF18" w14:textId="77319509" w:rsidR="00A47005" w:rsidRPr="00A47005" w:rsidRDefault="00A47005" w:rsidP="00A47005">
      <w:pPr>
        <w:pStyle w:val="Heading1"/>
      </w:pPr>
      <w:bookmarkStart w:id="13" w:name="_Toc215874731"/>
      <w:r>
        <w:t>4. How the marketing plan's success will be measured</w:t>
      </w:r>
      <w:bookmarkEnd w:id="13"/>
    </w:p>
    <w:p w14:paraId="5F80F695" w14:textId="39FF59D0" w:rsidR="00A47005" w:rsidRDefault="00A47005" w:rsidP="00A47005">
      <w:pPr>
        <w:pStyle w:val="Heading2"/>
      </w:pPr>
      <w:bookmarkStart w:id="14" w:name="_Toc215874732"/>
      <w:r>
        <w:t>4.1 Key Performance Indicators (KPIs)</w:t>
      </w:r>
      <w:bookmarkEnd w:id="14"/>
      <w:r>
        <w:t xml:space="preserve"> </w:t>
      </w:r>
    </w:p>
    <w:p w14:paraId="2F68C131" w14:textId="77777777" w:rsidR="003C31FE" w:rsidRDefault="003C31FE" w:rsidP="003C31FE">
      <w:pPr>
        <w:keepNext/>
        <w:jc w:val="center"/>
      </w:pPr>
      <w:r>
        <w:rPr>
          <w:noProof/>
        </w:rPr>
        <w:drawing>
          <wp:inline distT="0" distB="0" distL="0" distR="0" wp14:anchorId="5A6998C1" wp14:editId="3FF1CFDF">
            <wp:extent cx="4600460" cy="3048000"/>
            <wp:effectExtent l="0" t="0" r="0" b="0"/>
            <wp:docPr id="8" name="Picture 8" descr="What is a KPI (Key Performance Indicator)? - GeeksforGee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hat is a KPI (Key Performance Indicator)? - GeeksforGeek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611756" cy="3055484"/>
                    </a:xfrm>
                    <a:prstGeom prst="rect">
                      <a:avLst/>
                    </a:prstGeom>
                    <a:noFill/>
                    <a:ln>
                      <a:noFill/>
                    </a:ln>
                  </pic:spPr>
                </pic:pic>
              </a:graphicData>
            </a:graphic>
          </wp:inline>
        </w:drawing>
      </w:r>
    </w:p>
    <w:p w14:paraId="1425584E" w14:textId="045F4492" w:rsidR="003C31FE" w:rsidRPr="003C31FE" w:rsidRDefault="003C31FE" w:rsidP="003C31FE">
      <w:pPr>
        <w:pStyle w:val="Caption"/>
        <w:jc w:val="center"/>
        <w:rPr>
          <w:b/>
          <w:bCs/>
          <w:sz w:val="24"/>
          <w:szCs w:val="24"/>
        </w:rPr>
      </w:pPr>
      <w:r w:rsidRPr="003C31FE">
        <w:rPr>
          <w:b/>
          <w:bCs/>
          <w:sz w:val="24"/>
          <w:szCs w:val="24"/>
        </w:rPr>
        <w:t xml:space="preserve">Figure </w:t>
      </w:r>
      <w:r w:rsidRPr="003C31FE">
        <w:rPr>
          <w:b/>
          <w:bCs/>
          <w:sz w:val="24"/>
          <w:szCs w:val="24"/>
        </w:rPr>
        <w:fldChar w:fldCharType="begin"/>
      </w:r>
      <w:r w:rsidRPr="003C31FE">
        <w:rPr>
          <w:b/>
          <w:bCs/>
          <w:sz w:val="24"/>
          <w:szCs w:val="24"/>
        </w:rPr>
        <w:instrText xml:space="preserve"> SEQ Figure \* ARABIC </w:instrText>
      </w:r>
      <w:r w:rsidRPr="003C31FE">
        <w:rPr>
          <w:b/>
          <w:bCs/>
          <w:sz w:val="24"/>
          <w:szCs w:val="24"/>
        </w:rPr>
        <w:fldChar w:fldCharType="separate"/>
      </w:r>
      <w:r w:rsidR="004E4508">
        <w:rPr>
          <w:b/>
          <w:bCs/>
          <w:noProof/>
          <w:sz w:val="24"/>
          <w:szCs w:val="24"/>
        </w:rPr>
        <w:t>8</w:t>
      </w:r>
      <w:r w:rsidRPr="003C31FE">
        <w:rPr>
          <w:b/>
          <w:bCs/>
          <w:sz w:val="24"/>
          <w:szCs w:val="24"/>
        </w:rPr>
        <w:fldChar w:fldCharType="end"/>
      </w:r>
      <w:r w:rsidRPr="003C31FE">
        <w:rPr>
          <w:b/>
          <w:bCs/>
          <w:sz w:val="24"/>
          <w:szCs w:val="24"/>
        </w:rPr>
        <w:t>: What is a KPI (Key Performance Indicator)?</w:t>
      </w:r>
    </w:p>
    <w:p w14:paraId="6C7B6857" w14:textId="0483CE8E" w:rsidR="003C31FE" w:rsidRPr="003C31FE" w:rsidRDefault="003C31FE" w:rsidP="003C31FE">
      <w:pPr>
        <w:jc w:val="center"/>
        <w:rPr>
          <w:b/>
          <w:bCs/>
          <w:szCs w:val="24"/>
        </w:rPr>
      </w:pPr>
      <w:r w:rsidRPr="003C31FE">
        <w:rPr>
          <w:b/>
          <w:bCs/>
          <w:szCs w:val="24"/>
        </w:rPr>
        <w:t>Sources: (Author)</w:t>
      </w:r>
    </w:p>
    <w:p w14:paraId="5C8397D5" w14:textId="2026DA6D" w:rsidR="00A10C31" w:rsidRDefault="00FB33A5" w:rsidP="00A10C31">
      <w:r>
        <w:t>There are four key KPI groups to be used in measuring the success of the campaign. Social media metrics comprise social media reach, impressions, follower growth, web traffic, branded search volume and content views by followers as an influencer. These are the ways the campaign is perceived by a number of people</w:t>
      </w:r>
      <w:r w:rsidR="00D65CC1">
        <w:t xml:space="preserve"> </w:t>
      </w:r>
      <w:r w:rsidR="00D65CC1" w:rsidRPr="00D65CC1">
        <w:t>(Colella &amp; Amatulli, 2021)</w:t>
      </w:r>
      <w:r>
        <w:t xml:space="preserve">. The engagement metrics addressed include likes, comments, shares, saves, </w:t>
      </w:r>
      <w:r w:rsidR="00E74470">
        <w:t>TikTok</w:t>
      </w:r>
      <w:r>
        <w:t xml:space="preserve"> challenges, story interactions, email open, and click-through, as well as the usage of the app features. These are signs of audience activity. Conversion metrics track sales, digital coupons, online delivery orders, and e-commerce conversions of Plant Kitchen purchases. </w:t>
      </w:r>
      <w:r w:rsidR="00A10C31">
        <w:t xml:space="preserve">The loyalty metrics are repeat purchases, lifetime customer value, retention, appointment logs, and points redeemed. The synthesis of these KPIs </w:t>
      </w:r>
      <w:r w:rsidR="008A56F8">
        <w:t>provides</w:t>
      </w:r>
      <w:r w:rsidR="00A10C31">
        <w:t xml:space="preserve"> a whole picture view of performance. They show the awakened awareness, communication, campaign-led purchases and loyalty of customers in the </w:t>
      </w:r>
      <w:r w:rsidR="008A56F8">
        <w:t>long run</w:t>
      </w:r>
      <w:r w:rsidR="00A10C31">
        <w:t>. This will help M&amp;S to understand the areas where they have worked and the areas where they have failed.</w:t>
      </w:r>
    </w:p>
    <w:p w14:paraId="3F64B486" w14:textId="77777777" w:rsidR="00A10C31" w:rsidRDefault="00A10C31" w:rsidP="00A10C31">
      <w:pPr>
        <w:pStyle w:val="Heading2"/>
      </w:pPr>
      <w:r>
        <w:t>4.2 Digital Analytics Tools</w:t>
      </w:r>
    </w:p>
    <w:p w14:paraId="65180EFA" w14:textId="7A6233AD" w:rsidR="00FB33A5" w:rsidRDefault="00A10C31" w:rsidP="00FB33A5">
      <w:r>
        <w:t xml:space="preserve">M&amp;S apply digital tools to track the campaign performance in real time. Google </w:t>
      </w:r>
      <w:r w:rsidR="008A56F8">
        <w:t>Analytics</w:t>
      </w:r>
      <w:r>
        <w:t xml:space="preserve"> measures user interactions, page traffic, </w:t>
      </w:r>
      <w:r w:rsidR="008A56F8">
        <w:t xml:space="preserve">and </w:t>
      </w:r>
      <w:r>
        <w:t>user path</w:t>
      </w:r>
      <w:r w:rsidR="008A56F8">
        <w:t>,</w:t>
      </w:r>
      <w:r>
        <w:t xml:space="preserve"> as well as web traffic. The knowledge about social media applies to </w:t>
      </w:r>
      <w:r w:rsidR="008A56F8">
        <w:t>TikTok</w:t>
      </w:r>
      <w:r>
        <w:t xml:space="preserve">, Instagram, and YouTube, which provide insights into the content reach, engagement, and audience data (Keke, 2022). Sparks CRM tracks: usage of apps, loyalty points and repeaters. The Dashboards of Deliveroo and Uber Eats show online trends of orders and trendy products. </w:t>
      </w:r>
      <w:r w:rsidR="00FB33A5">
        <w:t xml:space="preserve">Website heat maps show the most active areas and are useful in optimising the page design and positioning of the </w:t>
      </w:r>
      <w:r w:rsidR="00E74470">
        <w:t>content</w:t>
      </w:r>
      <w:r w:rsidR="00FB33A5">
        <w:t xml:space="preserve">. These instruments lead to accurate and fact-based decisions. They are also useful in enhancing targeting, tracking of results, and modifying campaigns within a short time. The application of analytics will make the Plant Kitchen campaign effective in terms of awareness, engagement, conversion, and loyalty. The strategy will enable M&amp;S to be responsive, effective, and focused on reaching business goals and reaching consumers who are young and </w:t>
      </w:r>
      <w:r w:rsidR="00E74470">
        <w:t>digitally</w:t>
      </w:r>
      <w:r w:rsidR="00FB33A5">
        <w:t xml:space="preserve"> savvy.</w:t>
      </w:r>
    </w:p>
    <w:p w14:paraId="3878ED73" w14:textId="614035C0" w:rsidR="00FB33A5" w:rsidRDefault="00FB33A5" w:rsidP="00FB33A5">
      <w:pPr>
        <w:pStyle w:val="Heading2"/>
      </w:pPr>
      <w:bookmarkStart w:id="15" w:name="_Toc215874734"/>
      <w:r w:rsidRPr="001D2667">
        <w:t>4.3 Evaluation Process</w:t>
      </w:r>
      <w:bookmarkEnd w:id="15"/>
      <w:r w:rsidRPr="00FB33A5">
        <w:t xml:space="preserve"> </w:t>
      </w:r>
    </w:p>
    <w:p w14:paraId="5D57132F" w14:textId="7FEED8AE" w:rsidR="00FB33A5" w:rsidRDefault="00FB33A5" w:rsidP="00FB33A5">
      <w:r>
        <w:t>The assessment process makes the Plant Kitchen campaign effective. KPIs are reviewed monthly in terms of awareness, engagement, conversion, and loyalty. The ads, emails, and landing pages are tested using A/B testing to identify the most successful messages and images. The content is improved based on the engagement data on social media, the website, and the app</w:t>
      </w:r>
      <w:r w:rsidR="00B03C7B">
        <w:t xml:space="preserve"> </w:t>
      </w:r>
      <w:r w:rsidR="00B03C7B" w:rsidRPr="00B03C7B">
        <w:t xml:space="preserve">(Saura et al., 2021). </w:t>
      </w:r>
      <w:r>
        <w:t xml:space="preserve">Budget changes concentrate on the most effective channels that enhance the ROI. Quarterly reviews determine how things have gone, trends in </w:t>
      </w:r>
      <w:r w:rsidR="00CC1D15">
        <w:t xml:space="preserve">the </w:t>
      </w:r>
      <w:r>
        <w:t>audience</w:t>
      </w:r>
      <w:r w:rsidR="00CC1D15">
        <w:t>,</w:t>
      </w:r>
      <w:r>
        <w:t xml:space="preserve"> as well as competitor activities, enabling strategy revision. This </w:t>
      </w:r>
      <w:r w:rsidR="00E74470">
        <w:t>formalised</w:t>
      </w:r>
      <w:r>
        <w:t xml:space="preserve"> procedure will make it flexible and respond </w:t>
      </w:r>
      <w:r w:rsidR="00E74470">
        <w:t>quickly</w:t>
      </w:r>
      <w:r>
        <w:t xml:space="preserve"> to challenges. Constant observation enhances the performance of the campaign, customer relationships and makes sales. It also assists M&amp;S in staying relevant to young, health-conscious, and digitally active consumers</w:t>
      </w:r>
      <w:r w:rsidR="003524C2">
        <w:t>,</w:t>
      </w:r>
      <w:r>
        <w:t xml:space="preserve"> as well as encouraging repeat purchases, app usage, and a lifetime brand commitment.</w:t>
      </w:r>
    </w:p>
    <w:p w14:paraId="265A1E20" w14:textId="12CFCADC" w:rsidR="00FB33A5" w:rsidRDefault="00FB33A5" w:rsidP="00FB33A5">
      <w:pPr>
        <w:pStyle w:val="Heading1"/>
      </w:pPr>
      <w:bookmarkStart w:id="16" w:name="_Toc215874735"/>
      <w:r>
        <w:t>Conclusion</w:t>
      </w:r>
      <w:bookmarkEnd w:id="16"/>
      <w:r>
        <w:t xml:space="preserve"> </w:t>
      </w:r>
    </w:p>
    <w:p w14:paraId="7510098D" w14:textId="7D0835CF" w:rsidR="00A10C31" w:rsidRDefault="00FB33A5" w:rsidP="00A10C31">
      <w:r>
        <w:t xml:space="preserve">In conclusion, this online marketing campaign demonstrates that M&amp;S can present the Plant Kitchen range in a way that appeals to young, digital-native consumers. </w:t>
      </w:r>
      <w:r w:rsidR="00A10C31" w:rsidRPr="00A10C31">
        <w:t xml:space="preserve">The strategy will comprise multiple online </w:t>
      </w:r>
      <w:r w:rsidR="008A56F8">
        <w:t>media</w:t>
      </w:r>
      <w:r w:rsidR="00A10C31" w:rsidRPr="00A10C31">
        <w:t xml:space="preserve">, including social media, relationships with influencers, interaction with mobile applications, web additions, and paid media to reach the 18-30 age group. They can match the values and lifestyles as the plan is focused on convenience, health, and sustainability (McDonald et al., 2024). A good measurement system will help the M&amp;S to track the performance, </w:t>
      </w:r>
      <w:r w:rsidR="008A56F8">
        <w:t>optimise</w:t>
      </w:r>
      <w:r w:rsidR="00A10C31" w:rsidRPr="00A10C31">
        <w:t xml:space="preserve"> processes as well </w:t>
      </w:r>
      <w:r w:rsidR="008A56F8">
        <w:t>and</w:t>
      </w:r>
      <w:r w:rsidR="00A10C31" w:rsidRPr="00A10C31">
        <w:t xml:space="preserve"> hold them accountable. Such a campaign will be applied to promote sales and healthy consumption habits, which are ethical and ecologically friendly. This strategy solidifies the rapport between M&amp;S and younger shoppers since by addressing, creating value and developing the brand, the company will be better placed to continue relationships with younger clients. Overall, it will </w:t>
      </w:r>
      <w:r w:rsidR="008A56F8">
        <w:t>modernise</w:t>
      </w:r>
      <w:r w:rsidR="00A10C31" w:rsidRPr="00A10C31">
        <w:t>, make Plant Kitchen convenient, and socially responsible, which will appeal to the new generation of consumers.</w:t>
      </w:r>
    </w:p>
    <w:p w14:paraId="0BF90BFE" w14:textId="5B415969" w:rsidR="00E74470" w:rsidRDefault="00E74470" w:rsidP="00A10C31">
      <w:r>
        <w:br w:type="page"/>
      </w:r>
    </w:p>
    <w:p w14:paraId="581CCF40" w14:textId="73DE10DA" w:rsidR="00110E39" w:rsidRPr="00E74470" w:rsidRDefault="00E74470" w:rsidP="00110E39">
      <w:pPr>
        <w:pStyle w:val="Heading1"/>
      </w:pPr>
      <w:bookmarkStart w:id="17" w:name="_Toc215874736"/>
      <w:r>
        <w:t>References:</w:t>
      </w:r>
      <w:bookmarkEnd w:id="17"/>
    </w:p>
    <w:p w14:paraId="6447B52C" w14:textId="3D094AB4" w:rsidR="00110E39" w:rsidRPr="00110E39" w:rsidRDefault="00110E39" w:rsidP="00110E39">
      <w:r w:rsidRPr="00110E39">
        <w:t>Chaffey, D., &amp; Smith, P. R. (2022). </w:t>
      </w:r>
      <w:r w:rsidRPr="00110E39">
        <w:rPr>
          <w:i/>
          <w:iCs/>
        </w:rPr>
        <w:t xml:space="preserve">Digital marketing excellence: planning, </w:t>
      </w:r>
      <w:r>
        <w:rPr>
          <w:i/>
          <w:iCs/>
        </w:rPr>
        <w:t>optimising</w:t>
      </w:r>
      <w:r w:rsidRPr="00110E39">
        <w:rPr>
          <w:i/>
          <w:iCs/>
        </w:rPr>
        <w:t xml:space="preserve"> and integrating online marketing</w:t>
      </w:r>
      <w:r w:rsidRPr="00110E39">
        <w:t>. Routledge.</w:t>
      </w:r>
    </w:p>
    <w:p w14:paraId="2DFE3A8B" w14:textId="77777777" w:rsidR="00110E39" w:rsidRPr="00110E39" w:rsidRDefault="00110E39" w:rsidP="00110E39">
      <w:r w:rsidRPr="00110E39">
        <w:t>Colella, G., &amp; Amatulli, C. (2021). Digital Marketing and Digital Retail Strategies in the Luxury Sector: Critical Factors and Opportunities. In </w:t>
      </w:r>
      <w:r w:rsidRPr="00110E39">
        <w:rPr>
          <w:i/>
          <w:iCs/>
        </w:rPr>
        <w:t>Handbook of Research on IoT, Digital Transformation, and the Future of Global Marketing</w:t>
      </w:r>
      <w:r w:rsidRPr="00110E39">
        <w:t> (pp. 112-129). IGI Global.</w:t>
      </w:r>
    </w:p>
    <w:p w14:paraId="0D18AD02" w14:textId="204B56A2" w:rsidR="00110E39" w:rsidRPr="00110E39" w:rsidRDefault="00110E39" w:rsidP="00110E39">
      <w:r w:rsidRPr="00110E39">
        <w:t xml:space="preserve">Har, L. L., Rashid, U. K., Te Chuan, L., Sen, S. C., &amp; Xia, L. Y. (2022). Revolution of </w:t>
      </w:r>
      <w:r>
        <w:t xml:space="preserve">the </w:t>
      </w:r>
      <w:r w:rsidRPr="00110E39">
        <w:t xml:space="preserve">retail industry: from </w:t>
      </w:r>
      <w:r>
        <w:t xml:space="preserve">the </w:t>
      </w:r>
      <w:r w:rsidRPr="00110E39">
        <w:t>perspective of retail 1.0 to 4.0. </w:t>
      </w:r>
      <w:r w:rsidRPr="00110E39">
        <w:rPr>
          <w:i/>
          <w:iCs/>
        </w:rPr>
        <w:t>Procedia Computer Science</w:t>
      </w:r>
      <w:r w:rsidRPr="00110E39">
        <w:t>, </w:t>
      </w:r>
      <w:r w:rsidRPr="00110E39">
        <w:rPr>
          <w:i/>
          <w:iCs/>
        </w:rPr>
        <w:t>200</w:t>
      </w:r>
      <w:r w:rsidRPr="00110E39">
        <w:t>, 1615-1625.</w:t>
      </w:r>
    </w:p>
    <w:p w14:paraId="06B1D649" w14:textId="77777777" w:rsidR="00110E39" w:rsidRPr="00110E39" w:rsidRDefault="00110E39" w:rsidP="00110E39">
      <w:r w:rsidRPr="00110E39">
        <w:t>Jadhav, G. G., Gaikwad, S. V., &amp; Bapat, D. (2023). A systematic literature review: digital marketing and its impact on SMEs. </w:t>
      </w:r>
      <w:r w:rsidRPr="00110E39">
        <w:rPr>
          <w:i/>
          <w:iCs/>
        </w:rPr>
        <w:t>Journal of Indian Business Research</w:t>
      </w:r>
      <w:r w:rsidRPr="00110E39">
        <w:t>, </w:t>
      </w:r>
      <w:r w:rsidRPr="00110E39">
        <w:rPr>
          <w:i/>
          <w:iCs/>
        </w:rPr>
        <w:t>15</w:t>
      </w:r>
      <w:r w:rsidRPr="00110E39">
        <w:t>(1), 76-91.</w:t>
      </w:r>
    </w:p>
    <w:p w14:paraId="6F76569B" w14:textId="77777777" w:rsidR="00110E39" w:rsidRPr="00110E39" w:rsidRDefault="00110E39" w:rsidP="00110E39">
      <w:r w:rsidRPr="00110E39">
        <w:t>Joshi, N., &amp; Gabhane, D. (2022). How Social Media Marketing is Helping in Customer Retention and Customer Engagement: A Case of Marks and Spencer. </w:t>
      </w:r>
      <w:r w:rsidRPr="00110E39">
        <w:rPr>
          <w:i/>
          <w:iCs/>
        </w:rPr>
        <w:t>ECS Transactions</w:t>
      </w:r>
      <w:r w:rsidRPr="00110E39">
        <w:t>, </w:t>
      </w:r>
      <w:r w:rsidRPr="00110E39">
        <w:rPr>
          <w:i/>
          <w:iCs/>
        </w:rPr>
        <w:t>107</w:t>
      </w:r>
      <w:r w:rsidRPr="00110E39">
        <w:t>(1), 17027.</w:t>
      </w:r>
    </w:p>
    <w:p w14:paraId="29E558F8" w14:textId="77777777" w:rsidR="00110E39" w:rsidRPr="00110E39" w:rsidRDefault="00110E39" w:rsidP="00110E39">
      <w:r w:rsidRPr="00110E39">
        <w:t>Keke, M. E. (2022). The use of digital marketing in information transport in social media: the example of Turkish companies. </w:t>
      </w:r>
      <w:r w:rsidRPr="00110E39">
        <w:rPr>
          <w:i/>
          <w:iCs/>
        </w:rPr>
        <w:t>Transportation Research Procedia</w:t>
      </w:r>
      <w:r w:rsidRPr="00110E39">
        <w:t>, </w:t>
      </w:r>
      <w:r w:rsidRPr="00110E39">
        <w:rPr>
          <w:i/>
          <w:iCs/>
        </w:rPr>
        <w:t>63</w:t>
      </w:r>
      <w:r w:rsidRPr="00110E39">
        <w:t>, 2579-2588.</w:t>
      </w:r>
    </w:p>
    <w:p w14:paraId="5E92E1DB" w14:textId="77777777" w:rsidR="00110E39" w:rsidRPr="00110E39" w:rsidRDefault="00110E39" w:rsidP="00110E39">
      <w:r w:rsidRPr="00110E39">
        <w:t>Keke, M. E. (2022). The use of digital marketing in information transport in social media: the example of Turkish companies. </w:t>
      </w:r>
      <w:r w:rsidRPr="00110E39">
        <w:rPr>
          <w:i/>
          <w:iCs/>
        </w:rPr>
        <w:t>Transportation Research Procedia</w:t>
      </w:r>
      <w:r w:rsidRPr="00110E39">
        <w:t>, </w:t>
      </w:r>
      <w:r w:rsidRPr="00110E39">
        <w:rPr>
          <w:i/>
          <w:iCs/>
        </w:rPr>
        <w:t>63</w:t>
      </w:r>
      <w:r w:rsidRPr="00110E39">
        <w:t>, 2579-2588.</w:t>
      </w:r>
    </w:p>
    <w:p w14:paraId="43EF7E80" w14:textId="77777777" w:rsidR="00110E39" w:rsidRPr="00110E39" w:rsidRDefault="00110E39" w:rsidP="00110E39">
      <w:r w:rsidRPr="00110E39">
        <w:t>León-Zevallos, L., Casco, R. J. E., &amp; Macha-Huamán, R. (2024). Digital marketing positioning in a retail sector company. </w:t>
      </w:r>
      <w:r w:rsidRPr="00110E39">
        <w:rPr>
          <w:i/>
          <w:iCs/>
        </w:rPr>
        <w:t>Edu-Tech Enterprise</w:t>
      </w:r>
      <w:r w:rsidRPr="00110E39">
        <w:t>, </w:t>
      </w:r>
      <w:r w:rsidRPr="00110E39">
        <w:rPr>
          <w:i/>
          <w:iCs/>
        </w:rPr>
        <w:t>2</w:t>
      </w:r>
      <w:r w:rsidRPr="00110E39">
        <w:t>, 11-11.</w:t>
      </w:r>
    </w:p>
    <w:p w14:paraId="55D4DC93" w14:textId="77777777" w:rsidR="00110E39" w:rsidRPr="00110E39" w:rsidRDefault="00110E39" w:rsidP="00110E39">
      <w:r w:rsidRPr="00110E39">
        <w:t>McDonald, M., Wilson, H., &amp; Chaffey, D. (2024). </w:t>
      </w:r>
      <w:r w:rsidRPr="00110E39">
        <w:rPr>
          <w:i/>
          <w:iCs/>
        </w:rPr>
        <w:t>Marketing plans: profitable strategies in the digital age</w:t>
      </w:r>
      <w:r w:rsidRPr="00110E39">
        <w:t>. John Wiley &amp; Sons.</w:t>
      </w:r>
    </w:p>
    <w:p w14:paraId="621ED8B4" w14:textId="77777777" w:rsidR="00110E39" w:rsidRPr="00110E39" w:rsidRDefault="00110E39" w:rsidP="00110E39">
      <w:r w:rsidRPr="00110E39">
        <w:t>Mogaji, E. (2025). Market Segmentation, Targeting, and Positioning. In </w:t>
      </w:r>
      <w:r w:rsidRPr="00110E39">
        <w:rPr>
          <w:i/>
          <w:iCs/>
        </w:rPr>
        <w:t>Strategic Marketing Management: Principles and Practice</w:t>
      </w:r>
      <w:r w:rsidRPr="00110E39">
        <w:t> (pp. 103-133). Cham: Springer Nature Switzerland.</w:t>
      </w:r>
    </w:p>
    <w:p w14:paraId="546C6168" w14:textId="77777777" w:rsidR="00110E39" w:rsidRPr="00110E39" w:rsidRDefault="00110E39" w:rsidP="00110E39">
      <w:r w:rsidRPr="00110E39">
        <w:t>Panjaitan, F. H., &amp; Santoso, B. (2025). Implementation of Segmenting, Targeting, and Positioning in Marketing Strategy in Light Industry Online Business in Batam. </w:t>
      </w:r>
      <w:r w:rsidRPr="00110E39">
        <w:rPr>
          <w:i/>
          <w:iCs/>
        </w:rPr>
        <w:t>International Journals of Energy Economics and Financial Analysis (IJEEFA)</w:t>
      </w:r>
      <w:r w:rsidRPr="00110E39">
        <w:t>, </w:t>
      </w:r>
      <w:r w:rsidRPr="00110E39">
        <w:rPr>
          <w:i/>
          <w:iCs/>
        </w:rPr>
        <w:t>1</w:t>
      </w:r>
      <w:r w:rsidRPr="00110E39">
        <w:t>(2), 43-49.</w:t>
      </w:r>
    </w:p>
    <w:p w14:paraId="5CE1C1D3" w14:textId="108DB744" w:rsidR="00110E39" w:rsidRPr="00110E39" w:rsidRDefault="00110E39" w:rsidP="00110E39">
      <w:r w:rsidRPr="00110E39">
        <w:t xml:space="preserve">Pattanayak, M., Shankar, A. U., Rathod, M. K., Srinivas, A., &amp; Tyagi, S. (2023). </w:t>
      </w:r>
      <w:r>
        <w:t>Analysing</w:t>
      </w:r>
      <w:r w:rsidRPr="00110E39">
        <w:t xml:space="preserve"> </w:t>
      </w:r>
      <w:r>
        <w:t xml:space="preserve">the </w:t>
      </w:r>
      <w:r w:rsidRPr="00110E39">
        <w:t>effect of digital marketing on the expansion of the retail sector. </w:t>
      </w:r>
      <w:r w:rsidRPr="00110E39">
        <w:rPr>
          <w:i/>
          <w:iCs/>
        </w:rPr>
        <w:t>Rivista Italiana di Filosofia Analitica Junior</w:t>
      </w:r>
      <w:r w:rsidRPr="00110E39">
        <w:t>, </w:t>
      </w:r>
      <w:r w:rsidRPr="00110E39">
        <w:rPr>
          <w:i/>
          <w:iCs/>
        </w:rPr>
        <w:t>14</w:t>
      </w:r>
      <w:r w:rsidRPr="00110E39">
        <w:t>(1), 996-1005.</w:t>
      </w:r>
    </w:p>
    <w:p w14:paraId="5BD59CD5" w14:textId="772CA8A8" w:rsidR="00110E39" w:rsidRPr="00110E39" w:rsidRDefault="00110E39" w:rsidP="00110E39">
      <w:r w:rsidRPr="00110E39">
        <w:t>Rajput, A. A. (2025). </w:t>
      </w:r>
      <w:r w:rsidRPr="00110E39">
        <w:rPr>
          <w:i/>
          <w:iCs/>
        </w:rPr>
        <w:t xml:space="preserve">The Influence of Digital Marketing Strategies on Consumer Buying </w:t>
      </w:r>
      <w:r>
        <w:rPr>
          <w:i/>
          <w:iCs/>
        </w:rPr>
        <w:t>Behaviour</w:t>
      </w:r>
      <w:r w:rsidRPr="00110E39">
        <w:rPr>
          <w:i/>
          <w:iCs/>
        </w:rPr>
        <w:t>:</w:t>
      </w:r>
      <w:r>
        <w:rPr>
          <w:i/>
          <w:iCs/>
        </w:rPr>
        <w:t xml:space="preserve"> </w:t>
      </w:r>
      <w:r w:rsidRPr="00110E39">
        <w:rPr>
          <w:i/>
          <w:iCs/>
        </w:rPr>
        <w:t>“A Comprehensive Analysis of Marks and Spencer’s Retail in the UK”</w:t>
      </w:r>
      <w:r w:rsidRPr="00110E39">
        <w:t> (Doctoral dissertation, University of Wales Trinity Saint David).</w:t>
      </w:r>
    </w:p>
    <w:p w14:paraId="2CEE87C6" w14:textId="22CA094C" w:rsidR="00110E39" w:rsidRPr="00110E39" w:rsidRDefault="00110E39" w:rsidP="00110E39">
      <w:r w:rsidRPr="00110E39">
        <w:t>Rohmah, Y., Haq, M. N., Dewi, A. P., &amp; Sudarmiatin, S. (2025). Marketing Strategy Based on Segmenting, Targeting, and Positioning (STP) and Product Life Cycle (PLC) at Selangkah Trip in Malang City. </w:t>
      </w:r>
      <w:r w:rsidRPr="00110E39">
        <w:rPr>
          <w:i/>
          <w:iCs/>
        </w:rPr>
        <w:t xml:space="preserve">International Journal </w:t>
      </w:r>
      <w:r>
        <w:rPr>
          <w:i/>
          <w:iCs/>
        </w:rPr>
        <w:t xml:space="preserve">of </w:t>
      </w:r>
      <w:r w:rsidRPr="00110E39">
        <w:rPr>
          <w:i/>
          <w:iCs/>
        </w:rPr>
        <w:t>Business, Management and Innovation Review</w:t>
      </w:r>
      <w:r w:rsidRPr="00110E39">
        <w:t>, </w:t>
      </w:r>
      <w:r w:rsidRPr="00110E39">
        <w:rPr>
          <w:i/>
          <w:iCs/>
        </w:rPr>
        <w:t>2</w:t>
      </w:r>
      <w:r w:rsidRPr="00110E39">
        <w:t>(2), 152-160.</w:t>
      </w:r>
    </w:p>
    <w:p w14:paraId="55DB7C16" w14:textId="77777777" w:rsidR="00110E39" w:rsidRPr="00110E39" w:rsidRDefault="00110E39" w:rsidP="00110E39">
      <w:r w:rsidRPr="00110E39">
        <w:t>Saura, J. R., Ribeiro-Soriano, D., &amp; Palacios-Marqués, D. (2021). Setting B2B digital marketing in artificial intelligence-based CRMs: A review and directions for future research. </w:t>
      </w:r>
      <w:r w:rsidRPr="00110E39">
        <w:rPr>
          <w:i/>
          <w:iCs/>
        </w:rPr>
        <w:t>Industrial Marketing Management</w:t>
      </w:r>
      <w:r w:rsidRPr="00110E39">
        <w:t>, </w:t>
      </w:r>
      <w:r w:rsidRPr="00110E39">
        <w:rPr>
          <w:i/>
          <w:iCs/>
        </w:rPr>
        <w:t>98</w:t>
      </w:r>
      <w:r w:rsidRPr="00110E39">
        <w:t>, 161-178.</w:t>
      </w:r>
    </w:p>
    <w:p w14:paraId="60344AEE" w14:textId="77777777" w:rsidR="00110E39" w:rsidRPr="00110E39" w:rsidRDefault="00110E39" w:rsidP="00110E39">
      <w:r w:rsidRPr="00110E39">
        <w:t>Zhang, Y., Shan, J., &amp; Li, G. (2025). Digital marketing on the sustainable performance of retail enterprises: An analysis from the perspective of intelligent investment. </w:t>
      </w:r>
      <w:r w:rsidRPr="00110E39">
        <w:rPr>
          <w:i/>
          <w:iCs/>
        </w:rPr>
        <w:t>Finance Research Letters</w:t>
      </w:r>
      <w:r w:rsidRPr="00110E39">
        <w:t>, 109060.</w:t>
      </w:r>
    </w:p>
    <w:sectPr w:rsidR="00110E39" w:rsidRPr="00110E39" w:rsidSect="00FC2C9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8A1"/>
    <w:rsid w:val="000B77CC"/>
    <w:rsid w:val="00110E39"/>
    <w:rsid w:val="003524C2"/>
    <w:rsid w:val="003C31FE"/>
    <w:rsid w:val="00411367"/>
    <w:rsid w:val="004E4508"/>
    <w:rsid w:val="005C38A1"/>
    <w:rsid w:val="008311B7"/>
    <w:rsid w:val="00847E5A"/>
    <w:rsid w:val="008A56F8"/>
    <w:rsid w:val="008D7E60"/>
    <w:rsid w:val="00A10C31"/>
    <w:rsid w:val="00A31835"/>
    <w:rsid w:val="00A33605"/>
    <w:rsid w:val="00A44F86"/>
    <w:rsid w:val="00A47005"/>
    <w:rsid w:val="00B03C7B"/>
    <w:rsid w:val="00B379FD"/>
    <w:rsid w:val="00C11A93"/>
    <w:rsid w:val="00CC1D15"/>
    <w:rsid w:val="00D65CC1"/>
    <w:rsid w:val="00D93B12"/>
    <w:rsid w:val="00DD720B"/>
    <w:rsid w:val="00E74470"/>
    <w:rsid w:val="00EB1DAE"/>
    <w:rsid w:val="00FB33A5"/>
    <w:rsid w:val="00FC2C91"/>
    <w:rsid w:val="00FD4055"/>
    <w:rsid w:val="00FD508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19D111"/>
  <w15:chartTrackingRefBased/>
  <w15:docId w15:val="{7C37773B-C77B-4340-9938-6F5D624243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79FD"/>
    <w:pPr>
      <w:spacing w:before="120" w:after="24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379FD"/>
    <w:pPr>
      <w:keepNext/>
      <w:keepLines/>
      <w:pBdr>
        <w:bottom w:val="single" w:sz="4" w:space="1" w:color="auto"/>
      </w:pBdr>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B379FD"/>
    <w:pPr>
      <w:keepNext/>
      <w:keepLines/>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B379FD"/>
    <w:pPr>
      <w:keepNext/>
      <w:keepLines/>
      <w:outlineLvl w:val="2"/>
    </w:pPr>
    <w:rPr>
      <w:rFonts w:eastAsiaTheme="majorEastAsia" w:cstheme="majorBidi"/>
      <w:b/>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79FD"/>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B379FD"/>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semiHidden/>
    <w:rsid w:val="00B379FD"/>
    <w:rPr>
      <w:rFonts w:ascii="Times New Roman" w:eastAsiaTheme="majorEastAsia" w:hAnsi="Times New Roman" w:cstheme="majorBidi"/>
      <w:b/>
      <w:color w:val="1F3763" w:themeColor="accent1" w:themeShade="7F"/>
      <w:sz w:val="24"/>
      <w:szCs w:val="24"/>
    </w:rPr>
  </w:style>
  <w:style w:type="paragraph" w:styleId="Caption">
    <w:name w:val="caption"/>
    <w:basedOn w:val="Normal"/>
    <w:next w:val="Normal"/>
    <w:uiPriority w:val="35"/>
    <w:unhideWhenUsed/>
    <w:qFormat/>
    <w:rsid w:val="00B03C7B"/>
    <w:pPr>
      <w:spacing w:before="0" w:after="200" w:line="240" w:lineRule="auto"/>
    </w:pPr>
    <w:rPr>
      <w:i/>
      <w:iCs/>
      <w:color w:val="44546A" w:themeColor="text2"/>
      <w:sz w:val="18"/>
      <w:szCs w:val="18"/>
    </w:rPr>
  </w:style>
  <w:style w:type="character" w:styleId="Hyperlink">
    <w:name w:val="Hyperlink"/>
    <w:basedOn w:val="DefaultParagraphFont"/>
    <w:uiPriority w:val="99"/>
    <w:unhideWhenUsed/>
    <w:rsid w:val="000B77CC"/>
    <w:rPr>
      <w:color w:val="0563C1" w:themeColor="hyperlink"/>
      <w:u w:val="single"/>
    </w:rPr>
  </w:style>
  <w:style w:type="character" w:styleId="UnresolvedMention">
    <w:name w:val="Unresolved Mention"/>
    <w:basedOn w:val="DefaultParagraphFont"/>
    <w:uiPriority w:val="99"/>
    <w:semiHidden/>
    <w:unhideWhenUsed/>
    <w:rsid w:val="000B77CC"/>
    <w:rPr>
      <w:color w:val="605E5C"/>
      <w:shd w:val="clear" w:color="auto" w:fill="E1DFDD"/>
    </w:rPr>
  </w:style>
  <w:style w:type="paragraph" w:styleId="NormalWeb">
    <w:name w:val="Normal (Web)"/>
    <w:basedOn w:val="Normal"/>
    <w:uiPriority w:val="99"/>
    <w:semiHidden/>
    <w:unhideWhenUsed/>
    <w:rsid w:val="004E4508"/>
    <w:rPr>
      <w:rFonts w:cs="Times New Roman"/>
      <w:szCs w:val="24"/>
    </w:rPr>
  </w:style>
  <w:style w:type="paragraph" w:styleId="TOCHeading">
    <w:name w:val="TOC Heading"/>
    <w:basedOn w:val="Heading1"/>
    <w:next w:val="Normal"/>
    <w:uiPriority w:val="39"/>
    <w:unhideWhenUsed/>
    <w:qFormat/>
    <w:rsid w:val="008D7E60"/>
    <w:pPr>
      <w:pBdr>
        <w:bottom w:val="none" w:sz="0" w:space="0" w:color="auto"/>
      </w:pBdr>
      <w:spacing w:before="240" w:after="0" w:line="259" w:lineRule="auto"/>
      <w:jc w:val="left"/>
      <w:outlineLvl w:val="9"/>
    </w:pPr>
    <w:rPr>
      <w:rFonts w:asciiTheme="majorHAnsi" w:hAnsiTheme="majorHAnsi"/>
      <w:b w:val="0"/>
      <w:color w:val="2F5496" w:themeColor="accent1" w:themeShade="BF"/>
      <w:lang w:val="en-US"/>
      <w14:ligatures w14:val="none"/>
    </w:rPr>
  </w:style>
  <w:style w:type="paragraph" w:styleId="TOC1">
    <w:name w:val="toc 1"/>
    <w:basedOn w:val="Normal"/>
    <w:next w:val="Normal"/>
    <w:autoRedefine/>
    <w:uiPriority w:val="39"/>
    <w:unhideWhenUsed/>
    <w:rsid w:val="008D7E60"/>
    <w:pPr>
      <w:spacing w:after="100"/>
    </w:pPr>
  </w:style>
  <w:style w:type="paragraph" w:styleId="TOC2">
    <w:name w:val="toc 2"/>
    <w:basedOn w:val="Normal"/>
    <w:next w:val="Normal"/>
    <w:autoRedefine/>
    <w:uiPriority w:val="39"/>
    <w:unhideWhenUsed/>
    <w:rsid w:val="008D7E6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95729821">
      <w:bodyDiv w:val="1"/>
      <w:marLeft w:val="0"/>
      <w:marRight w:val="0"/>
      <w:marTop w:val="0"/>
      <w:marBottom w:val="0"/>
      <w:divBdr>
        <w:top w:val="none" w:sz="0" w:space="0" w:color="auto"/>
        <w:left w:val="none" w:sz="0" w:space="0" w:color="auto"/>
        <w:bottom w:val="none" w:sz="0" w:space="0" w:color="auto"/>
        <w:right w:val="none" w:sz="0" w:space="0" w:color="auto"/>
      </w:divBdr>
    </w:div>
    <w:div w:id="1751346763">
      <w:bodyDiv w:val="1"/>
      <w:marLeft w:val="0"/>
      <w:marRight w:val="0"/>
      <w:marTop w:val="0"/>
      <w:marBottom w:val="0"/>
      <w:divBdr>
        <w:top w:val="none" w:sz="0" w:space="0" w:color="auto"/>
        <w:left w:val="none" w:sz="0" w:space="0" w:color="auto"/>
        <w:bottom w:val="none" w:sz="0" w:space="0" w:color="auto"/>
        <w:right w:val="none" w:sz="0" w:space="0" w:color="auto"/>
      </w:divBdr>
    </w:div>
    <w:div w:id="1900245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ksandspencer.com/" TargetMode="External"/><Relationship Id="rId13" Type="http://schemas.openxmlformats.org/officeDocument/2006/relationships/image" Target="media/image8.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6.png"/><Relationship Id="rId5" Type="http://schemas.openxmlformats.org/officeDocument/2006/relationships/image" Target="media/image1.png"/><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9AE6A2-618A-4A96-B119-F0A1CB208A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3105</Words>
  <Characters>17703</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Lilian Catanoi (1705361)</cp:lastModifiedBy>
  <cp:revision>2</cp:revision>
  <dcterms:created xsi:type="dcterms:W3CDTF">2025-12-12T20:24:00Z</dcterms:created>
  <dcterms:modified xsi:type="dcterms:W3CDTF">2025-12-12T20:24:00Z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465b0516-d76e-441f-9766-c6adef0f9516</vt:lpwstr>
  </property>
</Properties>
</file>