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21BEF" w:rsidRDefault="00621BEF" w:rsidP="00E31275">
      <w:pPr>
        <w:spacing w:before="100" w:beforeAutospacing="1" w:after="100" w:afterAutospacing="1" w:line="360" w:lineRule="auto"/>
        <w:jc w:val="both"/>
        <w:outlineLvl w:val="0"/>
        <w:rPr>
          <w:rFonts w:ascii="Arial" w:eastAsia="Times New Roman" w:hAnsi="Arial" w:cs="Arial"/>
          <w:b/>
          <w:bCs/>
          <w:kern w:val="36"/>
        </w:rPr>
      </w:pPr>
      <w:r>
        <w:rPr>
          <w:rFonts w:ascii="Arial" w:eastAsia="Times New Roman" w:hAnsi="Arial" w:cs="Arial"/>
          <w:b/>
          <w:bCs/>
          <w:kern w:val="36"/>
        </w:rPr>
        <w:t xml:space="preserve"> </w:t>
      </w:r>
      <w:r>
        <w:rPr>
          <w:rFonts w:ascii="Arial" w:eastAsia="Times New Roman" w:hAnsi="Arial" w:cs="Arial"/>
          <w:b/>
          <w:bCs/>
          <w:noProof/>
          <w:kern w:val="36"/>
        </w:rPr>
        <w:drawing>
          <wp:inline distT="0" distB="0" distL="0" distR="0">
            <wp:extent cx="3381375" cy="135255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download.png"/>
                    <pic:cNvPicPr/>
                  </pic:nvPicPr>
                  <pic:blipFill>
                    <a:blip r:embed="rId7">
                      <a:extLst>
                        <a:ext uri="{28A0092B-C50C-407E-A947-70E740481C1C}">
                          <a14:useLocalDpi xmlns:a14="http://schemas.microsoft.com/office/drawing/2010/main" val="0"/>
                        </a:ext>
                      </a:extLst>
                    </a:blip>
                    <a:stretch>
                      <a:fillRect/>
                    </a:stretch>
                  </pic:blipFill>
                  <pic:spPr>
                    <a:xfrm>
                      <a:off x="0" y="0"/>
                      <a:ext cx="3381375" cy="1352550"/>
                    </a:xfrm>
                    <a:prstGeom prst="rect">
                      <a:avLst/>
                    </a:prstGeom>
                  </pic:spPr>
                </pic:pic>
              </a:graphicData>
            </a:graphic>
          </wp:inline>
        </w:drawing>
      </w:r>
    </w:p>
    <w:p w:rsidR="00621BEF" w:rsidRDefault="00621BEF" w:rsidP="00E31275">
      <w:pPr>
        <w:spacing w:before="100" w:beforeAutospacing="1" w:after="100" w:afterAutospacing="1" w:line="360" w:lineRule="auto"/>
        <w:jc w:val="both"/>
        <w:outlineLvl w:val="0"/>
        <w:rPr>
          <w:rFonts w:ascii="Arial" w:eastAsia="Times New Roman" w:hAnsi="Arial" w:cs="Arial"/>
          <w:b/>
          <w:bCs/>
          <w:kern w:val="36"/>
        </w:rPr>
      </w:pPr>
    </w:p>
    <w:p w:rsidR="00621BEF" w:rsidRDefault="00621BEF" w:rsidP="00E31275">
      <w:pPr>
        <w:spacing w:before="100" w:beforeAutospacing="1" w:after="100" w:afterAutospacing="1" w:line="360" w:lineRule="auto"/>
        <w:jc w:val="both"/>
        <w:outlineLvl w:val="0"/>
        <w:rPr>
          <w:rFonts w:ascii="Arial" w:eastAsia="Times New Roman" w:hAnsi="Arial" w:cs="Arial"/>
          <w:b/>
          <w:bCs/>
          <w:kern w:val="36"/>
        </w:rPr>
      </w:pPr>
    </w:p>
    <w:p w:rsidR="00621BEF" w:rsidRDefault="00621BEF" w:rsidP="00E31275">
      <w:pPr>
        <w:spacing w:before="100" w:beforeAutospacing="1" w:after="100" w:afterAutospacing="1" w:line="360" w:lineRule="auto"/>
        <w:jc w:val="both"/>
        <w:outlineLvl w:val="0"/>
        <w:rPr>
          <w:rFonts w:ascii="Arial" w:eastAsia="Times New Roman" w:hAnsi="Arial" w:cs="Arial"/>
          <w:b/>
          <w:bCs/>
          <w:kern w:val="36"/>
        </w:rPr>
      </w:pPr>
    </w:p>
    <w:p w:rsidR="00621BEF" w:rsidRDefault="00621BEF" w:rsidP="00E31275">
      <w:pPr>
        <w:spacing w:before="100" w:beforeAutospacing="1" w:after="100" w:afterAutospacing="1" w:line="360" w:lineRule="auto"/>
        <w:jc w:val="both"/>
        <w:outlineLvl w:val="0"/>
        <w:rPr>
          <w:rFonts w:ascii="Arial" w:eastAsia="Times New Roman" w:hAnsi="Arial" w:cs="Arial"/>
          <w:b/>
          <w:bCs/>
          <w:kern w:val="36"/>
        </w:rPr>
      </w:pPr>
    </w:p>
    <w:p w:rsidR="00621BEF" w:rsidRDefault="00621BEF" w:rsidP="00E31275">
      <w:pPr>
        <w:spacing w:before="100" w:beforeAutospacing="1" w:after="100" w:afterAutospacing="1" w:line="360" w:lineRule="auto"/>
        <w:jc w:val="both"/>
        <w:outlineLvl w:val="0"/>
        <w:rPr>
          <w:rFonts w:ascii="Arial" w:eastAsia="Times New Roman" w:hAnsi="Arial" w:cs="Arial"/>
          <w:b/>
          <w:bCs/>
          <w:kern w:val="36"/>
        </w:rPr>
      </w:pPr>
    </w:p>
    <w:p w:rsidR="00621BEF" w:rsidRPr="00D74977" w:rsidRDefault="00621BEF" w:rsidP="00D74977">
      <w:pPr>
        <w:pStyle w:val="Quote"/>
        <w:rPr>
          <w:rStyle w:val="SubtleEmphasis"/>
        </w:rPr>
      </w:pPr>
      <w:r w:rsidRPr="00D74977">
        <w:rPr>
          <w:rStyle w:val="SubtleEmphasis"/>
          <w:b/>
        </w:rPr>
        <w:t xml:space="preserve">Report </w:t>
      </w:r>
      <w:proofErr w:type="gramStart"/>
      <w:r w:rsidRPr="00D74977">
        <w:rPr>
          <w:rStyle w:val="SubtleEmphasis"/>
          <w:b/>
        </w:rPr>
        <w:t>Title</w:t>
      </w:r>
      <w:r w:rsidRPr="00D74977">
        <w:rPr>
          <w:rStyle w:val="SubtleEmphasis"/>
        </w:rPr>
        <w:t xml:space="preserve"> </w:t>
      </w:r>
      <w:r w:rsidR="00D74977" w:rsidRPr="00D74977">
        <w:rPr>
          <w:rStyle w:val="SubtleEmphasis"/>
        </w:rPr>
        <w:t>:</w:t>
      </w:r>
      <w:proofErr w:type="gramEnd"/>
      <w:r w:rsidR="00D74977" w:rsidRPr="00D74977">
        <w:rPr>
          <w:rStyle w:val="SubtleEmphasis"/>
        </w:rPr>
        <w:t xml:space="preserve"> </w:t>
      </w:r>
      <w:r w:rsidRPr="00D74977">
        <w:rPr>
          <w:rStyle w:val="SubtleEmphasis"/>
        </w:rPr>
        <w:t>Component 2: Written Assignment (Report)</w:t>
      </w:r>
    </w:p>
    <w:p w:rsidR="00621BEF" w:rsidRPr="00D74977" w:rsidRDefault="00621BEF" w:rsidP="00D74977">
      <w:pPr>
        <w:pStyle w:val="Quote"/>
        <w:rPr>
          <w:rStyle w:val="SubtleEmphasis"/>
        </w:rPr>
      </w:pPr>
      <w:r w:rsidRPr="00D74977">
        <w:rPr>
          <w:rStyle w:val="SubtleEmphasis"/>
          <w:b/>
        </w:rPr>
        <w:t xml:space="preserve">Module </w:t>
      </w:r>
      <w:proofErr w:type="gramStart"/>
      <w:r w:rsidRPr="00D74977">
        <w:rPr>
          <w:rStyle w:val="SubtleEmphasis"/>
          <w:b/>
        </w:rPr>
        <w:t>Name</w:t>
      </w:r>
      <w:r w:rsidRPr="00D74977">
        <w:rPr>
          <w:rStyle w:val="SubtleEmphasis"/>
        </w:rPr>
        <w:t xml:space="preserve">  </w:t>
      </w:r>
      <w:r w:rsidR="00D74977" w:rsidRPr="00D74977">
        <w:rPr>
          <w:rStyle w:val="SubtleEmphasis"/>
        </w:rPr>
        <w:t>:</w:t>
      </w:r>
      <w:proofErr w:type="gramEnd"/>
      <w:r w:rsidRPr="00D74977">
        <w:rPr>
          <w:rStyle w:val="SubtleEmphasis"/>
        </w:rPr>
        <w:t xml:space="preserve"> Psychological Classifications and Provisions</w:t>
      </w:r>
    </w:p>
    <w:p w:rsidR="00621BEF" w:rsidRPr="00D74977" w:rsidRDefault="00621BEF" w:rsidP="00D74977">
      <w:pPr>
        <w:pStyle w:val="Quote"/>
        <w:rPr>
          <w:rStyle w:val="SubtleEmphasis"/>
        </w:rPr>
      </w:pPr>
      <w:r w:rsidRPr="00D74977">
        <w:rPr>
          <w:rStyle w:val="SubtleEmphasis"/>
          <w:b/>
        </w:rPr>
        <w:t>Module code</w:t>
      </w:r>
      <w:r w:rsidR="00D74977" w:rsidRPr="00D74977">
        <w:rPr>
          <w:rStyle w:val="SubtleEmphasis"/>
        </w:rPr>
        <w:t xml:space="preserve"> :</w:t>
      </w:r>
      <w:r w:rsidRPr="00D74977">
        <w:rPr>
          <w:rStyle w:val="SubtleEmphasis"/>
        </w:rPr>
        <w:t xml:space="preserve"> BMHP6029</w:t>
      </w:r>
    </w:p>
    <w:p w:rsidR="00621BEF" w:rsidRPr="00D74977" w:rsidRDefault="00621BEF" w:rsidP="00D74977">
      <w:pPr>
        <w:pStyle w:val="Quote"/>
        <w:rPr>
          <w:rStyle w:val="SubtleEmphasis"/>
        </w:rPr>
      </w:pPr>
      <w:r w:rsidRPr="00D74977">
        <w:rPr>
          <w:rStyle w:val="SubtleEmphasis"/>
          <w:b/>
        </w:rPr>
        <w:t>Student Name</w:t>
      </w:r>
      <w:r w:rsidR="00D74977" w:rsidRPr="00D74977">
        <w:rPr>
          <w:rStyle w:val="SubtleEmphasis"/>
          <w:b/>
        </w:rPr>
        <w:t xml:space="preserve"> </w:t>
      </w:r>
      <w:r w:rsidRPr="00D74977">
        <w:rPr>
          <w:rStyle w:val="SubtleEmphasis"/>
          <w:b/>
        </w:rPr>
        <w:t xml:space="preserve"> </w:t>
      </w:r>
      <w:r w:rsidR="00D74977" w:rsidRPr="00D74977">
        <w:rPr>
          <w:rStyle w:val="SubtleEmphasis"/>
        </w:rPr>
        <w:t>:</w:t>
      </w:r>
      <w:r w:rsidRPr="00D74977">
        <w:rPr>
          <w:rStyle w:val="SubtleEmphasis"/>
        </w:rPr>
        <w:t xml:space="preserve"> Sobia Naveed</w:t>
      </w:r>
    </w:p>
    <w:p w:rsidR="00621BEF" w:rsidRPr="00D74977" w:rsidRDefault="00621BEF" w:rsidP="00D74977">
      <w:pPr>
        <w:pStyle w:val="Quote"/>
        <w:rPr>
          <w:rStyle w:val="SubtleEmphasis"/>
        </w:rPr>
      </w:pPr>
      <w:r w:rsidRPr="00D74977">
        <w:rPr>
          <w:rStyle w:val="SubtleEmphasis"/>
          <w:b/>
        </w:rPr>
        <w:t>Student ID</w:t>
      </w:r>
      <w:r w:rsidRPr="00D74977">
        <w:rPr>
          <w:rStyle w:val="SubtleEmphasis"/>
        </w:rPr>
        <w:t xml:space="preserve"> </w:t>
      </w:r>
      <w:r w:rsidR="00D74977" w:rsidRPr="00D74977">
        <w:rPr>
          <w:rStyle w:val="SubtleEmphasis"/>
        </w:rPr>
        <w:t xml:space="preserve">: </w:t>
      </w:r>
      <w:r w:rsidRPr="00D74977">
        <w:rPr>
          <w:rStyle w:val="SubtleEmphasis"/>
        </w:rPr>
        <w:t>2316438</w:t>
      </w:r>
    </w:p>
    <w:p w:rsidR="00621BEF" w:rsidRPr="00D74977" w:rsidRDefault="00621BEF" w:rsidP="00D74977">
      <w:pPr>
        <w:pStyle w:val="Quote"/>
        <w:rPr>
          <w:rStyle w:val="SubtleEmphasis"/>
        </w:rPr>
      </w:pPr>
      <w:r w:rsidRPr="00D74977">
        <w:rPr>
          <w:rStyle w:val="SubtleEmphasis"/>
          <w:b/>
        </w:rPr>
        <w:t>Lecturer's Name</w:t>
      </w:r>
      <w:r w:rsidR="00D74977" w:rsidRPr="00D74977">
        <w:rPr>
          <w:rStyle w:val="SubtleEmphasis"/>
        </w:rPr>
        <w:t xml:space="preserve"> :</w:t>
      </w:r>
      <w:r w:rsidRPr="00D74977">
        <w:rPr>
          <w:rStyle w:val="SubtleEmphasis"/>
        </w:rPr>
        <w:t xml:space="preserve"> </w:t>
      </w:r>
      <w:r w:rsidR="00D74977" w:rsidRPr="00D74977">
        <w:rPr>
          <w:rStyle w:val="SubtleEmphasis"/>
        </w:rPr>
        <w:t>Neale Haddon</w:t>
      </w:r>
    </w:p>
    <w:p w:rsidR="00621BEF" w:rsidRPr="00D74977" w:rsidRDefault="00621BEF" w:rsidP="00D74977">
      <w:pPr>
        <w:pStyle w:val="Quote"/>
        <w:rPr>
          <w:rStyle w:val="SubtleEmphasis"/>
        </w:rPr>
      </w:pPr>
      <w:r w:rsidRPr="00D74977">
        <w:rPr>
          <w:rStyle w:val="SubtleEmphasis"/>
          <w:b/>
        </w:rPr>
        <w:t>Submission Date</w:t>
      </w:r>
      <w:r w:rsidR="00D74977" w:rsidRPr="00D74977">
        <w:rPr>
          <w:rStyle w:val="SubtleEmphasis"/>
        </w:rPr>
        <w:t xml:space="preserve">  : 19/7/2026</w:t>
      </w:r>
    </w:p>
    <w:p w:rsidR="00621BEF" w:rsidRDefault="00621BEF" w:rsidP="00E31275">
      <w:pPr>
        <w:spacing w:before="100" w:beforeAutospacing="1" w:after="100" w:afterAutospacing="1" w:line="360" w:lineRule="auto"/>
        <w:jc w:val="both"/>
        <w:outlineLvl w:val="0"/>
        <w:rPr>
          <w:rFonts w:ascii="Arial" w:eastAsia="Times New Roman" w:hAnsi="Arial" w:cs="Arial"/>
          <w:b/>
          <w:bCs/>
          <w:kern w:val="36"/>
        </w:rPr>
      </w:pPr>
    </w:p>
    <w:p w:rsidR="00621BEF" w:rsidRDefault="00621BEF" w:rsidP="00E31275">
      <w:pPr>
        <w:spacing w:before="100" w:beforeAutospacing="1" w:after="100" w:afterAutospacing="1" w:line="360" w:lineRule="auto"/>
        <w:jc w:val="both"/>
        <w:outlineLvl w:val="0"/>
        <w:rPr>
          <w:rFonts w:ascii="Arial" w:eastAsia="Times New Roman" w:hAnsi="Arial" w:cs="Arial"/>
          <w:b/>
          <w:bCs/>
          <w:kern w:val="36"/>
        </w:rPr>
      </w:pPr>
    </w:p>
    <w:p w:rsidR="00621BEF" w:rsidRDefault="00621BEF" w:rsidP="00E31275">
      <w:pPr>
        <w:spacing w:before="100" w:beforeAutospacing="1" w:after="100" w:afterAutospacing="1" w:line="360" w:lineRule="auto"/>
        <w:jc w:val="both"/>
        <w:outlineLvl w:val="0"/>
        <w:rPr>
          <w:rFonts w:ascii="Arial" w:eastAsia="Times New Roman" w:hAnsi="Arial" w:cs="Arial"/>
          <w:b/>
          <w:bCs/>
          <w:kern w:val="36"/>
        </w:rPr>
      </w:pPr>
    </w:p>
    <w:p w:rsidR="00621BEF" w:rsidRDefault="00621BEF" w:rsidP="00E31275">
      <w:pPr>
        <w:spacing w:before="100" w:beforeAutospacing="1" w:after="100" w:afterAutospacing="1" w:line="360" w:lineRule="auto"/>
        <w:jc w:val="both"/>
        <w:outlineLvl w:val="0"/>
        <w:rPr>
          <w:rFonts w:ascii="Arial" w:eastAsia="Times New Roman" w:hAnsi="Arial" w:cs="Arial"/>
          <w:b/>
          <w:bCs/>
          <w:kern w:val="36"/>
        </w:rPr>
      </w:pPr>
    </w:p>
    <w:p w:rsidR="00D74977" w:rsidRDefault="00D74977" w:rsidP="00E31275">
      <w:pPr>
        <w:spacing w:before="100" w:beforeAutospacing="1" w:after="100" w:afterAutospacing="1" w:line="360" w:lineRule="auto"/>
        <w:jc w:val="both"/>
        <w:outlineLvl w:val="0"/>
        <w:rPr>
          <w:rFonts w:ascii="Arial" w:eastAsia="Times New Roman" w:hAnsi="Arial" w:cs="Arial"/>
          <w:b/>
          <w:bCs/>
          <w:kern w:val="36"/>
        </w:rPr>
      </w:pPr>
    </w:p>
    <w:p w:rsidR="00F5087B" w:rsidRDefault="00F5087B" w:rsidP="00E31275">
      <w:pPr>
        <w:spacing w:before="100" w:beforeAutospacing="1" w:after="100" w:afterAutospacing="1" w:line="360" w:lineRule="auto"/>
        <w:jc w:val="both"/>
        <w:outlineLvl w:val="0"/>
        <w:rPr>
          <w:rFonts w:ascii="Arial" w:eastAsia="Times New Roman" w:hAnsi="Arial" w:cs="Arial"/>
          <w:b/>
          <w:bCs/>
          <w:kern w:val="36"/>
        </w:rPr>
      </w:pPr>
    </w:p>
    <w:p w:rsidR="00F5087B" w:rsidRDefault="00F5087B" w:rsidP="00E31275">
      <w:pPr>
        <w:spacing w:before="100" w:beforeAutospacing="1" w:after="100" w:afterAutospacing="1" w:line="360" w:lineRule="auto"/>
        <w:jc w:val="both"/>
        <w:outlineLvl w:val="0"/>
        <w:rPr>
          <w:rFonts w:ascii="Arial" w:eastAsia="Times New Roman" w:hAnsi="Arial" w:cs="Arial"/>
          <w:b/>
          <w:bCs/>
          <w:kern w:val="36"/>
        </w:rPr>
      </w:pPr>
      <w:bookmarkStart w:id="0" w:name="_GoBack"/>
      <w:bookmarkEnd w:id="0"/>
    </w:p>
    <w:p w:rsidR="00F93AC1" w:rsidRPr="00F93AC1" w:rsidRDefault="00F93AC1" w:rsidP="00E31275">
      <w:pPr>
        <w:spacing w:before="100" w:beforeAutospacing="1" w:after="100" w:afterAutospacing="1" w:line="360" w:lineRule="auto"/>
        <w:jc w:val="both"/>
        <w:outlineLvl w:val="0"/>
        <w:rPr>
          <w:rFonts w:ascii="Arial" w:eastAsia="Times New Roman" w:hAnsi="Arial" w:cs="Arial"/>
          <w:b/>
          <w:bCs/>
          <w:kern w:val="36"/>
        </w:rPr>
      </w:pPr>
      <w:r w:rsidRPr="00F93AC1">
        <w:rPr>
          <w:rFonts w:ascii="Arial" w:eastAsia="Times New Roman" w:hAnsi="Arial" w:cs="Arial"/>
          <w:b/>
          <w:bCs/>
          <w:kern w:val="36"/>
        </w:rPr>
        <w:lastRenderedPageBreak/>
        <w:t>Autism Spectrum Disorder: Classification, Diagnosis, Treatment, Rehabilitation, and Current Debates</w:t>
      </w:r>
    </w:p>
    <w:p w:rsidR="00F93AC1" w:rsidRPr="00F93AC1" w:rsidRDefault="00F93AC1" w:rsidP="00E31275">
      <w:pPr>
        <w:spacing w:before="100" w:beforeAutospacing="1" w:after="100" w:afterAutospacing="1" w:line="360" w:lineRule="auto"/>
        <w:jc w:val="both"/>
        <w:outlineLvl w:val="1"/>
        <w:rPr>
          <w:rFonts w:ascii="Arial" w:eastAsia="Times New Roman" w:hAnsi="Arial" w:cs="Arial"/>
          <w:b/>
          <w:bCs/>
        </w:rPr>
      </w:pPr>
      <w:r w:rsidRPr="00F93AC1">
        <w:rPr>
          <w:rFonts w:ascii="Arial" w:eastAsia="Times New Roman" w:hAnsi="Arial" w:cs="Arial"/>
          <w:b/>
          <w:bCs/>
        </w:rPr>
        <w:t xml:space="preserve">Introduction </w:t>
      </w:r>
    </w:p>
    <w:p w:rsidR="00F93AC1" w:rsidRPr="00F93AC1" w:rsidRDefault="00F93AC1" w:rsidP="00E31275">
      <w:pPr>
        <w:spacing w:before="100" w:beforeAutospacing="1" w:after="100" w:afterAutospacing="1" w:line="360" w:lineRule="auto"/>
        <w:jc w:val="both"/>
        <w:rPr>
          <w:rFonts w:ascii="Arial" w:eastAsia="Times New Roman" w:hAnsi="Arial" w:cs="Arial"/>
        </w:rPr>
      </w:pPr>
      <w:r w:rsidRPr="00F93AC1">
        <w:rPr>
          <w:rFonts w:ascii="Arial" w:eastAsia="Times New Roman" w:hAnsi="Arial" w:cs="Arial"/>
        </w:rPr>
        <w:t>Autism Spectrum Disorder (ASD) is a neurode</w:t>
      </w:r>
      <w:r w:rsidR="00E31275">
        <w:rPr>
          <w:rFonts w:ascii="Arial" w:eastAsia="Times New Roman" w:hAnsi="Arial" w:cs="Arial"/>
        </w:rPr>
        <w:t>velopmental disorder characteriz</w:t>
      </w:r>
      <w:r w:rsidRPr="00F93AC1">
        <w:rPr>
          <w:rFonts w:ascii="Arial" w:eastAsia="Times New Roman" w:hAnsi="Arial" w:cs="Arial"/>
        </w:rPr>
        <w:t xml:space="preserve">ed by persistent difficulties in social communication and social interaction, accompanied by restricted, repetitive patterns of </w:t>
      </w:r>
      <w:proofErr w:type="spellStart"/>
      <w:r w:rsidRPr="00F93AC1">
        <w:rPr>
          <w:rFonts w:ascii="Arial" w:eastAsia="Times New Roman" w:hAnsi="Arial" w:cs="Arial"/>
        </w:rPr>
        <w:t>behaviour</w:t>
      </w:r>
      <w:proofErr w:type="spellEnd"/>
      <w:r w:rsidRPr="00F93AC1">
        <w:rPr>
          <w:rFonts w:ascii="Arial" w:eastAsia="Times New Roman" w:hAnsi="Arial" w:cs="Arial"/>
        </w:rPr>
        <w:t>, interests, or activities. These characteristics usually emerge during early childhood and continue throughout the lifespan, although their presentation varies considerably among individuals. ASD affects people regardless of gender, ethnicity, or socioeconomic background, making it an important public health and clinical concern. Increasing awareness, improved diagnostic practices, and expanded research have contributed to a rise in reported prevalence worldwide.</w:t>
      </w:r>
    </w:p>
    <w:p w:rsidR="00F93AC1" w:rsidRPr="00F93AC1" w:rsidRDefault="00F93AC1" w:rsidP="00E31275">
      <w:pPr>
        <w:spacing w:before="100" w:beforeAutospacing="1" w:after="100" w:afterAutospacing="1" w:line="360" w:lineRule="auto"/>
        <w:jc w:val="both"/>
        <w:rPr>
          <w:rFonts w:ascii="Arial" w:eastAsia="Times New Roman" w:hAnsi="Arial" w:cs="Arial"/>
        </w:rPr>
      </w:pPr>
      <w:r w:rsidRPr="00F93AC1">
        <w:rPr>
          <w:rFonts w:ascii="Arial" w:eastAsia="Times New Roman" w:hAnsi="Arial" w:cs="Arial"/>
        </w:rPr>
        <w:t>The International Classification of Diseases, Eleventh Revision (ICD-11), published by the World Health Organization (WHO), prov</w:t>
      </w:r>
      <w:r w:rsidR="00E31275">
        <w:rPr>
          <w:rFonts w:ascii="Arial" w:eastAsia="Times New Roman" w:hAnsi="Arial" w:cs="Arial"/>
        </w:rPr>
        <w:t>ides an internationally recogniz</w:t>
      </w:r>
      <w:r w:rsidRPr="00F93AC1">
        <w:rPr>
          <w:rFonts w:ascii="Arial" w:eastAsia="Times New Roman" w:hAnsi="Arial" w:cs="Arial"/>
        </w:rPr>
        <w:t>ed framework for classifying ASD and guiding clinical diagnosis. However, despite advances in understanding autism, significant debates remain regarding its classification, terminology, diagnosis, and treatment. The growing neurodiversity movement has further challenged traditional medical perspectives by advocating recognition of autism as a natural variation of human development rather than solely a disorder.</w:t>
      </w:r>
    </w:p>
    <w:p w:rsidR="00F93AC1" w:rsidRPr="00F93AC1" w:rsidRDefault="00F93AC1" w:rsidP="00E31275">
      <w:pPr>
        <w:spacing w:before="100" w:beforeAutospacing="1" w:after="100" w:afterAutospacing="1" w:line="360" w:lineRule="auto"/>
        <w:jc w:val="both"/>
        <w:rPr>
          <w:rFonts w:ascii="Arial" w:eastAsia="Times New Roman" w:hAnsi="Arial" w:cs="Arial"/>
        </w:rPr>
      </w:pPr>
      <w:r w:rsidRPr="00F93AC1">
        <w:rPr>
          <w:rFonts w:ascii="Arial" w:eastAsia="Times New Roman" w:hAnsi="Arial" w:cs="Arial"/>
        </w:rPr>
        <w:t>This report critically examines the ICD-11 classification and diagnostic process for Autism Spectrum Disorder, evaluates current treatment and rehabilitation approaches, explores contemporary debates surrounding neurodiversity and reclassification, and offers evidence-based recommendations for improving clinical practice and policy.</w:t>
      </w:r>
    </w:p>
    <w:p w:rsidR="00E31275" w:rsidRDefault="00F93AC1" w:rsidP="00E31275">
      <w:pPr>
        <w:spacing w:before="100" w:beforeAutospacing="1" w:after="100" w:afterAutospacing="1" w:line="360" w:lineRule="auto"/>
        <w:jc w:val="both"/>
        <w:outlineLvl w:val="0"/>
        <w:rPr>
          <w:rFonts w:ascii="Arial" w:eastAsia="Times New Roman" w:hAnsi="Arial" w:cs="Arial"/>
          <w:b/>
          <w:bCs/>
          <w:kern w:val="36"/>
        </w:rPr>
      </w:pPr>
      <w:r w:rsidRPr="00F93AC1">
        <w:rPr>
          <w:rFonts w:ascii="Arial" w:eastAsia="Times New Roman" w:hAnsi="Arial" w:cs="Arial"/>
          <w:b/>
          <w:bCs/>
          <w:kern w:val="36"/>
        </w:rPr>
        <w:t xml:space="preserve">Classification and Diagnosis </w:t>
      </w:r>
    </w:p>
    <w:p w:rsidR="00F93AC1" w:rsidRPr="00F93AC1" w:rsidRDefault="00F93AC1" w:rsidP="00E31275">
      <w:pPr>
        <w:spacing w:before="100" w:beforeAutospacing="1" w:after="100" w:afterAutospacing="1" w:line="360" w:lineRule="auto"/>
        <w:jc w:val="both"/>
        <w:outlineLvl w:val="0"/>
        <w:rPr>
          <w:rFonts w:ascii="Arial" w:eastAsia="Times New Roman" w:hAnsi="Arial" w:cs="Arial"/>
          <w:b/>
          <w:bCs/>
          <w:kern w:val="36"/>
        </w:rPr>
      </w:pPr>
      <w:r w:rsidRPr="00F93AC1">
        <w:rPr>
          <w:rFonts w:ascii="Arial" w:eastAsia="Times New Roman" w:hAnsi="Arial" w:cs="Arial"/>
          <w:b/>
          <w:bCs/>
        </w:rPr>
        <w:t xml:space="preserve"> ICD-11 Classification</w:t>
      </w:r>
    </w:p>
    <w:p w:rsidR="00F93AC1" w:rsidRPr="00F93AC1" w:rsidRDefault="00F93AC1" w:rsidP="00E31275">
      <w:pPr>
        <w:spacing w:before="100" w:beforeAutospacing="1" w:after="100" w:afterAutospacing="1" w:line="360" w:lineRule="auto"/>
        <w:jc w:val="both"/>
        <w:rPr>
          <w:rFonts w:ascii="Arial" w:eastAsia="Times New Roman" w:hAnsi="Arial" w:cs="Arial"/>
        </w:rPr>
      </w:pPr>
      <w:r w:rsidRPr="00F93AC1">
        <w:rPr>
          <w:rFonts w:ascii="Arial" w:eastAsia="Times New Roman" w:hAnsi="Arial" w:cs="Arial"/>
        </w:rPr>
        <w:t xml:space="preserve">According to the International Classification of Diseases, Eleventh Revision (ICD-11), Autism Spectrum Disorder is classified under </w:t>
      </w:r>
      <w:r w:rsidRPr="00F93AC1">
        <w:rPr>
          <w:rFonts w:ascii="Arial" w:eastAsia="Times New Roman" w:hAnsi="Arial" w:cs="Arial"/>
          <w:b/>
          <w:bCs/>
        </w:rPr>
        <w:t>Neurodevelopmental Disorders</w:t>
      </w:r>
      <w:r w:rsidRPr="00F93AC1">
        <w:rPr>
          <w:rFonts w:ascii="Arial" w:eastAsia="Times New Roman" w:hAnsi="Arial" w:cs="Arial"/>
        </w:rPr>
        <w:t xml:space="preserve"> and is assigned the diagnostic code </w:t>
      </w:r>
      <w:r w:rsidRPr="00F93AC1">
        <w:rPr>
          <w:rFonts w:ascii="Arial" w:eastAsia="Times New Roman" w:hAnsi="Arial" w:cs="Arial"/>
          <w:b/>
          <w:bCs/>
        </w:rPr>
        <w:t>6A02</w:t>
      </w:r>
      <w:r w:rsidRPr="00F93AC1">
        <w:rPr>
          <w:rFonts w:ascii="Arial" w:eastAsia="Times New Roman" w:hAnsi="Arial" w:cs="Arial"/>
        </w:rPr>
        <w:t>. ICD-11 defines ASD as a lifelong de</w:t>
      </w:r>
      <w:r w:rsidR="00E31275">
        <w:rPr>
          <w:rFonts w:ascii="Arial" w:eastAsia="Times New Roman" w:hAnsi="Arial" w:cs="Arial"/>
        </w:rPr>
        <w:t>velopmental disorder characteriz</w:t>
      </w:r>
      <w:r w:rsidRPr="00F93AC1">
        <w:rPr>
          <w:rFonts w:ascii="Arial" w:eastAsia="Times New Roman" w:hAnsi="Arial" w:cs="Arial"/>
        </w:rPr>
        <w:t xml:space="preserve">ed by persistent deficits in reciprocal social communication and social interaction together with restricted, repetitive, and inflexible patterns of </w:t>
      </w:r>
      <w:proofErr w:type="spellStart"/>
      <w:r w:rsidRPr="00F93AC1">
        <w:rPr>
          <w:rFonts w:ascii="Arial" w:eastAsia="Times New Roman" w:hAnsi="Arial" w:cs="Arial"/>
        </w:rPr>
        <w:t>behaviour</w:t>
      </w:r>
      <w:proofErr w:type="spellEnd"/>
      <w:r w:rsidRPr="00F93AC1">
        <w:rPr>
          <w:rFonts w:ascii="Arial" w:eastAsia="Times New Roman" w:hAnsi="Arial" w:cs="Arial"/>
        </w:rPr>
        <w:t>, interests, or activities. These symptoms begin during the developmental period, usually in early childhood, although they may become more noticeable as social expectations increase with age.</w:t>
      </w:r>
    </w:p>
    <w:p w:rsidR="00F93AC1" w:rsidRPr="00F93AC1" w:rsidRDefault="00F93AC1" w:rsidP="00E31275">
      <w:pPr>
        <w:spacing w:before="100" w:beforeAutospacing="1" w:after="100" w:afterAutospacing="1" w:line="360" w:lineRule="auto"/>
        <w:jc w:val="both"/>
        <w:rPr>
          <w:rFonts w:ascii="Arial" w:eastAsia="Times New Roman" w:hAnsi="Arial" w:cs="Arial"/>
        </w:rPr>
      </w:pPr>
      <w:r w:rsidRPr="00F93AC1">
        <w:rPr>
          <w:rFonts w:ascii="Arial" w:eastAsia="Times New Roman" w:hAnsi="Arial" w:cs="Arial"/>
        </w:rPr>
        <w:lastRenderedPageBreak/>
        <w:t>A significant improvement in ICD-11 is its recognition of autism as a spectrum. Rather than separating diagnoses such as autistic disorder, Asperger syndrome, and pervasive developmental disorder, ICD-11 combines these conditions into a single diagnosis while using specifiers to describe individual differences. These specifiers identify whether intellectual disability is present, the degree of functional language impairment, and whether there has been a loss of previously acquired skills. This approach reflects current scientific understanding that autism presents with considerable variation in symptom severity and support needs.</w:t>
      </w:r>
    </w:p>
    <w:p w:rsidR="00F93AC1" w:rsidRPr="00F93AC1" w:rsidRDefault="00F93AC1" w:rsidP="00E31275">
      <w:pPr>
        <w:spacing w:before="100" w:beforeAutospacing="1" w:after="100" w:afterAutospacing="1" w:line="360" w:lineRule="auto"/>
        <w:jc w:val="both"/>
        <w:rPr>
          <w:rFonts w:ascii="Arial" w:eastAsia="Times New Roman" w:hAnsi="Arial" w:cs="Arial"/>
        </w:rPr>
      </w:pPr>
      <w:r w:rsidRPr="00F93AC1">
        <w:rPr>
          <w:rFonts w:ascii="Arial" w:eastAsia="Times New Roman" w:hAnsi="Arial" w:cs="Arial"/>
        </w:rPr>
        <w:t>The ICD-11 classification also acknowledges that intellectual functioning and language abilities differ greatly among autistic individuals. Some people require substantial lifelong support, whereas others live independently with relatively minimal assistance. Consequently, clinicians are enc</w:t>
      </w:r>
      <w:r w:rsidR="00BD55AA">
        <w:rPr>
          <w:rFonts w:ascii="Arial" w:eastAsia="Times New Roman" w:hAnsi="Arial" w:cs="Arial"/>
        </w:rPr>
        <w:t>ouraged to adopt an individualiz</w:t>
      </w:r>
      <w:r w:rsidRPr="00F93AC1">
        <w:rPr>
          <w:rFonts w:ascii="Arial" w:eastAsia="Times New Roman" w:hAnsi="Arial" w:cs="Arial"/>
        </w:rPr>
        <w:t>ed approach rather than relying solely on categorical diagnoses.</w:t>
      </w:r>
    </w:p>
    <w:p w:rsidR="00F93AC1" w:rsidRPr="00F93AC1" w:rsidRDefault="00F93AC1" w:rsidP="00E31275">
      <w:pPr>
        <w:spacing w:before="100" w:beforeAutospacing="1" w:after="100" w:afterAutospacing="1" w:line="360" w:lineRule="auto"/>
        <w:jc w:val="both"/>
        <w:outlineLvl w:val="2"/>
        <w:rPr>
          <w:rFonts w:ascii="Arial" w:eastAsia="Times New Roman" w:hAnsi="Arial" w:cs="Arial"/>
          <w:b/>
          <w:bCs/>
        </w:rPr>
      </w:pPr>
      <w:r w:rsidRPr="00F93AC1">
        <w:rPr>
          <w:rFonts w:ascii="Arial" w:eastAsia="Times New Roman" w:hAnsi="Arial" w:cs="Arial"/>
          <w:b/>
          <w:bCs/>
        </w:rPr>
        <w:t>Diagnostic Criteria and Diagnostic Process</w:t>
      </w:r>
    </w:p>
    <w:p w:rsidR="00F93AC1" w:rsidRPr="00F93AC1" w:rsidRDefault="00F93AC1" w:rsidP="00E31275">
      <w:pPr>
        <w:spacing w:before="100" w:beforeAutospacing="1" w:after="100" w:afterAutospacing="1" w:line="360" w:lineRule="auto"/>
        <w:jc w:val="both"/>
        <w:rPr>
          <w:rFonts w:ascii="Arial" w:eastAsia="Times New Roman" w:hAnsi="Arial" w:cs="Arial"/>
        </w:rPr>
      </w:pPr>
      <w:r w:rsidRPr="00F93AC1">
        <w:rPr>
          <w:rFonts w:ascii="Arial" w:eastAsia="Times New Roman" w:hAnsi="Arial" w:cs="Arial"/>
        </w:rPr>
        <w:t xml:space="preserve">Diagnosis of Autism Spectrum Disorder requires evidence of persistent deficits in social communication and reciprocal social interaction across multiple settings. Individuals commonly experience difficulty understanding social cues, maintaining conversations, interpreting facial expressions, establishing friendships, and responding appropriately to emotional situations. In addition, they display restricted or repetitive </w:t>
      </w:r>
      <w:proofErr w:type="spellStart"/>
      <w:r w:rsidRPr="00F93AC1">
        <w:rPr>
          <w:rFonts w:ascii="Arial" w:eastAsia="Times New Roman" w:hAnsi="Arial" w:cs="Arial"/>
        </w:rPr>
        <w:t>behaviours</w:t>
      </w:r>
      <w:proofErr w:type="spellEnd"/>
      <w:r w:rsidRPr="00F93AC1">
        <w:rPr>
          <w:rFonts w:ascii="Arial" w:eastAsia="Times New Roman" w:hAnsi="Arial" w:cs="Arial"/>
        </w:rPr>
        <w:t>, including repetitive movements, insistence on routines, intense special interests, or unusual sensory responses. These symptoms must significantly impair educational, occupational, social, or personal functioning and cannot be better explained by another developmental condition alone.</w:t>
      </w:r>
    </w:p>
    <w:p w:rsidR="00F93AC1" w:rsidRPr="00F93AC1" w:rsidRDefault="00F93AC1" w:rsidP="00E31275">
      <w:pPr>
        <w:spacing w:before="100" w:beforeAutospacing="1" w:after="100" w:afterAutospacing="1" w:line="360" w:lineRule="auto"/>
        <w:jc w:val="both"/>
        <w:rPr>
          <w:rFonts w:ascii="Arial" w:eastAsia="Times New Roman" w:hAnsi="Arial" w:cs="Arial"/>
        </w:rPr>
      </w:pPr>
      <w:r w:rsidRPr="00F93AC1">
        <w:rPr>
          <w:rFonts w:ascii="Arial" w:eastAsia="Times New Roman" w:hAnsi="Arial" w:cs="Arial"/>
        </w:rPr>
        <w:t xml:space="preserve">The diagnostic process is comprehensive and multidisciplinary. It generally includes developmental history obtained from parents or caregivers, direct </w:t>
      </w:r>
      <w:proofErr w:type="spellStart"/>
      <w:r w:rsidRPr="00F93AC1">
        <w:rPr>
          <w:rFonts w:ascii="Arial" w:eastAsia="Times New Roman" w:hAnsi="Arial" w:cs="Arial"/>
        </w:rPr>
        <w:t>behavioural</w:t>
      </w:r>
      <w:proofErr w:type="spellEnd"/>
      <w:r w:rsidRPr="00F93AC1">
        <w:rPr>
          <w:rFonts w:ascii="Arial" w:eastAsia="Times New Roman" w:hAnsi="Arial" w:cs="Arial"/>
        </w:rPr>
        <w:t xml:space="preserve"> observation, clinical interviews, cognitive assessments, language eval</w:t>
      </w:r>
      <w:r w:rsidR="00BD55AA">
        <w:rPr>
          <w:rFonts w:ascii="Arial" w:eastAsia="Times New Roman" w:hAnsi="Arial" w:cs="Arial"/>
        </w:rPr>
        <w:t>uations, and standardiz</w:t>
      </w:r>
      <w:r w:rsidRPr="00F93AC1">
        <w:rPr>
          <w:rFonts w:ascii="Arial" w:eastAsia="Times New Roman" w:hAnsi="Arial" w:cs="Arial"/>
        </w:rPr>
        <w:t xml:space="preserve">ed diagnostic tools. Healthcare professionals such as psychologists, psychiatrists, speech and language therapists, occupational therapists, and </w:t>
      </w:r>
      <w:proofErr w:type="spellStart"/>
      <w:r w:rsidRPr="00F93AC1">
        <w:rPr>
          <w:rFonts w:ascii="Arial" w:eastAsia="Times New Roman" w:hAnsi="Arial" w:cs="Arial"/>
        </w:rPr>
        <w:t>paediatricians</w:t>
      </w:r>
      <w:proofErr w:type="spellEnd"/>
      <w:r w:rsidRPr="00F93AC1">
        <w:rPr>
          <w:rFonts w:ascii="Arial" w:eastAsia="Times New Roman" w:hAnsi="Arial" w:cs="Arial"/>
        </w:rPr>
        <w:t xml:space="preserve"> often collaborate to ensure an accurate diagnosis. Differential diagnosis is particularly important because ASD frequently co-occurs with conditions such as Attention-Deficit/Hyperactivity Disorder (ADHD), anxiety disorders, intellectual disability, epilepsy, and language disorders. Therefore, clinicians must distinguish autism from other neurodevelopmental and psych</w:t>
      </w:r>
      <w:r w:rsidR="00BD55AA">
        <w:rPr>
          <w:rFonts w:ascii="Arial" w:eastAsia="Times New Roman" w:hAnsi="Arial" w:cs="Arial"/>
        </w:rPr>
        <w:t>iatric conditions while recogniz</w:t>
      </w:r>
      <w:r w:rsidRPr="00F93AC1">
        <w:rPr>
          <w:rFonts w:ascii="Arial" w:eastAsia="Times New Roman" w:hAnsi="Arial" w:cs="Arial"/>
        </w:rPr>
        <w:t>ing that multiple diagnoses may coexist.</w:t>
      </w:r>
    </w:p>
    <w:p w:rsidR="00F93AC1" w:rsidRPr="00F93AC1" w:rsidRDefault="00F93AC1" w:rsidP="00E31275">
      <w:pPr>
        <w:spacing w:before="100" w:beforeAutospacing="1" w:after="100" w:afterAutospacing="1" w:line="360" w:lineRule="auto"/>
        <w:jc w:val="both"/>
        <w:outlineLvl w:val="2"/>
        <w:rPr>
          <w:rFonts w:ascii="Arial" w:eastAsia="Times New Roman" w:hAnsi="Arial" w:cs="Arial"/>
          <w:b/>
          <w:bCs/>
        </w:rPr>
      </w:pPr>
      <w:r w:rsidRPr="00F93AC1">
        <w:rPr>
          <w:rFonts w:ascii="Arial" w:eastAsia="Times New Roman" w:hAnsi="Arial" w:cs="Arial"/>
          <w:b/>
          <w:bCs/>
        </w:rPr>
        <w:lastRenderedPageBreak/>
        <w:t>Language Used in Classification</w:t>
      </w:r>
    </w:p>
    <w:p w:rsidR="00F93AC1" w:rsidRPr="00F93AC1" w:rsidRDefault="00F93AC1" w:rsidP="00E31275">
      <w:pPr>
        <w:spacing w:before="100" w:beforeAutospacing="1" w:after="100" w:afterAutospacing="1" w:line="360" w:lineRule="auto"/>
        <w:jc w:val="both"/>
        <w:rPr>
          <w:rFonts w:ascii="Arial" w:eastAsia="Times New Roman" w:hAnsi="Arial" w:cs="Arial"/>
        </w:rPr>
      </w:pPr>
      <w:r w:rsidRPr="00F93AC1">
        <w:rPr>
          <w:rFonts w:ascii="Arial" w:eastAsia="Times New Roman" w:hAnsi="Arial" w:cs="Arial"/>
        </w:rPr>
        <w:t xml:space="preserve">ICD-11 consistently uses the term </w:t>
      </w:r>
      <w:r w:rsidRPr="00F93AC1">
        <w:rPr>
          <w:rFonts w:ascii="Arial" w:eastAsia="Times New Roman" w:hAnsi="Arial" w:cs="Arial"/>
          <w:b/>
          <w:bCs/>
        </w:rPr>
        <w:t>"Autism Spectrum Disorder."</w:t>
      </w:r>
      <w:r w:rsidRPr="00F93AC1">
        <w:rPr>
          <w:rFonts w:ascii="Arial" w:eastAsia="Times New Roman" w:hAnsi="Arial" w:cs="Arial"/>
        </w:rPr>
        <w:t xml:space="preserve"> The use of the word </w:t>
      </w:r>
      <w:r w:rsidRPr="00F93AC1">
        <w:rPr>
          <w:rFonts w:ascii="Arial" w:eastAsia="Times New Roman" w:hAnsi="Arial" w:cs="Arial"/>
          <w:b/>
          <w:bCs/>
        </w:rPr>
        <w:t>"disorder"</w:t>
      </w:r>
      <w:r w:rsidRPr="00F93AC1">
        <w:rPr>
          <w:rFonts w:ascii="Arial" w:eastAsia="Times New Roman" w:hAnsi="Arial" w:cs="Arial"/>
        </w:rPr>
        <w:t xml:space="preserve"> reflects the medical model, which </w:t>
      </w:r>
      <w:proofErr w:type="spellStart"/>
      <w:r w:rsidRPr="00F93AC1">
        <w:rPr>
          <w:rFonts w:ascii="Arial" w:eastAsia="Times New Roman" w:hAnsi="Arial" w:cs="Arial"/>
        </w:rPr>
        <w:t>conceptualises</w:t>
      </w:r>
      <w:proofErr w:type="spellEnd"/>
      <w:r w:rsidRPr="00F93AC1">
        <w:rPr>
          <w:rFonts w:ascii="Arial" w:eastAsia="Times New Roman" w:hAnsi="Arial" w:cs="Arial"/>
        </w:rPr>
        <w:t xml:space="preserve"> autism as a condition associated with clinically significant impairments requiring assessment, support, and intervention. From a healthcare perspective, this terminology facilitates access to diagnosis, specialist services, educational accommodations, and legal protections.</w:t>
      </w:r>
    </w:p>
    <w:p w:rsidR="00F93AC1" w:rsidRPr="00F93AC1" w:rsidRDefault="00F93AC1" w:rsidP="00BD55AA">
      <w:pPr>
        <w:spacing w:before="100" w:beforeAutospacing="1" w:after="100" w:afterAutospacing="1" w:line="360" w:lineRule="auto"/>
        <w:jc w:val="both"/>
        <w:rPr>
          <w:rFonts w:ascii="Arial" w:eastAsia="Times New Roman" w:hAnsi="Arial" w:cs="Arial"/>
        </w:rPr>
      </w:pPr>
      <w:r w:rsidRPr="00F93AC1">
        <w:rPr>
          <w:rFonts w:ascii="Arial" w:eastAsia="Times New Roman" w:hAnsi="Arial" w:cs="Arial"/>
        </w:rPr>
        <w:t xml:space="preserve">Nevertheless, the terminology remains controversial. Many autistic individuals and neurodiversity advocates argue that describing autism as a disorder reinforces stigma by implying that autistic people are inherently defective. Instead, they prefer terms such as </w:t>
      </w:r>
      <w:r w:rsidRPr="00F93AC1">
        <w:rPr>
          <w:rFonts w:ascii="Arial" w:eastAsia="Times New Roman" w:hAnsi="Arial" w:cs="Arial"/>
          <w:b/>
          <w:bCs/>
        </w:rPr>
        <w:t>"autistic person"</w:t>
      </w:r>
      <w:r w:rsidRPr="00F93AC1">
        <w:rPr>
          <w:rFonts w:ascii="Arial" w:eastAsia="Times New Roman" w:hAnsi="Arial" w:cs="Arial"/>
        </w:rPr>
        <w:t xml:space="preserve"> or </w:t>
      </w:r>
      <w:r w:rsidRPr="00F93AC1">
        <w:rPr>
          <w:rFonts w:ascii="Arial" w:eastAsia="Times New Roman" w:hAnsi="Arial" w:cs="Arial"/>
          <w:b/>
          <w:bCs/>
        </w:rPr>
        <w:t>"neurodevelopmental condition,"</w:t>
      </w:r>
      <w:r w:rsidRPr="00F93AC1">
        <w:rPr>
          <w:rFonts w:ascii="Arial" w:eastAsia="Times New Roman" w:hAnsi="Arial" w:cs="Arial"/>
        </w:rPr>
        <w:t xml:space="preserve"> </w:t>
      </w:r>
      <w:proofErr w:type="spellStart"/>
      <w:r w:rsidRPr="00F93AC1">
        <w:rPr>
          <w:rFonts w:ascii="Arial" w:eastAsia="Times New Roman" w:hAnsi="Arial" w:cs="Arial"/>
        </w:rPr>
        <w:t>emphasising</w:t>
      </w:r>
      <w:proofErr w:type="spellEnd"/>
      <w:r w:rsidRPr="00F93AC1">
        <w:rPr>
          <w:rFonts w:ascii="Arial" w:eastAsia="Times New Roman" w:hAnsi="Arial" w:cs="Arial"/>
        </w:rPr>
        <w:t xml:space="preserve"> neurological diversity rather than pathology. This debate illustrates the ongoing tension between the medical necessity of diagnostic classification and the social goal of promoting acceptance, inclusion, and respect for autistic identities.</w:t>
      </w:r>
    </w:p>
    <w:p w:rsidR="00F93AC1" w:rsidRPr="00F93AC1" w:rsidRDefault="00F93AC1" w:rsidP="00BD55AA">
      <w:pPr>
        <w:pStyle w:val="NormalWeb"/>
        <w:spacing w:line="360" w:lineRule="auto"/>
        <w:jc w:val="both"/>
        <w:rPr>
          <w:rFonts w:ascii="Arial" w:eastAsia="Times New Roman" w:hAnsi="Arial" w:cs="Arial"/>
          <w:b/>
          <w:bCs/>
          <w:kern w:val="36"/>
          <w:sz w:val="22"/>
          <w:szCs w:val="22"/>
        </w:rPr>
      </w:pPr>
      <w:r w:rsidRPr="00F93AC1">
        <w:rPr>
          <w:rFonts w:ascii="Arial" w:eastAsia="Times New Roman" w:hAnsi="Arial" w:cs="Arial"/>
          <w:b/>
          <w:bCs/>
          <w:kern w:val="36"/>
          <w:sz w:val="22"/>
          <w:szCs w:val="22"/>
        </w:rPr>
        <w:t xml:space="preserve">Treatment and Rehabilitation </w:t>
      </w:r>
    </w:p>
    <w:p w:rsidR="00F93AC1" w:rsidRPr="00F93AC1" w:rsidRDefault="00F93AC1" w:rsidP="00E31275">
      <w:pPr>
        <w:spacing w:before="100" w:beforeAutospacing="1" w:after="100" w:afterAutospacing="1" w:line="360" w:lineRule="auto"/>
        <w:jc w:val="both"/>
        <w:outlineLvl w:val="1"/>
        <w:rPr>
          <w:rFonts w:ascii="Arial" w:eastAsia="Times New Roman" w:hAnsi="Arial" w:cs="Arial"/>
          <w:b/>
          <w:bCs/>
        </w:rPr>
      </w:pPr>
      <w:r w:rsidRPr="00F93AC1">
        <w:rPr>
          <w:rFonts w:ascii="Arial" w:eastAsia="Times New Roman" w:hAnsi="Arial" w:cs="Arial"/>
          <w:b/>
          <w:bCs/>
        </w:rPr>
        <w:t>Standard Treatment Approaches</w:t>
      </w:r>
    </w:p>
    <w:p w:rsidR="00F93AC1" w:rsidRPr="00F93AC1" w:rsidRDefault="00F93AC1" w:rsidP="00E31275">
      <w:pPr>
        <w:spacing w:before="100" w:beforeAutospacing="1" w:after="100" w:afterAutospacing="1" w:line="360" w:lineRule="auto"/>
        <w:jc w:val="both"/>
        <w:rPr>
          <w:rFonts w:ascii="Arial" w:eastAsia="Times New Roman" w:hAnsi="Arial" w:cs="Arial"/>
        </w:rPr>
      </w:pPr>
      <w:r w:rsidRPr="00F93AC1">
        <w:rPr>
          <w:rFonts w:ascii="Arial" w:eastAsia="Times New Roman" w:hAnsi="Arial" w:cs="Arial"/>
        </w:rPr>
        <w:t xml:space="preserve">Autism Spectrum Disorder (ASD) is a lifelong neurodevelopmental disorder with no known cure. Consequently, treatment focuses on improving communication, adaptive functioning, independence, and quality of life rather than eliminating autistic traits. Current </w:t>
      </w:r>
      <w:r w:rsidR="00BD55AA">
        <w:rPr>
          <w:rFonts w:ascii="Arial" w:eastAsia="Times New Roman" w:hAnsi="Arial" w:cs="Arial"/>
        </w:rPr>
        <w:t>clinical practice emphasis</w:t>
      </w:r>
      <w:r w:rsidRPr="00F93AC1">
        <w:rPr>
          <w:rFonts w:ascii="Arial" w:eastAsia="Times New Roman" w:hAnsi="Arial" w:cs="Arial"/>
        </w:rPr>
        <w:t xml:space="preserve"> ear</w:t>
      </w:r>
      <w:r w:rsidR="00BD55AA">
        <w:rPr>
          <w:rFonts w:ascii="Arial" w:eastAsia="Times New Roman" w:hAnsi="Arial" w:cs="Arial"/>
        </w:rPr>
        <w:t>ly identification and personaliz</w:t>
      </w:r>
      <w:r w:rsidRPr="00F93AC1">
        <w:rPr>
          <w:rFonts w:ascii="Arial" w:eastAsia="Times New Roman" w:hAnsi="Arial" w:cs="Arial"/>
        </w:rPr>
        <w:t>ed interventions tailored to each individual's strengths, challenges, age, and support needs. Evidence suggests that interventions introduced during early childhood often produce better developmental outcomes because of greater neuroplasticity during this period.</w:t>
      </w:r>
    </w:p>
    <w:p w:rsidR="00F93AC1" w:rsidRPr="00F93AC1" w:rsidRDefault="00BD55AA" w:rsidP="00E31275">
      <w:pPr>
        <w:spacing w:before="100" w:beforeAutospacing="1" w:after="100" w:afterAutospacing="1" w:line="360" w:lineRule="auto"/>
        <w:jc w:val="both"/>
        <w:rPr>
          <w:rFonts w:ascii="Arial" w:eastAsia="Times New Roman" w:hAnsi="Arial" w:cs="Arial"/>
        </w:rPr>
      </w:pPr>
      <w:r>
        <w:rPr>
          <w:rFonts w:ascii="Arial" w:eastAsia="Times New Roman" w:hAnsi="Arial" w:cs="Arial"/>
        </w:rPr>
        <w:t>Behavio</w:t>
      </w:r>
      <w:r w:rsidR="00F93AC1" w:rsidRPr="00F93AC1">
        <w:rPr>
          <w:rFonts w:ascii="Arial" w:eastAsia="Times New Roman" w:hAnsi="Arial" w:cs="Arial"/>
        </w:rPr>
        <w:t>ral interventions remain among the most widely used approaches for chi</w:t>
      </w:r>
      <w:r>
        <w:rPr>
          <w:rFonts w:ascii="Arial" w:eastAsia="Times New Roman" w:hAnsi="Arial" w:cs="Arial"/>
        </w:rPr>
        <w:t>ldren with ASD. Applied Behavio</w:t>
      </w:r>
      <w:r w:rsidR="00F93AC1" w:rsidRPr="00F93AC1">
        <w:rPr>
          <w:rFonts w:ascii="Arial" w:eastAsia="Times New Roman" w:hAnsi="Arial" w:cs="Arial"/>
        </w:rPr>
        <w:t>r Analysis (ABA) aim</w:t>
      </w:r>
      <w:r>
        <w:rPr>
          <w:rFonts w:ascii="Arial" w:eastAsia="Times New Roman" w:hAnsi="Arial" w:cs="Arial"/>
        </w:rPr>
        <w:t>s to reinforce positive behavio</w:t>
      </w:r>
      <w:r w:rsidR="00F93AC1" w:rsidRPr="00F93AC1">
        <w:rPr>
          <w:rFonts w:ascii="Arial" w:eastAsia="Times New Roman" w:hAnsi="Arial" w:cs="Arial"/>
        </w:rPr>
        <w:t>rs while reducing beha</w:t>
      </w:r>
      <w:r>
        <w:rPr>
          <w:rFonts w:ascii="Arial" w:eastAsia="Times New Roman" w:hAnsi="Arial" w:cs="Arial"/>
        </w:rPr>
        <w:t>vio</w:t>
      </w:r>
      <w:r w:rsidR="00F93AC1" w:rsidRPr="00F93AC1">
        <w:rPr>
          <w:rFonts w:ascii="Arial" w:eastAsia="Times New Roman" w:hAnsi="Arial" w:cs="Arial"/>
        </w:rPr>
        <w:t xml:space="preserve">rs that interfere with learning or daily functioning. Research has shown that </w:t>
      </w:r>
      <w:r>
        <w:rPr>
          <w:rFonts w:ascii="Arial" w:eastAsia="Times New Roman" w:hAnsi="Arial" w:cs="Arial"/>
        </w:rPr>
        <w:t>intensive behavioral program</w:t>
      </w:r>
      <w:r w:rsidR="00F93AC1" w:rsidRPr="00F93AC1">
        <w:rPr>
          <w:rFonts w:ascii="Arial" w:eastAsia="Times New Roman" w:hAnsi="Arial" w:cs="Arial"/>
        </w:rPr>
        <w:t xml:space="preserve"> may improve language development, social communication, and adaptive skills for some individuals. However, the effectiveness of ABA varies considerably, and some autistic adults have cri</w:t>
      </w:r>
      <w:r>
        <w:rPr>
          <w:rFonts w:ascii="Arial" w:eastAsia="Times New Roman" w:hAnsi="Arial" w:cs="Arial"/>
        </w:rPr>
        <w:t>ticized traditional ABA program for prioritizing behavio</w:t>
      </w:r>
      <w:r w:rsidR="00F93AC1" w:rsidRPr="00F93AC1">
        <w:rPr>
          <w:rFonts w:ascii="Arial" w:eastAsia="Times New Roman" w:hAnsi="Arial" w:cs="Arial"/>
        </w:rPr>
        <w:t xml:space="preserve">ral conformity over personal autonomy and well-being. As a result, many clinicians now advocate </w:t>
      </w:r>
      <w:r>
        <w:rPr>
          <w:rFonts w:ascii="Arial" w:eastAsia="Times New Roman" w:hAnsi="Arial" w:cs="Arial"/>
        </w:rPr>
        <w:t>for more person-central behavio</w:t>
      </w:r>
      <w:r w:rsidR="00F93AC1" w:rsidRPr="00F93AC1">
        <w:rPr>
          <w:rFonts w:ascii="Arial" w:eastAsia="Times New Roman" w:hAnsi="Arial" w:cs="Arial"/>
        </w:rPr>
        <w:t>ral approaches that respect the individual's preferences and dignity.</w:t>
      </w:r>
    </w:p>
    <w:p w:rsidR="00F93AC1" w:rsidRPr="00F93AC1" w:rsidRDefault="00F93AC1" w:rsidP="00E31275">
      <w:pPr>
        <w:spacing w:before="100" w:beforeAutospacing="1" w:after="100" w:afterAutospacing="1" w:line="360" w:lineRule="auto"/>
        <w:jc w:val="both"/>
        <w:rPr>
          <w:rFonts w:ascii="Arial" w:eastAsia="Times New Roman" w:hAnsi="Arial" w:cs="Arial"/>
        </w:rPr>
      </w:pPr>
      <w:r w:rsidRPr="00F93AC1">
        <w:rPr>
          <w:rFonts w:ascii="Arial" w:eastAsia="Times New Roman" w:hAnsi="Arial" w:cs="Arial"/>
        </w:rPr>
        <w:lastRenderedPageBreak/>
        <w:t>Speech and language therapy is another essential intervention, particularly for individuals experiencing communication difficulties. Therapy focuses on improving verbal language, non-verbal communication, conversational skills, and the use of alternative or augmentative communication systems when appropriate. Occupational therapy is also commonly recommended to help individuals develop daily living skills, improve sensory processing, enhance fine motor coordination, and increase participation in educational, occupational, and community settings.</w:t>
      </w:r>
    </w:p>
    <w:p w:rsidR="00F93AC1" w:rsidRPr="00F93AC1" w:rsidRDefault="00F93AC1" w:rsidP="00E31275">
      <w:pPr>
        <w:spacing w:before="100" w:beforeAutospacing="1" w:after="100" w:afterAutospacing="1" w:line="360" w:lineRule="auto"/>
        <w:jc w:val="both"/>
        <w:rPr>
          <w:rFonts w:ascii="Arial" w:eastAsia="Times New Roman" w:hAnsi="Arial" w:cs="Arial"/>
        </w:rPr>
      </w:pPr>
      <w:r w:rsidRPr="00F93AC1">
        <w:rPr>
          <w:rFonts w:ascii="Arial" w:eastAsia="Times New Roman" w:hAnsi="Arial" w:cs="Arial"/>
        </w:rPr>
        <w:t>Medication is not used to treat the core features of autism but may be prescribed to manage co-occurring conditions such as anxiety, depression, attention-deficit/hyperactivity disorder (ADHD), aggression, irritability, or sleep disturbances. Pharmacological treatment should always be carefully monitored because medications may produce side effects and do not address the underlying characteristics of ASD.</w:t>
      </w:r>
    </w:p>
    <w:p w:rsidR="00F93AC1" w:rsidRPr="00F93AC1" w:rsidRDefault="00F93AC1" w:rsidP="00E31275">
      <w:pPr>
        <w:spacing w:before="100" w:beforeAutospacing="1" w:after="100" w:afterAutospacing="1" w:line="360" w:lineRule="auto"/>
        <w:jc w:val="both"/>
        <w:outlineLvl w:val="1"/>
        <w:rPr>
          <w:rFonts w:ascii="Arial" w:eastAsia="Times New Roman" w:hAnsi="Arial" w:cs="Arial"/>
          <w:b/>
          <w:bCs/>
        </w:rPr>
      </w:pPr>
      <w:r w:rsidRPr="00F93AC1">
        <w:rPr>
          <w:rFonts w:ascii="Arial" w:eastAsia="Times New Roman" w:hAnsi="Arial" w:cs="Arial"/>
          <w:b/>
          <w:bCs/>
        </w:rPr>
        <w:t>Rehabilitation Measures</w:t>
      </w:r>
    </w:p>
    <w:p w:rsidR="00F93AC1" w:rsidRPr="00F93AC1" w:rsidRDefault="00F93AC1" w:rsidP="00E31275">
      <w:pPr>
        <w:spacing w:before="100" w:beforeAutospacing="1" w:after="100" w:afterAutospacing="1" w:line="360" w:lineRule="auto"/>
        <w:jc w:val="both"/>
        <w:rPr>
          <w:rFonts w:ascii="Arial" w:eastAsia="Times New Roman" w:hAnsi="Arial" w:cs="Arial"/>
        </w:rPr>
      </w:pPr>
      <w:r w:rsidRPr="00F93AC1">
        <w:rPr>
          <w:rFonts w:ascii="Arial" w:eastAsia="Times New Roman" w:hAnsi="Arial" w:cs="Arial"/>
        </w:rPr>
        <w:t>Although ICD-11 primarily provides diagnostic guidance rather than detailed rehabilitation protocols, effective rehabilitation involves coordinated multidisciplinary support throughout the lifespan</w:t>
      </w:r>
      <w:r w:rsidR="00BD55AA">
        <w:rPr>
          <w:rFonts w:ascii="Arial" w:eastAsia="Times New Roman" w:hAnsi="Arial" w:cs="Arial"/>
        </w:rPr>
        <w:t>. Rehabilitation aims to maximiz</w:t>
      </w:r>
      <w:r w:rsidRPr="00F93AC1">
        <w:rPr>
          <w:rFonts w:ascii="Arial" w:eastAsia="Times New Roman" w:hAnsi="Arial" w:cs="Arial"/>
        </w:rPr>
        <w:t xml:space="preserve">e independence, participation, and overall quality of life rather than attempting </w:t>
      </w:r>
      <w:r w:rsidR="00BD55AA">
        <w:rPr>
          <w:rFonts w:ascii="Arial" w:eastAsia="Times New Roman" w:hAnsi="Arial" w:cs="Arial"/>
        </w:rPr>
        <w:t>to "normalize" autistic behavio</w:t>
      </w:r>
      <w:r w:rsidRPr="00F93AC1">
        <w:rPr>
          <w:rFonts w:ascii="Arial" w:eastAsia="Times New Roman" w:hAnsi="Arial" w:cs="Arial"/>
        </w:rPr>
        <w:t>r. Educational support, vocational training, social skills development, family education, and community participation are central components of comprehensive</w:t>
      </w:r>
      <w:r w:rsidR="00BD55AA">
        <w:rPr>
          <w:rFonts w:ascii="Arial" w:eastAsia="Times New Roman" w:hAnsi="Arial" w:cs="Arial"/>
        </w:rPr>
        <w:t xml:space="preserve"> rehabilitation program</w:t>
      </w:r>
      <w:r w:rsidRPr="00F93AC1">
        <w:rPr>
          <w:rFonts w:ascii="Arial" w:eastAsia="Times New Roman" w:hAnsi="Arial" w:cs="Arial"/>
        </w:rPr>
        <w:t>s.</w:t>
      </w:r>
    </w:p>
    <w:p w:rsidR="00F93AC1" w:rsidRPr="00F93AC1" w:rsidRDefault="00F93AC1" w:rsidP="00E31275">
      <w:pPr>
        <w:spacing w:before="100" w:beforeAutospacing="1" w:after="100" w:afterAutospacing="1" w:line="360" w:lineRule="auto"/>
        <w:jc w:val="both"/>
        <w:rPr>
          <w:rFonts w:ascii="Arial" w:eastAsia="Times New Roman" w:hAnsi="Arial" w:cs="Arial"/>
        </w:rPr>
      </w:pPr>
      <w:r w:rsidRPr="00F93AC1">
        <w:rPr>
          <w:rFonts w:ascii="Arial" w:eastAsia="Times New Roman" w:hAnsi="Arial" w:cs="Arial"/>
        </w:rPr>
        <w:t>Educational rehabilita</w:t>
      </w:r>
      <w:r w:rsidR="00BD55AA">
        <w:rPr>
          <w:rFonts w:ascii="Arial" w:eastAsia="Times New Roman" w:hAnsi="Arial" w:cs="Arial"/>
        </w:rPr>
        <w:t>tion often includes individualiz</w:t>
      </w:r>
      <w:r w:rsidRPr="00F93AC1">
        <w:rPr>
          <w:rFonts w:ascii="Arial" w:eastAsia="Times New Roman" w:hAnsi="Arial" w:cs="Arial"/>
        </w:rPr>
        <w:t xml:space="preserve">ed learning plans, classroom accommodations, assistive technology, and collaboration between teachers, psychologists, speech therapists, and families. These interventions help autistic </w:t>
      </w:r>
      <w:proofErr w:type="gramStart"/>
      <w:r w:rsidRPr="00F93AC1">
        <w:rPr>
          <w:rFonts w:ascii="Arial" w:eastAsia="Times New Roman" w:hAnsi="Arial" w:cs="Arial"/>
        </w:rPr>
        <w:t>students</w:t>
      </w:r>
      <w:proofErr w:type="gramEnd"/>
      <w:r w:rsidRPr="00F93AC1">
        <w:rPr>
          <w:rFonts w:ascii="Arial" w:eastAsia="Times New Roman" w:hAnsi="Arial" w:cs="Arial"/>
        </w:rPr>
        <w:t xml:space="preserve"> access education while addressing their comm</w:t>
      </w:r>
      <w:r w:rsidR="00BD55AA">
        <w:rPr>
          <w:rFonts w:ascii="Arial" w:eastAsia="Times New Roman" w:hAnsi="Arial" w:cs="Arial"/>
        </w:rPr>
        <w:t>unication, sensory, and behavio</w:t>
      </w:r>
      <w:r w:rsidRPr="00F93AC1">
        <w:rPr>
          <w:rFonts w:ascii="Arial" w:eastAsia="Times New Roman" w:hAnsi="Arial" w:cs="Arial"/>
        </w:rPr>
        <w:t>ral needs. During adolescence and adulthood, vocational rehabilitation becomes increasingly important. Career counsellin</w:t>
      </w:r>
      <w:r w:rsidR="00BD55AA">
        <w:rPr>
          <w:rFonts w:ascii="Arial" w:eastAsia="Times New Roman" w:hAnsi="Arial" w:cs="Arial"/>
        </w:rPr>
        <w:t>g, supported employment program</w:t>
      </w:r>
      <w:r w:rsidRPr="00F93AC1">
        <w:rPr>
          <w:rFonts w:ascii="Arial" w:eastAsia="Times New Roman" w:hAnsi="Arial" w:cs="Arial"/>
        </w:rPr>
        <w:t>, workplace adjustments, and independent living skills training can improve employment outcomes and social inclusion.</w:t>
      </w:r>
    </w:p>
    <w:p w:rsidR="00F93AC1" w:rsidRPr="00F93AC1" w:rsidRDefault="00BD55AA" w:rsidP="00E31275">
      <w:pPr>
        <w:spacing w:before="100" w:beforeAutospacing="1" w:after="100" w:afterAutospacing="1" w:line="360" w:lineRule="auto"/>
        <w:jc w:val="both"/>
        <w:rPr>
          <w:rFonts w:ascii="Arial" w:eastAsia="Times New Roman" w:hAnsi="Arial" w:cs="Arial"/>
        </w:rPr>
      </w:pPr>
      <w:r>
        <w:rPr>
          <w:rFonts w:ascii="Arial" w:eastAsia="Times New Roman" w:hAnsi="Arial" w:cs="Arial"/>
        </w:rPr>
        <w:t>Family-center</w:t>
      </w:r>
      <w:r w:rsidR="00F93AC1" w:rsidRPr="00F93AC1">
        <w:rPr>
          <w:rFonts w:ascii="Arial" w:eastAsia="Times New Roman" w:hAnsi="Arial" w:cs="Arial"/>
        </w:rPr>
        <w:t xml:space="preserve"> interventions are equally important because parents and caregivers play a significant role in su</w:t>
      </w:r>
      <w:r>
        <w:rPr>
          <w:rFonts w:ascii="Arial" w:eastAsia="Times New Roman" w:hAnsi="Arial" w:cs="Arial"/>
        </w:rPr>
        <w:t>pporting communication, behavio</w:t>
      </w:r>
      <w:r w:rsidR="00F93AC1" w:rsidRPr="00F93AC1">
        <w:rPr>
          <w:rFonts w:ascii="Arial" w:eastAsia="Times New Roman" w:hAnsi="Arial" w:cs="Arial"/>
        </w:rPr>
        <w:t>r management, emotional regulation, and daily rout</w:t>
      </w:r>
      <w:r>
        <w:rPr>
          <w:rFonts w:ascii="Arial" w:eastAsia="Times New Roman" w:hAnsi="Arial" w:cs="Arial"/>
        </w:rPr>
        <w:t>ines. Parent training program</w:t>
      </w:r>
      <w:r w:rsidR="00F93AC1" w:rsidRPr="00F93AC1">
        <w:rPr>
          <w:rFonts w:ascii="Arial" w:eastAsia="Times New Roman" w:hAnsi="Arial" w:cs="Arial"/>
        </w:rPr>
        <w:t xml:space="preserve"> enhance caregivers' knowledge and confidence while reducing family stress. Community-based services, peer support groups, and psychological counselling also contribute to long-term well-being by addressing social isolation and promoting inclusion.</w:t>
      </w:r>
    </w:p>
    <w:p w:rsidR="00F93AC1" w:rsidRPr="00F93AC1" w:rsidRDefault="00F93AC1" w:rsidP="00E31275">
      <w:pPr>
        <w:spacing w:before="100" w:beforeAutospacing="1" w:after="100" w:afterAutospacing="1" w:line="360" w:lineRule="auto"/>
        <w:jc w:val="both"/>
        <w:outlineLvl w:val="1"/>
        <w:rPr>
          <w:rFonts w:ascii="Arial" w:eastAsia="Times New Roman" w:hAnsi="Arial" w:cs="Arial"/>
          <w:b/>
          <w:bCs/>
        </w:rPr>
      </w:pPr>
      <w:r w:rsidRPr="00F93AC1">
        <w:rPr>
          <w:rFonts w:ascii="Arial" w:eastAsia="Times New Roman" w:hAnsi="Arial" w:cs="Arial"/>
          <w:b/>
          <w:bCs/>
        </w:rPr>
        <w:lastRenderedPageBreak/>
        <w:t>Effectiveness and Limitations</w:t>
      </w:r>
    </w:p>
    <w:p w:rsidR="00F93AC1" w:rsidRPr="00F93AC1" w:rsidRDefault="00F93AC1" w:rsidP="00E31275">
      <w:pPr>
        <w:spacing w:before="100" w:beforeAutospacing="1" w:after="100" w:afterAutospacing="1" w:line="360" w:lineRule="auto"/>
        <w:jc w:val="both"/>
        <w:rPr>
          <w:rFonts w:ascii="Arial" w:eastAsia="Times New Roman" w:hAnsi="Arial" w:cs="Arial"/>
        </w:rPr>
      </w:pPr>
      <w:r w:rsidRPr="00F93AC1">
        <w:rPr>
          <w:rFonts w:ascii="Arial" w:eastAsia="Times New Roman" w:hAnsi="Arial" w:cs="Arial"/>
        </w:rPr>
        <w:t xml:space="preserve">Current treatment and rehabilitation approaches have demonstrated positive outcomes for many autistic individuals, particularly when interventions </w:t>
      </w:r>
      <w:r w:rsidR="00BD55AA">
        <w:rPr>
          <w:rFonts w:ascii="Arial" w:eastAsia="Times New Roman" w:hAnsi="Arial" w:cs="Arial"/>
        </w:rPr>
        <w:t>are personaliz</w:t>
      </w:r>
      <w:r w:rsidRPr="00F93AC1">
        <w:rPr>
          <w:rFonts w:ascii="Arial" w:eastAsia="Times New Roman" w:hAnsi="Arial" w:cs="Arial"/>
        </w:rPr>
        <w:t>ed, evidence-based, and initiated early. Improvements in communication, adaptive functioning, emotional regulation, educational achievement, and independent living have been widely reported. Nevertheless, treatment outcomes remain highly variable because autism is an extremely heterogeneous condition. Strategies that are highly effective for one individual may have limited benefit for another.</w:t>
      </w:r>
    </w:p>
    <w:p w:rsidR="00F93AC1" w:rsidRPr="00F93AC1" w:rsidRDefault="00F93AC1" w:rsidP="00E31275">
      <w:pPr>
        <w:spacing w:before="100" w:beforeAutospacing="1" w:after="100" w:afterAutospacing="1" w:line="360" w:lineRule="auto"/>
        <w:jc w:val="both"/>
        <w:rPr>
          <w:rFonts w:ascii="Arial" w:eastAsia="Times New Roman" w:hAnsi="Arial" w:cs="Arial"/>
        </w:rPr>
      </w:pPr>
      <w:r w:rsidRPr="00F93AC1">
        <w:rPr>
          <w:rFonts w:ascii="Arial" w:eastAsia="Times New Roman" w:hAnsi="Arial" w:cs="Arial"/>
        </w:rPr>
        <w:t>Several limitations continue to affect clinic</w:t>
      </w:r>
      <w:r w:rsidR="00BD55AA">
        <w:rPr>
          <w:rFonts w:ascii="Arial" w:eastAsia="Times New Roman" w:hAnsi="Arial" w:cs="Arial"/>
        </w:rPr>
        <w:t>al practice. Access to specializ</w:t>
      </w:r>
      <w:r w:rsidRPr="00F93AC1">
        <w:rPr>
          <w:rFonts w:ascii="Arial" w:eastAsia="Times New Roman" w:hAnsi="Arial" w:cs="Arial"/>
        </w:rPr>
        <w:t>ed diagnostic services and multidisciplinary interventions remains unequal across regions, particularly in low- and middle-income countries. Long waiting lists, financial barriers, shortages of trained professionals, and limited adult services reduce the availability of timely support. Furthermore, many interventions have historically focus</w:t>
      </w:r>
      <w:r w:rsidR="00BD55AA">
        <w:rPr>
          <w:rFonts w:ascii="Arial" w:eastAsia="Times New Roman" w:hAnsi="Arial" w:cs="Arial"/>
        </w:rPr>
        <w:t>ed on reducing autistic behavio</w:t>
      </w:r>
      <w:r w:rsidRPr="00F93AC1">
        <w:rPr>
          <w:rFonts w:ascii="Arial" w:eastAsia="Times New Roman" w:hAnsi="Arial" w:cs="Arial"/>
        </w:rPr>
        <w:t>rs rather than promoting autonomy, mental health, and quality of life.</w:t>
      </w:r>
    </w:p>
    <w:p w:rsidR="00F93AC1" w:rsidRPr="00F93AC1" w:rsidRDefault="00F93AC1" w:rsidP="00E31275">
      <w:pPr>
        <w:spacing w:before="100" w:beforeAutospacing="1" w:after="100" w:afterAutospacing="1" w:line="360" w:lineRule="auto"/>
        <w:jc w:val="both"/>
        <w:rPr>
          <w:rFonts w:ascii="Arial" w:eastAsia="Times New Roman" w:hAnsi="Arial" w:cs="Arial"/>
        </w:rPr>
      </w:pPr>
      <w:r w:rsidRPr="00F93AC1">
        <w:rPr>
          <w:rFonts w:ascii="Arial" w:eastAsia="Times New Roman" w:hAnsi="Arial" w:cs="Arial"/>
        </w:rPr>
        <w:t>Recent research increasingly supports a s</w:t>
      </w:r>
      <w:r w:rsidR="00BD55AA">
        <w:rPr>
          <w:rFonts w:ascii="Arial" w:eastAsia="Times New Roman" w:hAnsi="Arial" w:cs="Arial"/>
        </w:rPr>
        <w:t>trengths-based and person-center</w:t>
      </w:r>
      <w:r w:rsidRPr="00F93AC1">
        <w:rPr>
          <w:rFonts w:ascii="Arial" w:eastAsia="Times New Roman" w:hAnsi="Arial" w:cs="Arial"/>
        </w:rPr>
        <w:t xml:space="preserve"> model of care that values autistic individuals' preferences and promotes meaningful participation in society. Rather than measuring success solely through symptom reduction, </w:t>
      </w:r>
      <w:r w:rsidR="00BD55AA">
        <w:rPr>
          <w:rFonts w:ascii="Arial" w:eastAsia="Times New Roman" w:hAnsi="Arial" w:cs="Arial"/>
        </w:rPr>
        <w:t>modern rehabilitation emphasis</w:t>
      </w:r>
      <w:r w:rsidRPr="00F93AC1">
        <w:rPr>
          <w:rFonts w:ascii="Arial" w:eastAsia="Times New Roman" w:hAnsi="Arial" w:cs="Arial"/>
        </w:rPr>
        <w:t xml:space="preserve"> self-determination, inclusion, and long-term well-being. This shift reflects growing recognition that effective support should help autistic individuals achieve their personal goals while respecting their identity and neurodevelopmental differences</w:t>
      </w:r>
    </w:p>
    <w:p w:rsidR="00F93AC1" w:rsidRPr="00F93AC1" w:rsidRDefault="00F93AC1" w:rsidP="00E31275">
      <w:pPr>
        <w:spacing w:before="100" w:beforeAutospacing="1" w:after="100" w:afterAutospacing="1" w:line="360" w:lineRule="auto"/>
        <w:jc w:val="both"/>
        <w:outlineLvl w:val="0"/>
        <w:rPr>
          <w:rFonts w:ascii="Arial" w:eastAsia="Times New Roman" w:hAnsi="Arial" w:cs="Arial"/>
          <w:b/>
          <w:bCs/>
          <w:kern w:val="36"/>
        </w:rPr>
      </w:pPr>
      <w:r w:rsidRPr="00F93AC1">
        <w:rPr>
          <w:rFonts w:ascii="Arial" w:eastAsia="Times New Roman" w:hAnsi="Arial" w:cs="Arial"/>
          <w:b/>
          <w:bCs/>
          <w:kern w:val="36"/>
        </w:rPr>
        <w:t xml:space="preserve">Current Debates and Emerging Issues </w:t>
      </w:r>
    </w:p>
    <w:p w:rsidR="00F93AC1" w:rsidRPr="00F93AC1" w:rsidRDefault="00F93AC1" w:rsidP="00E31275">
      <w:pPr>
        <w:spacing w:before="100" w:beforeAutospacing="1" w:after="100" w:afterAutospacing="1" w:line="360" w:lineRule="auto"/>
        <w:jc w:val="both"/>
        <w:outlineLvl w:val="1"/>
        <w:rPr>
          <w:rFonts w:ascii="Arial" w:eastAsia="Times New Roman" w:hAnsi="Arial" w:cs="Arial"/>
          <w:b/>
          <w:bCs/>
        </w:rPr>
      </w:pPr>
      <w:r w:rsidRPr="00F93AC1">
        <w:rPr>
          <w:rFonts w:ascii="Arial" w:eastAsia="Times New Roman" w:hAnsi="Arial" w:cs="Arial"/>
          <w:b/>
          <w:bCs/>
        </w:rPr>
        <w:t>The Neurodiversity Perspective</w:t>
      </w:r>
    </w:p>
    <w:p w:rsidR="00F93AC1" w:rsidRPr="00F93AC1" w:rsidRDefault="00F93AC1" w:rsidP="00E31275">
      <w:pPr>
        <w:spacing w:before="100" w:beforeAutospacing="1" w:after="100" w:afterAutospacing="1" w:line="360" w:lineRule="auto"/>
        <w:jc w:val="both"/>
        <w:rPr>
          <w:rFonts w:ascii="Arial" w:eastAsia="Times New Roman" w:hAnsi="Arial" w:cs="Arial"/>
        </w:rPr>
      </w:pPr>
      <w:r w:rsidRPr="00F93AC1">
        <w:rPr>
          <w:rFonts w:ascii="Arial" w:eastAsia="Times New Roman" w:hAnsi="Arial" w:cs="Arial"/>
        </w:rPr>
        <w:t>One of the most significant contemporary debates surrounding Autism Spectrum Disorder (ASD) concerns the neurodiversity movement. The neurodiversity perspective argues that autism should be understood as a natural variation in human neurological functioning rather than as a disease that requires a cure. According to this view, autistic individuals possess unique strengths, including attention to detail, strong memory, creativity, honesty, and exceptional abilities in specific areas such as mathematics, technology, music, or art. Rather than attempting to eliminate autistic traits, society should focus on removing environmental barriers and promoting inclusion, acceptance, and equal opportunities.</w:t>
      </w:r>
    </w:p>
    <w:p w:rsidR="00F93AC1" w:rsidRPr="00F93AC1" w:rsidRDefault="00F93AC1" w:rsidP="00E31275">
      <w:pPr>
        <w:spacing w:before="100" w:beforeAutospacing="1" w:after="100" w:afterAutospacing="1" w:line="360" w:lineRule="auto"/>
        <w:jc w:val="both"/>
        <w:rPr>
          <w:rFonts w:ascii="Arial" w:eastAsia="Times New Roman" w:hAnsi="Arial" w:cs="Arial"/>
        </w:rPr>
      </w:pPr>
      <w:r w:rsidRPr="00F93AC1">
        <w:rPr>
          <w:rFonts w:ascii="Arial" w:eastAsia="Times New Roman" w:hAnsi="Arial" w:cs="Arial"/>
        </w:rPr>
        <w:lastRenderedPageBreak/>
        <w:t>Supporters of the neurodiversity movement argue that many challenges experienced by autistic people arise from inaccessible environments, negative societal attitudes, and inadequate support rather than autism itself. This perspective encourages healthcare professionals, educators, and policymakers to adopt strengths</w:t>
      </w:r>
      <w:r w:rsidR="009A56EC">
        <w:rPr>
          <w:rFonts w:ascii="Arial" w:eastAsia="Times New Roman" w:hAnsi="Arial" w:cs="Arial"/>
        </w:rPr>
        <w:t>-based approaches that prioritiz</w:t>
      </w:r>
      <w:r w:rsidRPr="00F93AC1">
        <w:rPr>
          <w:rFonts w:ascii="Arial" w:eastAsia="Times New Roman" w:hAnsi="Arial" w:cs="Arial"/>
        </w:rPr>
        <w:t>e quality of life, autonomy, and self-determination. Consequently, increasing numbers of researchers recommend involving autistic individuals in designing research, clinical services, and public policies that directly affect their lives.</w:t>
      </w:r>
    </w:p>
    <w:p w:rsidR="00F93AC1" w:rsidRPr="00F93AC1" w:rsidRDefault="00F93AC1" w:rsidP="00E31275">
      <w:pPr>
        <w:spacing w:before="100" w:beforeAutospacing="1" w:after="100" w:afterAutospacing="1" w:line="360" w:lineRule="auto"/>
        <w:jc w:val="both"/>
        <w:rPr>
          <w:rFonts w:ascii="Arial" w:eastAsia="Times New Roman" w:hAnsi="Arial" w:cs="Arial"/>
        </w:rPr>
      </w:pPr>
      <w:r w:rsidRPr="00F93AC1">
        <w:rPr>
          <w:rFonts w:ascii="Arial" w:eastAsia="Times New Roman" w:hAnsi="Arial" w:cs="Arial"/>
        </w:rPr>
        <w:t xml:space="preserve">However, the neurodiversity approach has also attracted criticism. Some clinicians and families of individuals with profound intellectual disabilities or severe communication impairments argue that describing autism solely as a difference may overlook the significant difficulties faced by those requiring substantial </w:t>
      </w:r>
      <w:r w:rsidR="009A56EC">
        <w:rPr>
          <w:rFonts w:ascii="Arial" w:eastAsia="Times New Roman" w:hAnsi="Arial" w:cs="Arial"/>
        </w:rPr>
        <w:t>lifelong support. They emphasis</w:t>
      </w:r>
      <w:r w:rsidRPr="00F93AC1">
        <w:rPr>
          <w:rFonts w:ascii="Arial" w:eastAsia="Times New Roman" w:hAnsi="Arial" w:cs="Arial"/>
        </w:rPr>
        <w:t xml:space="preserve"> that severe autism can involve considerable challenges in communication, independent living, education, and physical he</w:t>
      </w:r>
      <w:r w:rsidR="009A56EC">
        <w:rPr>
          <w:rFonts w:ascii="Arial" w:eastAsia="Times New Roman" w:hAnsi="Arial" w:cs="Arial"/>
        </w:rPr>
        <w:t>alth, making access to specializ</w:t>
      </w:r>
      <w:r w:rsidRPr="00F93AC1">
        <w:rPr>
          <w:rFonts w:ascii="Arial" w:eastAsia="Times New Roman" w:hAnsi="Arial" w:cs="Arial"/>
        </w:rPr>
        <w:t>ed medical and therapeutic services essential. Therefore, many experts advocate balancing recognition of neurological diversity with acknowledgement of the genuine support needs experienced by some autistic individuals.</w:t>
      </w:r>
    </w:p>
    <w:p w:rsidR="00F93AC1" w:rsidRPr="00F93AC1" w:rsidRDefault="00F93AC1" w:rsidP="00E31275">
      <w:pPr>
        <w:spacing w:before="100" w:beforeAutospacing="1" w:after="100" w:afterAutospacing="1" w:line="360" w:lineRule="auto"/>
        <w:jc w:val="both"/>
        <w:outlineLvl w:val="1"/>
        <w:rPr>
          <w:rFonts w:ascii="Arial" w:eastAsia="Times New Roman" w:hAnsi="Arial" w:cs="Arial"/>
          <w:b/>
          <w:bCs/>
        </w:rPr>
      </w:pPr>
      <w:r w:rsidRPr="00F93AC1">
        <w:rPr>
          <w:rFonts w:ascii="Arial" w:eastAsia="Times New Roman" w:hAnsi="Arial" w:cs="Arial"/>
          <w:b/>
          <w:bCs/>
        </w:rPr>
        <w:t>Debate on Classification and Reclassification</w:t>
      </w:r>
    </w:p>
    <w:p w:rsidR="00F93AC1" w:rsidRPr="00F93AC1" w:rsidRDefault="00F93AC1" w:rsidP="00E31275">
      <w:pPr>
        <w:spacing w:before="100" w:beforeAutospacing="1" w:after="100" w:afterAutospacing="1" w:line="360" w:lineRule="auto"/>
        <w:jc w:val="both"/>
        <w:rPr>
          <w:rFonts w:ascii="Arial" w:eastAsia="Times New Roman" w:hAnsi="Arial" w:cs="Arial"/>
        </w:rPr>
      </w:pPr>
      <w:r w:rsidRPr="00F93AC1">
        <w:rPr>
          <w:rFonts w:ascii="Arial" w:eastAsia="Times New Roman" w:hAnsi="Arial" w:cs="Arial"/>
        </w:rPr>
        <w:t>Another important debate concerns the classification of autism within diagnostic systems such as ICD-11 and DSM-5. Historically, autism was divided into separate diagnoses, including autistic disorder, Asperger syndrome, and pervasive developmental disorder not otherwise specified (PDD-NOS). Advances in research demonstrated considerable overlap between these categories, leading both ICD-11 and DSM-5 to replace them with the single diagnosis of Autism Spectrum Disorder.</w:t>
      </w:r>
    </w:p>
    <w:p w:rsidR="00F93AC1" w:rsidRPr="00F93AC1" w:rsidRDefault="00F93AC1" w:rsidP="00E31275">
      <w:pPr>
        <w:spacing w:before="100" w:beforeAutospacing="1" w:after="100" w:afterAutospacing="1" w:line="360" w:lineRule="auto"/>
        <w:jc w:val="both"/>
        <w:rPr>
          <w:rFonts w:ascii="Arial" w:eastAsia="Times New Roman" w:hAnsi="Arial" w:cs="Arial"/>
        </w:rPr>
      </w:pPr>
      <w:r w:rsidRPr="00F93AC1">
        <w:rPr>
          <w:rFonts w:ascii="Arial" w:eastAsia="Times New Roman" w:hAnsi="Arial" w:cs="Arial"/>
        </w:rPr>
        <w:t>Many researchers consider this change beneficial because it reflects the wide variation in autistic characteristics while improving diagnostic consistency and reducing confusion among clinicians. The use of specifiers for intellectual functioning and language ability enables professionals to describe each individual's needs more accurately rather than assigning multiple overlapping diagnoses.</w:t>
      </w:r>
    </w:p>
    <w:p w:rsidR="00F93AC1" w:rsidRPr="00F93AC1" w:rsidRDefault="00F93AC1" w:rsidP="00E31275">
      <w:pPr>
        <w:spacing w:before="100" w:beforeAutospacing="1" w:after="100" w:afterAutospacing="1" w:line="360" w:lineRule="auto"/>
        <w:jc w:val="both"/>
        <w:rPr>
          <w:rFonts w:ascii="Arial" w:eastAsia="Times New Roman" w:hAnsi="Arial" w:cs="Arial"/>
        </w:rPr>
      </w:pPr>
      <w:r w:rsidRPr="00F93AC1">
        <w:rPr>
          <w:rFonts w:ascii="Arial" w:eastAsia="Times New Roman" w:hAnsi="Arial" w:cs="Arial"/>
        </w:rPr>
        <w:t xml:space="preserve">Despite these advantages, some individuals previously diagnosed with Asperger syndrome have expressed concerns that the removal of this diagnosis has affected their personal identity and public understanding of their experiences. Others worry that the broad spectrum concept may reduce recognition of individuals with milder presentations or contribute to inconsistent diagnostic practices across healthcare settings. These concerns illustrate the continuing </w:t>
      </w:r>
      <w:r w:rsidRPr="00F93AC1">
        <w:rPr>
          <w:rFonts w:ascii="Arial" w:eastAsia="Times New Roman" w:hAnsi="Arial" w:cs="Arial"/>
        </w:rPr>
        <w:lastRenderedPageBreak/>
        <w:t>challenge of developing a classification system that is scientifically accurate while remaining meaningful for autistic individuals and their families.</w:t>
      </w:r>
    </w:p>
    <w:p w:rsidR="00F93AC1" w:rsidRPr="00F93AC1" w:rsidRDefault="00F93AC1" w:rsidP="00E31275">
      <w:pPr>
        <w:spacing w:before="100" w:beforeAutospacing="1" w:after="100" w:afterAutospacing="1" w:line="360" w:lineRule="auto"/>
        <w:jc w:val="both"/>
        <w:rPr>
          <w:rFonts w:ascii="Arial" w:eastAsia="Times New Roman" w:hAnsi="Arial" w:cs="Arial"/>
        </w:rPr>
      </w:pPr>
      <w:r w:rsidRPr="00F93AC1">
        <w:rPr>
          <w:rFonts w:ascii="Arial" w:eastAsia="Times New Roman" w:hAnsi="Arial" w:cs="Arial"/>
        </w:rPr>
        <w:t xml:space="preserve">The language used in diagnostic manuals also remains controversial. ICD-11 describes autism as a </w:t>
      </w:r>
      <w:r w:rsidRPr="00F93AC1">
        <w:rPr>
          <w:rFonts w:ascii="Arial" w:eastAsia="Times New Roman" w:hAnsi="Arial" w:cs="Arial"/>
          <w:b/>
          <w:bCs/>
        </w:rPr>
        <w:t>"disorder,"</w:t>
      </w:r>
      <w:r w:rsidRPr="00F93AC1">
        <w:rPr>
          <w:rFonts w:ascii="Arial" w:eastAsia="Times New Roman" w:hAnsi="Arial" w:cs="Arial"/>
        </w:rPr>
        <w:t xml:space="preserve"> reflecting t</w:t>
      </w:r>
      <w:r w:rsidR="009A56EC">
        <w:rPr>
          <w:rFonts w:ascii="Arial" w:eastAsia="Times New Roman" w:hAnsi="Arial" w:cs="Arial"/>
        </w:rPr>
        <w:t>he medical model that emphasis</w:t>
      </w:r>
      <w:r w:rsidRPr="00F93AC1">
        <w:rPr>
          <w:rFonts w:ascii="Arial" w:eastAsia="Times New Roman" w:hAnsi="Arial" w:cs="Arial"/>
        </w:rPr>
        <w:t xml:space="preserve"> impairment and healthcare needs. In contrast, many autistic self-advocates prefer terms such as </w:t>
      </w:r>
      <w:r w:rsidRPr="00F93AC1">
        <w:rPr>
          <w:rFonts w:ascii="Arial" w:eastAsia="Times New Roman" w:hAnsi="Arial" w:cs="Arial"/>
          <w:b/>
          <w:bCs/>
        </w:rPr>
        <w:t>"condition"</w:t>
      </w:r>
      <w:r w:rsidRPr="00F93AC1">
        <w:rPr>
          <w:rFonts w:ascii="Arial" w:eastAsia="Times New Roman" w:hAnsi="Arial" w:cs="Arial"/>
        </w:rPr>
        <w:t xml:space="preserve"> or simply </w:t>
      </w:r>
      <w:r w:rsidRPr="00F93AC1">
        <w:rPr>
          <w:rFonts w:ascii="Arial" w:eastAsia="Times New Roman" w:hAnsi="Arial" w:cs="Arial"/>
          <w:b/>
          <w:bCs/>
        </w:rPr>
        <w:t>"autism,"</w:t>
      </w:r>
      <w:r w:rsidRPr="00F93AC1">
        <w:rPr>
          <w:rFonts w:ascii="Arial" w:eastAsia="Times New Roman" w:hAnsi="Arial" w:cs="Arial"/>
        </w:rPr>
        <w:t xml:space="preserve"> arguing that these expres</w:t>
      </w:r>
      <w:r w:rsidR="009A56EC">
        <w:rPr>
          <w:rFonts w:ascii="Arial" w:eastAsia="Times New Roman" w:hAnsi="Arial" w:cs="Arial"/>
        </w:rPr>
        <w:t>sions reduce stigma and recogniz</w:t>
      </w:r>
      <w:r w:rsidRPr="00F93AC1">
        <w:rPr>
          <w:rFonts w:ascii="Arial" w:eastAsia="Times New Roman" w:hAnsi="Arial" w:cs="Arial"/>
        </w:rPr>
        <w:t>e autism as part of human diversity rather than an illness requiring correction.</w:t>
      </w:r>
    </w:p>
    <w:p w:rsidR="00F93AC1" w:rsidRPr="00F93AC1" w:rsidRDefault="00F93AC1" w:rsidP="00E31275">
      <w:pPr>
        <w:spacing w:before="100" w:beforeAutospacing="1" w:after="100" w:afterAutospacing="1" w:line="360" w:lineRule="auto"/>
        <w:jc w:val="both"/>
        <w:outlineLvl w:val="1"/>
        <w:rPr>
          <w:rFonts w:ascii="Arial" w:eastAsia="Times New Roman" w:hAnsi="Arial" w:cs="Arial"/>
          <w:b/>
          <w:bCs/>
        </w:rPr>
      </w:pPr>
      <w:r w:rsidRPr="00F93AC1">
        <w:rPr>
          <w:rFonts w:ascii="Arial" w:eastAsia="Times New Roman" w:hAnsi="Arial" w:cs="Arial"/>
          <w:b/>
          <w:bCs/>
        </w:rPr>
        <w:t>Implications for Clinical Practice and Policy</w:t>
      </w:r>
    </w:p>
    <w:p w:rsidR="00F93AC1" w:rsidRPr="00F93AC1" w:rsidRDefault="00F93AC1" w:rsidP="00E31275">
      <w:pPr>
        <w:spacing w:before="100" w:beforeAutospacing="1" w:after="100" w:afterAutospacing="1" w:line="360" w:lineRule="auto"/>
        <w:jc w:val="both"/>
        <w:rPr>
          <w:rFonts w:ascii="Arial" w:eastAsia="Times New Roman" w:hAnsi="Arial" w:cs="Arial"/>
        </w:rPr>
      </w:pPr>
      <w:r w:rsidRPr="00F93AC1">
        <w:rPr>
          <w:rFonts w:ascii="Arial" w:eastAsia="Times New Roman" w:hAnsi="Arial" w:cs="Arial"/>
        </w:rPr>
        <w:t>The debates surrounding autism have important implications for healthcare, education, employment, and public policy. Clinicians are increasingly encouraged to combine evidence-based i</w:t>
      </w:r>
      <w:r w:rsidR="009A56EC">
        <w:rPr>
          <w:rFonts w:ascii="Arial" w:eastAsia="Times New Roman" w:hAnsi="Arial" w:cs="Arial"/>
        </w:rPr>
        <w:t>nterventions with person-center</w:t>
      </w:r>
      <w:r w:rsidRPr="00F93AC1">
        <w:rPr>
          <w:rFonts w:ascii="Arial" w:eastAsia="Times New Roman" w:hAnsi="Arial" w:cs="Arial"/>
        </w:rPr>
        <w:t xml:space="preserve"> care that respects individual preferences, cultural diversity, and autistic identity. Rather than measuring treatment success sole</w:t>
      </w:r>
      <w:r w:rsidR="009A56EC">
        <w:rPr>
          <w:rFonts w:ascii="Arial" w:eastAsia="Times New Roman" w:hAnsi="Arial" w:cs="Arial"/>
        </w:rPr>
        <w:t>ly by reducing autistic behavio</w:t>
      </w:r>
      <w:r w:rsidRPr="00F93AC1">
        <w:rPr>
          <w:rFonts w:ascii="Arial" w:eastAsia="Times New Roman" w:hAnsi="Arial" w:cs="Arial"/>
        </w:rPr>
        <w:t>rs, modern practice increasingly evaluates improvements in communication, independence, mental health, participation, and overall quality of life.</w:t>
      </w:r>
    </w:p>
    <w:p w:rsidR="00F93AC1" w:rsidRPr="00F93AC1" w:rsidRDefault="00F93AC1" w:rsidP="00E31275">
      <w:pPr>
        <w:spacing w:before="100" w:beforeAutospacing="1" w:after="100" w:afterAutospacing="1" w:line="360" w:lineRule="auto"/>
        <w:jc w:val="both"/>
        <w:rPr>
          <w:rFonts w:ascii="Arial" w:eastAsia="Times New Roman" w:hAnsi="Arial" w:cs="Arial"/>
        </w:rPr>
      </w:pPr>
      <w:r w:rsidRPr="00F93AC1">
        <w:rPr>
          <w:rFonts w:ascii="Arial" w:eastAsia="Times New Roman" w:hAnsi="Arial" w:cs="Arial"/>
        </w:rPr>
        <w:t>Educational policies have similarly shifted towards inclusive learning environments that provide reasonable adjustments, specialist support, and equal educational oppor</w:t>
      </w:r>
      <w:r w:rsidR="009A56EC">
        <w:rPr>
          <w:rFonts w:ascii="Arial" w:eastAsia="Times New Roman" w:hAnsi="Arial" w:cs="Arial"/>
        </w:rPr>
        <w:t>tunities. In employment, organiz</w:t>
      </w:r>
      <w:r w:rsidRPr="00F93AC1">
        <w:rPr>
          <w:rFonts w:ascii="Arial" w:eastAsia="Times New Roman" w:hAnsi="Arial" w:cs="Arial"/>
        </w:rPr>
        <w:t xml:space="preserve">ations are becoming more aware of the value of </w:t>
      </w:r>
      <w:proofErr w:type="spellStart"/>
      <w:r w:rsidRPr="00F93AC1">
        <w:rPr>
          <w:rFonts w:ascii="Arial" w:eastAsia="Times New Roman" w:hAnsi="Arial" w:cs="Arial"/>
        </w:rPr>
        <w:t>neurodiverse</w:t>
      </w:r>
      <w:proofErr w:type="spellEnd"/>
      <w:r w:rsidRPr="00F93AC1">
        <w:rPr>
          <w:rFonts w:ascii="Arial" w:eastAsia="Times New Roman" w:hAnsi="Arial" w:cs="Arial"/>
        </w:rPr>
        <w:t xml:space="preserve"> workforces and are introducing workplace accommodations that enable autistic employees to succeed. Governments and heal</w:t>
      </w:r>
      <w:r w:rsidR="009A56EC">
        <w:rPr>
          <w:rFonts w:ascii="Arial" w:eastAsia="Times New Roman" w:hAnsi="Arial" w:cs="Arial"/>
        </w:rPr>
        <w:t>thcare systems are also recogniz</w:t>
      </w:r>
      <w:r w:rsidRPr="00F93AC1">
        <w:rPr>
          <w:rFonts w:ascii="Arial" w:eastAsia="Times New Roman" w:hAnsi="Arial" w:cs="Arial"/>
        </w:rPr>
        <w:t>ing the importance of improving access to early diagnosis, multidisciplinary assessment, transition services, and adu</w:t>
      </w:r>
      <w:r w:rsidR="009A56EC">
        <w:rPr>
          <w:rFonts w:ascii="Arial" w:eastAsia="Times New Roman" w:hAnsi="Arial" w:cs="Arial"/>
        </w:rPr>
        <w:t>lt support program</w:t>
      </w:r>
      <w:r w:rsidRPr="00F93AC1">
        <w:rPr>
          <w:rFonts w:ascii="Arial" w:eastAsia="Times New Roman" w:hAnsi="Arial" w:cs="Arial"/>
        </w:rPr>
        <w:t>.</w:t>
      </w:r>
    </w:p>
    <w:p w:rsidR="00F93AC1" w:rsidRPr="00F93AC1" w:rsidRDefault="00F93AC1" w:rsidP="00E31275">
      <w:pPr>
        <w:spacing w:before="100" w:beforeAutospacing="1" w:after="100" w:afterAutospacing="1" w:line="360" w:lineRule="auto"/>
        <w:jc w:val="both"/>
        <w:rPr>
          <w:rFonts w:ascii="Arial" w:eastAsia="Times New Roman" w:hAnsi="Arial" w:cs="Arial"/>
        </w:rPr>
      </w:pPr>
      <w:r w:rsidRPr="00F93AC1">
        <w:rPr>
          <w:rFonts w:ascii="Arial" w:eastAsia="Times New Roman" w:hAnsi="Arial" w:cs="Arial"/>
        </w:rPr>
        <w:t>Future policy development should continue balancing the medical need for accurate diagnosis and intervention with the social goal of reducing discrimination and promoting acceptance. Achieving this balance requires collaboration among healthcare professionals, researchers, educators, policymakers, families, and autistic individuals themselves. Such an approach is more likely to produce services that are both clinically effective and socially inclusive, ensuring that autistic people receive appropriate support while maintaining dignity, autonomy, and equal participation in society.</w:t>
      </w:r>
    </w:p>
    <w:p w:rsidR="00F93AC1" w:rsidRPr="00F93AC1" w:rsidRDefault="00F93AC1" w:rsidP="00E31275">
      <w:pPr>
        <w:spacing w:before="100" w:beforeAutospacing="1" w:after="100" w:afterAutospacing="1" w:line="360" w:lineRule="auto"/>
        <w:jc w:val="both"/>
        <w:outlineLvl w:val="2"/>
        <w:rPr>
          <w:rFonts w:ascii="Arial" w:eastAsia="Times New Roman" w:hAnsi="Arial" w:cs="Arial"/>
          <w:b/>
          <w:bCs/>
        </w:rPr>
      </w:pPr>
      <w:r w:rsidRPr="00F93AC1">
        <w:rPr>
          <w:rFonts w:ascii="Arial" w:eastAsia="Times New Roman" w:hAnsi="Arial" w:cs="Arial"/>
          <w:b/>
          <w:bCs/>
        </w:rPr>
        <w:t>Recommendations</w:t>
      </w:r>
    </w:p>
    <w:p w:rsidR="00F93AC1" w:rsidRPr="00F93AC1" w:rsidRDefault="00F93AC1" w:rsidP="00E31275">
      <w:pPr>
        <w:spacing w:before="100" w:beforeAutospacing="1" w:after="100" w:afterAutospacing="1" w:line="360" w:lineRule="auto"/>
        <w:jc w:val="both"/>
        <w:rPr>
          <w:rFonts w:ascii="Arial" w:eastAsia="Times New Roman" w:hAnsi="Arial" w:cs="Arial"/>
        </w:rPr>
      </w:pPr>
      <w:r w:rsidRPr="00F93AC1">
        <w:rPr>
          <w:rFonts w:ascii="Arial" w:eastAsia="Times New Roman" w:hAnsi="Arial" w:cs="Arial"/>
        </w:rPr>
        <w:t xml:space="preserve">To improve the classification, diagnosis, treatment, and rehabilitation of Autism Spectrum Disorder (ASD), several evidence-based recommendations can be proposed. First, healthcare </w:t>
      </w:r>
      <w:r w:rsidR="009A56EC">
        <w:rPr>
          <w:rFonts w:ascii="Arial" w:eastAsia="Times New Roman" w:hAnsi="Arial" w:cs="Arial"/>
        </w:rPr>
        <w:lastRenderedPageBreak/>
        <w:t>systems should prioritiz</w:t>
      </w:r>
      <w:r w:rsidRPr="00F93AC1">
        <w:rPr>
          <w:rFonts w:ascii="Arial" w:eastAsia="Times New Roman" w:hAnsi="Arial" w:cs="Arial"/>
        </w:rPr>
        <w:t>e earlier identification and diagnosis of autism through routine developmental screening in primary care and educational settings. Early diagnosis enables timely access to interventions that can improve communication, adaptive functioning, and long-term outcomes. Clinicians should also recei</w:t>
      </w:r>
      <w:r w:rsidR="009A56EC">
        <w:rPr>
          <w:rFonts w:ascii="Arial" w:eastAsia="Times New Roman" w:hAnsi="Arial" w:cs="Arial"/>
        </w:rPr>
        <w:t>ve enhanced training in recogniz</w:t>
      </w:r>
      <w:r w:rsidRPr="00F93AC1">
        <w:rPr>
          <w:rFonts w:ascii="Arial" w:eastAsia="Times New Roman" w:hAnsi="Arial" w:cs="Arial"/>
        </w:rPr>
        <w:t>ing diverse presentations of ASD, particularly in females, adults, and individuals with co-occurring conditions whose symptoms may be overlooked or misinterpreted.</w:t>
      </w:r>
    </w:p>
    <w:p w:rsidR="00F93AC1" w:rsidRPr="00F93AC1" w:rsidRDefault="00F93AC1" w:rsidP="00E31275">
      <w:pPr>
        <w:spacing w:before="100" w:beforeAutospacing="1" w:after="100" w:afterAutospacing="1" w:line="360" w:lineRule="auto"/>
        <w:jc w:val="both"/>
        <w:rPr>
          <w:rFonts w:ascii="Arial" w:eastAsia="Times New Roman" w:hAnsi="Arial" w:cs="Arial"/>
        </w:rPr>
      </w:pPr>
      <w:r w:rsidRPr="00F93AC1">
        <w:rPr>
          <w:rFonts w:ascii="Arial" w:eastAsia="Times New Roman" w:hAnsi="Arial" w:cs="Arial"/>
        </w:rPr>
        <w:t xml:space="preserve">Second, treatment and rehabilitation services should </w:t>
      </w:r>
      <w:r w:rsidR="009A56EC">
        <w:rPr>
          <w:rFonts w:ascii="Arial" w:eastAsia="Times New Roman" w:hAnsi="Arial" w:cs="Arial"/>
        </w:rPr>
        <w:t>adopt a more personalized and person-center</w:t>
      </w:r>
      <w:r w:rsidRPr="00F93AC1">
        <w:rPr>
          <w:rFonts w:ascii="Arial" w:eastAsia="Times New Roman" w:hAnsi="Arial" w:cs="Arial"/>
        </w:rPr>
        <w:t xml:space="preserve"> approach. Interventions should be tailored to the individual’s strengths, support needs, preferences, and life goals rather than relying on a one-size-fits-all model. Multidisciplinary support involving psychologists, speech and language therapists, occupational therapists, educators, and social workers is essential for addressing the complex and varied needs of autistic individuals across the lifespan.</w:t>
      </w:r>
    </w:p>
    <w:p w:rsidR="00F93AC1" w:rsidRPr="00F93AC1" w:rsidRDefault="00F93AC1" w:rsidP="00E31275">
      <w:pPr>
        <w:spacing w:before="100" w:beforeAutospacing="1" w:after="100" w:afterAutospacing="1" w:line="360" w:lineRule="auto"/>
        <w:jc w:val="both"/>
        <w:rPr>
          <w:rFonts w:ascii="Arial" w:eastAsia="Times New Roman" w:hAnsi="Arial" w:cs="Arial"/>
        </w:rPr>
      </w:pPr>
      <w:r w:rsidRPr="00F93AC1">
        <w:rPr>
          <w:rFonts w:ascii="Arial" w:eastAsia="Times New Roman" w:hAnsi="Arial" w:cs="Arial"/>
        </w:rPr>
        <w:t>Third, policy initiatives should promote greater accessibility and equity in autism services. Governments should invest in reducing waiting times for assessment, expanding specialist services in underserved areas, and improving support for autistic adults who often experience limited access to appropriate services. Inclusive educational and employment policies should also provide reasonable adjustments that enable autistic individuals to participate fully in society.</w:t>
      </w:r>
    </w:p>
    <w:p w:rsidR="00F93AC1" w:rsidRPr="00F93AC1" w:rsidRDefault="00F93AC1" w:rsidP="00E31275">
      <w:pPr>
        <w:spacing w:before="100" w:beforeAutospacing="1" w:after="100" w:afterAutospacing="1" w:line="360" w:lineRule="auto"/>
        <w:jc w:val="both"/>
        <w:rPr>
          <w:rFonts w:ascii="Arial" w:eastAsia="Times New Roman" w:hAnsi="Arial" w:cs="Arial"/>
        </w:rPr>
      </w:pPr>
      <w:r w:rsidRPr="00F93AC1">
        <w:rPr>
          <w:rFonts w:ascii="Arial" w:eastAsia="Times New Roman" w:hAnsi="Arial" w:cs="Arial"/>
        </w:rPr>
        <w:t>Finally, future research should include autistic individuals as active contributors to study design and policy development. Such participatory research can ensure that interventions and support services reflect the priorities and lived experiences of the autistic community while advancing knowledge about effective practices and long-term outcomes.</w:t>
      </w:r>
    </w:p>
    <w:p w:rsidR="00F93AC1" w:rsidRPr="00F93AC1" w:rsidRDefault="00F93AC1" w:rsidP="00E31275">
      <w:pPr>
        <w:spacing w:before="100" w:beforeAutospacing="1" w:after="100" w:afterAutospacing="1" w:line="360" w:lineRule="auto"/>
        <w:jc w:val="both"/>
        <w:outlineLvl w:val="2"/>
        <w:rPr>
          <w:rFonts w:ascii="Arial" w:eastAsia="Times New Roman" w:hAnsi="Arial" w:cs="Arial"/>
          <w:b/>
          <w:bCs/>
        </w:rPr>
      </w:pPr>
      <w:r w:rsidRPr="00F93AC1">
        <w:rPr>
          <w:rFonts w:ascii="Arial" w:eastAsia="Times New Roman" w:hAnsi="Arial" w:cs="Arial"/>
          <w:b/>
          <w:bCs/>
        </w:rPr>
        <w:t>Conclusion</w:t>
      </w:r>
    </w:p>
    <w:p w:rsidR="00F93AC1" w:rsidRPr="00F93AC1" w:rsidRDefault="00F93AC1" w:rsidP="00E31275">
      <w:pPr>
        <w:spacing w:before="100" w:beforeAutospacing="1" w:after="100" w:afterAutospacing="1" w:line="360" w:lineRule="auto"/>
        <w:jc w:val="both"/>
        <w:rPr>
          <w:rFonts w:ascii="Arial" w:eastAsia="Times New Roman" w:hAnsi="Arial" w:cs="Arial"/>
        </w:rPr>
      </w:pPr>
      <w:r w:rsidRPr="00F93AC1">
        <w:rPr>
          <w:rFonts w:ascii="Arial" w:eastAsia="Times New Roman" w:hAnsi="Arial" w:cs="Arial"/>
        </w:rPr>
        <w:t>Autism Spectrum Disorder is a complex and heterogeneous neurodev</w:t>
      </w:r>
      <w:r w:rsidR="003F037D">
        <w:rPr>
          <w:rFonts w:ascii="Arial" w:eastAsia="Times New Roman" w:hAnsi="Arial" w:cs="Arial"/>
        </w:rPr>
        <w:t>elopmental condition characteriz</w:t>
      </w:r>
      <w:r w:rsidRPr="00F93AC1">
        <w:rPr>
          <w:rFonts w:ascii="Arial" w:eastAsia="Times New Roman" w:hAnsi="Arial" w:cs="Arial"/>
        </w:rPr>
        <w:t>ed by persistent differences in social communication and restricted or</w:t>
      </w:r>
      <w:r w:rsidR="003F037D">
        <w:rPr>
          <w:rFonts w:ascii="Arial" w:eastAsia="Times New Roman" w:hAnsi="Arial" w:cs="Arial"/>
        </w:rPr>
        <w:t xml:space="preserve"> repetitive patterns of behavio</w:t>
      </w:r>
      <w:r w:rsidRPr="00F93AC1">
        <w:rPr>
          <w:rFonts w:ascii="Arial" w:eastAsia="Times New Roman" w:hAnsi="Arial" w:cs="Arial"/>
        </w:rPr>
        <w:t>r. ICD-11 provides a comprehensive framework for classify</w:t>
      </w:r>
      <w:r w:rsidR="003F037D">
        <w:rPr>
          <w:rFonts w:ascii="Arial" w:eastAsia="Times New Roman" w:hAnsi="Arial" w:cs="Arial"/>
        </w:rPr>
        <w:t>ing and diagnosing ASD, emphasiz</w:t>
      </w:r>
      <w:r w:rsidRPr="00F93AC1">
        <w:rPr>
          <w:rFonts w:ascii="Arial" w:eastAsia="Times New Roman" w:hAnsi="Arial" w:cs="Arial"/>
        </w:rPr>
        <w:t>ing both core diagnostic features and the wide variation in intellectual functioning, language ability, and support needs. Accurate diagnosis through multidisciplinary assessment is essential for ensuring that individuals receive appropriate interventions and access to support services.</w:t>
      </w:r>
    </w:p>
    <w:p w:rsidR="00F93AC1" w:rsidRPr="00F93AC1" w:rsidRDefault="00F93AC1" w:rsidP="00E31275">
      <w:pPr>
        <w:spacing w:before="100" w:beforeAutospacing="1" w:after="100" w:afterAutospacing="1" w:line="360" w:lineRule="auto"/>
        <w:jc w:val="both"/>
        <w:rPr>
          <w:rFonts w:ascii="Arial" w:eastAsia="Times New Roman" w:hAnsi="Arial" w:cs="Arial"/>
        </w:rPr>
      </w:pPr>
      <w:r w:rsidRPr="00F93AC1">
        <w:rPr>
          <w:rFonts w:ascii="Arial" w:eastAsia="Times New Roman" w:hAnsi="Arial" w:cs="Arial"/>
        </w:rPr>
        <w:t>Current treatment and rehabilitatio</w:t>
      </w:r>
      <w:r w:rsidR="003F037D">
        <w:rPr>
          <w:rFonts w:ascii="Arial" w:eastAsia="Times New Roman" w:hAnsi="Arial" w:cs="Arial"/>
        </w:rPr>
        <w:t>n approaches, including behavio</w:t>
      </w:r>
      <w:r w:rsidRPr="00F93AC1">
        <w:rPr>
          <w:rFonts w:ascii="Arial" w:eastAsia="Times New Roman" w:hAnsi="Arial" w:cs="Arial"/>
        </w:rPr>
        <w:t xml:space="preserve">ral interventions, speech and language therapy, occupational therapy, educational support, and vocational </w:t>
      </w:r>
      <w:r w:rsidRPr="00F93AC1">
        <w:rPr>
          <w:rFonts w:ascii="Arial" w:eastAsia="Times New Roman" w:hAnsi="Arial" w:cs="Arial"/>
        </w:rPr>
        <w:lastRenderedPageBreak/>
        <w:t>rehabilitation, can significantly enhance quality of</w:t>
      </w:r>
      <w:r w:rsidR="003F037D">
        <w:rPr>
          <w:rFonts w:ascii="Arial" w:eastAsia="Times New Roman" w:hAnsi="Arial" w:cs="Arial"/>
        </w:rPr>
        <w:t xml:space="preserve"> life when they are individualized and person-center</w:t>
      </w:r>
      <w:r w:rsidRPr="00F93AC1">
        <w:rPr>
          <w:rFonts w:ascii="Arial" w:eastAsia="Times New Roman" w:hAnsi="Arial" w:cs="Arial"/>
        </w:rPr>
        <w:t>. However, limitations such as unequal access to services, variability in treatment outcomes, and</w:t>
      </w:r>
      <w:r w:rsidR="003F037D">
        <w:rPr>
          <w:rFonts w:ascii="Arial" w:eastAsia="Times New Roman" w:hAnsi="Arial" w:cs="Arial"/>
        </w:rPr>
        <w:t xml:space="preserve"> historical emphasis on behavio</w:t>
      </w:r>
      <w:r w:rsidRPr="00F93AC1">
        <w:rPr>
          <w:rFonts w:ascii="Arial" w:eastAsia="Times New Roman" w:hAnsi="Arial" w:cs="Arial"/>
        </w:rPr>
        <w:t>ral conformity highlight the need for ongoing improvement in clinical practice.</w:t>
      </w:r>
    </w:p>
    <w:p w:rsidR="00F93AC1" w:rsidRPr="00E31275" w:rsidRDefault="00F93AC1" w:rsidP="003F037D">
      <w:pPr>
        <w:spacing w:before="100" w:beforeAutospacing="1" w:after="100" w:afterAutospacing="1" w:line="360" w:lineRule="auto"/>
        <w:jc w:val="both"/>
        <w:rPr>
          <w:rFonts w:ascii="Arial" w:hAnsi="Arial" w:cs="Arial"/>
        </w:rPr>
      </w:pPr>
      <w:r w:rsidRPr="00F93AC1">
        <w:rPr>
          <w:rFonts w:ascii="Arial" w:eastAsia="Times New Roman" w:hAnsi="Arial" w:cs="Arial"/>
        </w:rPr>
        <w:t xml:space="preserve">Contemporary debates surrounding neurodiversity and the classification of autism underscore the importance of balancing medical recognition of support needs with respect for autistic identity and diversity. A strengths-based and inclusive approach can promote autonomy, participation, and social acceptance while ensuring that individuals with significant support needs continue to receive appropriate care. Overall, improving early diagnosis, expanding accessible services, and involving autistic individuals in research and policy development are </w:t>
      </w:r>
    </w:p>
    <w:p w:rsidR="00F93AC1" w:rsidRPr="00E31275" w:rsidRDefault="00F93AC1" w:rsidP="00E31275">
      <w:pPr>
        <w:spacing w:line="360" w:lineRule="auto"/>
        <w:jc w:val="both"/>
        <w:rPr>
          <w:rFonts w:ascii="Arial" w:hAnsi="Arial" w:cs="Arial"/>
          <w:b/>
          <w:bCs/>
        </w:rPr>
      </w:pPr>
      <w:r w:rsidRPr="00E31275">
        <w:rPr>
          <w:rFonts w:ascii="Arial" w:hAnsi="Arial" w:cs="Arial"/>
          <w:b/>
          <w:bCs/>
        </w:rPr>
        <w:t>References</w:t>
      </w:r>
    </w:p>
    <w:p w:rsidR="001306C7" w:rsidRPr="001306C7" w:rsidRDefault="001306C7" w:rsidP="001306C7">
      <w:pPr>
        <w:spacing w:line="360" w:lineRule="auto"/>
        <w:jc w:val="both"/>
        <w:rPr>
          <w:rFonts w:ascii="Arial" w:hAnsi="Arial" w:cs="Arial"/>
        </w:rPr>
      </w:pPr>
      <w:r w:rsidRPr="001306C7">
        <w:rPr>
          <w:rFonts w:ascii="Arial" w:hAnsi="Arial" w:cs="Arial"/>
        </w:rPr>
        <w:t xml:space="preserve">American Psychiatric Association (2022). </w:t>
      </w:r>
      <w:r w:rsidRPr="001306C7">
        <w:rPr>
          <w:rFonts w:ascii="Arial" w:hAnsi="Arial" w:cs="Arial"/>
          <w:i/>
          <w:iCs/>
        </w:rPr>
        <w:t>Diagnostic and statistical manual of mental disorders text revision</w:t>
      </w:r>
      <w:r w:rsidRPr="001306C7">
        <w:rPr>
          <w:rFonts w:ascii="Arial" w:hAnsi="Arial" w:cs="Arial"/>
        </w:rPr>
        <w:t xml:space="preserve">. 5th ed. Arlington, </w:t>
      </w:r>
      <w:proofErr w:type="spellStart"/>
      <w:proofErr w:type="gramStart"/>
      <w:r w:rsidRPr="001306C7">
        <w:rPr>
          <w:rFonts w:ascii="Arial" w:hAnsi="Arial" w:cs="Arial"/>
        </w:rPr>
        <w:t>Va</w:t>
      </w:r>
      <w:proofErr w:type="spellEnd"/>
      <w:proofErr w:type="gramEnd"/>
      <w:r w:rsidRPr="001306C7">
        <w:rPr>
          <w:rFonts w:ascii="Arial" w:hAnsi="Arial" w:cs="Arial"/>
        </w:rPr>
        <w:t>: American Psychiatric Association.</w:t>
      </w:r>
    </w:p>
    <w:p w:rsidR="00F93AC1" w:rsidRPr="00E31275" w:rsidRDefault="001306C7" w:rsidP="00E31275">
      <w:pPr>
        <w:spacing w:line="360" w:lineRule="auto"/>
        <w:jc w:val="both"/>
        <w:rPr>
          <w:rFonts w:ascii="Arial" w:hAnsi="Arial" w:cs="Arial"/>
        </w:rPr>
      </w:pPr>
      <w:proofErr w:type="spellStart"/>
      <w:r w:rsidRPr="001306C7">
        <w:rPr>
          <w:rFonts w:ascii="Arial" w:hAnsi="Arial" w:cs="Arial"/>
        </w:rPr>
        <w:t>Bölte</w:t>
      </w:r>
      <w:proofErr w:type="spellEnd"/>
      <w:r w:rsidRPr="001306C7">
        <w:rPr>
          <w:rFonts w:ascii="Arial" w:hAnsi="Arial" w:cs="Arial"/>
        </w:rPr>
        <w:t xml:space="preserve">, S., Girdler, S. and </w:t>
      </w:r>
      <w:proofErr w:type="spellStart"/>
      <w:r w:rsidRPr="001306C7">
        <w:rPr>
          <w:rFonts w:ascii="Arial" w:hAnsi="Arial" w:cs="Arial"/>
        </w:rPr>
        <w:t>Marschik</w:t>
      </w:r>
      <w:proofErr w:type="spellEnd"/>
      <w:r w:rsidRPr="001306C7">
        <w:rPr>
          <w:rFonts w:ascii="Arial" w:hAnsi="Arial" w:cs="Arial"/>
        </w:rPr>
        <w:t xml:space="preserve">, P.B. (2018). The contribution of environmental exposure to the etiology of autism spectrum disorder. </w:t>
      </w:r>
      <w:r w:rsidRPr="001306C7">
        <w:rPr>
          <w:rFonts w:ascii="Arial" w:hAnsi="Arial" w:cs="Arial"/>
          <w:i/>
          <w:iCs/>
        </w:rPr>
        <w:t>Cellular and molecular life sciences</w:t>
      </w:r>
      <w:r w:rsidRPr="001306C7">
        <w:rPr>
          <w:rFonts w:ascii="Arial" w:hAnsi="Arial" w:cs="Arial"/>
        </w:rPr>
        <w:t xml:space="preserve">, [online] 76(7), pp.1275–1297. </w:t>
      </w:r>
      <w:proofErr w:type="gramStart"/>
      <w:r w:rsidRPr="001306C7">
        <w:rPr>
          <w:rFonts w:ascii="Arial" w:hAnsi="Arial" w:cs="Arial"/>
        </w:rPr>
        <w:t>doi:</w:t>
      </w:r>
      <w:proofErr w:type="gramEnd"/>
      <w:r w:rsidRPr="001306C7">
        <w:rPr>
          <w:rFonts w:ascii="Arial" w:hAnsi="Arial" w:cs="Arial"/>
        </w:rPr>
        <w:t>10.1007/s00018-018-2988-4</w:t>
      </w:r>
    </w:p>
    <w:p w:rsidR="00F93AC1" w:rsidRPr="00E31275" w:rsidRDefault="00F93AC1" w:rsidP="00E31275">
      <w:pPr>
        <w:spacing w:line="360" w:lineRule="auto"/>
        <w:jc w:val="both"/>
        <w:rPr>
          <w:rFonts w:ascii="Arial" w:hAnsi="Arial" w:cs="Arial"/>
        </w:rPr>
      </w:pPr>
      <w:r w:rsidRPr="00E31275">
        <w:rPr>
          <w:rFonts w:ascii="Arial" w:hAnsi="Arial" w:cs="Arial"/>
        </w:rPr>
        <w:t xml:space="preserve">Cassidy, S. A., &amp; </w:t>
      </w:r>
      <w:proofErr w:type="spellStart"/>
      <w:r w:rsidRPr="00E31275">
        <w:rPr>
          <w:rFonts w:ascii="Arial" w:hAnsi="Arial" w:cs="Arial"/>
        </w:rPr>
        <w:t>Nicolaidis</w:t>
      </w:r>
      <w:proofErr w:type="spellEnd"/>
      <w:r w:rsidRPr="00E31275">
        <w:rPr>
          <w:rFonts w:ascii="Arial" w:hAnsi="Arial" w:cs="Arial"/>
        </w:rPr>
        <w:t xml:space="preserve">, C. (2021). Autism and neurodiversity: A lived experience perspective. </w:t>
      </w:r>
      <w:r w:rsidRPr="00E31275">
        <w:rPr>
          <w:rFonts w:ascii="Arial" w:hAnsi="Arial" w:cs="Arial"/>
          <w:i/>
          <w:iCs/>
        </w:rPr>
        <w:t>Current Developmental Disorders Reports, 8</w:t>
      </w:r>
      <w:r w:rsidRPr="00E31275">
        <w:rPr>
          <w:rFonts w:ascii="Arial" w:hAnsi="Arial" w:cs="Arial"/>
        </w:rPr>
        <w:t xml:space="preserve">(2), 1–9. </w:t>
      </w:r>
      <w:hyperlink r:id="rId8" w:history="1">
        <w:r w:rsidRPr="00E31275">
          <w:rPr>
            <w:rStyle w:val="Hyperlink"/>
            <w:rFonts w:ascii="Arial" w:hAnsi="Arial" w:cs="Arial"/>
          </w:rPr>
          <w:t>https://doi.org/10.1007/s40474-021-00217-z</w:t>
        </w:r>
      </w:hyperlink>
    </w:p>
    <w:p w:rsidR="00F93AC1" w:rsidRPr="00E31275" w:rsidRDefault="00F93AC1" w:rsidP="00E31275">
      <w:pPr>
        <w:spacing w:line="360" w:lineRule="auto"/>
        <w:jc w:val="both"/>
        <w:rPr>
          <w:rFonts w:ascii="Arial" w:hAnsi="Arial" w:cs="Arial"/>
        </w:rPr>
      </w:pPr>
      <w:r w:rsidRPr="00E31275">
        <w:rPr>
          <w:rFonts w:ascii="Arial" w:hAnsi="Arial" w:cs="Arial"/>
        </w:rPr>
        <w:t xml:space="preserve">Crane, L., Adams, F., Harper, G., Welch, J., &amp; </w:t>
      </w:r>
      <w:proofErr w:type="spellStart"/>
      <w:r w:rsidRPr="00E31275">
        <w:rPr>
          <w:rFonts w:ascii="Arial" w:hAnsi="Arial" w:cs="Arial"/>
        </w:rPr>
        <w:t>Pellicano</w:t>
      </w:r>
      <w:proofErr w:type="spellEnd"/>
      <w:r w:rsidRPr="00E31275">
        <w:rPr>
          <w:rFonts w:ascii="Arial" w:hAnsi="Arial" w:cs="Arial"/>
        </w:rPr>
        <w:t xml:space="preserve">, E. (2019). 'Something needs to change': Mental health experiences of young autistic adults in England. </w:t>
      </w:r>
      <w:r w:rsidRPr="00E31275">
        <w:rPr>
          <w:rFonts w:ascii="Arial" w:hAnsi="Arial" w:cs="Arial"/>
          <w:i/>
          <w:iCs/>
        </w:rPr>
        <w:t>Autism, 23</w:t>
      </w:r>
      <w:r w:rsidRPr="00E31275">
        <w:rPr>
          <w:rFonts w:ascii="Arial" w:hAnsi="Arial" w:cs="Arial"/>
        </w:rPr>
        <w:t>(2), 477–493.</w:t>
      </w:r>
    </w:p>
    <w:p w:rsidR="00F93AC1" w:rsidRPr="00E31275" w:rsidRDefault="00F93AC1" w:rsidP="00E31275">
      <w:pPr>
        <w:spacing w:line="360" w:lineRule="auto"/>
        <w:jc w:val="both"/>
        <w:rPr>
          <w:rFonts w:ascii="Arial" w:hAnsi="Arial" w:cs="Arial"/>
        </w:rPr>
      </w:pPr>
      <w:r w:rsidRPr="00E31275">
        <w:rPr>
          <w:rFonts w:ascii="Arial" w:hAnsi="Arial" w:cs="Arial"/>
        </w:rPr>
        <w:t xml:space="preserve">Hodges, H., </w:t>
      </w:r>
      <w:proofErr w:type="spellStart"/>
      <w:r w:rsidRPr="00E31275">
        <w:rPr>
          <w:rFonts w:ascii="Arial" w:hAnsi="Arial" w:cs="Arial"/>
        </w:rPr>
        <w:t>Fealko</w:t>
      </w:r>
      <w:proofErr w:type="spellEnd"/>
      <w:r w:rsidRPr="00E31275">
        <w:rPr>
          <w:rFonts w:ascii="Arial" w:hAnsi="Arial" w:cs="Arial"/>
        </w:rPr>
        <w:t xml:space="preserve">, C., &amp; </w:t>
      </w:r>
      <w:proofErr w:type="spellStart"/>
      <w:r w:rsidRPr="00E31275">
        <w:rPr>
          <w:rFonts w:ascii="Arial" w:hAnsi="Arial" w:cs="Arial"/>
        </w:rPr>
        <w:t>Soares</w:t>
      </w:r>
      <w:proofErr w:type="spellEnd"/>
      <w:r w:rsidRPr="00E31275">
        <w:rPr>
          <w:rFonts w:ascii="Arial" w:hAnsi="Arial" w:cs="Arial"/>
        </w:rPr>
        <w:t xml:space="preserve">, N. (2020). Autism spectrum disorder: Definition, epidemiology, causes, and clinical evaluation. </w:t>
      </w:r>
      <w:r w:rsidRPr="00E31275">
        <w:rPr>
          <w:rFonts w:ascii="Arial" w:hAnsi="Arial" w:cs="Arial"/>
          <w:i/>
          <w:iCs/>
        </w:rPr>
        <w:t>Translational Pediatrics, 9</w:t>
      </w:r>
      <w:r w:rsidRPr="00E31275">
        <w:rPr>
          <w:rFonts w:ascii="Arial" w:hAnsi="Arial" w:cs="Arial"/>
        </w:rPr>
        <w:t xml:space="preserve">(Suppl. 1), S55–S65. </w:t>
      </w:r>
      <w:hyperlink r:id="rId9" w:history="1">
        <w:r w:rsidRPr="00E31275">
          <w:rPr>
            <w:rStyle w:val="Hyperlink"/>
            <w:rFonts w:ascii="Arial" w:hAnsi="Arial" w:cs="Arial"/>
          </w:rPr>
          <w:t>https://doi.org/10.21037/tp.2019.09.09</w:t>
        </w:r>
      </w:hyperlink>
    </w:p>
    <w:p w:rsidR="00F93AC1" w:rsidRPr="00E31275" w:rsidRDefault="00F93AC1" w:rsidP="00E31275">
      <w:pPr>
        <w:spacing w:line="360" w:lineRule="auto"/>
        <w:jc w:val="both"/>
        <w:rPr>
          <w:rFonts w:ascii="Arial" w:hAnsi="Arial" w:cs="Arial"/>
        </w:rPr>
      </w:pPr>
      <w:r w:rsidRPr="00E31275">
        <w:rPr>
          <w:rFonts w:ascii="Arial" w:hAnsi="Arial" w:cs="Arial"/>
        </w:rPr>
        <w:t xml:space="preserve">Lord, C., </w:t>
      </w:r>
      <w:proofErr w:type="spellStart"/>
      <w:r w:rsidRPr="00E31275">
        <w:rPr>
          <w:rFonts w:ascii="Arial" w:hAnsi="Arial" w:cs="Arial"/>
        </w:rPr>
        <w:t>Brugha</w:t>
      </w:r>
      <w:proofErr w:type="spellEnd"/>
      <w:r w:rsidRPr="00E31275">
        <w:rPr>
          <w:rFonts w:ascii="Arial" w:hAnsi="Arial" w:cs="Arial"/>
        </w:rPr>
        <w:t xml:space="preserve">, T. S., </w:t>
      </w:r>
      <w:proofErr w:type="spellStart"/>
      <w:r w:rsidRPr="00E31275">
        <w:rPr>
          <w:rFonts w:ascii="Arial" w:hAnsi="Arial" w:cs="Arial"/>
        </w:rPr>
        <w:t>Charman</w:t>
      </w:r>
      <w:proofErr w:type="spellEnd"/>
      <w:r w:rsidRPr="00E31275">
        <w:rPr>
          <w:rFonts w:ascii="Arial" w:hAnsi="Arial" w:cs="Arial"/>
        </w:rPr>
        <w:t xml:space="preserve">, T., Cusack, J., Dumas, G., Frazier, T., Jones, E. J. H., Jones, R. M., Pickles, A., State, M. W., Taylor, J. L., &amp; </w:t>
      </w:r>
      <w:proofErr w:type="spellStart"/>
      <w:r w:rsidRPr="00E31275">
        <w:rPr>
          <w:rFonts w:ascii="Arial" w:hAnsi="Arial" w:cs="Arial"/>
        </w:rPr>
        <w:t>Veenstra-VanderWeele</w:t>
      </w:r>
      <w:proofErr w:type="spellEnd"/>
      <w:r w:rsidRPr="00E31275">
        <w:rPr>
          <w:rFonts w:ascii="Arial" w:hAnsi="Arial" w:cs="Arial"/>
        </w:rPr>
        <w:t xml:space="preserve">, J. (2020). Autism spectrum disorder. </w:t>
      </w:r>
      <w:r w:rsidRPr="00E31275">
        <w:rPr>
          <w:rFonts w:ascii="Arial" w:hAnsi="Arial" w:cs="Arial"/>
          <w:i/>
          <w:iCs/>
        </w:rPr>
        <w:t>Nature Reviews Disease Primers, 6</w:t>
      </w:r>
      <w:r w:rsidRPr="00E31275">
        <w:rPr>
          <w:rFonts w:ascii="Arial" w:hAnsi="Arial" w:cs="Arial"/>
        </w:rPr>
        <w:t xml:space="preserve">(1), 1–23. </w:t>
      </w:r>
      <w:hyperlink r:id="rId10" w:history="1">
        <w:r w:rsidRPr="00E31275">
          <w:rPr>
            <w:rStyle w:val="Hyperlink"/>
            <w:rFonts w:ascii="Arial" w:hAnsi="Arial" w:cs="Arial"/>
          </w:rPr>
          <w:t>https://doi.org/10.1038/s41572-019-0138-4</w:t>
        </w:r>
      </w:hyperlink>
    </w:p>
    <w:p w:rsidR="00F93AC1" w:rsidRPr="00E31275" w:rsidRDefault="00F93AC1" w:rsidP="00E31275">
      <w:pPr>
        <w:spacing w:line="360" w:lineRule="auto"/>
        <w:jc w:val="both"/>
        <w:rPr>
          <w:rFonts w:ascii="Arial" w:hAnsi="Arial" w:cs="Arial"/>
        </w:rPr>
      </w:pPr>
      <w:r w:rsidRPr="00E31275">
        <w:rPr>
          <w:rFonts w:ascii="Arial" w:hAnsi="Arial" w:cs="Arial"/>
        </w:rPr>
        <w:t xml:space="preserve">National Institute for Health and Care Excellence. (2021). </w:t>
      </w:r>
      <w:r w:rsidRPr="00E31275">
        <w:rPr>
          <w:rFonts w:ascii="Arial" w:hAnsi="Arial" w:cs="Arial"/>
          <w:i/>
          <w:iCs/>
        </w:rPr>
        <w:t>Autism spectrum disorder in under 19s: Support and management (CG170).</w:t>
      </w:r>
      <w:r w:rsidRPr="00E31275">
        <w:rPr>
          <w:rFonts w:ascii="Arial" w:hAnsi="Arial" w:cs="Arial"/>
        </w:rPr>
        <w:t xml:space="preserve"> </w:t>
      </w:r>
      <w:hyperlink r:id="rId11" w:history="1">
        <w:r w:rsidRPr="00E31275">
          <w:rPr>
            <w:rStyle w:val="Hyperlink"/>
            <w:rFonts w:ascii="Arial" w:hAnsi="Arial" w:cs="Arial"/>
          </w:rPr>
          <w:t>https://www.nice.org.uk/guidance/cg170</w:t>
        </w:r>
      </w:hyperlink>
    </w:p>
    <w:p w:rsidR="00F93AC1" w:rsidRPr="00E31275" w:rsidRDefault="00F93AC1" w:rsidP="00E31275">
      <w:pPr>
        <w:spacing w:line="360" w:lineRule="auto"/>
        <w:jc w:val="both"/>
        <w:rPr>
          <w:rFonts w:ascii="Arial" w:hAnsi="Arial" w:cs="Arial"/>
        </w:rPr>
      </w:pPr>
      <w:r w:rsidRPr="00E31275">
        <w:rPr>
          <w:rFonts w:ascii="Arial" w:hAnsi="Arial" w:cs="Arial"/>
        </w:rPr>
        <w:lastRenderedPageBreak/>
        <w:t xml:space="preserve">National Institute for Health and Care Excellence. (2021). </w:t>
      </w:r>
      <w:r w:rsidRPr="00E31275">
        <w:rPr>
          <w:rFonts w:ascii="Arial" w:hAnsi="Arial" w:cs="Arial"/>
          <w:i/>
          <w:iCs/>
        </w:rPr>
        <w:t>Autism spectrum disorder in adults: Diagnosis and management (CG142).</w:t>
      </w:r>
      <w:r w:rsidRPr="00E31275">
        <w:rPr>
          <w:rFonts w:ascii="Arial" w:hAnsi="Arial" w:cs="Arial"/>
        </w:rPr>
        <w:t xml:space="preserve"> </w:t>
      </w:r>
      <w:hyperlink r:id="rId12" w:history="1">
        <w:r w:rsidRPr="00E31275">
          <w:rPr>
            <w:rStyle w:val="Hyperlink"/>
            <w:rFonts w:ascii="Arial" w:hAnsi="Arial" w:cs="Arial"/>
          </w:rPr>
          <w:t>https://www.nice.org.uk/guidance/cg142</w:t>
        </w:r>
      </w:hyperlink>
    </w:p>
    <w:p w:rsidR="00F93AC1" w:rsidRPr="00E31275" w:rsidRDefault="00F93AC1" w:rsidP="00E31275">
      <w:pPr>
        <w:spacing w:line="360" w:lineRule="auto"/>
        <w:jc w:val="both"/>
        <w:rPr>
          <w:rFonts w:ascii="Arial" w:hAnsi="Arial" w:cs="Arial"/>
        </w:rPr>
      </w:pPr>
      <w:proofErr w:type="spellStart"/>
      <w:r w:rsidRPr="00E31275">
        <w:rPr>
          <w:rFonts w:ascii="Arial" w:hAnsi="Arial" w:cs="Arial"/>
        </w:rPr>
        <w:t>Pellicano</w:t>
      </w:r>
      <w:proofErr w:type="spellEnd"/>
      <w:r w:rsidRPr="00E31275">
        <w:rPr>
          <w:rFonts w:ascii="Arial" w:hAnsi="Arial" w:cs="Arial"/>
        </w:rPr>
        <w:t xml:space="preserve">, E., &amp; den </w:t>
      </w:r>
      <w:proofErr w:type="spellStart"/>
      <w:r w:rsidRPr="00E31275">
        <w:rPr>
          <w:rFonts w:ascii="Arial" w:hAnsi="Arial" w:cs="Arial"/>
        </w:rPr>
        <w:t>Houting</w:t>
      </w:r>
      <w:proofErr w:type="spellEnd"/>
      <w:r w:rsidRPr="00E31275">
        <w:rPr>
          <w:rFonts w:ascii="Arial" w:hAnsi="Arial" w:cs="Arial"/>
        </w:rPr>
        <w:t xml:space="preserve">, J. (2022). Annual Research Review: Shifting from ‘normal science’ to neurodiversity in autism science. </w:t>
      </w:r>
      <w:r w:rsidRPr="00E31275">
        <w:rPr>
          <w:rFonts w:ascii="Arial" w:hAnsi="Arial" w:cs="Arial"/>
          <w:i/>
          <w:iCs/>
        </w:rPr>
        <w:t>Journal of Child Psychology and Psychiatry, 63</w:t>
      </w:r>
      <w:r w:rsidRPr="00E31275">
        <w:rPr>
          <w:rFonts w:ascii="Arial" w:hAnsi="Arial" w:cs="Arial"/>
        </w:rPr>
        <w:t xml:space="preserve">(4), 381–396. </w:t>
      </w:r>
      <w:hyperlink r:id="rId13" w:history="1">
        <w:r w:rsidRPr="00E31275">
          <w:rPr>
            <w:rStyle w:val="Hyperlink"/>
            <w:rFonts w:ascii="Arial" w:hAnsi="Arial" w:cs="Arial"/>
          </w:rPr>
          <w:t>https://doi.org/10.1111/jcpp.13534</w:t>
        </w:r>
      </w:hyperlink>
    </w:p>
    <w:p w:rsidR="00F93AC1" w:rsidRPr="00E31275" w:rsidRDefault="00F93AC1" w:rsidP="00E31275">
      <w:pPr>
        <w:spacing w:line="360" w:lineRule="auto"/>
        <w:jc w:val="both"/>
        <w:rPr>
          <w:rFonts w:ascii="Arial" w:hAnsi="Arial" w:cs="Arial"/>
        </w:rPr>
      </w:pPr>
      <w:r w:rsidRPr="00E31275">
        <w:rPr>
          <w:rFonts w:ascii="Arial" w:hAnsi="Arial" w:cs="Arial"/>
        </w:rPr>
        <w:t xml:space="preserve">Singer, J. (2017). </w:t>
      </w:r>
      <w:r w:rsidRPr="00E31275">
        <w:rPr>
          <w:rFonts w:ascii="Arial" w:hAnsi="Arial" w:cs="Arial"/>
          <w:i/>
          <w:iCs/>
        </w:rPr>
        <w:t>Neurodiversity: The birth of an idea.</w:t>
      </w:r>
      <w:r w:rsidRPr="00E31275">
        <w:rPr>
          <w:rFonts w:ascii="Arial" w:hAnsi="Arial" w:cs="Arial"/>
        </w:rPr>
        <w:t xml:space="preserve"> Judy Singer.</w:t>
      </w:r>
    </w:p>
    <w:p w:rsidR="00F93AC1" w:rsidRPr="00E31275" w:rsidRDefault="00F93AC1" w:rsidP="00E31275">
      <w:pPr>
        <w:spacing w:line="360" w:lineRule="auto"/>
        <w:jc w:val="both"/>
        <w:rPr>
          <w:rFonts w:ascii="Arial" w:hAnsi="Arial" w:cs="Arial"/>
        </w:rPr>
      </w:pPr>
      <w:r w:rsidRPr="00E31275">
        <w:rPr>
          <w:rFonts w:ascii="Arial" w:hAnsi="Arial" w:cs="Arial"/>
        </w:rPr>
        <w:t xml:space="preserve">World Health Organization. (2022). </w:t>
      </w:r>
      <w:r w:rsidRPr="00E31275">
        <w:rPr>
          <w:rFonts w:ascii="Arial" w:hAnsi="Arial" w:cs="Arial"/>
          <w:i/>
          <w:iCs/>
        </w:rPr>
        <w:t>International classification of diseases for mortality and morbidity statistics (11th Revision).</w:t>
      </w:r>
      <w:r w:rsidRPr="00E31275">
        <w:rPr>
          <w:rFonts w:ascii="Arial" w:hAnsi="Arial" w:cs="Arial"/>
        </w:rPr>
        <w:t xml:space="preserve"> </w:t>
      </w:r>
      <w:hyperlink r:id="rId14" w:history="1">
        <w:r w:rsidRPr="00E31275">
          <w:rPr>
            <w:rStyle w:val="Hyperlink"/>
            <w:rFonts w:ascii="Arial" w:hAnsi="Arial" w:cs="Arial"/>
          </w:rPr>
          <w:t>https://icd.who.int/</w:t>
        </w:r>
      </w:hyperlink>
    </w:p>
    <w:p w:rsidR="00F93AC1" w:rsidRPr="00E31275" w:rsidRDefault="00F93AC1" w:rsidP="00E31275">
      <w:pPr>
        <w:spacing w:line="360" w:lineRule="auto"/>
        <w:jc w:val="both"/>
        <w:rPr>
          <w:rFonts w:ascii="Arial" w:hAnsi="Arial" w:cs="Arial"/>
        </w:rPr>
      </w:pPr>
      <w:r w:rsidRPr="00E31275">
        <w:rPr>
          <w:rFonts w:ascii="Arial" w:hAnsi="Arial" w:cs="Arial"/>
        </w:rPr>
        <w:t xml:space="preserve">World Health Organization. (2023). </w:t>
      </w:r>
      <w:r w:rsidRPr="00E31275">
        <w:rPr>
          <w:rFonts w:ascii="Arial" w:hAnsi="Arial" w:cs="Arial"/>
          <w:i/>
          <w:iCs/>
        </w:rPr>
        <w:t>Autism.</w:t>
      </w:r>
      <w:r w:rsidRPr="00E31275">
        <w:rPr>
          <w:rFonts w:ascii="Arial" w:hAnsi="Arial" w:cs="Arial"/>
        </w:rPr>
        <w:t xml:space="preserve"> </w:t>
      </w:r>
      <w:hyperlink r:id="rId15" w:history="1">
        <w:r w:rsidRPr="00E31275">
          <w:rPr>
            <w:rStyle w:val="Hyperlink"/>
            <w:rFonts w:ascii="Arial" w:hAnsi="Arial" w:cs="Arial"/>
          </w:rPr>
          <w:t>https://www.who.int/news-room/fact-sheets/detail/autism</w:t>
        </w:r>
      </w:hyperlink>
    </w:p>
    <w:p w:rsidR="00F93AC1" w:rsidRPr="00E31275" w:rsidRDefault="00F93AC1" w:rsidP="00E31275">
      <w:pPr>
        <w:spacing w:line="360" w:lineRule="auto"/>
        <w:jc w:val="both"/>
        <w:rPr>
          <w:rFonts w:ascii="Arial" w:hAnsi="Arial" w:cs="Arial"/>
        </w:rPr>
      </w:pPr>
      <w:proofErr w:type="spellStart"/>
      <w:r w:rsidRPr="00E31275">
        <w:rPr>
          <w:rFonts w:ascii="Arial" w:hAnsi="Arial" w:cs="Arial"/>
        </w:rPr>
        <w:t>Zeidan</w:t>
      </w:r>
      <w:proofErr w:type="spellEnd"/>
      <w:r w:rsidRPr="00E31275">
        <w:rPr>
          <w:rFonts w:ascii="Arial" w:hAnsi="Arial" w:cs="Arial"/>
        </w:rPr>
        <w:t xml:space="preserve">, J., </w:t>
      </w:r>
      <w:proofErr w:type="spellStart"/>
      <w:r w:rsidRPr="00E31275">
        <w:rPr>
          <w:rFonts w:ascii="Arial" w:hAnsi="Arial" w:cs="Arial"/>
        </w:rPr>
        <w:t>Fombonne</w:t>
      </w:r>
      <w:proofErr w:type="spellEnd"/>
      <w:r w:rsidRPr="00E31275">
        <w:rPr>
          <w:rFonts w:ascii="Arial" w:hAnsi="Arial" w:cs="Arial"/>
        </w:rPr>
        <w:t xml:space="preserve">, E., </w:t>
      </w:r>
      <w:proofErr w:type="spellStart"/>
      <w:r w:rsidRPr="00E31275">
        <w:rPr>
          <w:rFonts w:ascii="Arial" w:hAnsi="Arial" w:cs="Arial"/>
        </w:rPr>
        <w:t>Scorah</w:t>
      </w:r>
      <w:proofErr w:type="spellEnd"/>
      <w:r w:rsidRPr="00E31275">
        <w:rPr>
          <w:rFonts w:ascii="Arial" w:hAnsi="Arial" w:cs="Arial"/>
        </w:rPr>
        <w:t xml:space="preserve">, J., Ibrahim, A., Durkin, M. S., </w:t>
      </w:r>
      <w:proofErr w:type="spellStart"/>
      <w:r w:rsidRPr="00E31275">
        <w:rPr>
          <w:rFonts w:ascii="Arial" w:hAnsi="Arial" w:cs="Arial"/>
        </w:rPr>
        <w:t>Saxena</w:t>
      </w:r>
      <w:proofErr w:type="spellEnd"/>
      <w:r w:rsidRPr="00E31275">
        <w:rPr>
          <w:rFonts w:ascii="Arial" w:hAnsi="Arial" w:cs="Arial"/>
        </w:rPr>
        <w:t xml:space="preserve">, S., Yusuf, A., Shih, A., &amp; </w:t>
      </w:r>
      <w:proofErr w:type="spellStart"/>
      <w:r w:rsidRPr="00E31275">
        <w:rPr>
          <w:rFonts w:ascii="Arial" w:hAnsi="Arial" w:cs="Arial"/>
        </w:rPr>
        <w:t>Elsabbagh</w:t>
      </w:r>
      <w:proofErr w:type="spellEnd"/>
      <w:r w:rsidRPr="00E31275">
        <w:rPr>
          <w:rFonts w:ascii="Arial" w:hAnsi="Arial" w:cs="Arial"/>
        </w:rPr>
        <w:t xml:space="preserve">, M. (2022). Global prevalence of autism: A systematic review update. </w:t>
      </w:r>
      <w:r w:rsidRPr="00E31275">
        <w:rPr>
          <w:rFonts w:ascii="Arial" w:hAnsi="Arial" w:cs="Arial"/>
          <w:i/>
          <w:iCs/>
        </w:rPr>
        <w:t>Autism Research, 15</w:t>
      </w:r>
      <w:r w:rsidRPr="00E31275">
        <w:rPr>
          <w:rFonts w:ascii="Arial" w:hAnsi="Arial" w:cs="Arial"/>
        </w:rPr>
        <w:t xml:space="preserve">(5), 778–790. </w:t>
      </w:r>
      <w:hyperlink r:id="rId16" w:history="1">
        <w:r w:rsidRPr="00E31275">
          <w:rPr>
            <w:rStyle w:val="Hyperlink"/>
            <w:rFonts w:ascii="Arial" w:hAnsi="Arial" w:cs="Arial"/>
          </w:rPr>
          <w:t>https://doi.org/10.1002/aur.2696</w:t>
        </w:r>
      </w:hyperlink>
    </w:p>
    <w:p w:rsidR="00F93AC1" w:rsidRPr="00E31275" w:rsidRDefault="00F93AC1" w:rsidP="00E31275">
      <w:pPr>
        <w:spacing w:line="360" w:lineRule="auto"/>
        <w:jc w:val="both"/>
        <w:rPr>
          <w:rFonts w:ascii="Arial" w:hAnsi="Arial" w:cs="Arial"/>
        </w:rPr>
      </w:pPr>
    </w:p>
    <w:p w:rsidR="00A14E7C" w:rsidRPr="00E31275" w:rsidRDefault="00A14E7C" w:rsidP="00E31275">
      <w:pPr>
        <w:spacing w:line="360" w:lineRule="auto"/>
        <w:jc w:val="both"/>
        <w:rPr>
          <w:rFonts w:ascii="Arial" w:hAnsi="Arial" w:cs="Arial"/>
        </w:rPr>
      </w:pPr>
    </w:p>
    <w:sectPr w:rsidR="00A14E7C" w:rsidRPr="00E31275" w:rsidSect="00F93AC1">
      <w:headerReference w:type="default" r:id="rId17"/>
      <w:type w:val="nextColumn"/>
      <w:pgSz w:w="11906" w:h="16838" w:code="9"/>
      <w:pgMar w:top="1440" w:right="1440" w:bottom="1440" w:left="1440" w:header="763" w:footer="720" w:gutter="0"/>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530618" w:rsidRDefault="00530618" w:rsidP="00E31275">
      <w:pPr>
        <w:spacing w:after="0" w:line="240" w:lineRule="auto"/>
      </w:pPr>
      <w:r>
        <w:separator/>
      </w:r>
    </w:p>
  </w:endnote>
  <w:endnote w:type="continuationSeparator" w:id="0">
    <w:p w:rsidR="00530618" w:rsidRDefault="00530618" w:rsidP="00E3127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530618" w:rsidRDefault="00530618" w:rsidP="00E31275">
      <w:pPr>
        <w:spacing w:after="0" w:line="240" w:lineRule="auto"/>
      </w:pPr>
      <w:r>
        <w:separator/>
      </w:r>
    </w:p>
  </w:footnote>
  <w:footnote w:type="continuationSeparator" w:id="0">
    <w:p w:rsidR="00530618" w:rsidRDefault="00530618" w:rsidP="00E3127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30073990"/>
      <w:docPartObj>
        <w:docPartGallery w:val="Page Numbers (Top of Page)"/>
        <w:docPartUnique/>
      </w:docPartObj>
    </w:sdtPr>
    <w:sdtEndPr>
      <w:rPr>
        <w:noProof/>
      </w:rPr>
    </w:sdtEndPr>
    <w:sdtContent>
      <w:p w:rsidR="00E31275" w:rsidRDefault="00E31275">
        <w:pPr>
          <w:pStyle w:val="Header"/>
          <w:jc w:val="right"/>
        </w:pPr>
        <w:r>
          <w:fldChar w:fldCharType="begin"/>
        </w:r>
        <w:r>
          <w:instrText xml:space="preserve"> PAGE   \* MERGEFORMAT </w:instrText>
        </w:r>
        <w:r>
          <w:fldChar w:fldCharType="separate"/>
        </w:r>
        <w:r w:rsidR="00F5087B">
          <w:rPr>
            <w:noProof/>
          </w:rPr>
          <w:t>4</w:t>
        </w:r>
        <w:r>
          <w:rPr>
            <w:noProof/>
          </w:rPr>
          <w:fldChar w:fldCharType="end"/>
        </w:r>
      </w:p>
    </w:sdtContent>
  </w:sdt>
  <w:p w:rsidR="00E31275" w:rsidRDefault="00E3127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6436983"/>
    <w:multiLevelType w:val="hybridMultilevel"/>
    <w:tmpl w:val="D8864EC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8F81BB8"/>
    <w:multiLevelType w:val="hybridMultilevel"/>
    <w:tmpl w:val="7F9862AA"/>
    <w:lvl w:ilvl="0" w:tplc="04090001">
      <w:numFmt w:val="bullet"/>
      <w:lvlText w:val=""/>
      <w:lvlJc w:val="left"/>
      <w:pPr>
        <w:ind w:left="720" w:hanging="360"/>
      </w:pPr>
      <w:rPr>
        <w:rFonts w:ascii="Symbol" w:eastAsia="Times New Roman" w:hAnsi="Symbol"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73568AD"/>
    <w:multiLevelType w:val="multilevel"/>
    <w:tmpl w:val="EB20D8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9867E7E"/>
    <w:multiLevelType w:val="multilevel"/>
    <w:tmpl w:val="1DA47F0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2"/>
  </w:num>
  <w:num w:numId="2">
    <w:abstractNumId w:val="3"/>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60"/>
  <w:proofState w:spelling="clean" w:grammar="clean"/>
  <w:defaultTabStop w:val="720"/>
  <w:drawingGridHorizontalSpacing w:val="120"/>
  <w:drawingGridVerticalSpacing w:val="163"/>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4092F"/>
    <w:rsid w:val="001306C7"/>
    <w:rsid w:val="002665D2"/>
    <w:rsid w:val="003F037D"/>
    <w:rsid w:val="00530618"/>
    <w:rsid w:val="005F37EA"/>
    <w:rsid w:val="00621BEF"/>
    <w:rsid w:val="00915905"/>
    <w:rsid w:val="009A56EC"/>
    <w:rsid w:val="00A14E7C"/>
    <w:rsid w:val="00BD55AA"/>
    <w:rsid w:val="00D74977"/>
    <w:rsid w:val="00DB7B64"/>
    <w:rsid w:val="00E31275"/>
    <w:rsid w:val="00E4092F"/>
    <w:rsid w:val="00F5087B"/>
    <w:rsid w:val="00F93AC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CAF62F"/>
  <w15:chartTrackingRefBased/>
  <w15:docId w15:val="{9FE718FC-520D-4ACD-A9E8-C8CC4761AC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F93AC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F93AC1"/>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link w:val="Heading3Char"/>
    <w:uiPriority w:val="9"/>
    <w:qFormat/>
    <w:rsid w:val="00F93AC1"/>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F93AC1"/>
    <w:rPr>
      <w:rFonts w:ascii="Times New Roman" w:hAnsi="Times New Roman" w:cs="Times New Roman"/>
      <w:sz w:val="24"/>
      <w:szCs w:val="24"/>
    </w:rPr>
  </w:style>
  <w:style w:type="character" w:customStyle="1" w:styleId="Heading3Char">
    <w:name w:val="Heading 3 Char"/>
    <w:basedOn w:val="DefaultParagraphFont"/>
    <w:link w:val="Heading3"/>
    <w:uiPriority w:val="9"/>
    <w:rsid w:val="00F93AC1"/>
    <w:rPr>
      <w:rFonts w:ascii="Times New Roman" w:eastAsia="Times New Roman" w:hAnsi="Times New Roman" w:cs="Times New Roman"/>
      <w:b/>
      <w:bCs/>
      <w:sz w:val="27"/>
      <w:szCs w:val="27"/>
    </w:rPr>
  </w:style>
  <w:style w:type="character" w:customStyle="1" w:styleId="Heading1Char">
    <w:name w:val="Heading 1 Char"/>
    <w:basedOn w:val="DefaultParagraphFont"/>
    <w:link w:val="Heading1"/>
    <w:uiPriority w:val="9"/>
    <w:rsid w:val="00F93AC1"/>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semiHidden/>
    <w:rsid w:val="00F93AC1"/>
    <w:rPr>
      <w:rFonts w:asciiTheme="majorHAnsi" w:eastAsiaTheme="majorEastAsia" w:hAnsiTheme="majorHAnsi" w:cstheme="majorBidi"/>
      <w:color w:val="2E74B5" w:themeColor="accent1" w:themeShade="BF"/>
      <w:sz w:val="26"/>
      <w:szCs w:val="26"/>
    </w:rPr>
  </w:style>
  <w:style w:type="character" w:styleId="Hyperlink">
    <w:name w:val="Hyperlink"/>
    <w:basedOn w:val="DefaultParagraphFont"/>
    <w:uiPriority w:val="99"/>
    <w:unhideWhenUsed/>
    <w:rsid w:val="00F93AC1"/>
    <w:rPr>
      <w:color w:val="0563C1" w:themeColor="hyperlink"/>
      <w:u w:val="single"/>
    </w:rPr>
  </w:style>
  <w:style w:type="paragraph" w:styleId="Header">
    <w:name w:val="header"/>
    <w:basedOn w:val="Normal"/>
    <w:link w:val="HeaderChar"/>
    <w:uiPriority w:val="99"/>
    <w:unhideWhenUsed/>
    <w:rsid w:val="00E31275"/>
    <w:pPr>
      <w:tabs>
        <w:tab w:val="center" w:pos="4680"/>
        <w:tab w:val="right" w:pos="9360"/>
      </w:tabs>
      <w:spacing w:after="0" w:line="240" w:lineRule="auto"/>
    </w:pPr>
  </w:style>
  <w:style w:type="character" w:customStyle="1" w:styleId="HeaderChar">
    <w:name w:val="Header Char"/>
    <w:basedOn w:val="DefaultParagraphFont"/>
    <w:link w:val="Header"/>
    <w:uiPriority w:val="99"/>
    <w:rsid w:val="00E31275"/>
  </w:style>
  <w:style w:type="paragraph" w:styleId="Footer">
    <w:name w:val="footer"/>
    <w:basedOn w:val="Normal"/>
    <w:link w:val="FooterChar"/>
    <w:uiPriority w:val="99"/>
    <w:unhideWhenUsed/>
    <w:rsid w:val="00E31275"/>
    <w:pPr>
      <w:tabs>
        <w:tab w:val="center" w:pos="4680"/>
        <w:tab w:val="right" w:pos="9360"/>
      </w:tabs>
      <w:spacing w:after="0" w:line="240" w:lineRule="auto"/>
    </w:pPr>
  </w:style>
  <w:style w:type="character" w:customStyle="1" w:styleId="FooterChar">
    <w:name w:val="Footer Char"/>
    <w:basedOn w:val="DefaultParagraphFont"/>
    <w:link w:val="Footer"/>
    <w:uiPriority w:val="99"/>
    <w:rsid w:val="00E31275"/>
  </w:style>
  <w:style w:type="paragraph" w:styleId="ListParagraph">
    <w:name w:val="List Paragraph"/>
    <w:basedOn w:val="Normal"/>
    <w:uiPriority w:val="34"/>
    <w:qFormat/>
    <w:rsid w:val="00D74977"/>
    <w:pPr>
      <w:ind w:left="720"/>
      <w:contextualSpacing/>
    </w:pPr>
  </w:style>
  <w:style w:type="paragraph" w:styleId="Quote">
    <w:name w:val="Quote"/>
    <w:basedOn w:val="Normal"/>
    <w:next w:val="Normal"/>
    <w:link w:val="QuoteChar"/>
    <w:uiPriority w:val="29"/>
    <w:qFormat/>
    <w:rsid w:val="00D74977"/>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D74977"/>
    <w:rPr>
      <w:i/>
      <w:iCs/>
      <w:color w:val="404040" w:themeColor="text1" w:themeTint="BF"/>
    </w:rPr>
  </w:style>
  <w:style w:type="character" w:styleId="SubtleReference">
    <w:name w:val="Subtle Reference"/>
    <w:basedOn w:val="DefaultParagraphFont"/>
    <w:uiPriority w:val="31"/>
    <w:qFormat/>
    <w:rsid w:val="00D74977"/>
    <w:rPr>
      <w:smallCaps/>
      <w:color w:val="5A5A5A" w:themeColor="text1" w:themeTint="A5"/>
    </w:rPr>
  </w:style>
  <w:style w:type="character" w:styleId="SubtleEmphasis">
    <w:name w:val="Subtle Emphasis"/>
    <w:basedOn w:val="DefaultParagraphFont"/>
    <w:uiPriority w:val="19"/>
    <w:qFormat/>
    <w:rsid w:val="00D74977"/>
    <w:rPr>
      <w:i/>
      <w:iCs/>
      <w:color w:val="404040" w:themeColor="text1" w:themeTint="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8503085">
      <w:bodyDiv w:val="1"/>
      <w:marLeft w:val="0"/>
      <w:marRight w:val="0"/>
      <w:marTop w:val="0"/>
      <w:marBottom w:val="0"/>
      <w:divBdr>
        <w:top w:val="none" w:sz="0" w:space="0" w:color="auto"/>
        <w:left w:val="none" w:sz="0" w:space="0" w:color="auto"/>
        <w:bottom w:val="none" w:sz="0" w:space="0" w:color="auto"/>
        <w:right w:val="none" w:sz="0" w:space="0" w:color="auto"/>
      </w:divBdr>
      <w:divsChild>
        <w:div w:id="327639477">
          <w:marLeft w:val="0"/>
          <w:marRight w:val="0"/>
          <w:marTop w:val="0"/>
          <w:marBottom w:val="0"/>
          <w:divBdr>
            <w:top w:val="none" w:sz="0" w:space="0" w:color="auto"/>
            <w:left w:val="none" w:sz="0" w:space="0" w:color="auto"/>
            <w:bottom w:val="none" w:sz="0" w:space="0" w:color="auto"/>
            <w:right w:val="none" w:sz="0" w:space="0" w:color="auto"/>
          </w:divBdr>
        </w:div>
      </w:divsChild>
    </w:div>
    <w:div w:id="263225232">
      <w:bodyDiv w:val="1"/>
      <w:marLeft w:val="0"/>
      <w:marRight w:val="0"/>
      <w:marTop w:val="0"/>
      <w:marBottom w:val="0"/>
      <w:divBdr>
        <w:top w:val="none" w:sz="0" w:space="0" w:color="auto"/>
        <w:left w:val="none" w:sz="0" w:space="0" w:color="auto"/>
        <w:bottom w:val="none" w:sz="0" w:space="0" w:color="auto"/>
        <w:right w:val="none" w:sz="0" w:space="0" w:color="auto"/>
      </w:divBdr>
    </w:div>
    <w:div w:id="774058743">
      <w:bodyDiv w:val="1"/>
      <w:marLeft w:val="0"/>
      <w:marRight w:val="0"/>
      <w:marTop w:val="0"/>
      <w:marBottom w:val="0"/>
      <w:divBdr>
        <w:top w:val="none" w:sz="0" w:space="0" w:color="auto"/>
        <w:left w:val="none" w:sz="0" w:space="0" w:color="auto"/>
        <w:bottom w:val="none" w:sz="0" w:space="0" w:color="auto"/>
        <w:right w:val="none" w:sz="0" w:space="0" w:color="auto"/>
      </w:divBdr>
      <w:divsChild>
        <w:div w:id="1245720751">
          <w:marLeft w:val="0"/>
          <w:marRight w:val="0"/>
          <w:marTop w:val="0"/>
          <w:marBottom w:val="0"/>
          <w:divBdr>
            <w:top w:val="none" w:sz="0" w:space="0" w:color="auto"/>
            <w:left w:val="none" w:sz="0" w:space="0" w:color="auto"/>
            <w:bottom w:val="none" w:sz="0" w:space="0" w:color="auto"/>
            <w:right w:val="none" w:sz="0" w:space="0" w:color="auto"/>
          </w:divBdr>
        </w:div>
      </w:divsChild>
    </w:div>
    <w:div w:id="873541590">
      <w:bodyDiv w:val="1"/>
      <w:marLeft w:val="0"/>
      <w:marRight w:val="0"/>
      <w:marTop w:val="0"/>
      <w:marBottom w:val="0"/>
      <w:divBdr>
        <w:top w:val="none" w:sz="0" w:space="0" w:color="auto"/>
        <w:left w:val="none" w:sz="0" w:space="0" w:color="auto"/>
        <w:bottom w:val="none" w:sz="0" w:space="0" w:color="auto"/>
        <w:right w:val="none" w:sz="0" w:space="0" w:color="auto"/>
      </w:divBdr>
      <w:divsChild>
        <w:div w:id="1712849304">
          <w:marLeft w:val="0"/>
          <w:marRight w:val="0"/>
          <w:marTop w:val="0"/>
          <w:marBottom w:val="0"/>
          <w:divBdr>
            <w:top w:val="none" w:sz="0" w:space="0" w:color="auto"/>
            <w:left w:val="none" w:sz="0" w:space="0" w:color="auto"/>
            <w:bottom w:val="none" w:sz="0" w:space="0" w:color="auto"/>
            <w:right w:val="none" w:sz="0" w:space="0" w:color="auto"/>
          </w:divBdr>
        </w:div>
      </w:divsChild>
    </w:div>
    <w:div w:id="941456999">
      <w:bodyDiv w:val="1"/>
      <w:marLeft w:val="0"/>
      <w:marRight w:val="0"/>
      <w:marTop w:val="0"/>
      <w:marBottom w:val="0"/>
      <w:divBdr>
        <w:top w:val="none" w:sz="0" w:space="0" w:color="auto"/>
        <w:left w:val="none" w:sz="0" w:space="0" w:color="auto"/>
        <w:bottom w:val="none" w:sz="0" w:space="0" w:color="auto"/>
        <w:right w:val="none" w:sz="0" w:space="0" w:color="auto"/>
      </w:divBdr>
      <w:divsChild>
        <w:div w:id="189033417">
          <w:marLeft w:val="0"/>
          <w:marRight w:val="0"/>
          <w:marTop w:val="0"/>
          <w:marBottom w:val="0"/>
          <w:divBdr>
            <w:top w:val="none" w:sz="0" w:space="0" w:color="auto"/>
            <w:left w:val="none" w:sz="0" w:space="0" w:color="auto"/>
            <w:bottom w:val="none" w:sz="0" w:space="0" w:color="auto"/>
            <w:right w:val="none" w:sz="0" w:space="0" w:color="auto"/>
          </w:divBdr>
        </w:div>
      </w:divsChild>
    </w:div>
    <w:div w:id="973365296">
      <w:bodyDiv w:val="1"/>
      <w:marLeft w:val="0"/>
      <w:marRight w:val="0"/>
      <w:marTop w:val="0"/>
      <w:marBottom w:val="0"/>
      <w:divBdr>
        <w:top w:val="none" w:sz="0" w:space="0" w:color="auto"/>
        <w:left w:val="none" w:sz="0" w:space="0" w:color="auto"/>
        <w:bottom w:val="none" w:sz="0" w:space="0" w:color="auto"/>
        <w:right w:val="none" w:sz="0" w:space="0" w:color="auto"/>
      </w:divBdr>
    </w:div>
    <w:div w:id="1037582256">
      <w:bodyDiv w:val="1"/>
      <w:marLeft w:val="0"/>
      <w:marRight w:val="0"/>
      <w:marTop w:val="0"/>
      <w:marBottom w:val="0"/>
      <w:divBdr>
        <w:top w:val="none" w:sz="0" w:space="0" w:color="auto"/>
        <w:left w:val="none" w:sz="0" w:space="0" w:color="auto"/>
        <w:bottom w:val="none" w:sz="0" w:space="0" w:color="auto"/>
        <w:right w:val="none" w:sz="0" w:space="0" w:color="auto"/>
      </w:divBdr>
      <w:divsChild>
        <w:div w:id="764687605">
          <w:marLeft w:val="0"/>
          <w:marRight w:val="0"/>
          <w:marTop w:val="0"/>
          <w:marBottom w:val="0"/>
          <w:divBdr>
            <w:top w:val="none" w:sz="0" w:space="0" w:color="auto"/>
            <w:left w:val="none" w:sz="0" w:space="0" w:color="auto"/>
            <w:bottom w:val="none" w:sz="0" w:space="0" w:color="auto"/>
            <w:right w:val="none" w:sz="0" w:space="0" w:color="auto"/>
          </w:divBdr>
        </w:div>
      </w:divsChild>
    </w:div>
    <w:div w:id="1296254986">
      <w:bodyDiv w:val="1"/>
      <w:marLeft w:val="0"/>
      <w:marRight w:val="0"/>
      <w:marTop w:val="0"/>
      <w:marBottom w:val="0"/>
      <w:divBdr>
        <w:top w:val="none" w:sz="0" w:space="0" w:color="auto"/>
        <w:left w:val="none" w:sz="0" w:space="0" w:color="auto"/>
        <w:bottom w:val="none" w:sz="0" w:space="0" w:color="auto"/>
        <w:right w:val="none" w:sz="0" w:space="0" w:color="auto"/>
      </w:divBdr>
      <w:divsChild>
        <w:div w:id="810368550">
          <w:marLeft w:val="0"/>
          <w:marRight w:val="0"/>
          <w:marTop w:val="0"/>
          <w:marBottom w:val="0"/>
          <w:divBdr>
            <w:top w:val="none" w:sz="0" w:space="0" w:color="auto"/>
            <w:left w:val="none" w:sz="0" w:space="0" w:color="auto"/>
            <w:bottom w:val="none" w:sz="0" w:space="0" w:color="auto"/>
            <w:right w:val="none" w:sz="0" w:space="0" w:color="auto"/>
          </w:divBdr>
          <w:divsChild>
            <w:div w:id="114325684">
              <w:marLeft w:val="0"/>
              <w:marRight w:val="0"/>
              <w:marTop w:val="0"/>
              <w:marBottom w:val="0"/>
              <w:divBdr>
                <w:top w:val="none" w:sz="0" w:space="0" w:color="auto"/>
                <w:left w:val="none" w:sz="0" w:space="0" w:color="auto"/>
                <w:bottom w:val="none" w:sz="0" w:space="0" w:color="auto"/>
                <w:right w:val="none" w:sz="0" w:space="0" w:color="auto"/>
              </w:divBdr>
              <w:divsChild>
                <w:div w:id="1998221583">
                  <w:marLeft w:val="0"/>
                  <w:marRight w:val="0"/>
                  <w:marTop w:val="0"/>
                  <w:marBottom w:val="0"/>
                  <w:divBdr>
                    <w:top w:val="none" w:sz="0" w:space="0" w:color="auto"/>
                    <w:left w:val="none" w:sz="0" w:space="0" w:color="auto"/>
                    <w:bottom w:val="none" w:sz="0" w:space="0" w:color="auto"/>
                    <w:right w:val="none" w:sz="0" w:space="0" w:color="auto"/>
                  </w:divBdr>
                  <w:divsChild>
                    <w:div w:id="939679237">
                      <w:marLeft w:val="0"/>
                      <w:marRight w:val="0"/>
                      <w:marTop w:val="0"/>
                      <w:marBottom w:val="0"/>
                      <w:divBdr>
                        <w:top w:val="none" w:sz="0" w:space="0" w:color="auto"/>
                        <w:left w:val="none" w:sz="0" w:space="0" w:color="auto"/>
                        <w:bottom w:val="none" w:sz="0" w:space="0" w:color="auto"/>
                        <w:right w:val="none" w:sz="0" w:space="0" w:color="auto"/>
                      </w:divBdr>
                      <w:divsChild>
                        <w:div w:id="78721049">
                          <w:marLeft w:val="0"/>
                          <w:marRight w:val="0"/>
                          <w:marTop w:val="0"/>
                          <w:marBottom w:val="0"/>
                          <w:divBdr>
                            <w:top w:val="none" w:sz="0" w:space="0" w:color="auto"/>
                            <w:left w:val="none" w:sz="0" w:space="0" w:color="auto"/>
                            <w:bottom w:val="none" w:sz="0" w:space="0" w:color="auto"/>
                            <w:right w:val="none" w:sz="0" w:space="0" w:color="auto"/>
                          </w:divBdr>
                          <w:divsChild>
                            <w:div w:id="777874500">
                              <w:marLeft w:val="0"/>
                              <w:marRight w:val="0"/>
                              <w:marTop w:val="0"/>
                              <w:marBottom w:val="0"/>
                              <w:divBdr>
                                <w:top w:val="none" w:sz="0" w:space="0" w:color="auto"/>
                                <w:left w:val="none" w:sz="0" w:space="0" w:color="auto"/>
                                <w:bottom w:val="none" w:sz="0" w:space="0" w:color="auto"/>
                                <w:right w:val="none" w:sz="0" w:space="0" w:color="auto"/>
                              </w:divBdr>
                              <w:divsChild>
                                <w:div w:id="146935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49673025">
      <w:bodyDiv w:val="1"/>
      <w:marLeft w:val="0"/>
      <w:marRight w:val="0"/>
      <w:marTop w:val="0"/>
      <w:marBottom w:val="0"/>
      <w:divBdr>
        <w:top w:val="none" w:sz="0" w:space="0" w:color="auto"/>
        <w:left w:val="none" w:sz="0" w:space="0" w:color="auto"/>
        <w:bottom w:val="none" w:sz="0" w:space="0" w:color="auto"/>
        <w:right w:val="none" w:sz="0" w:space="0" w:color="auto"/>
      </w:divBdr>
    </w:div>
    <w:div w:id="1392576394">
      <w:bodyDiv w:val="1"/>
      <w:marLeft w:val="0"/>
      <w:marRight w:val="0"/>
      <w:marTop w:val="0"/>
      <w:marBottom w:val="0"/>
      <w:divBdr>
        <w:top w:val="none" w:sz="0" w:space="0" w:color="auto"/>
        <w:left w:val="none" w:sz="0" w:space="0" w:color="auto"/>
        <w:bottom w:val="none" w:sz="0" w:space="0" w:color="auto"/>
        <w:right w:val="none" w:sz="0" w:space="0" w:color="auto"/>
      </w:divBdr>
    </w:div>
    <w:div w:id="2124303034">
      <w:bodyDiv w:val="1"/>
      <w:marLeft w:val="0"/>
      <w:marRight w:val="0"/>
      <w:marTop w:val="0"/>
      <w:marBottom w:val="0"/>
      <w:divBdr>
        <w:top w:val="none" w:sz="0" w:space="0" w:color="auto"/>
        <w:left w:val="none" w:sz="0" w:space="0" w:color="auto"/>
        <w:bottom w:val="none" w:sz="0" w:space="0" w:color="auto"/>
        <w:right w:val="none" w:sz="0" w:space="0" w:color="auto"/>
      </w:divBdr>
      <w:divsChild>
        <w:div w:id="1281185668">
          <w:marLeft w:val="0"/>
          <w:marRight w:val="0"/>
          <w:marTop w:val="0"/>
          <w:marBottom w:val="0"/>
          <w:divBdr>
            <w:top w:val="none" w:sz="0" w:space="0" w:color="auto"/>
            <w:left w:val="none" w:sz="0" w:space="0" w:color="auto"/>
            <w:bottom w:val="none" w:sz="0" w:space="0" w:color="auto"/>
            <w:right w:val="none" w:sz="0" w:space="0" w:color="auto"/>
          </w:divBdr>
        </w:div>
      </w:divsChild>
    </w:div>
    <w:div w:id="21428471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07/s40474-021-00217-z" TargetMode="External"/><Relationship Id="rId13" Type="http://schemas.openxmlformats.org/officeDocument/2006/relationships/hyperlink" Target="https://doi.org/10.1111/jcpp.13534"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nice.org.uk/guidance/cg142" TargetMode="External"/><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doi.org/10.1002/aur.2696"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nice.org.uk/guidance/cg170" TargetMode="External"/><Relationship Id="rId5" Type="http://schemas.openxmlformats.org/officeDocument/2006/relationships/footnotes" Target="footnotes.xml"/><Relationship Id="rId15" Type="http://schemas.openxmlformats.org/officeDocument/2006/relationships/hyperlink" Target="https://www.who.int/news-room/fact-sheets/detail/autism" TargetMode="External"/><Relationship Id="rId10" Type="http://schemas.openxmlformats.org/officeDocument/2006/relationships/hyperlink" Target="https://doi.org/10.1038/s41572-019-0138-4"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doi.org/10.21037/tp.2019.09.09" TargetMode="External"/><Relationship Id="rId14" Type="http://schemas.openxmlformats.org/officeDocument/2006/relationships/hyperlink" Target="https://icd.who.i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100</TotalTime>
  <Pages>1</Pages>
  <Words>3613</Words>
  <Characters>20599</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24164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Nouman</dc:creator>
  <cp:keywords/>
  <dc:description/>
  <cp:lastModifiedBy>Nouman</cp:lastModifiedBy>
  <cp:revision>3</cp:revision>
  <dcterms:created xsi:type="dcterms:W3CDTF">2026-07-19T18:29:00Z</dcterms:created>
  <dcterms:modified xsi:type="dcterms:W3CDTF">2026-07-19T20:17:00Z</dcterms:modified>
</cp:coreProperties>
</file>