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DD2A3" w14:textId="77777777" w:rsidR="006B7D85" w:rsidRDefault="006B7D85" w:rsidP="002C1AE6">
      <w:pPr>
        <w:spacing w:line="360" w:lineRule="auto"/>
        <w:jc w:val="center"/>
        <w:rPr>
          <w:rFonts w:ascii="Arial" w:hAnsi="Arial" w:cs="Arial"/>
          <w:b/>
          <w:bCs/>
          <w:sz w:val="40"/>
          <w:szCs w:val="40"/>
          <w:lang w:val="bg-BG"/>
        </w:rPr>
      </w:pPr>
    </w:p>
    <w:p w14:paraId="6EBE2670" w14:textId="284290D4" w:rsidR="00D403D7" w:rsidRPr="00D810AF" w:rsidRDefault="004B299E" w:rsidP="00D810AF">
      <w:pPr>
        <w:spacing w:line="360" w:lineRule="auto"/>
        <w:jc w:val="center"/>
        <w:rPr>
          <w:rFonts w:ascii="Arial" w:hAnsi="Arial" w:cs="Arial"/>
          <w:b/>
          <w:bCs/>
          <w:sz w:val="40"/>
          <w:szCs w:val="40"/>
        </w:rPr>
      </w:pPr>
      <w:r>
        <w:rPr>
          <w:noProof/>
        </w:rPr>
        <w:drawing>
          <wp:inline distT="0" distB="0" distL="0" distR="0" wp14:anchorId="033BC48E" wp14:editId="55C84200">
            <wp:extent cx="3429000" cy="1714500"/>
            <wp:effectExtent l="0" t="0" r="0" b="0"/>
            <wp:docPr id="253043057" name="Picture 1"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043057" name="Picture 1" descr="A picture containing text, font, logo, symbol&#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9000" cy="1714500"/>
                    </a:xfrm>
                    <a:prstGeom prst="rect">
                      <a:avLst/>
                    </a:prstGeom>
                    <a:noFill/>
                    <a:ln>
                      <a:noFill/>
                    </a:ln>
                  </pic:spPr>
                </pic:pic>
              </a:graphicData>
            </a:graphic>
          </wp:inline>
        </w:drawing>
      </w:r>
    </w:p>
    <w:p w14:paraId="2E734371" w14:textId="77777777" w:rsidR="006B7D85" w:rsidRPr="006B7D85" w:rsidRDefault="006B7D85" w:rsidP="002C1AE6">
      <w:pPr>
        <w:spacing w:line="360" w:lineRule="auto"/>
        <w:jc w:val="center"/>
        <w:rPr>
          <w:rFonts w:ascii="Arial" w:hAnsi="Arial" w:cs="Arial"/>
          <w:b/>
          <w:bCs/>
          <w:sz w:val="40"/>
          <w:szCs w:val="40"/>
          <w:lang w:val="bg-BG"/>
        </w:rPr>
      </w:pPr>
    </w:p>
    <w:p w14:paraId="3BB07B98" w14:textId="64D23167" w:rsidR="002C1AE6" w:rsidRPr="003524C5" w:rsidRDefault="002C1AE6" w:rsidP="003524C5">
      <w:pPr>
        <w:spacing w:line="360" w:lineRule="auto"/>
        <w:jc w:val="center"/>
        <w:rPr>
          <w:rFonts w:ascii="Arial" w:hAnsi="Arial" w:cs="Arial"/>
          <w:b/>
          <w:bCs/>
          <w:sz w:val="32"/>
          <w:szCs w:val="32"/>
          <w:lang w:val="bg-BG"/>
        </w:rPr>
      </w:pPr>
      <w:r w:rsidRPr="003524C5">
        <w:rPr>
          <w:rFonts w:ascii="Arial" w:hAnsi="Arial" w:cs="Arial"/>
          <w:b/>
          <w:bCs/>
          <w:sz w:val="32"/>
          <w:szCs w:val="32"/>
        </w:rPr>
        <w:t>Workplace Culture and its impact on Organisational Efficiency</w:t>
      </w:r>
    </w:p>
    <w:p w14:paraId="7C825D51" w14:textId="77777777" w:rsidR="002C1AE6" w:rsidRPr="003524C5" w:rsidRDefault="002C1AE6" w:rsidP="003524C5">
      <w:pPr>
        <w:spacing w:line="360" w:lineRule="auto"/>
        <w:jc w:val="center"/>
        <w:rPr>
          <w:rFonts w:ascii="Arial" w:hAnsi="Arial" w:cs="Arial"/>
          <w:b/>
          <w:bCs/>
          <w:sz w:val="32"/>
          <w:szCs w:val="32"/>
        </w:rPr>
      </w:pPr>
    </w:p>
    <w:p w14:paraId="3042EA3B" w14:textId="79A4E476" w:rsidR="002C1AE6" w:rsidRPr="003524C5" w:rsidRDefault="002C1AE6" w:rsidP="003524C5">
      <w:pPr>
        <w:spacing w:line="360" w:lineRule="auto"/>
        <w:jc w:val="center"/>
        <w:rPr>
          <w:rFonts w:ascii="Arial" w:hAnsi="Arial" w:cs="Arial"/>
          <w:b/>
          <w:bCs/>
          <w:sz w:val="32"/>
          <w:szCs w:val="32"/>
        </w:rPr>
      </w:pPr>
      <w:r w:rsidRPr="003524C5">
        <w:rPr>
          <w:rFonts w:ascii="Arial" w:hAnsi="Arial" w:cs="Arial"/>
          <w:b/>
          <w:bCs/>
          <w:sz w:val="32"/>
          <w:szCs w:val="32"/>
        </w:rPr>
        <w:t>Module code: BMSW5105</w:t>
      </w:r>
    </w:p>
    <w:p w14:paraId="26633E38" w14:textId="16A685A5" w:rsidR="002C1EBF" w:rsidRPr="002C1EBF" w:rsidRDefault="002C1AE6" w:rsidP="002C1EBF">
      <w:pPr>
        <w:jc w:val="center"/>
        <w:rPr>
          <w:sz w:val="28"/>
          <w:szCs w:val="28"/>
        </w:rPr>
      </w:pPr>
      <w:r w:rsidRPr="002C1EBF">
        <w:rPr>
          <w:rFonts w:ascii="Arial" w:hAnsi="Arial" w:cs="Arial"/>
          <w:b/>
          <w:bCs/>
          <w:sz w:val="28"/>
          <w:szCs w:val="28"/>
        </w:rPr>
        <w:t xml:space="preserve">Lecturer: </w:t>
      </w:r>
      <w:proofErr w:type="spellStart"/>
      <w:r w:rsidR="002C1EBF" w:rsidRPr="002C1EBF">
        <w:rPr>
          <w:rFonts w:ascii="Arial" w:hAnsi="Arial" w:cs="Arial"/>
          <w:b/>
          <w:bCs/>
          <w:sz w:val="28"/>
          <w:szCs w:val="28"/>
        </w:rPr>
        <w:t>Olusoyi</w:t>
      </w:r>
      <w:proofErr w:type="spellEnd"/>
      <w:r w:rsidR="002C1EBF" w:rsidRPr="002C1EBF">
        <w:rPr>
          <w:rFonts w:ascii="Arial" w:hAnsi="Arial" w:cs="Arial"/>
          <w:b/>
          <w:bCs/>
          <w:sz w:val="28"/>
          <w:szCs w:val="28"/>
        </w:rPr>
        <w:t xml:space="preserve"> </w:t>
      </w:r>
      <w:proofErr w:type="spellStart"/>
      <w:r w:rsidR="002C1EBF" w:rsidRPr="002C1EBF">
        <w:rPr>
          <w:rFonts w:ascii="Arial" w:hAnsi="Arial" w:cs="Arial"/>
          <w:b/>
          <w:bCs/>
          <w:sz w:val="28"/>
          <w:szCs w:val="28"/>
        </w:rPr>
        <w:t>Ashaye</w:t>
      </w:r>
      <w:proofErr w:type="spellEnd"/>
    </w:p>
    <w:p w14:paraId="1220B260" w14:textId="4856A78F" w:rsidR="002C1AE6" w:rsidRPr="003524C5" w:rsidRDefault="002C1AE6" w:rsidP="002C1EBF"/>
    <w:p w14:paraId="0B67D7A8" w14:textId="5561896A" w:rsidR="002C1AE6" w:rsidRPr="003524C5" w:rsidRDefault="002C1AE6" w:rsidP="003524C5">
      <w:pPr>
        <w:spacing w:line="360" w:lineRule="auto"/>
        <w:jc w:val="center"/>
        <w:rPr>
          <w:rFonts w:ascii="Arial" w:hAnsi="Arial" w:cs="Arial"/>
          <w:b/>
          <w:bCs/>
          <w:sz w:val="32"/>
          <w:szCs w:val="32"/>
        </w:rPr>
      </w:pPr>
      <w:r w:rsidRPr="003524C5">
        <w:rPr>
          <w:rFonts w:ascii="Arial" w:hAnsi="Arial" w:cs="Arial"/>
          <w:b/>
          <w:bCs/>
          <w:sz w:val="32"/>
          <w:szCs w:val="32"/>
        </w:rPr>
        <w:t>Student:</w:t>
      </w:r>
      <w:r w:rsidR="000D5B73">
        <w:rPr>
          <w:rFonts w:ascii="Arial" w:hAnsi="Arial" w:cs="Arial"/>
          <w:b/>
          <w:bCs/>
          <w:sz w:val="32"/>
          <w:szCs w:val="32"/>
        </w:rPr>
        <w:t xml:space="preserve"> </w:t>
      </w:r>
      <w:r w:rsidRPr="003524C5">
        <w:rPr>
          <w:rFonts w:ascii="Arial" w:hAnsi="Arial" w:cs="Arial"/>
          <w:b/>
          <w:bCs/>
          <w:sz w:val="32"/>
          <w:szCs w:val="32"/>
        </w:rPr>
        <w:t xml:space="preserve">Miroslav Todorov Grigorov </w:t>
      </w:r>
    </w:p>
    <w:p w14:paraId="29C90626" w14:textId="11EA7993" w:rsidR="002C1AE6" w:rsidRPr="003524C5" w:rsidRDefault="002C1AE6" w:rsidP="003524C5">
      <w:pPr>
        <w:spacing w:line="360" w:lineRule="auto"/>
        <w:jc w:val="center"/>
        <w:rPr>
          <w:rFonts w:ascii="Arial" w:hAnsi="Arial" w:cs="Arial"/>
          <w:b/>
          <w:bCs/>
          <w:sz w:val="32"/>
          <w:szCs w:val="32"/>
        </w:rPr>
      </w:pPr>
      <w:r w:rsidRPr="003524C5">
        <w:rPr>
          <w:rFonts w:ascii="Arial" w:hAnsi="Arial" w:cs="Arial"/>
          <w:b/>
          <w:bCs/>
          <w:sz w:val="32"/>
          <w:szCs w:val="32"/>
        </w:rPr>
        <w:t>Student ID: 2120340</w:t>
      </w:r>
    </w:p>
    <w:p w14:paraId="1FFDA989" w14:textId="77777777" w:rsidR="002C1AE6" w:rsidRDefault="002C1AE6" w:rsidP="002C1AE6">
      <w:pPr>
        <w:spacing w:line="360" w:lineRule="auto"/>
        <w:jc w:val="center"/>
        <w:rPr>
          <w:rFonts w:ascii="Arial" w:hAnsi="Arial" w:cs="Arial"/>
          <w:b/>
          <w:bCs/>
          <w:sz w:val="40"/>
          <w:szCs w:val="40"/>
        </w:rPr>
      </w:pPr>
    </w:p>
    <w:sdt>
      <w:sdtPr>
        <w:rPr>
          <w:rFonts w:asciiTheme="minorHAnsi" w:eastAsiaTheme="minorHAnsi" w:hAnsiTheme="minorHAnsi" w:cstheme="minorBidi"/>
          <w:color w:val="auto"/>
          <w:kern w:val="2"/>
          <w:sz w:val="22"/>
          <w:szCs w:val="22"/>
          <w:lang w:val="en-GB"/>
          <w14:ligatures w14:val="standardContextual"/>
        </w:rPr>
        <w:id w:val="1689320654"/>
        <w:docPartObj>
          <w:docPartGallery w:val="Table of Contents"/>
          <w:docPartUnique/>
        </w:docPartObj>
      </w:sdtPr>
      <w:sdtEndPr>
        <w:rPr>
          <w:b/>
          <w:bCs/>
          <w:noProof/>
        </w:rPr>
      </w:sdtEndPr>
      <w:sdtContent>
        <w:p w14:paraId="01591ED1" w14:textId="0721AF8C" w:rsidR="002B7709" w:rsidRDefault="002B7709">
          <w:pPr>
            <w:pStyle w:val="TOCHeading"/>
          </w:pPr>
          <w:r>
            <w:t>Table of Contents</w:t>
          </w:r>
        </w:p>
        <w:p w14:paraId="3639628E" w14:textId="3027BF92" w:rsidR="002B7709" w:rsidRDefault="002B770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2833163" w:history="1">
            <w:r w:rsidRPr="00476549">
              <w:rPr>
                <w:rStyle w:val="Hyperlink"/>
                <w:rFonts w:ascii="Arial" w:hAnsi="Arial" w:cs="Arial"/>
                <w:b/>
                <w:bCs/>
                <w:noProof/>
              </w:rPr>
              <w:t>Executive summary</w:t>
            </w:r>
            <w:r>
              <w:rPr>
                <w:noProof/>
                <w:webHidden/>
              </w:rPr>
              <w:tab/>
            </w:r>
            <w:r>
              <w:rPr>
                <w:noProof/>
                <w:webHidden/>
              </w:rPr>
              <w:fldChar w:fldCharType="begin"/>
            </w:r>
            <w:r>
              <w:rPr>
                <w:noProof/>
                <w:webHidden/>
              </w:rPr>
              <w:instrText xml:space="preserve"> PAGEREF _Toc142833163 \h </w:instrText>
            </w:r>
            <w:r>
              <w:rPr>
                <w:noProof/>
                <w:webHidden/>
              </w:rPr>
            </w:r>
            <w:r>
              <w:rPr>
                <w:noProof/>
                <w:webHidden/>
              </w:rPr>
              <w:fldChar w:fldCharType="separate"/>
            </w:r>
            <w:r>
              <w:rPr>
                <w:noProof/>
                <w:webHidden/>
              </w:rPr>
              <w:t>2</w:t>
            </w:r>
            <w:r>
              <w:rPr>
                <w:noProof/>
                <w:webHidden/>
              </w:rPr>
              <w:fldChar w:fldCharType="end"/>
            </w:r>
          </w:hyperlink>
        </w:p>
        <w:p w14:paraId="5286B8F4" w14:textId="73095413" w:rsidR="002B7709" w:rsidRDefault="00B955D5">
          <w:pPr>
            <w:pStyle w:val="TOC1"/>
            <w:tabs>
              <w:tab w:val="right" w:leader="dot" w:pos="9016"/>
            </w:tabs>
            <w:rPr>
              <w:rFonts w:eastAsiaTheme="minorEastAsia"/>
              <w:noProof/>
              <w:lang w:eastAsia="en-GB"/>
            </w:rPr>
          </w:pPr>
          <w:hyperlink w:anchor="_Toc142833164" w:history="1">
            <w:r w:rsidR="002B7709" w:rsidRPr="00476549">
              <w:rPr>
                <w:rStyle w:val="Hyperlink"/>
                <w:rFonts w:ascii="Arial" w:hAnsi="Arial" w:cs="Arial"/>
                <w:b/>
                <w:bCs/>
                <w:noProof/>
              </w:rPr>
              <w:t>Introduction</w:t>
            </w:r>
            <w:r w:rsidR="002B7709">
              <w:rPr>
                <w:noProof/>
                <w:webHidden/>
              </w:rPr>
              <w:tab/>
            </w:r>
            <w:r w:rsidR="002B7709">
              <w:rPr>
                <w:noProof/>
                <w:webHidden/>
              </w:rPr>
              <w:fldChar w:fldCharType="begin"/>
            </w:r>
            <w:r w:rsidR="002B7709">
              <w:rPr>
                <w:noProof/>
                <w:webHidden/>
              </w:rPr>
              <w:instrText xml:space="preserve"> PAGEREF _Toc142833164 \h </w:instrText>
            </w:r>
            <w:r w:rsidR="002B7709">
              <w:rPr>
                <w:noProof/>
                <w:webHidden/>
              </w:rPr>
            </w:r>
            <w:r w:rsidR="002B7709">
              <w:rPr>
                <w:noProof/>
                <w:webHidden/>
              </w:rPr>
              <w:fldChar w:fldCharType="separate"/>
            </w:r>
            <w:r w:rsidR="002B7709">
              <w:rPr>
                <w:noProof/>
                <w:webHidden/>
              </w:rPr>
              <w:t>3</w:t>
            </w:r>
            <w:r w:rsidR="002B7709">
              <w:rPr>
                <w:noProof/>
                <w:webHidden/>
              </w:rPr>
              <w:fldChar w:fldCharType="end"/>
            </w:r>
          </w:hyperlink>
        </w:p>
        <w:p w14:paraId="15723A8A" w14:textId="2F471746" w:rsidR="002B7709" w:rsidRDefault="00B955D5">
          <w:pPr>
            <w:pStyle w:val="TOC1"/>
            <w:tabs>
              <w:tab w:val="right" w:leader="dot" w:pos="9016"/>
            </w:tabs>
            <w:rPr>
              <w:rFonts w:eastAsiaTheme="minorEastAsia"/>
              <w:noProof/>
              <w:lang w:eastAsia="en-GB"/>
            </w:rPr>
          </w:pPr>
          <w:hyperlink w:anchor="_Toc142833165" w:history="1">
            <w:r w:rsidR="002B7709" w:rsidRPr="00476549">
              <w:rPr>
                <w:rStyle w:val="Hyperlink"/>
                <w:rFonts w:ascii="Arial" w:hAnsi="Arial" w:cs="Arial"/>
                <w:b/>
                <w:bCs/>
                <w:noProof/>
              </w:rPr>
              <w:t>Evaluating the broader environment of EasyJet Plc.</w:t>
            </w:r>
            <w:r w:rsidR="002B7709">
              <w:rPr>
                <w:noProof/>
                <w:webHidden/>
              </w:rPr>
              <w:tab/>
            </w:r>
            <w:r w:rsidR="002B7709">
              <w:rPr>
                <w:noProof/>
                <w:webHidden/>
              </w:rPr>
              <w:fldChar w:fldCharType="begin"/>
            </w:r>
            <w:r w:rsidR="002B7709">
              <w:rPr>
                <w:noProof/>
                <w:webHidden/>
              </w:rPr>
              <w:instrText xml:space="preserve"> PAGEREF _Toc142833165 \h </w:instrText>
            </w:r>
            <w:r w:rsidR="002B7709">
              <w:rPr>
                <w:noProof/>
                <w:webHidden/>
              </w:rPr>
            </w:r>
            <w:r w:rsidR="002B7709">
              <w:rPr>
                <w:noProof/>
                <w:webHidden/>
              </w:rPr>
              <w:fldChar w:fldCharType="separate"/>
            </w:r>
            <w:r w:rsidR="002B7709">
              <w:rPr>
                <w:noProof/>
                <w:webHidden/>
              </w:rPr>
              <w:t>4</w:t>
            </w:r>
            <w:r w:rsidR="002B7709">
              <w:rPr>
                <w:noProof/>
                <w:webHidden/>
              </w:rPr>
              <w:fldChar w:fldCharType="end"/>
            </w:r>
          </w:hyperlink>
        </w:p>
        <w:p w14:paraId="5A3C8810" w14:textId="1E74A702" w:rsidR="002B7709" w:rsidRDefault="00B955D5">
          <w:pPr>
            <w:pStyle w:val="TOC1"/>
            <w:tabs>
              <w:tab w:val="right" w:leader="dot" w:pos="9016"/>
            </w:tabs>
            <w:rPr>
              <w:rFonts w:eastAsiaTheme="minorEastAsia"/>
              <w:noProof/>
              <w:lang w:eastAsia="en-GB"/>
            </w:rPr>
          </w:pPr>
          <w:hyperlink w:anchor="_Toc142833166" w:history="1">
            <w:r w:rsidR="002B7709" w:rsidRPr="00476549">
              <w:rPr>
                <w:rStyle w:val="Hyperlink"/>
                <w:rFonts w:ascii="Arial" w:hAnsi="Arial" w:cs="Arial"/>
                <w:b/>
                <w:bCs/>
                <w:noProof/>
              </w:rPr>
              <w:t>PESTEL Analysis:</w:t>
            </w:r>
            <w:r w:rsidR="002B7709">
              <w:rPr>
                <w:noProof/>
                <w:webHidden/>
              </w:rPr>
              <w:tab/>
            </w:r>
            <w:r w:rsidR="002B7709">
              <w:rPr>
                <w:noProof/>
                <w:webHidden/>
              </w:rPr>
              <w:fldChar w:fldCharType="begin"/>
            </w:r>
            <w:r w:rsidR="002B7709">
              <w:rPr>
                <w:noProof/>
                <w:webHidden/>
              </w:rPr>
              <w:instrText xml:space="preserve"> PAGEREF _Toc142833166 \h </w:instrText>
            </w:r>
            <w:r w:rsidR="002B7709">
              <w:rPr>
                <w:noProof/>
                <w:webHidden/>
              </w:rPr>
            </w:r>
            <w:r w:rsidR="002B7709">
              <w:rPr>
                <w:noProof/>
                <w:webHidden/>
              </w:rPr>
              <w:fldChar w:fldCharType="separate"/>
            </w:r>
            <w:r w:rsidR="002B7709">
              <w:rPr>
                <w:noProof/>
                <w:webHidden/>
              </w:rPr>
              <w:t>4</w:t>
            </w:r>
            <w:r w:rsidR="002B7709">
              <w:rPr>
                <w:noProof/>
                <w:webHidden/>
              </w:rPr>
              <w:fldChar w:fldCharType="end"/>
            </w:r>
          </w:hyperlink>
        </w:p>
        <w:p w14:paraId="5F3CB609" w14:textId="28915495" w:rsidR="002B7709" w:rsidRDefault="00B955D5">
          <w:pPr>
            <w:pStyle w:val="TOC1"/>
            <w:tabs>
              <w:tab w:val="right" w:leader="dot" w:pos="9016"/>
            </w:tabs>
            <w:rPr>
              <w:rFonts w:eastAsiaTheme="minorEastAsia"/>
              <w:noProof/>
              <w:lang w:eastAsia="en-GB"/>
            </w:rPr>
          </w:pPr>
          <w:hyperlink w:anchor="_Toc142833167" w:history="1">
            <w:r w:rsidR="002B7709" w:rsidRPr="00476549">
              <w:rPr>
                <w:rStyle w:val="Hyperlink"/>
                <w:rFonts w:ascii="Arial" w:hAnsi="Arial" w:cs="Arial"/>
                <w:b/>
                <w:bCs/>
                <w:noProof/>
              </w:rPr>
              <w:t>Porter's Five Forces Model:</w:t>
            </w:r>
            <w:r w:rsidR="002B7709">
              <w:rPr>
                <w:noProof/>
                <w:webHidden/>
              </w:rPr>
              <w:tab/>
            </w:r>
            <w:r w:rsidR="002B7709">
              <w:rPr>
                <w:noProof/>
                <w:webHidden/>
              </w:rPr>
              <w:fldChar w:fldCharType="begin"/>
            </w:r>
            <w:r w:rsidR="002B7709">
              <w:rPr>
                <w:noProof/>
                <w:webHidden/>
              </w:rPr>
              <w:instrText xml:space="preserve"> PAGEREF _Toc142833167 \h </w:instrText>
            </w:r>
            <w:r w:rsidR="002B7709">
              <w:rPr>
                <w:noProof/>
                <w:webHidden/>
              </w:rPr>
            </w:r>
            <w:r w:rsidR="002B7709">
              <w:rPr>
                <w:noProof/>
                <w:webHidden/>
              </w:rPr>
              <w:fldChar w:fldCharType="separate"/>
            </w:r>
            <w:r w:rsidR="002B7709">
              <w:rPr>
                <w:noProof/>
                <w:webHidden/>
              </w:rPr>
              <w:t>6</w:t>
            </w:r>
            <w:r w:rsidR="002B7709">
              <w:rPr>
                <w:noProof/>
                <w:webHidden/>
              </w:rPr>
              <w:fldChar w:fldCharType="end"/>
            </w:r>
          </w:hyperlink>
        </w:p>
        <w:p w14:paraId="37206A83" w14:textId="3E143E8B" w:rsidR="002B7709" w:rsidRDefault="00B955D5">
          <w:pPr>
            <w:pStyle w:val="TOC1"/>
            <w:tabs>
              <w:tab w:val="right" w:leader="dot" w:pos="9016"/>
            </w:tabs>
            <w:rPr>
              <w:rFonts w:eastAsiaTheme="minorEastAsia"/>
              <w:noProof/>
              <w:lang w:eastAsia="en-GB"/>
            </w:rPr>
          </w:pPr>
          <w:hyperlink w:anchor="_Toc142833168" w:history="1">
            <w:r w:rsidR="002B7709" w:rsidRPr="00476549">
              <w:rPr>
                <w:rStyle w:val="Hyperlink"/>
                <w:rFonts w:ascii="Arial" w:hAnsi="Arial" w:cs="Arial"/>
                <w:b/>
                <w:bCs/>
                <w:noProof/>
              </w:rPr>
              <w:t>Key Drivers for Change in Working Practices/Approaches:</w:t>
            </w:r>
            <w:r w:rsidR="002B7709">
              <w:rPr>
                <w:noProof/>
                <w:webHidden/>
              </w:rPr>
              <w:tab/>
            </w:r>
            <w:r w:rsidR="002B7709">
              <w:rPr>
                <w:noProof/>
                <w:webHidden/>
              </w:rPr>
              <w:fldChar w:fldCharType="begin"/>
            </w:r>
            <w:r w:rsidR="002B7709">
              <w:rPr>
                <w:noProof/>
                <w:webHidden/>
              </w:rPr>
              <w:instrText xml:space="preserve"> PAGEREF _Toc142833168 \h </w:instrText>
            </w:r>
            <w:r w:rsidR="002B7709">
              <w:rPr>
                <w:noProof/>
                <w:webHidden/>
              </w:rPr>
            </w:r>
            <w:r w:rsidR="002B7709">
              <w:rPr>
                <w:noProof/>
                <w:webHidden/>
              </w:rPr>
              <w:fldChar w:fldCharType="separate"/>
            </w:r>
            <w:r w:rsidR="002B7709">
              <w:rPr>
                <w:noProof/>
                <w:webHidden/>
              </w:rPr>
              <w:t>7</w:t>
            </w:r>
            <w:r w:rsidR="002B7709">
              <w:rPr>
                <w:noProof/>
                <w:webHidden/>
              </w:rPr>
              <w:fldChar w:fldCharType="end"/>
            </w:r>
          </w:hyperlink>
        </w:p>
        <w:p w14:paraId="71A2E500" w14:textId="3AF86844" w:rsidR="002B7709" w:rsidRDefault="00B955D5">
          <w:pPr>
            <w:pStyle w:val="TOC1"/>
            <w:tabs>
              <w:tab w:val="right" w:leader="dot" w:pos="9016"/>
            </w:tabs>
            <w:rPr>
              <w:rFonts w:eastAsiaTheme="minorEastAsia"/>
              <w:noProof/>
              <w:lang w:eastAsia="en-GB"/>
            </w:rPr>
          </w:pPr>
          <w:hyperlink w:anchor="_Toc142833169" w:history="1">
            <w:r w:rsidR="002B7709" w:rsidRPr="00476549">
              <w:rPr>
                <w:rStyle w:val="Hyperlink"/>
                <w:rFonts w:ascii="Arial" w:hAnsi="Arial" w:cs="Arial"/>
                <w:b/>
                <w:bCs/>
                <w:noProof/>
              </w:rPr>
              <w:t>Easy Jet Plc's ethical practices and its benefits:</w:t>
            </w:r>
            <w:r w:rsidR="002B7709">
              <w:rPr>
                <w:noProof/>
                <w:webHidden/>
              </w:rPr>
              <w:tab/>
            </w:r>
            <w:r w:rsidR="002B7709">
              <w:rPr>
                <w:noProof/>
                <w:webHidden/>
              </w:rPr>
              <w:fldChar w:fldCharType="begin"/>
            </w:r>
            <w:r w:rsidR="002B7709">
              <w:rPr>
                <w:noProof/>
                <w:webHidden/>
              </w:rPr>
              <w:instrText xml:space="preserve"> PAGEREF _Toc142833169 \h </w:instrText>
            </w:r>
            <w:r w:rsidR="002B7709">
              <w:rPr>
                <w:noProof/>
                <w:webHidden/>
              </w:rPr>
            </w:r>
            <w:r w:rsidR="002B7709">
              <w:rPr>
                <w:noProof/>
                <w:webHidden/>
              </w:rPr>
              <w:fldChar w:fldCharType="separate"/>
            </w:r>
            <w:r w:rsidR="002B7709">
              <w:rPr>
                <w:noProof/>
                <w:webHidden/>
              </w:rPr>
              <w:t>9</w:t>
            </w:r>
            <w:r w:rsidR="002B7709">
              <w:rPr>
                <w:noProof/>
                <w:webHidden/>
              </w:rPr>
              <w:fldChar w:fldCharType="end"/>
            </w:r>
          </w:hyperlink>
        </w:p>
        <w:p w14:paraId="113820CC" w14:textId="347B4B56" w:rsidR="002B7709" w:rsidRDefault="00B955D5">
          <w:pPr>
            <w:pStyle w:val="TOC1"/>
            <w:tabs>
              <w:tab w:val="right" w:leader="dot" w:pos="9016"/>
            </w:tabs>
            <w:rPr>
              <w:rFonts w:eastAsiaTheme="minorEastAsia"/>
              <w:noProof/>
              <w:lang w:eastAsia="en-GB"/>
            </w:rPr>
          </w:pPr>
          <w:hyperlink w:anchor="_Toc142833170" w:history="1">
            <w:r w:rsidR="002B7709" w:rsidRPr="00476549">
              <w:rPr>
                <w:rStyle w:val="Hyperlink"/>
                <w:rFonts w:ascii="Arial" w:hAnsi="Arial" w:cs="Arial"/>
                <w:b/>
                <w:bCs/>
                <w:noProof/>
              </w:rPr>
              <w:t>Benefits of Ethical Approaches:</w:t>
            </w:r>
            <w:r w:rsidR="002B7709">
              <w:rPr>
                <w:noProof/>
                <w:webHidden/>
              </w:rPr>
              <w:tab/>
            </w:r>
            <w:r w:rsidR="002B7709">
              <w:rPr>
                <w:noProof/>
                <w:webHidden/>
              </w:rPr>
              <w:fldChar w:fldCharType="begin"/>
            </w:r>
            <w:r w:rsidR="002B7709">
              <w:rPr>
                <w:noProof/>
                <w:webHidden/>
              </w:rPr>
              <w:instrText xml:space="preserve"> PAGEREF _Toc142833170 \h </w:instrText>
            </w:r>
            <w:r w:rsidR="002B7709">
              <w:rPr>
                <w:noProof/>
                <w:webHidden/>
              </w:rPr>
            </w:r>
            <w:r w:rsidR="002B7709">
              <w:rPr>
                <w:noProof/>
                <w:webHidden/>
              </w:rPr>
              <w:fldChar w:fldCharType="separate"/>
            </w:r>
            <w:r w:rsidR="002B7709">
              <w:rPr>
                <w:noProof/>
                <w:webHidden/>
              </w:rPr>
              <w:t>10</w:t>
            </w:r>
            <w:r w:rsidR="002B7709">
              <w:rPr>
                <w:noProof/>
                <w:webHidden/>
              </w:rPr>
              <w:fldChar w:fldCharType="end"/>
            </w:r>
          </w:hyperlink>
        </w:p>
        <w:p w14:paraId="314EE5E3" w14:textId="6556B6F1" w:rsidR="002B7709" w:rsidRDefault="00B955D5">
          <w:pPr>
            <w:pStyle w:val="TOC1"/>
            <w:tabs>
              <w:tab w:val="right" w:leader="dot" w:pos="9016"/>
            </w:tabs>
            <w:rPr>
              <w:rFonts w:eastAsiaTheme="minorEastAsia"/>
              <w:noProof/>
              <w:lang w:eastAsia="en-GB"/>
            </w:rPr>
          </w:pPr>
          <w:hyperlink w:anchor="_Toc142833171" w:history="1">
            <w:r w:rsidR="002B7709" w:rsidRPr="00476549">
              <w:rPr>
                <w:rStyle w:val="Hyperlink"/>
                <w:rFonts w:ascii="Arial" w:hAnsi="Arial" w:cs="Arial"/>
                <w:b/>
                <w:bCs/>
                <w:noProof/>
              </w:rPr>
              <w:t>Recommendations:</w:t>
            </w:r>
            <w:r w:rsidR="002B7709">
              <w:rPr>
                <w:noProof/>
                <w:webHidden/>
              </w:rPr>
              <w:tab/>
            </w:r>
            <w:r w:rsidR="002B7709">
              <w:rPr>
                <w:noProof/>
                <w:webHidden/>
              </w:rPr>
              <w:fldChar w:fldCharType="begin"/>
            </w:r>
            <w:r w:rsidR="002B7709">
              <w:rPr>
                <w:noProof/>
                <w:webHidden/>
              </w:rPr>
              <w:instrText xml:space="preserve"> PAGEREF _Toc142833171 \h </w:instrText>
            </w:r>
            <w:r w:rsidR="002B7709">
              <w:rPr>
                <w:noProof/>
                <w:webHidden/>
              </w:rPr>
            </w:r>
            <w:r w:rsidR="002B7709">
              <w:rPr>
                <w:noProof/>
                <w:webHidden/>
              </w:rPr>
              <w:fldChar w:fldCharType="separate"/>
            </w:r>
            <w:r w:rsidR="002B7709">
              <w:rPr>
                <w:noProof/>
                <w:webHidden/>
              </w:rPr>
              <w:t>11</w:t>
            </w:r>
            <w:r w:rsidR="002B7709">
              <w:rPr>
                <w:noProof/>
                <w:webHidden/>
              </w:rPr>
              <w:fldChar w:fldCharType="end"/>
            </w:r>
          </w:hyperlink>
        </w:p>
        <w:p w14:paraId="3AD5FCA6" w14:textId="1F884838" w:rsidR="002B7709" w:rsidRDefault="00B955D5">
          <w:pPr>
            <w:pStyle w:val="TOC1"/>
            <w:tabs>
              <w:tab w:val="right" w:leader="dot" w:pos="9016"/>
            </w:tabs>
            <w:rPr>
              <w:rFonts w:eastAsiaTheme="minorEastAsia"/>
              <w:noProof/>
              <w:lang w:eastAsia="en-GB"/>
            </w:rPr>
          </w:pPr>
          <w:hyperlink w:anchor="_Toc142833172" w:history="1">
            <w:r w:rsidR="002B7709" w:rsidRPr="00476549">
              <w:rPr>
                <w:rStyle w:val="Hyperlink"/>
                <w:rFonts w:ascii="Arial" w:hAnsi="Arial" w:cs="Arial"/>
                <w:b/>
                <w:bCs/>
                <w:noProof/>
              </w:rPr>
              <w:t>Conclusion:</w:t>
            </w:r>
            <w:r w:rsidR="002B7709">
              <w:rPr>
                <w:noProof/>
                <w:webHidden/>
              </w:rPr>
              <w:tab/>
            </w:r>
            <w:r w:rsidR="002B7709">
              <w:rPr>
                <w:noProof/>
                <w:webHidden/>
              </w:rPr>
              <w:fldChar w:fldCharType="begin"/>
            </w:r>
            <w:r w:rsidR="002B7709">
              <w:rPr>
                <w:noProof/>
                <w:webHidden/>
              </w:rPr>
              <w:instrText xml:space="preserve"> PAGEREF _Toc142833172 \h </w:instrText>
            </w:r>
            <w:r w:rsidR="002B7709">
              <w:rPr>
                <w:noProof/>
                <w:webHidden/>
              </w:rPr>
            </w:r>
            <w:r w:rsidR="002B7709">
              <w:rPr>
                <w:noProof/>
                <w:webHidden/>
              </w:rPr>
              <w:fldChar w:fldCharType="separate"/>
            </w:r>
            <w:r w:rsidR="002B7709">
              <w:rPr>
                <w:noProof/>
                <w:webHidden/>
              </w:rPr>
              <w:t>13</w:t>
            </w:r>
            <w:r w:rsidR="002B7709">
              <w:rPr>
                <w:noProof/>
                <w:webHidden/>
              </w:rPr>
              <w:fldChar w:fldCharType="end"/>
            </w:r>
          </w:hyperlink>
        </w:p>
        <w:p w14:paraId="3E4A3536" w14:textId="320FC8C9" w:rsidR="002B7709" w:rsidRDefault="00B955D5">
          <w:pPr>
            <w:pStyle w:val="TOC1"/>
            <w:tabs>
              <w:tab w:val="right" w:leader="dot" w:pos="9016"/>
            </w:tabs>
            <w:rPr>
              <w:rFonts w:eastAsiaTheme="minorEastAsia"/>
              <w:noProof/>
              <w:lang w:eastAsia="en-GB"/>
            </w:rPr>
          </w:pPr>
          <w:hyperlink w:anchor="_Toc142833173" w:history="1">
            <w:r w:rsidR="002B7709" w:rsidRPr="00476549">
              <w:rPr>
                <w:rStyle w:val="Hyperlink"/>
                <w:rFonts w:ascii="Arial" w:hAnsi="Arial" w:cs="Arial"/>
                <w:noProof/>
              </w:rPr>
              <w:t>References</w:t>
            </w:r>
            <w:r w:rsidR="002B7709">
              <w:rPr>
                <w:noProof/>
                <w:webHidden/>
              </w:rPr>
              <w:tab/>
            </w:r>
            <w:r w:rsidR="002B7709">
              <w:rPr>
                <w:noProof/>
                <w:webHidden/>
              </w:rPr>
              <w:fldChar w:fldCharType="begin"/>
            </w:r>
            <w:r w:rsidR="002B7709">
              <w:rPr>
                <w:noProof/>
                <w:webHidden/>
              </w:rPr>
              <w:instrText xml:space="preserve"> PAGEREF _Toc142833173 \h </w:instrText>
            </w:r>
            <w:r w:rsidR="002B7709">
              <w:rPr>
                <w:noProof/>
                <w:webHidden/>
              </w:rPr>
            </w:r>
            <w:r w:rsidR="002B7709">
              <w:rPr>
                <w:noProof/>
                <w:webHidden/>
              </w:rPr>
              <w:fldChar w:fldCharType="separate"/>
            </w:r>
            <w:r w:rsidR="002B7709">
              <w:rPr>
                <w:noProof/>
                <w:webHidden/>
              </w:rPr>
              <w:t>13</w:t>
            </w:r>
            <w:r w:rsidR="002B7709">
              <w:rPr>
                <w:noProof/>
                <w:webHidden/>
              </w:rPr>
              <w:fldChar w:fldCharType="end"/>
            </w:r>
          </w:hyperlink>
        </w:p>
        <w:p w14:paraId="52FFEF99" w14:textId="22969D6A" w:rsidR="002B7709" w:rsidRDefault="002B7709">
          <w:r>
            <w:rPr>
              <w:b/>
              <w:bCs/>
              <w:noProof/>
            </w:rPr>
            <w:fldChar w:fldCharType="end"/>
          </w:r>
        </w:p>
      </w:sdtContent>
    </w:sdt>
    <w:p w14:paraId="615DBC6B" w14:textId="77777777" w:rsidR="002C1AE6" w:rsidRDefault="002C1AE6" w:rsidP="002C1AE6">
      <w:pPr>
        <w:spacing w:line="360" w:lineRule="auto"/>
        <w:jc w:val="center"/>
        <w:rPr>
          <w:rFonts w:ascii="Arial" w:hAnsi="Arial" w:cs="Arial"/>
          <w:b/>
          <w:bCs/>
          <w:sz w:val="40"/>
          <w:szCs w:val="40"/>
        </w:rPr>
      </w:pPr>
    </w:p>
    <w:p w14:paraId="641231EE" w14:textId="77777777" w:rsidR="002C1AE6" w:rsidRDefault="002C1AE6" w:rsidP="002C1AE6">
      <w:pPr>
        <w:spacing w:line="360" w:lineRule="auto"/>
        <w:jc w:val="center"/>
        <w:rPr>
          <w:rFonts w:ascii="Arial" w:hAnsi="Arial" w:cs="Arial"/>
          <w:b/>
          <w:bCs/>
          <w:sz w:val="40"/>
          <w:szCs w:val="40"/>
        </w:rPr>
      </w:pPr>
    </w:p>
    <w:p w14:paraId="2912683B" w14:textId="77777777" w:rsidR="002C1AE6" w:rsidRDefault="002C1AE6" w:rsidP="002C1AE6">
      <w:pPr>
        <w:spacing w:line="360" w:lineRule="auto"/>
        <w:jc w:val="center"/>
        <w:rPr>
          <w:rFonts w:ascii="Arial" w:hAnsi="Arial" w:cs="Arial"/>
          <w:b/>
          <w:bCs/>
          <w:sz w:val="40"/>
          <w:szCs w:val="40"/>
        </w:rPr>
      </w:pPr>
    </w:p>
    <w:p w14:paraId="42356112" w14:textId="77777777" w:rsidR="002C1AE6" w:rsidRDefault="002C1AE6" w:rsidP="002C1AE6">
      <w:pPr>
        <w:spacing w:line="360" w:lineRule="auto"/>
        <w:jc w:val="center"/>
        <w:rPr>
          <w:rFonts w:ascii="Arial" w:hAnsi="Arial" w:cs="Arial"/>
          <w:b/>
          <w:bCs/>
          <w:sz w:val="40"/>
          <w:szCs w:val="40"/>
        </w:rPr>
      </w:pPr>
    </w:p>
    <w:p w14:paraId="14D9CDE0" w14:textId="77777777" w:rsidR="002C1AE6" w:rsidRDefault="002C1AE6" w:rsidP="002C1AE6">
      <w:pPr>
        <w:spacing w:line="360" w:lineRule="auto"/>
        <w:jc w:val="center"/>
        <w:rPr>
          <w:rFonts w:ascii="Arial" w:hAnsi="Arial" w:cs="Arial"/>
          <w:b/>
          <w:bCs/>
          <w:sz w:val="40"/>
          <w:szCs w:val="40"/>
        </w:rPr>
      </w:pPr>
    </w:p>
    <w:p w14:paraId="02BBD828" w14:textId="77777777" w:rsidR="002C1AE6" w:rsidRDefault="002C1AE6" w:rsidP="002C1AE6">
      <w:pPr>
        <w:spacing w:line="360" w:lineRule="auto"/>
        <w:jc w:val="center"/>
        <w:rPr>
          <w:rFonts w:ascii="Arial" w:hAnsi="Arial" w:cs="Arial"/>
          <w:b/>
          <w:bCs/>
          <w:sz w:val="40"/>
          <w:szCs w:val="40"/>
        </w:rPr>
      </w:pPr>
    </w:p>
    <w:p w14:paraId="7B601878" w14:textId="77777777" w:rsidR="002C1AE6" w:rsidRDefault="002C1AE6" w:rsidP="002C1AE6">
      <w:pPr>
        <w:spacing w:line="360" w:lineRule="auto"/>
        <w:jc w:val="center"/>
        <w:rPr>
          <w:rFonts w:ascii="Arial" w:hAnsi="Arial" w:cs="Arial"/>
          <w:b/>
          <w:bCs/>
          <w:sz w:val="40"/>
          <w:szCs w:val="40"/>
        </w:rPr>
      </w:pPr>
    </w:p>
    <w:p w14:paraId="3097BEAA" w14:textId="77777777" w:rsidR="002C1AE6" w:rsidRDefault="002C1AE6" w:rsidP="002C1AE6">
      <w:pPr>
        <w:spacing w:line="360" w:lineRule="auto"/>
        <w:jc w:val="center"/>
        <w:rPr>
          <w:rFonts w:ascii="Arial" w:hAnsi="Arial" w:cs="Arial"/>
          <w:b/>
          <w:bCs/>
          <w:sz w:val="40"/>
          <w:szCs w:val="40"/>
        </w:rPr>
      </w:pPr>
    </w:p>
    <w:p w14:paraId="487A4F1B" w14:textId="77777777" w:rsidR="002C1AE6" w:rsidRDefault="002C1AE6" w:rsidP="002C1AE6">
      <w:pPr>
        <w:spacing w:line="360" w:lineRule="auto"/>
        <w:jc w:val="center"/>
        <w:rPr>
          <w:rFonts w:ascii="Arial" w:hAnsi="Arial" w:cs="Arial"/>
          <w:b/>
          <w:bCs/>
          <w:sz w:val="40"/>
          <w:szCs w:val="40"/>
        </w:rPr>
      </w:pPr>
    </w:p>
    <w:p w14:paraId="1739A65D" w14:textId="201CFE2D" w:rsidR="002C1AE6" w:rsidRDefault="006247B8" w:rsidP="007642C7">
      <w:pPr>
        <w:pStyle w:val="Heading1"/>
        <w:spacing w:line="360" w:lineRule="auto"/>
        <w:rPr>
          <w:rFonts w:ascii="Arial" w:hAnsi="Arial" w:cs="Arial"/>
          <w:b/>
          <w:bCs/>
        </w:rPr>
      </w:pPr>
      <w:bookmarkStart w:id="0" w:name="_Toc142833163"/>
      <w:r w:rsidRPr="00594C1D">
        <w:rPr>
          <w:rFonts w:ascii="Arial" w:hAnsi="Arial" w:cs="Arial"/>
          <w:b/>
          <w:bCs/>
        </w:rPr>
        <w:t>Executive summary</w:t>
      </w:r>
      <w:bookmarkEnd w:id="0"/>
      <w:r w:rsidRPr="00594C1D">
        <w:rPr>
          <w:rFonts w:ascii="Arial" w:hAnsi="Arial" w:cs="Arial"/>
          <w:b/>
          <w:bCs/>
        </w:rPr>
        <w:t xml:space="preserve"> </w:t>
      </w:r>
    </w:p>
    <w:p w14:paraId="0FD3B141" w14:textId="45DD83F8" w:rsidR="002F368A" w:rsidRPr="0074184E" w:rsidRDefault="00EA56F5" w:rsidP="00EA56F5">
      <w:pPr>
        <w:spacing w:line="360" w:lineRule="auto"/>
        <w:rPr>
          <w:lang w:val="bg-BG"/>
        </w:rPr>
      </w:pPr>
      <w:r w:rsidRPr="00EA56F5">
        <w:rPr>
          <w:rFonts w:ascii="Arial" w:hAnsi="Arial" w:cs="Arial"/>
        </w:rPr>
        <w:t xml:space="preserve">EasyJet's prominent position as a leading low-cost airline in Europe </w:t>
      </w:r>
      <w:r w:rsidR="001E1E42">
        <w:rPr>
          <w:rFonts w:ascii="Arial" w:hAnsi="Arial" w:cs="Arial"/>
        </w:rPr>
        <w:t xml:space="preserve">was </w:t>
      </w:r>
      <w:r w:rsidRPr="00EA56F5">
        <w:rPr>
          <w:rFonts w:ascii="Arial" w:hAnsi="Arial" w:cs="Arial"/>
        </w:rPr>
        <w:t xml:space="preserve">founded in 1995. The organization's operational success is attributed to its innovative culture, decentralized structure, and strategic alliances. EasyJet's commitment to passenger safety, environmental sustainability, and long-term supplier relationships underscores its ethical business practices. The airline's approach to employee well-being and empowerment fosters a decentralized culture, driving operational efficiency and customer satisfaction. Analytical tools such as PESTEL and Porter's Five Forces Model identify key drivers for changes in working practices, including technological advancements, environmental concerns, competitive rivalry, and regulatory changes. These factors prompt EasyJet to continuously </w:t>
      </w:r>
      <w:r w:rsidRPr="00EA56F5">
        <w:rPr>
          <w:rFonts w:ascii="Arial" w:hAnsi="Arial" w:cs="Arial"/>
        </w:rPr>
        <w:lastRenderedPageBreak/>
        <w:t>adapt its strategies and working practices. By embracing innovation, sustainability, and customer-centricity, EasyJet navigates the dynamic aviation landscape while upholding ethical standards, securing passenger safety, and maintaining operational excellence.</w:t>
      </w:r>
    </w:p>
    <w:p w14:paraId="4441864F" w14:textId="77777777" w:rsidR="00594C1D" w:rsidRPr="00594C1D" w:rsidRDefault="00594C1D" w:rsidP="00594C1D"/>
    <w:p w14:paraId="3DEE3BF3" w14:textId="6C428B4A" w:rsidR="002C1AE6" w:rsidRDefault="002C1AE6" w:rsidP="002D2B75">
      <w:pPr>
        <w:pStyle w:val="Heading1"/>
        <w:spacing w:line="360" w:lineRule="auto"/>
        <w:rPr>
          <w:rFonts w:ascii="Arial" w:hAnsi="Arial" w:cs="Arial"/>
          <w:b/>
          <w:bCs/>
        </w:rPr>
      </w:pPr>
      <w:bookmarkStart w:id="1" w:name="_Toc142833164"/>
      <w:r w:rsidRPr="0062510B">
        <w:rPr>
          <w:rFonts w:ascii="Arial" w:hAnsi="Arial" w:cs="Arial"/>
          <w:b/>
          <w:bCs/>
        </w:rPr>
        <w:t>Introduction</w:t>
      </w:r>
      <w:bookmarkEnd w:id="1"/>
    </w:p>
    <w:p w14:paraId="28ECA5D9" w14:textId="4BFC1708" w:rsidR="00842F6B" w:rsidRPr="00FA61FD" w:rsidRDefault="00FA61FD" w:rsidP="002D2B75">
      <w:pPr>
        <w:spacing w:line="360" w:lineRule="auto"/>
        <w:rPr>
          <w:rFonts w:ascii="Arial" w:hAnsi="Arial" w:cs="Arial"/>
        </w:rPr>
      </w:pPr>
      <w:r w:rsidRPr="00FA61FD">
        <w:rPr>
          <w:rFonts w:ascii="Arial" w:hAnsi="Arial" w:cs="Arial"/>
        </w:rPr>
        <w:t xml:space="preserve">This </w:t>
      </w:r>
      <w:r w:rsidR="00D2193A">
        <w:rPr>
          <w:rFonts w:ascii="Arial" w:hAnsi="Arial" w:cs="Arial"/>
        </w:rPr>
        <w:t>report</w:t>
      </w:r>
      <w:r w:rsidR="003E4DE9">
        <w:rPr>
          <w:rFonts w:ascii="Arial" w:hAnsi="Arial" w:cs="Arial"/>
        </w:rPr>
        <w:t xml:space="preserve"> </w:t>
      </w:r>
      <w:r w:rsidRPr="00FA61FD">
        <w:rPr>
          <w:rFonts w:ascii="Arial" w:hAnsi="Arial" w:cs="Arial"/>
        </w:rPr>
        <w:t>provides an in-depth analysis of EasyJet Plc, a prominent low-cost airline headquartered in the United Kingdom. Founded in 1995, EasyJet has emerged as one of Europe's largest airlines, offering extensive domestic and international flight networks that emphasize affordability and convenience. The airline's strategic approach encompasses a combination of innovative culture, decentralized structure, and strategic alliances.</w:t>
      </w:r>
      <w:sdt>
        <w:sdtPr>
          <w:rPr>
            <w:rFonts w:ascii="Arial" w:hAnsi="Arial" w:cs="Arial"/>
          </w:rPr>
          <w:id w:val="1086351883"/>
          <w:citation/>
        </w:sdtPr>
        <w:sdtEndPr/>
        <w:sdtContent>
          <w:r w:rsidR="00995A3E">
            <w:rPr>
              <w:rFonts w:ascii="Arial" w:hAnsi="Arial" w:cs="Arial"/>
            </w:rPr>
            <w:fldChar w:fldCharType="begin"/>
          </w:r>
          <w:r w:rsidR="002B7709">
            <w:rPr>
              <w:rFonts w:ascii="Arial" w:hAnsi="Arial" w:cs="Arial"/>
            </w:rPr>
            <w:instrText xml:space="preserve">CITATION SUM19 \l 2057 </w:instrText>
          </w:r>
          <w:r w:rsidR="00995A3E">
            <w:rPr>
              <w:rFonts w:ascii="Arial" w:hAnsi="Arial" w:cs="Arial"/>
            </w:rPr>
            <w:fldChar w:fldCharType="separate"/>
          </w:r>
          <w:r w:rsidR="002B7709">
            <w:rPr>
              <w:rFonts w:ascii="Arial" w:hAnsi="Arial" w:cs="Arial"/>
              <w:noProof/>
            </w:rPr>
            <w:t xml:space="preserve"> </w:t>
          </w:r>
          <w:r w:rsidR="002B7709" w:rsidRPr="002B7709">
            <w:rPr>
              <w:rFonts w:ascii="Arial" w:hAnsi="Arial" w:cs="Arial"/>
              <w:noProof/>
            </w:rPr>
            <w:t>(SINGH, 2019)</w:t>
          </w:r>
          <w:r w:rsidR="00995A3E">
            <w:rPr>
              <w:rFonts w:ascii="Arial" w:hAnsi="Arial" w:cs="Arial"/>
            </w:rPr>
            <w:fldChar w:fldCharType="end"/>
          </w:r>
        </w:sdtContent>
      </w:sdt>
    </w:p>
    <w:p w14:paraId="7E740247" w14:textId="77777777" w:rsidR="00A67560" w:rsidRDefault="00A67560" w:rsidP="002D2B75">
      <w:pPr>
        <w:spacing w:line="360" w:lineRule="auto"/>
        <w:rPr>
          <w:rFonts w:ascii="Arial" w:eastAsiaTheme="majorEastAsia" w:hAnsi="Arial" w:cs="Arial"/>
          <w:b/>
          <w:bCs/>
          <w:color w:val="2F5496" w:themeColor="accent1" w:themeShade="BF"/>
          <w:sz w:val="32"/>
          <w:szCs w:val="32"/>
        </w:rPr>
      </w:pPr>
      <w:r w:rsidRPr="00A67560">
        <w:rPr>
          <w:rFonts w:ascii="Arial" w:eastAsiaTheme="majorEastAsia" w:hAnsi="Arial" w:cs="Arial"/>
          <w:b/>
          <w:bCs/>
          <w:color w:val="2F5496" w:themeColor="accent1" w:themeShade="BF"/>
          <w:sz w:val="32"/>
          <w:szCs w:val="32"/>
        </w:rPr>
        <w:t xml:space="preserve">Organizational Culture and Structure </w:t>
      </w:r>
      <w:r>
        <w:rPr>
          <w:rFonts w:ascii="Arial" w:eastAsiaTheme="majorEastAsia" w:hAnsi="Arial" w:cs="Arial"/>
          <w:b/>
          <w:bCs/>
          <w:color w:val="2F5496" w:themeColor="accent1" w:themeShade="BF"/>
          <w:sz w:val="32"/>
          <w:szCs w:val="32"/>
        </w:rPr>
        <w:t>of</w:t>
      </w:r>
      <w:r w:rsidRPr="00A67560">
        <w:rPr>
          <w:rFonts w:ascii="Arial" w:eastAsiaTheme="majorEastAsia" w:hAnsi="Arial" w:cs="Arial"/>
          <w:b/>
          <w:bCs/>
          <w:color w:val="2F5496" w:themeColor="accent1" w:themeShade="BF"/>
          <w:sz w:val="32"/>
          <w:szCs w:val="32"/>
        </w:rPr>
        <w:t xml:space="preserve"> EasyJet</w:t>
      </w:r>
    </w:p>
    <w:p w14:paraId="0A429692" w14:textId="69289716" w:rsidR="001E1E42" w:rsidRPr="001E1E42" w:rsidRDefault="001E1E42" w:rsidP="002D2B75">
      <w:pPr>
        <w:spacing w:line="360" w:lineRule="auto"/>
        <w:rPr>
          <w:rFonts w:ascii="Arial" w:hAnsi="Arial" w:cs="Arial"/>
          <w:b/>
          <w:bCs/>
        </w:rPr>
      </w:pPr>
      <w:r w:rsidRPr="001E1E42">
        <w:rPr>
          <w:rFonts w:ascii="Arial" w:hAnsi="Arial" w:cs="Arial"/>
          <w:b/>
          <w:bCs/>
        </w:rPr>
        <w:t xml:space="preserve">Organizational Background </w:t>
      </w:r>
    </w:p>
    <w:p w14:paraId="54A69885" w14:textId="6FE31BAF" w:rsidR="009438E7" w:rsidRPr="009438E7" w:rsidRDefault="009438E7" w:rsidP="002D2B75">
      <w:pPr>
        <w:spacing w:line="360" w:lineRule="auto"/>
        <w:rPr>
          <w:rFonts w:ascii="Arial" w:hAnsi="Arial" w:cs="Arial"/>
        </w:rPr>
      </w:pPr>
      <w:r w:rsidRPr="009438E7">
        <w:rPr>
          <w:rFonts w:ascii="Arial" w:hAnsi="Arial" w:cs="Arial"/>
        </w:rPr>
        <w:t>EasyJet, operating as a budget airline, focuses on delivering cost-efficient flights through operational streamlining, point-to-point routes, and separate charges for added services. The company operates a contemporary fleet of Airbus aircraft, contributing to operational effectiveness and reliability. Its main hubs are situated at London Gatwick Airport and London Luton Airport, complemented by additional bases across Europe.</w:t>
      </w:r>
      <w:sdt>
        <w:sdtPr>
          <w:rPr>
            <w:rFonts w:ascii="Arial" w:hAnsi="Arial" w:cs="Arial"/>
          </w:rPr>
          <w:id w:val="-510604472"/>
          <w:citation/>
        </w:sdtPr>
        <w:sdtEndPr/>
        <w:sdtContent>
          <w:r w:rsidR="000815E3">
            <w:rPr>
              <w:rFonts w:ascii="Arial" w:hAnsi="Arial" w:cs="Arial"/>
            </w:rPr>
            <w:fldChar w:fldCharType="begin"/>
          </w:r>
          <w:r w:rsidR="002B7709">
            <w:rPr>
              <w:rFonts w:ascii="Arial" w:hAnsi="Arial" w:cs="Arial"/>
              <w:lang w:val="en-US"/>
            </w:rPr>
            <w:instrText xml:space="preserve">CITATION Eas221 \l 1033 </w:instrText>
          </w:r>
          <w:r w:rsidR="000815E3">
            <w:rPr>
              <w:rFonts w:ascii="Arial" w:hAnsi="Arial" w:cs="Arial"/>
            </w:rPr>
            <w:fldChar w:fldCharType="separate"/>
          </w:r>
          <w:r w:rsidR="002B7709">
            <w:rPr>
              <w:rFonts w:ascii="Arial" w:hAnsi="Arial" w:cs="Arial"/>
              <w:noProof/>
              <w:lang w:val="en-US"/>
            </w:rPr>
            <w:t xml:space="preserve"> </w:t>
          </w:r>
          <w:r w:rsidR="002B7709" w:rsidRPr="002B7709">
            <w:rPr>
              <w:rFonts w:ascii="Arial" w:hAnsi="Arial" w:cs="Arial"/>
              <w:noProof/>
              <w:lang w:val="en-US"/>
            </w:rPr>
            <w:t>(PLC E. J., 2022)</w:t>
          </w:r>
          <w:r w:rsidR="000815E3">
            <w:rPr>
              <w:rFonts w:ascii="Arial" w:hAnsi="Arial" w:cs="Arial"/>
            </w:rPr>
            <w:fldChar w:fldCharType="end"/>
          </w:r>
        </w:sdtContent>
      </w:sdt>
    </w:p>
    <w:p w14:paraId="3215402B" w14:textId="5C008986" w:rsidR="009438E7" w:rsidRPr="009438E7" w:rsidRDefault="009438E7" w:rsidP="002D2B75">
      <w:pPr>
        <w:spacing w:line="360" w:lineRule="auto"/>
        <w:rPr>
          <w:rFonts w:ascii="Arial" w:hAnsi="Arial" w:cs="Arial"/>
        </w:rPr>
      </w:pPr>
      <w:r w:rsidRPr="009438E7">
        <w:rPr>
          <w:rFonts w:ascii="Arial" w:hAnsi="Arial" w:cs="Arial"/>
        </w:rPr>
        <w:t xml:space="preserve">The organizational culture and structure of EasyJet significantly influence both its financial and non-financial outcomes. The distinctive company culture, marked by innovative approaches to passenger safety and organizational performance, as well as agile management methods, </w:t>
      </w:r>
      <w:r w:rsidR="001E1E42">
        <w:rPr>
          <w:rFonts w:ascii="Arial" w:hAnsi="Arial" w:cs="Arial"/>
        </w:rPr>
        <w:t>contributes</w:t>
      </w:r>
      <w:r w:rsidRPr="009438E7">
        <w:rPr>
          <w:rFonts w:ascii="Arial" w:hAnsi="Arial" w:cs="Arial"/>
        </w:rPr>
        <w:t xml:space="preserve"> to operational efficiencies and industry benchmarks. Concurrently, the organizational structure, which underscores decentralization and flexibility, aims to enhance performance and motivate employees for extended efforts.</w:t>
      </w:r>
      <w:sdt>
        <w:sdtPr>
          <w:rPr>
            <w:rFonts w:ascii="Arial" w:hAnsi="Arial" w:cs="Arial"/>
          </w:rPr>
          <w:id w:val="1043565027"/>
          <w:citation/>
        </w:sdtPr>
        <w:sdtEndPr/>
        <w:sdtContent>
          <w:r w:rsidR="00C268BE">
            <w:rPr>
              <w:rFonts w:ascii="Arial" w:hAnsi="Arial" w:cs="Arial"/>
            </w:rPr>
            <w:fldChar w:fldCharType="begin"/>
          </w:r>
          <w:r w:rsidR="00152438">
            <w:rPr>
              <w:rFonts w:ascii="Arial" w:hAnsi="Arial" w:cs="Arial"/>
              <w:lang w:val="en-US"/>
            </w:rPr>
            <w:instrText xml:space="preserve">CITATION Har20 \l 1033 </w:instrText>
          </w:r>
          <w:r w:rsidR="00C268BE">
            <w:rPr>
              <w:rFonts w:ascii="Arial" w:hAnsi="Arial" w:cs="Arial"/>
            </w:rPr>
            <w:fldChar w:fldCharType="separate"/>
          </w:r>
          <w:r w:rsidR="00152438">
            <w:rPr>
              <w:rFonts w:ascii="Arial" w:hAnsi="Arial" w:cs="Arial"/>
              <w:noProof/>
              <w:lang w:val="en-US"/>
            </w:rPr>
            <w:t xml:space="preserve"> </w:t>
          </w:r>
          <w:r w:rsidR="00152438" w:rsidRPr="00152438">
            <w:rPr>
              <w:rFonts w:ascii="Arial" w:hAnsi="Arial" w:cs="Arial"/>
              <w:noProof/>
              <w:lang w:val="en-US"/>
            </w:rPr>
            <w:t>(Harry, 2020)</w:t>
          </w:r>
          <w:r w:rsidR="00C268BE">
            <w:rPr>
              <w:rFonts w:ascii="Arial" w:hAnsi="Arial" w:cs="Arial"/>
            </w:rPr>
            <w:fldChar w:fldCharType="end"/>
          </w:r>
        </w:sdtContent>
      </w:sdt>
    </w:p>
    <w:p w14:paraId="6A2FE26F" w14:textId="52C472A8" w:rsidR="009438E7" w:rsidRPr="009438E7" w:rsidRDefault="009438E7" w:rsidP="002D2B75">
      <w:pPr>
        <w:spacing w:line="360" w:lineRule="auto"/>
        <w:rPr>
          <w:rFonts w:ascii="Arial" w:hAnsi="Arial" w:cs="Arial"/>
        </w:rPr>
      </w:pPr>
      <w:r w:rsidRPr="009438E7">
        <w:rPr>
          <w:rFonts w:ascii="Arial" w:hAnsi="Arial" w:cs="Arial"/>
        </w:rPr>
        <w:t xml:space="preserve">EasyJet's inventive culture concerning passenger safety and organizational excellence sets it apart from rivals. The airline continuously explores inventive ideas and technologies to provide passengers with a secure and enjoyable flight experience. This innovative ethos enhances not only customer satisfaction but also operational efficiency, yielding cost savings and improved financial outcomes. Moreover, the emphasis on passenger safety establishes a </w:t>
      </w:r>
      <w:r w:rsidR="00946976">
        <w:rPr>
          <w:rFonts w:ascii="Arial" w:hAnsi="Arial" w:cs="Arial"/>
        </w:rPr>
        <w:t>favourable</w:t>
      </w:r>
      <w:r w:rsidRPr="009438E7">
        <w:rPr>
          <w:rFonts w:ascii="Arial" w:hAnsi="Arial" w:cs="Arial"/>
        </w:rPr>
        <w:t xml:space="preserve"> reputation and brand image, contributing to its financial prosperity.</w:t>
      </w:r>
      <w:r w:rsidR="00946976">
        <w:rPr>
          <w:rFonts w:ascii="Arial" w:hAnsi="Arial" w:cs="Arial"/>
          <w:lang w:val="bg-BG"/>
        </w:rPr>
        <w:t xml:space="preserve"> </w:t>
      </w:r>
      <w:sdt>
        <w:sdtPr>
          <w:rPr>
            <w:rFonts w:ascii="Arial" w:hAnsi="Arial" w:cs="Arial"/>
            <w:lang w:val="bg-BG"/>
          </w:rPr>
          <w:id w:val="989608663"/>
          <w:citation/>
        </w:sdtPr>
        <w:sdtEndPr/>
        <w:sdtContent>
          <w:r w:rsidR="00946976">
            <w:rPr>
              <w:rFonts w:ascii="Arial" w:hAnsi="Arial" w:cs="Arial"/>
              <w:lang w:val="bg-BG"/>
            </w:rPr>
            <w:fldChar w:fldCharType="begin"/>
          </w:r>
          <w:r w:rsidR="002B7709">
            <w:rPr>
              <w:rFonts w:ascii="Arial" w:hAnsi="Arial" w:cs="Arial"/>
              <w:lang w:val="bg-BG"/>
            </w:rPr>
            <w:instrText xml:space="preserve">CITATION SUM19 \l 1026 </w:instrText>
          </w:r>
          <w:r w:rsidR="00946976">
            <w:rPr>
              <w:rFonts w:ascii="Arial" w:hAnsi="Arial" w:cs="Arial"/>
              <w:lang w:val="bg-BG"/>
            </w:rPr>
            <w:fldChar w:fldCharType="separate"/>
          </w:r>
          <w:r w:rsidR="002B7709" w:rsidRPr="002B7709">
            <w:rPr>
              <w:rFonts w:ascii="Arial" w:hAnsi="Arial" w:cs="Arial"/>
              <w:noProof/>
              <w:lang w:val="bg-BG"/>
            </w:rPr>
            <w:t>(SINGH, 2019)</w:t>
          </w:r>
          <w:r w:rsidR="00946976">
            <w:rPr>
              <w:rFonts w:ascii="Arial" w:hAnsi="Arial" w:cs="Arial"/>
              <w:lang w:val="bg-BG"/>
            </w:rPr>
            <w:fldChar w:fldCharType="end"/>
          </w:r>
        </w:sdtContent>
      </w:sdt>
      <w:r w:rsidRPr="009438E7">
        <w:rPr>
          <w:rFonts w:ascii="Arial" w:hAnsi="Arial" w:cs="Arial"/>
        </w:rPr>
        <w:t xml:space="preserve">The agile management practices at EasyJet enable swift adaptation to evolving market dynamics and client demands. Fluctuating fuel costs, regulatory shifts, and changing customer preferences are constants in the aviation sector. EasyJet's ability to consistently </w:t>
      </w:r>
      <w:r w:rsidRPr="009438E7">
        <w:rPr>
          <w:rFonts w:ascii="Arial" w:hAnsi="Arial" w:cs="Arial"/>
        </w:rPr>
        <w:lastRenderedPageBreak/>
        <w:t>integrate appropriate operational changes ensures competitiveness. This agility fosters financial success by facilitating quick adjustments to market opportunities and challenges.</w:t>
      </w:r>
    </w:p>
    <w:p w14:paraId="2E024B27" w14:textId="0E5A6F8C" w:rsidR="009438E7" w:rsidRPr="009438E7" w:rsidRDefault="009438E7" w:rsidP="002D2B75">
      <w:pPr>
        <w:spacing w:line="360" w:lineRule="auto"/>
        <w:rPr>
          <w:rFonts w:ascii="Arial" w:hAnsi="Arial" w:cs="Arial"/>
        </w:rPr>
      </w:pPr>
      <w:r w:rsidRPr="009438E7">
        <w:rPr>
          <w:rFonts w:ascii="Arial" w:hAnsi="Arial" w:cs="Arial"/>
        </w:rPr>
        <w:t>EasyJet's decentralized culture empowers staff while fostering accountability and ownership. By dispersing decision-making authority, the organization prioritizes efficiency and responsiveness, allowing employees to make crucial operational choices. This decentralized framework empowers swift actions aligned with the company's and customers' best interests, enhancing operational performance. Furthermore, the structure's adaptability and agility enable optimal resource allocation, reduced bureaucracy, and streamlined operations, resulting in cost savings and improved financial results.</w:t>
      </w:r>
      <w:sdt>
        <w:sdtPr>
          <w:rPr>
            <w:rFonts w:ascii="Arial" w:hAnsi="Arial" w:cs="Arial"/>
          </w:rPr>
          <w:id w:val="1033385743"/>
          <w:citation/>
        </w:sdtPr>
        <w:sdtEndPr/>
        <w:sdtContent>
          <w:r w:rsidR="00C268BE">
            <w:rPr>
              <w:rFonts w:ascii="Arial" w:hAnsi="Arial" w:cs="Arial"/>
            </w:rPr>
            <w:fldChar w:fldCharType="begin"/>
          </w:r>
          <w:r w:rsidR="00152438">
            <w:rPr>
              <w:rFonts w:ascii="Arial" w:hAnsi="Arial" w:cs="Arial"/>
              <w:lang w:val="en-US"/>
            </w:rPr>
            <w:instrText xml:space="preserve">CITATION Har20 \l 1033 </w:instrText>
          </w:r>
          <w:r w:rsidR="00C268BE">
            <w:rPr>
              <w:rFonts w:ascii="Arial" w:hAnsi="Arial" w:cs="Arial"/>
            </w:rPr>
            <w:fldChar w:fldCharType="separate"/>
          </w:r>
          <w:r w:rsidR="00152438">
            <w:rPr>
              <w:rFonts w:ascii="Arial" w:hAnsi="Arial" w:cs="Arial"/>
              <w:noProof/>
              <w:lang w:val="en-US"/>
            </w:rPr>
            <w:t xml:space="preserve"> </w:t>
          </w:r>
          <w:r w:rsidR="00152438" w:rsidRPr="00152438">
            <w:rPr>
              <w:rFonts w:ascii="Arial" w:hAnsi="Arial" w:cs="Arial"/>
              <w:noProof/>
              <w:lang w:val="en-US"/>
            </w:rPr>
            <w:t>(Harry, 2020)</w:t>
          </w:r>
          <w:r w:rsidR="00C268BE">
            <w:rPr>
              <w:rFonts w:ascii="Arial" w:hAnsi="Arial" w:cs="Arial"/>
            </w:rPr>
            <w:fldChar w:fldCharType="end"/>
          </w:r>
        </w:sdtContent>
      </w:sdt>
    </w:p>
    <w:p w14:paraId="65F770AA" w14:textId="291BC612" w:rsidR="00A44E8E" w:rsidRPr="009406AD" w:rsidRDefault="009438E7" w:rsidP="002D2B75">
      <w:pPr>
        <w:spacing w:line="360" w:lineRule="auto"/>
        <w:rPr>
          <w:rFonts w:ascii="Arial" w:hAnsi="Arial" w:cs="Arial"/>
        </w:rPr>
      </w:pPr>
      <w:r w:rsidRPr="009438E7">
        <w:rPr>
          <w:rFonts w:ascii="Arial" w:hAnsi="Arial" w:cs="Arial"/>
        </w:rPr>
        <w:t>The company's commitment to enduring collaborations with key suppliers, alongside strategic partnerships with operators and regulatory bodies, significantly impacts both financial and non-financial aspects. The meticulous selection of suppliers and emphasis on long-term relationships ensure a reliable and efficient supply chain. This guarantees punctual delivery of goods and services, minimizes disruptions, and bolsters overall operational efficiency.</w:t>
      </w:r>
      <w:r>
        <w:rPr>
          <w:rFonts w:ascii="Arial" w:hAnsi="Arial" w:cs="Arial"/>
        </w:rPr>
        <w:t xml:space="preserve"> S</w:t>
      </w:r>
      <w:r w:rsidRPr="009438E7">
        <w:rPr>
          <w:rFonts w:ascii="Arial" w:hAnsi="Arial" w:cs="Arial"/>
        </w:rPr>
        <w:t xml:space="preserve">trategic alliances with operators and authorities grant EasyJet </w:t>
      </w:r>
      <w:r w:rsidR="00793A88">
        <w:rPr>
          <w:rFonts w:ascii="Arial" w:hAnsi="Arial" w:cs="Arial"/>
        </w:rPr>
        <w:t>favourable</w:t>
      </w:r>
      <w:r w:rsidRPr="009438E7">
        <w:rPr>
          <w:rFonts w:ascii="Arial" w:hAnsi="Arial" w:cs="Arial"/>
        </w:rPr>
        <w:t xml:space="preserve"> terms, access to new markets, and regulatory backing, thus enhancing its competitive stance and financial performance.</w:t>
      </w:r>
    </w:p>
    <w:p w14:paraId="122523D6" w14:textId="0E09AC60" w:rsidR="00A44E8E" w:rsidRPr="00793A88" w:rsidRDefault="00C400B6" w:rsidP="00C400B6">
      <w:pPr>
        <w:pStyle w:val="Heading1"/>
        <w:spacing w:line="360" w:lineRule="auto"/>
        <w:rPr>
          <w:rFonts w:ascii="Arial" w:hAnsi="Arial" w:cs="Arial"/>
          <w:b/>
          <w:bCs/>
        </w:rPr>
      </w:pPr>
      <w:bookmarkStart w:id="2" w:name="_Toc142833165"/>
      <w:r w:rsidRPr="00793A88">
        <w:rPr>
          <w:rFonts w:ascii="Arial" w:hAnsi="Arial" w:cs="Arial"/>
          <w:b/>
          <w:bCs/>
        </w:rPr>
        <w:t>Evaluating the broader environment of EasyJet Plc.</w:t>
      </w:r>
      <w:bookmarkEnd w:id="2"/>
    </w:p>
    <w:p w14:paraId="59647474" w14:textId="4FEDB86A" w:rsidR="004E6EF7" w:rsidRPr="009406AD" w:rsidRDefault="004E6EF7" w:rsidP="009406AD">
      <w:pPr>
        <w:spacing w:line="360" w:lineRule="auto"/>
        <w:rPr>
          <w:rFonts w:ascii="Arial" w:hAnsi="Arial" w:cs="Arial"/>
        </w:rPr>
      </w:pPr>
      <w:r w:rsidRPr="009406AD">
        <w:rPr>
          <w:rFonts w:ascii="Arial" w:hAnsi="Arial" w:cs="Arial"/>
        </w:rPr>
        <w:t xml:space="preserve">To evaluate the broader environment of EasyJet Plc, we can utilize several analytical techniques and tools, including PESTEL analysis, Porter's Five Forces Model, and others. These frameworks help identify the key drivers for changes in working practices and approaches at EasyJet. Let's examine each of these tools </w:t>
      </w:r>
      <w:r w:rsidR="001E1E42">
        <w:rPr>
          <w:rFonts w:ascii="Arial" w:hAnsi="Arial" w:cs="Arial"/>
        </w:rPr>
        <w:t>about</w:t>
      </w:r>
      <w:r w:rsidRPr="009406AD">
        <w:rPr>
          <w:rFonts w:ascii="Arial" w:hAnsi="Arial" w:cs="Arial"/>
        </w:rPr>
        <w:t xml:space="preserve"> EasyJet's environment:</w:t>
      </w:r>
    </w:p>
    <w:p w14:paraId="7DD47242" w14:textId="77777777" w:rsidR="004E6EF7" w:rsidRPr="00F452D8" w:rsidRDefault="004E6EF7" w:rsidP="00F452D8">
      <w:pPr>
        <w:pStyle w:val="Heading2"/>
        <w:spacing w:line="360" w:lineRule="auto"/>
        <w:rPr>
          <w:rFonts w:ascii="Arial" w:hAnsi="Arial" w:cs="Arial"/>
          <w:b/>
          <w:bCs/>
        </w:rPr>
      </w:pPr>
    </w:p>
    <w:p w14:paraId="5A30524C" w14:textId="77777777" w:rsidR="004E6EF7" w:rsidRPr="00793A88" w:rsidRDefault="004E6EF7" w:rsidP="00793A88">
      <w:pPr>
        <w:pStyle w:val="Heading1"/>
        <w:spacing w:line="360" w:lineRule="auto"/>
        <w:rPr>
          <w:rFonts w:ascii="Arial" w:hAnsi="Arial" w:cs="Arial"/>
          <w:b/>
          <w:bCs/>
        </w:rPr>
      </w:pPr>
      <w:bookmarkStart w:id="3" w:name="_Toc142833166"/>
      <w:r w:rsidRPr="00793A88">
        <w:rPr>
          <w:rFonts w:ascii="Arial" w:hAnsi="Arial" w:cs="Arial"/>
          <w:b/>
          <w:bCs/>
        </w:rPr>
        <w:t>PESTEL Analysis:</w:t>
      </w:r>
      <w:bookmarkEnd w:id="3"/>
    </w:p>
    <w:p w14:paraId="0AD2256C" w14:textId="77777777" w:rsidR="004E6EF7" w:rsidRPr="009406AD" w:rsidRDefault="004E6EF7" w:rsidP="00793A88">
      <w:pPr>
        <w:spacing w:line="360" w:lineRule="auto"/>
        <w:rPr>
          <w:rFonts w:ascii="Arial" w:hAnsi="Arial" w:cs="Arial"/>
        </w:rPr>
      </w:pPr>
      <w:r w:rsidRPr="009406AD">
        <w:rPr>
          <w:rFonts w:ascii="Arial" w:hAnsi="Arial" w:cs="Arial"/>
        </w:rPr>
        <w:t>PESTEL analysis evaluates the external macro-environmental factors that impact an organization. Here's an analysis of EasyJet using the PESTEL framework:</w:t>
      </w:r>
    </w:p>
    <w:p w14:paraId="000EC170" w14:textId="140224F0" w:rsidR="004E6EF7" w:rsidRPr="00437D54" w:rsidRDefault="004E6EF7" w:rsidP="009F5191">
      <w:pPr>
        <w:pStyle w:val="ListParagraph"/>
        <w:numPr>
          <w:ilvl w:val="0"/>
          <w:numId w:val="2"/>
        </w:numPr>
        <w:spacing w:line="360" w:lineRule="auto"/>
        <w:rPr>
          <w:rFonts w:ascii="Arial" w:hAnsi="Arial" w:cs="Arial"/>
        </w:rPr>
      </w:pPr>
      <w:r w:rsidRPr="00437D54">
        <w:rPr>
          <w:rFonts w:ascii="Arial" w:hAnsi="Arial" w:cs="Arial"/>
          <w:b/>
          <w:bCs/>
        </w:rPr>
        <w:t>Political Factors</w:t>
      </w:r>
      <w:r w:rsidR="00437D54">
        <w:rPr>
          <w:rFonts w:ascii="Arial" w:hAnsi="Arial" w:cs="Arial"/>
          <w:b/>
          <w:bCs/>
        </w:rPr>
        <w:t>:</w:t>
      </w:r>
      <w:r w:rsidR="00437D54" w:rsidRPr="00437D54">
        <w:t xml:space="preserve"> </w:t>
      </w:r>
      <w:r w:rsidR="00437D54" w:rsidRPr="00437D54">
        <w:rPr>
          <w:rFonts w:ascii="Arial" w:hAnsi="Arial" w:cs="Arial"/>
        </w:rPr>
        <w:t xml:space="preserve">EasyJet Plc </w:t>
      </w:r>
      <w:r w:rsidR="00437D54">
        <w:rPr>
          <w:rFonts w:ascii="Arial" w:hAnsi="Arial" w:cs="Arial"/>
        </w:rPr>
        <w:t>prioritizes</w:t>
      </w:r>
      <w:r w:rsidR="00437D54" w:rsidRPr="00437D54">
        <w:rPr>
          <w:rFonts w:ascii="Arial" w:hAnsi="Arial" w:cs="Arial"/>
        </w:rPr>
        <w:t xml:space="preserve"> aviation law and safety over politics. Safety, aircraft maintenance, and crew training promote operational reliability and passenger trust. Violations cost money, company, and reputation, and Brexit substantially impacts aviation. Cross-border operations are unstable. EasyJet must change routes, air traffic control, and border protocols. Brexit disruptions demand political expertise since it reacts with comprehensive route analyses, prospective schedule adjustments, and updated border operations to reflect UK-EU aviation standards. </w:t>
      </w:r>
      <w:r w:rsidR="00437D54" w:rsidRPr="00437D54">
        <w:rPr>
          <w:rFonts w:ascii="Arial" w:hAnsi="Arial" w:cs="Arial"/>
        </w:rPr>
        <w:lastRenderedPageBreak/>
        <w:t>EasyJet is agile, efficient, and compliant. Brexit proves politics drives geopolitics and regulation. EasyJet expects cross-border geopolitical shifts. Agility ensures airline success.</w:t>
      </w:r>
      <w:sdt>
        <w:sdtPr>
          <w:rPr>
            <w:rFonts w:ascii="Arial" w:hAnsi="Arial" w:cs="Arial"/>
          </w:rPr>
          <w:id w:val="-2080432339"/>
          <w:citation/>
        </w:sdtPr>
        <w:sdtEndPr/>
        <w:sdtContent>
          <w:r w:rsidR="00BA1833">
            <w:rPr>
              <w:rFonts w:ascii="Arial" w:hAnsi="Arial" w:cs="Arial"/>
            </w:rPr>
            <w:fldChar w:fldCharType="begin"/>
          </w:r>
          <w:r w:rsidR="002B7709">
            <w:rPr>
              <w:rFonts w:ascii="Arial" w:hAnsi="Arial" w:cs="Arial"/>
            </w:rPr>
            <w:instrText xml:space="preserve">CITATION VBi14 \l 2057 </w:instrText>
          </w:r>
          <w:r w:rsidR="00BA1833">
            <w:rPr>
              <w:rFonts w:ascii="Arial" w:hAnsi="Arial" w:cs="Arial"/>
            </w:rPr>
            <w:fldChar w:fldCharType="separate"/>
          </w:r>
          <w:r w:rsidR="002B7709">
            <w:rPr>
              <w:rFonts w:ascii="Arial" w:hAnsi="Arial" w:cs="Arial"/>
              <w:noProof/>
            </w:rPr>
            <w:t xml:space="preserve"> </w:t>
          </w:r>
          <w:r w:rsidR="002B7709" w:rsidRPr="002B7709">
            <w:rPr>
              <w:rFonts w:ascii="Arial" w:hAnsi="Arial" w:cs="Arial"/>
              <w:noProof/>
            </w:rPr>
            <w:t>(V. Bilotkach, 2014)</w:t>
          </w:r>
          <w:r w:rsidR="00BA1833">
            <w:rPr>
              <w:rFonts w:ascii="Arial" w:hAnsi="Arial" w:cs="Arial"/>
            </w:rPr>
            <w:fldChar w:fldCharType="end"/>
          </w:r>
        </w:sdtContent>
      </w:sdt>
    </w:p>
    <w:p w14:paraId="41FC2C2F" w14:textId="1359B687" w:rsidR="004E6EF7" w:rsidRPr="00BB6AED" w:rsidRDefault="004E6EF7" w:rsidP="009406AD">
      <w:pPr>
        <w:pStyle w:val="ListParagraph"/>
        <w:numPr>
          <w:ilvl w:val="0"/>
          <w:numId w:val="2"/>
        </w:numPr>
        <w:spacing w:line="360" w:lineRule="auto"/>
        <w:rPr>
          <w:rFonts w:ascii="Arial" w:hAnsi="Arial" w:cs="Arial"/>
        </w:rPr>
      </w:pPr>
      <w:r w:rsidRPr="002F368A">
        <w:rPr>
          <w:rFonts w:ascii="Arial" w:hAnsi="Arial" w:cs="Arial"/>
          <w:b/>
          <w:bCs/>
        </w:rPr>
        <w:t>Economic Factors</w:t>
      </w:r>
      <w:r w:rsidRPr="009C7008">
        <w:rPr>
          <w:rFonts w:ascii="Arial" w:hAnsi="Arial" w:cs="Arial"/>
        </w:rPr>
        <w:t>:</w:t>
      </w:r>
      <w:r w:rsidR="00D5673C" w:rsidRPr="00D5673C">
        <w:t xml:space="preserve"> </w:t>
      </w:r>
      <w:r w:rsidR="00D5673C" w:rsidRPr="00D5673C">
        <w:rPr>
          <w:rFonts w:ascii="Arial" w:hAnsi="Arial" w:cs="Arial"/>
        </w:rPr>
        <w:t xml:space="preserve">Economic </w:t>
      </w:r>
      <w:r w:rsidR="00341830">
        <w:rPr>
          <w:rFonts w:ascii="Arial" w:hAnsi="Arial" w:cs="Arial"/>
        </w:rPr>
        <w:t>to</w:t>
      </w:r>
      <w:r w:rsidR="00341830" w:rsidRPr="00D5673C">
        <w:rPr>
          <w:rFonts w:ascii="Arial" w:hAnsi="Arial" w:cs="Arial"/>
        </w:rPr>
        <w:t xml:space="preserve"> </w:t>
      </w:r>
      <w:r w:rsidR="00D5673C" w:rsidRPr="00D5673C">
        <w:rPr>
          <w:rFonts w:ascii="Arial" w:hAnsi="Arial" w:cs="Arial"/>
        </w:rPr>
        <w:t xml:space="preserve">circumstances exert a considerable impact on the airline industry, encompassing elements like the growth of the Gross Domestic Product (GDP), inflation rates, fluctuations in exchange rates, and the level of consumer expenditures. During periods of economic contraction, airlines often resort to implementing measures aimed at reducing costs navigate the challenges. Conversely, in times of </w:t>
      </w:r>
      <w:r w:rsidR="00341830">
        <w:rPr>
          <w:rFonts w:ascii="Arial" w:hAnsi="Arial" w:cs="Arial"/>
        </w:rPr>
        <w:t>favourable</w:t>
      </w:r>
      <w:r w:rsidR="00D5673C" w:rsidRPr="00D5673C">
        <w:rPr>
          <w:rFonts w:ascii="Arial" w:hAnsi="Arial" w:cs="Arial"/>
        </w:rPr>
        <w:t xml:space="preserve"> economic conditions, airlines tend to exhibit an inclination towards expansion initiatives, coupled with investments directed towards the advancement and integration of emerging technologies that can enhance operational efficiency and service quality within the industry</w:t>
      </w:r>
      <w:r w:rsidR="00341830">
        <w:rPr>
          <w:rFonts w:ascii="Arial" w:hAnsi="Arial" w:cs="Arial"/>
        </w:rPr>
        <w:t>.</w:t>
      </w:r>
      <w:sdt>
        <w:sdtPr>
          <w:rPr>
            <w:rFonts w:ascii="Arial" w:hAnsi="Arial" w:cs="Arial"/>
          </w:rPr>
          <w:id w:val="-428043226"/>
          <w:citation/>
        </w:sdtPr>
        <w:sdtEndPr/>
        <w:sdtContent>
          <w:r w:rsidR="00C0105D">
            <w:rPr>
              <w:rFonts w:ascii="Arial" w:hAnsi="Arial" w:cs="Arial"/>
            </w:rPr>
            <w:fldChar w:fldCharType="begin"/>
          </w:r>
          <w:r w:rsidR="00152438">
            <w:rPr>
              <w:rFonts w:ascii="Arial" w:hAnsi="Arial" w:cs="Arial"/>
            </w:rPr>
            <w:instrText xml:space="preserve">CITATION Uni21 \l 2057 </w:instrText>
          </w:r>
          <w:r w:rsidR="00C0105D">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(Bath, 2021)</w:t>
          </w:r>
          <w:r w:rsidR="00C0105D">
            <w:rPr>
              <w:rFonts w:ascii="Arial" w:hAnsi="Arial" w:cs="Arial"/>
            </w:rPr>
            <w:fldChar w:fldCharType="end"/>
          </w:r>
        </w:sdtContent>
      </w:sdt>
    </w:p>
    <w:p w14:paraId="359998B9" w14:textId="5A6A1524" w:rsidR="004E6EF7" w:rsidRPr="00BB6AED" w:rsidRDefault="004E6EF7" w:rsidP="00652CD3">
      <w:pPr>
        <w:pStyle w:val="ListParagraph"/>
        <w:numPr>
          <w:ilvl w:val="0"/>
          <w:numId w:val="2"/>
        </w:numPr>
        <w:spacing w:line="360" w:lineRule="auto"/>
        <w:rPr>
          <w:rFonts w:ascii="Arial" w:hAnsi="Arial" w:cs="Arial"/>
        </w:rPr>
      </w:pPr>
      <w:r w:rsidRPr="00BB6AED">
        <w:rPr>
          <w:rFonts w:ascii="Arial" w:hAnsi="Arial" w:cs="Arial"/>
          <w:b/>
          <w:bCs/>
        </w:rPr>
        <w:t>Sociocultural Factors</w:t>
      </w:r>
      <w:r w:rsidR="00BB6AED">
        <w:rPr>
          <w:rFonts w:ascii="Arial" w:hAnsi="Arial" w:cs="Arial"/>
          <w:b/>
          <w:bCs/>
        </w:rPr>
        <w:t>:</w:t>
      </w:r>
      <w:r w:rsidR="00BB6AED" w:rsidRPr="00BB6AED">
        <w:t xml:space="preserve"> </w:t>
      </w:r>
      <w:r w:rsidR="00BB6AED" w:rsidRPr="00BB6AED">
        <w:rPr>
          <w:rFonts w:ascii="Arial" w:hAnsi="Arial" w:cs="Arial"/>
        </w:rPr>
        <w:t xml:space="preserve">Sociocultural elements affect EasyJet Plc's operations and strategies. These include demographic changes, cultural differences, and societal views. EasyJet operates 927 routes in 34 countries, so understanding and reacting to varied social contexts is essential. Age groupings and family arrangements affect travel preferences and demands. In-flight services and customer service depend on culture. These cultural differences assure client satisfaction. EasyJet must also address sustainable and ethical business </w:t>
      </w:r>
      <w:r w:rsidR="00BB6AED">
        <w:rPr>
          <w:rFonts w:ascii="Arial" w:hAnsi="Arial" w:cs="Arial"/>
        </w:rPr>
        <w:t>practices</w:t>
      </w:r>
      <w:r w:rsidR="00BB6AED" w:rsidRPr="00BB6AED">
        <w:rPr>
          <w:rFonts w:ascii="Arial" w:hAnsi="Arial" w:cs="Arial"/>
        </w:rPr>
        <w:t xml:space="preserve"> due to changing social perceptions. Thus, sociocultural dynamics help EasyJet remain the "web's </w:t>
      </w:r>
      <w:r w:rsidR="00BB6AED">
        <w:rPr>
          <w:rFonts w:ascii="Arial" w:hAnsi="Arial" w:cs="Arial"/>
        </w:rPr>
        <w:t>favourite</w:t>
      </w:r>
      <w:r w:rsidR="00BB6AED" w:rsidRPr="00BB6AED">
        <w:rPr>
          <w:rFonts w:ascii="Arial" w:hAnsi="Arial" w:cs="Arial"/>
        </w:rPr>
        <w:t xml:space="preserve"> airline" and match customer expectations across its vast network.</w:t>
      </w:r>
      <w:sdt>
        <w:sdtPr>
          <w:rPr>
            <w:rFonts w:ascii="Arial" w:hAnsi="Arial" w:cs="Arial"/>
          </w:rPr>
          <w:id w:val="-612286618"/>
          <w:citation/>
        </w:sdtPr>
        <w:sdtEndPr/>
        <w:sdtContent>
          <w:r w:rsidR="002A7729">
            <w:rPr>
              <w:rFonts w:ascii="Arial" w:hAnsi="Arial" w:cs="Arial"/>
            </w:rPr>
            <w:fldChar w:fldCharType="begin"/>
          </w:r>
          <w:r w:rsidR="00152438">
            <w:rPr>
              <w:rFonts w:ascii="Arial" w:hAnsi="Arial" w:cs="Arial"/>
            </w:rPr>
            <w:instrText xml:space="preserve">CITATION Joh17 \l 2057 </w:instrText>
          </w:r>
          <w:r w:rsidR="002A7729">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(Bowen, 2017)</w:t>
          </w:r>
          <w:r w:rsidR="002A7729">
            <w:rPr>
              <w:rFonts w:ascii="Arial" w:hAnsi="Arial" w:cs="Arial"/>
            </w:rPr>
            <w:fldChar w:fldCharType="end"/>
          </w:r>
        </w:sdtContent>
      </w:sdt>
    </w:p>
    <w:p w14:paraId="1C455364" w14:textId="2F381C20" w:rsidR="00B11FD5" w:rsidRDefault="004E6EF7" w:rsidP="009C7008">
      <w:pPr>
        <w:pStyle w:val="ListParagraph"/>
        <w:numPr>
          <w:ilvl w:val="0"/>
          <w:numId w:val="2"/>
        </w:numPr>
        <w:spacing w:line="360" w:lineRule="auto"/>
        <w:rPr>
          <w:rFonts w:ascii="Arial" w:hAnsi="Arial" w:cs="Arial"/>
        </w:rPr>
      </w:pPr>
      <w:r w:rsidRPr="002F368A">
        <w:rPr>
          <w:rFonts w:ascii="Arial" w:hAnsi="Arial" w:cs="Arial"/>
          <w:b/>
          <w:bCs/>
        </w:rPr>
        <w:t>Technological Factors:</w:t>
      </w:r>
      <w:r w:rsidRPr="009C7008">
        <w:rPr>
          <w:rFonts w:ascii="Arial" w:hAnsi="Arial" w:cs="Arial"/>
        </w:rPr>
        <w:t xml:space="preserve"> </w:t>
      </w:r>
      <w:r w:rsidR="00B11FD5" w:rsidRPr="00B11FD5">
        <w:rPr>
          <w:rFonts w:ascii="Arial" w:hAnsi="Arial" w:cs="Arial"/>
        </w:rPr>
        <w:t>In the aviation sector, technological progressions like automation, digitalization, and data analytics wield substantial influence. EasyJet's imperative lies in adopting these innovations to optimize operations, elevate customer satisfaction, and refine internal workflows. Embracing technology is essential for the airline to enhance efficiency, heighten the passenger experience, and foster seamless working practices. Recognizing the significance of these advancements, EasyJet must integrate them strategically to reinforce operational excellence, ultimately solidifying its competitive standing in the dynamic aviation landscape.</w:t>
      </w:r>
      <w:sdt>
        <w:sdtPr>
          <w:rPr>
            <w:rFonts w:ascii="Arial" w:hAnsi="Arial" w:cs="Arial"/>
          </w:rPr>
          <w:id w:val="-1603415490"/>
          <w:citation/>
        </w:sdtPr>
        <w:sdtEndPr/>
        <w:sdtContent>
          <w:r w:rsidR="00F11298">
            <w:rPr>
              <w:rFonts w:ascii="Arial" w:hAnsi="Arial" w:cs="Arial"/>
            </w:rPr>
            <w:fldChar w:fldCharType="begin"/>
          </w:r>
          <w:r w:rsidR="00152438">
            <w:rPr>
              <w:rFonts w:ascii="Arial" w:hAnsi="Arial" w:cs="Arial"/>
            </w:rPr>
            <w:instrText xml:space="preserve">CITATION Iry20 \l 2057 </w:instrText>
          </w:r>
          <w:r w:rsidR="00F11298">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(Heiets, 2020)</w:t>
          </w:r>
          <w:r w:rsidR="00F11298">
            <w:rPr>
              <w:rFonts w:ascii="Arial" w:hAnsi="Arial" w:cs="Arial"/>
            </w:rPr>
            <w:fldChar w:fldCharType="end"/>
          </w:r>
        </w:sdtContent>
      </w:sdt>
    </w:p>
    <w:p w14:paraId="428221DE" w14:textId="105F8995" w:rsidR="004E6EF7" w:rsidRPr="0058359A" w:rsidRDefault="004E6EF7" w:rsidP="0058359A">
      <w:pPr>
        <w:pStyle w:val="ListParagraph"/>
        <w:numPr>
          <w:ilvl w:val="0"/>
          <w:numId w:val="2"/>
        </w:numPr>
        <w:spacing w:line="360" w:lineRule="auto"/>
        <w:rPr>
          <w:rFonts w:ascii="Arial" w:hAnsi="Arial" w:cs="Arial"/>
        </w:rPr>
      </w:pPr>
      <w:r w:rsidRPr="009C0208">
        <w:rPr>
          <w:rFonts w:ascii="Arial" w:hAnsi="Arial" w:cs="Arial"/>
          <w:b/>
          <w:bCs/>
        </w:rPr>
        <w:t>Environmental Factors</w:t>
      </w:r>
      <w:r w:rsidR="009C0208">
        <w:rPr>
          <w:rFonts w:ascii="Arial" w:hAnsi="Arial" w:cs="Arial"/>
          <w:b/>
          <w:bCs/>
        </w:rPr>
        <w:t>:</w:t>
      </w:r>
      <w:r w:rsidR="009C0208" w:rsidRPr="009C0208">
        <w:t xml:space="preserve"> </w:t>
      </w:r>
      <w:r w:rsidR="009C0208" w:rsidRPr="009C0208">
        <w:rPr>
          <w:rFonts w:ascii="Arial" w:hAnsi="Arial" w:cs="Arial"/>
        </w:rPr>
        <w:t>Climate change and sustainability are major issues in aviation today. This requires airline action. Thus, EasyJet must acknowledge and proactively address these difficulties. EasyJet can meet environmental standards by adopting sustainable practises and reducing its carbon impact. These environmental dynamics are crucial to the airline's ethical responsibilities, ecological stewardship, and sustainable aviation. These strategic measures show EasyJet's commitment to environmental preservation and its relevance in a global context.</w:t>
      </w:r>
      <w:sdt>
        <w:sdtPr>
          <w:rPr>
            <w:rFonts w:ascii="Arial" w:hAnsi="Arial" w:cs="Arial"/>
          </w:rPr>
          <w:id w:val="1923672631"/>
          <w:citation/>
        </w:sdtPr>
        <w:sdtEndPr/>
        <w:sdtContent>
          <w:r w:rsidR="00F94360">
            <w:rPr>
              <w:rFonts w:ascii="Arial" w:hAnsi="Arial" w:cs="Arial"/>
            </w:rPr>
            <w:fldChar w:fldCharType="begin"/>
          </w:r>
          <w:r w:rsidR="002B7709">
            <w:rPr>
              <w:rFonts w:ascii="Arial" w:hAnsi="Arial" w:cs="Arial"/>
            </w:rPr>
            <w:instrText xml:space="preserve">CITATION Ala21 \l 2057 </w:instrText>
          </w:r>
          <w:r w:rsidR="00F94360">
            <w:rPr>
              <w:rFonts w:ascii="Arial" w:hAnsi="Arial" w:cs="Arial"/>
            </w:rPr>
            <w:fldChar w:fldCharType="separate"/>
          </w:r>
          <w:r w:rsidR="002B7709">
            <w:rPr>
              <w:rFonts w:ascii="Arial" w:hAnsi="Arial" w:cs="Arial"/>
              <w:noProof/>
            </w:rPr>
            <w:t xml:space="preserve"> </w:t>
          </w:r>
          <w:r w:rsidR="002B7709" w:rsidRPr="002B7709">
            <w:rPr>
              <w:rFonts w:ascii="Arial" w:hAnsi="Arial" w:cs="Arial"/>
              <w:noProof/>
            </w:rPr>
            <w:t>(Meneghetti, 2021)</w:t>
          </w:r>
          <w:r w:rsidR="00F94360">
            <w:rPr>
              <w:rFonts w:ascii="Arial" w:hAnsi="Arial" w:cs="Arial"/>
            </w:rPr>
            <w:fldChar w:fldCharType="end"/>
          </w:r>
        </w:sdtContent>
      </w:sdt>
    </w:p>
    <w:p w14:paraId="3C8CDFB4" w14:textId="6F2A1A76" w:rsidR="004E6EF7" w:rsidRPr="005B3E5D" w:rsidRDefault="004E6EF7" w:rsidP="005B3E5D">
      <w:pPr>
        <w:pStyle w:val="ListParagraph"/>
        <w:numPr>
          <w:ilvl w:val="0"/>
          <w:numId w:val="2"/>
        </w:numPr>
        <w:spacing w:line="360" w:lineRule="auto"/>
        <w:rPr>
          <w:rFonts w:ascii="Arial" w:hAnsi="Arial" w:cs="Arial"/>
          <w:b/>
          <w:bCs/>
        </w:rPr>
      </w:pPr>
      <w:r w:rsidRPr="005B3E5D">
        <w:rPr>
          <w:rFonts w:ascii="Arial" w:hAnsi="Arial" w:cs="Arial"/>
          <w:b/>
          <w:bCs/>
        </w:rPr>
        <w:lastRenderedPageBreak/>
        <w:t>Legal Factors</w:t>
      </w:r>
      <w:r w:rsidR="005B3E5D">
        <w:rPr>
          <w:rFonts w:ascii="Arial" w:hAnsi="Arial" w:cs="Arial"/>
          <w:b/>
          <w:bCs/>
        </w:rPr>
        <w:t>:</w:t>
      </w:r>
      <w:r w:rsidR="005B3E5D" w:rsidRPr="005B3E5D">
        <w:t xml:space="preserve"> </w:t>
      </w:r>
      <w:r w:rsidR="005B3E5D" w:rsidRPr="005B3E5D">
        <w:rPr>
          <w:rFonts w:ascii="Arial" w:hAnsi="Arial" w:cs="Arial"/>
        </w:rPr>
        <w:t>EasyJet Plc, a European low-cost airline, emphasises passenger safety, operational excellence, and nimble management. Decentralised decision-making fosters inclusion and agility in virtual workplaces. Restructuring communication channels and setting virtual performance requirements shows the company's desire to excellence. EasyJet also practises transparency, environmental sustainability, employee welfare, and responsible supplier partnerships. EasyJet maintains industry leadership by complying with aviation safety, employment, and data protection standards.</w:t>
      </w:r>
      <w:sdt>
        <w:sdtPr>
          <w:rPr>
            <w:rFonts w:ascii="Arial" w:hAnsi="Arial" w:cs="Arial"/>
          </w:rPr>
          <w:id w:val="-1391185859"/>
          <w:citation/>
        </w:sdtPr>
        <w:sdtEndPr/>
        <w:sdtContent>
          <w:r w:rsidR="00F94360">
            <w:rPr>
              <w:rFonts w:ascii="Arial" w:hAnsi="Arial" w:cs="Arial"/>
            </w:rPr>
            <w:fldChar w:fldCharType="begin"/>
          </w:r>
          <w:r w:rsidR="00152438">
            <w:rPr>
              <w:rFonts w:ascii="Arial" w:hAnsi="Arial" w:cs="Arial"/>
            </w:rPr>
            <w:instrText xml:space="preserve">CITATION Joh17 \l 2057 </w:instrText>
          </w:r>
          <w:r w:rsidR="00F94360">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(Bowen, 2017)</w:t>
          </w:r>
          <w:r w:rsidR="00F94360">
            <w:rPr>
              <w:rFonts w:ascii="Arial" w:hAnsi="Arial" w:cs="Arial"/>
            </w:rPr>
            <w:fldChar w:fldCharType="end"/>
          </w:r>
        </w:sdtContent>
      </w:sdt>
    </w:p>
    <w:p w14:paraId="036ED615" w14:textId="77777777" w:rsidR="004E6EF7" w:rsidRPr="000F05AE" w:rsidRDefault="004E6EF7" w:rsidP="000F05AE">
      <w:pPr>
        <w:pStyle w:val="Heading1"/>
        <w:spacing w:line="360" w:lineRule="auto"/>
        <w:rPr>
          <w:rFonts w:ascii="Arial" w:hAnsi="Arial" w:cs="Arial"/>
          <w:b/>
          <w:bCs/>
        </w:rPr>
      </w:pPr>
      <w:bookmarkStart w:id="4" w:name="_Toc142833167"/>
      <w:r w:rsidRPr="000F05AE">
        <w:rPr>
          <w:rFonts w:ascii="Arial" w:hAnsi="Arial" w:cs="Arial"/>
          <w:b/>
          <w:bCs/>
        </w:rPr>
        <w:t>Porter's Five Forces Model:</w:t>
      </w:r>
      <w:bookmarkEnd w:id="4"/>
    </w:p>
    <w:p w14:paraId="4E17A75D" w14:textId="6B4DB5C2" w:rsidR="004E6EF7" w:rsidRDefault="004E6EF7" w:rsidP="000F05AE">
      <w:pPr>
        <w:spacing w:line="360" w:lineRule="auto"/>
        <w:rPr>
          <w:rFonts w:ascii="Arial" w:hAnsi="Arial" w:cs="Arial"/>
        </w:rPr>
      </w:pPr>
      <w:r w:rsidRPr="009406AD">
        <w:rPr>
          <w:rFonts w:ascii="Arial" w:hAnsi="Arial" w:cs="Arial"/>
        </w:rPr>
        <w:t xml:space="preserve">Porter's Five Forces Model assesses the competitive environment of an industry. </w:t>
      </w:r>
    </w:p>
    <w:p w14:paraId="1FB6F7CB" w14:textId="77777777" w:rsidR="00697D11" w:rsidRPr="003E6F44" w:rsidRDefault="00697D11" w:rsidP="002577FF">
      <w:pPr>
        <w:pStyle w:val="ListParagraph"/>
        <w:numPr>
          <w:ilvl w:val="0"/>
          <w:numId w:val="5"/>
        </w:numPr>
        <w:spacing w:line="360" w:lineRule="auto"/>
        <w:rPr>
          <w:rFonts w:ascii="Arial" w:hAnsi="Arial" w:cs="Arial"/>
          <w:b/>
          <w:bCs/>
        </w:rPr>
      </w:pPr>
      <w:r w:rsidRPr="003E6F44">
        <w:rPr>
          <w:rFonts w:ascii="Arial" w:hAnsi="Arial" w:cs="Arial"/>
          <w:b/>
          <w:bCs/>
        </w:rPr>
        <w:t>Threat of New Entrants:</w:t>
      </w:r>
    </w:p>
    <w:p w14:paraId="27508C5E" w14:textId="2C688374" w:rsidR="00697D11" w:rsidRPr="00697D11" w:rsidRDefault="00697D11" w:rsidP="002577FF">
      <w:pPr>
        <w:spacing w:line="360" w:lineRule="auto"/>
        <w:rPr>
          <w:rFonts w:ascii="Arial" w:hAnsi="Arial" w:cs="Arial"/>
        </w:rPr>
      </w:pPr>
      <w:r w:rsidRPr="00697D11">
        <w:rPr>
          <w:rFonts w:ascii="Arial" w:hAnsi="Arial" w:cs="Arial"/>
        </w:rPr>
        <w:t>EasyJet operates in the airline industry, which can have high barriers to entry. These barriers include the need for substantial capital investment in aircraft and infrastructure, strict regulatory requirements, and established brand loyalty enjoyed by existing players. While the low-cost business model of EasyJet might make it seem easier for new entrants, the overall threat remains moderate due to the complexities involved.</w:t>
      </w:r>
      <w:sdt>
        <w:sdtPr>
          <w:rPr>
            <w:rFonts w:ascii="Arial" w:hAnsi="Arial" w:cs="Arial"/>
          </w:rPr>
          <w:id w:val="-595631871"/>
          <w:citation/>
        </w:sdtPr>
        <w:sdtEndPr/>
        <w:sdtContent>
          <w:r w:rsidR="00F74F4B">
            <w:rPr>
              <w:rFonts w:ascii="Arial" w:hAnsi="Arial" w:cs="Arial"/>
            </w:rPr>
            <w:fldChar w:fldCharType="begin"/>
          </w:r>
          <w:r w:rsidR="002B7709">
            <w:rPr>
              <w:rFonts w:ascii="Arial" w:hAnsi="Arial" w:cs="Arial"/>
            </w:rPr>
            <w:instrText xml:space="preserve">CITATION Jon11 \l 2057 </w:instrText>
          </w:r>
          <w:r w:rsidR="00F74F4B">
            <w:rPr>
              <w:rFonts w:ascii="Arial" w:hAnsi="Arial" w:cs="Arial"/>
            </w:rPr>
            <w:fldChar w:fldCharType="separate"/>
          </w:r>
          <w:r w:rsidR="002B7709">
            <w:rPr>
              <w:rFonts w:ascii="Arial" w:hAnsi="Arial" w:cs="Arial"/>
              <w:noProof/>
            </w:rPr>
            <w:t xml:space="preserve"> </w:t>
          </w:r>
          <w:r w:rsidR="002B7709" w:rsidRPr="002B7709">
            <w:rPr>
              <w:rFonts w:ascii="Arial" w:hAnsi="Arial" w:cs="Arial"/>
              <w:noProof/>
            </w:rPr>
            <w:t>(Williams, 2011)</w:t>
          </w:r>
          <w:r w:rsidR="00F74F4B">
            <w:rPr>
              <w:rFonts w:ascii="Arial" w:hAnsi="Arial" w:cs="Arial"/>
            </w:rPr>
            <w:fldChar w:fldCharType="end"/>
          </w:r>
        </w:sdtContent>
      </w:sdt>
    </w:p>
    <w:p w14:paraId="5825C1DF" w14:textId="77777777" w:rsidR="00697D11" w:rsidRPr="003E6F44" w:rsidRDefault="00697D11" w:rsidP="002577FF">
      <w:pPr>
        <w:pStyle w:val="ListParagraph"/>
        <w:numPr>
          <w:ilvl w:val="0"/>
          <w:numId w:val="5"/>
        </w:numPr>
        <w:spacing w:line="360" w:lineRule="auto"/>
        <w:rPr>
          <w:rFonts w:ascii="Arial" w:hAnsi="Arial" w:cs="Arial"/>
          <w:b/>
          <w:bCs/>
        </w:rPr>
      </w:pPr>
      <w:r w:rsidRPr="003E6F44">
        <w:rPr>
          <w:rFonts w:ascii="Arial" w:hAnsi="Arial" w:cs="Arial"/>
          <w:b/>
          <w:bCs/>
        </w:rPr>
        <w:t>Bargaining Power of Suppliers:</w:t>
      </w:r>
    </w:p>
    <w:p w14:paraId="6EBCA847" w14:textId="2A56D38F" w:rsidR="00697D11" w:rsidRPr="00697D11" w:rsidRDefault="00697D11" w:rsidP="002577FF">
      <w:pPr>
        <w:spacing w:line="360" w:lineRule="auto"/>
        <w:rPr>
          <w:rFonts w:ascii="Arial" w:hAnsi="Arial" w:cs="Arial"/>
        </w:rPr>
      </w:pPr>
      <w:r w:rsidRPr="00697D11">
        <w:rPr>
          <w:rFonts w:ascii="Arial" w:hAnsi="Arial" w:cs="Arial"/>
        </w:rPr>
        <w:t>EasyJet's emphasis on selecting suppliers and building strong long-term relationships suggests that the airline maintains a degree of control over its supply chain. However, in the airline industry, suppliers like aircraft manufacturers (e.g., Airbus, Boeing) and fuel suppliers can have considerable bargaining power due to their importance and limited alternatives. EasyJet's size and established network might provide some leverage, but the overall power of suppliers could still be moderate.</w:t>
      </w:r>
      <w:sdt>
        <w:sdtPr>
          <w:rPr>
            <w:rFonts w:ascii="Arial" w:hAnsi="Arial" w:cs="Arial"/>
          </w:rPr>
          <w:id w:val="872728089"/>
          <w:citation/>
        </w:sdtPr>
        <w:sdtEndPr/>
        <w:sdtContent>
          <w:r w:rsidR="00123E40">
            <w:rPr>
              <w:rFonts w:ascii="Arial" w:hAnsi="Arial" w:cs="Arial"/>
            </w:rPr>
            <w:fldChar w:fldCharType="begin"/>
          </w:r>
          <w:r w:rsidR="00152438">
            <w:rPr>
              <w:rFonts w:ascii="Arial" w:hAnsi="Arial" w:cs="Arial"/>
            </w:rPr>
            <w:instrText xml:space="preserve">CITATION Chr19 \l 2057 </w:instrText>
          </w:r>
          <w:r w:rsidR="00123E40">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(Christian, 2019)</w:t>
          </w:r>
          <w:r w:rsidR="00123E40">
            <w:rPr>
              <w:rFonts w:ascii="Arial" w:hAnsi="Arial" w:cs="Arial"/>
            </w:rPr>
            <w:fldChar w:fldCharType="end"/>
          </w:r>
        </w:sdtContent>
      </w:sdt>
    </w:p>
    <w:p w14:paraId="5690942B" w14:textId="77777777" w:rsidR="00697D11" w:rsidRPr="003E6F44" w:rsidRDefault="00697D11" w:rsidP="003E6F44">
      <w:pPr>
        <w:pStyle w:val="ListParagraph"/>
        <w:numPr>
          <w:ilvl w:val="0"/>
          <w:numId w:val="5"/>
        </w:numPr>
        <w:spacing w:line="360" w:lineRule="auto"/>
        <w:rPr>
          <w:rFonts w:ascii="Arial" w:hAnsi="Arial" w:cs="Arial"/>
          <w:b/>
          <w:bCs/>
        </w:rPr>
      </w:pPr>
      <w:r w:rsidRPr="003E6F44">
        <w:rPr>
          <w:rFonts w:ascii="Arial" w:hAnsi="Arial" w:cs="Arial"/>
          <w:b/>
          <w:bCs/>
        </w:rPr>
        <w:t>Bargaining Power of Buyers:</w:t>
      </w:r>
    </w:p>
    <w:p w14:paraId="6F3331BA" w14:textId="12D8FC46" w:rsidR="00697D11" w:rsidRPr="00697D11" w:rsidRDefault="00697D11" w:rsidP="003E6F44">
      <w:pPr>
        <w:spacing w:line="360" w:lineRule="auto"/>
        <w:rPr>
          <w:rFonts w:ascii="Arial" w:hAnsi="Arial" w:cs="Arial"/>
        </w:rPr>
      </w:pPr>
      <w:r w:rsidRPr="00697D11">
        <w:rPr>
          <w:rFonts w:ascii="Arial" w:hAnsi="Arial" w:cs="Arial"/>
        </w:rPr>
        <w:t xml:space="preserve">The buyers in this context are the passengers who purchase flight tickets. The airline industry is characterized by a high level of price sensitivity among consumers, particularly in the low-cost segment where EasyJet operates. Consumers </w:t>
      </w:r>
      <w:r w:rsidR="001E1E42">
        <w:rPr>
          <w:rFonts w:ascii="Arial" w:hAnsi="Arial" w:cs="Arial"/>
        </w:rPr>
        <w:t>can</w:t>
      </w:r>
      <w:r w:rsidRPr="00697D11">
        <w:rPr>
          <w:rFonts w:ascii="Arial" w:hAnsi="Arial" w:cs="Arial"/>
        </w:rPr>
        <w:t xml:space="preserve"> compare prices and switch between airlines easily, which can limit the pricing power of individual airlines. This factor puts pressure on airlines to offer competitive prices and quality services. Therefore, the bargaining power of buyers is relatively high.</w:t>
      </w:r>
      <w:r w:rsidR="0077056D">
        <w:rPr>
          <w:rFonts w:ascii="Arial" w:hAnsi="Arial" w:cs="Arial"/>
        </w:rPr>
        <w:t xml:space="preserve"> </w:t>
      </w:r>
      <w:sdt>
        <w:sdtPr>
          <w:rPr>
            <w:rFonts w:ascii="Arial" w:hAnsi="Arial" w:cs="Arial"/>
          </w:rPr>
          <w:id w:val="945658829"/>
          <w:citation/>
        </w:sdtPr>
        <w:sdtEndPr/>
        <w:sdtContent>
          <w:r w:rsidR="0077056D">
            <w:rPr>
              <w:rFonts w:ascii="Arial" w:hAnsi="Arial" w:cs="Arial"/>
            </w:rPr>
            <w:fldChar w:fldCharType="begin"/>
          </w:r>
          <w:r w:rsidR="00152438">
            <w:rPr>
              <w:rFonts w:ascii="Arial" w:hAnsi="Arial" w:cs="Arial"/>
            </w:rPr>
            <w:instrText xml:space="preserve">CITATION Joh17 \l 2057 </w:instrText>
          </w:r>
          <w:r w:rsidR="0077056D">
            <w:rPr>
              <w:rFonts w:ascii="Arial" w:hAnsi="Arial" w:cs="Arial"/>
            </w:rPr>
            <w:fldChar w:fldCharType="separate"/>
          </w:r>
          <w:r w:rsidR="00152438" w:rsidRPr="00152438">
            <w:rPr>
              <w:rFonts w:ascii="Arial" w:hAnsi="Arial" w:cs="Arial"/>
              <w:noProof/>
            </w:rPr>
            <w:t>(Bowen, 2017)</w:t>
          </w:r>
          <w:r w:rsidR="0077056D">
            <w:rPr>
              <w:rFonts w:ascii="Arial" w:hAnsi="Arial" w:cs="Arial"/>
            </w:rPr>
            <w:fldChar w:fldCharType="end"/>
          </w:r>
        </w:sdtContent>
      </w:sdt>
    </w:p>
    <w:p w14:paraId="1A0798FF" w14:textId="1B143C71" w:rsidR="00697D11" w:rsidRPr="003E6F44" w:rsidRDefault="00697D11" w:rsidP="003E6F44">
      <w:pPr>
        <w:pStyle w:val="ListParagraph"/>
        <w:numPr>
          <w:ilvl w:val="0"/>
          <w:numId w:val="5"/>
        </w:numPr>
        <w:spacing w:line="360" w:lineRule="auto"/>
        <w:rPr>
          <w:rFonts w:ascii="Arial" w:hAnsi="Arial" w:cs="Arial"/>
          <w:b/>
          <w:bCs/>
        </w:rPr>
      </w:pPr>
      <w:r w:rsidRPr="003E6F44">
        <w:rPr>
          <w:rFonts w:ascii="Arial" w:hAnsi="Arial" w:cs="Arial"/>
          <w:b/>
          <w:bCs/>
        </w:rPr>
        <w:t>Threat of Substitute Products or Services:</w:t>
      </w:r>
      <w:r w:rsidR="003C24F2">
        <w:rPr>
          <w:rFonts w:ascii="Arial" w:hAnsi="Arial" w:cs="Arial"/>
          <w:b/>
          <w:bCs/>
        </w:rPr>
        <w:t xml:space="preserve"> </w:t>
      </w:r>
    </w:p>
    <w:p w14:paraId="7D890F11" w14:textId="616F0FF7" w:rsidR="00697D11" w:rsidRPr="00697D11" w:rsidRDefault="00697D11" w:rsidP="003E6F44">
      <w:pPr>
        <w:spacing w:line="360" w:lineRule="auto"/>
        <w:rPr>
          <w:rFonts w:ascii="Arial" w:hAnsi="Arial" w:cs="Arial"/>
        </w:rPr>
      </w:pPr>
      <w:r w:rsidRPr="00697D11">
        <w:rPr>
          <w:rFonts w:ascii="Arial" w:hAnsi="Arial" w:cs="Arial"/>
        </w:rPr>
        <w:lastRenderedPageBreak/>
        <w:t>The threat of substitutes is present in the form of alternative modes of transportation, such as trains, buses, and car rentals. However, air travel remains the most efficient option for long distances, especially across Europe. Additionally, EasyJet's low-cost model can provide competitive advantages that may mitigate the threat of substitutes. Overall, the threat of substitutes is moderate.</w:t>
      </w:r>
      <w:r w:rsidR="0077056D">
        <w:rPr>
          <w:rFonts w:ascii="Arial" w:hAnsi="Arial" w:cs="Arial"/>
        </w:rPr>
        <w:t xml:space="preserve"> </w:t>
      </w:r>
    </w:p>
    <w:p w14:paraId="0E13FFD5" w14:textId="77777777" w:rsidR="00697D11" w:rsidRPr="003E6F44" w:rsidRDefault="00697D11" w:rsidP="003E6F44">
      <w:pPr>
        <w:pStyle w:val="ListParagraph"/>
        <w:numPr>
          <w:ilvl w:val="0"/>
          <w:numId w:val="5"/>
        </w:numPr>
        <w:spacing w:line="360" w:lineRule="auto"/>
        <w:rPr>
          <w:rFonts w:ascii="Arial" w:hAnsi="Arial" w:cs="Arial"/>
          <w:b/>
          <w:bCs/>
        </w:rPr>
      </w:pPr>
      <w:r w:rsidRPr="003E6F44">
        <w:rPr>
          <w:rFonts w:ascii="Arial" w:hAnsi="Arial" w:cs="Arial"/>
          <w:b/>
          <w:bCs/>
        </w:rPr>
        <w:t>Intensity of Competitive Rivalry:</w:t>
      </w:r>
    </w:p>
    <w:p w14:paraId="604F9C83" w14:textId="304A3D36" w:rsidR="00697D11" w:rsidRDefault="00697D11" w:rsidP="003E6F44">
      <w:pPr>
        <w:spacing w:line="360" w:lineRule="auto"/>
        <w:rPr>
          <w:rFonts w:ascii="Arial" w:hAnsi="Arial" w:cs="Arial"/>
        </w:rPr>
      </w:pPr>
      <w:r w:rsidRPr="00697D11">
        <w:rPr>
          <w:rFonts w:ascii="Arial" w:hAnsi="Arial" w:cs="Arial"/>
        </w:rPr>
        <w:t>The airline industry is highly competitive, with numerous players vying for market share. EasyJet competes not only with other low-cost airlines but also with traditional carriers. Price competition, route networks, customer service, and innovation play significant roles in determining competitive advantage. EasyJet's commitment to operational efficiency, cost control, and customer experience gives it a competitive edge. The intensity of rivalry is high.</w:t>
      </w:r>
    </w:p>
    <w:p w14:paraId="6E303A5E" w14:textId="3D3F18C9" w:rsidR="003E6F44" w:rsidRPr="009406AD" w:rsidRDefault="0091149F" w:rsidP="003E6F44">
      <w:pPr>
        <w:spacing w:line="360" w:lineRule="auto"/>
        <w:rPr>
          <w:rFonts w:ascii="Arial" w:hAnsi="Arial" w:cs="Arial"/>
        </w:rPr>
      </w:pPr>
      <w:r w:rsidRPr="0091149F">
        <w:rPr>
          <w:rFonts w:ascii="Arial" w:hAnsi="Arial" w:cs="Arial"/>
        </w:rPr>
        <w:t>EasyJet Plc operates in an industry with moderate to high levels of competitive forces. While it benefits from established brand identity, operational efficiencies, and innovative approaches, it faces challenges from the bargaining power of suppliers, competitive rivalry, and the ever-present threat of substitutes. EasyJet's focus on cost control, customer satisfaction, and building strong supplier relationships helps navigate these forces within the industry.</w:t>
      </w:r>
      <w:r w:rsidR="009106D4">
        <w:rPr>
          <w:rFonts w:ascii="Arial" w:hAnsi="Arial" w:cs="Arial"/>
        </w:rPr>
        <w:t xml:space="preserve"> </w:t>
      </w:r>
      <w:sdt>
        <w:sdtPr>
          <w:rPr>
            <w:rFonts w:ascii="Arial" w:hAnsi="Arial" w:cs="Arial"/>
          </w:rPr>
          <w:id w:val="698125054"/>
          <w:citation/>
        </w:sdtPr>
        <w:sdtEndPr/>
        <w:sdtContent>
          <w:r w:rsidR="00E40A38">
            <w:rPr>
              <w:rFonts w:ascii="Arial" w:hAnsi="Arial" w:cs="Arial"/>
            </w:rPr>
            <w:fldChar w:fldCharType="begin"/>
          </w:r>
          <w:r w:rsidR="002B7709">
            <w:rPr>
              <w:rFonts w:ascii="Arial" w:hAnsi="Arial" w:cs="Arial"/>
            </w:rPr>
            <w:instrText xml:space="preserve">CITATION Fer21 \l 2057 </w:instrText>
          </w:r>
          <w:r w:rsidR="00E40A38">
            <w:rPr>
              <w:rFonts w:ascii="Arial" w:hAnsi="Arial" w:cs="Arial"/>
            </w:rPr>
            <w:fldChar w:fldCharType="separate"/>
          </w:r>
          <w:r w:rsidR="002B7709" w:rsidRPr="002B7709">
            <w:rPr>
              <w:rFonts w:ascii="Arial" w:hAnsi="Arial" w:cs="Arial"/>
              <w:noProof/>
            </w:rPr>
            <w:t>(University, 2021)</w:t>
          </w:r>
          <w:r w:rsidR="00E40A38">
            <w:rPr>
              <w:rFonts w:ascii="Arial" w:hAnsi="Arial" w:cs="Arial"/>
            </w:rPr>
            <w:fldChar w:fldCharType="end"/>
          </w:r>
        </w:sdtContent>
      </w:sdt>
    </w:p>
    <w:p w14:paraId="250D8976" w14:textId="77777777" w:rsidR="004E6EF7" w:rsidRPr="009406AD" w:rsidRDefault="004E6EF7" w:rsidP="009406AD">
      <w:pPr>
        <w:spacing w:line="360" w:lineRule="auto"/>
        <w:rPr>
          <w:rFonts w:ascii="Arial" w:hAnsi="Arial" w:cs="Arial"/>
        </w:rPr>
      </w:pPr>
    </w:p>
    <w:p w14:paraId="135F379B" w14:textId="77777777" w:rsidR="004E6EF7" w:rsidRPr="009C7008" w:rsidRDefault="004E6EF7" w:rsidP="009406AD">
      <w:pPr>
        <w:spacing w:line="360" w:lineRule="auto"/>
        <w:rPr>
          <w:rFonts w:ascii="Arial" w:hAnsi="Arial" w:cs="Arial"/>
          <w:b/>
          <w:bCs/>
        </w:rPr>
      </w:pPr>
      <w:r w:rsidRPr="009C7008">
        <w:rPr>
          <w:rFonts w:ascii="Arial" w:hAnsi="Arial" w:cs="Arial"/>
          <w:b/>
          <w:bCs/>
        </w:rPr>
        <w:t>Other Analytical Techniques:</w:t>
      </w:r>
    </w:p>
    <w:p w14:paraId="7B319003" w14:textId="376ECC6F" w:rsidR="002577FF" w:rsidRPr="00F07F7C" w:rsidRDefault="00CF5D7D" w:rsidP="000F05AE">
      <w:pPr>
        <w:spacing w:line="360" w:lineRule="auto"/>
        <w:rPr>
          <w:rFonts w:ascii="Arial" w:hAnsi="Arial" w:cs="Arial"/>
          <w:lang w:val="bg-BG"/>
        </w:rPr>
      </w:pPr>
      <w:r w:rsidRPr="000F05AE">
        <w:rPr>
          <w:rFonts w:ascii="Arial" w:hAnsi="Arial" w:cs="Arial"/>
        </w:rPr>
        <w:t>The commitment to strong supplier relationships and long-term strategic partnerships underscores effective supply chain management. EasyJet's competitive landscape is shaped by barriers to entry, supplier bargaining power, buyer influence, substitution threats, and industry rivalry. By employing PESTEL, Porter's Five Forces, SWOT</w:t>
      </w:r>
      <w:r w:rsidR="002577FF" w:rsidRPr="000F05AE">
        <w:rPr>
          <w:rFonts w:ascii="Arial" w:hAnsi="Arial" w:cs="Arial"/>
        </w:rPr>
        <w:t>,</w:t>
      </w:r>
      <w:r w:rsidRPr="000F05AE">
        <w:rPr>
          <w:rFonts w:ascii="Arial" w:hAnsi="Arial" w:cs="Arial"/>
        </w:rPr>
        <w:t xml:space="preserve"> and other analytical models, a holistic understanding emerges. These tools help uncover key drivers for changes in working practices, aligning with the airline's goals of innovation, efficiency, and motivation in an evolving industry. </w:t>
      </w:r>
    </w:p>
    <w:p w14:paraId="57EE2B3E" w14:textId="23CC99B6" w:rsidR="004E6EF7" w:rsidRDefault="004E6EF7" w:rsidP="00FD406D">
      <w:pPr>
        <w:pStyle w:val="Heading1"/>
        <w:spacing w:line="360" w:lineRule="auto"/>
        <w:rPr>
          <w:rFonts w:ascii="Arial" w:hAnsi="Arial" w:cs="Arial"/>
          <w:b/>
          <w:bCs/>
        </w:rPr>
      </w:pPr>
      <w:bookmarkStart w:id="5" w:name="_Toc142833168"/>
      <w:r w:rsidRPr="00C954CA">
        <w:rPr>
          <w:rFonts w:ascii="Arial" w:hAnsi="Arial" w:cs="Arial"/>
          <w:b/>
          <w:bCs/>
        </w:rPr>
        <w:t>Key Drivers for Change in Working Practices/Approaches:</w:t>
      </w:r>
      <w:bookmarkEnd w:id="5"/>
    </w:p>
    <w:p w14:paraId="13CDAE23" w14:textId="096525EA" w:rsidR="00B141D5" w:rsidRPr="00696BD8" w:rsidRDefault="00B141D5" w:rsidP="00696BD8">
      <w:pPr>
        <w:spacing w:line="360" w:lineRule="auto"/>
        <w:rPr>
          <w:rFonts w:ascii="Arial" w:hAnsi="Arial" w:cs="Arial"/>
        </w:rPr>
      </w:pPr>
      <w:r w:rsidRPr="00696BD8">
        <w:rPr>
          <w:rFonts w:ascii="Arial" w:hAnsi="Arial" w:cs="Arial"/>
          <w:b/>
          <w:bCs/>
        </w:rPr>
        <w:t>Innovation and Efficiency:</w:t>
      </w:r>
      <w:r w:rsidRPr="00696BD8">
        <w:rPr>
          <w:rFonts w:ascii="Arial" w:hAnsi="Arial" w:cs="Arial"/>
        </w:rPr>
        <w:t xml:space="preserve"> EasyJet Plc's focus on innovation and passenger safety drives the need for changes in working practices. The airline industry is highly competitive, and by adopting innovative approaches to safety and operational efficiency, EasyJet can gain a competitive edge and maintain its position as a leading low-cost airline.</w:t>
      </w:r>
      <w:sdt>
        <w:sdtPr>
          <w:rPr>
            <w:rFonts w:ascii="Arial" w:hAnsi="Arial" w:cs="Arial"/>
          </w:rPr>
          <w:id w:val="802581995"/>
          <w:citation/>
        </w:sdtPr>
        <w:sdtEndPr/>
        <w:sdtContent>
          <w:r w:rsidR="00E44143">
            <w:rPr>
              <w:rFonts w:ascii="Arial" w:hAnsi="Arial" w:cs="Arial"/>
            </w:rPr>
            <w:fldChar w:fldCharType="begin"/>
          </w:r>
          <w:r w:rsidR="00152438">
            <w:rPr>
              <w:rFonts w:ascii="Arial" w:hAnsi="Arial" w:cs="Arial"/>
            </w:rPr>
            <w:instrText xml:space="preserve">CITATION Eas21 \l 2057 </w:instrText>
          </w:r>
          <w:r w:rsidR="00E44143">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(Airlines, 2021)</w:t>
          </w:r>
          <w:r w:rsidR="00E44143">
            <w:rPr>
              <w:rFonts w:ascii="Arial" w:hAnsi="Arial" w:cs="Arial"/>
            </w:rPr>
            <w:fldChar w:fldCharType="end"/>
          </w:r>
        </w:sdtContent>
      </w:sdt>
    </w:p>
    <w:p w14:paraId="54615B7C" w14:textId="2F02440F" w:rsidR="00B141D5" w:rsidRPr="00696BD8" w:rsidRDefault="00B141D5" w:rsidP="00696BD8">
      <w:pPr>
        <w:spacing w:line="360" w:lineRule="auto"/>
        <w:rPr>
          <w:rFonts w:ascii="Arial" w:hAnsi="Arial" w:cs="Arial"/>
        </w:rPr>
      </w:pPr>
      <w:r w:rsidRPr="00696BD8">
        <w:rPr>
          <w:rFonts w:ascii="Arial" w:hAnsi="Arial" w:cs="Arial"/>
          <w:b/>
          <w:bCs/>
        </w:rPr>
        <w:t>Agile Management</w:t>
      </w:r>
      <w:r w:rsidRPr="00696BD8">
        <w:rPr>
          <w:rFonts w:ascii="Arial" w:hAnsi="Arial" w:cs="Arial"/>
        </w:rPr>
        <w:t xml:space="preserve">: To boost operational efficiencies up to sectoral benchmarks, EasyJet Plc adopts agile management approaches. The dynamic nature of the airline industry </w:t>
      </w:r>
      <w:r w:rsidRPr="00696BD8">
        <w:rPr>
          <w:rFonts w:ascii="Arial" w:hAnsi="Arial" w:cs="Arial"/>
        </w:rPr>
        <w:lastRenderedPageBreak/>
        <w:t>requires the ability to quickly adapt to changes, such as fluctuating demand, regulatory shifts, and technology advancements. Agile practices help the company respond swiftly to these challenges.</w:t>
      </w:r>
      <w:sdt>
        <w:sdtPr>
          <w:rPr>
            <w:rFonts w:ascii="Arial" w:hAnsi="Arial" w:cs="Arial"/>
          </w:rPr>
          <w:id w:val="1583719815"/>
          <w:citation/>
        </w:sdtPr>
        <w:sdtEndPr/>
        <w:sdtContent>
          <w:r w:rsidR="00F6159C">
            <w:rPr>
              <w:rFonts w:ascii="Arial" w:hAnsi="Arial" w:cs="Arial"/>
            </w:rPr>
            <w:fldChar w:fldCharType="begin"/>
          </w:r>
          <w:r w:rsidR="00152438">
            <w:rPr>
              <w:rFonts w:ascii="Arial" w:hAnsi="Arial" w:cs="Arial"/>
            </w:rPr>
            <w:instrText xml:space="preserve">CITATION Ivy19 \l 2057 </w:instrText>
          </w:r>
          <w:r w:rsidR="00F6159C">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(IvyPanda, 2019)</w:t>
          </w:r>
          <w:r w:rsidR="00F6159C">
            <w:rPr>
              <w:rFonts w:ascii="Arial" w:hAnsi="Arial" w:cs="Arial"/>
            </w:rPr>
            <w:fldChar w:fldCharType="end"/>
          </w:r>
        </w:sdtContent>
      </w:sdt>
    </w:p>
    <w:p w14:paraId="29BA8F07" w14:textId="43EC9BA0" w:rsidR="00B141D5" w:rsidRPr="00696BD8" w:rsidRDefault="00B141D5" w:rsidP="00696BD8">
      <w:pPr>
        <w:spacing w:line="360" w:lineRule="auto"/>
        <w:rPr>
          <w:rFonts w:ascii="Arial" w:hAnsi="Arial" w:cs="Arial"/>
        </w:rPr>
      </w:pPr>
      <w:r w:rsidRPr="00696BD8">
        <w:rPr>
          <w:rFonts w:ascii="Arial" w:hAnsi="Arial" w:cs="Arial"/>
          <w:b/>
          <w:bCs/>
        </w:rPr>
        <w:t>Virtual Working Environments:</w:t>
      </w:r>
      <w:r w:rsidRPr="00696BD8">
        <w:rPr>
          <w:rFonts w:ascii="Arial" w:hAnsi="Arial" w:cs="Arial"/>
        </w:rPr>
        <w:t xml:space="preserve"> The rise of virtual working environments, accelerated by global events like the COVID-19 pandemic, has driven the need for changes in working practices. EasyJet Plc recognizes the importance of monitoring and managing employee performance even in virtual settings, necessitating new communication channels and performance standards.</w:t>
      </w:r>
      <w:sdt>
        <w:sdtPr>
          <w:rPr>
            <w:rFonts w:ascii="Arial" w:hAnsi="Arial" w:cs="Arial"/>
          </w:rPr>
          <w:id w:val="54517834"/>
          <w:citation/>
        </w:sdtPr>
        <w:sdtEndPr/>
        <w:sdtContent>
          <w:r w:rsidR="006838B6">
            <w:rPr>
              <w:rFonts w:ascii="Arial" w:hAnsi="Arial" w:cs="Arial"/>
            </w:rPr>
            <w:fldChar w:fldCharType="begin"/>
          </w:r>
          <w:r w:rsidR="00152438">
            <w:rPr>
              <w:rFonts w:ascii="Arial" w:hAnsi="Arial" w:cs="Arial"/>
            </w:rPr>
            <w:instrText xml:space="preserve">CITATION Eas21 \l 2057 </w:instrText>
          </w:r>
          <w:r w:rsidR="006838B6">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(Airlines, 2021)</w:t>
          </w:r>
          <w:r w:rsidR="006838B6">
            <w:rPr>
              <w:rFonts w:ascii="Arial" w:hAnsi="Arial" w:cs="Arial"/>
            </w:rPr>
            <w:fldChar w:fldCharType="end"/>
          </w:r>
        </w:sdtContent>
      </w:sdt>
    </w:p>
    <w:p w14:paraId="2F819477" w14:textId="15E53FCE" w:rsidR="00B141D5" w:rsidRPr="00696BD8" w:rsidRDefault="00B141D5" w:rsidP="00696BD8">
      <w:pPr>
        <w:spacing w:line="360" w:lineRule="auto"/>
        <w:rPr>
          <w:rFonts w:ascii="Arial" w:hAnsi="Arial" w:cs="Arial"/>
        </w:rPr>
      </w:pPr>
      <w:r w:rsidRPr="00696BD8">
        <w:rPr>
          <w:rFonts w:ascii="Arial" w:hAnsi="Arial" w:cs="Arial"/>
          <w:b/>
          <w:bCs/>
        </w:rPr>
        <w:t>Decentralization:</w:t>
      </w:r>
      <w:r w:rsidRPr="00696BD8">
        <w:rPr>
          <w:rFonts w:ascii="Arial" w:hAnsi="Arial" w:cs="Arial"/>
        </w:rPr>
        <w:t xml:space="preserve"> EasyJet's culture of decentralization aims to empower employees, enhance decision-making speed, and foster a sense of ownership. This decentralization requires changes in working practices to ensure effective communication, collaboration, and alignment within the organization.</w:t>
      </w:r>
    </w:p>
    <w:p w14:paraId="63396D5A" w14:textId="6B27020B" w:rsidR="00B141D5" w:rsidRPr="00696BD8" w:rsidRDefault="00B141D5" w:rsidP="00696BD8">
      <w:pPr>
        <w:spacing w:line="360" w:lineRule="auto"/>
        <w:rPr>
          <w:rFonts w:ascii="Arial" w:hAnsi="Arial" w:cs="Arial"/>
        </w:rPr>
      </w:pPr>
      <w:r w:rsidRPr="00696BD8">
        <w:rPr>
          <w:rFonts w:ascii="Arial" w:hAnsi="Arial" w:cs="Arial"/>
          <w:b/>
          <w:bCs/>
        </w:rPr>
        <w:t>Organizational Structure Redefinition:</w:t>
      </w:r>
      <w:r w:rsidRPr="00696BD8">
        <w:rPr>
          <w:rFonts w:ascii="Arial" w:hAnsi="Arial" w:cs="Arial"/>
        </w:rPr>
        <w:t xml:space="preserve"> The efforts to redefine EasyJet's organizational structure reflect a desire to boost performance and inspire/motivate staff members. Changes in the hierarchy, reporting lines, and responsibilities may be introduced to align the company's structure with its strategic goals.</w:t>
      </w:r>
      <w:sdt>
        <w:sdtPr>
          <w:rPr>
            <w:rFonts w:ascii="Arial" w:hAnsi="Arial" w:cs="Arial"/>
          </w:rPr>
          <w:id w:val="-234857819"/>
          <w:citation/>
        </w:sdtPr>
        <w:sdtEndPr/>
        <w:sdtContent>
          <w:r w:rsidR="00F6159C">
            <w:rPr>
              <w:rFonts w:ascii="Arial" w:hAnsi="Arial" w:cs="Arial"/>
            </w:rPr>
            <w:fldChar w:fldCharType="begin"/>
          </w:r>
          <w:r w:rsidR="00152438">
            <w:rPr>
              <w:rFonts w:ascii="Arial" w:hAnsi="Arial" w:cs="Arial"/>
            </w:rPr>
            <w:instrText xml:space="preserve">CITATION Ivy19 \l 2057 </w:instrText>
          </w:r>
          <w:r w:rsidR="00F6159C">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(IvyPanda, 2019)</w:t>
          </w:r>
          <w:r w:rsidR="00F6159C">
            <w:rPr>
              <w:rFonts w:ascii="Arial" w:hAnsi="Arial" w:cs="Arial"/>
            </w:rPr>
            <w:fldChar w:fldCharType="end"/>
          </w:r>
        </w:sdtContent>
      </w:sdt>
    </w:p>
    <w:p w14:paraId="7F05D56B" w14:textId="6E6601CE" w:rsidR="00B141D5" w:rsidRPr="00696BD8" w:rsidRDefault="00B141D5" w:rsidP="00696BD8">
      <w:pPr>
        <w:spacing w:line="360" w:lineRule="auto"/>
        <w:rPr>
          <w:rFonts w:ascii="Arial" w:hAnsi="Arial" w:cs="Arial"/>
        </w:rPr>
      </w:pPr>
      <w:r w:rsidRPr="00696BD8">
        <w:rPr>
          <w:rFonts w:ascii="Arial" w:hAnsi="Arial" w:cs="Arial"/>
          <w:b/>
          <w:bCs/>
        </w:rPr>
        <w:t>Supplier Relationship Enhancement:</w:t>
      </w:r>
      <w:r w:rsidRPr="00696BD8">
        <w:rPr>
          <w:rFonts w:ascii="Arial" w:hAnsi="Arial" w:cs="Arial"/>
        </w:rPr>
        <w:t xml:space="preserve"> Focusing on building good long-term business relationships with key suppliers indicates a change in the approach to supplier management. The company may be shifting from transactional supplier interactions to strategic partnerships, which requires adjustments in working practices.</w:t>
      </w:r>
      <w:sdt>
        <w:sdtPr>
          <w:rPr>
            <w:rFonts w:ascii="Arial" w:hAnsi="Arial" w:cs="Arial"/>
          </w:rPr>
          <w:id w:val="414439601"/>
          <w:citation/>
        </w:sdtPr>
        <w:sdtEndPr/>
        <w:sdtContent>
          <w:r w:rsidR="00145D81">
            <w:rPr>
              <w:rFonts w:ascii="Arial" w:hAnsi="Arial" w:cs="Arial"/>
            </w:rPr>
            <w:fldChar w:fldCharType="begin"/>
          </w:r>
          <w:r w:rsidR="00152438">
            <w:rPr>
              <w:rFonts w:ascii="Arial" w:hAnsi="Arial" w:cs="Arial"/>
            </w:rPr>
            <w:instrText xml:space="preserve">CITATION Joh17 \l 2057 </w:instrText>
          </w:r>
          <w:r w:rsidR="00145D81">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(Bowen, 2017)</w:t>
          </w:r>
          <w:r w:rsidR="00145D81">
            <w:rPr>
              <w:rFonts w:ascii="Arial" w:hAnsi="Arial" w:cs="Arial"/>
            </w:rPr>
            <w:fldChar w:fldCharType="end"/>
          </w:r>
        </w:sdtContent>
      </w:sdt>
    </w:p>
    <w:p w14:paraId="2B783C14" w14:textId="093E0AE7" w:rsidR="00B141D5" w:rsidRPr="00696BD8" w:rsidRDefault="00B141D5" w:rsidP="00696BD8">
      <w:pPr>
        <w:spacing w:line="360" w:lineRule="auto"/>
        <w:rPr>
          <w:rFonts w:ascii="Arial" w:hAnsi="Arial" w:cs="Arial"/>
        </w:rPr>
      </w:pPr>
      <w:r w:rsidRPr="00696BD8">
        <w:rPr>
          <w:rFonts w:ascii="Arial" w:hAnsi="Arial" w:cs="Arial"/>
          <w:b/>
          <w:bCs/>
        </w:rPr>
        <w:t>Strategic Partnerships</w:t>
      </w:r>
      <w:r w:rsidRPr="00696BD8">
        <w:rPr>
          <w:rFonts w:ascii="Arial" w:hAnsi="Arial" w:cs="Arial"/>
        </w:rPr>
        <w:t>: Establishing long-term strategic partnerships with key operators and authorities at various locations necessitates changes in collaboration practices. These partnerships require effective coordination, communication, and alignment of goals to ensure mutual success.</w:t>
      </w:r>
      <w:sdt>
        <w:sdtPr>
          <w:rPr>
            <w:rFonts w:ascii="Arial" w:hAnsi="Arial" w:cs="Arial"/>
          </w:rPr>
          <w:id w:val="-1077590724"/>
          <w:citation/>
        </w:sdtPr>
        <w:sdtEndPr/>
        <w:sdtContent>
          <w:r w:rsidR="00E44143">
            <w:rPr>
              <w:rFonts w:ascii="Arial" w:hAnsi="Arial" w:cs="Arial"/>
            </w:rPr>
            <w:fldChar w:fldCharType="begin"/>
          </w:r>
          <w:r w:rsidR="00152438">
            <w:rPr>
              <w:rFonts w:ascii="Arial" w:hAnsi="Arial" w:cs="Arial"/>
            </w:rPr>
            <w:instrText xml:space="preserve">CITATION Eas21 \l 2057 </w:instrText>
          </w:r>
          <w:r w:rsidR="00E44143">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(Airlines, 2021)</w:t>
          </w:r>
          <w:r w:rsidR="00E44143">
            <w:rPr>
              <w:rFonts w:ascii="Arial" w:hAnsi="Arial" w:cs="Arial"/>
            </w:rPr>
            <w:fldChar w:fldCharType="end"/>
          </w:r>
        </w:sdtContent>
      </w:sdt>
    </w:p>
    <w:p w14:paraId="460945CE" w14:textId="3385D042" w:rsidR="00696BD8" w:rsidRPr="00696BD8" w:rsidRDefault="00696BD8" w:rsidP="00696BD8">
      <w:pPr>
        <w:spacing w:line="360" w:lineRule="auto"/>
        <w:rPr>
          <w:rFonts w:ascii="Arial" w:hAnsi="Arial" w:cs="Arial"/>
        </w:rPr>
      </w:pPr>
      <w:r w:rsidRPr="00696BD8">
        <w:rPr>
          <w:rFonts w:ascii="Arial" w:hAnsi="Arial" w:cs="Arial"/>
        </w:rPr>
        <w:t>The need for change in working practices at EasyJet arises from several key factors. Technological advancements call for the integration of new technologies to enhance efficiency and customer experiences. Adapting to evolving consumer preferences requires ongoing service improvements and customer-centric strategies. Environmental concerns drive sustainable practices and fuel-efficient initiatives. Intense competition demands continuous innovation and cost optimization. Regulatory changes and political events like Brexit may require operational adaptations. Recognizing these factors and using appropriate analysis, EasyJet can strategically adjust its methods to thrive in the ever-changing aviation industry.</w:t>
      </w:r>
    </w:p>
    <w:p w14:paraId="175355FE" w14:textId="46848DE1" w:rsidR="007D66F7" w:rsidRPr="0058359A" w:rsidRDefault="007D66F7" w:rsidP="0058359A">
      <w:pPr>
        <w:pStyle w:val="Heading1"/>
        <w:spacing w:line="360" w:lineRule="auto"/>
        <w:rPr>
          <w:rFonts w:ascii="Arial" w:hAnsi="Arial" w:cs="Arial"/>
          <w:b/>
          <w:bCs/>
        </w:rPr>
      </w:pPr>
      <w:bookmarkStart w:id="6" w:name="_Toc142833169"/>
      <w:r w:rsidRPr="0058359A">
        <w:rPr>
          <w:rFonts w:ascii="Arial" w:hAnsi="Arial" w:cs="Arial"/>
          <w:b/>
          <w:bCs/>
        </w:rPr>
        <w:lastRenderedPageBreak/>
        <w:t>Easy Jet Plc's ethical practices and its benefits:</w:t>
      </w:r>
      <w:bookmarkEnd w:id="6"/>
    </w:p>
    <w:p w14:paraId="27C2B8AB" w14:textId="3F973BCB" w:rsidR="008C425A" w:rsidRPr="009406AD" w:rsidRDefault="008C425A" w:rsidP="009406AD">
      <w:pPr>
        <w:spacing w:line="360" w:lineRule="auto"/>
        <w:rPr>
          <w:rFonts w:ascii="Arial" w:hAnsi="Arial" w:cs="Arial"/>
        </w:rPr>
      </w:pPr>
      <w:r w:rsidRPr="00FA4CC5">
        <w:rPr>
          <w:rFonts w:ascii="Arial" w:hAnsi="Arial" w:cs="Arial"/>
          <w:b/>
          <w:bCs/>
        </w:rPr>
        <w:t>Passenger Safety</w:t>
      </w:r>
      <w:r w:rsidRPr="009406AD">
        <w:rPr>
          <w:rFonts w:ascii="Arial" w:hAnsi="Arial" w:cs="Arial"/>
        </w:rPr>
        <w:t>: EasyJet places a strong emphasis on passenger safety, which is a fundamental ethical responsibility for any airline. By adopting innovative approaches to passenger safety, EasyJet ensures that it meets and exceeds industry standards. This may include investing in advanced safety technologies, implementing rigorous training programs for pilots and cabin crew, and continuously evaluating and improving safety protocols. The benefit of such ethical practices is twofold. Firstly, it ensures the well-being and security of passengers, prioritizing their safety above all else. Secondly, it enhances the reputation and trustworthiness of EasyJet as a reliable and responsible airline, attracting customers who prioritize safety when choosing their travel provider.</w:t>
      </w:r>
      <w:r w:rsidR="00675558">
        <w:rPr>
          <w:rFonts w:ascii="Arial" w:hAnsi="Arial" w:cs="Arial"/>
        </w:rPr>
        <w:t xml:space="preserve"> </w:t>
      </w:r>
      <w:sdt>
        <w:sdtPr>
          <w:rPr>
            <w:rFonts w:ascii="Arial" w:hAnsi="Arial" w:cs="Arial"/>
          </w:rPr>
          <w:id w:val="735449558"/>
          <w:citation/>
        </w:sdtPr>
        <w:sdtContent>
          <w:r w:rsidR="00675558">
            <w:rPr>
              <w:rFonts w:ascii="Arial" w:hAnsi="Arial" w:cs="Arial"/>
            </w:rPr>
            <w:fldChar w:fldCharType="begin"/>
          </w:r>
          <w:r w:rsidR="00675558">
            <w:rPr>
              <w:rFonts w:ascii="Arial" w:hAnsi="Arial" w:cs="Arial"/>
            </w:rPr>
            <w:instrText xml:space="preserve"> CITATION Jan22 \l 2057 </w:instrText>
          </w:r>
          <w:r w:rsidR="00675558">
            <w:rPr>
              <w:rFonts w:ascii="Arial" w:hAnsi="Arial" w:cs="Arial"/>
            </w:rPr>
            <w:fldChar w:fldCharType="separate"/>
          </w:r>
          <w:r w:rsidR="00675558" w:rsidRPr="00675558">
            <w:rPr>
              <w:rFonts w:ascii="Arial" w:hAnsi="Arial" w:cs="Arial"/>
              <w:noProof/>
            </w:rPr>
            <w:t>(Ashton, 2022)</w:t>
          </w:r>
          <w:r w:rsidR="00675558">
            <w:rPr>
              <w:rFonts w:ascii="Arial" w:hAnsi="Arial" w:cs="Arial"/>
            </w:rPr>
            <w:fldChar w:fldCharType="end"/>
          </w:r>
        </w:sdtContent>
      </w:sdt>
    </w:p>
    <w:p w14:paraId="7433478B" w14:textId="5614132B" w:rsidR="008C425A" w:rsidRPr="009406AD" w:rsidRDefault="008C425A" w:rsidP="009406AD">
      <w:pPr>
        <w:spacing w:line="360" w:lineRule="auto"/>
        <w:rPr>
          <w:rFonts w:ascii="Arial" w:hAnsi="Arial" w:cs="Arial"/>
        </w:rPr>
      </w:pPr>
      <w:r w:rsidRPr="00FA4CC5">
        <w:rPr>
          <w:rFonts w:ascii="Arial" w:hAnsi="Arial" w:cs="Arial"/>
          <w:b/>
          <w:bCs/>
        </w:rPr>
        <w:t>Environmental Sustainability:</w:t>
      </w:r>
      <w:r w:rsidRPr="009406AD">
        <w:rPr>
          <w:rFonts w:ascii="Arial" w:hAnsi="Arial" w:cs="Arial"/>
        </w:rPr>
        <w:t xml:space="preserve"> EasyJet recognizes the environmental impact of the aviation industry and has taken proactive steps to mitigate its carbon footprint. By embracing environmental sustainability, EasyJet demonstrates its commitment to ethical business practices. The company invests in fuel-efficient aircraft, optimizes flight routes to minimize fuel consumption, and implements waste reduction strategies. These initiatives not only reduce greenhouse gas emissions but also contribute to resource efficiency and cost savings. Moreover, practicing environmental sustainability aligns EasyJet with the expectations of environmentally conscious consumers, leading to increased brand loyalty and attracting customers who prioritize eco-friendly travel options.</w:t>
      </w:r>
      <w:r w:rsidR="006A4D2A">
        <w:rPr>
          <w:rFonts w:ascii="Arial" w:hAnsi="Arial" w:cs="Arial"/>
        </w:rPr>
        <w:t xml:space="preserve"> </w:t>
      </w:r>
      <w:sdt>
        <w:sdtPr>
          <w:rPr>
            <w:rFonts w:ascii="Arial" w:hAnsi="Arial" w:cs="Arial"/>
          </w:rPr>
          <w:id w:val="602302999"/>
          <w:citation/>
        </w:sdtPr>
        <w:sdtEndPr/>
        <w:sdtContent>
          <w:r w:rsidR="006A4D2A">
            <w:rPr>
              <w:rFonts w:ascii="Arial" w:hAnsi="Arial" w:cs="Arial"/>
            </w:rPr>
            <w:fldChar w:fldCharType="begin"/>
          </w:r>
          <w:r w:rsidR="002B7709">
            <w:rPr>
              <w:rFonts w:ascii="Arial" w:hAnsi="Arial" w:cs="Arial"/>
            </w:rPr>
            <w:instrText xml:space="preserve">CITATION Joh20 \l 2057 </w:instrText>
          </w:r>
          <w:r w:rsidR="006A4D2A">
            <w:rPr>
              <w:rFonts w:ascii="Arial" w:hAnsi="Arial" w:cs="Arial"/>
            </w:rPr>
            <w:fldChar w:fldCharType="separate"/>
          </w:r>
          <w:r w:rsidR="002B7709" w:rsidRPr="002B7709">
            <w:rPr>
              <w:rFonts w:ascii="Arial" w:hAnsi="Arial" w:cs="Arial"/>
              <w:noProof/>
            </w:rPr>
            <w:t>(Lundgren, 2020)</w:t>
          </w:r>
          <w:r w:rsidR="006A4D2A">
            <w:rPr>
              <w:rFonts w:ascii="Arial" w:hAnsi="Arial" w:cs="Arial"/>
            </w:rPr>
            <w:fldChar w:fldCharType="end"/>
          </w:r>
        </w:sdtContent>
      </w:sdt>
    </w:p>
    <w:p w14:paraId="7E8B592A" w14:textId="4483A31D" w:rsidR="008C425A" w:rsidRPr="009406AD" w:rsidRDefault="008C425A" w:rsidP="009406AD">
      <w:pPr>
        <w:spacing w:line="360" w:lineRule="auto"/>
        <w:rPr>
          <w:rFonts w:ascii="Arial" w:hAnsi="Arial" w:cs="Arial"/>
        </w:rPr>
      </w:pPr>
      <w:r w:rsidRPr="00FA4CC5">
        <w:rPr>
          <w:rFonts w:ascii="Arial" w:hAnsi="Arial" w:cs="Arial"/>
          <w:b/>
          <w:bCs/>
        </w:rPr>
        <w:t>Long-term Supplier Relationships:</w:t>
      </w:r>
      <w:r w:rsidRPr="009406AD">
        <w:rPr>
          <w:rFonts w:ascii="Arial" w:hAnsi="Arial" w:cs="Arial"/>
        </w:rPr>
        <w:t xml:space="preserve"> EasyJet places a significant focus on building long-term relationships with key suppliers. Through rigorous selection processes and scrutiny, EasyJet ensures that its suppliers adhere to ethical business practices. This includes factors such as responsible sourcing, fair </w:t>
      </w:r>
      <w:r w:rsidR="0038733A">
        <w:rPr>
          <w:rFonts w:ascii="Arial" w:hAnsi="Arial" w:cs="Arial"/>
        </w:rPr>
        <w:t>labour</w:t>
      </w:r>
      <w:r w:rsidRPr="009406AD">
        <w:rPr>
          <w:rFonts w:ascii="Arial" w:hAnsi="Arial" w:cs="Arial"/>
        </w:rPr>
        <w:t xml:space="preserve"> practices, and environmental responsibility. By partnering with reputable suppliers who align with its ethical standards, EasyJet ensures the availability of high-quality products and services. Additionally, long-term supplier relationships contribute to operational efficiency by establishing mutual trust, streamlining supply chain processes, and fostering collaboration for continuous improvement.</w:t>
      </w:r>
      <w:sdt>
        <w:sdtPr>
          <w:rPr>
            <w:rFonts w:ascii="Arial" w:hAnsi="Arial" w:cs="Arial"/>
          </w:rPr>
          <w:id w:val="-778722728"/>
          <w:citation/>
        </w:sdtPr>
        <w:sdtContent>
          <w:r w:rsidR="00F713D6">
            <w:rPr>
              <w:rFonts w:ascii="Arial" w:hAnsi="Arial" w:cs="Arial"/>
            </w:rPr>
            <w:fldChar w:fldCharType="begin"/>
          </w:r>
          <w:r w:rsidR="00F713D6">
            <w:rPr>
              <w:rFonts w:ascii="Arial" w:hAnsi="Arial" w:cs="Arial"/>
            </w:rPr>
            <w:instrText xml:space="preserve"> CITATION Jan22 \l 2057 </w:instrText>
          </w:r>
          <w:r w:rsidR="00F713D6">
            <w:rPr>
              <w:rFonts w:ascii="Arial" w:hAnsi="Arial" w:cs="Arial"/>
            </w:rPr>
            <w:fldChar w:fldCharType="separate"/>
          </w:r>
          <w:r w:rsidR="00F713D6">
            <w:rPr>
              <w:rFonts w:ascii="Arial" w:hAnsi="Arial" w:cs="Arial"/>
              <w:noProof/>
            </w:rPr>
            <w:t xml:space="preserve"> </w:t>
          </w:r>
          <w:r w:rsidR="00F713D6" w:rsidRPr="00F713D6">
            <w:rPr>
              <w:rFonts w:ascii="Arial" w:hAnsi="Arial" w:cs="Arial"/>
              <w:noProof/>
            </w:rPr>
            <w:t>(Ashton, 2022)</w:t>
          </w:r>
          <w:r w:rsidR="00F713D6">
            <w:rPr>
              <w:rFonts w:ascii="Arial" w:hAnsi="Arial" w:cs="Arial"/>
            </w:rPr>
            <w:fldChar w:fldCharType="end"/>
          </w:r>
        </w:sdtContent>
      </w:sdt>
    </w:p>
    <w:p w14:paraId="09EA7B1E" w14:textId="46E11D0F" w:rsidR="008C425A" w:rsidRPr="009406AD" w:rsidRDefault="008C425A" w:rsidP="009406AD">
      <w:pPr>
        <w:spacing w:line="360" w:lineRule="auto"/>
        <w:rPr>
          <w:rFonts w:ascii="Arial" w:hAnsi="Arial" w:cs="Arial"/>
        </w:rPr>
      </w:pPr>
      <w:r w:rsidRPr="00FA4CC5">
        <w:rPr>
          <w:rFonts w:ascii="Arial" w:hAnsi="Arial" w:cs="Arial"/>
          <w:b/>
          <w:bCs/>
        </w:rPr>
        <w:t>Strategic Partnerships and Authorities:</w:t>
      </w:r>
      <w:r w:rsidRPr="009406AD">
        <w:rPr>
          <w:rFonts w:ascii="Arial" w:hAnsi="Arial" w:cs="Arial"/>
        </w:rPr>
        <w:t xml:space="preserve"> EasyJet actively seeks strategic partnerships with key operators and authorities in various locations. These partnerships are built on shared values, ethical business conduct, and long-term cooperation. By working closely with partners and authorities, EasyJet maintains high operational standards, ensures compliance with regulations, and fosters a culture of best practices. These ethical collaborations benefit EasyJet by enhancing operational efficiency, strengthening relationships within the industry, </w:t>
      </w:r>
      <w:r w:rsidRPr="009406AD">
        <w:rPr>
          <w:rFonts w:ascii="Arial" w:hAnsi="Arial" w:cs="Arial"/>
        </w:rPr>
        <w:lastRenderedPageBreak/>
        <w:t>and enabling knowledge-sharing, ultimately leading to improved business performance and customer satisfaction.</w:t>
      </w:r>
      <w:sdt>
        <w:sdtPr>
          <w:rPr>
            <w:rFonts w:ascii="Arial" w:hAnsi="Arial" w:cs="Arial"/>
          </w:rPr>
          <w:id w:val="-317651298"/>
          <w:citation/>
        </w:sdtPr>
        <w:sdtEndPr/>
        <w:sdtContent>
          <w:r w:rsidR="00B875D2">
            <w:rPr>
              <w:rFonts w:ascii="Arial" w:hAnsi="Arial" w:cs="Arial"/>
            </w:rPr>
            <w:fldChar w:fldCharType="begin"/>
          </w:r>
          <w:r w:rsidR="00152438">
            <w:rPr>
              <w:rFonts w:ascii="Arial" w:hAnsi="Arial" w:cs="Arial"/>
            </w:rPr>
            <w:instrText xml:space="preserve">CITATION Ivy19 \l 2057 </w:instrText>
          </w:r>
          <w:r w:rsidR="00B875D2">
            <w:rPr>
              <w:rFonts w:ascii="Arial" w:hAnsi="Arial" w:cs="Arial"/>
            </w:rPr>
            <w:fldChar w:fldCharType="separate"/>
          </w:r>
          <w:r w:rsidR="00152438">
            <w:rPr>
              <w:rFonts w:ascii="Arial" w:hAnsi="Arial" w:cs="Arial"/>
              <w:noProof/>
            </w:rPr>
            <w:t xml:space="preserve"> </w:t>
          </w:r>
          <w:r w:rsidR="00152438" w:rsidRPr="00152438">
            <w:rPr>
              <w:rFonts w:ascii="Arial" w:hAnsi="Arial" w:cs="Arial"/>
              <w:noProof/>
            </w:rPr>
            <w:t>(IvyPanda, 2019)</w:t>
          </w:r>
          <w:r w:rsidR="00B875D2">
            <w:rPr>
              <w:rFonts w:ascii="Arial" w:hAnsi="Arial" w:cs="Arial"/>
            </w:rPr>
            <w:fldChar w:fldCharType="end"/>
          </w:r>
        </w:sdtContent>
      </w:sdt>
    </w:p>
    <w:p w14:paraId="335E21D7" w14:textId="0E91F8BB" w:rsidR="00D76FEE" w:rsidRDefault="008C425A" w:rsidP="009406AD">
      <w:pPr>
        <w:spacing w:line="360" w:lineRule="auto"/>
        <w:rPr>
          <w:rFonts w:ascii="Arial" w:hAnsi="Arial" w:cs="Arial"/>
        </w:rPr>
      </w:pPr>
      <w:r w:rsidRPr="00FA4CC5">
        <w:rPr>
          <w:rFonts w:ascii="Arial" w:hAnsi="Arial" w:cs="Arial"/>
          <w:b/>
          <w:bCs/>
        </w:rPr>
        <w:t>Employee Well-being and Decentralized Culture:</w:t>
      </w:r>
      <w:r w:rsidRPr="009406AD">
        <w:rPr>
          <w:rFonts w:ascii="Arial" w:hAnsi="Arial" w:cs="Arial"/>
        </w:rPr>
        <w:t xml:space="preserve"> EasyJet's organizational culture places a strong emphasis on employee well-being and empowerment. By fostering a decentralized culture, employees are given the freedom and authority to make decisions and contribute to the </w:t>
      </w:r>
      <w:r w:rsidR="00650170">
        <w:rPr>
          <w:rFonts w:ascii="Arial" w:hAnsi="Arial" w:cs="Arial"/>
        </w:rPr>
        <w:t>company's success</w:t>
      </w:r>
      <w:r w:rsidRPr="009406AD">
        <w:rPr>
          <w:rFonts w:ascii="Arial" w:hAnsi="Arial" w:cs="Arial"/>
        </w:rPr>
        <w:t>. This ethical approach recognizes the value of employees as valuable stakeholders, promotes a supportive work environment, and encourages employee engagement. Employees who feel valued and empowered are more likely to be motivated, innovative, and dedicated to providing excellent customer service. This, in turn, leads to improved customer satisfaction, higher productivity, and reduced employee turnover.</w:t>
      </w:r>
      <w:sdt>
        <w:sdtPr>
          <w:rPr>
            <w:rFonts w:ascii="Arial" w:hAnsi="Arial" w:cs="Arial"/>
          </w:rPr>
          <w:id w:val="-218817159"/>
          <w:citation/>
        </w:sdtPr>
        <w:sdtContent>
          <w:r w:rsidR="00675558">
            <w:rPr>
              <w:rFonts w:ascii="Arial" w:hAnsi="Arial" w:cs="Arial"/>
            </w:rPr>
            <w:fldChar w:fldCharType="begin"/>
          </w:r>
          <w:r w:rsidR="00675558">
            <w:rPr>
              <w:rFonts w:ascii="Arial" w:hAnsi="Arial" w:cs="Arial"/>
            </w:rPr>
            <w:instrText xml:space="preserve"> CITATION Jan22 \l 2057 </w:instrText>
          </w:r>
          <w:r w:rsidR="00675558">
            <w:rPr>
              <w:rFonts w:ascii="Arial" w:hAnsi="Arial" w:cs="Arial"/>
            </w:rPr>
            <w:fldChar w:fldCharType="separate"/>
          </w:r>
          <w:r w:rsidR="00675558">
            <w:rPr>
              <w:rFonts w:ascii="Arial" w:hAnsi="Arial" w:cs="Arial"/>
              <w:noProof/>
            </w:rPr>
            <w:t xml:space="preserve"> </w:t>
          </w:r>
          <w:r w:rsidR="00675558" w:rsidRPr="00675558">
            <w:rPr>
              <w:rFonts w:ascii="Arial" w:hAnsi="Arial" w:cs="Arial"/>
              <w:noProof/>
            </w:rPr>
            <w:t>(Ashton, 2022)</w:t>
          </w:r>
          <w:r w:rsidR="00675558">
            <w:rPr>
              <w:rFonts w:ascii="Arial" w:hAnsi="Arial" w:cs="Arial"/>
            </w:rPr>
            <w:fldChar w:fldCharType="end"/>
          </w:r>
        </w:sdtContent>
      </w:sdt>
    </w:p>
    <w:p w14:paraId="17C60ECA" w14:textId="77777777" w:rsidR="00D76FEE" w:rsidRDefault="00D76FEE" w:rsidP="009406AD">
      <w:pPr>
        <w:spacing w:line="360" w:lineRule="auto"/>
        <w:rPr>
          <w:rFonts w:ascii="Arial" w:hAnsi="Arial" w:cs="Arial"/>
        </w:rPr>
      </w:pPr>
      <w:r w:rsidRPr="00D76FEE">
        <w:rPr>
          <w:rFonts w:ascii="Arial" w:hAnsi="Arial" w:cs="Arial"/>
        </w:rPr>
        <w:t>EasyJet stands as a beacon of ethical excellence within the airline industry. By prioritizing passenger safety through innovation, embracing environmental sustainability, nurturing long-term supplier relationships, forging strategic partnerships, and fostering a decentralized culture focused on employee well-being, EasyJet sets a remarkable example of responsible business practices. These efforts not only ensure the safety and satisfaction of passengers but also enhance the company's reputation, attract conscious consumers, and contribute to a more sustainable and collaborative aviation landscape. EasyJet's commitment to ethics serves as an inspiring model for the industry, showcasing how prioritizing values can lead to enduring success and positive impact.</w:t>
      </w:r>
    </w:p>
    <w:p w14:paraId="3C4E1DCF" w14:textId="64773A6A" w:rsidR="00727710" w:rsidRPr="0058359A" w:rsidRDefault="00727710" w:rsidP="0058359A">
      <w:pPr>
        <w:pStyle w:val="Heading1"/>
        <w:spacing w:line="360" w:lineRule="auto"/>
        <w:rPr>
          <w:rFonts w:ascii="Arial" w:hAnsi="Arial" w:cs="Arial"/>
          <w:b/>
          <w:bCs/>
        </w:rPr>
      </w:pPr>
      <w:bookmarkStart w:id="7" w:name="_Toc142833170"/>
      <w:r w:rsidRPr="0058359A">
        <w:rPr>
          <w:rFonts w:ascii="Arial" w:hAnsi="Arial" w:cs="Arial"/>
          <w:b/>
          <w:bCs/>
        </w:rPr>
        <w:t>Benefits of Ethical Approaches:</w:t>
      </w:r>
      <w:bookmarkEnd w:id="7"/>
    </w:p>
    <w:p w14:paraId="3FA16D82" w14:textId="6263A24D" w:rsidR="00870B63" w:rsidRPr="008F17F8" w:rsidRDefault="00870B63" w:rsidP="0058359A">
      <w:pPr>
        <w:spacing w:line="360" w:lineRule="auto"/>
        <w:rPr>
          <w:rFonts w:ascii="Arial" w:hAnsi="Arial" w:cs="Arial"/>
        </w:rPr>
      </w:pPr>
      <w:r w:rsidRPr="008F17F8">
        <w:rPr>
          <w:rFonts w:ascii="Arial" w:hAnsi="Arial" w:cs="Arial"/>
        </w:rPr>
        <w:t>Ethical approaches within an organization, such as Easy Jet Plc, bring about a range of benefits that contribute to the company's reputation, performance, and sustainability.</w:t>
      </w:r>
    </w:p>
    <w:p w14:paraId="5789A54E" w14:textId="024892D1" w:rsidR="009A3D14" w:rsidRPr="005B3E5D" w:rsidRDefault="00F42A98" w:rsidP="008F17F8">
      <w:pPr>
        <w:spacing w:line="360" w:lineRule="auto"/>
        <w:rPr>
          <w:rFonts w:ascii="Arial" w:hAnsi="Arial" w:cs="Arial"/>
          <w:b/>
          <w:bCs/>
        </w:rPr>
      </w:pPr>
      <w:r w:rsidRPr="008F17F8">
        <w:rPr>
          <w:rFonts w:ascii="Arial" w:hAnsi="Arial" w:cs="Arial"/>
          <w:b/>
          <w:bCs/>
        </w:rPr>
        <w:t>Positive Reputation and Trust:</w:t>
      </w:r>
      <w:r w:rsidRPr="008F17F8">
        <w:rPr>
          <w:rFonts w:ascii="Arial" w:hAnsi="Arial" w:cs="Arial"/>
        </w:rPr>
        <w:br/>
      </w:r>
      <w:r w:rsidR="009A3D14" w:rsidRPr="008F17F8">
        <w:rPr>
          <w:rFonts w:ascii="Arial" w:hAnsi="Arial" w:cs="Arial"/>
          <w:color w:val="374151"/>
          <w:shd w:val="clear" w:color="auto" w:fill="F7F7F8"/>
        </w:rPr>
        <w:t>By highlighting stringent aircraft maintenance, comprehensive pilot training, and thorough COVID-19 safety protocols, Easy Jet Plc can establish itself as a trusted airline that prioritizes passenger safety, thereby building a positive reputation and fostering trust among customers, employees, and stakeholders.</w:t>
      </w:r>
      <w:sdt>
        <w:sdtPr>
          <w:rPr>
            <w:rFonts w:ascii="Arial" w:hAnsi="Arial" w:cs="Arial"/>
            <w:color w:val="374151"/>
            <w:shd w:val="clear" w:color="auto" w:fill="F7F7F8"/>
          </w:rPr>
          <w:id w:val="-181286428"/>
          <w:citation/>
        </w:sdtPr>
        <w:sdtContent>
          <w:r w:rsidR="000E3E58">
            <w:rPr>
              <w:rFonts w:ascii="Arial" w:hAnsi="Arial" w:cs="Arial"/>
              <w:color w:val="374151"/>
              <w:shd w:val="clear" w:color="auto" w:fill="F7F7F8"/>
            </w:rPr>
            <w:fldChar w:fldCharType="begin"/>
          </w:r>
          <w:r w:rsidR="000E3E58">
            <w:rPr>
              <w:rFonts w:ascii="Arial" w:hAnsi="Arial" w:cs="Arial"/>
              <w:color w:val="374151"/>
              <w:shd w:val="clear" w:color="auto" w:fill="F7F7F8"/>
            </w:rPr>
            <w:instrText xml:space="preserve"> CITATION Bus22 \l 2057 </w:instrText>
          </w:r>
          <w:r w:rsidR="000E3E58">
            <w:rPr>
              <w:rFonts w:ascii="Arial" w:hAnsi="Arial" w:cs="Arial"/>
              <w:color w:val="374151"/>
              <w:shd w:val="clear" w:color="auto" w:fill="F7F7F8"/>
            </w:rPr>
            <w:fldChar w:fldCharType="separate"/>
          </w:r>
          <w:r w:rsidR="000E3E58">
            <w:rPr>
              <w:rFonts w:ascii="Arial" w:hAnsi="Arial" w:cs="Arial"/>
              <w:noProof/>
              <w:color w:val="374151"/>
              <w:shd w:val="clear" w:color="auto" w:fill="F7F7F8"/>
            </w:rPr>
            <w:t xml:space="preserve"> </w:t>
          </w:r>
          <w:r w:rsidR="000E3E58" w:rsidRPr="000E3E58">
            <w:rPr>
              <w:rFonts w:ascii="Arial" w:hAnsi="Arial" w:cs="Arial"/>
              <w:noProof/>
              <w:color w:val="374151"/>
              <w:shd w:val="clear" w:color="auto" w:fill="F7F7F8"/>
            </w:rPr>
            <w:t>(Integrity, 2022)</w:t>
          </w:r>
          <w:r w:rsidR="000E3E58">
            <w:rPr>
              <w:rFonts w:ascii="Arial" w:hAnsi="Arial" w:cs="Arial"/>
              <w:color w:val="374151"/>
              <w:shd w:val="clear" w:color="auto" w:fill="F7F7F8"/>
            </w:rPr>
            <w:fldChar w:fldCharType="end"/>
          </w:r>
        </w:sdtContent>
      </w:sdt>
    </w:p>
    <w:p w14:paraId="03E7F662" w14:textId="03569357" w:rsidR="009A3D14" w:rsidRPr="008F17F8" w:rsidRDefault="00BC58B0" w:rsidP="008F17F8">
      <w:pPr>
        <w:spacing w:line="360" w:lineRule="auto"/>
        <w:rPr>
          <w:rFonts w:ascii="Arial" w:hAnsi="Arial" w:cs="Arial"/>
          <w:b/>
          <w:bCs/>
          <w:color w:val="374151"/>
          <w:shd w:val="clear" w:color="auto" w:fill="F7F7F8"/>
        </w:rPr>
      </w:pPr>
      <w:r w:rsidRPr="008F17F8">
        <w:rPr>
          <w:rFonts w:ascii="Arial" w:hAnsi="Arial" w:cs="Arial"/>
          <w:b/>
          <w:bCs/>
          <w:color w:val="374151"/>
          <w:shd w:val="clear" w:color="auto" w:fill="F7F7F8"/>
        </w:rPr>
        <w:t>Pilot Training Programs:</w:t>
      </w:r>
    </w:p>
    <w:p w14:paraId="6508A9C0" w14:textId="3E8D6C9B" w:rsidR="00F42A98" w:rsidRPr="008F17F8" w:rsidRDefault="009A3D14" w:rsidP="008F17F8">
      <w:pPr>
        <w:spacing w:line="360" w:lineRule="auto"/>
        <w:rPr>
          <w:rFonts w:ascii="Arial" w:hAnsi="Arial" w:cs="Arial"/>
          <w:color w:val="374151"/>
          <w:shd w:val="clear" w:color="auto" w:fill="F7F7F8"/>
        </w:rPr>
      </w:pPr>
      <w:r w:rsidRPr="008F17F8">
        <w:rPr>
          <w:rFonts w:ascii="Arial" w:hAnsi="Arial" w:cs="Arial"/>
          <w:color w:val="374151"/>
          <w:shd w:val="clear" w:color="auto" w:fill="F7F7F8"/>
        </w:rPr>
        <w:t>By upholding work-life balance for remote staff and offering equitable career advancement opportunities, Easy Jet Plc can leverage its ethical organizational culture, as seen through its agile management and virtual work emphasis, to enhance employee satisfaction, motivation, and productivity.</w:t>
      </w:r>
      <w:sdt>
        <w:sdtPr>
          <w:rPr>
            <w:rFonts w:ascii="Arial" w:hAnsi="Arial" w:cs="Arial"/>
            <w:color w:val="374151"/>
            <w:shd w:val="clear" w:color="auto" w:fill="F7F7F8"/>
          </w:rPr>
          <w:id w:val="-1412926721"/>
          <w:citation/>
        </w:sdtPr>
        <w:sdtContent>
          <w:r w:rsidR="00DF74E4">
            <w:rPr>
              <w:rFonts w:ascii="Arial" w:hAnsi="Arial" w:cs="Arial"/>
              <w:color w:val="374151"/>
              <w:shd w:val="clear" w:color="auto" w:fill="F7F7F8"/>
            </w:rPr>
            <w:fldChar w:fldCharType="begin"/>
          </w:r>
          <w:r w:rsidR="00DF74E4">
            <w:rPr>
              <w:rFonts w:ascii="Arial" w:hAnsi="Arial" w:cs="Arial"/>
              <w:color w:val="374151"/>
              <w:shd w:val="clear" w:color="auto" w:fill="F7F7F8"/>
            </w:rPr>
            <w:instrText xml:space="preserve"> CITATION Chr19 \l 2057 </w:instrText>
          </w:r>
          <w:r w:rsidR="00DF74E4">
            <w:rPr>
              <w:rFonts w:ascii="Arial" w:hAnsi="Arial" w:cs="Arial"/>
              <w:color w:val="374151"/>
              <w:shd w:val="clear" w:color="auto" w:fill="F7F7F8"/>
            </w:rPr>
            <w:fldChar w:fldCharType="separate"/>
          </w:r>
          <w:r w:rsidR="00DF74E4">
            <w:rPr>
              <w:rFonts w:ascii="Arial" w:hAnsi="Arial" w:cs="Arial"/>
              <w:noProof/>
              <w:color w:val="374151"/>
              <w:shd w:val="clear" w:color="auto" w:fill="F7F7F8"/>
            </w:rPr>
            <w:t xml:space="preserve"> </w:t>
          </w:r>
          <w:r w:rsidR="00DF74E4" w:rsidRPr="00DF74E4">
            <w:rPr>
              <w:rFonts w:ascii="Arial" w:hAnsi="Arial" w:cs="Arial"/>
              <w:noProof/>
              <w:color w:val="374151"/>
              <w:shd w:val="clear" w:color="auto" w:fill="F7F7F8"/>
            </w:rPr>
            <w:t>(Christian, 2019)</w:t>
          </w:r>
          <w:r w:rsidR="00DF74E4">
            <w:rPr>
              <w:rFonts w:ascii="Arial" w:hAnsi="Arial" w:cs="Arial"/>
              <w:color w:val="374151"/>
              <w:shd w:val="clear" w:color="auto" w:fill="F7F7F8"/>
            </w:rPr>
            <w:fldChar w:fldCharType="end"/>
          </w:r>
        </w:sdtContent>
      </w:sdt>
    </w:p>
    <w:p w14:paraId="5FE57605" w14:textId="4A3B168E" w:rsidR="00BB62AA" w:rsidRPr="008F17F8" w:rsidRDefault="00DB71A4" w:rsidP="008F17F8">
      <w:pPr>
        <w:spacing w:line="360" w:lineRule="auto"/>
        <w:rPr>
          <w:rFonts w:ascii="Arial" w:hAnsi="Arial" w:cs="Arial"/>
          <w:b/>
          <w:bCs/>
        </w:rPr>
      </w:pPr>
      <w:r w:rsidRPr="008F17F8">
        <w:rPr>
          <w:rFonts w:ascii="Arial" w:hAnsi="Arial" w:cs="Arial"/>
          <w:b/>
          <w:bCs/>
        </w:rPr>
        <w:lastRenderedPageBreak/>
        <w:t>Customer Loyalty:</w:t>
      </w:r>
    </w:p>
    <w:p w14:paraId="76F70ADC" w14:textId="691DA560" w:rsidR="00C00CEA" w:rsidRPr="008F17F8" w:rsidRDefault="00C00CEA" w:rsidP="008F17F8">
      <w:pPr>
        <w:spacing w:line="360" w:lineRule="auto"/>
        <w:rPr>
          <w:rFonts w:ascii="Arial" w:hAnsi="Arial" w:cs="Arial"/>
        </w:rPr>
      </w:pPr>
      <w:r w:rsidRPr="008F17F8">
        <w:rPr>
          <w:rFonts w:ascii="Arial" w:hAnsi="Arial" w:cs="Arial"/>
        </w:rPr>
        <w:t xml:space="preserve">Adopting ethical measures connects with customers, resulting in higher loyalty and recurring patronage. When clients share a company's values, their commitment tends to be enduring. For instance, Easy Jet Plc's focus on sustainability, like incorporating fuel-efficient innovations and curbing carbon footprints, draws eco-minded </w:t>
      </w:r>
      <w:r w:rsidR="00E0616E" w:rsidRPr="008F17F8">
        <w:rPr>
          <w:rFonts w:ascii="Arial" w:hAnsi="Arial" w:cs="Arial"/>
        </w:rPr>
        <w:t>travellers</w:t>
      </w:r>
      <w:r w:rsidRPr="008F17F8">
        <w:rPr>
          <w:rFonts w:ascii="Arial" w:hAnsi="Arial" w:cs="Arial"/>
        </w:rPr>
        <w:t xml:space="preserve"> who are inclined to choose the airline repeatedly.</w:t>
      </w:r>
      <w:sdt>
        <w:sdtPr>
          <w:rPr>
            <w:rFonts w:ascii="Arial" w:hAnsi="Arial" w:cs="Arial"/>
          </w:rPr>
          <w:id w:val="223031466"/>
          <w:citation/>
        </w:sdtPr>
        <w:sdtContent>
          <w:r w:rsidR="00C96D08">
            <w:rPr>
              <w:rFonts w:ascii="Arial" w:hAnsi="Arial" w:cs="Arial"/>
            </w:rPr>
            <w:fldChar w:fldCharType="begin"/>
          </w:r>
          <w:r w:rsidR="00C96D08">
            <w:rPr>
              <w:rFonts w:ascii="Arial" w:hAnsi="Arial" w:cs="Arial"/>
            </w:rPr>
            <w:instrText xml:space="preserve"> CITATION Bus22 \l 2057 </w:instrText>
          </w:r>
          <w:r w:rsidR="00C96D08">
            <w:rPr>
              <w:rFonts w:ascii="Arial" w:hAnsi="Arial" w:cs="Arial"/>
            </w:rPr>
            <w:fldChar w:fldCharType="separate"/>
          </w:r>
          <w:r w:rsidR="00C96D08">
            <w:rPr>
              <w:rFonts w:ascii="Arial" w:hAnsi="Arial" w:cs="Arial"/>
              <w:noProof/>
            </w:rPr>
            <w:t xml:space="preserve"> </w:t>
          </w:r>
          <w:r w:rsidR="00C96D08" w:rsidRPr="00C96D08">
            <w:rPr>
              <w:rFonts w:ascii="Arial" w:hAnsi="Arial" w:cs="Arial"/>
              <w:noProof/>
            </w:rPr>
            <w:t>(Integrity, 2022)</w:t>
          </w:r>
          <w:r w:rsidR="00C96D08">
            <w:rPr>
              <w:rFonts w:ascii="Arial" w:hAnsi="Arial" w:cs="Arial"/>
            </w:rPr>
            <w:fldChar w:fldCharType="end"/>
          </w:r>
        </w:sdtContent>
      </w:sdt>
    </w:p>
    <w:p w14:paraId="559D6BF0" w14:textId="6146ECC1" w:rsidR="00C00CEA" w:rsidRPr="008F17F8" w:rsidRDefault="00117DE0" w:rsidP="008F17F8">
      <w:pPr>
        <w:spacing w:line="360" w:lineRule="auto"/>
        <w:rPr>
          <w:rFonts w:ascii="Arial" w:hAnsi="Arial" w:cs="Arial"/>
          <w:b/>
          <w:bCs/>
        </w:rPr>
      </w:pPr>
      <w:r w:rsidRPr="008F17F8">
        <w:rPr>
          <w:rFonts w:ascii="Arial" w:hAnsi="Arial" w:cs="Arial"/>
          <w:b/>
          <w:bCs/>
        </w:rPr>
        <w:t>Enhanced Stakeholder Relations:</w:t>
      </w:r>
    </w:p>
    <w:p w14:paraId="01AECF77" w14:textId="1EF32D66" w:rsidR="00117DE0" w:rsidRPr="008F17F8" w:rsidRDefault="00E143BD" w:rsidP="008F17F8">
      <w:pPr>
        <w:spacing w:line="360" w:lineRule="auto"/>
        <w:rPr>
          <w:rFonts w:ascii="Arial" w:hAnsi="Arial" w:cs="Arial"/>
          <w:color w:val="374151"/>
          <w:shd w:val="clear" w:color="auto" w:fill="F7F7F8"/>
        </w:rPr>
      </w:pPr>
      <w:r w:rsidRPr="008F17F8">
        <w:rPr>
          <w:rFonts w:ascii="Arial" w:hAnsi="Arial" w:cs="Arial"/>
          <w:color w:val="374151"/>
          <w:shd w:val="clear" w:color="auto" w:fill="F7F7F8"/>
        </w:rPr>
        <w:t xml:space="preserve">Practicing ethics nurtures </w:t>
      </w:r>
      <w:r w:rsidR="00E0616E" w:rsidRPr="008F17F8">
        <w:rPr>
          <w:rFonts w:ascii="Arial" w:hAnsi="Arial" w:cs="Arial"/>
          <w:color w:val="374151"/>
          <w:shd w:val="clear" w:color="auto" w:fill="F7F7F8"/>
        </w:rPr>
        <w:t>favourable</w:t>
      </w:r>
      <w:r w:rsidRPr="008F17F8">
        <w:rPr>
          <w:rFonts w:ascii="Arial" w:hAnsi="Arial" w:cs="Arial"/>
          <w:color w:val="374151"/>
          <w:shd w:val="clear" w:color="auto" w:fill="F7F7F8"/>
        </w:rPr>
        <w:t xml:space="preserve"> connections with stakeholders like suppliers, partners, and regulators, resulting in streamlined operations and cooperative </w:t>
      </w:r>
      <w:proofErr w:type="spellStart"/>
      <w:r w:rsidRPr="008F17F8">
        <w:rPr>
          <w:rFonts w:ascii="Arial" w:hAnsi="Arial" w:cs="Arial"/>
          <w:color w:val="374151"/>
          <w:shd w:val="clear" w:color="auto" w:fill="F7F7F8"/>
        </w:rPr>
        <w:t>endeavors</w:t>
      </w:r>
      <w:proofErr w:type="spellEnd"/>
      <w:r w:rsidRPr="008F17F8">
        <w:rPr>
          <w:rFonts w:ascii="Arial" w:hAnsi="Arial" w:cs="Arial"/>
          <w:color w:val="374151"/>
          <w:shd w:val="clear" w:color="auto" w:fill="F7F7F8"/>
        </w:rPr>
        <w:t>. For instance, Easy Jet Plc's emphasis on cultivating enduring strategic alliances with pivotal operators and authorities guarantees enhanced coordination for airport services, security protocols, and adherence to regulations.</w:t>
      </w:r>
    </w:p>
    <w:p w14:paraId="25A881AA" w14:textId="05BBE15A" w:rsidR="00E143BD" w:rsidRPr="008F17F8" w:rsidRDefault="00FE6C5D" w:rsidP="008F17F8">
      <w:pPr>
        <w:spacing w:line="360" w:lineRule="auto"/>
        <w:rPr>
          <w:rFonts w:ascii="Arial" w:hAnsi="Arial" w:cs="Arial"/>
          <w:b/>
          <w:bCs/>
        </w:rPr>
      </w:pPr>
      <w:r w:rsidRPr="008F17F8">
        <w:rPr>
          <w:rFonts w:ascii="Arial" w:hAnsi="Arial" w:cs="Arial"/>
          <w:b/>
          <w:bCs/>
        </w:rPr>
        <w:t>Effective Risk Management:</w:t>
      </w:r>
    </w:p>
    <w:p w14:paraId="6CF57008" w14:textId="53BAFECF" w:rsidR="00FE6C5D" w:rsidRPr="008F17F8" w:rsidRDefault="002824C5" w:rsidP="008F17F8">
      <w:pPr>
        <w:spacing w:line="360" w:lineRule="auto"/>
        <w:rPr>
          <w:rFonts w:ascii="Arial" w:hAnsi="Arial" w:cs="Arial"/>
        </w:rPr>
      </w:pPr>
      <w:r w:rsidRPr="008F17F8">
        <w:rPr>
          <w:rFonts w:ascii="Arial" w:hAnsi="Arial" w:cs="Arial"/>
        </w:rPr>
        <w:t xml:space="preserve">Embracing ethical strategies frequently entails </w:t>
      </w:r>
      <w:proofErr w:type="spellStart"/>
      <w:r w:rsidRPr="008F17F8">
        <w:rPr>
          <w:rFonts w:ascii="Arial" w:hAnsi="Arial" w:cs="Arial"/>
        </w:rPr>
        <w:t>preemptive</w:t>
      </w:r>
      <w:proofErr w:type="spellEnd"/>
      <w:r w:rsidRPr="008F17F8">
        <w:rPr>
          <w:rFonts w:ascii="Arial" w:hAnsi="Arial" w:cs="Arial"/>
        </w:rPr>
        <w:t xml:space="preserve"> risk handling and adherence to industry norms and laws, effectively curbing possible legal, financial, and image-related hazards. For instance, Easy Jet Plc's meticulous curation of vital suppliers and their priority on ethical business conduct serves as a deterrent against concerns like exploitative supplier actions such as child </w:t>
      </w:r>
      <w:proofErr w:type="spellStart"/>
      <w:r w:rsidRPr="008F17F8">
        <w:rPr>
          <w:rFonts w:ascii="Arial" w:hAnsi="Arial" w:cs="Arial"/>
        </w:rPr>
        <w:t>labor</w:t>
      </w:r>
      <w:proofErr w:type="spellEnd"/>
      <w:r w:rsidRPr="008F17F8">
        <w:rPr>
          <w:rFonts w:ascii="Arial" w:hAnsi="Arial" w:cs="Arial"/>
        </w:rPr>
        <w:t xml:space="preserve"> or substandard work conditions.</w:t>
      </w:r>
      <w:sdt>
        <w:sdtPr>
          <w:rPr>
            <w:rFonts w:ascii="Arial" w:hAnsi="Arial" w:cs="Arial"/>
          </w:rPr>
          <w:id w:val="661354372"/>
          <w:citation/>
        </w:sdtPr>
        <w:sdtContent>
          <w:r w:rsidR="00286A4E">
            <w:rPr>
              <w:rFonts w:ascii="Arial" w:hAnsi="Arial" w:cs="Arial"/>
            </w:rPr>
            <w:fldChar w:fldCharType="begin"/>
          </w:r>
          <w:r w:rsidR="00286A4E">
            <w:rPr>
              <w:rFonts w:ascii="Arial" w:hAnsi="Arial" w:cs="Arial"/>
            </w:rPr>
            <w:instrText xml:space="preserve"> CITATION Jef15 \l 2057 </w:instrText>
          </w:r>
          <w:r w:rsidR="00286A4E">
            <w:rPr>
              <w:rFonts w:ascii="Arial" w:hAnsi="Arial" w:cs="Arial"/>
            </w:rPr>
            <w:fldChar w:fldCharType="separate"/>
          </w:r>
          <w:r w:rsidR="00286A4E">
            <w:rPr>
              <w:rFonts w:ascii="Arial" w:hAnsi="Arial" w:cs="Arial"/>
              <w:noProof/>
            </w:rPr>
            <w:t xml:space="preserve"> </w:t>
          </w:r>
          <w:r w:rsidR="00286A4E" w:rsidRPr="00286A4E">
            <w:rPr>
              <w:rFonts w:ascii="Arial" w:hAnsi="Arial" w:cs="Arial"/>
              <w:noProof/>
            </w:rPr>
            <w:t>(Harrison, 2015)</w:t>
          </w:r>
          <w:r w:rsidR="00286A4E">
            <w:rPr>
              <w:rFonts w:ascii="Arial" w:hAnsi="Arial" w:cs="Arial"/>
            </w:rPr>
            <w:fldChar w:fldCharType="end"/>
          </w:r>
        </w:sdtContent>
      </w:sdt>
    </w:p>
    <w:p w14:paraId="1A62EA2D" w14:textId="288277F8" w:rsidR="00666DD8" w:rsidRPr="008F17F8" w:rsidRDefault="00404C07" w:rsidP="008F17F8">
      <w:pPr>
        <w:spacing w:line="360" w:lineRule="auto"/>
        <w:rPr>
          <w:rFonts w:ascii="Arial" w:hAnsi="Arial" w:cs="Arial"/>
          <w:b/>
          <w:bCs/>
        </w:rPr>
      </w:pPr>
      <w:r w:rsidRPr="008F17F8">
        <w:rPr>
          <w:rFonts w:ascii="Arial" w:hAnsi="Arial" w:cs="Arial"/>
          <w:b/>
          <w:bCs/>
        </w:rPr>
        <w:t>Innovation and Adaptability :</w:t>
      </w:r>
    </w:p>
    <w:p w14:paraId="63BCB56F" w14:textId="7B42A949" w:rsidR="00C263A2" w:rsidRPr="008F17F8" w:rsidRDefault="00C263A2" w:rsidP="008F17F8">
      <w:pPr>
        <w:spacing w:line="360" w:lineRule="auto"/>
        <w:rPr>
          <w:rFonts w:ascii="Arial" w:hAnsi="Arial" w:cs="Arial"/>
        </w:rPr>
      </w:pPr>
      <w:r w:rsidRPr="008F17F8">
        <w:rPr>
          <w:rFonts w:ascii="Arial" w:hAnsi="Arial" w:cs="Arial"/>
        </w:rPr>
        <w:t>Ethical organizations tend to cultivate an atmosphere of innovation and adaptability. By prioritizing ethical values, employees are motivated to devise inventive solutions that serve both the company and society. For instance, Easy Jet Plc's ethical commitment to employees' well-being in virtual work settings can lead to the creation of inventive remote collaboration tools and methods.</w:t>
      </w:r>
      <w:sdt>
        <w:sdtPr>
          <w:rPr>
            <w:rFonts w:ascii="Arial" w:hAnsi="Arial" w:cs="Arial"/>
          </w:rPr>
          <w:id w:val="-230469811"/>
          <w:citation/>
        </w:sdtPr>
        <w:sdtContent>
          <w:r w:rsidR="001E24CF">
            <w:rPr>
              <w:rFonts w:ascii="Arial" w:hAnsi="Arial" w:cs="Arial"/>
            </w:rPr>
            <w:fldChar w:fldCharType="begin"/>
          </w:r>
          <w:r w:rsidR="001E24CF">
            <w:rPr>
              <w:rFonts w:ascii="Arial" w:hAnsi="Arial" w:cs="Arial"/>
            </w:rPr>
            <w:instrText xml:space="preserve"> CITATION Bus22 \l 2057 </w:instrText>
          </w:r>
          <w:r w:rsidR="001E24CF">
            <w:rPr>
              <w:rFonts w:ascii="Arial" w:hAnsi="Arial" w:cs="Arial"/>
            </w:rPr>
            <w:fldChar w:fldCharType="separate"/>
          </w:r>
          <w:r w:rsidR="001E24CF">
            <w:rPr>
              <w:rFonts w:ascii="Arial" w:hAnsi="Arial" w:cs="Arial"/>
              <w:noProof/>
            </w:rPr>
            <w:t xml:space="preserve"> </w:t>
          </w:r>
          <w:r w:rsidR="001E24CF" w:rsidRPr="001E24CF">
            <w:rPr>
              <w:rFonts w:ascii="Arial" w:hAnsi="Arial" w:cs="Arial"/>
              <w:noProof/>
            </w:rPr>
            <w:t>(Integrity, 2022)</w:t>
          </w:r>
          <w:r w:rsidR="001E24CF">
            <w:rPr>
              <w:rFonts w:ascii="Arial" w:hAnsi="Arial" w:cs="Arial"/>
            </w:rPr>
            <w:fldChar w:fldCharType="end"/>
          </w:r>
        </w:sdtContent>
      </w:sdt>
    </w:p>
    <w:p w14:paraId="7E6A2783" w14:textId="680D0624" w:rsidR="00823596" w:rsidRPr="008F17F8" w:rsidRDefault="008F17F8" w:rsidP="008F17F8">
      <w:pPr>
        <w:spacing w:line="360" w:lineRule="auto"/>
        <w:rPr>
          <w:rFonts w:ascii="Arial" w:hAnsi="Arial" w:cs="Arial"/>
        </w:rPr>
      </w:pPr>
      <w:r w:rsidRPr="008F17F8">
        <w:rPr>
          <w:rFonts w:ascii="Arial" w:hAnsi="Arial" w:cs="Arial"/>
        </w:rPr>
        <w:t xml:space="preserve">Ethical organizations often encourage an environment of innovation and adaptability. Ethical considerations motivate employees to come up with creative solutions that benefit both the company and society. For example, Easy Jet Plc's dedication to ensuring employee well-being in virtual work environments aligns with </w:t>
      </w:r>
      <w:r w:rsidR="001E1E42">
        <w:rPr>
          <w:rFonts w:ascii="Arial" w:hAnsi="Arial" w:cs="Arial"/>
        </w:rPr>
        <w:t>its</w:t>
      </w:r>
      <w:r w:rsidRPr="008F17F8">
        <w:rPr>
          <w:rFonts w:ascii="Arial" w:hAnsi="Arial" w:cs="Arial"/>
        </w:rPr>
        <w:t xml:space="preserve"> ethical values and can result in the development of innovative tools and practices for remote collaboration.</w:t>
      </w:r>
    </w:p>
    <w:p w14:paraId="0418AFD2" w14:textId="60424821" w:rsidR="00CF4F1C" w:rsidRDefault="00CF4F1C" w:rsidP="00DB3298">
      <w:pPr>
        <w:pStyle w:val="Heading1"/>
        <w:spacing w:line="360" w:lineRule="auto"/>
        <w:rPr>
          <w:rFonts w:ascii="Arial" w:hAnsi="Arial" w:cs="Arial"/>
          <w:b/>
          <w:bCs/>
        </w:rPr>
      </w:pPr>
      <w:bookmarkStart w:id="8" w:name="_Toc142833171"/>
      <w:r w:rsidRPr="00CF4F1C">
        <w:rPr>
          <w:rFonts w:ascii="Arial" w:hAnsi="Arial" w:cs="Arial"/>
          <w:b/>
          <w:bCs/>
        </w:rPr>
        <w:t>Recommendation</w:t>
      </w:r>
      <w:r>
        <w:rPr>
          <w:rFonts w:ascii="Arial" w:hAnsi="Arial" w:cs="Arial"/>
          <w:b/>
          <w:bCs/>
        </w:rPr>
        <w:t>s:</w:t>
      </w:r>
      <w:bookmarkEnd w:id="8"/>
    </w:p>
    <w:p w14:paraId="09601226" w14:textId="6CAB7142" w:rsidR="0074184E" w:rsidRDefault="00EA0B64" w:rsidP="00DB3298">
      <w:pPr>
        <w:spacing w:line="360" w:lineRule="auto"/>
        <w:rPr>
          <w:rFonts w:ascii="Arial" w:hAnsi="Arial" w:cs="Arial"/>
          <w:b/>
          <w:bCs/>
        </w:rPr>
      </w:pPr>
      <w:r w:rsidRPr="00EA0B64">
        <w:rPr>
          <w:rFonts w:ascii="Arial" w:hAnsi="Arial" w:cs="Arial"/>
          <w:b/>
          <w:bCs/>
        </w:rPr>
        <w:t>Enhancing Virtual Communication Channels:</w:t>
      </w:r>
    </w:p>
    <w:p w14:paraId="22CE8536" w14:textId="5B5A923E" w:rsidR="002076D1" w:rsidRPr="002076D1" w:rsidRDefault="002076D1" w:rsidP="00DB3298">
      <w:pPr>
        <w:spacing w:line="360" w:lineRule="auto"/>
        <w:rPr>
          <w:rFonts w:ascii="Arial" w:hAnsi="Arial" w:cs="Arial"/>
        </w:rPr>
      </w:pPr>
      <w:r w:rsidRPr="002076D1">
        <w:rPr>
          <w:rFonts w:ascii="Arial" w:hAnsi="Arial" w:cs="Arial"/>
        </w:rPr>
        <w:lastRenderedPageBreak/>
        <w:t xml:space="preserve">EasyJet Plc can further improve its </w:t>
      </w:r>
      <w:r>
        <w:rPr>
          <w:rFonts w:ascii="Arial" w:hAnsi="Arial" w:cs="Arial"/>
        </w:rPr>
        <w:t>organizational</w:t>
      </w:r>
      <w:r w:rsidRPr="002076D1">
        <w:rPr>
          <w:rFonts w:ascii="Arial" w:hAnsi="Arial" w:cs="Arial"/>
        </w:rPr>
        <w:t xml:space="preserve"> performance by enhancing its virtual communication channels. As the airline operates across multiple countries, effective communication is crucial for coordination and information dissemination. Implementing advanced collaboration tools, video conferencing, and virtual team-building activities can enhance virtual communication and ensure that remote teams remain connected, motivated, and aligned with the company's objectives.</w:t>
      </w:r>
    </w:p>
    <w:p w14:paraId="02630CC2" w14:textId="0FD15D78" w:rsidR="00CF4F1C" w:rsidRDefault="002076D1" w:rsidP="0093524F">
      <w:pPr>
        <w:spacing w:line="360" w:lineRule="auto"/>
        <w:rPr>
          <w:rFonts w:ascii="Arial" w:hAnsi="Arial" w:cs="Arial"/>
          <w:b/>
          <w:bCs/>
        </w:rPr>
      </w:pPr>
      <w:r w:rsidRPr="002076D1">
        <w:rPr>
          <w:rFonts w:ascii="Arial" w:hAnsi="Arial" w:cs="Arial"/>
          <w:b/>
          <w:bCs/>
        </w:rPr>
        <w:t>Fostering a Collaborative Clan Culture:</w:t>
      </w:r>
    </w:p>
    <w:p w14:paraId="30AA31CD" w14:textId="10CED341" w:rsidR="0093524F" w:rsidRDefault="0093524F" w:rsidP="0093524F">
      <w:pPr>
        <w:spacing w:line="360" w:lineRule="auto"/>
        <w:rPr>
          <w:rFonts w:ascii="Arial" w:hAnsi="Arial" w:cs="Arial"/>
        </w:rPr>
      </w:pPr>
      <w:r w:rsidRPr="0093524F">
        <w:rPr>
          <w:rFonts w:ascii="Arial" w:hAnsi="Arial" w:cs="Arial"/>
        </w:rPr>
        <w:t>While EasyJet has demonstrated agility through its innovative practices, fostering a Clan culture could enhance collaboration and unity among its employees. By emphasizing shared values, team collaboration, and open communication, the airline can create a more cohesive workforce. This collaborative culture can help employees feel more engaged and motivated, leading to increased operational efficiency and better customer service.</w:t>
      </w:r>
      <w:sdt>
        <w:sdtPr>
          <w:rPr>
            <w:rFonts w:ascii="Arial" w:hAnsi="Arial" w:cs="Arial"/>
          </w:rPr>
          <w:id w:val="-876623975"/>
          <w:citation/>
        </w:sdtPr>
        <w:sdtContent>
          <w:r w:rsidR="006D6A8A">
            <w:rPr>
              <w:rFonts w:ascii="Arial" w:hAnsi="Arial" w:cs="Arial"/>
            </w:rPr>
            <w:fldChar w:fldCharType="begin"/>
          </w:r>
          <w:r w:rsidR="006D6A8A">
            <w:rPr>
              <w:rFonts w:ascii="Arial" w:hAnsi="Arial" w:cs="Arial"/>
            </w:rPr>
            <w:instrText xml:space="preserve"> CITATION Ben23 \l 2057 </w:instrText>
          </w:r>
          <w:r w:rsidR="006D6A8A">
            <w:rPr>
              <w:rFonts w:ascii="Arial" w:hAnsi="Arial" w:cs="Arial"/>
            </w:rPr>
            <w:fldChar w:fldCharType="separate"/>
          </w:r>
          <w:r w:rsidR="006D6A8A">
            <w:rPr>
              <w:rFonts w:ascii="Arial" w:hAnsi="Arial" w:cs="Arial"/>
              <w:noProof/>
            </w:rPr>
            <w:t xml:space="preserve"> </w:t>
          </w:r>
          <w:r w:rsidR="006D6A8A" w:rsidRPr="006D6A8A">
            <w:rPr>
              <w:rFonts w:ascii="Arial" w:hAnsi="Arial" w:cs="Arial"/>
              <w:noProof/>
            </w:rPr>
            <w:t>(Ben, 2023)</w:t>
          </w:r>
          <w:r w:rsidR="006D6A8A">
            <w:rPr>
              <w:rFonts w:ascii="Arial" w:hAnsi="Arial" w:cs="Arial"/>
            </w:rPr>
            <w:fldChar w:fldCharType="end"/>
          </w:r>
        </w:sdtContent>
      </w:sdt>
    </w:p>
    <w:p w14:paraId="6E9871CA" w14:textId="77777777" w:rsidR="007D0E26" w:rsidRPr="007D0E26" w:rsidRDefault="007D0E26" w:rsidP="007D0E26">
      <w:pPr>
        <w:spacing w:line="360" w:lineRule="auto"/>
        <w:rPr>
          <w:rFonts w:ascii="Arial" w:hAnsi="Arial" w:cs="Arial"/>
          <w:b/>
          <w:bCs/>
        </w:rPr>
      </w:pPr>
      <w:r w:rsidRPr="007D0E26">
        <w:rPr>
          <w:rFonts w:ascii="Arial" w:hAnsi="Arial" w:cs="Arial"/>
          <w:b/>
          <w:bCs/>
        </w:rPr>
        <w:t>Embracing Technology for Operational Efficiency:</w:t>
      </w:r>
    </w:p>
    <w:p w14:paraId="3F50DC35" w14:textId="69523AD5" w:rsidR="0093524F" w:rsidRDefault="007D0E26" w:rsidP="007D0E26">
      <w:pPr>
        <w:spacing w:line="360" w:lineRule="auto"/>
        <w:rPr>
          <w:rFonts w:ascii="Arial" w:hAnsi="Arial" w:cs="Arial"/>
        </w:rPr>
      </w:pPr>
      <w:r w:rsidRPr="007D0E26">
        <w:rPr>
          <w:rFonts w:ascii="Arial" w:hAnsi="Arial" w:cs="Arial"/>
        </w:rPr>
        <w:t>EasyJet can harness technological advancements to further enhance its operational efficiency. Implementing data analytics, artificial intelligence, and automation in various processes can lead to quicker decision-making, streamlined operations, and improved resource allocation. For instance, predictive maintenance using AI can help reduce aircraft downtime, thus increasing the airline's overall efficiency.</w:t>
      </w:r>
    </w:p>
    <w:p w14:paraId="33A6786B" w14:textId="77777777" w:rsidR="006245DB" w:rsidRPr="006245DB" w:rsidRDefault="006245DB" w:rsidP="006245DB">
      <w:pPr>
        <w:spacing w:line="360" w:lineRule="auto"/>
        <w:rPr>
          <w:rFonts w:ascii="Arial" w:hAnsi="Arial" w:cs="Arial"/>
          <w:b/>
          <w:bCs/>
        </w:rPr>
      </w:pPr>
      <w:r w:rsidRPr="006245DB">
        <w:rPr>
          <w:rFonts w:ascii="Arial" w:hAnsi="Arial" w:cs="Arial"/>
          <w:b/>
          <w:bCs/>
        </w:rPr>
        <w:t>Continuation of Ethical Practices:</w:t>
      </w:r>
    </w:p>
    <w:p w14:paraId="4D2EC30C" w14:textId="08EB2707" w:rsidR="007D0E26" w:rsidRDefault="006245DB" w:rsidP="006245DB">
      <w:pPr>
        <w:spacing w:line="360" w:lineRule="auto"/>
        <w:rPr>
          <w:rFonts w:ascii="Arial" w:hAnsi="Arial" w:cs="Arial"/>
        </w:rPr>
      </w:pPr>
      <w:r w:rsidRPr="006245DB">
        <w:rPr>
          <w:rFonts w:ascii="Arial" w:hAnsi="Arial" w:cs="Arial"/>
        </w:rPr>
        <w:t xml:space="preserve">To uphold its ethical reputation, EasyJet should continue its ethical practices and even expand them. Strengthening its ethical supply chain by conducting regular audits and promoting sustainable sourcing can enhance its commitment to responsible business practices. Furthermore, the airline can consider integrating environmental initiatives, such as reducing carbon emissions, into its ethical approach, aligning with </w:t>
      </w:r>
      <w:r w:rsidR="001E1E42">
        <w:rPr>
          <w:rFonts w:ascii="Arial" w:hAnsi="Arial" w:cs="Arial"/>
        </w:rPr>
        <w:t xml:space="preserve">the </w:t>
      </w:r>
      <w:r w:rsidRPr="006245DB">
        <w:rPr>
          <w:rFonts w:ascii="Arial" w:hAnsi="Arial" w:cs="Arial"/>
        </w:rPr>
        <w:t>growing consumer demand for eco-friendly services.</w:t>
      </w:r>
      <w:sdt>
        <w:sdtPr>
          <w:rPr>
            <w:rFonts w:ascii="Arial" w:hAnsi="Arial" w:cs="Arial"/>
          </w:rPr>
          <w:id w:val="1196584825"/>
          <w:citation/>
        </w:sdtPr>
        <w:sdtContent>
          <w:r w:rsidR="006D6A8A">
            <w:rPr>
              <w:rFonts w:ascii="Arial" w:hAnsi="Arial" w:cs="Arial"/>
            </w:rPr>
            <w:fldChar w:fldCharType="begin"/>
          </w:r>
          <w:r w:rsidR="006D6A8A">
            <w:rPr>
              <w:rFonts w:ascii="Arial" w:hAnsi="Arial" w:cs="Arial"/>
            </w:rPr>
            <w:instrText xml:space="preserve"> CITATION Ben23 \l 2057 </w:instrText>
          </w:r>
          <w:r w:rsidR="006D6A8A">
            <w:rPr>
              <w:rFonts w:ascii="Arial" w:hAnsi="Arial" w:cs="Arial"/>
            </w:rPr>
            <w:fldChar w:fldCharType="separate"/>
          </w:r>
          <w:r w:rsidR="006D6A8A">
            <w:rPr>
              <w:rFonts w:ascii="Arial" w:hAnsi="Arial" w:cs="Arial"/>
              <w:noProof/>
            </w:rPr>
            <w:t xml:space="preserve"> </w:t>
          </w:r>
          <w:r w:rsidR="006D6A8A" w:rsidRPr="006D6A8A">
            <w:rPr>
              <w:rFonts w:ascii="Arial" w:hAnsi="Arial" w:cs="Arial"/>
              <w:noProof/>
            </w:rPr>
            <w:t>(Ben, 2023)</w:t>
          </w:r>
          <w:r w:rsidR="006D6A8A">
            <w:rPr>
              <w:rFonts w:ascii="Arial" w:hAnsi="Arial" w:cs="Arial"/>
            </w:rPr>
            <w:fldChar w:fldCharType="end"/>
          </w:r>
        </w:sdtContent>
      </w:sdt>
    </w:p>
    <w:p w14:paraId="537A3DDD" w14:textId="77777777" w:rsidR="000244DA" w:rsidRPr="000244DA" w:rsidRDefault="000244DA" w:rsidP="000244DA">
      <w:pPr>
        <w:spacing w:line="360" w:lineRule="auto"/>
        <w:rPr>
          <w:rFonts w:ascii="Arial" w:hAnsi="Arial" w:cs="Arial"/>
          <w:b/>
          <w:bCs/>
        </w:rPr>
      </w:pPr>
      <w:r w:rsidRPr="000244DA">
        <w:rPr>
          <w:rFonts w:ascii="Arial" w:hAnsi="Arial" w:cs="Arial"/>
          <w:b/>
          <w:bCs/>
        </w:rPr>
        <w:t>Leveraging Employee Feedback and Innovation:</w:t>
      </w:r>
    </w:p>
    <w:p w14:paraId="12E69412" w14:textId="13A43A74" w:rsidR="006245DB" w:rsidRDefault="000244DA" w:rsidP="000244DA">
      <w:pPr>
        <w:spacing w:line="360" w:lineRule="auto"/>
        <w:rPr>
          <w:rFonts w:ascii="Arial" w:hAnsi="Arial" w:cs="Arial"/>
        </w:rPr>
      </w:pPr>
      <w:r w:rsidRPr="000244DA">
        <w:rPr>
          <w:rFonts w:ascii="Arial" w:hAnsi="Arial" w:cs="Arial"/>
        </w:rPr>
        <w:t>EasyJet can encourage a culture of continuous improvement by actively seeking and valuing employee feedback. Implementing regular surveys, focus groups, and suggestion programs can empower employees to contribute ideas for enhancing operational efficiency. This not only fosters a sense of ownership but also taps into the collective knowledge of the workforce, potentially leading to innovative solutions and process improvements.</w:t>
      </w:r>
    </w:p>
    <w:p w14:paraId="75E522BA" w14:textId="298A99BC" w:rsidR="00DB3298" w:rsidRDefault="007B6F17" w:rsidP="000244DA">
      <w:pPr>
        <w:spacing w:line="360" w:lineRule="auto"/>
        <w:rPr>
          <w:rFonts w:ascii="Arial" w:hAnsi="Arial" w:cs="Arial"/>
        </w:rPr>
      </w:pPr>
      <w:r w:rsidRPr="007B6F17">
        <w:rPr>
          <w:rFonts w:ascii="Arial" w:hAnsi="Arial" w:cs="Arial"/>
        </w:rPr>
        <w:t xml:space="preserve">As a low-cost airline, EasyJet Plc has established a strong foundation for success through efficiency, innovation, and strategic choices. Its emphasis on cost-effectiveness and modern </w:t>
      </w:r>
      <w:r w:rsidRPr="007B6F17">
        <w:rPr>
          <w:rFonts w:ascii="Arial" w:hAnsi="Arial" w:cs="Arial"/>
        </w:rPr>
        <w:lastRenderedPageBreak/>
        <w:t>aircraft sustains competitiveness.</w:t>
      </w:r>
      <w:sdt>
        <w:sdtPr>
          <w:rPr>
            <w:rFonts w:ascii="Arial" w:hAnsi="Arial" w:cs="Arial"/>
          </w:rPr>
          <w:id w:val="1821078998"/>
          <w:citation/>
        </w:sdtPr>
        <w:sdtContent>
          <w:r w:rsidR="000968C0">
            <w:rPr>
              <w:rFonts w:ascii="Arial" w:hAnsi="Arial" w:cs="Arial"/>
            </w:rPr>
            <w:fldChar w:fldCharType="begin"/>
          </w:r>
          <w:r w:rsidR="000968C0">
            <w:rPr>
              <w:rFonts w:ascii="Arial" w:hAnsi="Arial" w:cs="Arial"/>
            </w:rPr>
            <w:instrText xml:space="preserve"> CITATION Eas232 \l 2057 </w:instrText>
          </w:r>
          <w:r w:rsidR="000968C0">
            <w:rPr>
              <w:rFonts w:ascii="Arial" w:hAnsi="Arial" w:cs="Arial"/>
            </w:rPr>
            <w:fldChar w:fldCharType="separate"/>
          </w:r>
          <w:r w:rsidR="000968C0">
            <w:rPr>
              <w:rFonts w:ascii="Arial" w:hAnsi="Arial" w:cs="Arial"/>
              <w:noProof/>
            </w:rPr>
            <w:t xml:space="preserve"> </w:t>
          </w:r>
          <w:r w:rsidR="000968C0" w:rsidRPr="000968C0">
            <w:rPr>
              <w:rFonts w:ascii="Arial" w:hAnsi="Arial" w:cs="Arial"/>
              <w:noProof/>
            </w:rPr>
            <w:t>(Jet, 2023)</w:t>
          </w:r>
          <w:r w:rsidR="000968C0">
            <w:rPr>
              <w:rFonts w:ascii="Arial" w:hAnsi="Arial" w:cs="Arial"/>
            </w:rPr>
            <w:fldChar w:fldCharType="end"/>
          </w:r>
        </w:sdtContent>
      </w:sdt>
      <w:r w:rsidRPr="007B6F17">
        <w:rPr>
          <w:rFonts w:ascii="Arial" w:hAnsi="Arial" w:cs="Arial"/>
        </w:rPr>
        <w:t xml:space="preserve"> Operational excellence and financial gains derive from safety-</w:t>
      </w:r>
      <w:r w:rsidR="00DE18E3" w:rsidRPr="007B6F17">
        <w:rPr>
          <w:rFonts w:ascii="Arial" w:hAnsi="Arial" w:cs="Arial"/>
        </w:rPr>
        <w:t>cantered</w:t>
      </w:r>
      <w:r w:rsidRPr="007B6F17">
        <w:rPr>
          <w:rFonts w:ascii="Arial" w:hAnsi="Arial" w:cs="Arial"/>
        </w:rPr>
        <w:t xml:space="preserve"> innovation and adaptable management practices. Prioritizing passenger safety enhances reputation and satisfaction. Opportunities for improvement include enhancing virtual communication, fostering </w:t>
      </w:r>
      <w:r w:rsidR="00DE18E3">
        <w:rPr>
          <w:rFonts w:ascii="Arial" w:hAnsi="Arial" w:cs="Arial"/>
        </w:rPr>
        <w:t xml:space="preserve">a </w:t>
      </w:r>
      <w:r w:rsidRPr="007B6F17">
        <w:rPr>
          <w:rFonts w:ascii="Arial" w:hAnsi="Arial" w:cs="Arial"/>
        </w:rPr>
        <w:t>collaborative culture, leveraging technology for efficiency, and maintaining ethical practices. By focusing on these aspects, EasyJet can solidify its position as a budget-friendly, customer-centric airline, fostering growth in the aviation industry.</w:t>
      </w:r>
      <w:sdt>
        <w:sdtPr>
          <w:rPr>
            <w:rFonts w:ascii="Arial" w:hAnsi="Arial" w:cs="Arial"/>
          </w:rPr>
          <w:id w:val="708457139"/>
          <w:citation/>
        </w:sdtPr>
        <w:sdtContent>
          <w:r w:rsidR="00671ED6">
            <w:rPr>
              <w:rFonts w:ascii="Arial" w:hAnsi="Arial" w:cs="Arial"/>
            </w:rPr>
            <w:fldChar w:fldCharType="begin"/>
          </w:r>
          <w:r w:rsidR="00671ED6">
            <w:rPr>
              <w:rFonts w:ascii="Arial" w:hAnsi="Arial" w:cs="Arial"/>
            </w:rPr>
            <w:instrText xml:space="preserve"> CITATION Ben23 \l 2057 </w:instrText>
          </w:r>
          <w:r w:rsidR="00671ED6">
            <w:rPr>
              <w:rFonts w:ascii="Arial" w:hAnsi="Arial" w:cs="Arial"/>
            </w:rPr>
            <w:fldChar w:fldCharType="separate"/>
          </w:r>
          <w:r w:rsidR="00671ED6">
            <w:rPr>
              <w:rFonts w:ascii="Arial" w:hAnsi="Arial" w:cs="Arial"/>
              <w:noProof/>
            </w:rPr>
            <w:t xml:space="preserve"> </w:t>
          </w:r>
          <w:r w:rsidR="00671ED6" w:rsidRPr="00671ED6">
            <w:rPr>
              <w:rFonts w:ascii="Arial" w:hAnsi="Arial" w:cs="Arial"/>
              <w:noProof/>
            </w:rPr>
            <w:t>(Ben, 2023)</w:t>
          </w:r>
          <w:r w:rsidR="00671ED6">
            <w:rPr>
              <w:rFonts w:ascii="Arial" w:hAnsi="Arial" w:cs="Arial"/>
            </w:rPr>
            <w:fldChar w:fldCharType="end"/>
          </w:r>
        </w:sdtContent>
      </w:sdt>
    </w:p>
    <w:p w14:paraId="36CB6E11" w14:textId="7FAAE2A9" w:rsidR="00DE18E3" w:rsidRPr="00F67E99" w:rsidRDefault="00DE18E3" w:rsidP="002D2B75">
      <w:pPr>
        <w:pStyle w:val="Heading1"/>
        <w:spacing w:line="360" w:lineRule="auto"/>
        <w:rPr>
          <w:rFonts w:ascii="Arial" w:hAnsi="Arial" w:cs="Arial"/>
          <w:b/>
          <w:bCs/>
        </w:rPr>
      </w:pPr>
      <w:bookmarkStart w:id="9" w:name="_Toc142833172"/>
      <w:r w:rsidRPr="00F67E99">
        <w:rPr>
          <w:rFonts w:ascii="Arial" w:hAnsi="Arial" w:cs="Arial"/>
          <w:b/>
          <w:bCs/>
        </w:rPr>
        <w:t>Conclusion:</w:t>
      </w:r>
      <w:bookmarkEnd w:id="9"/>
    </w:p>
    <w:p w14:paraId="77C30D4C" w14:textId="30D056D1" w:rsidR="002D2B75" w:rsidRDefault="002D2B75" w:rsidP="002D2B75">
      <w:pPr>
        <w:spacing w:line="360" w:lineRule="auto"/>
        <w:rPr>
          <w:rFonts w:ascii="Arial" w:hAnsi="Arial" w:cs="Arial"/>
        </w:rPr>
      </w:pPr>
      <w:r w:rsidRPr="002D2B75">
        <w:rPr>
          <w:rFonts w:ascii="Arial" w:hAnsi="Arial" w:cs="Arial"/>
        </w:rPr>
        <w:t>EasyJet Plc stands as a prominent player in the European airline industry, recognized for its innovative organizational culture and operational agility. Its commitment to passenger safety, decentralized management, and adaptability to virtual work environments underscores its drive for excellence. The symbiotic relationship between its culture and structure fuels both financial and non-financial achievements. By fostering long-term supplier relationships, strategic partnerships, and a flexible communication framework, EasyJet enhances its supply chain efficiency and operational resilience. Ethical practices are ingrained in its culture, yielding trust and long-term sustainability. To navigate the dynamic aviation landscape, embracing environmental changes through analytical tools like PESTEL and Porter’s Five Forces Model is essential. The recommendations to fortify performance encompass refining environmental strategies, bolstering ethical initiatives, and embracing evolving technologies. Through these strategies, EasyJet can continue to soar as an industry leader while ensuring sustainable growth and responsible operations.</w:t>
      </w:r>
    </w:p>
    <w:sdt>
      <w:sdtPr>
        <w:id w:val="315615829"/>
        <w:docPartObj>
          <w:docPartGallery w:val="Bibliographies"/>
          <w:docPartUnique/>
        </w:docPartObj>
      </w:sdtPr>
      <w:sdtEndPr>
        <w:rPr>
          <w:rFonts w:ascii="Arial" w:eastAsiaTheme="minorHAnsi" w:hAnsi="Arial" w:cs="Arial"/>
          <w:color w:val="auto"/>
          <w:sz w:val="22"/>
          <w:szCs w:val="22"/>
        </w:rPr>
      </w:sdtEndPr>
      <w:sdtContent>
        <w:p w14:paraId="716FFF90" w14:textId="354A95F7" w:rsidR="00671ED6" w:rsidRPr="00671ED6" w:rsidRDefault="00671ED6" w:rsidP="00671ED6">
          <w:pPr>
            <w:pStyle w:val="Heading1"/>
            <w:spacing w:line="360" w:lineRule="auto"/>
            <w:rPr>
              <w:rFonts w:ascii="Arial" w:hAnsi="Arial" w:cs="Arial"/>
            </w:rPr>
          </w:pPr>
          <w:r w:rsidRPr="00671ED6">
            <w:rPr>
              <w:rFonts w:ascii="Arial" w:hAnsi="Arial" w:cs="Arial"/>
            </w:rPr>
            <w:t>References</w:t>
          </w:r>
        </w:p>
        <w:sdt>
          <w:sdtPr>
            <w:rPr>
              <w:rFonts w:ascii="Arial" w:hAnsi="Arial" w:cs="Arial"/>
            </w:rPr>
            <w:id w:val="-573587230"/>
            <w:bibliography/>
          </w:sdtPr>
          <w:sdtContent>
            <w:p w14:paraId="5176A4E5" w14:textId="77777777" w:rsidR="00671ED6" w:rsidRPr="00671ED6" w:rsidRDefault="00671ED6" w:rsidP="00671ED6">
              <w:pPr>
                <w:pStyle w:val="Bibliography"/>
                <w:spacing w:line="360" w:lineRule="auto"/>
                <w:ind w:left="720" w:hanging="720"/>
                <w:rPr>
                  <w:rFonts w:ascii="Arial" w:hAnsi="Arial" w:cs="Arial"/>
                  <w:noProof/>
                  <w:kern w:val="0"/>
                  <w:sz w:val="24"/>
                  <w:szCs w:val="24"/>
                  <w14:ligatures w14:val="none"/>
                </w:rPr>
              </w:pPr>
              <w:r w:rsidRPr="00671ED6">
                <w:rPr>
                  <w:rFonts w:ascii="Arial" w:hAnsi="Arial" w:cs="Arial"/>
                </w:rPr>
                <w:fldChar w:fldCharType="begin"/>
              </w:r>
              <w:r w:rsidRPr="00671ED6">
                <w:rPr>
                  <w:rFonts w:ascii="Arial" w:hAnsi="Arial" w:cs="Arial"/>
                </w:rPr>
                <w:instrText xml:space="preserve"> BIBLIOGRAPHY </w:instrText>
              </w:r>
              <w:r w:rsidRPr="00671ED6">
                <w:rPr>
                  <w:rFonts w:ascii="Arial" w:hAnsi="Arial" w:cs="Arial"/>
                </w:rPr>
                <w:fldChar w:fldCharType="separate"/>
              </w:r>
              <w:r w:rsidRPr="00671ED6">
                <w:rPr>
                  <w:rFonts w:ascii="Arial" w:hAnsi="Arial" w:cs="Arial"/>
                  <w:noProof/>
                </w:rPr>
                <w:t xml:space="preserve">Airlines, E. (2021). </w:t>
              </w:r>
              <w:r w:rsidRPr="00671ED6">
                <w:rPr>
                  <w:rFonts w:ascii="Arial" w:hAnsi="Arial" w:cs="Arial"/>
                  <w:i/>
                  <w:iCs/>
                  <w:noProof/>
                </w:rPr>
                <w:t>https://business-essay.com/easyjet-airline-company-change-management-research-paper/</w:t>
              </w:r>
              <w:r w:rsidRPr="00671ED6">
                <w:rPr>
                  <w:rFonts w:ascii="Arial" w:hAnsi="Arial" w:cs="Arial"/>
                  <w:noProof/>
                </w:rPr>
                <w:t>.</w:t>
              </w:r>
            </w:p>
            <w:p w14:paraId="4FA0C433"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Ashton, J. (2022). </w:t>
              </w:r>
              <w:r w:rsidRPr="00671ED6">
                <w:rPr>
                  <w:rFonts w:ascii="Arial" w:hAnsi="Arial" w:cs="Arial"/>
                  <w:i/>
                  <w:iCs/>
                  <w:noProof/>
                </w:rPr>
                <w:t>https://corporate.easyjet.com/~/media/Files/E/Easyjet/pdf/investors/results-centre/2022/annual-report-2022.pdf</w:t>
              </w:r>
              <w:r w:rsidRPr="00671ED6">
                <w:rPr>
                  <w:rFonts w:ascii="Arial" w:hAnsi="Arial" w:cs="Arial"/>
                  <w:noProof/>
                </w:rPr>
                <w:t>.</w:t>
              </w:r>
            </w:p>
            <w:p w14:paraId="6593BEA7"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Bath, U. o. (2021, 02 04). </w:t>
              </w:r>
              <w:r w:rsidRPr="00671ED6">
                <w:rPr>
                  <w:rFonts w:ascii="Arial" w:hAnsi="Arial" w:cs="Arial"/>
                  <w:i/>
                  <w:iCs/>
                  <w:noProof/>
                </w:rPr>
                <w:t>https://www.jstor.org/stable/20053864</w:t>
              </w:r>
              <w:r w:rsidRPr="00671ED6">
                <w:rPr>
                  <w:rFonts w:ascii="Arial" w:hAnsi="Arial" w:cs="Arial"/>
                  <w:noProof/>
                </w:rPr>
                <w:t>.</w:t>
              </w:r>
            </w:p>
            <w:p w14:paraId="7005FC9C"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Ben. (2023, 06 23). </w:t>
              </w:r>
              <w:r w:rsidRPr="00671ED6">
                <w:rPr>
                  <w:rFonts w:ascii="Arial" w:hAnsi="Arial" w:cs="Arial"/>
                  <w:i/>
                  <w:iCs/>
                  <w:noProof/>
                </w:rPr>
                <w:t>https://benlovegrove.com/easyjet-review/</w:t>
              </w:r>
              <w:r w:rsidRPr="00671ED6">
                <w:rPr>
                  <w:rFonts w:ascii="Arial" w:hAnsi="Arial" w:cs="Arial"/>
                  <w:noProof/>
                </w:rPr>
                <w:t>.</w:t>
              </w:r>
            </w:p>
            <w:p w14:paraId="30B8D4C0"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Bowen, J. T. (2017, 10 02). </w:t>
              </w:r>
              <w:r w:rsidRPr="00671ED6">
                <w:rPr>
                  <w:rFonts w:ascii="Arial" w:hAnsi="Arial" w:cs="Arial"/>
                  <w:i/>
                  <w:iCs/>
                  <w:noProof/>
                </w:rPr>
                <w:t>https://www.researchgate.net/publication/320439075_Trends_that_are_changing_travel_and_tourism</w:t>
              </w:r>
              <w:r w:rsidRPr="00671ED6">
                <w:rPr>
                  <w:rFonts w:ascii="Arial" w:hAnsi="Arial" w:cs="Arial"/>
                  <w:noProof/>
                </w:rPr>
                <w:t>.</w:t>
              </w:r>
            </w:p>
            <w:p w14:paraId="3DC688C4"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lastRenderedPageBreak/>
                <w:t xml:space="preserve">Christian. (2019, 03 03). </w:t>
              </w:r>
              <w:r w:rsidRPr="00671ED6">
                <w:rPr>
                  <w:rFonts w:ascii="Arial" w:hAnsi="Arial" w:cs="Arial"/>
                  <w:i/>
                  <w:iCs/>
                  <w:noProof/>
                </w:rPr>
                <w:t>https://dspace.lib.cranfield.ac.uk/bitstream/handle/1826/17313/Disruptive_supply_chain%20strategies_for_2030-2021.pdf?sequence=1</w:t>
              </w:r>
              <w:r w:rsidRPr="00671ED6">
                <w:rPr>
                  <w:rFonts w:ascii="Arial" w:hAnsi="Arial" w:cs="Arial"/>
                  <w:noProof/>
                </w:rPr>
                <w:t>.</w:t>
              </w:r>
            </w:p>
            <w:p w14:paraId="047997D4"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Denison, D. (2023, 01 16). </w:t>
              </w:r>
              <w:r w:rsidRPr="00671ED6">
                <w:rPr>
                  <w:rFonts w:ascii="Arial" w:hAnsi="Arial" w:cs="Arial"/>
                  <w:i/>
                  <w:iCs/>
                  <w:noProof/>
                </w:rPr>
                <w:t>https://www.researchgate.net/publication/274649299_Corporate_Culture_and_Organizational_Effectiveness</w:t>
              </w:r>
              <w:r w:rsidRPr="00671ED6">
                <w:rPr>
                  <w:rFonts w:ascii="Arial" w:hAnsi="Arial" w:cs="Arial"/>
                  <w:noProof/>
                </w:rPr>
                <w:t>.</w:t>
              </w:r>
            </w:p>
            <w:p w14:paraId="47C26493"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Harrison, J. S. (2015, 05 15). </w:t>
              </w:r>
              <w:r w:rsidRPr="00671ED6">
                <w:rPr>
                  <w:rFonts w:ascii="Arial" w:hAnsi="Arial" w:cs="Arial"/>
                  <w:i/>
                  <w:iCs/>
                  <w:noProof/>
                </w:rPr>
                <w:t>https://www.researchgate.net/publication/283194075_Stakeholder_Theory_As_an_Ethical_Approach_to_Effective_Management_applying_the_theory_to_multiple_contexts</w:t>
              </w:r>
              <w:r w:rsidRPr="00671ED6">
                <w:rPr>
                  <w:rFonts w:ascii="Arial" w:hAnsi="Arial" w:cs="Arial"/>
                  <w:noProof/>
                </w:rPr>
                <w:t>.</w:t>
              </w:r>
            </w:p>
            <w:p w14:paraId="07993CF6"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Harry. (2020, 03 19). </w:t>
              </w:r>
              <w:r w:rsidRPr="00671ED6">
                <w:rPr>
                  <w:rFonts w:ascii="Arial" w:hAnsi="Arial" w:cs="Arial"/>
                  <w:i/>
                  <w:iCs/>
                  <w:noProof/>
                </w:rPr>
                <w:t>https://www.essay48.com/8979-Easyjet-Plc-Organizational-Culture</w:t>
              </w:r>
              <w:r w:rsidRPr="00671ED6">
                <w:rPr>
                  <w:rFonts w:ascii="Arial" w:hAnsi="Arial" w:cs="Arial"/>
                  <w:noProof/>
                </w:rPr>
                <w:t>.</w:t>
              </w:r>
            </w:p>
            <w:p w14:paraId="1CC46FE1"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Heiets, I. (2020, 10 10). </w:t>
              </w:r>
              <w:r w:rsidRPr="00671ED6">
                <w:rPr>
                  <w:rFonts w:ascii="Arial" w:hAnsi="Arial" w:cs="Arial"/>
                  <w:i/>
                  <w:iCs/>
                  <w:noProof/>
                </w:rPr>
                <w:t>https://www.sciencedirect.com/science/article/abs/pii/S0739885922000099</w:t>
              </w:r>
              <w:r w:rsidRPr="00671ED6">
                <w:rPr>
                  <w:rFonts w:ascii="Arial" w:hAnsi="Arial" w:cs="Arial"/>
                  <w:noProof/>
                </w:rPr>
                <w:t>.</w:t>
              </w:r>
            </w:p>
            <w:p w14:paraId="3704BB4B"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Integrity, B. (2022). </w:t>
              </w:r>
              <w:r w:rsidRPr="00671ED6">
                <w:rPr>
                  <w:rFonts w:ascii="Arial" w:hAnsi="Arial" w:cs="Arial"/>
                  <w:i/>
                  <w:iCs/>
                  <w:noProof/>
                </w:rPr>
                <w:t>https://corporate.easyjet.com/~/media/Files/E/Easyjet/attachments/code-of-business-ethics.pdf</w:t>
              </w:r>
              <w:r w:rsidRPr="00671ED6">
                <w:rPr>
                  <w:rFonts w:ascii="Arial" w:hAnsi="Arial" w:cs="Arial"/>
                  <w:noProof/>
                </w:rPr>
                <w:t>.</w:t>
              </w:r>
            </w:p>
            <w:p w14:paraId="4B91FAB2"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IvyPanda. (2019, 08 01). </w:t>
              </w:r>
              <w:r w:rsidRPr="00671ED6">
                <w:rPr>
                  <w:rFonts w:ascii="Arial" w:hAnsi="Arial" w:cs="Arial"/>
                  <w:i/>
                  <w:iCs/>
                  <w:noProof/>
                </w:rPr>
                <w:t>https://ivypanda.com/essays/operations-and-process-management-of-easyjet/</w:t>
              </w:r>
              <w:r w:rsidRPr="00671ED6">
                <w:rPr>
                  <w:rFonts w:ascii="Arial" w:hAnsi="Arial" w:cs="Arial"/>
                  <w:noProof/>
                </w:rPr>
                <w:t>.</w:t>
              </w:r>
            </w:p>
            <w:p w14:paraId="3A4B5F52"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Jet, E. (2023). </w:t>
              </w:r>
              <w:r w:rsidRPr="00671ED6">
                <w:rPr>
                  <w:rFonts w:ascii="Arial" w:hAnsi="Arial" w:cs="Arial"/>
                  <w:i/>
                  <w:iCs/>
                  <w:noProof/>
                </w:rPr>
                <w:t>https://www.easyjet.com/en/orange-spirit/innovation</w:t>
              </w:r>
              <w:r w:rsidRPr="00671ED6">
                <w:rPr>
                  <w:rFonts w:ascii="Arial" w:hAnsi="Arial" w:cs="Arial"/>
                  <w:noProof/>
                </w:rPr>
                <w:t>.</w:t>
              </w:r>
            </w:p>
            <w:p w14:paraId="7894B2C3"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Lundgren, J. (2020). </w:t>
              </w:r>
              <w:r w:rsidRPr="00671ED6">
                <w:rPr>
                  <w:rFonts w:ascii="Arial" w:hAnsi="Arial" w:cs="Arial"/>
                  <w:i/>
                  <w:iCs/>
                  <w:noProof/>
                </w:rPr>
                <w:t>https://www.easyjet.com/ejcms/cache/medialibrary/Files/Business-partners-library/ARA_FY20_Sustainability-Chapter-from-website_Nov_23_2020.pdf?la=en&amp;hash=ABB878DD644AE20DB7ADC05D665FCDFED9604793</w:t>
              </w:r>
              <w:r w:rsidRPr="00671ED6">
                <w:rPr>
                  <w:rFonts w:ascii="Arial" w:hAnsi="Arial" w:cs="Arial"/>
                  <w:noProof/>
                </w:rPr>
                <w:t>.</w:t>
              </w:r>
            </w:p>
            <w:p w14:paraId="7B9AEB35"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Meneghetti, A. D. (2021, 01 21). </w:t>
              </w:r>
              <w:r w:rsidRPr="00671ED6">
                <w:rPr>
                  <w:rFonts w:ascii="Arial" w:hAnsi="Arial" w:cs="Arial"/>
                  <w:i/>
                  <w:iCs/>
                  <w:noProof/>
                </w:rPr>
                <w:t>https://iclg.com/practice-areas/aviation-laws-and-regulations/united-kingdom</w:t>
              </w:r>
              <w:r w:rsidRPr="00671ED6">
                <w:rPr>
                  <w:rFonts w:ascii="Arial" w:hAnsi="Arial" w:cs="Arial"/>
                  <w:noProof/>
                </w:rPr>
                <w:t>.</w:t>
              </w:r>
            </w:p>
            <w:p w14:paraId="013E4093"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PLC, E. (2023, 01 01). </w:t>
              </w:r>
              <w:r w:rsidRPr="00671ED6">
                <w:rPr>
                  <w:rFonts w:ascii="Arial" w:hAnsi="Arial" w:cs="Arial"/>
                  <w:i/>
                  <w:iCs/>
                  <w:noProof/>
                </w:rPr>
                <w:t>https://corporate.easyjet.com/corporate-responsibility/sustainability</w:t>
              </w:r>
              <w:r w:rsidRPr="00671ED6">
                <w:rPr>
                  <w:rFonts w:ascii="Arial" w:hAnsi="Arial" w:cs="Arial"/>
                  <w:noProof/>
                </w:rPr>
                <w:t>. Retrieved from https://corporate.easyjet.com/corporate-responsibility/sustainability: https://corporate.easyjet.com/corporate-responsibility/sustainability</w:t>
              </w:r>
            </w:p>
            <w:p w14:paraId="4C4005AB"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PLC, E. J. (2022, 11 25). </w:t>
              </w:r>
              <w:r w:rsidRPr="00671ED6">
                <w:rPr>
                  <w:rFonts w:ascii="Arial" w:hAnsi="Arial" w:cs="Arial"/>
                  <w:i/>
                  <w:iCs/>
                  <w:noProof/>
                </w:rPr>
                <w:t>https://easyhistory.info/easyhistory-easy-family-photo-album-4th-edition-25-nov-22.pdf</w:t>
              </w:r>
              <w:r w:rsidRPr="00671ED6">
                <w:rPr>
                  <w:rFonts w:ascii="Arial" w:hAnsi="Arial" w:cs="Arial"/>
                  <w:noProof/>
                </w:rPr>
                <w:t>.</w:t>
              </w:r>
            </w:p>
            <w:p w14:paraId="4F2648CA"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PLC, E. J. (2023). </w:t>
              </w:r>
              <w:r w:rsidRPr="00671ED6">
                <w:rPr>
                  <w:rFonts w:ascii="Arial" w:hAnsi="Arial" w:cs="Arial"/>
                  <w:i/>
                  <w:iCs/>
                  <w:noProof/>
                </w:rPr>
                <w:t>https://mediacentre.easyjet.com/story/15431/-nextgen-easyjet-is-ready-for-take-off-as-new-marketing-campaign-signals-a-new-era-for-the-brand</w:t>
              </w:r>
              <w:r w:rsidRPr="00671ED6">
                <w:rPr>
                  <w:rFonts w:ascii="Arial" w:hAnsi="Arial" w:cs="Arial"/>
                  <w:noProof/>
                </w:rPr>
                <w:t>.</w:t>
              </w:r>
            </w:p>
            <w:p w14:paraId="0AC34042"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lastRenderedPageBreak/>
                <w:t xml:space="preserve">SINGH, S. (2019, 09 18). </w:t>
              </w:r>
              <w:r w:rsidRPr="00671ED6">
                <w:rPr>
                  <w:rFonts w:ascii="Arial" w:hAnsi="Arial" w:cs="Arial"/>
                  <w:i/>
                  <w:iCs/>
                  <w:noProof/>
                </w:rPr>
                <w:t>https://simpleflying.com/history-of-easyjet/</w:t>
              </w:r>
              <w:r w:rsidRPr="00671ED6">
                <w:rPr>
                  <w:rFonts w:ascii="Arial" w:hAnsi="Arial" w:cs="Arial"/>
                  <w:noProof/>
                </w:rPr>
                <w:t>.</w:t>
              </w:r>
            </w:p>
            <w:p w14:paraId="7F84D367"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ukessays. (2015, 01 1). </w:t>
              </w:r>
              <w:r w:rsidRPr="00671ED6">
                <w:rPr>
                  <w:rFonts w:ascii="Arial" w:hAnsi="Arial" w:cs="Arial"/>
                  <w:i/>
                  <w:iCs/>
                  <w:noProof/>
                </w:rPr>
                <w:t>https://www.ukessays.com/essays/business/an-introduction-to-the-easyjet-airline-business-essay.php</w:t>
              </w:r>
              <w:r w:rsidRPr="00671ED6">
                <w:rPr>
                  <w:rFonts w:ascii="Arial" w:hAnsi="Arial" w:cs="Arial"/>
                  <w:noProof/>
                </w:rPr>
                <w:t>. Retrieved from https://www.ukessays.com/essays/business/an-introduction-to-the-easyjet-airline-business-essay.php: https://www.ukessays.com/essays/business/an-introduction-to-the-easyjet-airline-business-essay.php</w:t>
              </w:r>
            </w:p>
            <w:p w14:paraId="25AF15CC"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University, F. F. (2021). </w:t>
              </w:r>
              <w:r w:rsidRPr="00671ED6">
                <w:rPr>
                  <w:rFonts w:ascii="Arial" w:hAnsi="Arial" w:cs="Arial"/>
                  <w:i/>
                  <w:iCs/>
                  <w:noProof/>
                </w:rPr>
                <w:t>http://fernfortuniversity.com/term-papers/porter5/lse/362-easyjet-plc.php</w:t>
              </w:r>
              <w:r w:rsidRPr="00671ED6">
                <w:rPr>
                  <w:rFonts w:ascii="Arial" w:hAnsi="Arial" w:cs="Arial"/>
                  <w:noProof/>
                </w:rPr>
                <w:t>.</w:t>
              </w:r>
            </w:p>
            <w:p w14:paraId="48E404DB"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V. Bilotkach, P. (2014, 05 15). </w:t>
              </w:r>
              <w:r w:rsidRPr="00671ED6">
                <w:rPr>
                  <w:rFonts w:ascii="Arial" w:hAnsi="Arial" w:cs="Arial"/>
                  <w:i/>
                  <w:iCs/>
                  <w:noProof/>
                </w:rPr>
                <w:t>https://www.sciencedirect.com/journal/journal-of-air-transport-management</w:t>
              </w:r>
              <w:r w:rsidRPr="00671ED6">
                <w:rPr>
                  <w:rFonts w:ascii="Arial" w:hAnsi="Arial" w:cs="Arial"/>
                  <w:noProof/>
                </w:rPr>
                <w:t>.</w:t>
              </w:r>
            </w:p>
            <w:p w14:paraId="6E9B25EA" w14:textId="77777777" w:rsidR="00671ED6" w:rsidRPr="00671ED6" w:rsidRDefault="00671ED6" w:rsidP="00671ED6">
              <w:pPr>
                <w:pStyle w:val="Bibliography"/>
                <w:spacing w:line="360" w:lineRule="auto"/>
                <w:ind w:left="720" w:hanging="720"/>
                <w:rPr>
                  <w:rFonts w:ascii="Arial" w:hAnsi="Arial" w:cs="Arial"/>
                  <w:noProof/>
                </w:rPr>
              </w:pPr>
              <w:r w:rsidRPr="00671ED6">
                <w:rPr>
                  <w:rFonts w:ascii="Arial" w:hAnsi="Arial" w:cs="Arial"/>
                  <w:noProof/>
                </w:rPr>
                <w:t xml:space="preserve">Williams, J. W. (2011). </w:t>
              </w:r>
              <w:r w:rsidRPr="00671ED6">
                <w:rPr>
                  <w:rFonts w:ascii="Arial" w:hAnsi="Arial" w:cs="Arial"/>
                  <w:i/>
                  <w:iCs/>
                  <w:noProof/>
                </w:rPr>
                <w:t>http://www.econ.ucla.edu/people/papers/Snider/Snider507.pdf</w:t>
              </w:r>
              <w:r w:rsidRPr="00671ED6">
                <w:rPr>
                  <w:rFonts w:ascii="Arial" w:hAnsi="Arial" w:cs="Arial"/>
                  <w:noProof/>
                </w:rPr>
                <w:t>.</w:t>
              </w:r>
            </w:p>
            <w:p w14:paraId="70AC1B6A" w14:textId="77C0AA1A" w:rsidR="00671ED6" w:rsidRPr="00671ED6" w:rsidRDefault="00671ED6" w:rsidP="00671ED6">
              <w:pPr>
                <w:spacing w:line="360" w:lineRule="auto"/>
                <w:rPr>
                  <w:rFonts w:ascii="Arial" w:hAnsi="Arial" w:cs="Arial"/>
                </w:rPr>
              </w:pPr>
              <w:r w:rsidRPr="00671ED6">
                <w:rPr>
                  <w:rFonts w:ascii="Arial" w:hAnsi="Arial" w:cs="Arial"/>
                  <w:b/>
                  <w:bCs/>
                  <w:noProof/>
                </w:rPr>
                <w:fldChar w:fldCharType="end"/>
              </w:r>
            </w:p>
          </w:sdtContent>
        </w:sdt>
      </w:sdtContent>
    </w:sdt>
    <w:p w14:paraId="3E53C9DF" w14:textId="315A54B2" w:rsidR="002B7709" w:rsidRDefault="002B7709" w:rsidP="002B7709"/>
    <w:p w14:paraId="22F12C34" w14:textId="521A4024" w:rsidR="002B7709" w:rsidRDefault="002B7709" w:rsidP="002D2B75">
      <w:pPr>
        <w:spacing w:line="360" w:lineRule="auto"/>
        <w:rPr>
          <w:rFonts w:ascii="Arial" w:hAnsi="Arial" w:cs="Arial"/>
        </w:rPr>
      </w:pPr>
    </w:p>
    <w:p w14:paraId="1BE3B7B7" w14:textId="77777777" w:rsidR="00317FCD" w:rsidRDefault="00317FCD" w:rsidP="002D2B75">
      <w:pPr>
        <w:spacing w:line="360" w:lineRule="auto"/>
        <w:rPr>
          <w:rFonts w:ascii="Arial" w:hAnsi="Arial" w:cs="Arial"/>
        </w:rPr>
      </w:pPr>
    </w:p>
    <w:p w14:paraId="7C014DBC" w14:textId="77777777" w:rsidR="00D67FF3" w:rsidRDefault="00D67FF3" w:rsidP="002D2B75">
      <w:pPr>
        <w:spacing w:line="360" w:lineRule="auto"/>
        <w:rPr>
          <w:rFonts w:ascii="Arial" w:hAnsi="Arial" w:cs="Arial"/>
        </w:rPr>
      </w:pPr>
    </w:p>
    <w:p w14:paraId="6B6704BD" w14:textId="5B994EE6" w:rsidR="00A62999" w:rsidRPr="002D2B75" w:rsidRDefault="00A62999" w:rsidP="002D2B75">
      <w:pPr>
        <w:spacing w:line="360" w:lineRule="auto"/>
        <w:rPr>
          <w:rFonts w:ascii="Arial" w:hAnsi="Arial" w:cs="Arial"/>
        </w:rPr>
      </w:pPr>
    </w:p>
    <w:p w14:paraId="3EA1BCB2" w14:textId="77777777" w:rsidR="00DE18E3" w:rsidRPr="00DE18E3" w:rsidRDefault="00DE18E3" w:rsidP="00DE18E3"/>
    <w:p w14:paraId="08D69525" w14:textId="138AF695" w:rsidR="003C64BE" w:rsidRPr="0093524F" w:rsidRDefault="003C64BE" w:rsidP="000244DA">
      <w:pPr>
        <w:spacing w:line="360" w:lineRule="auto"/>
        <w:rPr>
          <w:rFonts w:ascii="Arial" w:hAnsi="Arial" w:cs="Arial"/>
        </w:rPr>
      </w:pPr>
    </w:p>
    <w:p w14:paraId="08D5E36F" w14:textId="77777777" w:rsidR="0074491E" w:rsidRDefault="0074491E" w:rsidP="008C425A"/>
    <w:p w14:paraId="0661D5DA" w14:textId="77777777" w:rsidR="0074491E" w:rsidRDefault="0074491E" w:rsidP="008C425A"/>
    <w:p w14:paraId="6141DD27" w14:textId="77777777" w:rsidR="0074491E" w:rsidRDefault="0074491E" w:rsidP="008C425A"/>
    <w:p w14:paraId="178AC8BF" w14:textId="77777777" w:rsidR="0074491E" w:rsidRDefault="0074491E" w:rsidP="008C425A"/>
    <w:p w14:paraId="45ADF9F0" w14:textId="77777777" w:rsidR="0074491E" w:rsidRDefault="0074491E" w:rsidP="008C425A"/>
    <w:p w14:paraId="2A20367D" w14:textId="77777777" w:rsidR="0074491E" w:rsidRDefault="0074491E" w:rsidP="008C425A"/>
    <w:p w14:paraId="7DA42467" w14:textId="77777777" w:rsidR="0074491E" w:rsidRDefault="0074491E" w:rsidP="008C425A"/>
    <w:p w14:paraId="5B56544E" w14:textId="77777777" w:rsidR="0074491E" w:rsidRDefault="0074491E" w:rsidP="008C425A"/>
    <w:p w14:paraId="35E6CA4A" w14:textId="77777777" w:rsidR="0074491E" w:rsidRDefault="0074491E" w:rsidP="008C425A"/>
    <w:p w14:paraId="692253C9" w14:textId="77777777" w:rsidR="0074491E" w:rsidRDefault="0074491E" w:rsidP="008C425A"/>
    <w:p w14:paraId="2EA560A0" w14:textId="77777777" w:rsidR="0074491E" w:rsidRDefault="0074491E" w:rsidP="008C425A"/>
    <w:p w14:paraId="43893FD6" w14:textId="77777777" w:rsidR="0074491E" w:rsidRPr="008C425A" w:rsidRDefault="0074491E" w:rsidP="008C425A"/>
    <w:sectPr w:rsidR="0074491E" w:rsidRPr="008C42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E537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0412398"/>
    <w:multiLevelType w:val="hybridMultilevel"/>
    <w:tmpl w:val="64ACB8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1F3023"/>
    <w:multiLevelType w:val="hybridMultilevel"/>
    <w:tmpl w:val="5414D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2B6E0D"/>
    <w:multiLevelType w:val="hybridMultilevel"/>
    <w:tmpl w:val="8BC6A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F13B04"/>
    <w:multiLevelType w:val="hybridMultilevel"/>
    <w:tmpl w:val="BB6CC32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3984026">
    <w:abstractNumId w:val="3"/>
  </w:num>
  <w:num w:numId="2" w16cid:durableId="1007900139">
    <w:abstractNumId w:val="4"/>
  </w:num>
  <w:num w:numId="3" w16cid:durableId="2105832082">
    <w:abstractNumId w:val="1"/>
  </w:num>
  <w:num w:numId="4" w16cid:durableId="219052020">
    <w:abstractNumId w:val="0"/>
  </w:num>
  <w:num w:numId="5" w16cid:durableId="10004984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AE6"/>
    <w:rsid w:val="0000186E"/>
    <w:rsid w:val="00021BA4"/>
    <w:rsid w:val="000244DA"/>
    <w:rsid w:val="00025B07"/>
    <w:rsid w:val="000815E3"/>
    <w:rsid w:val="000875B1"/>
    <w:rsid w:val="00094F25"/>
    <w:rsid w:val="000968C0"/>
    <w:rsid w:val="000D1C0A"/>
    <w:rsid w:val="000D5B73"/>
    <w:rsid w:val="000E1A7E"/>
    <w:rsid w:val="000E3E58"/>
    <w:rsid w:val="000F05AE"/>
    <w:rsid w:val="00102980"/>
    <w:rsid w:val="001178C9"/>
    <w:rsid w:val="00117DE0"/>
    <w:rsid w:val="00123E40"/>
    <w:rsid w:val="00145D81"/>
    <w:rsid w:val="00152438"/>
    <w:rsid w:val="00157E67"/>
    <w:rsid w:val="001A1A59"/>
    <w:rsid w:val="001E1E42"/>
    <w:rsid w:val="001E24CF"/>
    <w:rsid w:val="002076D1"/>
    <w:rsid w:val="002577FF"/>
    <w:rsid w:val="002824C5"/>
    <w:rsid w:val="00286A4E"/>
    <w:rsid w:val="002A7729"/>
    <w:rsid w:val="002B7709"/>
    <w:rsid w:val="002C1AE6"/>
    <w:rsid w:val="002C1EBF"/>
    <w:rsid w:val="002D2B75"/>
    <w:rsid w:val="002F368A"/>
    <w:rsid w:val="003011A7"/>
    <w:rsid w:val="00312207"/>
    <w:rsid w:val="00317FCD"/>
    <w:rsid w:val="00327F1B"/>
    <w:rsid w:val="00341830"/>
    <w:rsid w:val="003464D4"/>
    <w:rsid w:val="003524C5"/>
    <w:rsid w:val="0038733A"/>
    <w:rsid w:val="003C24F2"/>
    <w:rsid w:val="003C64BE"/>
    <w:rsid w:val="003E4DE9"/>
    <w:rsid w:val="003E6F44"/>
    <w:rsid w:val="00404C07"/>
    <w:rsid w:val="00414296"/>
    <w:rsid w:val="00437D54"/>
    <w:rsid w:val="004942ED"/>
    <w:rsid w:val="004B299E"/>
    <w:rsid w:val="004E6EF7"/>
    <w:rsid w:val="00574BC3"/>
    <w:rsid w:val="0058359A"/>
    <w:rsid w:val="00594C1D"/>
    <w:rsid w:val="005B3E5D"/>
    <w:rsid w:val="005E02DC"/>
    <w:rsid w:val="00601FD3"/>
    <w:rsid w:val="006067AC"/>
    <w:rsid w:val="006245DB"/>
    <w:rsid w:val="006247B8"/>
    <w:rsid w:val="006429FC"/>
    <w:rsid w:val="006431A1"/>
    <w:rsid w:val="00650170"/>
    <w:rsid w:val="0065667D"/>
    <w:rsid w:val="00666DD8"/>
    <w:rsid w:val="00671ED6"/>
    <w:rsid w:val="00675558"/>
    <w:rsid w:val="006838B6"/>
    <w:rsid w:val="00696BD8"/>
    <w:rsid w:val="00697D11"/>
    <w:rsid w:val="006A4D2A"/>
    <w:rsid w:val="006A4DF7"/>
    <w:rsid w:val="006B7D85"/>
    <w:rsid w:val="006D6625"/>
    <w:rsid w:val="006D6A8A"/>
    <w:rsid w:val="006E2902"/>
    <w:rsid w:val="00727710"/>
    <w:rsid w:val="0074184E"/>
    <w:rsid w:val="0074491E"/>
    <w:rsid w:val="007642C7"/>
    <w:rsid w:val="0076614A"/>
    <w:rsid w:val="0077056D"/>
    <w:rsid w:val="00793A88"/>
    <w:rsid w:val="007B393D"/>
    <w:rsid w:val="007B6F17"/>
    <w:rsid w:val="007D0E26"/>
    <w:rsid w:val="007D66F7"/>
    <w:rsid w:val="008121B2"/>
    <w:rsid w:val="00823596"/>
    <w:rsid w:val="00834A89"/>
    <w:rsid w:val="00842F6B"/>
    <w:rsid w:val="0087048B"/>
    <w:rsid w:val="00870B63"/>
    <w:rsid w:val="008731E7"/>
    <w:rsid w:val="008809CE"/>
    <w:rsid w:val="008C425A"/>
    <w:rsid w:val="008F17F8"/>
    <w:rsid w:val="008F2617"/>
    <w:rsid w:val="009106D4"/>
    <w:rsid w:val="0091149F"/>
    <w:rsid w:val="00915517"/>
    <w:rsid w:val="009349EF"/>
    <w:rsid w:val="0093524F"/>
    <w:rsid w:val="009406AD"/>
    <w:rsid w:val="0094104C"/>
    <w:rsid w:val="009438E7"/>
    <w:rsid w:val="00946976"/>
    <w:rsid w:val="00995A3E"/>
    <w:rsid w:val="009A3D14"/>
    <w:rsid w:val="009C0208"/>
    <w:rsid w:val="009C7008"/>
    <w:rsid w:val="00A073A3"/>
    <w:rsid w:val="00A44E8E"/>
    <w:rsid w:val="00A57CB0"/>
    <w:rsid w:val="00A62999"/>
    <w:rsid w:val="00A67560"/>
    <w:rsid w:val="00A73875"/>
    <w:rsid w:val="00A90956"/>
    <w:rsid w:val="00AE3D18"/>
    <w:rsid w:val="00B11BE8"/>
    <w:rsid w:val="00B11FD5"/>
    <w:rsid w:val="00B141D5"/>
    <w:rsid w:val="00B44978"/>
    <w:rsid w:val="00B875D2"/>
    <w:rsid w:val="00B92C34"/>
    <w:rsid w:val="00B955D5"/>
    <w:rsid w:val="00BA1833"/>
    <w:rsid w:val="00BB0A8F"/>
    <w:rsid w:val="00BB3266"/>
    <w:rsid w:val="00BB62AA"/>
    <w:rsid w:val="00BB6AED"/>
    <w:rsid w:val="00BC58B0"/>
    <w:rsid w:val="00C00CEA"/>
    <w:rsid w:val="00C0105D"/>
    <w:rsid w:val="00C11C2A"/>
    <w:rsid w:val="00C16DF7"/>
    <w:rsid w:val="00C20EDC"/>
    <w:rsid w:val="00C263A2"/>
    <w:rsid w:val="00C268BE"/>
    <w:rsid w:val="00C400B6"/>
    <w:rsid w:val="00C954CA"/>
    <w:rsid w:val="00C96D08"/>
    <w:rsid w:val="00CA640E"/>
    <w:rsid w:val="00CF4F1C"/>
    <w:rsid w:val="00CF5D7D"/>
    <w:rsid w:val="00D15819"/>
    <w:rsid w:val="00D2193A"/>
    <w:rsid w:val="00D403D7"/>
    <w:rsid w:val="00D5673C"/>
    <w:rsid w:val="00D64C2B"/>
    <w:rsid w:val="00D67FF3"/>
    <w:rsid w:val="00D733B4"/>
    <w:rsid w:val="00D76FEE"/>
    <w:rsid w:val="00D810AF"/>
    <w:rsid w:val="00DB3298"/>
    <w:rsid w:val="00DB71A4"/>
    <w:rsid w:val="00DE18E3"/>
    <w:rsid w:val="00DF5A5D"/>
    <w:rsid w:val="00DF74E4"/>
    <w:rsid w:val="00E0616E"/>
    <w:rsid w:val="00E143BD"/>
    <w:rsid w:val="00E40A38"/>
    <w:rsid w:val="00E41F8A"/>
    <w:rsid w:val="00E44143"/>
    <w:rsid w:val="00E55362"/>
    <w:rsid w:val="00EA0B64"/>
    <w:rsid w:val="00EA3443"/>
    <w:rsid w:val="00EA56F5"/>
    <w:rsid w:val="00EA703F"/>
    <w:rsid w:val="00F03D60"/>
    <w:rsid w:val="00F07F7C"/>
    <w:rsid w:val="00F11298"/>
    <w:rsid w:val="00F174A7"/>
    <w:rsid w:val="00F2567D"/>
    <w:rsid w:val="00F4261E"/>
    <w:rsid w:val="00F42A98"/>
    <w:rsid w:val="00F452D8"/>
    <w:rsid w:val="00F6159C"/>
    <w:rsid w:val="00F67E99"/>
    <w:rsid w:val="00F713D6"/>
    <w:rsid w:val="00F74F4B"/>
    <w:rsid w:val="00F873F7"/>
    <w:rsid w:val="00F87AF5"/>
    <w:rsid w:val="00F94360"/>
    <w:rsid w:val="00FA4CC5"/>
    <w:rsid w:val="00FA61FD"/>
    <w:rsid w:val="00FD1F82"/>
    <w:rsid w:val="00FD406D"/>
    <w:rsid w:val="00FE6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9932"/>
  <w15:chartTrackingRefBased/>
  <w15:docId w15:val="{C4E186EA-8DDD-451D-9046-1A5E85239A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1AE6"/>
  </w:style>
  <w:style w:type="paragraph" w:styleId="Heading1">
    <w:name w:val="heading 1"/>
    <w:basedOn w:val="Normal"/>
    <w:next w:val="Normal"/>
    <w:link w:val="Heading1Char"/>
    <w:uiPriority w:val="9"/>
    <w:qFormat/>
    <w:rsid w:val="002C1A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52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AE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D6625"/>
    <w:pPr>
      <w:ind w:left="720"/>
      <w:contextualSpacing/>
    </w:pPr>
  </w:style>
  <w:style w:type="character" w:customStyle="1" w:styleId="Heading2Char">
    <w:name w:val="Heading 2 Char"/>
    <w:basedOn w:val="DefaultParagraphFont"/>
    <w:link w:val="Heading2"/>
    <w:uiPriority w:val="9"/>
    <w:rsid w:val="00F452D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05AE"/>
    <w:pPr>
      <w:outlineLvl w:val="9"/>
    </w:pPr>
    <w:rPr>
      <w:kern w:val="0"/>
      <w:lang w:val="en-US"/>
      <w14:ligatures w14:val="none"/>
    </w:rPr>
  </w:style>
  <w:style w:type="paragraph" w:styleId="TOC1">
    <w:name w:val="toc 1"/>
    <w:basedOn w:val="Normal"/>
    <w:next w:val="Normal"/>
    <w:autoRedefine/>
    <w:uiPriority w:val="39"/>
    <w:unhideWhenUsed/>
    <w:rsid w:val="000F05AE"/>
    <w:pPr>
      <w:spacing w:after="100"/>
    </w:pPr>
  </w:style>
  <w:style w:type="paragraph" w:styleId="TOC2">
    <w:name w:val="toc 2"/>
    <w:basedOn w:val="Normal"/>
    <w:next w:val="Normal"/>
    <w:autoRedefine/>
    <w:uiPriority w:val="39"/>
    <w:unhideWhenUsed/>
    <w:rsid w:val="000F05AE"/>
    <w:pPr>
      <w:spacing w:after="100"/>
      <w:ind w:left="220"/>
    </w:pPr>
  </w:style>
  <w:style w:type="character" w:styleId="Hyperlink">
    <w:name w:val="Hyperlink"/>
    <w:basedOn w:val="DefaultParagraphFont"/>
    <w:uiPriority w:val="99"/>
    <w:unhideWhenUsed/>
    <w:rsid w:val="000F05AE"/>
    <w:rPr>
      <w:color w:val="0563C1" w:themeColor="hyperlink"/>
      <w:u w:val="single"/>
    </w:rPr>
  </w:style>
  <w:style w:type="paragraph" w:styleId="Bibliography">
    <w:name w:val="Bibliography"/>
    <w:basedOn w:val="Normal"/>
    <w:next w:val="Normal"/>
    <w:uiPriority w:val="37"/>
    <w:unhideWhenUsed/>
    <w:rsid w:val="00D64C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18219">
      <w:bodyDiv w:val="1"/>
      <w:marLeft w:val="0"/>
      <w:marRight w:val="0"/>
      <w:marTop w:val="0"/>
      <w:marBottom w:val="0"/>
      <w:divBdr>
        <w:top w:val="none" w:sz="0" w:space="0" w:color="auto"/>
        <w:left w:val="none" w:sz="0" w:space="0" w:color="auto"/>
        <w:bottom w:val="none" w:sz="0" w:space="0" w:color="auto"/>
        <w:right w:val="none" w:sz="0" w:space="0" w:color="auto"/>
      </w:divBdr>
    </w:div>
    <w:div w:id="99641542">
      <w:bodyDiv w:val="1"/>
      <w:marLeft w:val="0"/>
      <w:marRight w:val="0"/>
      <w:marTop w:val="0"/>
      <w:marBottom w:val="0"/>
      <w:divBdr>
        <w:top w:val="none" w:sz="0" w:space="0" w:color="auto"/>
        <w:left w:val="none" w:sz="0" w:space="0" w:color="auto"/>
        <w:bottom w:val="none" w:sz="0" w:space="0" w:color="auto"/>
        <w:right w:val="none" w:sz="0" w:space="0" w:color="auto"/>
      </w:divBdr>
    </w:div>
    <w:div w:id="108358751">
      <w:bodyDiv w:val="1"/>
      <w:marLeft w:val="0"/>
      <w:marRight w:val="0"/>
      <w:marTop w:val="0"/>
      <w:marBottom w:val="0"/>
      <w:divBdr>
        <w:top w:val="none" w:sz="0" w:space="0" w:color="auto"/>
        <w:left w:val="none" w:sz="0" w:space="0" w:color="auto"/>
        <w:bottom w:val="none" w:sz="0" w:space="0" w:color="auto"/>
        <w:right w:val="none" w:sz="0" w:space="0" w:color="auto"/>
      </w:divBdr>
    </w:div>
    <w:div w:id="117456058">
      <w:bodyDiv w:val="1"/>
      <w:marLeft w:val="0"/>
      <w:marRight w:val="0"/>
      <w:marTop w:val="0"/>
      <w:marBottom w:val="0"/>
      <w:divBdr>
        <w:top w:val="none" w:sz="0" w:space="0" w:color="auto"/>
        <w:left w:val="none" w:sz="0" w:space="0" w:color="auto"/>
        <w:bottom w:val="none" w:sz="0" w:space="0" w:color="auto"/>
        <w:right w:val="none" w:sz="0" w:space="0" w:color="auto"/>
      </w:divBdr>
    </w:div>
    <w:div w:id="117993189">
      <w:bodyDiv w:val="1"/>
      <w:marLeft w:val="0"/>
      <w:marRight w:val="0"/>
      <w:marTop w:val="0"/>
      <w:marBottom w:val="0"/>
      <w:divBdr>
        <w:top w:val="none" w:sz="0" w:space="0" w:color="auto"/>
        <w:left w:val="none" w:sz="0" w:space="0" w:color="auto"/>
        <w:bottom w:val="none" w:sz="0" w:space="0" w:color="auto"/>
        <w:right w:val="none" w:sz="0" w:space="0" w:color="auto"/>
      </w:divBdr>
    </w:div>
    <w:div w:id="140467202">
      <w:bodyDiv w:val="1"/>
      <w:marLeft w:val="0"/>
      <w:marRight w:val="0"/>
      <w:marTop w:val="0"/>
      <w:marBottom w:val="0"/>
      <w:divBdr>
        <w:top w:val="none" w:sz="0" w:space="0" w:color="auto"/>
        <w:left w:val="none" w:sz="0" w:space="0" w:color="auto"/>
        <w:bottom w:val="none" w:sz="0" w:space="0" w:color="auto"/>
        <w:right w:val="none" w:sz="0" w:space="0" w:color="auto"/>
      </w:divBdr>
    </w:div>
    <w:div w:id="224804090">
      <w:bodyDiv w:val="1"/>
      <w:marLeft w:val="0"/>
      <w:marRight w:val="0"/>
      <w:marTop w:val="0"/>
      <w:marBottom w:val="0"/>
      <w:divBdr>
        <w:top w:val="none" w:sz="0" w:space="0" w:color="auto"/>
        <w:left w:val="none" w:sz="0" w:space="0" w:color="auto"/>
        <w:bottom w:val="none" w:sz="0" w:space="0" w:color="auto"/>
        <w:right w:val="none" w:sz="0" w:space="0" w:color="auto"/>
      </w:divBdr>
    </w:div>
    <w:div w:id="236792632">
      <w:bodyDiv w:val="1"/>
      <w:marLeft w:val="0"/>
      <w:marRight w:val="0"/>
      <w:marTop w:val="0"/>
      <w:marBottom w:val="0"/>
      <w:divBdr>
        <w:top w:val="none" w:sz="0" w:space="0" w:color="auto"/>
        <w:left w:val="none" w:sz="0" w:space="0" w:color="auto"/>
        <w:bottom w:val="none" w:sz="0" w:space="0" w:color="auto"/>
        <w:right w:val="none" w:sz="0" w:space="0" w:color="auto"/>
      </w:divBdr>
    </w:div>
    <w:div w:id="263541720">
      <w:bodyDiv w:val="1"/>
      <w:marLeft w:val="0"/>
      <w:marRight w:val="0"/>
      <w:marTop w:val="0"/>
      <w:marBottom w:val="0"/>
      <w:divBdr>
        <w:top w:val="none" w:sz="0" w:space="0" w:color="auto"/>
        <w:left w:val="none" w:sz="0" w:space="0" w:color="auto"/>
        <w:bottom w:val="none" w:sz="0" w:space="0" w:color="auto"/>
        <w:right w:val="none" w:sz="0" w:space="0" w:color="auto"/>
      </w:divBdr>
    </w:div>
    <w:div w:id="271205320">
      <w:bodyDiv w:val="1"/>
      <w:marLeft w:val="0"/>
      <w:marRight w:val="0"/>
      <w:marTop w:val="0"/>
      <w:marBottom w:val="0"/>
      <w:divBdr>
        <w:top w:val="none" w:sz="0" w:space="0" w:color="auto"/>
        <w:left w:val="none" w:sz="0" w:space="0" w:color="auto"/>
        <w:bottom w:val="none" w:sz="0" w:space="0" w:color="auto"/>
        <w:right w:val="none" w:sz="0" w:space="0" w:color="auto"/>
      </w:divBdr>
    </w:div>
    <w:div w:id="296225308">
      <w:bodyDiv w:val="1"/>
      <w:marLeft w:val="0"/>
      <w:marRight w:val="0"/>
      <w:marTop w:val="0"/>
      <w:marBottom w:val="0"/>
      <w:divBdr>
        <w:top w:val="none" w:sz="0" w:space="0" w:color="auto"/>
        <w:left w:val="none" w:sz="0" w:space="0" w:color="auto"/>
        <w:bottom w:val="none" w:sz="0" w:space="0" w:color="auto"/>
        <w:right w:val="none" w:sz="0" w:space="0" w:color="auto"/>
      </w:divBdr>
    </w:div>
    <w:div w:id="314065384">
      <w:bodyDiv w:val="1"/>
      <w:marLeft w:val="0"/>
      <w:marRight w:val="0"/>
      <w:marTop w:val="0"/>
      <w:marBottom w:val="0"/>
      <w:divBdr>
        <w:top w:val="none" w:sz="0" w:space="0" w:color="auto"/>
        <w:left w:val="none" w:sz="0" w:space="0" w:color="auto"/>
        <w:bottom w:val="none" w:sz="0" w:space="0" w:color="auto"/>
        <w:right w:val="none" w:sz="0" w:space="0" w:color="auto"/>
      </w:divBdr>
    </w:div>
    <w:div w:id="332420841">
      <w:bodyDiv w:val="1"/>
      <w:marLeft w:val="0"/>
      <w:marRight w:val="0"/>
      <w:marTop w:val="0"/>
      <w:marBottom w:val="0"/>
      <w:divBdr>
        <w:top w:val="none" w:sz="0" w:space="0" w:color="auto"/>
        <w:left w:val="none" w:sz="0" w:space="0" w:color="auto"/>
        <w:bottom w:val="none" w:sz="0" w:space="0" w:color="auto"/>
        <w:right w:val="none" w:sz="0" w:space="0" w:color="auto"/>
      </w:divBdr>
    </w:div>
    <w:div w:id="365259899">
      <w:bodyDiv w:val="1"/>
      <w:marLeft w:val="0"/>
      <w:marRight w:val="0"/>
      <w:marTop w:val="0"/>
      <w:marBottom w:val="0"/>
      <w:divBdr>
        <w:top w:val="none" w:sz="0" w:space="0" w:color="auto"/>
        <w:left w:val="none" w:sz="0" w:space="0" w:color="auto"/>
        <w:bottom w:val="none" w:sz="0" w:space="0" w:color="auto"/>
        <w:right w:val="none" w:sz="0" w:space="0" w:color="auto"/>
      </w:divBdr>
    </w:div>
    <w:div w:id="381557051">
      <w:bodyDiv w:val="1"/>
      <w:marLeft w:val="0"/>
      <w:marRight w:val="0"/>
      <w:marTop w:val="0"/>
      <w:marBottom w:val="0"/>
      <w:divBdr>
        <w:top w:val="none" w:sz="0" w:space="0" w:color="auto"/>
        <w:left w:val="none" w:sz="0" w:space="0" w:color="auto"/>
        <w:bottom w:val="none" w:sz="0" w:space="0" w:color="auto"/>
        <w:right w:val="none" w:sz="0" w:space="0" w:color="auto"/>
      </w:divBdr>
    </w:div>
    <w:div w:id="389498612">
      <w:bodyDiv w:val="1"/>
      <w:marLeft w:val="0"/>
      <w:marRight w:val="0"/>
      <w:marTop w:val="0"/>
      <w:marBottom w:val="0"/>
      <w:divBdr>
        <w:top w:val="none" w:sz="0" w:space="0" w:color="auto"/>
        <w:left w:val="none" w:sz="0" w:space="0" w:color="auto"/>
        <w:bottom w:val="none" w:sz="0" w:space="0" w:color="auto"/>
        <w:right w:val="none" w:sz="0" w:space="0" w:color="auto"/>
      </w:divBdr>
    </w:div>
    <w:div w:id="391579855">
      <w:bodyDiv w:val="1"/>
      <w:marLeft w:val="0"/>
      <w:marRight w:val="0"/>
      <w:marTop w:val="0"/>
      <w:marBottom w:val="0"/>
      <w:divBdr>
        <w:top w:val="none" w:sz="0" w:space="0" w:color="auto"/>
        <w:left w:val="none" w:sz="0" w:space="0" w:color="auto"/>
        <w:bottom w:val="none" w:sz="0" w:space="0" w:color="auto"/>
        <w:right w:val="none" w:sz="0" w:space="0" w:color="auto"/>
      </w:divBdr>
    </w:div>
    <w:div w:id="399252747">
      <w:bodyDiv w:val="1"/>
      <w:marLeft w:val="0"/>
      <w:marRight w:val="0"/>
      <w:marTop w:val="0"/>
      <w:marBottom w:val="0"/>
      <w:divBdr>
        <w:top w:val="none" w:sz="0" w:space="0" w:color="auto"/>
        <w:left w:val="none" w:sz="0" w:space="0" w:color="auto"/>
        <w:bottom w:val="none" w:sz="0" w:space="0" w:color="auto"/>
        <w:right w:val="none" w:sz="0" w:space="0" w:color="auto"/>
      </w:divBdr>
    </w:div>
    <w:div w:id="413089144">
      <w:bodyDiv w:val="1"/>
      <w:marLeft w:val="0"/>
      <w:marRight w:val="0"/>
      <w:marTop w:val="0"/>
      <w:marBottom w:val="0"/>
      <w:divBdr>
        <w:top w:val="none" w:sz="0" w:space="0" w:color="auto"/>
        <w:left w:val="none" w:sz="0" w:space="0" w:color="auto"/>
        <w:bottom w:val="none" w:sz="0" w:space="0" w:color="auto"/>
        <w:right w:val="none" w:sz="0" w:space="0" w:color="auto"/>
      </w:divBdr>
    </w:div>
    <w:div w:id="452677941">
      <w:bodyDiv w:val="1"/>
      <w:marLeft w:val="0"/>
      <w:marRight w:val="0"/>
      <w:marTop w:val="0"/>
      <w:marBottom w:val="0"/>
      <w:divBdr>
        <w:top w:val="none" w:sz="0" w:space="0" w:color="auto"/>
        <w:left w:val="none" w:sz="0" w:space="0" w:color="auto"/>
        <w:bottom w:val="none" w:sz="0" w:space="0" w:color="auto"/>
        <w:right w:val="none" w:sz="0" w:space="0" w:color="auto"/>
      </w:divBdr>
    </w:div>
    <w:div w:id="455414378">
      <w:bodyDiv w:val="1"/>
      <w:marLeft w:val="0"/>
      <w:marRight w:val="0"/>
      <w:marTop w:val="0"/>
      <w:marBottom w:val="0"/>
      <w:divBdr>
        <w:top w:val="none" w:sz="0" w:space="0" w:color="auto"/>
        <w:left w:val="none" w:sz="0" w:space="0" w:color="auto"/>
        <w:bottom w:val="none" w:sz="0" w:space="0" w:color="auto"/>
        <w:right w:val="none" w:sz="0" w:space="0" w:color="auto"/>
      </w:divBdr>
    </w:div>
    <w:div w:id="463692148">
      <w:bodyDiv w:val="1"/>
      <w:marLeft w:val="0"/>
      <w:marRight w:val="0"/>
      <w:marTop w:val="0"/>
      <w:marBottom w:val="0"/>
      <w:divBdr>
        <w:top w:val="none" w:sz="0" w:space="0" w:color="auto"/>
        <w:left w:val="none" w:sz="0" w:space="0" w:color="auto"/>
        <w:bottom w:val="none" w:sz="0" w:space="0" w:color="auto"/>
        <w:right w:val="none" w:sz="0" w:space="0" w:color="auto"/>
      </w:divBdr>
    </w:div>
    <w:div w:id="466433334">
      <w:bodyDiv w:val="1"/>
      <w:marLeft w:val="0"/>
      <w:marRight w:val="0"/>
      <w:marTop w:val="0"/>
      <w:marBottom w:val="0"/>
      <w:divBdr>
        <w:top w:val="none" w:sz="0" w:space="0" w:color="auto"/>
        <w:left w:val="none" w:sz="0" w:space="0" w:color="auto"/>
        <w:bottom w:val="none" w:sz="0" w:space="0" w:color="auto"/>
        <w:right w:val="none" w:sz="0" w:space="0" w:color="auto"/>
      </w:divBdr>
    </w:div>
    <w:div w:id="492994248">
      <w:bodyDiv w:val="1"/>
      <w:marLeft w:val="0"/>
      <w:marRight w:val="0"/>
      <w:marTop w:val="0"/>
      <w:marBottom w:val="0"/>
      <w:divBdr>
        <w:top w:val="none" w:sz="0" w:space="0" w:color="auto"/>
        <w:left w:val="none" w:sz="0" w:space="0" w:color="auto"/>
        <w:bottom w:val="none" w:sz="0" w:space="0" w:color="auto"/>
        <w:right w:val="none" w:sz="0" w:space="0" w:color="auto"/>
      </w:divBdr>
    </w:div>
    <w:div w:id="531918808">
      <w:bodyDiv w:val="1"/>
      <w:marLeft w:val="0"/>
      <w:marRight w:val="0"/>
      <w:marTop w:val="0"/>
      <w:marBottom w:val="0"/>
      <w:divBdr>
        <w:top w:val="none" w:sz="0" w:space="0" w:color="auto"/>
        <w:left w:val="none" w:sz="0" w:space="0" w:color="auto"/>
        <w:bottom w:val="none" w:sz="0" w:space="0" w:color="auto"/>
        <w:right w:val="none" w:sz="0" w:space="0" w:color="auto"/>
      </w:divBdr>
    </w:div>
    <w:div w:id="583221386">
      <w:bodyDiv w:val="1"/>
      <w:marLeft w:val="0"/>
      <w:marRight w:val="0"/>
      <w:marTop w:val="0"/>
      <w:marBottom w:val="0"/>
      <w:divBdr>
        <w:top w:val="none" w:sz="0" w:space="0" w:color="auto"/>
        <w:left w:val="none" w:sz="0" w:space="0" w:color="auto"/>
        <w:bottom w:val="none" w:sz="0" w:space="0" w:color="auto"/>
        <w:right w:val="none" w:sz="0" w:space="0" w:color="auto"/>
      </w:divBdr>
    </w:div>
    <w:div w:id="644360369">
      <w:bodyDiv w:val="1"/>
      <w:marLeft w:val="0"/>
      <w:marRight w:val="0"/>
      <w:marTop w:val="0"/>
      <w:marBottom w:val="0"/>
      <w:divBdr>
        <w:top w:val="none" w:sz="0" w:space="0" w:color="auto"/>
        <w:left w:val="none" w:sz="0" w:space="0" w:color="auto"/>
        <w:bottom w:val="none" w:sz="0" w:space="0" w:color="auto"/>
        <w:right w:val="none" w:sz="0" w:space="0" w:color="auto"/>
      </w:divBdr>
    </w:div>
    <w:div w:id="646977764">
      <w:bodyDiv w:val="1"/>
      <w:marLeft w:val="0"/>
      <w:marRight w:val="0"/>
      <w:marTop w:val="0"/>
      <w:marBottom w:val="0"/>
      <w:divBdr>
        <w:top w:val="none" w:sz="0" w:space="0" w:color="auto"/>
        <w:left w:val="none" w:sz="0" w:space="0" w:color="auto"/>
        <w:bottom w:val="none" w:sz="0" w:space="0" w:color="auto"/>
        <w:right w:val="none" w:sz="0" w:space="0" w:color="auto"/>
      </w:divBdr>
    </w:div>
    <w:div w:id="648750123">
      <w:bodyDiv w:val="1"/>
      <w:marLeft w:val="0"/>
      <w:marRight w:val="0"/>
      <w:marTop w:val="0"/>
      <w:marBottom w:val="0"/>
      <w:divBdr>
        <w:top w:val="none" w:sz="0" w:space="0" w:color="auto"/>
        <w:left w:val="none" w:sz="0" w:space="0" w:color="auto"/>
        <w:bottom w:val="none" w:sz="0" w:space="0" w:color="auto"/>
        <w:right w:val="none" w:sz="0" w:space="0" w:color="auto"/>
      </w:divBdr>
    </w:div>
    <w:div w:id="698625648">
      <w:bodyDiv w:val="1"/>
      <w:marLeft w:val="0"/>
      <w:marRight w:val="0"/>
      <w:marTop w:val="0"/>
      <w:marBottom w:val="0"/>
      <w:divBdr>
        <w:top w:val="none" w:sz="0" w:space="0" w:color="auto"/>
        <w:left w:val="none" w:sz="0" w:space="0" w:color="auto"/>
        <w:bottom w:val="none" w:sz="0" w:space="0" w:color="auto"/>
        <w:right w:val="none" w:sz="0" w:space="0" w:color="auto"/>
      </w:divBdr>
    </w:div>
    <w:div w:id="716124746">
      <w:bodyDiv w:val="1"/>
      <w:marLeft w:val="0"/>
      <w:marRight w:val="0"/>
      <w:marTop w:val="0"/>
      <w:marBottom w:val="0"/>
      <w:divBdr>
        <w:top w:val="none" w:sz="0" w:space="0" w:color="auto"/>
        <w:left w:val="none" w:sz="0" w:space="0" w:color="auto"/>
        <w:bottom w:val="none" w:sz="0" w:space="0" w:color="auto"/>
        <w:right w:val="none" w:sz="0" w:space="0" w:color="auto"/>
      </w:divBdr>
    </w:div>
    <w:div w:id="728381310">
      <w:bodyDiv w:val="1"/>
      <w:marLeft w:val="0"/>
      <w:marRight w:val="0"/>
      <w:marTop w:val="0"/>
      <w:marBottom w:val="0"/>
      <w:divBdr>
        <w:top w:val="none" w:sz="0" w:space="0" w:color="auto"/>
        <w:left w:val="none" w:sz="0" w:space="0" w:color="auto"/>
        <w:bottom w:val="none" w:sz="0" w:space="0" w:color="auto"/>
        <w:right w:val="none" w:sz="0" w:space="0" w:color="auto"/>
      </w:divBdr>
    </w:div>
    <w:div w:id="745342422">
      <w:bodyDiv w:val="1"/>
      <w:marLeft w:val="0"/>
      <w:marRight w:val="0"/>
      <w:marTop w:val="0"/>
      <w:marBottom w:val="0"/>
      <w:divBdr>
        <w:top w:val="none" w:sz="0" w:space="0" w:color="auto"/>
        <w:left w:val="none" w:sz="0" w:space="0" w:color="auto"/>
        <w:bottom w:val="none" w:sz="0" w:space="0" w:color="auto"/>
        <w:right w:val="none" w:sz="0" w:space="0" w:color="auto"/>
      </w:divBdr>
    </w:div>
    <w:div w:id="838735264">
      <w:bodyDiv w:val="1"/>
      <w:marLeft w:val="0"/>
      <w:marRight w:val="0"/>
      <w:marTop w:val="0"/>
      <w:marBottom w:val="0"/>
      <w:divBdr>
        <w:top w:val="none" w:sz="0" w:space="0" w:color="auto"/>
        <w:left w:val="none" w:sz="0" w:space="0" w:color="auto"/>
        <w:bottom w:val="none" w:sz="0" w:space="0" w:color="auto"/>
        <w:right w:val="none" w:sz="0" w:space="0" w:color="auto"/>
      </w:divBdr>
    </w:div>
    <w:div w:id="838812116">
      <w:bodyDiv w:val="1"/>
      <w:marLeft w:val="0"/>
      <w:marRight w:val="0"/>
      <w:marTop w:val="0"/>
      <w:marBottom w:val="0"/>
      <w:divBdr>
        <w:top w:val="none" w:sz="0" w:space="0" w:color="auto"/>
        <w:left w:val="none" w:sz="0" w:space="0" w:color="auto"/>
        <w:bottom w:val="none" w:sz="0" w:space="0" w:color="auto"/>
        <w:right w:val="none" w:sz="0" w:space="0" w:color="auto"/>
      </w:divBdr>
    </w:div>
    <w:div w:id="858660092">
      <w:bodyDiv w:val="1"/>
      <w:marLeft w:val="0"/>
      <w:marRight w:val="0"/>
      <w:marTop w:val="0"/>
      <w:marBottom w:val="0"/>
      <w:divBdr>
        <w:top w:val="none" w:sz="0" w:space="0" w:color="auto"/>
        <w:left w:val="none" w:sz="0" w:space="0" w:color="auto"/>
        <w:bottom w:val="none" w:sz="0" w:space="0" w:color="auto"/>
        <w:right w:val="none" w:sz="0" w:space="0" w:color="auto"/>
      </w:divBdr>
    </w:div>
    <w:div w:id="889002695">
      <w:bodyDiv w:val="1"/>
      <w:marLeft w:val="0"/>
      <w:marRight w:val="0"/>
      <w:marTop w:val="0"/>
      <w:marBottom w:val="0"/>
      <w:divBdr>
        <w:top w:val="none" w:sz="0" w:space="0" w:color="auto"/>
        <w:left w:val="none" w:sz="0" w:space="0" w:color="auto"/>
        <w:bottom w:val="none" w:sz="0" w:space="0" w:color="auto"/>
        <w:right w:val="none" w:sz="0" w:space="0" w:color="auto"/>
      </w:divBdr>
    </w:div>
    <w:div w:id="889730012">
      <w:bodyDiv w:val="1"/>
      <w:marLeft w:val="0"/>
      <w:marRight w:val="0"/>
      <w:marTop w:val="0"/>
      <w:marBottom w:val="0"/>
      <w:divBdr>
        <w:top w:val="none" w:sz="0" w:space="0" w:color="auto"/>
        <w:left w:val="none" w:sz="0" w:space="0" w:color="auto"/>
        <w:bottom w:val="none" w:sz="0" w:space="0" w:color="auto"/>
        <w:right w:val="none" w:sz="0" w:space="0" w:color="auto"/>
      </w:divBdr>
    </w:div>
    <w:div w:id="928349135">
      <w:bodyDiv w:val="1"/>
      <w:marLeft w:val="0"/>
      <w:marRight w:val="0"/>
      <w:marTop w:val="0"/>
      <w:marBottom w:val="0"/>
      <w:divBdr>
        <w:top w:val="none" w:sz="0" w:space="0" w:color="auto"/>
        <w:left w:val="none" w:sz="0" w:space="0" w:color="auto"/>
        <w:bottom w:val="none" w:sz="0" w:space="0" w:color="auto"/>
        <w:right w:val="none" w:sz="0" w:space="0" w:color="auto"/>
      </w:divBdr>
    </w:div>
    <w:div w:id="942881915">
      <w:bodyDiv w:val="1"/>
      <w:marLeft w:val="0"/>
      <w:marRight w:val="0"/>
      <w:marTop w:val="0"/>
      <w:marBottom w:val="0"/>
      <w:divBdr>
        <w:top w:val="none" w:sz="0" w:space="0" w:color="auto"/>
        <w:left w:val="none" w:sz="0" w:space="0" w:color="auto"/>
        <w:bottom w:val="none" w:sz="0" w:space="0" w:color="auto"/>
        <w:right w:val="none" w:sz="0" w:space="0" w:color="auto"/>
      </w:divBdr>
    </w:div>
    <w:div w:id="966810569">
      <w:bodyDiv w:val="1"/>
      <w:marLeft w:val="0"/>
      <w:marRight w:val="0"/>
      <w:marTop w:val="0"/>
      <w:marBottom w:val="0"/>
      <w:divBdr>
        <w:top w:val="none" w:sz="0" w:space="0" w:color="auto"/>
        <w:left w:val="none" w:sz="0" w:space="0" w:color="auto"/>
        <w:bottom w:val="none" w:sz="0" w:space="0" w:color="auto"/>
        <w:right w:val="none" w:sz="0" w:space="0" w:color="auto"/>
      </w:divBdr>
    </w:div>
    <w:div w:id="1104033249">
      <w:bodyDiv w:val="1"/>
      <w:marLeft w:val="0"/>
      <w:marRight w:val="0"/>
      <w:marTop w:val="0"/>
      <w:marBottom w:val="0"/>
      <w:divBdr>
        <w:top w:val="none" w:sz="0" w:space="0" w:color="auto"/>
        <w:left w:val="none" w:sz="0" w:space="0" w:color="auto"/>
        <w:bottom w:val="none" w:sz="0" w:space="0" w:color="auto"/>
        <w:right w:val="none" w:sz="0" w:space="0" w:color="auto"/>
      </w:divBdr>
    </w:div>
    <w:div w:id="1116288058">
      <w:bodyDiv w:val="1"/>
      <w:marLeft w:val="0"/>
      <w:marRight w:val="0"/>
      <w:marTop w:val="0"/>
      <w:marBottom w:val="0"/>
      <w:divBdr>
        <w:top w:val="none" w:sz="0" w:space="0" w:color="auto"/>
        <w:left w:val="none" w:sz="0" w:space="0" w:color="auto"/>
        <w:bottom w:val="none" w:sz="0" w:space="0" w:color="auto"/>
        <w:right w:val="none" w:sz="0" w:space="0" w:color="auto"/>
      </w:divBdr>
    </w:div>
    <w:div w:id="1144085368">
      <w:bodyDiv w:val="1"/>
      <w:marLeft w:val="0"/>
      <w:marRight w:val="0"/>
      <w:marTop w:val="0"/>
      <w:marBottom w:val="0"/>
      <w:divBdr>
        <w:top w:val="none" w:sz="0" w:space="0" w:color="auto"/>
        <w:left w:val="none" w:sz="0" w:space="0" w:color="auto"/>
        <w:bottom w:val="none" w:sz="0" w:space="0" w:color="auto"/>
        <w:right w:val="none" w:sz="0" w:space="0" w:color="auto"/>
      </w:divBdr>
    </w:div>
    <w:div w:id="1194801794">
      <w:bodyDiv w:val="1"/>
      <w:marLeft w:val="0"/>
      <w:marRight w:val="0"/>
      <w:marTop w:val="0"/>
      <w:marBottom w:val="0"/>
      <w:divBdr>
        <w:top w:val="none" w:sz="0" w:space="0" w:color="auto"/>
        <w:left w:val="none" w:sz="0" w:space="0" w:color="auto"/>
        <w:bottom w:val="none" w:sz="0" w:space="0" w:color="auto"/>
        <w:right w:val="none" w:sz="0" w:space="0" w:color="auto"/>
      </w:divBdr>
    </w:div>
    <w:div w:id="1307737892">
      <w:bodyDiv w:val="1"/>
      <w:marLeft w:val="0"/>
      <w:marRight w:val="0"/>
      <w:marTop w:val="0"/>
      <w:marBottom w:val="0"/>
      <w:divBdr>
        <w:top w:val="none" w:sz="0" w:space="0" w:color="auto"/>
        <w:left w:val="none" w:sz="0" w:space="0" w:color="auto"/>
        <w:bottom w:val="none" w:sz="0" w:space="0" w:color="auto"/>
        <w:right w:val="none" w:sz="0" w:space="0" w:color="auto"/>
      </w:divBdr>
    </w:div>
    <w:div w:id="1334793274">
      <w:bodyDiv w:val="1"/>
      <w:marLeft w:val="0"/>
      <w:marRight w:val="0"/>
      <w:marTop w:val="0"/>
      <w:marBottom w:val="0"/>
      <w:divBdr>
        <w:top w:val="none" w:sz="0" w:space="0" w:color="auto"/>
        <w:left w:val="none" w:sz="0" w:space="0" w:color="auto"/>
        <w:bottom w:val="none" w:sz="0" w:space="0" w:color="auto"/>
        <w:right w:val="none" w:sz="0" w:space="0" w:color="auto"/>
      </w:divBdr>
    </w:div>
    <w:div w:id="1355568892">
      <w:bodyDiv w:val="1"/>
      <w:marLeft w:val="0"/>
      <w:marRight w:val="0"/>
      <w:marTop w:val="0"/>
      <w:marBottom w:val="0"/>
      <w:divBdr>
        <w:top w:val="none" w:sz="0" w:space="0" w:color="auto"/>
        <w:left w:val="none" w:sz="0" w:space="0" w:color="auto"/>
        <w:bottom w:val="none" w:sz="0" w:space="0" w:color="auto"/>
        <w:right w:val="none" w:sz="0" w:space="0" w:color="auto"/>
      </w:divBdr>
    </w:div>
    <w:div w:id="1372606507">
      <w:bodyDiv w:val="1"/>
      <w:marLeft w:val="0"/>
      <w:marRight w:val="0"/>
      <w:marTop w:val="0"/>
      <w:marBottom w:val="0"/>
      <w:divBdr>
        <w:top w:val="none" w:sz="0" w:space="0" w:color="auto"/>
        <w:left w:val="none" w:sz="0" w:space="0" w:color="auto"/>
        <w:bottom w:val="none" w:sz="0" w:space="0" w:color="auto"/>
        <w:right w:val="none" w:sz="0" w:space="0" w:color="auto"/>
      </w:divBdr>
    </w:div>
    <w:div w:id="1407412153">
      <w:bodyDiv w:val="1"/>
      <w:marLeft w:val="0"/>
      <w:marRight w:val="0"/>
      <w:marTop w:val="0"/>
      <w:marBottom w:val="0"/>
      <w:divBdr>
        <w:top w:val="none" w:sz="0" w:space="0" w:color="auto"/>
        <w:left w:val="none" w:sz="0" w:space="0" w:color="auto"/>
        <w:bottom w:val="none" w:sz="0" w:space="0" w:color="auto"/>
        <w:right w:val="none" w:sz="0" w:space="0" w:color="auto"/>
      </w:divBdr>
    </w:div>
    <w:div w:id="1410425378">
      <w:bodyDiv w:val="1"/>
      <w:marLeft w:val="0"/>
      <w:marRight w:val="0"/>
      <w:marTop w:val="0"/>
      <w:marBottom w:val="0"/>
      <w:divBdr>
        <w:top w:val="none" w:sz="0" w:space="0" w:color="auto"/>
        <w:left w:val="none" w:sz="0" w:space="0" w:color="auto"/>
        <w:bottom w:val="none" w:sz="0" w:space="0" w:color="auto"/>
        <w:right w:val="none" w:sz="0" w:space="0" w:color="auto"/>
      </w:divBdr>
    </w:div>
    <w:div w:id="1454784875">
      <w:bodyDiv w:val="1"/>
      <w:marLeft w:val="0"/>
      <w:marRight w:val="0"/>
      <w:marTop w:val="0"/>
      <w:marBottom w:val="0"/>
      <w:divBdr>
        <w:top w:val="none" w:sz="0" w:space="0" w:color="auto"/>
        <w:left w:val="none" w:sz="0" w:space="0" w:color="auto"/>
        <w:bottom w:val="none" w:sz="0" w:space="0" w:color="auto"/>
        <w:right w:val="none" w:sz="0" w:space="0" w:color="auto"/>
      </w:divBdr>
    </w:div>
    <w:div w:id="1457337065">
      <w:bodyDiv w:val="1"/>
      <w:marLeft w:val="0"/>
      <w:marRight w:val="0"/>
      <w:marTop w:val="0"/>
      <w:marBottom w:val="0"/>
      <w:divBdr>
        <w:top w:val="none" w:sz="0" w:space="0" w:color="auto"/>
        <w:left w:val="none" w:sz="0" w:space="0" w:color="auto"/>
        <w:bottom w:val="none" w:sz="0" w:space="0" w:color="auto"/>
        <w:right w:val="none" w:sz="0" w:space="0" w:color="auto"/>
      </w:divBdr>
    </w:div>
    <w:div w:id="1464688609">
      <w:bodyDiv w:val="1"/>
      <w:marLeft w:val="0"/>
      <w:marRight w:val="0"/>
      <w:marTop w:val="0"/>
      <w:marBottom w:val="0"/>
      <w:divBdr>
        <w:top w:val="none" w:sz="0" w:space="0" w:color="auto"/>
        <w:left w:val="none" w:sz="0" w:space="0" w:color="auto"/>
        <w:bottom w:val="none" w:sz="0" w:space="0" w:color="auto"/>
        <w:right w:val="none" w:sz="0" w:space="0" w:color="auto"/>
      </w:divBdr>
    </w:div>
    <w:div w:id="1507092004">
      <w:bodyDiv w:val="1"/>
      <w:marLeft w:val="0"/>
      <w:marRight w:val="0"/>
      <w:marTop w:val="0"/>
      <w:marBottom w:val="0"/>
      <w:divBdr>
        <w:top w:val="none" w:sz="0" w:space="0" w:color="auto"/>
        <w:left w:val="none" w:sz="0" w:space="0" w:color="auto"/>
        <w:bottom w:val="none" w:sz="0" w:space="0" w:color="auto"/>
        <w:right w:val="none" w:sz="0" w:space="0" w:color="auto"/>
      </w:divBdr>
    </w:div>
    <w:div w:id="1524321821">
      <w:bodyDiv w:val="1"/>
      <w:marLeft w:val="0"/>
      <w:marRight w:val="0"/>
      <w:marTop w:val="0"/>
      <w:marBottom w:val="0"/>
      <w:divBdr>
        <w:top w:val="none" w:sz="0" w:space="0" w:color="auto"/>
        <w:left w:val="none" w:sz="0" w:space="0" w:color="auto"/>
        <w:bottom w:val="none" w:sz="0" w:space="0" w:color="auto"/>
        <w:right w:val="none" w:sz="0" w:space="0" w:color="auto"/>
      </w:divBdr>
    </w:div>
    <w:div w:id="1550416627">
      <w:bodyDiv w:val="1"/>
      <w:marLeft w:val="0"/>
      <w:marRight w:val="0"/>
      <w:marTop w:val="0"/>
      <w:marBottom w:val="0"/>
      <w:divBdr>
        <w:top w:val="none" w:sz="0" w:space="0" w:color="auto"/>
        <w:left w:val="none" w:sz="0" w:space="0" w:color="auto"/>
        <w:bottom w:val="none" w:sz="0" w:space="0" w:color="auto"/>
        <w:right w:val="none" w:sz="0" w:space="0" w:color="auto"/>
      </w:divBdr>
    </w:div>
    <w:div w:id="1568102738">
      <w:bodyDiv w:val="1"/>
      <w:marLeft w:val="0"/>
      <w:marRight w:val="0"/>
      <w:marTop w:val="0"/>
      <w:marBottom w:val="0"/>
      <w:divBdr>
        <w:top w:val="none" w:sz="0" w:space="0" w:color="auto"/>
        <w:left w:val="none" w:sz="0" w:space="0" w:color="auto"/>
        <w:bottom w:val="none" w:sz="0" w:space="0" w:color="auto"/>
        <w:right w:val="none" w:sz="0" w:space="0" w:color="auto"/>
      </w:divBdr>
    </w:div>
    <w:div w:id="1591892803">
      <w:bodyDiv w:val="1"/>
      <w:marLeft w:val="0"/>
      <w:marRight w:val="0"/>
      <w:marTop w:val="0"/>
      <w:marBottom w:val="0"/>
      <w:divBdr>
        <w:top w:val="none" w:sz="0" w:space="0" w:color="auto"/>
        <w:left w:val="none" w:sz="0" w:space="0" w:color="auto"/>
        <w:bottom w:val="none" w:sz="0" w:space="0" w:color="auto"/>
        <w:right w:val="none" w:sz="0" w:space="0" w:color="auto"/>
      </w:divBdr>
    </w:div>
    <w:div w:id="1593465019">
      <w:bodyDiv w:val="1"/>
      <w:marLeft w:val="0"/>
      <w:marRight w:val="0"/>
      <w:marTop w:val="0"/>
      <w:marBottom w:val="0"/>
      <w:divBdr>
        <w:top w:val="none" w:sz="0" w:space="0" w:color="auto"/>
        <w:left w:val="none" w:sz="0" w:space="0" w:color="auto"/>
        <w:bottom w:val="none" w:sz="0" w:space="0" w:color="auto"/>
        <w:right w:val="none" w:sz="0" w:space="0" w:color="auto"/>
      </w:divBdr>
    </w:div>
    <w:div w:id="1634678228">
      <w:bodyDiv w:val="1"/>
      <w:marLeft w:val="0"/>
      <w:marRight w:val="0"/>
      <w:marTop w:val="0"/>
      <w:marBottom w:val="0"/>
      <w:divBdr>
        <w:top w:val="none" w:sz="0" w:space="0" w:color="auto"/>
        <w:left w:val="none" w:sz="0" w:space="0" w:color="auto"/>
        <w:bottom w:val="none" w:sz="0" w:space="0" w:color="auto"/>
        <w:right w:val="none" w:sz="0" w:space="0" w:color="auto"/>
      </w:divBdr>
    </w:div>
    <w:div w:id="1701280713">
      <w:bodyDiv w:val="1"/>
      <w:marLeft w:val="0"/>
      <w:marRight w:val="0"/>
      <w:marTop w:val="0"/>
      <w:marBottom w:val="0"/>
      <w:divBdr>
        <w:top w:val="none" w:sz="0" w:space="0" w:color="auto"/>
        <w:left w:val="none" w:sz="0" w:space="0" w:color="auto"/>
        <w:bottom w:val="none" w:sz="0" w:space="0" w:color="auto"/>
        <w:right w:val="none" w:sz="0" w:space="0" w:color="auto"/>
      </w:divBdr>
    </w:div>
    <w:div w:id="1725987428">
      <w:bodyDiv w:val="1"/>
      <w:marLeft w:val="0"/>
      <w:marRight w:val="0"/>
      <w:marTop w:val="0"/>
      <w:marBottom w:val="0"/>
      <w:divBdr>
        <w:top w:val="none" w:sz="0" w:space="0" w:color="auto"/>
        <w:left w:val="none" w:sz="0" w:space="0" w:color="auto"/>
        <w:bottom w:val="none" w:sz="0" w:space="0" w:color="auto"/>
        <w:right w:val="none" w:sz="0" w:space="0" w:color="auto"/>
      </w:divBdr>
    </w:div>
    <w:div w:id="1758794736">
      <w:bodyDiv w:val="1"/>
      <w:marLeft w:val="0"/>
      <w:marRight w:val="0"/>
      <w:marTop w:val="0"/>
      <w:marBottom w:val="0"/>
      <w:divBdr>
        <w:top w:val="none" w:sz="0" w:space="0" w:color="auto"/>
        <w:left w:val="none" w:sz="0" w:space="0" w:color="auto"/>
        <w:bottom w:val="none" w:sz="0" w:space="0" w:color="auto"/>
        <w:right w:val="none" w:sz="0" w:space="0" w:color="auto"/>
      </w:divBdr>
    </w:div>
    <w:div w:id="1772820377">
      <w:bodyDiv w:val="1"/>
      <w:marLeft w:val="0"/>
      <w:marRight w:val="0"/>
      <w:marTop w:val="0"/>
      <w:marBottom w:val="0"/>
      <w:divBdr>
        <w:top w:val="none" w:sz="0" w:space="0" w:color="auto"/>
        <w:left w:val="none" w:sz="0" w:space="0" w:color="auto"/>
        <w:bottom w:val="none" w:sz="0" w:space="0" w:color="auto"/>
        <w:right w:val="none" w:sz="0" w:space="0" w:color="auto"/>
      </w:divBdr>
    </w:div>
    <w:div w:id="1785150358">
      <w:bodyDiv w:val="1"/>
      <w:marLeft w:val="0"/>
      <w:marRight w:val="0"/>
      <w:marTop w:val="0"/>
      <w:marBottom w:val="0"/>
      <w:divBdr>
        <w:top w:val="none" w:sz="0" w:space="0" w:color="auto"/>
        <w:left w:val="none" w:sz="0" w:space="0" w:color="auto"/>
        <w:bottom w:val="none" w:sz="0" w:space="0" w:color="auto"/>
        <w:right w:val="none" w:sz="0" w:space="0" w:color="auto"/>
      </w:divBdr>
    </w:div>
    <w:div w:id="1800881758">
      <w:bodyDiv w:val="1"/>
      <w:marLeft w:val="0"/>
      <w:marRight w:val="0"/>
      <w:marTop w:val="0"/>
      <w:marBottom w:val="0"/>
      <w:divBdr>
        <w:top w:val="none" w:sz="0" w:space="0" w:color="auto"/>
        <w:left w:val="none" w:sz="0" w:space="0" w:color="auto"/>
        <w:bottom w:val="none" w:sz="0" w:space="0" w:color="auto"/>
        <w:right w:val="none" w:sz="0" w:space="0" w:color="auto"/>
      </w:divBdr>
    </w:div>
    <w:div w:id="1824589590">
      <w:bodyDiv w:val="1"/>
      <w:marLeft w:val="0"/>
      <w:marRight w:val="0"/>
      <w:marTop w:val="0"/>
      <w:marBottom w:val="0"/>
      <w:divBdr>
        <w:top w:val="none" w:sz="0" w:space="0" w:color="auto"/>
        <w:left w:val="none" w:sz="0" w:space="0" w:color="auto"/>
        <w:bottom w:val="none" w:sz="0" w:space="0" w:color="auto"/>
        <w:right w:val="none" w:sz="0" w:space="0" w:color="auto"/>
      </w:divBdr>
    </w:div>
    <w:div w:id="1835104276">
      <w:bodyDiv w:val="1"/>
      <w:marLeft w:val="0"/>
      <w:marRight w:val="0"/>
      <w:marTop w:val="0"/>
      <w:marBottom w:val="0"/>
      <w:divBdr>
        <w:top w:val="none" w:sz="0" w:space="0" w:color="auto"/>
        <w:left w:val="none" w:sz="0" w:space="0" w:color="auto"/>
        <w:bottom w:val="none" w:sz="0" w:space="0" w:color="auto"/>
        <w:right w:val="none" w:sz="0" w:space="0" w:color="auto"/>
      </w:divBdr>
    </w:div>
    <w:div w:id="1935819677">
      <w:bodyDiv w:val="1"/>
      <w:marLeft w:val="0"/>
      <w:marRight w:val="0"/>
      <w:marTop w:val="0"/>
      <w:marBottom w:val="0"/>
      <w:divBdr>
        <w:top w:val="none" w:sz="0" w:space="0" w:color="auto"/>
        <w:left w:val="none" w:sz="0" w:space="0" w:color="auto"/>
        <w:bottom w:val="none" w:sz="0" w:space="0" w:color="auto"/>
        <w:right w:val="none" w:sz="0" w:space="0" w:color="auto"/>
      </w:divBdr>
    </w:div>
    <w:div w:id="1944416100">
      <w:bodyDiv w:val="1"/>
      <w:marLeft w:val="0"/>
      <w:marRight w:val="0"/>
      <w:marTop w:val="0"/>
      <w:marBottom w:val="0"/>
      <w:divBdr>
        <w:top w:val="none" w:sz="0" w:space="0" w:color="auto"/>
        <w:left w:val="none" w:sz="0" w:space="0" w:color="auto"/>
        <w:bottom w:val="none" w:sz="0" w:space="0" w:color="auto"/>
        <w:right w:val="none" w:sz="0" w:space="0" w:color="auto"/>
      </w:divBdr>
    </w:div>
    <w:div w:id="1960599968">
      <w:bodyDiv w:val="1"/>
      <w:marLeft w:val="0"/>
      <w:marRight w:val="0"/>
      <w:marTop w:val="0"/>
      <w:marBottom w:val="0"/>
      <w:divBdr>
        <w:top w:val="none" w:sz="0" w:space="0" w:color="auto"/>
        <w:left w:val="none" w:sz="0" w:space="0" w:color="auto"/>
        <w:bottom w:val="none" w:sz="0" w:space="0" w:color="auto"/>
        <w:right w:val="none" w:sz="0" w:space="0" w:color="auto"/>
      </w:divBdr>
    </w:div>
    <w:div w:id="1989941983">
      <w:bodyDiv w:val="1"/>
      <w:marLeft w:val="0"/>
      <w:marRight w:val="0"/>
      <w:marTop w:val="0"/>
      <w:marBottom w:val="0"/>
      <w:divBdr>
        <w:top w:val="none" w:sz="0" w:space="0" w:color="auto"/>
        <w:left w:val="none" w:sz="0" w:space="0" w:color="auto"/>
        <w:bottom w:val="none" w:sz="0" w:space="0" w:color="auto"/>
        <w:right w:val="none" w:sz="0" w:space="0" w:color="auto"/>
      </w:divBdr>
    </w:div>
    <w:div w:id="1991444486">
      <w:bodyDiv w:val="1"/>
      <w:marLeft w:val="0"/>
      <w:marRight w:val="0"/>
      <w:marTop w:val="0"/>
      <w:marBottom w:val="0"/>
      <w:divBdr>
        <w:top w:val="none" w:sz="0" w:space="0" w:color="auto"/>
        <w:left w:val="none" w:sz="0" w:space="0" w:color="auto"/>
        <w:bottom w:val="none" w:sz="0" w:space="0" w:color="auto"/>
        <w:right w:val="none" w:sz="0" w:space="0" w:color="auto"/>
      </w:divBdr>
    </w:div>
    <w:div w:id="1995185897">
      <w:bodyDiv w:val="1"/>
      <w:marLeft w:val="0"/>
      <w:marRight w:val="0"/>
      <w:marTop w:val="0"/>
      <w:marBottom w:val="0"/>
      <w:divBdr>
        <w:top w:val="none" w:sz="0" w:space="0" w:color="auto"/>
        <w:left w:val="none" w:sz="0" w:space="0" w:color="auto"/>
        <w:bottom w:val="none" w:sz="0" w:space="0" w:color="auto"/>
        <w:right w:val="none" w:sz="0" w:space="0" w:color="auto"/>
      </w:divBdr>
    </w:div>
    <w:div w:id="2025858323">
      <w:bodyDiv w:val="1"/>
      <w:marLeft w:val="0"/>
      <w:marRight w:val="0"/>
      <w:marTop w:val="0"/>
      <w:marBottom w:val="0"/>
      <w:divBdr>
        <w:top w:val="none" w:sz="0" w:space="0" w:color="auto"/>
        <w:left w:val="none" w:sz="0" w:space="0" w:color="auto"/>
        <w:bottom w:val="none" w:sz="0" w:space="0" w:color="auto"/>
        <w:right w:val="none" w:sz="0" w:space="0" w:color="auto"/>
      </w:divBdr>
    </w:div>
    <w:div w:id="2044164575">
      <w:bodyDiv w:val="1"/>
      <w:marLeft w:val="0"/>
      <w:marRight w:val="0"/>
      <w:marTop w:val="0"/>
      <w:marBottom w:val="0"/>
      <w:divBdr>
        <w:top w:val="none" w:sz="0" w:space="0" w:color="auto"/>
        <w:left w:val="none" w:sz="0" w:space="0" w:color="auto"/>
        <w:bottom w:val="none" w:sz="0" w:space="0" w:color="auto"/>
        <w:right w:val="none" w:sz="0" w:space="0" w:color="auto"/>
      </w:divBdr>
    </w:div>
    <w:div w:id="2077782319">
      <w:bodyDiv w:val="1"/>
      <w:marLeft w:val="0"/>
      <w:marRight w:val="0"/>
      <w:marTop w:val="0"/>
      <w:marBottom w:val="0"/>
      <w:divBdr>
        <w:top w:val="none" w:sz="0" w:space="0" w:color="auto"/>
        <w:left w:val="none" w:sz="0" w:space="0" w:color="auto"/>
        <w:bottom w:val="none" w:sz="0" w:space="0" w:color="auto"/>
        <w:right w:val="none" w:sz="0" w:space="0" w:color="auto"/>
      </w:divBdr>
    </w:div>
    <w:div w:id="2086220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uke15</b:Tag>
    <b:SourceType>InternetSite</b:SourceType>
    <b:Guid>{EAF50D10-9C95-4A0B-A133-DE542303B0D1}</b:Guid>
    <b:Author>
      <b:Author>
        <b:NameList>
          <b:Person>
            <b:Last>ukessays</b:Last>
          </b:Person>
        </b:NameList>
      </b:Author>
    </b:Author>
    <b:Title>https://www.ukessays.com/essays/business/an-introduction-to-the-easyjet-airline-business-essay.php</b:Title>
    <b:InternetSiteTitle>https://www.ukessays.com/essays/business/an-introduction-to-the-easyjet-airline-business-essay.php</b:InternetSiteTitle>
    <b:Year>2015</b:Year>
    <b:Month>01</b:Month>
    <b:Day>1</b:Day>
    <b:URL>https://www.ukessays.com/essays/business/an-introduction-to-the-easyjet-airline-business-essay.php</b:URL>
    <b:RefOrder>20</b:RefOrder>
  </b:Source>
  <b:Source>
    <b:Tag>Eas23</b:Tag>
    <b:SourceType>InternetSite</b:SourceType>
    <b:Guid>{E8AB944E-FC6D-496D-8406-73974EECE08B}</b:Guid>
    <b:Author>
      <b:Author>
        <b:NameList>
          <b:Person>
            <b:Last>PLC</b:Last>
            <b:First>EasyJet</b:First>
          </b:Person>
        </b:NameList>
      </b:Author>
    </b:Author>
    <b:Title>https://corporate.easyjet.com/corporate-responsibility/sustainability</b:Title>
    <b:InternetSiteTitle>https://corporate.easyjet.com/corporate-responsibility/sustainability</b:InternetSiteTitle>
    <b:Year>2023</b:Year>
    <b:Month>01</b:Month>
    <b:Day>01</b:Day>
    <b:URL>https://corporate.easyjet.com/corporate-responsibility/sustainability</b:URL>
    <b:RefOrder>21</b:RefOrder>
  </b:Source>
  <b:Source>
    <b:Tag>Eas21</b:Tag>
    <b:SourceType>InternetSite</b:SourceType>
    <b:Guid>{3E0FFBAE-5E9C-4125-AB84-5A54E520C1D8}</b:Guid>
    <b:Author>
      <b:Author>
        <b:NameList>
          <b:Person>
            <b:Last>Airlines</b:Last>
            <b:First>EasyJet</b:First>
          </b:Person>
        </b:NameList>
      </b:Author>
    </b:Author>
    <b:Title>https://business-essay.com/easyjet-airline-company-change-management-research-paper/</b:Title>
    <b:Year>2021</b:Year>
    <b:RefOrder>12</b:RefOrder>
  </b:Source>
  <b:Source>
    <b:Tag>Uni21</b:Tag>
    <b:SourceType>InternetSite</b:SourceType>
    <b:Guid>{B980041D-CFC2-479C-A8BE-107627AE4E1E}</b:Guid>
    <b:Author>
      <b:Author>
        <b:NameList>
          <b:Person>
            <b:Last>Bath</b:Last>
            <b:First>University</b:First>
            <b:Middle>of</b:Middle>
          </b:Person>
        </b:NameList>
      </b:Author>
    </b:Author>
    <b:Title>https://www.jstor.org/stable/20053864</b:Title>
    <b:Year>2021</b:Year>
    <b:Month>02</b:Month>
    <b:Day>04</b:Day>
    <b:RefOrder>5</b:RefOrder>
  </b:Source>
  <b:Source>
    <b:Tag>Joh17</b:Tag>
    <b:SourceType>InternetSite</b:SourceType>
    <b:Guid>{9654D0D1-5B79-485B-ABE1-CB58CA62509E}</b:Guid>
    <b:Author>
      <b:Author>
        <b:NameList>
          <b:Person>
            <b:Last>Bowen</b:Last>
            <b:First>John</b:First>
            <b:Middle>T.</b:Middle>
          </b:Person>
        </b:NameList>
      </b:Author>
    </b:Author>
    <b:Title>https://www.researchgate.net/publication/320439075_Trends_that_are_changing_travel_and_tourism</b:Title>
    <b:Year>2017</b:Year>
    <b:Month>10</b:Month>
    <b:Day>02</b:Day>
    <b:RefOrder>6</b:RefOrder>
  </b:Source>
  <b:Source>
    <b:Tag>Chr19</b:Tag>
    <b:SourceType>InternetSite</b:SourceType>
    <b:Guid>{DCC52D2A-9378-4FE1-BF8A-DB8DE5650FF6}</b:Guid>
    <b:Author>
      <b:Author>
        <b:NameList>
          <b:Person>
            <b:Last>Christian</b:Last>
          </b:Person>
        </b:NameList>
      </b:Author>
    </b:Author>
    <b:Title>https://dspace.lib.cranfield.ac.uk/bitstream/handle/1826/17313/Disruptive_supply_chain%20strategies_for_2030-2021.pdf?sequence=1</b:Title>
    <b:Year>2019</b:Year>
    <b:Month>03</b:Month>
    <b:Day>03</b:Day>
    <b:RefOrder>10</b:RefOrder>
  </b:Source>
  <b:Source>
    <b:Tag>Har20</b:Tag>
    <b:SourceType>InternetSite</b:SourceType>
    <b:Guid>{8842FB6C-7C15-4AD6-BA82-0C8F81DA263D}</b:Guid>
    <b:Author>
      <b:Author>
        <b:NameList>
          <b:Person>
            <b:Last>Harry</b:Last>
          </b:Person>
        </b:NameList>
      </b:Author>
    </b:Author>
    <b:Title>https://www.essay48.com/8979-Easyjet-Plc-Organizational-Culture</b:Title>
    <b:Year>2020</b:Year>
    <b:Month>03</b:Month>
    <b:Day>19</b:Day>
    <b:RefOrder>3</b:RefOrder>
  </b:Source>
  <b:Source>
    <b:Tag>Iry20</b:Tag>
    <b:SourceType>InternetSite</b:SourceType>
    <b:Guid>{BA3C7810-4493-408A-B306-A77174A8C5D4}</b:Guid>
    <b:Author>
      <b:Author>
        <b:NameList>
          <b:Person>
            <b:Last>Heiets</b:Last>
            <b:First>Iryna</b:First>
          </b:Person>
        </b:NameList>
      </b:Author>
    </b:Author>
    <b:Title>https://www.sciencedirect.com/science/article/abs/pii/S0739885922000099</b:Title>
    <b:Year>2020</b:Year>
    <b:Month>10</b:Month>
    <b:Day>10</b:Day>
    <b:RefOrder>7</b:RefOrder>
  </b:Source>
  <b:Source>
    <b:Tag>Ivy19</b:Tag>
    <b:SourceType>InternetSite</b:SourceType>
    <b:Guid>{16414CDE-890F-4B87-908C-17CCF669BE59}</b:Guid>
    <b:Author>
      <b:Author>
        <b:NameList>
          <b:Person>
            <b:Last>IvyPanda</b:Last>
          </b:Person>
        </b:NameList>
      </b:Author>
    </b:Author>
    <b:Title>https://ivypanda.com/essays/operations-and-process-management-of-easyjet/</b:Title>
    <b:Year>2019</b:Year>
    <b:Month>08</b:Month>
    <b:Day>01</b:Day>
    <b:RefOrder>13</b:RefOrder>
  </b:Source>
  <b:Source>
    <b:Tag>Joh20</b:Tag>
    <b:SourceType>InternetSite</b:SourceType>
    <b:Guid>{BD190370-E570-4C99-8701-92979DDF0BB9}</b:Guid>
    <b:Author>
      <b:Author>
        <b:NameList>
          <b:Person>
            <b:Last>Lundgren</b:Last>
            <b:First>Johan</b:First>
          </b:Person>
        </b:NameList>
      </b:Author>
    </b:Author>
    <b:Title>https://www.easyjet.com/ejcms/cache/medialibrary/Files/Business-partners-library/ARA_FY20_Sustainability-Chapter-from-website_Nov_23_2020.pdf?la=en&amp;hash=ABB878DD644AE20DB7ADC05D665FCDFED9604793</b:Title>
    <b:Year>2020</b:Year>
    <b:RefOrder>15</b:RefOrder>
  </b:Source>
  <b:Source>
    <b:Tag>Ala21</b:Tag>
    <b:SourceType>InternetSite</b:SourceType>
    <b:Guid>{3B66A0DA-6F33-4389-92AA-F204FF0D2DDC}</b:Guid>
    <b:Author>
      <b:Author>
        <b:NameList>
          <b:Person>
            <b:Last>Meneghetti</b:Last>
            <b:First>Alan</b:First>
            <b:Middle>D.</b:Middle>
          </b:Person>
        </b:NameList>
      </b:Author>
    </b:Author>
    <b:Title>https://iclg.com/practice-areas/aviation-laws-and-regulations/united-kingdom</b:Title>
    <b:Year>2021</b:Year>
    <b:Month>01</b:Month>
    <b:Day>21</b:Day>
    <b:RefOrder>8</b:RefOrder>
  </b:Source>
  <b:Source>
    <b:Tag>Eas221</b:Tag>
    <b:SourceType>InternetSite</b:SourceType>
    <b:Guid>{827D5C2F-CE59-44FF-8F99-6892D58D3EF4}</b:Guid>
    <b:Author>
      <b:Author>
        <b:NameList>
          <b:Person>
            <b:Last>PLC</b:Last>
            <b:First>Easy</b:First>
            <b:Middle>Jet</b:Middle>
          </b:Person>
        </b:NameList>
      </b:Author>
    </b:Author>
    <b:Title>https://easyhistory.info/easyhistory-easy-family-photo-album-4th-edition-25-nov-22.pdf</b:Title>
    <b:Year>2022</b:Year>
    <b:Month>11</b:Month>
    <b:Day>25</b:Day>
    <b:RefOrder>2</b:RefOrder>
  </b:Source>
  <b:Source>
    <b:Tag>SUM19</b:Tag>
    <b:SourceType>InternetSite</b:SourceType>
    <b:Guid>{D5273C46-382F-4765-A3E0-C8DD5575B5D0}</b:Guid>
    <b:Author>
      <b:Author>
        <b:NameList>
          <b:Person>
            <b:Last>SINGH</b:Last>
            <b:First>SUMIT</b:First>
          </b:Person>
        </b:NameList>
      </b:Author>
    </b:Author>
    <b:Title>https://simpleflying.com/history-of-easyjet/</b:Title>
    <b:Year>2019</b:Year>
    <b:Month>09</b:Month>
    <b:Day>18</b:Day>
    <b:RefOrder>1</b:RefOrder>
  </b:Source>
  <b:Source>
    <b:Tag>Fer21</b:Tag>
    <b:SourceType>InternetSite</b:SourceType>
    <b:Guid>{31115C7D-CE69-4EAB-89F1-87B11362E6CD}</b:Guid>
    <b:Author>
      <b:Author>
        <b:NameList>
          <b:Person>
            <b:Last>University</b:Last>
            <b:First>Fern</b:First>
            <b:Middle>Fort</b:Middle>
          </b:Person>
        </b:NameList>
      </b:Author>
    </b:Author>
    <b:Title>http://fernfortuniversity.com/term-papers/porter5/lse/362-easyjet-plc.php</b:Title>
    <b:Year>2021</b:Year>
    <b:RefOrder>11</b:RefOrder>
  </b:Source>
  <b:Source>
    <b:Tag>VBi14</b:Tag>
    <b:SourceType>InternetSite</b:SourceType>
    <b:Guid>{89FD2DAE-8207-4418-ABCE-BB4A621DCFC7}</b:Guid>
    <b:Author>
      <b:Author>
        <b:NameList>
          <b:Person>
            <b:Last>V. Bilotkach</b:Last>
            <b:First>PhD</b:First>
          </b:Person>
        </b:NameList>
      </b:Author>
    </b:Author>
    <b:Title>https://www.sciencedirect.com/journal/journal-of-air-transport-management</b:Title>
    <b:Year>2014</b:Year>
    <b:Month>05</b:Month>
    <b:Day>15</b:Day>
    <b:RefOrder>4</b:RefOrder>
  </b:Source>
  <b:Source>
    <b:Tag>Jon11</b:Tag>
    <b:SourceType>InternetSite</b:SourceType>
    <b:Guid>{FFCD2145-A662-4AD4-876F-8D00B236A862}</b:Guid>
    <b:Author>
      <b:Author>
        <b:NameList>
          <b:Person>
            <b:Last>Williams</b:Last>
            <b:First>Jonathan</b:First>
            <b:Middle>W.</b:Middle>
          </b:Person>
        </b:NameList>
      </b:Author>
    </b:Author>
    <b:Title>http://www.econ.ucla.edu/people/papers/Snider/Snider507.pdf</b:Title>
    <b:Year>2011</b:Year>
    <b:RefOrder>9</b:RefOrder>
  </b:Source>
  <b:Source>
    <b:Tag>Jan22</b:Tag>
    <b:SourceType>InternetSite</b:SourceType>
    <b:Guid>{0440BBBA-055D-4EA4-99BA-FC59923EA7B6}</b:Guid>
    <b:Author>
      <b:Author>
        <b:NameList>
          <b:Person>
            <b:Last>Ashton</b:Last>
            <b:First>Jane</b:First>
          </b:Person>
        </b:NameList>
      </b:Author>
    </b:Author>
    <b:Title>https://corporate.easyjet.com/~/media/Files/E/Easyjet/pdf/investors/results-centre/2022/annual-report-2022.pdf</b:Title>
    <b:Year>2022</b:Year>
    <b:RefOrder>14</b:RefOrder>
  </b:Source>
  <b:Source>
    <b:Tag>Bus22</b:Tag>
    <b:SourceType>InternetSite</b:SourceType>
    <b:Guid>{A09193F6-A2BE-4C5B-814C-F180C9FE49F4}</b:Guid>
    <b:Author>
      <b:Author>
        <b:NameList>
          <b:Person>
            <b:Last>Integrity</b:Last>
            <b:First>Business</b:First>
          </b:Person>
        </b:NameList>
      </b:Author>
    </b:Author>
    <b:Title>https://corporate.easyjet.com/~/media/Files/E/Easyjet/attachments/code-of-business-ethics.pdf</b:Title>
    <b:Year>2022</b:Year>
    <b:RefOrder>16</b:RefOrder>
  </b:Source>
  <b:Source>
    <b:Tag>Jef15</b:Tag>
    <b:SourceType>InternetSite</b:SourceType>
    <b:Guid>{AF1F06A1-8A51-4B5A-9A73-E465473814E1}</b:Guid>
    <b:Author>
      <b:Author>
        <b:NameList>
          <b:Person>
            <b:Last>Harrison</b:Last>
            <b:First>Jeffrey</b:First>
            <b:Middle>S.</b:Middle>
          </b:Person>
        </b:NameList>
      </b:Author>
    </b:Author>
    <b:Title>https://www.researchgate.net/publication/283194075_Stakeholder_Theory_As_an_Ethical_Approach_to_Effective_Management_applying_the_theory_to_multiple_contexts</b:Title>
    <b:Year>2015</b:Year>
    <b:Month>05</b:Month>
    <b:Day>15</b:Day>
    <b:RefOrder>17</b:RefOrder>
  </b:Source>
  <b:Source>
    <b:Tag>Eas231</b:Tag>
    <b:SourceType>InternetSite</b:SourceType>
    <b:Guid>{5711E51A-02CF-415B-A818-792126757B8F}</b:Guid>
    <b:Author>
      <b:Author>
        <b:NameList>
          <b:Person>
            <b:Last>PLC</b:Last>
            <b:First>Easy</b:First>
            <b:Middle>Jet</b:Middle>
          </b:Person>
        </b:NameList>
      </b:Author>
    </b:Author>
    <b:Title>https://mediacentre.easyjet.com/story/15431/-nextgen-easyjet-is-ready-for-take-off-as-new-marketing-campaign-signals-a-new-era-for-the-brand</b:Title>
    <b:Year>2023</b:Year>
    <b:RefOrder>22</b:RefOrder>
  </b:Source>
  <b:Source>
    <b:Tag>Eas232</b:Tag>
    <b:SourceType>InternetSite</b:SourceType>
    <b:Guid>{B32539B9-A018-4D46-9941-9C2F69A42B80}</b:Guid>
    <b:Author>
      <b:Author>
        <b:NameList>
          <b:Person>
            <b:Last>Jet</b:Last>
            <b:First>Easy</b:First>
          </b:Person>
        </b:NameList>
      </b:Author>
    </b:Author>
    <b:Title>https://www.easyjet.com/en/orange-spirit/innovation</b:Title>
    <b:Year>2023</b:Year>
    <b:RefOrder>19</b:RefOrder>
  </b:Source>
  <b:Source>
    <b:Tag>Dan23</b:Tag>
    <b:SourceType>InternetSite</b:SourceType>
    <b:Guid>{8217CF80-4DF3-449B-BEC3-4F884E3F9FD1}</b:Guid>
    <b:Author>
      <b:Author>
        <b:NameList>
          <b:Person>
            <b:Last>Denison</b:Last>
            <b:First>Dan</b:First>
          </b:Person>
        </b:NameList>
      </b:Author>
    </b:Author>
    <b:Title>https://www.researchgate.net/publication/274649299_Corporate_Culture_and_Organizational_Effectiveness</b:Title>
    <b:Year>2023</b:Year>
    <b:Month>01</b:Month>
    <b:Day>16</b:Day>
    <b:RefOrder>23</b:RefOrder>
  </b:Source>
  <b:Source>
    <b:Tag>Ben23</b:Tag>
    <b:SourceType>InternetSite</b:SourceType>
    <b:Guid>{E643574B-C511-48A8-902B-85EECFB74E7B}</b:Guid>
    <b:Author>
      <b:Author>
        <b:NameList>
          <b:Person>
            <b:Last>Ben</b:Last>
          </b:Person>
        </b:NameList>
      </b:Author>
    </b:Author>
    <b:Title>https://benlovegrove.com/easyjet-review/</b:Title>
    <b:Year>2023</b:Year>
    <b:Month>06</b:Month>
    <b:Day>23</b:Day>
    <b:RefOrder>18</b:RefOrder>
  </b:Source>
</b:Sources>
</file>

<file path=customXml/itemProps1.xml><?xml version="1.0" encoding="utf-8"?>
<ds:datastoreItem xmlns:ds="http://schemas.openxmlformats.org/officeDocument/2006/customXml" ds:itemID="{560E15AB-5C5C-46A4-BF59-CF925A25B0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5020</Words>
  <Characters>28620</Characters>
  <Application>Microsoft Office Word</Application>
  <DocSecurity>0</DocSecurity>
  <Lines>238</Lines>
  <Paragraphs>67</Paragraphs>
  <ScaleCrop>false</ScaleCrop>
  <Company/>
  <LinksUpToDate>false</LinksUpToDate>
  <CharactersWithSpaces>33573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2</cp:revision>
  <dcterms:created xsi:type="dcterms:W3CDTF">2023-08-13T15:14:00Z</dcterms:created>
  <dcterms:modified xsi:type="dcterms:W3CDTF">2023-08-13T15:14:00Z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cf7f279f8c371f657ce31567ab2b4ee004e4d2e670487c5ae8e33fb9d6e44463</vt:lpwstr>
  </property>
</Properties>
</file>