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86517" w14:textId="77777777" w:rsidR="00554E60" w:rsidRPr="00614543" w:rsidRDefault="00A22FDA" w:rsidP="00E258C5">
      <w:pPr>
        <w:spacing w:after="160" w:line="259" w:lineRule="auto"/>
        <w:jc w:val="center"/>
        <w:rPr>
          <w:rFonts w:ascii="Verdana" w:hAnsi="Verdana"/>
          <w:b/>
          <w:i/>
          <w:sz w:val="44"/>
          <w:lang w:val="en-GB"/>
        </w:rPr>
      </w:pPr>
      <w:r w:rsidRPr="00614543">
        <w:rPr>
          <w:rFonts w:ascii="Verdana" w:hAnsi="Verdana"/>
          <w:b/>
          <w:i/>
          <w:sz w:val="44"/>
          <w:lang w:val="en-GB"/>
        </w:rPr>
        <w:t xml:space="preserve">Collective </w:t>
      </w:r>
      <w:r w:rsidR="00002F95" w:rsidRPr="00614543">
        <w:rPr>
          <w:rFonts w:ascii="Verdana" w:hAnsi="Verdana"/>
          <w:b/>
          <w:i/>
          <w:sz w:val="44"/>
          <w:lang w:val="en-GB"/>
        </w:rPr>
        <w:t xml:space="preserve">Efforts to Achieve </w:t>
      </w:r>
      <w:r w:rsidR="00D910C5" w:rsidRPr="00614543">
        <w:rPr>
          <w:rFonts w:ascii="Verdana" w:hAnsi="Verdana"/>
          <w:b/>
          <w:i/>
          <w:sz w:val="44"/>
          <w:lang w:val="en-GB"/>
        </w:rPr>
        <w:t>SDG4</w:t>
      </w:r>
    </w:p>
    <w:p w14:paraId="3DE3C7E2" w14:textId="3B8F2698" w:rsidR="00E258C5" w:rsidRPr="00614543" w:rsidRDefault="00002F95" w:rsidP="00E258C5">
      <w:pPr>
        <w:spacing w:after="160" w:line="259" w:lineRule="auto"/>
        <w:jc w:val="center"/>
        <w:rPr>
          <w:rFonts w:ascii="Verdana" w:hAnsi="Verdana"/>
          <w:b/>
          <w:caps/>
          <w:sz w:val="18"/>
          <w:szCs w:val="18"/>
          <w:lang w:val="en-GB"/>
        </w:rPr>
      </w:pPr>
      <w:r w:rsidRPr="00614543">
        <w:rPr>
          <w:rFonts w:ascii="Verdana" w:hAnsi="Verdana"/>
          <w:b/>
          <w:i/>
          <w:sz w:val="44"/>
          <w:lang w:val="en-GB"/>
        </w:rPr>
        <w:t xml:space="preserve">--- The Analysis of Responsibility </w:t>
      </w:r>
      <w:r w:rsidR="000A3EA0" w:rsidRPr="00614543">
        <w:rPr>
          <w:rFonts w:ascii="Verdana" w:hAnsi="Verdana"/>
          <w:b/>
          <w:i/>
          <w:sz w:val="44"/>
          <w:lang w:val="en-GB"/>
        </w:rPr>
        <w:t>o</w:t>
      </w:r>
      <w:r w:rsidRPr="00614543">
        <w:rPr>
          <w:rFonts w:ascii="Verdana" w:hAnsi="Verdana"/>
          <w:b/>
          <w:i/>
          <w:sz w:val="44"/>
          <w:lang w:val="en-GB"/>
        </w:rPr>
        <w:t>f Public Sectors</w:t>
      </w:r>
      <w:r w:rsidR="00554E60" w:rsidRPr="00614543">
        <w:rPr>
          <w:rFonts w:ascii="Verdana" w:hAnsi="Verdana"/>
          <w:b/>
          <w:i/>
          <w:sz w:val="44"/>
          <w:lang w:val="en-GB"/>
        </w:rPr>
        <w:t xml:space="preserve"> in Education</w:t>
      </w:r>
    </w:p>
    <w:p w14:paraId="6677F407" w14:textId="77777777" w:rsidR="00E258C5" w:rsidRPr="00614543" w:rsidRDefault="00E258C5" w:rsidP="00E258C5">
      <w:pPr>
        <w:spacing w:after="160" w:line="259" w:lineRule="auto"/>
        <w:rPr>
          <w:rFonts w:ascii="Verdana" w:hAnsi="Verdana"/>
          <w:b/>
          <w:caps/>
          <w:sz w:val="18"/>
          <w:szCs w:val="18"/>
          <w:lang w:val="en-GB"/>
        </w:rPr>
      </w:pPr>
    </w:p>
    <w:p w14:paraId="22D9A2F6" w14:textId="77777777" w:rsidR="00E258C5" w:rsidRPr="00614543" w:rsidRDefault="00E258C5" w:rsidP="00E258C5">
      <w:pPr>
        <w:spacing w:after="160" w:line="259" w:lineRule="auto"/>
        <w:jc w:val="center"/>
        <w:rPr>
          <w:rFonts w:ascii="Verdana" w:hAnsi="Verdana"/>
          <w:b/>
          <w:caps/>
          <w:sz w:val="18"/>
          <w:szCs w:val="18"/>
          <w:lang w:val="en-GB"/>
        </w:rPr>
      </w:pPr>
      <w:r w:rsidRPr="00614543">
        <w:rPr>
          <w:noProof/>
          <w:lang w:val="en-GB" w:eastAsia="en-GB"/>
        </w:rPr>
        <w:drawing>
          <wp:inline distT="0" distB="0" distL="0" distR="0" wp14:anchorId="16B5E9C0" wp14:editId="5BD52977">
            <wp:extent cx="2860040" cy="3172460"/>
            <wp:effectExtent l="0" t="0" r="0" b="8890"/>
            <wp:docPr id="1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4D78DC" w14:textId="77777777" w:rsidR="00E258C5" w:rsidRPr="00614543" w:rsidRDefault="00E258C5" w:rsidP="00E258C5">
      <w:pPr>
        <w:spacing w:after="160" w:line="259" w:lineRule="auto"/>
        <w:rPr>
          <w:rFonts w:ascii="Verdana" w:hAnsi="Verdana"/>
          <w:b/>
          <w:caps/>
          <w:sz w:val="18"/>
          <w:szCs w:val="18"/>
          <w:lang w:val="en-GB"/>
        </w:rPr>
      </w:pPr>
    </w:p>
    <w:p w14:paraId="412239F5" w14:textId="50311131" w:rsidR="00E258C5" w:rsidRPr="00614543" w:rsidRDefault="00824F03" w:rsidP="00E258C5">
      <w:pPr>
        <w:spacing w:after="160" w:line="259" w:lineRule="auto"/>
        <w:jc w:val="center"/>
        <w:rPr>
          <w:rFonts w:ascii="Verdana" w:hAnsi="Verdana"/>
          <w:b/>
          <w:sz w:val="44"/>
          <w:lang w:val="en-GB"/>
        </w:rPr>
      </w:pPr>
      <w:r w:rsidRPr="00614543">
        <w:rPr>
          <w:rFonts w:ascii="Verdana" w:hAnsi="Verdana"/>
          <w:b/>
          <w:sz w:val="44"/>
          <w:lang w:val="en-GB"/>
        </w:rPr>
        <w:t>MAY</w:t>
      </w:r>
      <w:r w:rsidR="000A3EA0" w:rsidRPr="00614543">
        <w:rPr>
          <w:rFonts w:ascii="Verdana" w:hAnsi="Verdana"/>
          <w:b/>
          <w:sz w:val="44"/>
          <w:lang w:val="en-GB"/>
        </w:rPr>
        <w:t xml:space="preserve"> 2020</w:t>
      </w:r>
    </w:p>
    <w:p w14:paraId="59164205" w14:textId="77777777" w:rsidR="00E258C5" w:rsidRPr="00614543" w:rsidRDefault="00E258C5" w:rsidP="00E258C5">
      <w:pPr>
        <w:spacing w:after="160" w:line="259" w:lineRule="auto"/>
        <w:rPr>
          <w:rFonts w:ascii="Verdana" w:hAnsi="Verdana"/>
          <w:b/>
          <w:caps/>
          <w:sz w:val="18"/>
          <w:szCs w:val="18"/>
          <w:lang w:val="en-GB"/>
        </w:rPr>
      </w:pPr>
    </w:p>
    <w:p w14:paraId="3FC77CC8" w14:textId="77777777" w:rsidR="00CB515D" w:rsidRPr="00614543" w:rsidRDefault="00E258C5" w:rsidP="00E258C5">
      <w:pPr>
        <w:spacing w:after="160" w:line="259" w:lineRule="auto"/>
        <w:rPr>
          <w:rFonts w:ascii="Verdana" w:hAnsi="Verdana"/>
          <w:b/>
          <w:caps/>
          <w:color w:val="000000" w:themeColor="text1"/>
          <w:sz w:val="18"/>
          <w:szCs w:val="18"/>
          <w:lang w:val="en-GB"/>
        </w:rPr>
      </w:pPr>
      <w:r w:rsidRPr="00614543">
        <w:rPr>
          <w:rFonts w:ascii="Verdana" w:hAnsi="Verdana"/>
          <w:b/>
          <w:caps/>
          <w:color w:val="000000" w:themeColor="text1"/>
          <w:sz w:val="18"/>
          <w:szCs w:val="18"/>
          <w:lang w:val="en-GB"/>
        </w:rPr>
        <w:t>MODULE NAME:</w:t>
      </w:r>
      <w:r w:rsidRPr="00614543">
        <w:rPr>
          <w:rFonts w:ascii="Verdana" w:hAnsi="Verdana"/>
          <w:b/>
          <w:caps/>
          <w:color w:val="000000" w:themeColor="text1"/>
          <w:sz w:val="18"/>
          <w:szCs w:val="18"/>
          <w:lang w:val="en-GB"/>
        </w:rPr>
        <w:tab/>
      </w:r>
      <w:r w:rsidRPr="00614543">
        <w:rPr>
          <w:rFonts w:ascii="Verdana" w:hAnsi="Verdana"/>
          <w:b/>
          <w:caps/>
          <w:color w:val="000000" w:themeColor="text1"/>
          <w:sz w:val="18"/>
          <w:szCs w:val="18"/>
          <w:lang w:val="en-GB"/>
        </w:rPr>
        <w:tab/>
      </w:r>
      <w:r w:rsidR="008E6BDE" w:rsidRPr="00614543">
        <w:rPr>
          <w:rFonts w:ascii="Verdana" w:hAnsi="Verdana"/>
          <w:b/>
          <w:caps/>
          <w:color w:val="000000" w:themeColor="text1"/>
          <w:sz w:val="18"/>
          <w:szCs w:val="18"/>
          <w:lang w:val="en-GB"/>
        </w:rPr>
        <w:t>C</w:t>
      </w:r>
      <w:r w:rsidR="00C22120" w:rsidRPr="00614543">
        <w:rPr>
          <w:rFonts w:ascii="Verdana" w:hAnsi="Verdana"/>
          <w:b/>
          <w:caps/>
          <w:color w:val="000000" w:themeColor="text1"/>
          <w:sz w:val="18"/>
          <w:szCs w:val="18"/>
          <w:lang w:val="en-GB"/>
        </w:rPr>
        <w:t xml:space="preserve">orporate </w:t>
      </w:r>
      <w:r w:rsidR="004C3E8B" w:rsidRPr="00614543">
        <w:rPr>
          <w:rFonts w:ascii="Verdana" w:hAnsi="Verdana"/>
          <w:b/>
          <w:caps/>
          <w:color w:val="000000" w:themeColor="text1"/>
          <w:sz w:val="18"/>
          <w:szCs w:val="18"/>
          <w:lang w:val="en-GB"/>
        </w:rPr>
        <w:t xml:space="preserve">social </w:t>
      </w:r>
      <w:r w:rsidR="00C22120" w:rsidRPr="00614543">
        <w:rPr>
          <w:rFonts w:ascii="Verdana" w:hAnsi="Verdana"/>
          <w:b/>
          <w:caps/>
          <w:color w:val="000000" w:themeColor="text1"/>
          <w:sz w:val="18"/>
          <w:szCs w:val="18"/>
          <w:lang w:val="en-GB"/>
        </w:rPr>
        <w:t>responsibility in</w:t>
      </w:r>
      <w:r w:rsidR="00CB515D" w:rsidRPr="00614543">
        <w:rPr>
          <w:rFonts w:ascii="Verdana" w:hAnsi="Verdana"/>
          <w:b/>
          <w:caps/>
          <w:color w:val="000000" w:themeColor="text1"/>
          <w:sz w:val="18"/>
          <w:szCs w:val="18"/>
          <w:lang w:val="en-GB"/>
        </w:rPr>
        <w:t xml:space="preserve"> the </w:t>
      </w:r>
      <w:r w:rsidR="00C22120" w:rsidRPr="00614543">
        <w:rPr>
          <w:rFonts w:ascii="Verdana" w:hAnsi="Verdana"/>
          <w:b/>
          <w:caps/>
          <w:color w:val="000000" w:themeColor="text1"/>
          <w:sz w:val="18"/>
          <w:szCs w:val="18"/>
          <w:lang w:val="en-GB"/>
        </w:rPr>
        <w:t>public</w:t>
      </w:r>
    </w:p>
    <w:p w14:paraId="45EFA7BC" w14:textId="2D5F658C" w:rsidR="00E258C5" w:rsidRPr="00614543" w:rsidRDefault="00C22120" w:rsidP="00CB515D">
      <w:pPr>
        <w:spacing w:after="160" w:line="259" w:lineRule="auto"/>
        <w:ind w:firstLineChars="1100" w:firstLine="1988"/>
        <w:rPr>
          <w:rFonts w:ascii="Verdana" w:hAnsi="Verdana"/>
          <w:b/>
          <w:caps/>
          <w:color w:val="000000" w:themeColor="text1"/>
          <w:sz w:val="18"/>
          <w:szCs w:val="18"/>
          <w:lang w:val="en-GB"/>
        </w:rPr>
      </w:pPr>
      <w:r w:rsidRPr="00614543">
        <w:rPr>
          <w:rFonts w:ascii="Verdana" w:hAnsi="Verdana"/>
          <w:b/>
          <w:caps/>
          <w:color w:val="000000" w:themeColor="text1"/>
          <w:sz w:val="18"/>
          <w:szCs w:val="18"/>
          <w:lang w:val="en-GB"/>
        </w:rPr>
        <w:t xml:space="preserve"> sector</w:t>
      </w:r>
      <w:r w:rsidR="004C3E8B" w:rsidRPr="00614543">
        <w:rPr>
          <w:rFonts w:ascii="Verdana" w:hAnsi="Verdana"/>
          <w:b/>
          <w:caps/>
          <w:color w:val="000000" w:themeColor="text1"/>
          <w:sz w:val="18"/>
          <w:szCs w:val="18"/>
          <w:lang w:val="en-GB"/>
        </w:rPr>
        <w:t xml:space="preserve"> (bmps6004)</w:t>
      </w:r>
    </w:p>
    <w:p w14:paraId="2C15BC40" w14:textId="29B5EF7A" w:rsidR="00B41082" w:rsidRPr="00614543" w:rsidRDefault="00E258C5" w:rsidP="00E258C5">
      <w:pPr>
        <w:spacing w:after="160" w:line="259" w:lineRule="auto"/>
        <w:rPr>
          <w:rFonts w:ascii="Verdana" w:hAnsi="Verdana"/>
          <w:b/>
          <w:caps/>
          <w:color w:val="000000" w:themeColor="text1"/>
          <w:sz w:val="18"/>
          <w:szCs w:val="18"/>
          <w:lang w:val="en-GB"/>
        </w:rPr>
      </w:pPr>
      <w:r w:rsidRPr="00614543">
        <w:rPr>
          <w:rFonts w:ascii="Verdana" w:hAnsi="Verdana"/>
          <w:b/>
          <w:caps/>
          <w:color w:val="000000" w:themeColor="text1"/>
          <w:sz w:val="18"/>
          <w:szCs w:val="18"/>
          <w:lang w:val="en-GB"/>
        </w:rPr>
        <w:t>Name:</w:t>
      </w:r>
      <w:r w:rsidRPr="00614543">
        <w:rPr>
          <w:rFonts w:ascii="Verdana" w:hAnsi="Verdana"/>
          <w:b/>
          <w:caps/>
          <w:color w:val="000000" w:themeColor="text1"/>
          <w:sz w:val="18"/>
          <w:szCs w:val="18"/>
          <w:lang w:val="en-GB"/>
        </w:rPr>
        <w:tab/>
      </w:r>
      <w:r w:rsidRPr="00614543">
        <w:rPr>
          <w:rFonts w:ascii="Verdana" w:hAnsi="Verdana"/>
          <w:b/>
          <w:caps/>
          <w:color w:val="000000" w:themeColor="text1"/>
          <w:sz w:val="18"/>
          <w:szCs w:val="18"/>
          <w:lang w:val="en-GB"/>
        </w:rPr>
        <w:tab/>
      </w:r>
      <w:r w:rsidRPr="00614543">
        <w:rPr>
          <w:rFonts w:ascii="Verdana" w:hAnsi="Verdana"/>
          <w:b/>
          <w:caps/>
          <w:color w:val="000000" w:themeColor="text1"/>
          <w:sz w:val="18"/>
          <w:szCs w:val="18"/>
          <w:lang w:val="en-GB"/>
        </w:rPr>
        <w:tab/>
      </w:r>
      <w:r w:rsidRPr="00614543">
        <w:rPr>
          <w:rFonts w:ascii="Verdana" w:hAnsi="Verdana"/>
          <w:b/>
          <w:caps/>
          <w:color w:val="000000" w:themeColor="text1"/>
          <w:sz w:val="18"/>
          <w:szCs w:val="18"/>
          <w:lang w:val="en-GB"/>
        </w:rPr>
        <w:tab/>
      </w:r>
      <w:r w:rsidR="00CB515D" w:rsidRPr="00614543">
        <w:rPr>
          <w:rFonts w:ascii="Verdana" w:hAnsi="Verdana"/>
          <w:b/>
          <w:caps/>
          <w:color w:val="000000" w:themeColor="text1"/>
          <w:sz w:val="18"/>
          <w:szCs w:val="18"/>
          <w:lang w:val="en-GB"/>
        </w:rPr>
        <w:t>hongli shang</w:t>
      </w:r>
    </w:p>
    <w:p w14:paraId="03015E7B" w14:textId="7290AC8F" w:rsidR="00E258C5" w:rsidRPr="00614543" w:rsidRDefault="00E258C5" w:rsidP="00E258C5">
      <w:pPr>
        <w:spacing w:after="160" w:line="259" w:lineRule="auto"/>
        <w:rPr>
          <w:rFonts w:ascii="Verdana" w:hAnsi="Verdana"/>
          <w:b/>
          <w:caps/>
          <w:color w:val="000000" w:themeColor="text1"/>
          <w:sz w:val="18"/>
          <w:szCs w:val="18"/>
          <w:lang w:val="en-GB"/>
        </w:rPr>
      </w:pPr>
      <w:r w:rsidRPr="00614543">
        <w:rPr>
          <w:rFonts w:ascii="Verdana" w:hAnsi="Verdana"/>
          <w:b/>
          <w:caps/>
          <w:color w:val="000000" w:themeColor="text1"/>
          <w:sz w:val="18"/>
          <w:szCs w:val="18"/>
          <w:lang w:val="en-GB"/>
        </w:rPr>
        <w:t>Student Number:</w:t>
      </w:r>
      <w:r w:rsidRPr="00614543">
        <w:rPr>
          <w:rFonts w:ascii="Verdana" w:hAnsi="Verdana"/>
          <w:b/>
          <w:caps/>
          <w:color w:val="000000" w:themeColor="text1"/>
          <w:sz w:val="18"/>
          <w:szCs w:val="18"/>
          <w:lang w:val="en-GB"/>
        </w:rPr>
        <w:tab/>
      </w:r>
      <w:r w:rsidR="00CB515D" w:rsidRPr="00614543">
        <w:rPr>
          <w:rFonts w:ascii="Verdana" w:hAnsi="Verdana"/>
          <w:b/>
          <w:caps/>
          <w:color w:val="000000" w:themeColor="text1"/>
          <w:sz w:val="18"/>
          <w:szCs w:val="18"/>
          <w:lang w:val="en-GB"/>
        </w:rPr>
        <w:t>1904764</w:t>
      </w:r>
    </w:p>
    <w:p w14:paraId="66925439" w14:textId="6A8AF106" w:rsidR="00E258C5" w:rsidRPr="00614543" w:rsidRDefault="00E258C5" w:rsidP="00E258C5">
      <w:pPr>
        <w:spacing w:after="160" w:line="259" w:lineRule="auto"/>
        <w:rPr>
          <w:rFonts w:ascii="Verdana" w:hAnsi="Verdana"/>
          <w:b/>
          <w:caps/>
          <w:sz w:val="18"/>
          <w:szCs w:val="18"/>
          <w:lang w:val="en-GB"/>
        </w:rPr>
      </w:pPr>
    </w:p>
    <w:p w14:paraId="5E09B871" w14:textId="77777777" w:rsidR="004C0425" w:rsidRPr="00614543" w:rsidRDefault="004C0425">
      <w:pPr>
        <w:rPr>
          <w:lang w:val="en-GB"/>
        </w:rPr>
        <w:sectPr w:rsidR="004C0425" w:rsidRPr="00614543">
          <w:footerReference w:type="first" r:id="rId13"/>
          <w:pgSz w:w="11906" w:h="16838"/>
          <w:pgMar w:top="1440" w:right="1800" w:bottom="1440" w:left="1800" w:header="851" w:footer="992" w:gutter="0"/>
          <w:cols w:space="425"/>
          <w:docGrid w:type="lines" w:linePitch="312"/>
        </w:sectPr>
      </w:pPr>
    </w:p>
    <w:p w14:paraId="35F59C78" w14:textId="77777777" w:rsidR="004C0425" w:rsidRPr="00614543" w:rsidRDefault="0084166A" w:rsidP="00F66EEF">
      <w:pPr>
        <w:pStyle w:val="1"/>
        <w:spacing w:before="0" w:afterLines="50" w:after="163" w:line="240" w:lineRule="auto"/>
        <w:rPr>
          <w:lang w:val="en-GB"/>
        </w:rPr>
      </w:pPr>
      <w:bookmarkStart w:id="0" w:name="_Toc39189566"/>
      <w:r w:rsidRPr="00614543">
        <w:rPr>
          <w:lang w:val="en-GB"/>
        </w:rPr>
        <w:lastRenderedPageBreak/>
        <w:t>Executive Summary</w:t>
      </w:r>
      <w:bookmarkStart w:id="1" w:name="_GoBack"/>
      <w:bookmarkEnd w:id="0"/>
      <w:bookmarkEnd w:id="1"/>
    </w:p>
    <w:p w14:paraId="2A808422" w14:textId="77777777" w:rsidR="00010E49" w:rsidRPr="00614543" w:rsidRDefault="00010E49" w:rsidP="002A325A">
      <w:pPr>
        <w:spacing w:line="380" w:lineRule="atLeast"/>
        <w:rPr>
          <w:rFonts w:cs="Times New Roman"/>
          <w:lang w:val="en-GB"/>
        </w:rPr>
      </w:pPr>
      <w:r w:rsidRPr="00614543">
        <w:rPr>
          <w:lang w:val="en-GB"/>
        </w:rPr>
        <w:t xml:space="preserve">Achieving </w:t>
      </w:r>
      <w:r w:rsidRPr="00614543">
        <w:rPr>
          <w:rFonts w:cs="Times New Roman"/>
          <w:lang w:val="en-GB"/>
        </w:rPr>
        <w:t>inclusive and equitable quality education for all by 2030 is on the UN agenda. SDG4 includes seven targets in education facilities, gender equality in education and the availability of education.</w:t>
      </w:r>
      <w:r w:rsidR="00064F75" w:rsidRPr="00614543">
        <w:rPr>
          <w:rFonts w:cs="Times New Roman"/>
          <w:lang w:val="en-GB"/>
        </w:rPr>
        <w:t xml:space="preserve"> This report aims to analyse how public sectors cooperate to implement CSR globally to achieve education initiatives, which include 6 parts</w:t>
      </w:r>
      <w:r w:rsidR="00161578" w:rsidRPr="00614543">
        <w:rPr>
          <w:rFonts w:cs="Times New Roman"/>
          <w:lang w:val="en-GB"/>
        </w:rPr>
        <w:t>.</w:t>
      </w:r>
    </w:p>
    <w:p w14:paraId="1F59CC58" w14:textId="33CD3EF4" w:rsidR="00B71931" w:rsidRPr="00614543" w:rsidRDefault="00B71931" w:rsidP="002A325A">
      <w:pPr>
        <w:spacing w:line="380" w:lineRule="atLeast"/>
        <w:rPr>
          <w:rFonts w:cs="Times New Roman"/>
          <w:lang w:val="en-GB"/>
        </w:rPr>
      </w:pPr>
      <w:r w:rsidRPr="00614543">
        <w:rPr>
          <w:rFonts w:cs="Times New Roman"/>
          <w:lang w:val="en-GB"/>
        </w:rPr>
        <w:t xml:space="preserve">Part1 </w:t>
      </w:r>
      <w:r w:rsidR="00902C82">
        <w:rPr>
          <w:rFonts w:cs="Times New Roman"/>
          <w:lang w:val="en-GB"/>
        </w:rPr>
        <w:t>briefly introduced</w:t>
      </w:r>
      <w:r w:rsidRPr="00614543">
        <w:rPr>
          <w:rFonts w:cs="Times New Roman"/>
          <w:lang w:val="en-GB"/>
        </w:rPr>
        <w:t xml:space="preserve"> SDG4 and its classification as well as purpose of this report. Part2 </w:t>
      </w:r>
      <w:r w:rsidR="00F66EEF" w:rsidRPr="00614543">
        <w:rPr>
          <w:rFonts w:cs="Times New Roman"/>
          <w:lang w:val="en-GB"/>
        </w:rPr>
        <w:t>explains the methodology of research in the report which is secondary research.</w:t>
      </w:r>
    </w:p>
    <w:p w14:paraId="53010417" w14:textId="77777777" w:rsidR="006C7998" w:rsidRPr="00614543" w:rsidRDefault="00010E49" w:rsidP="002A325A">
      <w:pPr>
        <w:spacing w:line="380" w:lineRule="atLeast"/>
        <w:rPr>
          <w:rFonts w:cs="Times New Roman"/>
          <w:lang w:val="en-GB"/>
        </w:rPr>
      </w:pPr>
      <w:r w:rsidRPr="00614543">
        <w:rPr>
          <w:rFonts w:cs="Times New Roman"/>
          <w:lang w:val="en-GB"/>
        </w:rPr>
        <w:t xml:space="preserve">Education stakeholders are every individual on the planet so that the achievement of the goal requires global cooperation. Public sectors are expected to shoulder legal responsibilities such as speculating and implementing legitimate policies </w:t>
      </w:r>
      <w:r w:rsidR="00064F75" w:rsidRPr="00614543">
        <w:rPr>
          <w:rFonts w:cs="Times New Roman"/>
          <w:lang w:val="en-GB"/>
        </w:rPr>
        <w:t>and</w:t>
      </w:r>
      <w:r w:rsidRPr="00614543">
        <w:rPr>
          <w:rFonts w:cs="Times New Roman"/>
          <w:lang w:val="en-GB"/>
        </w:rPr>
        <w:t xml:space="preserve"> ethic responsibilities such as </w:t>
      </w:r>
      <w:r w:rsidR="00064F75" w:rsidRPr="00614543">
        <w:rPr>
          <w:rFonts w:cs="Times New Roman"/>
          <w:lang w:val="en-GB"/>
        </w:rPr>
        <w:t>efforts of global organisations about raising fund and building platforms to exchange information and experience.</w:t>
      </w:r>
    </w:p>
    <w:p w14:paraId="6906C211" w14:textId="2D6B3B40" w:rsidR="00064F75" w:rsidRPr="00614543" w:rsidRDefault="00F66EEF" w:rsidP="002A325A">
      <w:pPr>
        <w:spacing w:line="380" w:lineRule="atLeast"/>
        <w:rPr>
          <w:rFonts w:cs="Times New Roman"/>
          <w:lang w:val="en-GB"/>
        </w:rPr>
      </w:pPr>
      <w:r w:rsidRPr="00614543">
        <w:rPr>
          <w:rFonts w:cs="Times New Roman"/>
          <w:lang w:val="en-GB"/>
        </w:rPr>
        <w:t>1)</w:t>
      </w:r>
      <w:r w:rsidR="006C7998" w:rsidRPr="00614543">
        <w:rPr>
          <w:rFonts w:cs="Times New Roman"/>
          <w:lang w:val="en-GB"/>
        </w:rPr>
        <w:t>FAIR programme involves four participants to improve educational infrastructure in</w:t>
      </w:r>
      <w:r w:rsidR="00A23A96" w:rsidRPr="00614543">
        <w:rPr>
          <w:rFonts w:cs="Times New Roman"/>
          <w:lang w:val="en-GB"/>
        </w:rPr>
        <w:t xml:space="preserve"> </w:t>
      </w:r>
      <w:r w:rsidR="006C7998" w:rsidRPr="00614543">
        <w:rPr>
          <w:rFonts w:cs="Times New Roman"/>
          <w:lang w:val="en-GB"/>
        </w:rPr>
        <w:t>East Jerusalem</w:t>
      </w:r>
      <w:r w:rsidR="006C7998" w:rsidRPr="00614543">
        <w:rPr>
          <w:lang w:val="en-GB"/>
        </w:rPr>
        <w:t>. With financial support of</w:t>
      </w:r>
      <w:r w:rsidR="006C7998" w:rsidRPr="00614543">
        <w:rPr>
          <w:rFonts w:cs="Times New Roman"/>
          <w:lang w:val="en-GB"/>
        </w:rPr>
        <w:t xml:space="preserve"> Norway, Bahrain, OFID and Italy and technical efforts of local government, three educational projects have made appreciable success. </w:t>
      </w:r>
      <w:r w:rsidRPr="00614543">
        <w:rPr>
          <w:rFonts w:cs="Times New Roman"/>
          <w:lang w:val="en-GB"/>
        </w:rPr>
        <w:t>2)</w:t>
      </w:r>
      <w:r w:rsidR="006C7998" w:rsidRPr="00614543">
        <w:rPr>
          <w:rFonts w:cs="Times New Roman"/>
          <w:lang w:val="en-GB"/>
        </w:rPr>
        <w:t xml:space="preserve">To </w:t>
      </w:r>
      <w:r w:rsidR="008B5D75" w:rsidRPr="00614543">
        <w:rPr>
          <w:rFonts w:cs="Times New Roman"/>
          <w:lang w:val="en-GB"/>
        </w:rPr>
        <w:t xml:space="preserve">encourage parents to send their daughters to school, </w:t>
      </w:r>
      <w:r w:rsidR="006C7998" w:rsidRPr="00614543">
        <w:rPr>
          <w:rFonts w:cs="Times New Roman"/>
          <w:lang w:val="en-GB"/>
        </w:rPr>
        <w:t>GPE support</w:t>
      </w:r>
      <w:r w:rsidR="008B5D75" w:rsidRPr="00614543">
        <w:rPr>
          <w:rFonts w:cs="Times New Roman"/>
          <w:lang w:val="en-GB"/>
        </w:rPr>
        <w:t xml:space="preserve">s Afghanistan government to recruit female teachers to community-based schools and 249 classes </w:t>
      </w:r>
      <w:r w:rsidRPr="00614543">
        <w:rPr>
          <w:rFonts w:cs="Times New Roman"/>
          <w:lang w:val="en-GB"/>
        </w:rPr>
        <w:t xml:space="preserve">are </w:t>
      </w:r>
      <w:r w:rsidR="008B5D75" w:rsidRPr="00614543">
        <w:rPr>
          <w:rFonts w:cs="Times New Roman"/>
          <w:lang w:val="en-GB"/>
        </w:rPr>
        <w:t xml:space="preserve">built. </w:t>
      </w:r>
      <w:r w:rsidRPr="00614543">
        <w:rPr>
          <w:rFonts w:cs="Times New Roman"/>
          <w:lang w:val="en-GB"/>
        </w:rPr>
        <w:t>3)</w:t>
      </w:r>
      <w:r w:rsidR="008B5D75" w:rsidRPr="00614543">
        <w:rPr>
          <w:rFonts w:cs="Times New Roman"/>
          <w:lang w:val="en-GB"/>
        </w:rPr>
        <w:t xml:space="preserve">Moreover, it developed a ground-breaking framework to make </w:t>
      </w:r>
      <w:r w:rsidR="00A23A96" w:rsidRPr="00614543">
        <w:rPr>
          <w:rFonts w:cs="Times New Roman"/>
          <w:lang w:val="en-GB"/>
        </w:rPr>
        <w:t>education available to</w:t>
      </w:r>
      <w:r w:rsidR="008B5D75" w:rsidRPr="00614543">
        <w:rPr>
          <w:rFonts w:cs="Times New Roman"/>
          <w:lang w:val="en-GB"/>
        </w:rPr>
        <w:t xml:space="preserve"> refugees, which has become a basis of all education interventions in Bangladesh. </w:t>
      </w:r>
      <w:r w:rsidR="00C946CF" w:rsidRPr="00614543">
        <w:rPr>
          <w:rFonts w:cs="Times New Roman"/>
          <w:lang w:val="en-GB"/>
        </w:rPr>
        <w:t>4)</w:t>
      </w:r>
      <w:r w:rsidR="008B5D75" w:rsidRPr="00614543">
        <w:rPr>
          <w:rFonts w:cs="Times New Roman"/>
          <w:lang w:val="en-GB"/>
        </w:rPr>
        <w:t xml:space="preserve">To eliminating school-based violence to marginalised groups, UNESCO released </w:t>
      </w:r>
      <w:r w:rsidR="008B5D75" w:rsidRPr="00614543">
        <w:rPr>
          <w:rFonts w:cs="Times New Roman"/>
          <w:i/>
          <w:iCs/>
          <w:lang w:val="en-GB"/>
        </w:rPr>
        <w:t>School Violence and Bullying: Global status report</w:t>
      </w:r>
      <w:r w:rsidR="008B5D75" w:rsidRPr="00614543">
        <w:rPr>
          <w:rFonts w:cs="Times New Roman"/>
          <w:lang w:val="en-GB"/>
        </w:rPr>
        <w:t xml:space="preserve"> which covered 144 countries and</w:t>
      </w:r>
      <w:r w:rsidR="00A23A96" w:rsidRPr="00614543">
        <w:rPr>
          <w:rFonts w:cs="Times New Roman"/>
          <w:lang w:val="en-GB"/>
        </w:rPr>
        <w:t xml:space="preserve"> </w:t>
      </w:r>
      <w:r w:rsidR="008B5D75" w:rsidRPr="00614543">
        <w:rPr>
          <w:rFonts w:cs="Times New Roman"/>
          <w:lang w:val="en-GB"/>
        </w:rPr>
        <w:t>‘learning without fear’</w:t>
      </w:r>
      <w:r w:rsidR="00A23A96" w:rsidRPr="00614543">
        <w:rPr>
          <w:rFonts w:cs="Times New Roman"/>
          <w:lang w:val="en-GB"/>
        </w:rPr>
        <w:t xml:space="preserve"> is highlighted</w:t>
      </w:r>
      <w:r w:rsidR="008B5D75" w:rsidRPr="00614543">
        <w:rPr>
          <w:rFonts w:cs="Times New Roman"/>
          <w:lang w:val="en-GB"/>
        </w:rPr>
        <w:t xml:space="preserve">. </w:t>
      </w:r>
      <w:r w:rsidRPr="00614543">
        <w:rPr>
          <w:rFonts w:cs="Times New Roman"/>
          <w:lang w:val="en-GB"/>
        </w:rPr>
        <w:t>All d</w:t>
      </w:r>
      <w:r w:rsidR="008B5D75" w:rsidRPr="00614543">
        <w:rPr>
          <w:rFonts w:cs="Times New Roman"/>
          <w:lang w:val="en-GB"/>
        </w:rPr>
        <w:t>etailed information is discussed in part3.</w:t>
      </w:r>
    </w:p>
    <w:p w14:paraId="434FEC9A" w14:textId="32292ADE" w:rsidR="008B5D75" w:rsidRPr="00614543" w:rsidRDefault="008B5D75" w:rsidP="002A325A">
      <w:pPr>
        <w:spacing w:line="380" w:lineRule="atLeast"/>
        <w:rPr>
          <w:rFonts w:cs="Times New Roman"/>
          <w:lang w:val="en-GB"/>
        </w:rPr>
      </w:pPr>
      <w:r w:rsidRPr="00614543">
        <w:rPr>
          <w:rFonts w:cs="Times New Roman"/>
          <w:lang w:val="en-GB"/>
        </w:rPr>
        <w:t xml:space="preserve">The part4 analyses transparency, success and failure till now. The result is </w:t>
      </w:r>
      <w:r w:rsidR="00F66EEF" w:rsidRPr="00614543">
        <w:rPr>
          <w:rFonts w:cs="Times New Roman"/>
          <w:lang w:val="en-GB"/>
        </w:rPr>
        <w:t xml:space="preserve">that </w:t>
      </w:r>
      <w:r w:rsidRPr="00614543">
        <w:rPr>
          <w:rFonts w:cs="Times New Roman"/>
          <w:lang w:val="en-GB"/>
        </w:rPr>
        <w:t xml:space="preserve">consistent transparency faces challenges, </w:t>
      </w:r>
      <w:r w:rsidR="00B71931" w:rsidRPr="00614543">
        <w:rPr>
          <w:rFonts w:cs="Times New Roman"/>
          <w:lang w:val="en-GB"/>
        </w:rPr>
        <w:t>target 4.1 4.5 4.6 and 4.7 witness significant success</w:t>
      </w:r>
      <w:r w:rsidR="000275B0">
        <w:rPr>
          <w:rFonts w:cs="Times New Roman"/>
          <w:lang w:val="en-GB"/>
        </w:rPr>
        <w:t>,</w:t>
      </w:r>
      <w:r w:rsidR="00B71931" w:rsidRPr="00614543">
        <w:rPr>
          <w:rFonts w:cs="Times New Roman"/>
          <w:lang w:val="en-GB"/>
        </w:rPr>
        <w:t xml:space="preserve"> </w:t>
      </w:r>
      <w:r w:rsidR="000275B0">
        <w:rPr>
          <w:rFonts w:cs="Times New Roman"/>
          <w:lang w:val="en-GB"/>
        </w:rPr>
        <w:t>but</w:t>
      </w:r>
      <w:r w:rsidR="00B71931" w:rsidRPr="00614543">
        <w:rPr>
          <w:rFonts w:cs="Times New Roman"/>
          <w:lang w:val="en-GB"/>
        </w:rPr>
        <w:t xml:space="preserve"> failure include</w:t>
      </w:r>
      <w:r w:rsidR="00BF4246" w:rsidRPr="00614543">
        <w:rPr>
          <w:rFonts w:cs="Times New Roman"/>
          <w:lang w:val="en-GB"/>
        </w:rPr>
        <w:t>s</w:t>
      </w:r>
      <w:r w:rsidR="00B71931" w:rsidRPr="00614543">
        <w:rPr>
          <w:rFonts w:cs="Times New Roman"/>
          <w:lang w:val="en-GB"/>
        </w:rPr>
        <w:t xml:space="preserve"> out-of-school children, shortage of teacher and facilities in LDCs. Furthermore, reasons behinds little progress in LDCs are discussed including lack of public awareness of education and </w:t>
      </w:r>
      <w:r w:rsidR="008B70B2">
        <w:rPr>
          <w:rFonts w:cs="Times New Roman"/>
          <w:lang w:val="en-GB"/>
        </w:rPr>
        <w:t>l</w:t>
      </w:r>
      <w:r w:rsidR="00B71931" w:rsidRPr="00614543">
        <w:rPr>
          <w:rFonts w:cs="Times New Roman"/>
          <w:lang w:val="en-GB"/>
        </w:rPr>
        <w:t>ow efficiency of government educational expenditure.</w:t>
      </w:r>
    </w:p>
    <w:p w14:paraId="6C34B565" w14:textId="77777777" w:rsidR="00B71931" w:rsidRPr="00614543" w:rsidRDefault="00B71931" w:rsidP="002A325A">
      <w:pPr>
        <w:spacing w:line="380" w:lineRule="atLeast"/>
        <w:rPr>
          <w:lang w:val="en-GB"/>
        </w:rPr>
        <w:sectPr w:rsidR="00B71931" w:rsidRPr="00614543" w:rsidSect="00520EA1">
          <w:footerReference w:type="default" r:id="rId14"/>
          <w:footerReference w:type="first" r:id="rId15"/>
          <w:pgSz w:w="11906" w:h="16838"/>
          <w:pgMar w:top="1440" w:right="1800" w:bottom="1440" w:left="1800" w:header="851" w:footer="992" w:gutter="0"/>
          <w:pgNumType w:start="1"/>
          <w:cols w:space="425"/>
          <w:titlePg/>
          <w:docGrid w:type="lines" w:linePitch="326"/>
        </w:sectPr>
      </w:pPr>
      <w:r w:rsidRPr="00614543">
        <w:rPr>
          <w:rFonts w:cs="Times New Roman"/>
          <w:lang w:val="en-GB"/>
        </w:rPr>
        <w:t>Part5 summarises the report and clarifies that to achieve the goal on time, more progress is required in LDCs. Therefore, corresponding recommendations are given in part6 which are 1) improving education awareness of people, 2) providing technical helps for government and 3) enhancing influence of global public sectors.</w:t>
      </w:r>
    </w:p>
    <w:p w14:paraId="36E5292F" w14:textId="26C3AF7F" w:rsidR="002733AA" w:rsidRPr="00614543" w:rsidRDefault="002733AA" w:rsidP="002733AA">
      <w:pPr>
        <w:rPr>
          <w:rFonts w:cs="Times New Roman"/>
          <w:b/>
          <w:bCs/>
          <w:lang w:val="en-GB"/>
        </w:rPr>
      </w:pPr>
      <w:r w:rsidRPr="00614543">
        <w:rPr>
          <w:rFonts w:cs="Times New Roman"/>
          <w:b/>
          <w:bCs/>
          <w:lang w:val="en-GB"/>
        </w:rPr>
        <w:lastRenderedPageBreak/>
        <w:t>Table of Contents</w:t>
      </w:r>
    </w:p>
    <w:p w14:paraId="084A41E8" w14:textId="5A5E0E68" w:rsidR="00A042A1" w:rsidRPr="00614543" w:rsidRDefault="002733AA">
      <w:pPr>
        <w:pStyle w:val="TOC1"/>
        <w:tabs>
          <w:tab w:val="right" w:leader="dot" w:pos="8296"/>
        </w:tabs>
        <w:rPr>
          <w:rFonts w:asciiTheme="minorHAnsi" w:hAnsiTheme="minorHAnsi"/>
          <w:noProof/>
          <w:sz w:val="21"/>
          <w:szCs w:val="22"/>
          <w:lang w:val="en-GB"/>
        </w:rPr>
      </w:pPr>
      <w:r w:rsidRPr="00614543">
        <w:rPr>
          <w:rFonts w:cs="Times New Roman"/>
          <w:lang w:val="en-GB"/>
        </w:rPr>
        <w:fldChar w:fldCharType="begin"/>
      </w:r>
      <w:r w:rsidRPr="00614543">
        <w:rPr>
          <w:rFonts w:cs="Times New Roman"/>
          <w:lang w:val="en-GB"/>
        </w:rPr>
        <w:instrText xml:space="preserve"> TOC \o "1-3" \h \z \u </w:instrText>
      </w:r>
      <w:r w:rsidRPr="00614543">
        <w:rPr>
          <w:rFonts w:cs="Times New Roman"/>
          <w:lang w:val="en-GB"/>
        </w:rPr>
        <w:fldChar w:fldCharType="separate"/>
      </w:r>
      <w:hyperlink w:anchor="_Toc39189566" w:history="1">
        <w:r w:rsidR="00A042A1" w:rsidRPr="00614543">
          <w:rPr>
            <w:rStyle w:val="a7"/>
            <w:noProof/>
            <w:lang w:val="en-GB"/>
          </w:rPr>
          <w:t>Executive Summary</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_Toc39189566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1</w:t>
        </w:r>
        <w:r w:rsidR="00A042A1" w:rsidRPr="00614543">
          <w:rPr>
            <w:noProof/>
            <w:webHidden/>
            <w:lang w:val="en-GB"/>
          </w:rPr>
          <w:fldChar w:fldCharType="end"/>
        </w:r>
      </w:hyperlink>
    </w:p>
    <w:p w14:paraId="23CF2611" w14:textId="24C9FEDB" w:rsidR="00A042A1" w:rsidRPr="00614543" w:rsidRDefault="00EC14D3">
      <w:pPr>
        <w:pStyle w:val="TOC1"/>
        <w:tabs>
          <w:tab w:val="right" w:leader="dot" w:pos="8296"/>
        </w:tabs>
        <w:rPr>
          <w:rFonts w:asciiTheme="minorHAnsi" w:hAnsiTheme="minorHAnsi"/>
          <w:noProof/>
          <w:sz w:val="21"/>
          <w:szCs w:val="22"/>
          <w:lang w:val="en-GB"/>
        </w:rPr>
      </w:pPr>
      <w:hyperlink w:anchor="_Toc39189567" w:history="1">
        <w:r w:rsidR="00A042A1" w:rsidRPr="00614543">
          <w:rPr>
            <w:rStyle w:val="a7"/>
            <w:rFonts w:cs="Times New Roman"/>
            <w:noProof/>
            <w:lang w:val="en-GB"/>
          </w:rPr>
          <w:t>1.0 Introduction</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_Toc39189567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2</w:t>
        </w:r>
        <w:r w:rsidR="00A042A1" w:rsidRPr="00614543">
          <w:rPr>
            <w:noProof/>
            <w:webHidden/>
            <w:lang w:val="en-GB"/>
          </w:rPr>
          <w:fldChar w:fldCharType="end"/>
        </w:r>
      </w:hyperlink>
    </w:p>
    <w:p w14:paraId="5CF42A46" w14:textId="76DFE09A" w:rsidR="00A042A1" w:rsidRPr="00614543" w:rsidRDefault="00EC14D3">
      <w:pPr>
        <w:pStyle w:val="TOC1"/>
        <w:tabs>
          <w:tab w:val="right" w:leader="dot" w:pos="8296"/>
        </w:tabs>
        <w:rPr>
          <w:rFonts w:asciiTheme="minorHAnsi" w:hAnsiTheme="minorHAnsi"/>
          <w:noProof/>
          <w:sz w:val="21"/>
          <w:szCs w:val="22"/>
          <w:lang w:val="en-GB"/>
        </w:rPr>
      </w:pPr>
      <w:hyperlink w:anchor="_Toc39189568" w:history="1">
        <w:r w:rsidR="00A042A1" w:rsidRPr="00614543">
          <w:rPr>
            <w:rStyle w:val="a7"/>
            <w:rFonts w:cs="Times New Roman"/>
            <w:noProof/>
            <w:lang w:val="en-GB"/>
          </w:rPr>
          <w:t>2.0 Method</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_Toc39189568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2</w:t>
        </w:r>
        <w:r w:rsidR="00A042A1" w:rsidRPr="00614543">
          <w:rPr>
            <w:noProof/>
            <w:webHidden/>
            <w:lang w:val="en-GB"/>
          </w:rPr>
          <w:fldChar w:fldCharType="end"/>
        </w:r>
      </w:hyperlink>
    </w:p>
    <w:p w14:paraId="1E069FF1" w14:textId="6C30E61C" w:rsidR="00A042A1" w:rsidRPr="00614543" w:rsidRDefault="00EC14D3">
      <w:pPr>
        <w:pStyle w:val="TOC1"/>
        <w:tabs>
          <w:tab w:val="right" w:leader="dot" w:pos="8296"/>
        </w:tabs>
        <w:rPr>
          <w:rFonts w:asciiTheme="minorHAnsi" w:hAnsiTheme="minorHAnsi"/>
          <w:noProof/>
          <w:sz w:val="21"/>
          <w:szCs w:val="22"/>
          <w:lang w:val="en-GB"/>
        </w:rPr>
      </w:pPr>
      <w:hyperlink w:anchor="_Toc39189569" w:history="1">
        <w:r w:rsidR="00A042A1" w:rsidRPr="00614543">
          <w:rPr>
            <w:rStyle w:val="a7"/>
            <w:rFonts w:cs="Times New Roman"/>
            <w:noProof/>
            <w:lang w:val="en-GB"/>
          </w:rPr>
          <w:t>3.0 Main Findings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_Toc39189569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2</w:t>
        </w:r>
        <w:r w:rsidR="00A042A1" w:rsidRPr="00614543">
          <w:rPr>
            <w:noProof/>
            <w:webHidden/>
            <w:lang w:val="en-GB"/>
          </w:rPr>
          <w:fldChar w:fldCharType="end"/>
        </w:r>
      </w:hyperlink>
    </w:p>
    <w:p w14:paraId="7F32923A" w14:textId="3673D377" w:rsidR="00A042A1" w:rsidRPr="00614543" w:rsidRDefault="00EC14D3">
      <w:pPr>
        <w:pStyle w:val="TOC2"/>
        <w:rPr>
          <w:rFonts w:asciiTheme="minorHAnsi" w:eastAsiaTheme="minorEastAsia" w:hAnsiTheme="minorHAnsi" w:cstheme="minorBidi"/>
          <w:b w:val="0"/>
          <w:bCs w:val="0"/>
          <w:sz w:val="21"/>
          <w:szCs w:val="22"/>
        </w:rPr>
      </w:pPr>
      <w:hyperlink w:anchor="_Toc39189570" w:history="1">
        <w:r w:rsidR="00A042A1" w:rsidRPr="00614543">
          <w:rPr>
            <w:rStyle w:val="a7"/>
            <w:b w:val="0"/>
            <w:bCs w:val="0"/>
          </w:rPr>
          <w:t>3.1 Involvers in the Goal</w:t>
        </w:r>
        <w:r w:rsidR="00A042A1" w:rsidRPr="00614543">
          <w:rPr>
            <w:b w:val="0"/>
            <w:bCs w:val="0"/>
            <w:webHidden/>
          </w:rPr>
          <w:tab/>
        </w:r>
        <w:r w:rsidR="00A042A1" w:rsidRPr="00614543">
          <w:rPr>
            <w:b w:val="0"/>
            <w:bCs w:val="0"/>
            <w:webHidden/>
          </w:rPr>
          <w:fldChar w:fldCharType="begin"/>
        </w:r>
        <w:r w:rsidR="00A042A1" w:rsidRPr="00614543">
          <w:rPr>
            <w:b w:val="0"/>
            <w:bCs w:val="0"/>
            <w:webHidden/>
          </w:rPr>
          <w:instrText xml:space="preserve"> PAGEREF _Toc39189570 \h </w:instrText>
        </w:r>
        <w:r w:rsidR="00A042A1" w:rsidRPr="00614543">
          <w:rPr>
            <w:b w:val="0"/>
            <w:bCs w:val="0"/>
            <w:webHidden/>
          </w:rPr>
        </w:r>
        <w:r w:rsidR="00A042A1" w:rsidRPr="00614543">
          <w:rPr>
            <w:b w:val="0"/>
            <w:bCs w:val="0"/>
            <w:webHidden/>
          </w:rPr>
          <w:fldChar w:fldCharType="separate"/>
        </w:r>
        <w:r w:rsidR="00A042A1" w:rsidRPr="00614543">
          <w:rPr>
            <w:b w:val="0"/>
            <w:bCs w:val="0"/>
            <w:webHidden/>
          </w:rPr>
          <w:t>3</w:t>
        </w:r>
        <w:r w:rsidR="00A042A1" w:rsidRPr="00614543">
          <w:rPr>
            <w:b w:val="0"/>
            <w:bCs w:val="0"/>
            <w:webHidden/>
          </w:rPr>
          <w:fldChar w:fldCharType="end"/>
        </w:r>
      </w:hyperlink>
    </w:p>
    <w:p w14:paraId="5220A551" w14:textId="2D32F6B0" w:rsidR="00A042A1" w:rsidRPr="00614543" w:rsidRDefault="00EC14D3">
      <w:pPr>
        <w:pStyle w:val="TOC3"/>
        <w:tabs>
          <w:tab w:val="right" w:leader="dot" w:pos="8296"/>
        </w:tabs>
        <w:ind w:left="960"/>
        <w:rPr>
          <w:rFonts w:asciiTheme="minorHAnsi" w:hAnsiTheme="minorHAnsi"/>
          <w:noProof/>
          <w:sz w:val="21"/>
          <w:szCs w:val="22"/>
          <w:lang w:val="en-GB"/>
        </w:rPr>
      </w:pPr>
      <w:hyperlink w:anchor="_Toc39189571" w:history="1">
        <w:r w:rsidR="00A042A1" w:rsidRPr="00614543">
          <w:rPr>
            <w:rStyle w:val="a7"/>
            <w:noProof/>
            <w:lang w:val="en-GB"/>
          </w:rPr>
          <w:t>3.1.1 Stakeholders and Participants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_Toc39189571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3</w:t>
        </w:r>
        <w:r w:rsidR="00A042A1" w:rsidRPr="00614543">
          <w:rPr>
            <w:noProof/>
            <w:webHidden/>
            <w:lang w:val="en-GB"/>
          </w:rPr>
          <w:fldChar w:fldCharType="end"/>
        </w:r>
      </w:hyperlink>
    </w:p>
    <w:p w14:paraId="49730425" w14:textId="3569D083" w:rsidR="00A042A1" w:rsidRPr="00614543" w:rsidRDefault="00EC14D3">
      <w:pPr>
        <w:pStyle w:val="TOC3"/>
        <w:tabs>
          <w:tab w:val="right" w:leader="dot" w:pos="8296"/>
        </w:tabs>
        <w:ind w:left="960"/>
        <w:rPr>
          <w:rFonts w:asciiTheme="minorHAnsi" w:hAnsiTheme="minorHAnsi"/>
          <w:noProof/>
          <w:sz w:val="21"/>
          <w:szCs w:val="22"/>
          <w:lang w:val="en-GB"/>
        </w:rPr>
      </w:pPr>
      <w:hyperlink w:anchor="_Toc39189572" w:history="1">
        <w:r w:rsidR="00A042A1" w:rsidRPr="00614543">
          <w:rPr>
            <w:rStyle w:val="a7"/>
            <w:noProof/>
            <w:lang w:val="en-GB"/>
          </w:rPr>
          <w:t>3.1.2 The Role of Public Sectors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_Toc39189572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3</w:t>
        </w:r>
        <w:r w:rsidR="00A042A1" w:rsidRPr="00614543">
          <w:rPr>
            <w:noProof/>
            <w:webHidden/>
            <w:lang w:val="en-GB"/>
          </w:rPr>
          <w:fldChar w:fldCharType="end"/>
        </w:r>
      </w:hyperlink>
    </w:p>
    <w:p w14:paraId="5C72D29C" w14:textId="536155EA" w:rsidR="00A042A1" w:rsidRPr="00614543" w:rsidRDefault="00EC14D3">
      <w:pPr>
        <w:pStyle w:val="TOC2"/>
        <w:rPr>
          <w:rFonts w:asciiTheme="minorHAnsi" w:eastAsiaTheme="minorEastAsia" w:hAnsiTheme="minorHAnsi" w:cstheme="minorBidi"/>
          <w:b w:val="0"/>
          <w:bCs w:val="0"/>
          <w:sz w:val="21"/>
          <w:szCs w:val="22"/>
        </w:rPr>
      </w:pPr>
      <w:hyperlink w:anchor="_Toc39189573" w:history="1">
        <w:r w:rsidR="00A042A1" w:rsidRPr="00614543">
          <w:rPr>
            <w:rStyle w:val="a7"/>
            <w:b w:val="0"/>
            <w:bCs w:val="0"/>
          </w:rPr>
          <w:t>3.2 Collective Actions of the Goal</w:t>
        </w:r>
        <w:r w:rsidR="00A042A1" w:rsidRPr="00614543">
          <w:rPr>
            <w:b w:val="0"/>
            <w:bCs w:val="0"/>
            <w:webHidden/>
          </w:rPr>
          <w:tab/>
        </w:r>
        <w:r w:rsidR="00A042A1" w:rsidRPr="00614543">
          <w:rPr>
            <w:b w:val="0"/>
            <w:bCs w:val="0"/>
            <w:webHidden/>
          </w:rPr>
          <w:fldChar w:fldCharType="begin"/>
        </w:r>
        <w:r w:rsidR="00A042A1" w:rsidRPr="00614543">
          <w:rPr>
            <w:b w:val="0"/>
            <w:bCs w:val="0"/>
            <w:webHidden/>
          </w:rPr>
          <w:instrText xml:space="preserve"> PAGEREF _Toc39189573 \h </w:instrText>
        </w:r>
        <w:r w:rsidR="00A042A1" w:rsidRPr="00614543">
          <w:rPr>
            <w:b w:val="0"/>
            <w:bCs w:val="0"/>
            <w:webHidden/>
          </w:rPr>
        </w:r>
        <w:r w:rsidR="00A042A1" w:rsidRPr="00614543">
          <w:rPr>
            <w:b w:val="0"/>
            <w:bCs w:val="0"/>
            <w:webHidden/>
          </w:rPr>
          <w:fldChar w:fldCharType="separate"/>
        </w:r>
        <w:r w:rsidR="00A042A1" w:rsidRPr="00614543">
          <w:rPr>
            <w:b w:val="0"/>
            <w:bCs w:val="0"/>
            <w:webHidden/>
          </w:rPr>
          <w:t>4</w:t>
        </w:r>
        <w:r w:rsidR="00A042A1" w:rsidRPr="00614543">
          <w:rPr>
            <w:b w:val="0"/>
            <w:bCs w:val="0"/>
            <w:webHidden/>
          </w:rPr>
          <w:fldChar w:fldCharType="end"/>
        </w:r>
      </w:hyperlink>
    </w:p>
    <w:p w14:paraId="3C069C57" w14:textId="4D23D2A8" w:rsidR="00A042A1" w:rsidRPr="00614543" w:rsidRDefault="00EC14D3">
      <w:pPr>
        <w:pStyle w:val="TOC3"/>
        <w:tabs>
          <w:tab w:val="right" w:leader="dot" w:pos="8296"/>
        </w:tabs>
        <w:ind w:left="960"/>
        <w:rPr>
          <w:rFonts w:asciiTheme="minorHAnsi" w:hAnsiTheme="minorHAnsi"/>
          <w:noProof/>
          <w:sz w:val="21"/>
          <w:szCs w:val="22"/>
          <w:lang w:val="en-GB"/>
        </w:rPr>
      </w:pPr>
      <w:hyperlink w:anchor="_Toc39189574" w:history="1">
        <w:r w:rsidR="00A042A1" w:rsidRPr="00614543">
          <w:rPr>
            <w:rStyle w:val="a7"/>
            <w:noProof/>
            <w:lang w:val="en-GB"/>
          </w:rPr>
          <w:t>3.2.1 Educational Facilities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_Toc39189574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4</w:t>
        </w:r>
        <w:r w:rsidR="00A042A1" w:rsidRPr="00614543">
          <w:rPr>
            <w:noProof/>
            <w:webHidden/>
            <w:lang w:val="en-GB"/>
          </w:rPr>
          <w:fldChar w:fldCharType="end"/>
        </w:r>
      </w:hyperlink>
    </w:p>
    <w:p w14:paraId="64A87E22" w14:textId="29414AE0" w:rsidR="00A042A1" w:rsidRPr="00614543" w:rsidRDefault="00EC14D3">
      <w:pPr>
        <w:pStyle w:val="TOC3"/>
        <w:tabs>
          <w:tab w:val="right" w:leader="dot" w:pos="8296"/>
        </w:tabs>
        <w:ind w:left="960"/>
        <w:rPr>
          <w:rFonts w:asciiTheme="minorHAnsi" w:hAnsiTheme="minorHAnsi"/>
          <w:noProof/>
          <w:sz w:val="21"/>
          <w:szCs w:val="22"/>
          <w:lang w:val="en-GB"/>
        </w:rPr>
      </w:pPr>
      <w:hyperlink w:anchor="_Toc39189575" w:history="1">
        <w:r w:rsidR="00A042A1" w:rsidRPr="00614543">
          <w:rPr>
            <w:rStyle w:val="a7"/>
            <w:noProof/>
            <w:lang w:val="en-GB"/>
          </w:rPr>
          <w:t>3.2.2 Gender Inequality in Education</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_Toc39189575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5</w:t>
        </w:r>
        <w:r w:rsidR="00A042A1" w:rsidRPr="00614543">
          <w:rPr>
            <w:noProof/>
            <w:webHidden/>
            <w:lang w:val="en-GB"/>
          </w:rPr>
          <w:fldChar w:fldCharType="end"/>
        </w:r>
      </w:hyperlink>
    </w:p>
    <w:p w14:paraId="2EFBD7F6" w14:textId="61DCEE87" w:rsidR="00A042A1" w:rsidRPr="00614543" w:rsidRDefault="00EC14D3">
      <w:pPr>
        <w:pStyle w:val="TOC3"/>
        <w:tabs>
          <w:tab w:val="right" w:leader="dot" w:pos="8296"/>
        </w:tabs>
        <w:ind w:left="960"/>
        <w:rPr>
          <w:rFonts w:asciiTheme="minorHAnsi" w:hAnsiTheme="minorHAnsi"/>
          <w:noProof/>
          <w:sz w:val="21"/>
          <w:szCs w:val="22"/>
          <w:lang w:val="en-GB"/>
        </w:rPr>
      </w:pPr>
      <w:hyperlink w:anchor="_Toc39189576" w:history="1">
        <w:r w:rsidR="00A042A1" w:rsidRPr="00614543">
          <w:rPr>
            <w:rStyle w:val="a7"/>
            <w:noProof/>
            <w:lang w:val="en-GB"/>
          </w:rPr>
          <w:t>3.2.3 The Availability of Education</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_Toc39189576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6</w:t>
        </w:r>
        <w:r w:rsidR="00A042A1" w:rsidRPr="00614543">
          <w:rPr>
            <w:noProof/>
            <w:webHidden/>
            <w:lang w:val="en-GB"/>
          </w:rPr>
          <w:fldChar w:fldCharType="end"/>
        </w:r>
      </w:hyperlink>
    </w:p>
    <w:p w14:paraId="0E98CAA4" w14:textId="7B5035DB" w:rsidR="00A042A1" w:rsidRPr="00614543" w:rsidRDefault="00EC14D3">
      <w:pPr>
        <w:pStyle w:val="TOC1"/>
        <w:tabs>
          <w:tab w:val="right" w:leader="dot" w:pos="8296"/>
        </w:tabs>
        <w:rPr>
          <w:rFonts w:asciiTheme="minorHAnsi" w:hAnsiTheme="minorHAnsi"/>
          <w:noProof/>
          <w:sz w:val="21"/>
          <w:szCs w:val="22"/>
          <w:lang w:val="en-GB"/>
        </w:rPr>
      </w:pPr>
      <w:hyperlink w:anchor="_Toc39189577" w:history="1">
        <w:r w:rsidR="00A042A1" w:rsidRPr="00614543">
          <w:rPr>
            <w:rStyle w:val="a7"/>
            <w:rFonts w:eastAsia="宋体" w:cs="Times New Roman"/>
            <w:noProof/>
            <w:lang w:val="en-GB"/>
          </w:rPr>
          <w:t xml:space="preserve">4.0 </w:t>
        </w:r>
        <w:r w:rsidR="00A042A1" w:rsidRPr="00614543">
          <w:rPr>
            <w:rStyle w:val="a7"/>
            <w:rFonts w:cs="Times New Roman"/>
            <w:noProof/>
            <w:lang w:val="en-GB"/>
          </w:rPr>
          <w:t>Discussion</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_Toc39189577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8</w:t>
        </w:r>
        <w:r w:rsidR="00A042A1" w:rsidRPr="00614543">
          <w:rPr>
            <w:noProof/>
            <w:webHidden/>
            <w:lang w:val="en-GB"/>
          </w:rPr>
          <w:fldChar w:fldCharType="end"/>
        </w:r>
      </w:hyperlink>
    </w:p>
    <w:p w14:paraId="16A2B9FE" w14:textId="797A8234" w:rsidR="00A042A1" w:rsidRPr="00614543" w:rsidRDefault="00EC14D3">
      <w:pPr>
        <w:pStyle w:val="TOC2"/>
        <w:rPr>
          <w:rFonts w:asciiTheme="minorHAnsi" w:eastAsiaTheme="minorEastAsia" w:hAnsiTheme="minorHAnsi" w:cstheme="minorBidi"/>
          <w:b w:val="0"/>
          <w:bCs w:val="0"/>
          <w:sz w:val="21"/>
          <w:szCs w:val="22"/>
        </w:rPr>
      </w:pPr>
      <w:hyperlink w:anchor="_Toc39189578" w:history="1">
        <w:r w:rsidR="00A042A1" w:rsidRPr="00614543">
          <w:rPr>
            <w:rStyle w:val="a7"/>
            <w:b w:val="0"/>
            <w:bCs w:val="0"/>
          </w:rPr>
          <w:t>4.1 The Transparency of Reporting</w:t>
        </w:r>
        <w:r w:rsidR="00A042A1" w:rsidRPr="00614543">
          <w:rPr>
            <w:b w:val="0"/>
            <w:bCs w:val="0"/>
            <w:webHidden/>
          </w:rPr>
          <w:tab/>
        </w:r>
        <w:r w:rsidR="00A042A1" w:rsidRPr="00614543">
          <w:rPr>
            <w:b w:val="0"/>
            <w:bCs w:val="0"/>
            <w:webHidden/>
          </w:rPr>
          <w:fldChar w:fldCharType="begin"/>
        </w:r>
        <w:r w:rsidR="00A042A1" w:rsidRPr="00614543">
          <w:rPr>
            <w:b w:val="0"/>
            <w:bCs w:val="0"/>
            <w:webHidden/>
          </w:rPr>
          <w:instrText xml:space="preserve"> PAGEREF _Toc39189578 \h </w:instrText>
        </w:r>
        <w:r w:rsidR="00A042A1" w:rsidRPr="00614543">
          <w:rPr>
            <w:b w:val="0"/>
            <w:bCs w:val="0"/>
            <w:webHidden/>
          </w:rPr>
        </w:r>
        <w:r w:rsidR="00A042A1" w:rsidRPr="00614543">
          <w:rPr>
            <w:b w:val="0"/>
            <w:bCs w:val="0"/>
            <w:webHidden/>
          </w:rPr>
          <w:fldChar w:fldCharType="separate"/>
        </w:r>
        <w:r w:rsidR="00A042A1" w:rsidRPr="00614543">
          <w:rPr>
            <w:b w:val="0"/>
            <w:bCs w:val="0"/>
            <w:webHidden/>
          </w:rPr>
          <w:t>8</w:t>
        </w:r>
        <w:r w:rsidR="00A042A1" w:rsidRPr="00614543">
          <w:rPr>
            <w:b w:val="0"/>
            <w:bCs w:val="0"/>
            <w:webHidden/>
          </w:rPr>
          <w:fldChar w:fldCharType="end"/>
        </w:r>
      </w:hyperlink>
    </w:p>
    <w:p w14:paraId="7BC5F287" w14:textId="0FB61911" w:rsidR="00A042A1" w:rsidRPr="00614543" w:rsidRDefault="00EC14D3">
      <w:pPr>
        <w:pStyle w:val="TOC2"/>
        <w:rPr>
          <w:rFonts w:asciiTheme="minorHAnsi" w:eastAsiaTheme="minorEastAsia" w:hAnsiTheme="minorHAnsi" w:cstheme="minorBidi"/>
          <w:b w:val="0"/>
          <w:bCs w:val="0"/>
          <w:sz w:val="21"/>
          <w:szCs w:val="22"/>
        </w:rPr>
      </w:pPr>
      <w:hyperlink w:anchor="_Toc39189579" w:history="1">
        <w:r w:rsidR="00A042A1" w:rsidRPr="00614543">
          <w:rPr>
            <w:rStyle w:val="a7"/>
            <w:b w:val="0"/>
            <w:bCs w:val="0"/>
          </w:rPr>
          <w:t>4.2 Evaluation of the Results</w:t>
        </w:r>
        <w:r w:rsidR="00A042A1" w:rsidRPr="00614543">
          <w:rPr>
            <w:b w:val="0"/>
            <w:bCs w:val="0"/>
            <w:webHidden/>
          </w:rPr>
          <w:tab/>
        </w:r>
        <w:r w:rsidR="00A042A1" w:rsidRPr="00614543">
          <w:rPr>
            <w:b w:val="0"/>
            <w:bCs w:val="0"/>
            <w:webHidden/>
          </w:rPr>
          <w:fldChar w:fldCharType="begin"/>
        </w:r>
        <w:r w:rsidR="00A042A1" w:rsidRPr="00614543">
          <w:rPr>
            <w:b w:val="0"/>
            <w:bCs w:val="0"/>
            <w:webHidden/>
          </w:rPr>
          <w:instrText xml:space="preserve"> PAGEREF _Toc39189579 \h </w:instrText>
        </w:r>
        <w:r w:rsidR="00A042A1" w:rsidRPr="00614543">
          <w:rPr>
            <w:b w:val="0"/>
            <w:bCs w:val="0"/>
            <w:webHidden/>
          </w:rPr>
        </w:r>
        <w:r w:rsidR="00A042A1" w:rsidRPr="00614543">
          <w:rPr>
            <w:b w:val="0"/>
            <w:bCs w:val="0"/>
            <w:webHidden/>
          </w:rPr>
          <w:fldChar w:fldCharType="separate"/>
        </w:r>
        <w:r w:rsidR="00A042A1" w:rsidRPr="00614543">
          <w:rPr>
            <w:b w:val="0"/>
            <w:bCs w:val="0"/>
            <w:webHidden/>
          </w:rPr>
          <w:t>8</w:t>
        </w:r>
        <w:r w:rsidR="00A042A1" w:rsidRPr="00614543">
          <w:rPr>
            <w:b w:val="0"/>
            <w:bCs w:val="0"/>
            <w:webHidden/>
          </w:rPr>
          <w:fldChar w:fldCharType="end"/>
        </w:r>
      </w:hyperlink>
    </w:p>
    <w:p w14:paraId="73F61A27" w14:textId="65AA3FD4" w:rsidR="00A042A1" w:rsidRPr="00614543" w:rsidRDefault="00EC14D3">
      <w:pPr>
        <w:pStyle w:val="TOC3"/>
        <w:tabs>
          <w:tab w:val="right" w:leader="dot" w:pos="8296"/>
        </w:tabs>
        <w:ind w:left="960"/>
        <w:rPr>
          <w:rFonts w:asciiTheme="minorHAnsi" w:hAnsiTheme="minorHAnsi"/>
          <w:noProof/>
          <w:sz w:val="21"/>
          <w:szCs w:val="22"/>
          <w:lang w:val="en-GB"/>
        </w:rPr>
      </w:pPr>
      <w:hyperlink w:anchor="_Toc39189580" w:history="1">
        <w:r w:rsidR="00A042A1" w:rsidRPr="00614543">
          <w:rPr>
            <w:rStyle w:val="a7"/>
            <w:noProof/>
            <w:lang w:val="en-GB"/>
          </w:rPr>
          <w:t>4.2.1 Achievements of the Goal</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_Toc39189580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8</w:t>
        </w:r>
        <w:r w:rsidR="00A042A1" w:rsidRPr="00614543">
          <w:rPr>
            <w:noProof/>
            <w:webHidden/>
            <w:lang w:val="en-GB"/>
          </w:rPr>
          <w:fldChar w:fldCharType="end"/>
        </w:r>
      </w:hyperlink>
    </w:p>
    <w:p w14:paraId="435646C6" w14:textId="2889FFEC" w:rsidR="00A042A1" w:rsidRPr="00614543" w:rsidRDefault="00EC14D3">
      <w:pPr>
        <w:pStyle w:val="TOC3"/>
        <w:tabs>
          <w:tab w:val="right" w:leader="dot" w:pos="8296"/>
        </w:tabs>
        <w:ind w:left="960"/>
        <w:rPr>
          <w:rFonts w:asciiTheme="minorHAnsi" w:hAnsiTheme="minorHAnsi"/>
          <w:noProof/>
          <w:sz w:val="21"/>
          <w:szCs w:val="22"/>
          <w:lang w:val="en-GB"/>
        </w:rPr>
      </w:pPr>
      <w:hyperlink w:anchor="_Toc39189581" w:history="1">
        <w:r w:rsidR="00A042A1" w:rsidRPr="00614543">
          <w:rPr>
            <w:rStyle w:val="a7"/>
            <w:noProof/>
            <w:lang w:val="en-GB"/>
          </w:rPr>
          <w:t>4.2.2 Failures of the Goal</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_Toc39189581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10</w:t>
        </w:r>
        <w:r w:rsidR="00A042A1" w:rsidRPr="00614543">
          <w:rPr>
            <w:noProof/>
            <w:webHidden/>
            <w:lang w:val="en-GB"/>
          </w:rPr>
          <w:fldChar w:fldCharType="end"/>
        </w:r>
      </w:hyperlink>
    </w:p>
    <w:p w14:paraId="5FE5F677" w14:textId="3920D7B6" w:rsidR="00A042A1" w:rsidRPr="00614543" w:rsidRDefault="00EC14D3">
      <w:pPr>
        <w:pStyle w:val="TOC2"/>
        <w:rPr>
          <w:rFonts w:asciiTheme="minorHAnsi" w:eastAsiaTheme="minorEastAsia" w:hAnsiTheme="minorHAnsi" w:cstheme="minorBidi"/>
          <w:b w:val="0"/>
          <w:bCs w:val="0"/>
          <w:sz w:val="21"/>
          <w:szCs w:val="22"/>
        </w:rPr>
      </w:pPr>
      <w:hyperlink w:anchor="_Toc39189582" w:history="1">
        <w:r w:rsidR="00A042A1" w:rsidRPr="00614543">
          <w:rPr>
            <w:rStyle w:val="a7"/>
            <w:b w:val="0"/>
            <w:bCs w:val="0"/>
          </w:rPr>
          <w:t>4.3 Analysis of Reasons of Little Progress in LDCs</w:t>
        </w:r>
        <w:r w:rsidR="00A042A1" w:rsidRPr="00614543">
          <w:rPr>
            <w:b w:val="0"/>
            <w:bCs w:val="0"/>
            <w:webHidden/>
          </w:rPr>
          <w:tab/>
        </w:r>
        <w:r w:rsidR="00A042A1" w:rsidRPr="00614543">
          <w:rPr>
            <w:b w:val="0"/>
            <w:bCs w:val="0"/>
            <w:webHidden/>
          </w:rPr>
          <w:fldChar w:fldCharType="begin"/>
        </w:r>
        <w:r w:rsidR="00A042A1" w:rsidRPr="00614543">
          <w:rPr>
            <w:b w:val="0"/>
            <w:bCs w:val="0"/>
            <w:webHidden/>
          </w:rPr>
          <w:instrText xml:space="preserve"> PAGEREF _Toc39189582 \h </w:instrText>
        </w:r>
        <w:r w:rsidR="00A042A1" w:rsidRPr="00614543">
          <w:rPr>
            <w:b w:val="0"/>
            <w:bCs w:val="0"/>
            <w:webHidden/>
          </w:rPr>
        </w:r>
        <w:r w:rsidR="00A042A1" w:rsidRPr="00614543">
          <w:rPr>
            <w:b w:val="0"/>
            <w:bCs w:val="0"/>
            <w:webHidden/>
          </w:rPr>
          <w:fldChar w:fldCharType="separate"/>
        </w:r>
        <w:r w:rsidR="00A042A1" w:rsidRPr="00614543">
          <w:rPr>
            <w:b w:val="0"/>
            <w:bCs w:val="0"/>
            <w:webHidden/>
          </w:rPr>
          <w:t>11</w:t>
        </w:r>
        <w:r w:rsidR="00A042A1" w:rsidRPr="00614543">
          <w:rPr>
            <w:b w:val="0"/>
            <w:bCs w:val="0"/>
            <w:webHidden/>
          </w:rPr>
          <w:fldChar w:fldCharType="end"/>
        </w:r>
      </w:hyperlink>
    </w:p>
    <w:p w14:paraId="142D1996" w14:textId="53A1234C" w:rsidR="00A042A1" w:rsidRPr="00614543" w:rsidRDefault="00EC14D3">
      <w:pPr>
        <w:pStyle w:val="TOC1"/>
        <w:tabs>
          <w:tab w:val="right" w:leader="dot" w:pos="8296"/>
        </w:tabs>
        <w:rPr>
          <w:rFonts w:asciiTheme="minorHAnsi" w:hAnsiTheme="minorHAnsi"/>
          <w:noProof/>
          <w:sz w:val="21"/>
          <w:szCs w:val="22"/>
          <w:lang w:val="en-GB"/>
        </w:rPr>
      </w:pPr>
      <w:hyperlink w:anchor="_Toc39189583" w:history="1">
        <w:r w:rsidR="00A042A1" w:rsidRPr="00614543">
          <w:rPr>
            <w:rStyle w:val="a7"/>
            <w:rFonts w:eastAsia="宋体" w:cs="Times New Roman"/>
            <w:noProof/>
            <w:lang w:val="en-GB"/>
          </w:rPr>
          <w:t xml:space="preserve">5.0 </w:t>
        </w:r>
        <w:r w:rsidR="00A042A1" w:rsidRPr="00614543">
          <w:rPr>
            <w:rStyle w:val="a7"/>
            <w:rFonts w:cs="Times New Roman"/>
            <w:noProof/>
            <w:lang w:val="en-GB"/>
          </w:rPr>
          <w:t>Conclusions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_Toc39189583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13</w:t>
        </w:r>
        <w:r w:rsidR="00A042A1" w:rsidRPr="00614543">
          <w:rPr>
            <w:noProof/>
            <w:webHidden/>
            <w:lang w:val="en-GB"/>
          </w:rPr>
          <w:fldChar w:fldCharType="end"/>
        </w:r>
      </w:hyperlink>
    </w:p>
    <w:p w14:paraId="213B479E" w14:textId="5F7B8E54" w:rsidR="00A042A1" w:rsidRPr="00614543" w:rsidRDefault="00EC14D3">
      <w:pPr>
        <w:pStyle w:val="TOC1"/>
        <w:tabs>
          <w:tab w:val="right" w:leader="dot" w:pos="8296"/>
        </w:tabs>
        <w:rPr>
          <w:rFonts w:asciiTheme="minorHAnsi" w:hAnsiTheme="minorHAnsi"/>
          <w:noProof/>
          <w:sz w:val="21"/>
          <w:szCs w:val="22"/>
          <w:lang w:val="en-GB"/>
        </w:rPr>
      </w:pPr>
      <w:hyperlink w:anchor="_Toc39189584" w:history="1">
        <w:r w:rsidR="00A042A1" w:rsidRPr="00614543">
          <w:rPr>
            <w:rStyle w:val="a7"/>
            <w:rFonts w:eastAsia="宋体" w:cs="Times New Roman"/>
            <w:noProof/>
            <w:lang w:val="en-GB"/>
          </w:rPr>
          <w:t xml:space="preserve">6.0 </w:t>
        </w:r>
        <w:r w:rsidR="00A042A1" w:rsidRPr="00614543">
          <w:rPr>
            <w:rStyle w:val="a7"/>
            <w:rFonts w:cs="Times New Roman"/>
            <w:noProof/>
            <w:lang w:val="en-GB"/>
          </w:rPr>
          <w:t>Recommendations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_Toc39189584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13</w:t>
        </w:r>
        <w:r w:rsidR="00A042A1" w:rsidRPr="00614543">
          <w:rPr>
            <w:noProof/>
            <w:webHidden/>
            <w:lang w:val="en-GB"/>
          </w:rPr>
          <w:fldChar w:fldCharType="end"/>
        </w:r>
      </w:hyperlink>
    </w:p>
    <w:p w14:paraId="7A372DBF" w14:textId="2458B113" w:rsidR="00A042A1" w:rsidRPr="00614543" w:rsidRDefault="00EC14D3">
      <w:pPr>
        <w:pStyle w:val="TOC1"/>
        <w:tabs>
          <w:tab w:val="right" w:leader="dot" w:pos="8296"/>
        </w:tabs>
        <w:rPr>
          <w:rFonts w:asciiTheme="minorHAnsi" w:hAnsiTheme="minorHAnsi"/>
          <w:noProof/>
          <w:sz w:val="21"/>
          <w:szCs w:val="22"/>
          <w:lang w:val="en-GB"/>
        </w:rPr>
      </w:pPr>
      <w:hyperlink w:anchor="_Toc39189585" w:history="1">
        <w:r w:rsidR="00A042A1" w:rsidRPr="00614543">
          <w:rPr>
            <w:rStyle w:val="a7"/>
            <w:rFonts w:cs="Times New Roman"/>
            <w:noProof/>
            <w:lang w:val="en-GB"/>
          </w:rPr>
          <w:t>References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_Toc39189585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15</w:t>
        </w:r>
        <w:r w:rsidR="00A042A1" w:rsidRPr="00614543">
          <w:rPr>
            <w:noProof/>
            <w:webHidden/>
            <w:lang w:val="en-GB"/>
          </w:rPr>
          <w:fldChar w:fldCharType="end"/>
        </w:r>
      </w:hyperlink>
    </w:p>
    <w:p w14:paraId="31E2DED1" w14:textId="38AF38D3" w:rsidR="00A042A1" w:rsidRPr="00614543" w:rsidRDefault="00EC14D3">
      <w:pPr>
        <w:pStyle w:val="TOC1"/>
        <w:tabs>
          <w:tab w:val="right" w:leader="dot" w:pos="8296"/>
        </w:tabs>
        <w:rPr>
          <w:rFonts w:asciiTheme="minorHAnsi" w:hAnsiTheme="minorHAnsi"/>
          <w:noProof/>
          <w:sz w:val="21"/>
          <w:szCs w:val="22"/>
          <w:lang w:val="en-GB"/>
        </w:rPr>
      </w:pPr>
      <w:hyperlink w:anchor="_Toc39189586" w:history="1">
        <w:r w:rsidR="00A042A1" w:rsidRPr="00614543">
          <w:rPr>
            <w:rStyle w:val="a7"/>
            <w:noProof/>
            <w:lang w:val="en-GB"/>
          </w:rPr>
          <w:t>Appendices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_Toc39189586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20</w:t>
        </w:r>
        <w:r w:rsidR="00A042A1" w:rsidRPr="00614543">
          <w:rPr>
            <w:noProof/>
            <w:webHidden/>
            <w:lang w:val="en-GB"/>
          </w:rPr>
          <w:fldChar w:fldCharType="end"/>
        </w:r>
      </w:hyperlink>
    </w:p>
    <w:p w14:paraId="1352B5F0" w14:textId="678AB717" w:rsidR="004C0425" w:rsidRPr="00614543" w:rsidRDefault="002733AA">
      <w:pPr>
        <w:rPr>
          <w:rFonts w:cs="Times New Roman"/>
          <w:b/>
          <w:bCs/>
          <w:lang w:val="en-GB"/>
        </w:rPr>
      </w:pPr>
      <w:r w:rsidRPr="00614543">
        <w:rPr>
          <w:rFonts w:cs="Times New Roman"/>
          <w:lang w:val="en-GB"/>
        </w:rPr>
        <w:fldChar w:fldCharType="end"/>
      </w:r>
    </w:p>
    <w:p w14:paraId="3D1FE1A5" w14:textId="26EDFEBF" w:rsidR="00B453C6" w:rsidRPr="00614543" w:rsidRDefault="00B453C6">
      <w:pPr>
        <w:rPr>
          <w:rFonts w:cs="Times New Roman"/>
          <w:b/>
          <w:bCs/>
          <w:lang w:val="en-GB"/>
        </w:rPr>
        <w:sectPr w:rsidR="00B453C6" w:rsidRPr="00614543">
          <w:pgSz w:w="11906" w:h="16838"/>
          <w:pgMar w:top="1440" w:right="1800" w:bottom="1440" w:left="1800" w:header="851" w:footer="992" w:gutter="0"/>
          <w:cols w:space="425"/>
          <w:docGrid w:type="lines" w:linePitch="312"/>
        </w:sectPr>
      </w:pPr>
    </w:p>
    <w:p w14:paraId="0B205DD2" w14:textId="77777777" w:rsidR="004C0425" w:rsidRPr="00614543" w:rsidRDefault="0084166A">
      <w:pPr>
        <w:pStyle w:val="1"/>
        <w:rPr>
          <w:rFonts w:cs="Times New Roman"/>
          <w:lang w:val="en-GB"/>
        </w:rPr>
      </w:pPr>
      <w:bookmarkStart w:id="2" w:name="_Toc39189567"/>
      <w:r w:rsidRPr="00614543">
        <w:rPr>
          <w:rFonts w:cs="Times New Roman"/>
          <w:lang w:val="en-GB"/>
        </w:rPr>
        <w:lastRenderedPageBreak/>
        <w:t>1.0 Introduction</w:t>
      </w:r>
      <w:bookmarkEnd w:id="2"/>
    </w:p>
    <w:p w14:paraId="67DA6F9F" w14:textId="3F654DFC" w:rsidR="003F2E3F" w:rsidRPr="00614543" w:rsidRDefault="00B10319">
      <w:pPr>
        <w:rPr>
          <w:rFonts w:cs="Times New Roman"/>
          <w:lang w:val="en-GB"/>
        </w:rPr>
      </w:pPr>
      <w:r w:rsidRPr="00614543">
        <w:rPr>
          <w:rFonts w:cs="Times New Roman"/>
          <w:lang w:val="en-GB"/>
        </w:rPr>
        <w:t>S</w:t>
      </w:r>
      <w:r w:rsidR="0084166A" w:rsidRPr="00614543">
        <w:rPr>
          <w:rFonts w:cs="Times New Roman"/>
          <w:lang w:val="en-GB"/>
        </w:rPr>
        <w:t>ustainable development has derived new contents</w:t>
      </w:r>
      <w:r w:rsidR="00B843CE" w:rsidRPr="00614543">
        <w:rPr>
          <w:rFonts w:cs="Times New Roman"/>
          <w:lang w:val="en-GB"/>
        </w:rPr>
        <w:t xml:space="preserve"> considering</w:t>
      </w:r>
      <w:r w:rsidR="0084166A" w:rsidRPr="00614543">
        <w:rPr>
          <w:rFonts w:cs="Times New Roman"/>
          <w:lang w:val="en-GB"/>
        </w:rPr>
        <w:t xml:space="preserve"> global issues require global cooperation (Gao et al., 2018). Correspondingly, 17 new global Sustainable Development Goals were decided by United Nations in 2015 (UN, 2015). </w:t>
      </w:r>
    </w:p>
    <w:p w14:paraId="0EEB9AE2" w14:textId="6FD32D25" w:rsidR="004C0425" w:rsidRPr="00614543" w:rsidRDefault="0084166A">
      <w:pPr>
        <w:rPr>
          <w:rFonts w:cs="Times New Roman"/>
          <w:lang w:val="en-GB"/>
        </w:rPr>
      </w:pPr>
      <w:r w:rsidRPr="00614543">
        <w:rPr>
          <w:rFonts w:cs="Times New Roman"/>
          <w:lang w:val="en-GB"/>
        </w:rPr>
        <w:t>Among them, Goal 4 aims to</w:t>
      </w:r>
      <w:r w:rsidR="00824F03" w:rsidRPr="00614543">
        <w:rPr>
          <w:rFonts w:cs="Times New Roman"/>
          <w:lang w:val="en-GB"/>
        </w:rPr>
        <w:t xml:space="preserve"> achieve inclusive quality education</w:t>
      </w:r>
      <w:r w:rsidR="003F2E3F" w:rsidRPr="00614543">
        <w:rPr>
          <w:rFonts w:cs="Times New Roman"/>
          <w:lang w:val="en-GB"/>
        </w:rPr>
        <w:t xml:space="preserve"> for all by 2030</w:t>
      </w:r>
      <w:r w:rsidR="00203833" w:rsidRPr="00614543">
        <w:rPr>
          <w:rFonts w:cs="Times New Roman"/>
          <w:lang w:val="en-GB"/>
        </w:rPr>
        <w:t xml:space="preserve"> </w:t>
      </w:r>
      <w:r w:rsidRPr="00614543">
        <w:rPr>
          <w:rFonts w:cs="Times New Roman"/>
          <w:lang w:val="en-GB"/>
        </w:rPr>
        <w:t>(</w:t>
      </w:r>
      <w:r w:rsidR="007828B5" w:rsidRPr="00614543">
        <w:rPr>
          <w:rFonts w:cs="Times New Roman"/>
          <w:lang w:val="en-GB"/>
        </w:rPr>
        <w:t>see App</w:t>
      </w:r>
      <w:r w:rsidR="00625ABD" w:rsidRPr="00614543">
        <w:rPr>
          <w:rFonts w:cs="Times New Roman"/>
          <w:lang w:val="en-GB"/>
        </w:rPr>
        <w:t xml:space="preserve">endix </w:t>
      </w:r>
      <w:r w:rsidR="00030736" w:rsidRPr="00614543">
        <w:rPr>
          <w:rFonts w:cs="Times New Roman"/>
          <w:lang w:val="en-GB"/>
        </w:rPr>
        <w:t>A</w:t>
      </w:r>
      <w:r w:rsidRPr="00614543">
        <w:rPr>
          <w:rFonts w:cs="Times New Roman"/>
          <w:lang w:val="en-GB"/>
        </w:rPr>
        <w:t>).</w:t>
      </w:r>
      <w:r w:rsidR="003F2E3F" w:rsidRPr="00614543">
        <w:rPr>
          <w:rFonts w:cs="Times New Roman"/>
          <w:lang w:val="en-GB"/>
        </w:rPr>
        <w:t xml:space="preserve"> </w:t>
      </w:r>
      <w:r w:rsidR="00A73D7F" w:rsidRPr="00614543">
        <w:rPr>
          <w:rFonts w:cs="Times New Roman"/>
          <w:lang w:val="en-GB"/>
        </w:rPr>
        <w:t>It includes seven targets to achieve the goal</w:t>
      </w:r>
      <w:r w:rsidR="00203833" w:rsidRPr="00614543">
        <w:rPr>
          <w:rFonts w:cs="Times New Roman"/>
          <w:lang w:val="en-GB"/>
        </w:rPr>
        <w:t>,</w:t>
      </w:r>
      <w:r w:rsidR="00A73D7F" w:rsidRPr="00614543">
        <w:rPr>
          <w:rFonts w:cs="Times New Roman"/>
          <w:lang w:val="en-GB"/>
        </w:rPr>
        <w:t xml:space="preserve"> which can be divided into three categories. Target 1</w:t>
      </w:r>
      <w:r w:rsidR="009A13DC" w:rsidRPr="00614543">
        <w:rPr>
          <w:rFonts w:cs="Times New Roman"/>
          <w:lang w:val="en-GB"/>
        </w:rPr>
        <w:t xml:space="preserve"> and 2</w:t>
      </w:r>
      <w:r w:rsidR="00A73D7F" w:rsidRPr="00614543">
        <w:rPr>
          <w:rFonts w:cs="Times New Roman"/>
          <w:lang w:val="en-GB"/>
        </w:rPr>
        <w:t xml:space="preserve"> emphasise the availability of education, Target 3</w:t>
      </w:r>
      <w:r w:rsidR="009A13DC" w:rsidRPr="00614543">
        <w:rPr>
          <w:rFonts w:cs="Times New Roman"/>
          <w:lang w:val="en-GB"/>
        </w:rPr>
        <w:t>,5</w:t>
      </w:r>
      <w:r w:rsidR="00A73D7F" w:rsidRPr="00614543">
        <w:rPr>
          <w:rFonts w:cs="Times New Roman"/>
          <w:lang w:val="en-GB"/>
        </w:rPr>
        <w:t xml:space="preserve">and </w:t>
      </w:r>
      <w:r w:rsidR="009A13DC" w:rsidRPr="00614543">
        <w:rPr>
          <w:rFonts w:cs="Times New Roman"/>
          <w:lang w:val="en-GB"/>
        </w:rPr>
        <w:t xml:space="preserve">7 illustrate gender </w:t>
      </w:r>
      <w:r w:rsidR="00687DC1" w:rsidRPr="00614543">
        <w:rPr>
          <w:rFonts w:cs="Times New Roman"/>
          <w:lang w:val="en-GB"/>
        </w:rPr>
        <w:t>in</w:t>
      </w:r>
      <w:r w:rsidR="009A13DC" w:rsidRPr="00614543">
        <w:rPr>
          <w:rFonts w:cs="Times New Roman"/>
          <w:lang w:val="en-GB"/>
        </w:rPr>
        <w:t>equality in education and</w:t>
      </w:r>
      <w:r w:rsidR="00A73D7F" w:rsidRPr="00614543">
        <w:rPr>
          <w:rFonts w:cs="Times New Roman"/>
          <w:lang w:val="en-GB"/>
        </w:rPr>
        <w:t xml:space="preserve"> </w:t>
      </w:r>
      <w:r w:rsidR="00A67B2D" w:rsidRPr="00614543">
        <w:rPr>
          <w:rFonts w:cs="Times New Roman"/>
          <w:lang w:val="en-GB"/>
        </w:rPr>
        <w:t xml:space="preserve">Target </w:t>
      </w:r>
      <w:r w:rsidR="009A13DC" w:rsidRPr="00614543">
        <w:rPr>
          <w:rFonts w:cs="Times New Roman"/>
          <w:lang w:val="en-GB"/>
        </w:rPr>
        <w:t>4 and 6 focus on educational resources</w:t>
      </w:r>
      <w:r w:rsidR="00CA78DB" w:rsidRPr="00614543">
        <w:rPr>
          <w:rFonts w:cs="Times New Roman"/>
          <w:lang w:val="en-GB"/>
        </w:rPr>
        <w:t xml:space="preserve"> (UN, 2015)</w:t>
      </w:r>
      <w:r w:rsidR="009A13DC" w:rsidRPr="00614543">
        <w:rPr>
          <w:rFonts w:cs="Times New Roman"/>
          <w:lang w:val="en-GB"/>
        </w:rPr>
        <w:t xml:space="preserve">. </w:t>
      </w:r>
      <w:r w:rsidR="00CA78DB" w:rsidRPr="00614543">
        <w:rPr>
          <w:rFonts w:cs="Times New Roman"/>
          <w:lang w:val="en-GB"/>
        </w:rPr>
        <w:t>Overall, t</w:t>
      </w:r>
      <w:r w:rsidRPr="00614543">
        <w:rPr>
          <w:rFonts w:cs="Times New Roman"/>
          <w:lang w:val="en-GB"/>
        </w:rPr>
        <w:t>his goal reaffirms the faith that education is one of the most powerful tools to achieve sustainable development.</w:t>
      </w:r>
      <w:r w:rsidR="00B23F68" w:rsidRPr="00B23F68">
        <w:t xml:space="preserve"> </w:t>
      </w:r>
      <w:r w:rsidR="00C94451">
        <w:rPr>
          <w:rFonts w:cs="Times New Roman"/>
          <w:lang w:val="en-GB"/>
        </w:rPr>
        <w:t>It is the</w:t>
      </w:r>
      <w:r w:rsidR="00B23F68" w:rsidRPr="00B23F68">
        <w:rPr>
          <w:rFonts w:cs="Times New Roman"/>
          <w:lang w:val="en-GB"/>
        </w:rPr>
        <w:t xml:space="preserve"> reflection of global social responsibility </w:t>
      </w:r>
      <w:r w:rsidR="005C7823">
        <w:rPr>
          <w:rFonts w:cs="Times New Roman"/>
          <w:lang w:val="en-GB"/>
        </w:rPr>
        <w:t xml:space="preserve">or </w:t>
      </w:r>
      <w:r w:rsidR="00B23F68" w:rsidRPr="00B23F68">
        <w:rPr>
          <w:rFonts w:cs="Times New Roman"/>
          <w:lang w:val="en-GB"/>
        </w:rPr>
        <w:t>CSR</w:t>
      </w:r>
      <w:r w:rsidR="005C7823">
        <w:rPr>
          <w:rFonts w:cs="Times New Roman"/>
          <w:lang w:val="en-GB"/>
        </w:rPr>
        <w:t xml:space="preserve"> </w:t>
      </w:r>
      <w:r w:rsidR="00B23F68" w:rsidRPr="00B23F68">
        <w:rPr>
          <w:rFonts w:cs="Times New Roman"/>
          <w:lang w:val="en-GB"/>
        </w:rPr>
        <w:t>which refers to responsibilities that an organisation should take to the society it operates</w:t>
      </w:r>
      <w:r w:rsidR="00512B91">
        <w:rPr>
          <w:rFonts w:cs="Times New Roman"/>
          <w:lang w:val="en-GB"/>
        </w:rPr>
        <w:t xml:space="preserve">. They </w:t>
      </w:r>
      <w:r w:rsidR="00FA7DBB">
        <w:rPr>
          <w:rFonts w:cs="Times New Roman"/>
          <w:lang w:val="en-GB"/>
        </w:rPr>
        <w:t>are usually voluntary</w:t>
      </w:r>
      <w:r w:rsidR="00064C88">
        <w:rPr>
          <w:rFonts w:cs="Times New Roman"/>
          <w:lang w:val="en-GB"/>
        </w:rPr>
        <w:t xml:space="preserve"> and multiple</w:t>
      </w:r>
      <w:r w:rsidR="004B6C7A">
        <w:rPr>
          <w:rFonts w:cs="Times New Roman"/>
          <w:lang w:val="en-GB"/>
        </w:rPr>
        <w:t>-</w:t>
      </w:r>
      <w:r w:rsidR="00064C88">
        <w:rPr>
          <w:rFonts w:cs="Times New Roman"/>
          <w:lang w:val="en-GB"/>
        </w:rPr>
        <w:t>stakeholder orientation</w:t>
      </w:r>
      <w:r w:rsidR="004B6C7A">
        <w:rPr>
          <w:rFonts w:cs="Times New Roman"/>
          <w:lang w:val="en-GB"/>
        </w:rPr>
        <w:t xml:space="preserve">. </w:t>
      </w:r>
      <w:r w:rsidR="00B25C62">
        <w:rPr>
          <w:rFonts w:cs="Times New Roman"/>
          <w:lang w:val="en-GB"/>
        </w:rPr>
        <w:t xml:space="preserve">The </w:t>
      </w:r>
      <w:r w:rsidR="00275BE9">
        <w:rPr>
          <w:rFonts w:cs="Times New Roman"/>
          <w:lang w:val="en-GB"/>
        </w:rPr>
        <w:t xml:space="preserve">fulfilment of </w:t>
      </w:r>
      <w:r w:rsidR="00B25C62">
        <w:rPr>
          <w:rFonts w:cs="Times New Roman"/>
          <w:lang w:val="en-GB"/>
        </w:rPr>
        <w:t xml:space="preserve">global CSR </w:t>
      </w:r>
      <w:r w:rsidR="00354227">
        <w:rPr>
          <w:rFonts w:cs="Times New Roman"/>
          <w:lang w:val="en-GB"/>
        </w:rPr>
        <w:t>relies on</w:t>
      </w:r>
      <w:r w:rsidR="005F2B81">
        <w:rPr>
          <w:rFonts w:cs="Times New Roman"/>
          <w:lang w:val="en-GB"/>
        </w:rPr>
        <w:t xml:space="preserve"> various participants</w:t>
      </w:r>
      <w:r w:rsidR="00275BE9">
        <w:rPr>
          <w:rFonts w:cs="Times New Roman"/>
          <w:lang w:val="en-GB"/>
        </w:rPr>
        <w:t xml:space="preserve">, </w:t>
      </w:r>
      <w:r w:rsidR="00B23F68" w:rsidRPr="00B23F68">
        <w:rPr>
          <w:rFonts w:cs="Times New Roman"/>
          <w:lang w:val="en-GB"/>
        </w:rPr>
        <w:t>involving the participation of public sectors besides private sectors.</w:t>
      </w:r>
    </w:p>
    <w:p w14:paraId="7FA192DC" w14:textId="77777777" w:rsidR="004C0425" w:rsidRPr="00614543" w:rsidRDefault="0084166A">
      <w:pPr>
        <w:rPr>
          <w:rFonts w:cs="Times New Roman"/>
          <w:lang w:val="en-GB"/>
        </w:rPr>
      </w:pPr>
      <w:r w:rsidRPr="00614543">
        <w:rPr>
          <w:rFonts w:cs="Times New Roman"/>
          <w:lang w:val="en-GB"/>
        </w:rPr>
        <w:t xml:space="preserve">This report </w:t>
      </w:r>
      <w:r w:rsidR="001B5FB0" w:rsidRPr="00614543">
        <w:rPr>
          <w:rFonts w:cs="Times New Roman"/>
          <w:lang w:val="en-GB"/>
        </w:rPr>
        <w:t xml:space="preserve">focuses on </w:t>
      </w:r>
      <w:r w:rsidRPr="00614543">
        <w:rPr>
          <w:rFonts w:cs="Times New Roman"/>
          <w:lang w:val="en-GB"/>
        </w:rPr>
        <w:t xml:space="preserve">how </w:t>
      </w:r>
      <w:r w:rsidR="001B5FB0" w:rsidRPr="00614543">
        <w:rPr>
          <w:rFonts w:cs="Times New Roman"/>
          <w:lang w:val="en-GB"/>
        </w:rPr>
        <w:t>different participants cooperate and tackle education issues globally</w:t>
      </w:r>
      <w:r w:rsidR="00CA78DB" w:rsidRPr="00614543">
        <w:rPr>
          <w:rFonts w:cs="Times New Roman"/>
          <w:lang w:val="en-GB"/>
        </w:rPr>
        <w:t>, especially public sectors and the evaluation of performance</w:t>
      </w:r>
      <w:r w:rsidR="001B5FB0" w:rsidRPr="00614543">
        <w:rPr>
          <w:rFonts w:cs="Times New Roman"/>
          <w:lang w:val="en-GB"/>
        </w:rPr>
        <w:t xml:space="preserve"> </w:t>
      </w:r>
      <w:r w:rsidRPr="00614543">
        <w:rPr>
          <w:rFonts w:cs="Times New Roman"/>
          <w:lang w:val="en-GB"/>
        </w:rPr>
        <w:t>under the framework of Sustainable Development Goals of United Nations.</w:t>
      </w:r>
    </w:p>
    <w:p w14:paraId="748BFC0D" w14:textId="77777777" w:rsidR="004C0425" w:rsidRPr="00614543" w:rsidRDefault="0084166A">
      <w:pPr>
        <w:pStyle w:val="1"/>
        <w:rPr>
          <w:rFonts w:cs="Times New Roman"/>
          <w:lang w:val="en-GB"/>
        </w:rPr>
      </w:pPr>
      <w:bookmarkStart w:id="3" w:name="_Toc39189568"/>
      <w:r w:rsidRPr="00614543">
        <w:rPr>
          <w:rFonts w:cs="Times New Roman"/>
          <w:lang w:val="en-GB"/>
        </w:rPr>
        <w:t>2.0 Method</w:t>
      </w:r>
      <w:bookmarkEnd w:id="3"/>
    </w:p>
    <w:p w14:paraId="395181EC" w14:textId="04C676B7" w:rsidR="004C0425" w:rsidRPr="00614543" w:rsidRDefault="0084166A">
      <w:pPr>
        <w:rPr>
          <w:rFonts w:cs="Times New Roman"/>
          <w:lang w:val="en-GB"/>
        </w:rPr>
      </w:pPr>
      <w:r w:rsidRPr="00614543">
        <w:rPr>
          <w:rFonts w:cs="Times New Roman"/>
          <w:lang w:val="en-GB"/>
        </w:rPr>
        <w:t>Secondary research refers to gather relevant existing information to achieve research goal</w:t>
      </w:r>
      <w:r w:rsidR="009B031D" w:rsidRPr="00614543">
        <w:rPr>
          <w:rFonts w:cs="Times New Roman"/>
          <w:lang w:val="en-GB"/>
        </w:rPr>
        <w:t>s</w:t>
      </w:r>
      <w:r w:rsidR="006C47AA">
        <w:rPr>
          <w:rFonts w:cs="Times New Roman"/>
          <w:lang w:val="en-GB"/>
        </w:rPr>
        <w:t xml:space="preserve"> which </w:t>
      </w:r>
      <w:r w:rsidRPr="00614543">
        <w:rPr>
          <w:rFonts w:cs="Times New Roman"/>
          <w:lang w:val="en-GB"/>
        </w:rPr>
        <w:t xml:space="preserve">generally involves the collation, synthesis and summary of articles, books </w:t>
      </w:r>
      <w:r w:rsidR="00BE334A" w:rsidRPr="00614543">
        <w:rPr>
          <w:rFonts w:cs="Times New Roman"/>
          <w:lang w:val="en-GB"/>
        </w:rPr>
        <w:t>and</w:t>
      </w:r>
      <w:r w:rsidRPr="00614543">
        <w:rPr>
          <w:rFonts w:cs="Times New Roman"/>
          <w:lang w:val="en-GB"/>
        </w:rPr>
        <w:t xml:space="preserve"> organisational websites (</w:t>
      </w:r>
      <w:proofErr w:type="spellStart"/>
      <w:r w:rsidRPr="00614543">
        <w:rPr>
          <w:rFonts w:cs="Times New Roman"/>
          <w:lang w:val="en-GB"/>
        </w:rPr>
        <w:t>Panek</w:t>
      </w:r>
      <w:proofErr w:type="spellEnd"/>
      <w:r w:rsidRPr="00614543">
        <w:rPr>
          <w:rFonts w:cs="Times New Roman"/>
          <w:lang w:val="en-GB"/>
        </w:rPr>
        <w:t xml:space="preserve"> et al., 2013). In </w:t>
      </w:r>
      <w:r w:rsidR="00696194" w:rsidRPr="00614543">
        <w:rPr>
          <w:rFonts w:cs="Times New Roman"/>
          <w:lang w:val="en-GB"/>
        </w:rPr>
        <w:t>this report</w:t>
      </w:r>
      <w:r w:rsidRPr="00614543">
        <w:rPr>
          <w:rFonts w:cs="Times New Roman"/>
          <w:lang w:val="en-GB"/>
        </w:rPr>
        <w:t>, th</w:t>
      </w:r>
      <w:r w:rsidR="00BE334A" w:rsidRPr="00614543">
        <w:rPr>
          <w:rFonts w:cs="Times New Roman"/>
          <w:lang w:val="en-GB"/>
        </w:rPr>
        <w:t>is</w:t>
      </w:r>
      <w:r w:rsidRPr="00614543">
        <w:rPr>
          <w:rFonts w:cs="Times New Roman"/>
          <w:lang w:val="en-GB"/>
        </w:rPr>
        <w:t xml:space="preserve"> methodology</w:t>
      </w:r>
      <w:r w:rsidR="00D659A3">
        <w:rPr>
          <w:rFonts w:cs="Times New Roman"/>
          <w:lang w:val="en-GB"/>
        </w:rPr>
        <w:t xml:space="preserve"> </w:t>
      </w:r>
      <w:r w:rsidRPr="00614543">
        <w:rPr>
          <w:rFonts w:cs="Times New Roman"/>
          <w:lang w:val="en-GB"/>
        </w:rPr>
        <w:t xml:space="preserve">played a significant role. Via using various academic resources, such as the library resources and websites of United Nations and other public sectors, a better </w:t>
      </w:r>
      <w:r w:rsidR="00BE334A" w:rsidRPr="00614543">
        <w:rPr>
          <w:rFonts w:cs="Times New Roman"/>
          <w:lang w:val="en-GB"/>
        </w:rPr>
        <w:t>scenario</w:t>
      </w:r>
      <w:r w:rsidRPr="00614543">
        <w:rPr>
          <w:rFonts w:cs="Times New Roman"/>
          <w:lang w:val="en-GB"/>
        </w:rPr>
        <w:t xml:space="preserve"> of </w:t>
      </w:r>
      <w:r w:rsidR="00515CCD">
        <w:rPr>
          <w:rFonts w:cs="Times New Roman"/>
          <w:lang w:val="en-GB"/>
        </w:rPr>
        <w:t>educational</w:t>
      </w:r>
      <w:r w:rsidRPr="00614543">
        <w:rPr>
          <w:rFonts w:cs="Times New Roman"/>
          <w:lang w:val="en-GB"/>
        </w:rPr>
        <w:t xml:space="preserve"> initiatives and coordinated efforts has been achieved and the report </w:t>
      </w:r>
      <w:r w:rsidR="00BE334A" w:rsidRPr="00614543">
        <w:rPr>
          <w:rFonts w:cs="Times New Roman"/>
          <w:lang w:val="en-GB"/>
        </w:rPr>
        <w:t>can be</w:t>
      </w:r>
      <w:r w:rsidRPr="00614543">
        <w:rPr>
          <w:rFonts w:cs="Times New Roman"/>
          <w:lang w:val="en-GB"/>
        </w:rPr>
        <w:t xml:space="preserve"> more convinced as well.</w:t>
      </w:r>
    </w:p>
    <w:p w14:paraId="22E51C35" w14:textId="77777777" w:rsidR="00196836" w:rsidRPr="00614543" w:rsidRDefault="00196836" w:rsidP="00196836">
      <w:pPr>
        <w:rPr>
          <w:lang w:val="en-GB"/>
        </w:rPr>
      </w:pPr>
      <w:bookmarkStart w:id="4" w:name="_Toc39189569"/>
      <w:r w:rsidRPr="00614543">
        <w:rPr>
          <w:lang w:val="en-GB"/>
        </w:rPr>
        <w:br w:type="page"/>
      </w:r>
    </w:p>
    <w:p w14:paraId="06F216AD" w14:textId="57C104E1" w:rsidR="004C0425" w:rsidRPr="00614543" w:rsidRDefault="0084166A">
      <w:pPr>
        <w:pStyle w:val="1"/>
        <w:rPr>
          <w:rFonts w:cs="Times New Roman"/>
          <w:lang w:val="en-GB"/>
        </w:rPr>
      </w:pPr>
      <w:r w:rsidRPr="00614543">
        <w:rPr>
          <w:rFonts w:cs="Times New Roman"/>
          <w:lang w:val="en-GB"/>
        </w:rPr>
        <w:lastRenderedPageBreak/>
        <w:t>3.0 Main Findings</w:t>
      </w:r>
      <w:bookmarkEnd w:id="4"/>
    </w:p>
    <w:p w14:paraId="105C9975" w14:textId="5361C548" w:rsidR="004C0425" w:rsidRPr="00614543" w:rsidRDefault="0084166A">
      <w:pPr>
        <w:rPr>
          <w:rFonts w:cs="Times New Roman"/>
          <w:lang w:val="en-GB"/>
        </w:rPr>
      </w:pPr>
      <w:r w:rsidRPr="00614543">
        <w:rPr>
          <w:rFonts w:cs="Times New Roman"/>
          <w:lang w:val="en-GB"/>
        </w:rPr>
        <w:t>Th</w:t>
      </w:r>
      <w:r w:rsidR="003D2F62" w:rsidRPr="00614543">
        <w:rPr>
          <w:rFonts w:cs="Times New Roman"/>
          <w:lang w:val="en-GB"/>
        </w:rPr>
        <w:t>is</w:t>
      </w:r>
      <w:r w:rsidRPr="00614543">
        <w:rPr>
          <w:rFonts w:cs="Times New Roman"/>
          <w:lang w:val="en-GB"/>
        </w:rPr>
        <w:t xml:space="preserve"> </w:t>
      </w:r>
      <w:r w:rsidR="008A03C6" w:rsidRPr="00614543">
        <w:rPr>
          <w:rFonts w:cs="Times New Roman"/>
          <w:lang w:val="en-GB"/>
        </w:rPr>
        <w:t>part includes</w:t>
      </w:r>
      <w:r w:rsidRPr="00614543">
        <w:rPr>
          <w:rFonts w:cs="Times New Roman"/>
          <w:lang w:val="en-GB"/>
        </w:rPr>
        <w:t xml:space="preserve"> participants </w:t>
      </w:r>
      <w:r w:rsidR="00BE334A" w:rsidRPr="00614543">
        <w:rPr>
          <w:rFonts w:cs="Times New Roman"/>
          <w:lang w:val="en-GB"/>
        </w:rPr>
        <w:t>and their roles towards</w:t>
      </w:r>
      <w:r w:rsidRPr="00614543">
        <w:rPr>
          <w:rFonts w:cs="Times New Roman"/>
          <w:lang w:val="en-GB"/>
        </w:rPr>
        <w:t xml:space="preserve"> SDG4</w:t>
      </w:r>
      <w:r w:rsidR="00BE334A" w:rsidRPr="00614543">
        <w:rPr>
          <w:rFonts w:cs="Times New Roman"/>
          <w:lang w:val="en-GB"/>
        </w:rPr>
        <w:t xml:space="preserve"> and collective actions that have been taken </w:t>
      </w:r>
      <w:r w:rsidR="00DC07EB" w:rsidRPr="00614543">
        <w:rPr>
          <w:rFonts w:cs="Times New Roman"/>
          <w:lang w:val="en-GB"/>
        </w:rPr>
        <w:t xml:space="preserve">respectively </w:t>
      </w:r>
      <w:r w:rsidR="00BE334A" w:rsidRPr="00614543">
        <w:rPr>
          <w:rFonts w:cs="Times New Roman"/>
          <w:lang w:val="en-GB"/>
        </w:rPr>
        <w:t>in three categories to achieve the goal</w:t>
      </w:r>
      <w:r w:rsidRPr="00614543">
        <w:rPr>
          <w:rFonts w:cs="Times New Roman"/>
          <w:lang w:val="en-GB"/>
        </w:rPr>
        <w:t>.</w:t>
      </w:r>
    </w:p>
    <w:p w14:paraId="4B77D03B" w14:textId="77777777" w:rsidR="004C0425" w:rsidRPr="00614543" w:rsidRDefault="0084166A">
      <w:pPr>
        <w:pStyle w:val="2"/>
        <w:rPr>
          <w:lang w:val="en-GB"/>
        </w:rPr>
      </w:pPr>
      <w:bookmarkStart w:id="5" w:name="_Toc39189570"/>
      <w:r w:rsidRPr="00614543">
        <w:rPr>
          <w:lang w:val="en-GB"/>
        </w:rPr>
        <w:t>3.1 Involve</w:t>
      </w:r>
      <w:r w:rsidR="00696194" w:rsidRPr="00614543">
        <w:rPr>
          <w:lang w:val="en-GB"/>
        </w:rPr>
        <w:t>r</w:t>
      </w:r>
      <w:r w:rsidRPr="00614543">
        <w:rPr>
          <w:lang w:val="en-GB"/>
        </w:rPr>
        <w:t>s in the Goal</w:t>
      </w:r>
      <w:bookmarkEnd w:id="5"/>
    </w:p>
    <w:p w14:paraId="4E7C4026" w14:textId="77777777" w:rsidR="004C0425" w:rsidRPr="00614543" w:rsidRDefault="0084166A" w:rsidP="00B10319">
      <w:pPr>
        <w:pStyle w:val="3"/>
        <w:rPr>
          <w:lang w:val="en-GB"/>
        </w:rPr>
      </w:pPr>
      <w:bookmarkStart w:id="6" w:name="_Toc39189571"/>
      <w:r w:rsidRPr="00614543">
        <w:rPr>
          <w:lang w:val="en-GB"/>
        </w:rPr>
        <w:t>3.1.1 Stakeholders and Participants</w:t>
      </w:r>
      <w:bookmarkEnd w:id="6"/>
    </w:p>
    <w:p w14:paraId="0FB5CE0B" w14:textId="77777777" w:rsidR="00B10319" w:rsidRPr="00614543" w:rsidRDefault="0084166A" w:rsidP="008A03C6">
      <w:pPr>
        <w:rPr>
          <w:rFonts w:cs="Times New Roman"/>
          <w:lang w:val="en-GB"/>
        </w:rPr>
      </w:pPr>
      <w:r w:rsidRPr="00614543">
        <w:rPr>
          <w:rFonts w:cs="Times New Roman"/>
          <w:lang w:val="en-GB"/>
        </w:rPr>
        <w:t>Differing from shareholder theory, stakeholder theory takes any group or individual who can influence or be affected by organisations into consideration. Pursuing the interest of stakeholders rather than shareholders is the real goal of organisations according to Freeman. Education is a fundamental right of individuals (Chamorro-</w:t>
      </w:r>
      <w:proofErr w:type="spellStart"/>
      <w:r w:rsidRPr="00614543">
        <w:rPr>
          <w:rFonts w:cs="Times New Roman"/>
          <w:lang w:val="en-GB"/>
        </w:rPr>
        <w:t>Premuzic</w:t>
      </w:r>
      <w:proofErr w:type="spellEnd"/>
      <w:r w:rsidRPr="00614543">
        <w:rPr>
          <w:rFonts w:cs="Times New Roman"/>
          <w:lang w:val="en-GB"/>
        </w:rPr>
        <w:t xml:space="preserve"> et al., 2010)</w:t>
      </w:r>
      <w:r w:rsidR="008A03C6" w:rsidRPr="00614543">
        <w:rPr>
          <w:rFonts w:cs="Times New Roman"/>
          <w:lang w:val="en-GB"/>
        </w:rPr>
        <w:t xml:space="preserve"> and e</w:t>
      </w:r>
      <w:r w:rsidRPr="00614543">
        <w:rPr>
          <w:rFonts w:cs="Times New Roman"/>
          <w:lang w:val="en-GB"/>
        </w:rPr>
        <w:t xml:space="preserve">very individual on the planet is the stakeholder of education. </w:t>
      </w:r>
    </w:p>
    <w:p w14:paraId="4CAE4679" w14:textId="120DC84C" w:rsidR="004C0425" w:rsidRPr="00614543" w:rsidRDefault="0084166A" w:rsidP="008A03C6">
      <w:pPr>
        <w:rPr>
          <w:rFonts w:cs="Times New Roman"/>
          <w:lang w:val="en-GB"/>
        </w:rPr>
      </w:pPr>
      <w:r w:rsidRPr="00614543">
        <w:rPr>
          <w:rFonts w:cs="Times New Roman"/>
          <w:lang w:val="en-GB"/>
        </w:rPr>
        <w:t xml:space="preserve">In terms of participants, </w:t>
      </w:r>
      <w:r w:rsidR="00FB214C" w:rsidRPr="00614543">
        <w:rPr>
          <w:rFonts w:cs="Times New Roman"/>
          <w:lang w:val="en-GB"/>
        </w:rPr>
        <w:t xml:space="preserve">public sectors such as </w:t>
      </w:r>
      <w:r w:rsidRPr="00614543">
        <w:rPr>
          <w:rFonts w:cs="Times New Roman"/>
          <w:lang w:val="en-GB"/>
        </w:rPr>
        <w:t xml:space="preserve">global organisations and national </w:t>
      </w:r>
      <w:r w:rsidR="00FB214C" w:rsidRPr="00614543">
        <w:rPr>
          <w:rFonts w:cs="Times New Roman"/>
          <w:lang w:val="en-GB"/>
        </w:rPr>
        <w:t>governments</w:t>
      </w:r>
      <w:r w:rsidRPr="00614543">
        <w:rPr>
          <w:rFonts w:cs="Times New Roman"/>
          <w:lang w:val="en-GB"/>
        </w:rPr>
        <w:t xml:space="preserve"> are mainly considered in the report. Moreover, schools and </w:t>
      </w:r>
      <w:r w:rsidR="00B10319" w:rsidRPr="00614543">
        <w:rPr>
          <w:rFonts w:cs="Times New Roman"/>
          <w:lang w:val="en-GB"/>
        </w:rPr>
        <w:t xml:space="preserve">private </w:t>
      </w:r>
      <w:r w:rsidRPr="00614543">
        <w:rPr>
          <w:rFonts w:cs="Times New Roman"/>
          <w:lang w:val="en-GB"/>
        </w:rPr>
        <w:t xml:space="preserve">education training agencies cannot be ignored which usually provide direct educational supports for students and </w:t>
      </w:r>
      <w:r w:rsidR="005455C4" w:rsidRPr="00614543">
        <w:rPr>
          <w:rFonts w:cs="Times New Roman"/>
          <w:lang w:val="en-GB"/>
        </w:rPr>
        <w:t>comply</w:t>
      </w:r>
      <w:r w:rsidR="00524281" w:rsidRPr="00614543">
        <w:rPr>
          <w:rFonts w:cs="Times New Roman"/>
          <w:lang w:val="en-GB"/>
        </w:rPr>
        <w:t xml:space="preserve"> with</w:t>
      </w:r>
      <w:r w:rsidRPr="00614543">
        <w:rPr>
          <w:rFonts w:cs="Times New Roman"/>
          <w:lang w:val="en-GB"/>
        </w:rPr>
        <w:t xml:space="preserve"> governments’ educational policies (Welsh Government, 2018).</w:t>
      </w:r>
    </w:p>
    <w:p w14:paraId="54D27EED" w14:textId="77777777" w:rsidR="004C0425" w:rsidRPr="00614543" w:rsidRDefault="0084166A" w:rsidP="00B10319">
      <w:pPr>
        <w:pStyle w:val="3"/>
        <w:rPr>
          <w:lang w:val="en-GB"/>
        </w:rPr>
      </w:pPr>
      <w:bookmarkStart w:id="7" w:name="_Toc39189572"/>
      <w:r w:rsidRPr="00614543">
        <w:rPr>
          <w:lang w:val="en-GB"/>
        </w:rPr>
        <w:t>3.1.2 The Role of Public Sectors</w:t>
      </w:r>
      <w:bookmarkEnd w:id="7"/>
    </w:p>
    <w:p w14:paraId="2A5C2450" w14:textId="7182DE63" w:rsidR="00507D77" w:rsidRPr="00614543" w:rsidRDefault="0084166A">
      <w:pPr>
        <w:rPr>
          <w:rFonts w:cs="Times New Roman"/>
          <w:lang w:val="en-GB"/>
        </w:rPr>
      </w:pPr>
      <w:r w:rsidRPr="00614543">
        <w:rPr>
          <w:rFonts w:cs="Times New Roman"/>
          <w:lang w:val="en-GB"/>
        </w:rPr>
        <w:t xml:space="preserve">According to Carroll, there are ethical and philanthropic responsibilities for organisations to achieve besides economic and legal responsibilities. </w:t>
      </w:r>
      <w:r w:rsidR="00507D77" w:rsidRPr="00614543">
        <w:rPr>
          <w:rFonts w:cs="Times New Roman"/>
          <w:lang w:val="en-GB"/>
        </w:rPr>
        <w:t xml:space="preserve">The role of public sectors including formulating and implementing specific educational policies (Welsh Government, 2018) is the reflection </w:t>
      </w:r>
      <w:r w:rsidR="00FB214C" w:rsidRPr="00614543">
        <w:rPr>
          <w:rFonts w:cs="Times New Roman"/>
          <w:lang w:val="en-GB"/>
        </w:rPr>
        <w:t xml:space="preserve">of </w:t>
      </w:r>
      <w:r w:rsidR="00507D77" w:rsidRPr="00614543">
        <w:rPr>
          <w:rFonts w:cs="Times New Roman"/>
          <w:lang w:val="en-GB"/>
        </w:rPr>
        <w:t xml:space="preserve">legal responsibilities. Taking Department of Education in the UK for example, with the cooperation of other 18 public sectors, the department mainly focuses on promoting quality education for students </w:t>
      </w:r>
      <w:r w:rsidR="00AE0AE5" w:rsidRPr="00614543">
        <w:rPr>
          <w:rFonts w:cs="Times New Roman"/>
          <w:lang w:val="en-GB"/>
        </w:rPr>
        <w:t>within legitimate framew</w:t>
      </w:r>
      <w:r w:rsidR="00CC0F8D" w:rsidRPr="00614543">
        <w:rPr>
          <w:rFonts w:cs="Times New Roman"/>
          <w:lang w:val="en-GB"/>
        </w:rPr>
        <w:t xml:space="preserve">orks </w:t>
      </w:r>
      <w:r w:rsidR="00507D77" w:rsidRPr="00614543">
        <w:rPr>
          <w:rFonts w:cs="Times New Roman"/>
          <w:lang w:val="en-GB"/>
        </w:rPr>
        <w:t>(Department of Education, 2020).</w:t>
      </w:r>
    </w:p>
    <w:p w14:paraId="2BE9DF37" w14:textId="5083D21E" w:rsidR="004C0425" w:rsidRPr="00614543" w:rsidRDefault="00507D77">
      <w:pPr>
        <w:rPr>
          <w:rFonts w:cs="Times New Roman"/>
          <w:lang w:val="en-GB"/>
        </w:rPr>
      </w:pPr>
      <w:r w:rsidRPr="00614543">
        <w:rPr>
          <w:rFonts w:cs="Times New Roman"/>
          <w:lang w:val="en-GB"/>
        </w:rPr>
        <w:t xml:space="preserve">Whilst, ethical responsibilities are also significant for public sectors to </w:t>
      </w:r>
      <w:r w:rsidR="00CC0F8D" w:rsidRPr="00614543">
        <w:rPr>
          <w:rFonts w:cs="Times New Roman"/>
          <w:lang w:val="en-GB"/>
        </w:rPr>
        <w:t>shoulder</w:t>
      </w:r>
      <w:r w:rsidRPr="00614543">
        <w:rPr>
          <w:rFonts w:cs="Times New Roman"/>
          <w:lang w:val="en-GB"/>
        </w:rPr>
        <w:t>. Roles</w:t>
      </w:r>
      <w:r w:rsidR="0084166A" w:rsidRPr="00614543">
        <w:rPr>
          <w:rFonts w:cs="Times New Roman"/>
          <w:lang w:val="en-GB"/>
        </w:rPr>
        <w:t xml:space="preserve"> of global</w:t>
      </w:r>
      <w:r w:rsidRPr="00614543">
        <w:rPr>
          <w:rFonts w:cs="Times New Roman"/>
          <w:lang w:val="en-GB"/>
        </w:rPr>
        <w:t xml:space="preserve"> </w:t>
      </w:r>
      <w:r w:rsidR="0084166A" w:rsidRPr="00614543">
        <w:rPr>
          <w:rFonts w:cs="Times New Roman"/>
          <w:lang w:val="en-GB"/>
        </w:rPr>
        <w:t xml:space="preserve">organisations </w:t>
      </w:r>
      <w:r w:rsidRPr="00614543">
        <w:rPr>
          <w:rFonts w:cs="Times New Roman"/>
          <w:lang w:val="en-GB"/>
        </w:rPr>
        <w:t>such as</w:t>
      </w:r>
      <w:r w:rsidR="0084166A" w:rsidRPr="00614543">
        <w:rPr>
          <w:rFonts w:cs="Times New Roman"/>
          <w:lang w:val="en-GB"/>
        </w:rPr>
        <w:t xml:space="preserve"> trying to engage </w:t>
      </w:r>
      <w:r w:rsidRPr="00614543">
        <w:rPr>
          <w:rFonts w:cs="Times New Roman"/>
          <w:lang w:val="en-GB"/>
        </w:rPr>
        <w:t xml:space="preserve">more national </w:t>
      </w:r>
      <w:r w:rsidR="0084166A" w:rsidRPr="00614543">
        <w:rPr>
          <w:rFonts w:cs="Times New Roman"/>
          <w:lang w:val="en-GB"/>
        </w:rPr>
        <w:t>governments to devote more energy into education</w:t>
      </w:r>
      <w:r w:rsidR="003611D3" w:rsidRPr="00614543">
        <w:rPr>
          <w:rFonts w:cs="Times New Roman"/>
          <w:lang w:val="en-GB"/>
        </w:rPr>
        <w:t xml:space="preserve">, </w:t>
      </w:r>
      <w:r w:rsidR="0084166A" w:rsidRPr="00614543">
        <w:rPr>
          <w:rFonts w:cs="Times New Roman"/>
          <w:lang w:val="en-GB"/>
        </w:rPr>
        <w:t>raising educational funds</w:t>
      </w:r>
      <w:r w:rsidR="003611D3" w:rsidRPr="00614543">
        <w:rPr>
          <w:rFonts w:cs="Times New Roman"/>
          <w:lang w:val="en-GB"/>
        </w:rPr>
        <w:t xml:space="preserve"> and </w:t>
      </w:r>
      <w:r w:rsidR="0084166A" w:rsidRPr="00614543">
        <w:rPr>
          <w:rFonts w:cs="Times New Roman"/>
          <w:lang w:val="en-GB"/>
        </w:rPr>
        <w:t>build</w:t>
      </w:r>
      <w:r w:rsidR="003611D3" w:rsidRPr="00614543">
        <w:rPr>
          <w:rFonts w:cs="Times New Roman"/>
          <w:lang w:val="en-GB"/>
        </w:rPr>
        <w:t>ing</w:t>
      </w:r>
      <w:r w:rsidR="0084166A" w:rsidRPr="00614543">
        <w:rPr>
          <w:rFonts w:cs="Times New Roman"/>
          <w:lang w:val="en-GB"/>
        </w:rPr>
        <w:t xml:space="preserve"> </w:t>
      </w:r>
      <w:r w:rsidR="003611D3" w:rsidRPr="00614543">
        <w:rPr>
          <w:rFonts w:cs="Times New Roman"/>
          <w:lang w:val="en-GB"/>
        </w:rPr>
        <w:t>e</w:t>
      </w:r>
      <w:r w:rsidR="0084166A" w:rsidRPr="00614543">
        <w:rPr>
          <w:rFonts w:cs="Times New Roman"/>
          <w:lang w:val="en-GB"/>
        </w:rPr>
        <w:t>ffective communication platform</w:t>
      </w:r>
      <w:r w:rsidR="003611D3" w:rsidRPr="00614543">
        <w:rPr>
          <w:rFonts w:cs="Times New Roman"/>
          <w:lang w:val="en-GB"/>
        </w:rPr>
        <w:t>s</w:t>
      </w:r>
      <w:r w:rsidR="0084166A" w:rsidRPr="00614543">
        <w:rPr>
          <w:rFonts w:cs="Times New Roman"/>
          <w:lang w:val="en-GB"/>
        </w:rPr>
        <w:t xml:space="preserve"> for countries to exchange experience and knowledge</w:t>
      </w:r>
      <w:r w:rsidR="003611D3" w:rsidRPr="00614543">
        <w:rPr>
          <w:rFonts w:cs="Times New Roman"/>
          <w:lang w:val="en-GB"/>
        </w:rPr>
        <w:t xml:space="preserve"> are </w:t>
      </w:r>
      <w:r w:rsidR="003611D3" w:rsidRPr="00614543">
        <w:rPr>
          <w:rFonts w:cs="Times New Roman"/>
          <w:lang w:val="en-GB"/>
        </w:rPr>
        <w:lastRenderedPageBreak/>
        <w:t xml:space="preserve">reflections of ethical responsibilities of public sectors </w:t>
      </w:r>
      <w:bookmarkStart w:id="8" w:name="_Hlk39172023"/>
      <w:r w:rsidR="003611D3" w:rsidRPr="00614543">
        <w:rPr>
          <w:rFonts w:cs="Times New Roman"/>
          <w:lang w:val="en-GB"/>
        </w:rPr>
        <w:t>(Edwards et al., 2017)</w:t>
      </w:r>
      <w:bookmarkEnd w:id="8"/>
      <w:r w:rsidR="0084166A" w:rsidRPr="00614543">
        <w:rPr>
          <w:rFonts w:cs="Times New Roman"/>
          <w:lang w:val="en-GB"/>
        </w:rPr>
        <w:t>. For example, Technical Working Group (TWG) is a primary EFA coordination mechanism of UNESCO which provides a platform of information communication for the participants (Edwards et al., 2017).</w:t>
      </w:r>
    </w:p>
    <w:p w14:paraId="462505C4" w14:textId="77777777" w:rsidR="004C0425" w:rsidRPr="00614543" w:rsidRDefault="0084166A">
      <w:pPr>
        <w:pStyle w:val="2"/>
        <w:rPr>
          <w:lang w:val="en-GB"/>
        </w:rPr>
      </w:pPr>
      <w:bookmarkStart w:id="9" w:name="_Toc39189573"/>
      <w:r w:rsidRPr="00614543">
        <w:rPr>
          <w:lang w:val="en-GB"/>
        </w:rPr>
        <w:t xml:space="preserve">3.2 </w:t>
      </w:r>
      <w:r w:rsidR="00DE6DB1" w:rsidRPr="00614543">
        <w:rPr>
          <w:lang w:val="en-GB"/>
        </w:rPr>
        <w:t>Collective Actions</w:t>
      </w:r>
      <w:r w:rsidRPr="00614543">
        <w:rPr>
          <w:lang w:val="en-GB"/>
        </w:rPr>
        <w:t xml:space="preserve"> of the Goal</w:t>
      </w:r>
      <w:bookmarkEnd w:id="9"/>
    </w:p>
    <w:p w14:paraId="155B004E" w14:textId="77777777" w:rsidR="004C0425" w:rsidRPr="00614543" w:rsidRDefault="0084166A">
      <w:pPr>
        <w:pStyle w:val="3"/>
        <w:rPr>
          <w:lang w:val="en-GB"/>
        </w:rPr>
      </w:pPr>
      <w:bookmarkStart w:id="10" w:name="_Toc39189574"/>
      <w:r w:rsidRPr="00614543">
        <w:rPr>
          <w:lang w:val="en-GB"/>
        </w:rPr>
        <w:t>3.2.1 Educational Facilities</w:t>
      </w:r>
      <w:bookmarkEnd w:id="10"/>
    </w:p>
    <w:p w14:paraId="5F276A7B" w14:textId="77777777" w:rsidR="004C0425" w:rsidRPr="00614543" w:rsidRDefault="0084166A" w:rsidP="00946AC0">
      <w:pPr>
        <w:rPr>
          <w:rFonts w:cs="Times New Roman"/>
          <w:lang w:val="en-GB"/>
        </w:rPr>
      </w:pPr>
      <w:r w:rsidRPr="00614543">
        <w:rPr>
          <w:rFonts w:cs="Times New Roman"/>
          <w:lang w:val="en-GB"/>
        </w:rPr>
        <w:t xml:space="preserve">Educational facilities such as electricity, computer and qualified teachers play a basic part of education (Hong et al., 2013). However, </w:t>
      </w:r>
      <w:r w:rsidR="00DE6DB1" w:rsidRPr="00614543">
        <w:rPr>
          <w:rFonts w:cs="Times New Roman"/>
          <w:lang w:val="en-GB"/>
        </w:rPr>
        <w:t xml:space="preserve">these infrastructures are far not enough </w:t>
      </w:r>
      <w:r w:rsidRPr="00614543">
        <w:rPr>
          <w:rFonts w:cs="Times New Roman"/>
          <w:lang w:val="en-GB"/>
        </w:rPr>
        <w:t xml:space="preserve">in several </w:t>
      </w:r>
      <w:r w:rsidR="00DE6DB1" w:rsidRPr="00614543">
        <w:rPr>
          <w:rFonts w:cs="Times New Roman"/>
          <w:lang w:val="en-GB"/>
        </w:rPr>
        <w:t>developing countries</w:t>
      </w:r>
      <w:r w:rsidRPr="00614543">
        <w:rPr>
          <w:rFonts w:cs="Times New Roman"/>
          <w:lang w:val="en-GB"/>
        </w:rPr>
        <w:t xml:space="preserve"> (UNESCO, 2020).</w:t>
      </w:r>
    </w:p>
    <w:p w14:paraId="062CC8BA" w14:textId="7DEF0632" w:rsidR="007028CF" w:rsidRPr="00614543" w:rsidRDefault="007028CF" w:rsidP="00946AC0">
      <w:pPr>
        <w:rPr>
          <w:rFonts w:cs="Times New Roman"/>
          <w:lang w:val="en-GB"/>
        </w:rPr>
      </w:pPr>
      <w:r w:rsidRPr="00614543">
        <w:rPr>
          <w:rFonts w:cs="Times New Roman"/>
          <w:lang w:val="en-GB"/>
        </w:rPr>
        <w:t>Facilitating Access to Infrastructure Resilience (FAIR) programme is a multi-donor platform with a focus on strengthening national institutions to improve educational infrastructure in Area C and East Jerusalem</w:t>
      </w:r>
      <w:r w:rsidR="006E563D" w:rsidRPr="00614543">
        <w:rPr>
          <w:rFonts w:cs="Times New Roman"/>
          <w:lang w:val="en-GB"/>
        </w:rPr>
        <w:t xml:space="preserve"> (UNDP, 2020)</w:t>
      </w:r>
      <w:r w:rsidRPr="00614543">
        <w:rPr>
          <w:rFonts w:cs="Times New Roman"/>
          <w:lang w:val="en-GB"/>
        </w:rPr>
        <w:t>. It now involves Norway, Bahrain, OFID and Italy to participa</w:t>
      </w:r>
      <w:r w:rsidR="008A5E97" w:rsidRPr="00614543">
        <w:rPr>
          <w:rFonts w:cs="Times New Roman"/>
          <w:lang w:val="en-GB"/>
        </w:rPr>
        <w:t>te</w:t>
      </w:r>
      <w:r w:rsidR="00AA28D4" w:rsidRPr="00614543">
        <w:rPr>
          <w:rFonts w:cs="Times New Roman"/>
          <w:lang w:val="en-GB"/>
        </w:rPr>
        <w:t xml:space="preserve"> </w:t>
      </w:r>
      <w:r w:rsidRPr="00614543">
        <w:rPr>
          <w:rFonts w:cs="Times New Roman"/>
          <w:lang w:val="en-GB"/>
        </w:rPr>
        <w:t xml:space="preserve">that have donated $7 million and </w:t>
      </w:r>
      <w:r w:rsidR="00A272FA" w:rsidRPr="00614543">
        <w:rPr>
          <w:rFonts w:asciiTheme="minorEastAsia" w:hAnsiTheme="minorEastAsia" w:cs="Times New Roman"/>
          <w:lang w:val="en-GB"/>
        </w:rPr>
        <w:t>€</w:t>
      </w:r>
      <w:r w:rsidRPr="00614543">
        <w:rPr>
          <w:rFonts w:cs="Times New Roman"/>
          <w:lang w:val="en-GB"/>
        </w:rPr>
        <w:t>3 million.</w:t>
      </w:r>
      <w:r w:rsidR="006E563D" w:rsidRPr="00614543">
        <w:rPr>
          <w:rFonts w:cs="Times New Roman"/>
          <w:lang w:val="en-GB"/>
        </w:rPr>
        <w:t xml:space="preserve"> </w:t>
      </w:r>
    </w:p>
    <w:p w14:paraId="7F1D4B74" w14:textId="66D4F357" w:rsidR="006E563D" w:rsidRDefault="00AB79A9" w:rsidP="00946AC0">
      <w:pPr>
        <w:rPr>
          <w:rFonts w:cs="Times New Roman"/>
          <w:lang w:val="en-GB"/>
        </w:rPr>
      </w:pPr>
      <w:r w:rsidRPr="00614543">
        <w:rPr>
          <w:rFonts w:cs="Times New Roman"/>
          <w:lang w:val="en-GB"/>
        </w:rPr>
        <w:t xml:space="preserve">The Jerusalem Directorate of Education is responsible to identify educational priorities </w:t>
      </w:r>
      <w:r w:rsidR="00354FAE" w:rsidRPr="00614543">
        <w:rPr>
          <w:rFonts w:cs="Times New Roman"/>
          <w:lang w:val="en-GB"/>
        </w:rPr>
        <w:t>while</w:t>
      </w:r>
      <w:r w:rsidRPr="00614543">
        <w:rPr>
          <w:rFonts w:cs="Times New Roman"/>
          <w:lang w:val="en-GB"/>
        </w:rPr>
        <w:t xml:space="preserve"> participants of FAIR provide financial and technical support to assist local governments to achieve them. Table 3-1 indicates the implementation of this fund.</w:t>
      </w:r>
      <w:r w:rsidR="00946AC0" w:rsidRPr="00614543">
        <w:rPr>
          <w:rFonts w:cs="Times New Roman"/>
          <w:lang w:val="en-GB"/>
        </w:rPr>
        <w:t xml:space="preserve"> With coordinated actions, the improvement and rehabilitation of Princess </w:t>
      </w:r>
      <w:proofErr w:type="spellStart"/>
      <w:r w:rsidR="00946AC0" w:rsidRPr="00614543">
        <w:rPr>
          <w:rFonts w:cs="Times New Roman"/>
          <w:lang w:val="en-GB"/>
        </w:rPr>
        <w:t>Basmah</w:t>
      </w:r>
      <w:proofErr w:type="spellEnd"/>
      <w:r w:rsidR="00946AC0" w:rsidRPr="00614543">
        <w:rPr>
          <w:rFonts w:cs="Times New Roman"/>
          <w:lang w:val="en-GB"/>
        </w:rPr>
        <w:t xml:space="preserve"> Kindergarten has accomplished in 2016 and other two projects have also commenced. The Figure 3-1 displays the improved environment of this kindergarten.</w:t>
      </w:r>
    </w:p>
    <w:p w14:paraId="12884C8A" w14:textId="77777777" w:rsidR="00F2266A" w:rsidRPr="00614543" w:rsidRDefault="00F2266A" w:rsidP="00946AC0">
      <w:pPr>
        <w:rPr>
          <w:rFonts w:cs="Times New Roman"/>
          <w:lang w:val="en-GB"/>
        </w:rPr>
      </w:pPr>
    </w:p>
    <w:p w14:paraId="21E490B6" w14:textId="77777777" w:rsidR="00946AC0" w:rsidRPr="00614543" w:rsidRDefault="00946AC0">
      <w:pPr>
        <w:rPr>
          <w:rFonts w:cs="Times New Roman"/>
          <w:lang w:val="en-GB"/>
        </w:rPr>
      </w:pPr>
      <w:r w:rsidRPr="00614543">
        <w:rPr>
          <w:rFonts w:cs="Times New Roman"/>
          <w:lang w:val="en-GB"/>
        </w:rPr>
        <w:t>Table 3-1 The Donated Fund Used on Education Purpose</w:t>
      </w:r>
    </w:p>
    <w:p w14:paraId="58905B6D" w14:textId="77777777" w:rsidR="00AB79A9" w:rsidRPr="00614543" w:rsidRDefault="00AB79A9">
      <w:pPr>
        <w:rPr>
          <w:rFonts w:cs="Times New Roman"/>
          <w:lang w:val="en-GB"/>
        </w:rPr>
      </w:pPr>
      <w:r w:rsidRPr="00614543">
        <w:rPr>
          <w:noProof/>
          <w:lang w:val="en-GB"/>
        </w:rPr>
        <w:drawing>
          <wp:inline distT="0" distB="0" distL="0" distR="0" wp14:anchorId="4607B6BB" wp14:editId="30FA10CE">
            <wp:extent cx="5274310" cy="143129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1431290"/>
                    </a:xfrm>
                    <a:prstGeom prst="rect">
                      <a:avLst/>
                    </a:prstGeom>
                  </pic:spPr>
                </pic:pic>
              </a:graphicData>
            </a:graphic>
          </wp:inline>
        </w:drawing>
      </w:r>
    </w:p>
    <w:p w14:paraId="35103F1D" w14:textId="77777777" w:rsidR="00946AC0" w:rsidRPr="00614543" w:rsidRDefault="00946AC0">
      <w:pPr>
        <w:rPr>
          <w:rFonts w:cs="Times New Roman"/>
          <w:lang w:val="en-GB"/>
        </w:rPr>
      </w:pPr>
      <w:r w:rsidRPr="00614543">
        <w:rPr>
          <w:rFonts w:cs="Times New Roman"/>
          <w:lang w:val="en-GB"/>
        </w:rPr>
        <w:t>Source: UNDP, 2020</w:t>
      </w:r>
    </w:p>
    <w:p w14:paraId="4B51FF32" w14:textId="77777777" w:rsidR="00946AC0" w:rsidRPr="00614543" w:rsidRDefault="00946AC0">
      <w:pPr>
        <w:rPr>
          <w:rFonts w:cs="Times New Roman"/>
          <w:lang w:val="en-GB"/>
        </w:rPr>
      </w:pPr>
      <w:r w:rsidRPr="00614543">
        <w:rPr>
          <w:noProof/>
          <w:lang w:val="en-GB"/>
        </w:rPr>
        <w:lastRenderedPageBreak/>
        <w:drawing>
          <wp:inline distT="0" distB="0" distL="0" distR="0" wp14:anchorId="046385C2" wp14:editId="790F0B8F">
            <wp:extent cx="2150885" cy="2880000"/>
            <wp:effectExtent l="0" t="0" r="190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50885" cy="2880000"/>
                    </a:xfrm>
                    <a:prstGeom prst="rect">
                      <a:avLst/>
                    </a:prstGeom>
                  </pic:spPr>
                </pic:pic>
              </a:graphicData>
            </a:graphic>
          </wp:inline>
        </w:drawing>
      </w:r>
      <w:r w:rsidRPr="00614543">
        <w:rPr>
          <w:noProof/>
          <w:lang w:val="en-GB"/>
        </w:rPr>
        <w:drawing>
          <wp:inline distT="0" distB="0" distL="0" distR="0" wp14:anchorId="513B73F8" wp14:editId="70DCD738">
            <wp:extent cx="2140927" cy="28800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140927" cy="2880000"/>
                    </a:xfrm>
                    <a:prstGeom prst="rect">
                      <a:avLst/>
                    </a:prstGeom>
                  </pic:spPr>
                </pic:pic>
              </a:graphicData>
            </a:graphic>
          </wp:inline>
        </w:drawing>
      </w:r>
    </w:p>
    <w:p w14:paraId="23B7FBD4" w14:textId="77777777" w:rsidR="00946AC0" w:rsidRPr="00614543" w:rsidRDefault="00946AC0">
      <w:pPr>
        <w:rPr>
          <w:rFonts w:cs="Times New Roman"/>
          <w:lang w:val="en-GB"/>
        </w:rPr>
      </w:pPr>
      <w:r w:rsidRPr="00614543">
        <w:rPr>
          <w:rFonts w:cs="Times New Roman"/>
          <w:lang w:val="en-GB"/>
        </w:rPr>
        <w:t xml:space="preserve">Figure 3-1 The Environment of Princess </w:t>
      </w:r>
      <w:proofErr w:type="spellStart"/>
      <w:r w:rsidRPr="00614543">
        <w:rPr>
          <w:rFonts w:cs="Times New Roman"/>
          <w:lang w:val="en-GB"/>
        </w:rPr>
        <w:t>Basmah</w:t>
      </w:r>
      <w:proofErr w:type="spellEnd"/>
      <w:r w:rsidRPr="00614543">
        <w:rPr>
          <w:rFonts w:cs="Times New Roman"/>
          <w:lang w:val="en-GB"/>
        </w:rPr>
        <w:t xml:space="preserve"> Kindergarten</w:t>
      </w:r>
    </w:p>
    <w:p w14:paraId="6444C59C" w14:textId="77777777" w:rsidR="004C0425" w:rsidRPr="00614543" w:rsidRDefault="0084166A">
      <w:pPr>
        <w:pStyle w:val="3"/>
        <w:rPr>
          <w:lang w:val="en-GB"/>
        </w:rPr>
      </w:pPr>
      <w:bookmarkStart w:id="11" w:name="_Toc39189575"/>
      <w:r w:rsidRPr="00614543">
        <w:rPr>
          <w:lang w:val="en-GB"/>
        </w:rPr>
        <w:t xml:space="preserve">3.2.2 Gender </w:t>
      </w:r>
      <w:r w:rsidR="00AB4DEC" w:rsidRPr="00614543">
        <w:rPr>
          <w:lang w:val="en-GB"/>
        </w:rPr>
        <w:t>Ine</w:t>
      </w:r>
      <w:r w:rsidRPr="00614543">
        <w:rPr>
          <w:lang w:val="en-GB"/>
        </w:rPr>
        <w:t>quality in Education</w:t>
      </w:r>
      <w:bookmarkEnd w:id="11"/>
    </w:p>
    <w:p w14:paraId="3D5DEA75" w14:textId="77777777" w:rsidR="00A7355D" w:rsidRPr="00614543" w:rsidRDefault="0084166A" w:rsidP="00E22364">
      <w:pPr>
        <w:rPr>
          <w:rFonts w:cs="Times New Roman"/>
          <w:lang w:val="en-GB"/>
        </w:rPr>
      </w:pPr>
      <w:r w:rsidRPr="00614543">
        <w:rPr>
          <w:rFonts w:cs="Times New Roman"/>
          <w:lang w:val="en-GB"/>
        </w:rPr>
        <w:t>Eliminating gender disparity is one of targets of education goal (UN, 2015)</w:t>
      </w:r>
      <w:r w:rsidR="00A7355D" w:rsidRPr="00614543">
        <w:rPr>
          <w:rFonts w:cs="Times New Roman"/>
          <w:lang w:val="en-GB"/>
        </w:rPr>
        <w:t xml:space="preserve"> considering g</w:t>
      </w:r>
      <w:r w:rsidRPr="00614543">
        <w:rPr>
          <w:rFonts w:cs="Times New Roman"/>
          <w:lang w:val="en-GB"/>
        </w:rPr>
        <w:t>irls and women are always considered as vulnerable groups in the field of education due to social and cultural reasons.</w:t>
      </w:r>
    </w:p>
    <w:p w14:paraId="56F85CD9" w14:textId="77777777" w:rsidR="00873D0C" w:rsidRPr="00614543" w:rsidRDefault="00D556B7" w:rsidP="008B3DEF">
      <w:pPr>
        <w:rPr>
          <w:noProof/>
          <w:lang w:val="en-GB"/>
        </w:rPr>
      </w:pPr>
      <w:r w:rsidRPr="00614543">
        <w:rPr>
          <w:rFonts w:cs="Times New Roman"/>
          <w:lang w:val="en-GB"/>
        </w:rPr>
        <w:t xml:space="preserve">The lack of female teachers and schools in areas such as Afghanistan is a main challenge </w:t>
      </w:r>
      <w:r w:rsidR="008B3DEF" w:rsidRPr="00614543">
        <w:rPr>
          <w:rFonts w:cs="Times New Roman"/>
          <w:lang w:val="en-GB"/>
        </w:rPr>
        <w:t xml:space="preserve">considering the presence of female teachers often encourages parents to send their daughters to school and these teachers also serve as role models for girls </w:t>
      </w:r>
      <w:r w:rsidRPr="00614543">
        <w:rPr>
          <w:rFonts w:cs="Times New Roman"/>
          <w:lang w:val="en-GB"/>
        </w:rPr>
        <w:t>(GPE, 2020). Supporting Afghanistan’s national education sector plans, GPE launched programmes to recruit, train and deploy female teachers to community-based schools in outlying districts of Afghanistan</w:t>
      </w:r>
      <w:r w:rsidR="00F00898" w:rsidRPr="00614543">
        <w:rPr>
          <w:rFonts w:cs="Times New Roman"/>
          <w:lang w:val="en-GB"/>
        </w:rPr>
        <w:t xml:space="preserve"> and 249 classes have been built</w:t>
      </w:r>
      <w:r w:rsidRPr="00614543">
        <w:rPr>
          <w:rFonts w:cs="Times New Roman"/>
          <w:lang w:val="en-GB"/>
        </w:rPr>
        <w:t xml:space="preserve">. </w:t>
      </w:r>
      <w:r w:rsidR="00873D0C" w:rsidRPr="00614543">
        <w:rPr>
          <w:rFonts w:cs="Times New Roman"/>
          <w:lang w:val="en-GB"/>
        </w:rPr>
        <w:t>From Figure 3-2, it is obvious that the proportion of female teachers has increased to around 28% in Afghanistan in 2017. Meanwhile</w:t>
      </w:r>
      <w:r w:rsidR="008B3DEF" w:rsidRPr="00614543">
        <w:rPr>
          <w:rFonts w:cs="Times New Roman"/>
          <w:lang w:val="en-GB"/>
        </w:rPr>
        <w:t>, the rate of girls enrolling in primary school rose from 44 percent in 2001 to 84 percent in Afghanistan in 2017.</w:t>
      </w:r>
    </w:p>
    <w:p w14:paraId="110EE294" w14:textId="77777777" w:rsidR="00D556B7" w:rsidRPr="00614543" w:rsidRDefault="00873D0C" w:rsidP="008B3DEF">
      <w:pPr>
        <w:rPr>
          <w:rFonts w:cs="Times New Roman"/>
          <w:lang w:val="en-GB"/>
        </w:rPr>
      </w:pPr>
      <w:r w:rsidRPr="00614543">
        <w:rPr>
          <w:noProof/>
          <w:lang w:val="en-GB"/>
        </w:rPr>
        <w:lastRenderedPageBreak/>
        <w:drawing>
          <wp:inline distT="0" distB="0" distL="0" distR="0" wp14:anchorId="63396F49" wp14:editId="2D6F2BBF">
            <wp:extent cx="5274310" cy="2251710"/>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2251710"/>
                    </a:xfrm>
                    <a:prstGeom prst="rect">
                      <a:avLst/>
                    </a:prstGeom>
                  </pic:spPr>
                </pic:pic>
              </a:graphicData>
            </a:graphic>
          </wp:inline>
        </w:drawing>
      </w:r>
    </w:p>
    <w:p w14:paraId="0316F0E8" w14:textId="77777777" w:rsidR="00873D0C" w:rsidRPr="00614543" w:rsidRDefault="00873D0C" w:rsidP="008B3DEF">
      <w:pPr>
        <w:rPr>
          <w:rFonts w:cs="Times New Roman"/>
          <w:lang w:val="en-GB"/>
        </w:rPr>
      </w:pPr>
      <w:r w:rsidRPr="00614543">
        <w:rPr>
          <w:rFonts w:cs="Times New Roman"/>
          <w:lang w:val="en-GB"/>
        </w:rPr>
        <w:t xml:space="preserve">Figure 3-2 Percentage of Teachers </w:t>
      </w:r>
      <w:r w:rsidR="00575F86" w:rsidRPr="00614543">
        <w:rPr>
          <w:rFonts w:cs="Times New Roman"/>
          <w:lang w:val="en-GB"/>
        </w:rPr>
        <w:t>i</w:t>
      </w:r>
      <w:r w:rsidRPr="00614543">
        <w:rPr>
          <w:rFonts w:cs="Times New Roman"/>
          <w:lang w:val="en-GB"/>
        </w:rPr>
        <w:t>n Primary Education Who Are Female</w:t>
      </w:r>
    </w:p>
    <w:p w14:paraId="22249D0B" w14:textId="77777777" w:rsidR="00873D0C" w:rsidRPr="00614543" w:rsidRDefault="00873D0C" w:rsidP="008B3DEF">
      <w:pPr>
        <w:rPr>
          <w:rFonts w:cs="Times New Roman"/>
          <w:lang w:val="en-GB"/>
        </w:rPr>
      </w:pPr>
      <w:r w:rsidRPr="00614543">
        <w:rPr>
          <w:rFonts w:cs="Times New Roman"/>
          <w:lang w:val="en-GB"/>
        </w:rPr>
        <w:t>Source: GPE, 2020</w:t>
      </w:r>
    </w:p>
    <w:p w14:paraId="71A981A4" w14:textId="77777777" w:rsidR="004C0425" w:rsidRPr="00614543" w:rsidRDefault="0084166A">
      <w:pPr>
        <w:pStyle w:val="3"/>
        <w:rPr>
          <w:lang w:val="en-GB"/>
        </w:rPr>
      </w:pPr>
      <w:bookmarkStart w:id="12" w:name="_Toc39189576"/>
      <w:r w:rsidRPr="00614543">
        <w:rPr>
          <w:lang w:val="en-GB"/>
        </w:rPr>
        <w:t>3.2.3 The Availability of Education</w:t>
      </w:r>
      <w:bookmarkEnd w:id="12"/>
    </w:p>
    <w:p w14:paraId="0EDF6ED6" w14:textId="0B387DE5" w:rsidR="004A3B5A" w:rsidRPr="00614543" w:rsidRDefault="00425BA2" w:rsidP="00DB0020">
      <w:pPr>
        <w:rPr>
          <w:rFonts w:cs="Times New Roman"/>
          <w:lang w:val="en-GB"/>
        </w:rPr>
      </w:pPr>
      <w:r w:rsidRPr="00614543">
        <w:rPr>
          <w:rFonts w:cs="Times New Roman"/>
          <w:lang w:val="en-GB"/>
        </w:rPr>
        <w:t xml:space="preserve">Targets 4.1 aims at achieving inclusive education for all children (UN, 2015). </w:t>
      </w:r>
      <w:r w:rsidR="0084166A" w:rsidRPr="00614543">
        <w:rPr>
          <w:rFonts w:cs="Times New Roman"/>
          <w:lang w:val="en-GB"/>
        </w:rPr>
        <w:t xml:space="preserve">Nowadays, </w:t>
      </w:r>
      <w:r w:rsidRPr="00614543">
        <w:rPr>
          <w:rFonts w:cs="Times New Roman"/>
          <w:lang w:val="en-GB"/>
        </w:rPr>
        <w:t xml:space="preserve">however, </w:t>
      </w:r>
      <w:r w:rsidR="0084166A" w:rsidRPr="00614543">
        <w:rPr>
          <w:rFonts w:cs="Times New Roman"/>
          <w:lang w:val="en-GB"/>
        </w:rPr>
        <w:t xml:space="preserve">there are </w:t>
      </w:r>
      <w:r w:rsidR="00852DE9" w:rsidRPr="00614543">
        <w:rPr>
          <w:rFonts w:cs="Times New Roman"/>
          <w:lang w:val="en-GB"/>
        </w:rPr>
        <w:t>three main</w:t>
      </w:r>
      <w:r w:rsidR="0084166A" w:rsidRPr="00614543">
        <w:rPr>
          <w:rFonts w:cs="Times New Roman"/>
          <w:lang w:val="en-GB"/>
        </w:rPr>
        <w:t xml:space="preserve"> reasons which bring about that not every school-age child has opportunities to school</w:t>
      </w:r>
      <w:r w:rsidR="00852DE9" w:rsidRPr="00614543">
        <w:rPr>
          <w:rFonts w:cs="Times New Roman"/>
          <w:lang w:val="en-GB"/>
        </w:rPr>
        <w:t xml:space="preserve"> which are</w:t>
      </w:r>
      <w:r w:rsidR="00A7355D" w:rsidRPr="00614543">
        <w:rPr>
          <w:rFonts w:cs="Times New Roman"/>
          <w:lang w:val="en-GB"/>
        </w:rPr>
        <w:t xml:space="preserve"> extreme poverty</w:t>
      </w:r>
      <w:r w:rsidR="00852DE9" w:rsidRPr="00614543">
        <w:rPr>
          <w:rFonts w:cs="Times New Roman"/>
          <w:lang w:val="en-GB"/>
        </w:rPr>
        <w:t xml:space="preserve">, armed </w:t>
      </w:r>
      <w:r w:rsidR="00A7355D" w:rsidRPr="00614543">
        <w:rPr>
          <w:rFonts w:cs="Times New Roman"/>
          <w:lang w:val="en-GB"/>
        </w:rPr>
        <w:t xml:space="preserve">conflicts and marginalisation </w:t>
      </w:r>
      <w:r w:rsidR="00852DE9" w:rsidRPr="00614543">
        <w:rPr>
          <w:rFonts w:cs="Times New Roman"/>
          <w:lang w:val="en-GB"/>
        </w:rPr>
        <w:t>in education (UN, 2020)</w:t>
      </w:r>
      <w:r w:rsidR="0084166A" w:rsidRPr="00614543">
        <w:rPr>
          <w:rFonts w:cs="Times New Roman"/>
          <w:lang w:val="en-GB"/>
        </w:rPr>
        <w:t xml:space="preserve">. </w:t>
      </w:r>
      <w:r w:rsidR="00F80091" w:rsidRPr="00614543">
        <w:rPr>
          <w:rFonts w:cs="Times New Roman"/>
          <w:lang w:val="en-GB"/>
        </w:rPr>
        <w:t>To tackle</w:t>
      </w:r>
      <w:r w:rsidR="0084166A" w:rsidRPr="00614543">
        <w:rPr>
          <w:rFonts w:cs="Times New Roman"/>
          <w:lang w:val="en-GB"/>
        </w:rPr>
        <w:t xml:space="preserve"> this issue, </w:t>
      </w:r>
      <w:r w:rsidR="004A3B5A" w:rsidRPr="00614543">
        <w:rPr>
          <w:rFonts w:cs="Times New Roman"/>
          <w:lang w:val="en-GB"/>
        </w:rPr>
        <w:t>cooperated actions have been taken by different participants.</w:t>
      </w:r>
    </w:p>
    <w:p w14:paraId="59F31AB0" w14:textId="2E9E93E3" w:rsidR="00DA7735" w:rsidRDefault="00C110C9" w:rsidP="00DB0020">
      <w:pPr>
        <w:rPr>
          <w:rFonts w:cs="Times New Roman"/>
          <w:lang w:val="en-GB"/>
        </w:rPr>
      </w:pPr>
      <w:r w:rsidRPr="00614543">
        <w:rPr>
          <w:rFonts w:cs="Times New Roman"/>
          <w:lang w:val="en-GB"/>
        </w:rPr>
        <w:t xml:space="preserve">Conflicts lead to </w:t>
      </w:r>
      <w:r w:rsidR="004A3B5A" w:rsidRPr="00614543">
        <w:rPr>
          <w:rFonts w:cs="Times New Roman"/>
          <w:lang w:val="en-GB"/>
        </w:rPr>
        <w:t xml:space="preserve">that </w:t>
      </w:r>
      <w:r w:rsidRPr="00614543">
        <w:rPr>
          <w:rFonts w:cs="Times New Roman"/>
          <w:lang w:val="en-GB"/>
        </w:rPr>
        <w:t xml:space="preserve">students do not have a secure </w:t>
      </w:r>
      <w:r w:rsidR="00F7427C" w:rsidRPr="00614543">
        <w:rPr>
          <w:rFonts w:cs="Times New Roman"/>
          <w:lang w:val="en-GB"/>
        </w:rPr>
        <w:t xml:space="preserve">study </w:t>
      </w:r>
      <w:r w:rsidRPr="00614543">
        <w:rPr>
          <w:rFonts w:cs="Times New Roman"/>
          <w:lang w:val="en-GB"/>
        </w:rPr>
        <w:t xml:space="preserve">environment. </w:t>
      </w:r>
      <w:r w:rsidR="00674A76">
        <w:rPr>
          <w:rFonts w:cs="Times New Roman"/>
          <w:lang w:val="en-GB"/>
        </w:rPr>
        <w:t>F</w:t>
      </w:r>
      <w:r w:rsidR="0084166A" w:rsidRPr="00614543">
        <w:rPr>
          <w:rFonts w:cs="Times New Roman"/>
          <w:lang w:val="en-GB"/>
        </w:rPr>
        <w:t xml:space="preserve">ollowing the guidance from the </w:t>
      </w:r>
      <w:r w:rsidR="0084166A" w:rsidRPr="00614543">
        <w:rPr>
          <w:rFonts w:cs="Times New Roman"/>
          <w:i/>
          <w:iCs/>
          <w:lang w:val="en-GB"/>
        </w:rPr>
        <w:t>Global Compact on Refugees</w:t>
      </w:r>
      <w:r w:rsidR="0084166A" w:rsidRPr="00614543">
        <w:rPr>
          <w:rFonts w:cs="Times New Roman"/>
          <w:lang w:val="en-GB"/>
        </w:rPr>
        <w:t xml:space="preserve">, </w:t>
      </w:r>
      <w:r w:rsidR="00674A76">
        <w:rPr>
          <w:rFonts w:cs="Times New Roman"/>
          <w:lang w:val="en-GB"/>
        </w:rPr>
        <w:t>GPE</w:t>
      </w:r>
      <w:r w:rsidR="0084166A" w:rsidRPr="00614543">
        <w:rPr>
          <w:rFonts w:cs="Times New Roman"/>
          <w:lang w:val="en-GB"/>
        </w:rPr>
        <w:t xml:space="preserve"> devotes</w:t>
      </w:r>
      <w:r w:rsidRPr="00614543">
        <w:rPr>
          <w:rFonts w:cs="Times New Roman"/>
          <w:lang w:val="en-GB"/>
        </w:rPr>
        <w:t xml:space="preserve"> </w:t>
      </w:r>
      <w:r w:rsidR="0084166A" w:rsidRPr="00614543">
        <w:rPr>
          <w:rFonts w:cs="Times New Roman"/>
          <w:lang w:val="en-GB"/>
        </w:rPr>
        <w:t>into including refugees in education plans with the support of local governments</w:t>
      </w:r>
      <w:r w:rsidRPr="00614543">
        <w:rPr>
          <w:rFonts w:cs="Times New Roman"/>
          <w:lang w:val="en-GB"/>
        </w:rPr>
        <w:t xml:space="preserve">. In </w:t>
      </w:r>
      <w:r w:rsidR="004A3B5A" w:rsidRPr="00117AFB">
        <w:rPr>
          <w:rFonts w:cs="Times New Roman"/>
          <w:lang w:val="en-GB"/>
        </w:rPr>
        <w:t>Bangladesh</w:t>
      </w:r>
      <w:r w:rsidRPr="00614543">
        <w:rPr>
          <w:rFonts w:cs="Times New Roman"/>
          <w:lang w:val="en-GB"/>
        </w:rPr>
        <w:t xml:space="preserve">, </w:t>
      </w:r>
      <w:r w:rsidR="004A3B5A" w:rsidRPr="00614543">
        <w:rPr>
          <w:rFonts w:cs="Times New Roman"/>
          <w:lang w:val="en-GB"/>
        </w:rPr>
        <w:t>a ground-breaking framework for refugee students has been developed which outlines what they should learn and how that will be assessed</w:t>
      </w:r>
      <w:r w:rsidR="00DB0020" w:rsidRPr="00614543">
        <w:rPr>
          <w:rFonts w:cs="Times New Roman"/>
          <w:lang w:val="en-GB"/>
        </w:rPr>
        <w:t>. With the effort of governments, it is now the basis of all education interventions (GPE, 2020).</w:t>
      </w:r>
      <w:r w:rsidR="00EF487E">
        <w:rPr>
          <w:rFonts w:cs="Times New Roman"/>
          <w:lang w:val="en-GB"/>
        </w:rPr>
        <w:t xml:space="preserve"> </w:t>
      </w:r>
      <w:r w:rsidR="00DA7735">
        <w:rPr>
          <w:rFonts w:cs="Times New Roman"/>
          <w:lang w:val="en-GB"/>
        </w:rPr>
        <w:t xml:space="preserve">Figure 3-3 </w:t>
      </w:r>
      <w:r w:rsidR="00010931">
        <w:rPr>
          <w:rFonts w:cs="Times New Roman"/>
          <w:lang w:val="en-GB"/>
        </w:rPr>
        <w:t>displays the procedure</w:t>
      </w:r>
      <w:r w:rsidR="005418EC">
        <w:rPr>
          <w:rFonts w:cs="Times New Roman"/>
          <w:lang w:val="en-GB"/>
        </w:rPr>
        <w:t xml:space="preserve"> of the framework.</w:t>
      </w:r>
      <w:r w:rsidR="00010931">
        <w:rPr>
          <w:rFonts w:cs="Times New Roman"/>
          <w:lang w:val="en-GB"/>
        </w:rPr>
        <w:t xml:space="preserve"> </w:t>
      </w:r>
      <w:r w:rsidR="00804E72">
        <w:rPr>
          <w:rFonts w:cs="Times New Roman"/>
          <w:lang w:val="en-GB"/>
        </w:rPr>
        <w:t xml:space="preserve">Now, </w:t>
      </w:r>
      <w:r w:rsidR="007720D9">
        <w:rPr>
          <w:rFonts w:cs="Times New Roman"/>
          <w:lang w:val="en-GB"/>
        </w:rPr>
        <w:t xml:space="preserve">net </w:t>
      </w:r>
      <w:r w:rsidR="00110CF0">
        <w:rPr>
          <w:rFonts w:cs="Times New Roman"/>
          <w:lang w:val="en-GB"/>
        </w:rPr>
        <w:t>enrolment rate of primary education in Bangla</w:t>
      </w:r>
      <w:r w:rsidR="006D71CA">
        <w:rPr>
          <w:rFonts w:cs="Times New Roman"/>
          <w:lang w:val="en-GB"/>
        </w:rPr>
        <w:t xml:space="preserve">desh </w:t>
      </w:r>
      <w:r w:rsidR="007720D9">
        <w:rPr>
          <w:rFonts w:cs="Times New Roman"/>
          <w:lang w:val="en-GB"/>
        </w:rPr>
        <w:t>is more than 90% and Figure 3-4 indicates</w:t>
      </w:r>
      <w:r w:rsidR="00480118">
        <w:rPr>
          <w:rFonts w:cs="Times New Roman"/>
          <w:lang w:val="en-GB"/>
        </w:rPr>
        <w:t xml:space="preserve"> </w:t>
      </w:r>
      <w:r w:rsidR="00D319EF">
        <w:rPr>
          <w:rFonts w:cs="Times New Roman"/>
          <w:lang w:val="en-GB"/>
        </w:rPr>
        <w:t>GPE’s efforts in this process.</w:t>
      </w:r>
    </w:p>
    <w:p w14:paraId="634A0DA8" w14:textId="74810366" w:rsidR="00DA7735" w:rsidRDefault="005418EC" w:rsidP="00DB0020">
      <w:pPr>
        <w:rPr>
          <w:rFonts w:cs="Times New Roman"/>
          <w:lang w:val="en-GB"/>
        </w:rPr>
      </w:pPr>
      <w:r w:rsidRPr="005418EC">
        <w:rPr>
          <w:noProof/>
        </w:rPr>
        <w:lastRenderedPageBreak/>
        <w:drawing>
          <wp:inline distT="0" distB="0" distL="0" distR="0" wp14:anchorId="150EF7EE" wp14:editId="7501064D">
            <wp:extent cx="5274310" cy="3279775"/>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3279775"/>
                    </a:xfrm>
                    <a:prstGeom prst="rect">
                      <a:avLst/>
                    </a:prstGeom>
                  </pic:spPr>
                </pic:pic>
              </a:graphicData>
            </a:graphic>
          </wp:inline>
        </w:drawing>
      </w:r>
    </w:p>
    <w:p w14:paraId="1F5104F4" w14:textId="593EAFE7" w:rsidR="00B26A60" w:rsidRDefault="00EF487E" w:rsidP="00DB0020">
      <w:pPr>
        <w:rPr>
          <w:rFonts w:cs="Times New Roman"/>
          <w:lang w:val="en-GB"/>
        </w:rPr>
      </w:pPr>
      <w:r>
        <w:rPr>
          <w:rFonts w:cs="Times New Roman"/>
          <w:lang w:val="en-GB"/>
        </w:rPr>
        <w:t>Figure 3-</w:t>
      </w:r>
      <w:r w:rsidR="005E2158">
        <w:rPr>
          <w:rFonts w:cs="Times New Roman"/>
          <w:lang w:val="en-GB"/>
        </w:rPr>
        <w:t>3</w:t>
      </w:r>
      <w:r w:rsidR="00B26A60">
        <w:rPr>
          <w:rFonts w:cs="Times New Roman"/>
          <w:lang w:val="en-GB"/>
        </w:rPr>
        <w:t xml:space="preserve"> Procedure of the framework</w:t>
      </w:r>
    </w:p>
    <w:p w14:paraId="3759B1FA" w14:textId="1A30B769" w:rsidR="009268E3" w:rsidRDefault="009268E3" w:rsidP="00DB0020">
      <w:pPr>
        <w:rPr>
          <w:rFonts w:cs="Times New Roman"/>
          <w:lang w:val="en-GB"/>
        </w:rPr>
      </w:pPr>
      <w:r w:rsidRPr="009268E3">
        <w:rPr>
          <w:noProof/>
        </w:rPr>
        <w:drawing>
          <wp:inline distT="0" distB="0" distL="0" distR="0" wp14:anchorId="4101F06D" wp14:editId="44272C0A">
            <wp:extent cx="5274310" cy="1186180"/>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1186180"/>
                    </a:xfrm>
                    <a:prstGeom prst="rect">
                      <a:avLst/>
                    </a:prstGeom>
                  </pic:spPr>
                </pic:pic>
              </a:graphicData>
            </a:graphic>
          </wp:inline>
        </w:drawing>
      </w:r>
    </w:p>
    <w:p w14:paraId="59F8FAF4" w14:textId="45BA8572" w:rsidR="00DC7F26" w:rsidRDefault="00DC7F26" w:rsidP="00DB0020">
      <w:pPr>
        <w:rPr>
          <w:rFonts w:cs="Times New Roman"/>
          <w:lang w:val="en-GB"/>
        </w:rPr>
      </w:pPr>
      <w:r>
        <w:rPr>
          <w:rFonts w:cs="Times New Roman" w:hint="eastAsia"/>
          <w:lang w:val="en-GB"/>
        </w:rPr>
        <w:t>F</w:t>
      </w:r>
      <w:r>
        <w:rPr>
          <w:rFonts w:cs="Times New Roman"/>
          <w:lang w:val="en-GB"/>
        </w:rPr>
        <w:t>igure 3-</w:t>
      </w:r>
      <w:r w:rsidR="00D319EF">
        <w:rPr>
          <w:rFonts w:cs="Times New Roman"/>
          <w:lang w:val="en-GB"/>
        </w:rPr>
        <w:t>4</w:t>
      </w:r>
      <w:r>
        <w:rPr>
          <w:rFonts w:cs="Times New Roman"/>
          <w:lang w:val="en-GB"/>
        </w:rPr>
        <w:t xml:space="preserve"> </w:t>
      </w:r>
      <w:r w:rsidR="009B080C">
        <w:rPr>
          <w:rFonts w:cs="Times New Roman"/>
          <w:lang w:val="en-GB"/>
        </w:rPr>
        <w:t>Key JRP 2019</w:t>
      </w:r>
    </w:p>
    <w:p w14:paraId="1648122C" w14:textId="713EEA83" w:rsidR="009B080C" w:rsidRPr="00614543" w:rsidRDefault="009B080C" w:rsidP="00DB0020">
      <w:pPr>
        <w:rPr>
          <w:rFonts w:cs="Times New Roman"/>
          <w:lang w:val="en-GB"/>
        </w:rPr>
      </w:pPr>
      <w:r>
        <w:rPr>
          <w:rFonts w:cs="Times New Roman" w:hint="eastAsia"/>
          <w:lang w:val="en-GB"/>
        </w:rPr>
        <w:t>S</w:t>
      </w:r>
      <w:r>
        <w:rPr>
          <w:rFonts w:cs="Times New Roman"/>
          <w:lang w:val="en-GB"/>
        </w:rPr>
        <w:t>ource: GPE, 2019</w:t>
      </w:r>
    </w:p>
    <w:p w14:paraId="1356736E" w14:textId="25487C3A" w:rsidR="00F1095E" w:rsidRDefault="00C110C9" w:rsidP="00144965">
      <w:pPr>
        <w:rPr>
          <w:rFonts w:cs="Times New Roman"/>
          <w:lang w:val="en-GB"/>
        </w:rPr>
      </w:pPr>
      <w:r w:rsidRPr="00614543">
        <w:rPr>
          <w:rFonts w:cs="Times New Roman"/>
          <w:lang w:val="en-GB"/>
        </w:rPr>
        <w:t>I</w:t>
      </w:r>
      <w:r w:rsidR="0084166A" w:rsidRPr="00614543">
        <w:rPr>
          <w:rFonts w:cs="Times New Roman"/>
          <w:lang w:val="en-GB"/>
        </w:rPr>
        <w:t xml:space="preserve">n </w:t>
      </w:r>
      <w:r w:rsidR="003127B5" w:rsidRPr="003127B5">
        <w:rPr>
          <w:rFonts w:cs="Times New Roman"/>
          <w:lang w:val="en-GB"/>
        </w:rPr>
        <w:t>Somaliland</w:t>
      </w:r>
      <w:r w:rsidR="0084166A" w:rsidRPr="00614543">
        <w:rPr>
          <w:rFonts w:cs="Times New Roman"/>
          <w:lang w:val="en-GB"/>
        </w:rPr>
        <w:t>, due to food insecurity and poverty, only 26 percent of children in rural communities</w:t>
      </w:r>
      <w:r w:rsidR="00D16183" w:rsidRPr="00614543">
        <w:rPr>
          <w:rFonts w:cs="Times New Roman"/>
          <w:lang w:val="en-GB"/>
        </w:rPr>
        <w:t xml:space="preserve"> </w:t>
      </w:r>
      <w:r w:rsidR="0084166A" w:rsidRPr="00614543">
        <w:rPr>
          <w:rFonts w:cs="Times New Roman"/>
          <w:lang w:val="en-GB"/>
        </w:rPr>
        <w:t xml:space="preserve">are enrolled in primary schools (UN News, 2019). </w:t>
      </w:r>
      <w:r w:rsidRPr="00614543">
        <w:rPr>
          <w:rFonts w:cs="Times New Roman"/>
          <w:lang w:val="en-GB"/>
        </w:rPr>
        <w:t>T</w:t>
      </w:r>
      <w:r w:rsidR="0084166A" w:rsidRPr="00614543">
        <w:rPr>
          <w:rFonts w:cs="Times New Roman"/>
          <w:lang w:val="en-GB"/>
        </w:rPr>
        <w:t xml:space="preserve">o </w:t>
      </w:r>
      <w:r w:rsidR="00D16183" w:rsidRPr="00614543">
        <w:rPr>
          <w:rFonts w:cs="Times New Roman"/>
          <w:lang w:val="en-GB"/>
        </w:rPr>
        <w:t>achieve available primary education for all children in Somaliland</w:t>
      </w:r>
      <w:r w:rsidR="0084166A" w:rsidRPr="00614543">
        <w:rPr>
          <w:rFonts w:cs="Times New Roman"/>
          <w:lang w:val="en-GB"/>
        </w:rPr>
        <w:t>, UNICEF</w:t>
      </w:r>
      <w:r w:rsidRPr="00614543">
        <w:rPr>
          <w:rFonts w:cs="Times New Roman"/>
          <w:lang w:val="en-GB"/>
        </w:rPr>
        <w:t xml:space="preserve">, ECW and </w:t>
      </w:r>
      <w:r w:rsidR="00560209" w:rsidRPr="00614543">
        <w:rPr>
          <w:rFonts w:cs="Times New Roman"/>
          <w:lang w:val="en-GB"/>
        </w:rPr>
        <w:t xml:space="preserve">Somaliland government </w:t>
      </w:r>
      <w:r w:rsidR="0084166A" w:rsidRPr="00614543">
        <w:rPr>
          <w:rFonts w:cs="Times New Roman"/>
          <w:lang w:val="en-GB"/>
        </w:rPr>
        <w:t xml:space="preserve">implemented a three-year programme with a total budget of </w:t>
      </w:r>
      <w:r w:rsidR="0084166A" w:rsidRPr="00614543">
        <w:rPr>
          <w:rFonts w:eastAsia="宋体" w:cs="Times New Roman"/>
          <w:lang w:val="en-GB"/>
        </w:rPr>
        <w:t>$</w:t>
      </w:r>
      <w:r w:rsidR="0084166A" w:rsidRPr="00614543">
        <w:rPr>
          <w:rFonts w:cs="Times New Roman"/>
          <w:lang w:val="en-GB"/>
        </w:rPr>
        <w:t xml:space="preserve">64 million. </w:t>
      </w:r>
      <w:r w:rsidR="00560209" w:rsidRPr="00614543">
        <w:rPr>
          <w:rFonts w:cs="Times New Roman"/>
          <w:lang w:val="en-GB"/>
        </w:rPr>
        <w:t xml:space="preserve">ECW </w:t>
      </w:r>
      <w:r w:rsidR="00665A62">
        <w:rPr>
          <w:rFonts w:cs="Times New Roman"/>
          <w:lang w:val="en-GB"/>
        </w:rPr>
        <w:t>mainly provides</w:t>
      </w:r>
      <w:r w:rsidR="00560209" w:rsidRPr="00614543">
        <w:rPr>
          <w:rFonts w:cs="Times New Roman"/>
          <w:lang w:val="en-GB"/>
        </w:rPr>
        <w:t xml:space="preserve"> financial support and </w:t>
      </w:r>
      <w:r w:rsidR="0084166A" w:rsidRPr="00614543">
        <w:rPr>
          <w:rFonts w:cs="Times New Roman"/>
          <w:lang w:val="en-GB"/>
        </w:rPr>
        <w:t xml:space="preserve">the Ministry of Education and Science in Somaliland </w:t>
      </w:r>
      <w:r w:rsidR="00560209" w:rsidRPr="00614543">
        <w:rPr>
          <w:rFonts w:cs="Times New Roman"/>
          <w:lang w:val="en-GB"/>
        </w:rPr>
        <w:t xml:space="preserve">focuses on providing technical </w:t>
      </w:r>
      <w:r w:rsidR="00CE2F08" w:rsidRPr="00614543">
        <w:rPr>
          <w:rFonts w:cs="Times New Roman"/>
          <w:lang w:val="en-GB"/>
        </w:rPr>
        <w:t>service</w:t>
      </w:r>
      <w:r w:rsidR="00560209" w:rsidRPr="00614543">
        <w:rPr>
          <w:rFonts w:cs="Times New Roman"/>
          <w:lang w:val="en-GB"/>
        </w:rPr>
        <w:t xml:space="preserve"> to</w:t>
      </w:r>
      <w:r w:rsidR="00D16183" w:rsidRPr="00614543">
        <w:rPr>
          <w:rFonts w:cs="Times New Roman"/>
          <w:lang w:val="en-GB"/>
        </w:rPr>
        <w:t xml:space="preserve"> </w:t>
      </w:r>
      <w:r w:rsidR="0084166A" w:rsidRPr="00614543">
        <w:rPr>
          <w:rFonts w:cs="Times New Roman"/>
          <w:lang w:val="en-GB"/>
        </w:rPr>
        <w:t>strengthen children’s resilience through education</w:t>
      </w:r>
      <w:r w:rsidR="00560209" w:rsidRPr="00614543">
        <w:rPr>
          <w:rFonts w:cs="Times New Roman"/>
          <w:lang w:val="en-GB"/>
        </w:rPr>
        <w:t xml:space="preserve"> with technical assistance of UNESCO </w:t>
      </w:r>
      <w:r w:rsidR="0084166A" w:rsidRPr="00614543">
        <w:rPr>
          <w:rFonts w:cs="Times New Roman"/>
          <w:lang w:val="en-GB"/>
        </w:rPr>
        <w:t>(UNICEF, 2019).</w:t>
      </w:r>
      <w:r w:rsidR="0064439B">
        <w:rPr>
          <w:rFonts w:cs="Times New Roman"/>
          <w:lang w:val="en-GB"/>
        </w:rPr>
        <w:t xml:space="preserve"> </w:t>
      </w:r>
      <w:r w:rsidR="00AC3114">
        <w:rPr>
          <w:rFonts w:cs="Times New Roman"/>
          <w:lang w:val="en-GB"/>
        </w:rPr>
        <w:t>Recently, a</w:t>
      </w:r>
      <w:r w:rsidR="004228DA">
        <w:rPr>
          <w:rFonts w:cs="Times New Roman"/>
          <w:lang w:val="en-GB"/>
        </w:rPr>
        <w:t xml:space="preserve">ffected by coronavirus, </w:t>
      </w:r>
      <w:r w:rsidR="00B5572E">
        <w:rPr>
          <w:rFonts w:cs="Times New Roman"/>
          <w:lang w:val="en-GB"/>
        </w:rPr>
        <w:t>children’s normal schooling was disrupted.</w:t>
      </w:r>
      <w:r w:rsidR="00857EE8">
        <w:rPr>
          <w:rFonts w:cs="Times New Roman"/>
          <w:lang w:val="en-GB"/>
        </w:rPr>
        <w:t xml:space="preserve"> </w:t>
      </w:r>
      <w:r w:rsidR="008E6490">
        <w:rPr>
          <w:rFonts w:cs="Times New Roman" w:hint="eastAsia"/>
          <w:lang w:val="en-GB"/>
        </w:rPr>
        <w:t>S</w:t>
      </w:r>
      <w:r w:rsidR="008C5DA7">
        <w:rPr>
          <w:rFonts w:cs="Times New Roman"/>
          <w:lang w:val="en-GB"/>
        </w:rPr>
        <w:t xml:space="preserve">upported by </w:t>
      </w:r>
      <w:r w:rsidR="00B5572E">
        <w:rPr>
          <w:rFonts w:cs="Times New Roman"/>
          <w:lang w:val="en-GB"/>
        </w:rPr>
        <w:t xml:space="preserve">UNICEF, Somaliland government </w:t>
      </w:r>
      <w:r w:rsidR="00720A5A">
        <w:rPr>
          <w:rFonts w:cs="Times New Roman"/>
          <w:lang w:val="en-GB"/>
        </w:rPr>
        <w:t xml:space="preserve">is trying to minimise the influence. Lessons are </w:t>
      </w:r>
      <w:r w:rsidR="00EB70DA">
        <w:rPr>
          <w:rFonts w:cs="Times New Roman"/>
          <w:lang w:val="en-GB"/>
        </w:rPr>
        <w:t>aired on radio and TV stations four hours a day from Saturday to Thursday</w:t>
      </w:r>
      <w:r w:rsidR="004056DE">
        <w:rPr>
          <w:rFonts w:cs="Times New Roman"/>
          <w:lang w:val="en-GB"/>
        </w:rPr>
        <w:t xml:space="preserve">, covering </w:t>
      </w:r>
      <w:r w:rsidR="00277485">
        <w:rPr>
          <w:rFonts w:cs="Times New Roman"/>
          <w:lang w:val="en-GB"/>
        </w:rPr>
        <w:t>students on grade 8 and 12</w:t>
      </w:r>
      <w:r w:rsidR="00101A75">
        <w:rPr>
          <w:rFonts w:cs="Times New Roman"/>
          <w:lang w:val="en-GB"/>
        </w:rPr>
        <w:t xml:space="preserve"> who i</w:t>
      </w:r>
      <w:r w:rsidR="007C46E8">
        <w:rPr>
          <w:rFonts w:cs="Times New Roman"/>
          <w:lang w:val="en-GB"/>
        </w:rPr>
        <w:t xml:space="preserve">s facing </w:t>
      </w:r>
      <w:r w:rsidR="00157A27">
        <w:rPr>
          <w:rFonts w:cs="Times New Roman"/>
          <w:lang w:val="en-GB"/>
        </w:rPr>
        <w:t>important national exams in June</w:t>
      </w:r>
      <w:r w:rsidR="00277485">
        <w:rPr>
          <w:rFonts w:cs="Times New Roman"/>
          <w:lang w:val="en-GB"/>
        </w:rPr>
        <w:t>. Figure 3-</w:t>
      </w:r>
      <w:r w:rsidR="00AD320E">
        <w:rPr>
          <w:rFonts w:cs="Times New Roman"/>
          <w:lang w:val="en-GB"/>
        </w:rPr>
        <w:t>5</w:t>
      </w:r>
      <w:r w:rsidR="00277485">
        <w:rPr>
          <w:rFonts w:cs="Times New Roman"/>
          <w:lang w:val="en-GB"/>
        </w:rPr>
        <w:t xml:space="preserve"> </w:t>
      </w:r>
      <w:r w:rsidR="00277485">
        <w:rPr>
          <w:rFonts w:cs="Times New Roman"/>
          <w:lang w:val="en-GB"/>
        </w:rPr>
        <w:lastRenderedPageBreak/>
        <w:t>is a girl</w:t>
      </w:r>
      <w:r w:rsidR="00CF6DB9">
        <w:rPr>
          <w:rFonts w:cs="Times New Roman"/>
          <w:lang w:val="en-GB"/>
        </w:rPr>
        <w:t xml:space="preserve"> who is studying through video.</w:t>
      </w:r>
    </w:p>
    <w:p w14:paraId="747A898A" w14:textId="5C37779C" w:rsidR="00656F5C" w:rsidRDefault="00656F5C" w:rsidP="00144965">
      <w:pPr>
        <w:rPr>
          <w:rFonts w:cs="Times New Roman"/>
          <w:lang w:val="en-GB"/>
        </w:rPr>
      </w:pPr>
      <w:r w:rsidRPr="00656F5C">
        <w:rPr>
          <w:noProof/>
        </w:rPr>
        <w:drawing>
          <wp:inline distT="0" distB="0" distL="0" distR="0" wp14:anchorId="56F49548" wp14:editId="6251D314">
            <wp:extent cx="2157075" cy="2790825"/>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162805" cy="2798238"/>
                    </a:xfrm>
                    <a:prstGeom prst="rect">
                      <a:avLst/>
                    </a:prstGeom>
                  </pic:spPr>
                </pic:pic>
              </a:graphicData>
            </a:graphic>
          </wp:inline>
        </w:drawing>
      </w:r>
    </w:p>
    <w:p w14:paraId="46EE87C3" w14:textId="594B0449" w:rsidR="00316D4A" w:rsidRDefault="00316D4A" w:rsidP="004A3B5A">
      <w:pPr>
        <w:rPr>
          <w:rFonts w:cs="Times New Roman"/>
          <w:lang w:val="en-GB"/>
        </w:rPr>
      </w:pPr>
      <w:r>
        <w:rPr>
          <w:rFonts w:cs="Times New Roman"/>
          <w:lang w:val="en-GB"/>
        </w:rPr>
        <w:t>Figure 3-</w:t>
      </w:r>
      <w:r w:rsidR="00AD320E">
        <w:rPr>
          <w:rFonts w:cs="Times New Roman"/>
          <w:lang w:val="en-GB"/>
        </w:rPr>
        <w:t>5</w:t>
      </w:r>
      <w:r>
        <w:rPr>
          <w:rFonts w:cs="Times New Roman"/>
          <w:lang w:val="en-GB"/>
        </w:rPr>
        <w:t xml:space="preserve"> </w:t>
      </w:r>
      <w:r w:rsidR="00D8515D">
        <w:rPr>
          <w:rFonts w:cs="Times New Roman"/>
          <w:lang w:val="en-GB"/>
        </w:rPr>
        <w:t>Radio Educatio</w:t>
      </w:r>
      <w:r w:rsidR="00D41497">
        <w:rPr>
          <w:rFonts w:cs="Times New Roman"/>
          <w:lang w:val="en-GB"/>
        </w:rPr>
        <w:t xml:space="preserve">n </w:t>
      </w:r>
      <w:r>
        <w:rPr>
          <w:rFonts w:cs="Times New Roman"/>
          <w:lang w:val="en-GB"/>
        </w:rPr>
        <w:t>in Somaliland</w:t>
      </w:r>
    </w:p>
    <w:p w14:paraId="3331481F" w14:textId="5070F880" w:rsidR="00272C83" w:rsidRPr="00614543" w:rsidRDefault="00272C83" w:rsidP="004A3B5A">
      <w:pPr>
        <w:rPr>
          <w:rFonts w:cs="Times New Roman"/>
          <w:lang w:val="en-GB"/>
        </w:rPr>
      </w:pPr>
      <w:r>
        <w:rPr>
          <w:rFonts w:cs="Times New Roman" w:hint="eastAsia"/>
          <w:lang w:val="en-GB"/>
        </w:rPr>
        <w:t>S</w:t>
      </w:r>
      <w:r>
        <w:rPr>
          <w:rFonts w:cs="Times New Roman"/>
          <w:lang w:val="en-GB"/>
        </w:rPr>
        <w:t>ource: UN</w:t>
      </w:r>
      <w:r w:rsidR="00D8515D">
        <w:rPr>
          <w:rFonts w:cs="Times New Roman"/>
          <w:lang w:val="en-GB"/>
        </w:rPr>
        <w:t>ICEF, 2020</w:t>
      </w:r>
    </w:p>
    <w:p w14:paraId="1E04F421" w14:textId="77777777" w:rsidR="00D16183" w:rsidRPr="00614543" w:rsidRDefault="00D16183" w:rsidP="004A3B5A">
      <w:pPr>
        <w:rPr>
          <w:rFonts w:cs="Times New Roman"/>
          <w:lang w:val="en-GB"/>
        </w:rPr>
      </w:pPr>
      <w:r w:rsidRPr="00614543">
        <w:rPr>
          <w:rFonts w:cs="Times New Roman"/>
          <w:lang w:val="en-GB"/>
        </w:rPr>
        <w:t>Compared with poverty and conflicts, marginalisation in education is a more prevalent issue.</w:t>
      </w:r>
      <w:r w:rsidR="00575F86" w:rsidRPr="00614543">
        <w:rPr>
          <w:rFonts w:cs="Times New Roman"/>
          <w:lang w:val="en-GB"/>
        </w:rPr>
        <w:t xml:space="preserve"> The target 4.5 aims at eliminating this marginalisation in education.</w:t>
      </w:r>
      <w:r w:rsidRPr="00614543">
        <w:rPr>
          <w:rFonts w:cs="Times New Roman"/>
          <w:lang w:val="en-GB"/>
        </w:rPr>
        <w:t xml:space="preserve"> There are gender and culture-related isolation and disabled children that are regard</w:t>
      </w:r>
      <w:r w:rsidR="00DB0020" w:rsidRPr="00614543">
        <w:rPr>
          <w:rFonts w:cs="Times New Roman"/>
          <w:lang w:val="en-GB"/>
        </w:rPr>
        <w:t>ed</w:t>
      </w:r>
      <w:r w:rsidRPr="00614543">
        <w:rPr>
          <w:rFonts w:cs="Times New Roman"/>
          <w:lang w:val="en-GB"/>
        </w:rPr>
        <w:t xml:space="preserve"> as vulnerable groups</w:t>
      </w:r>
      <w:r w:rsidR="004A3B5A" w:rsidRPr="00614543">
        <w:rPr>
          <w:rFonts w:cs="Times New Roman"/>
          <w:lang w:val="en-GB"/>
        </w:rPr>
        <w:t xml:space="preserve"> (UNESCO, 2020)</w:t>
      </w:r>
      <w:r w:rsidRPr="00614543">
        <w:rPr>
          <w:rFonts w:cs="Times New Roman"/>
          <w:lang w:val="en-GB"/>
        </w:rPr>
        <w:t>.</w:t>
      </w:r>
    </w:p>
    <w:p w14:paraId="3F164A97" w14:textId="75875797" w:rsidR="00D16183" w:rsidRPr="00614543" w:rsidRDefault="00D16183" w:rsidP="004A3B5A">
      <w:pPr>
        <w:rPr>
          <w:rFonts w:cs="Times New Roman"/>
          <w:lang w:val="en-GB"/>
        </w:rPr>
      </w:pPr>
      <w:r w:rsidRPr="00614543">
        <w:rPr>
          <w:rFonts w:cs="Times New Roman"/>
          <w:lang w:val="en-GB"/>
        </w:rPr>
        <w:t xml:space="preserve">One of reflections of such marginalisation is school-related violence. </w:t>
      </w:r>
      <w:r w:rsidR="00A3290D" w:rsidRPr="00614543">
        <w:rPr>
          <w:rFonts w:cs="Times New Roman"/>
          <w:lang w:val="en-GB"/>
        </w:rPr>
        <w:t>A</w:t>
      </w:r>
      <w:r w:rsidRPr="00614543">
        <w:rPr>
          <w:rFonts w:cs="Times New Roman"/>
          <w:lang w:val="en-GB"/>
        </w:rPr>
        <w:t xml:space="preserve">round 246 million children experience school-related violence every year in the worldwide which is drastically harmful to physical and mental health of children. To deal with it, UNESCO released </w:t>
      </w:r>
      <w:r w:rsidRPr="00614543">
        <w:rPr>
          <w:rFonts w:cs="Times New Roman"/>
          <w:i/>
          <w:iCs/>
          <w:lang w:val="en-GB"/>
        </w:rPr>
        <w:t>School Violence and Bullying: Global status report</w:t>
      </w:r>
      <w:r w:rsidRPr="00614543">
        <w:rPr>
          <w:rFonts w:cs="Times New Roman"/>
          <w:lang w:val="en-GB"/>
        </w:rPr>
        <w:t xml:space="preserve"> in March 2019 which covered 144 countries and highlighted the view of ‘learning without fear’ (UNESCO, 2020). Moreover, the poster with a wide range of scenarios related to violence based on gender and proper responses was designed in order to protect vulnerable groups</w:t>
      </w:r>
      <w:r w:rsidR="004A3B5A" w:rsidRPr="00614543">
        <w:rPr>
          <w:rFonts w:cs="Times New Roman"/>
          <w:lang w:val="en-GB"/>
        </w:rPr>
        <w:t xml:space="preserve"> as shown in Figure 3-</w:t>
      </w:r>
      <w:r w:rsidR="00B26A60">
        <w:rPr>
          <w:rFonts w:cs="Times New Roman"/>
          <w:lang w:val="en-GB"/>
        </w:rPr>
        <w:t>6</w:t>
      </w:r>
      <w:r w:rsidRPr="00614543">
        <w:rPr>
          <w:rFonts w:cs="Times New Roman"/>
          <w:lang w:val="en-GB"/>
        </w:rPr>
        <w:t>.</w:t>
      </w:r>
    </w:p>
    <w:p w14:paraId="553849F6" w14:textId="77777777" w:rsidR="00D16183" w:rsidRPr="00614543" w:rsidRDefault="00D16183">
      <w:pPr>
        <w:rPr>
          <w:rFonts w:cs="Times New Roman"/>
          <w:lang w:val="en-GB"/>
        </w:rPr>
      </w:pPr>
      <w:r w:rsidRPr="00614543">
        <w:rPr>
          <w:rFonts w:cs="Times New Roman"/>
          <w:noProof/>
          <w:lang w:val="en-GB"/>
        </w:rPr>
        <w:lastRenderedPageBreak/>
        <w:drawing>
          <wp:inline distT="0" distB="0" distL="0" distR="0" wp14:anchorId="1CEE0B44" wp14:editId="56D01DA4">
            <wp:extent cx="4686300" cy="327787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82968" cy="3345485"/>
                    </a:xfrm>
                    <a:prstGeom prst="rect">
                      <a:avLst/>
                    </a:prstGeom>
                    <a:noFill/>
                  </pic:spPr>
                </pic:pic>
              </a:graphicData>
            </a:graphic>
          </wp:inline>
        </w:drawing>
      </w:r>
    </w:p>
    <w:p w14:paraId="6B7A4AAA" w14:textId="5876CA75" w:rsidR="004A3B5A" w:rsidRPr="00614543" w:rsidRDefault="004A3B5A">
      <w:pPr>
        <w:rPr>
          <w:rFonts w:cs="Times New Roman"/>
          <w:lang w:val="en-GB"/>
        </w:rPr>
      </w:pPr>
      <w:r w:rsidRPr="00614543">
        <w:rPr>
          <w:rFonts w:cs="Times New Roman"/>
          <w:lang w:val="en-GB"/>
        </w:rPr>
        <w:t>Figure 3-</w:t>
      </w:r>
      <w:r w:rsidR="00B26A60">
        <w:rPr>
          <w:rFonts w:cs="Times New Roman"/>
          <w:lang w:val="en-GB"/>
        </w:rPr>
        <w:t>6</w:t>
      </w:r>
      <w:r w:rsidRPr="00614543">
        <w:rPr>
          <w:rFonts w:cs="Times New Roman"/>
          <w:lang w:val="en-GB"/>
        </w:rPr>
        <w:t xml:space="preserve"> ‘Learning without fear’</w:t>
      </w:r>
    </w:p>
    <w:p w14:paraId="4D8007CD" w14:textId="776A1E5E" w:rsidR="00A3290D" w:rsidRPr="00614543" w:rsidRDefault="00A3290D">
      <w:pPr>
        <w:rPr>
          <w:rFonts w:cs="Times New Roman"/>
          <w:lang w:val="en-GB"/>
        </w:rPr>
      </w:pPr>
      <w:r w:rsidRPr="00614543">
        <w:rPr>
          <w:rFonts w:cs="Times New Roman"/>
          <w:lang w:val="en-GB"/>
        </w:rPr>
        <w:t>Source: UNESCO, 2020</w:t>
      </w:r>
      <w:r w:rsidR="00000518" w:rsidRPr="00614543">
        <w:rPr>
          <w:rFonts w:cs="Times New Roman"/>
          <w:lang w:val="en-GB"/>
        </w:rPr>
        <w:br w:type="page"/>
      </w:r>
    </w:p>
    <w:p w14:paraId="0EE1C877" w14:textId="77777777" w:rsidR="004C0425" w:rsidRPr="00614543" w:rsidRDefault="0084166A">
      <w:pPr>
        <w:pStyle w:val="1"/>
        <w:rPr>
          <w:rFonts w:cs="Times New Roman"/>
          <w:lang w:val="en-GB"/>
        </w:rPr>
      </w:pPr>
      <w:bookmarkStart w:id="13" w:name="_Toc39189577"/>
      <w:r w:rsidRPr="00614543">
        <w:rPr>
          <w:rFonts w:eastAsia="宋体" w:cs="Times New Roman"/>
          <w:lang w:val="en-GB"/>
        </w:rPr>
        <w:lastRenderedPageBreak/>
        <w:t xml:space="preserve">4.0 </w:t>
      </w:r>
      <w:r w:rsidRPr="00614543">
        <w:rPr>
          <w:rFonts w:cs="Times New Roman"/>
          <w:lang w:val="en-GB"/>
        </w:rPr>
        <w:t>Discussion</w:t>
      </w:r>
      <w:bookmarkEnd w:id="13"/>
    </w:p>
    <w:p w14:paraId="06D427A5" w14:textId="44EE0190" w:rsidR="00C13137" w:rsidRPr="00614543" w:rsidRDefault="00C13137" w:rsidP="00C13137">
      <w:pPr>
        <w:rPr>
          <w:lang w:val="en-GB"/>
        </w:rPr>
      </w:pPr>
      <w:r w:rsidRPr="00614543">
        <w:rPr>
          <w:lang w:val="en-GB"/>
        </w:rPr>
        <w:t xml:space="preserve">The focus of this part is analysing the transparency of reporting and evaluating success and failure in implementing the goal. Moreover, reasons of little progress of education in </w:t>
      </w:r>
      <w:r w:rsidR="00123687" w:rsidRPr="00614543">
        <w:rPr>
          <w:lang w:val="en-GB"/>
        </w:rPr>
        <w:t xml:space="preserve">LDCs </w:t>
      </w:r>
      <w:r w:rsidRPr="00614543">
        <w:rPr>
          <w:lang w:val="en-GB"/>
        </w:rPr>
        <w:t>are also considered.</w:t>
      </w:r>
    </w:p>
    <w:p w14:paraId="14019114" w14:textId="77777777" w:rsidR="00425BA2" w:rsidRPr="00614543" w:rsidRDefault="00425BA2" w:rsidP="00425BA2">
      <w:pPr>
        <w:keepNext/>
        <w:keepLines/>
        <w:spacing w:before="120" w:after="120"/>
        <w:outlineLvl w:val="1"/>
        <w:rPr>
          <w:rFonts w:eastAsiaTheme="majorEastAsia" w:cstheme="majorBidi"/>
          <w:b/>
          <w:bCs/>
          <w:szCs w:val="32"/>
          <w:lang w:val="en-GB"/>
        </w:rPr>
      </w:pPr>
      <w:bookmarkStart w:id="14" w:name="_Toc39189578"/>
      <w:r w:rsidRPr="00614543">
        <w:rPr>
          <w:rFonts w:eastAsiaTheme="majorEastAsia" w:cstheme="majorBidi"/>
          <w:b/>
          <w:bCs/>
          <w:szCs w:val="32"/>
          <w:lang w:val="en-GB"/>
        </w:rPr>
        <w:t>4.1 The Transparency of Reporting</w:t>
      </w:r>
      <w:bookmarkEnd w:id="14"/>
    </w:p>
    <w:p w14:paraId="1B275F38" w14:textId="77777777" w:rsidR="001722F8" w:rsidRPr="00614543" w:rsidRDefault="00425BA2" w:rsidP="00425BA2">
      <w:pPr>
        <w:rPr>
          <w:rFonts w:cs="Times New Roman"/>
          <w:lang w:val="en-GB"/>
        </w:rPr>
      </w:pPr>
      <w:r w:rsidRPr="00614543">
        <w:rPr>
          <w:rFonts w:cs="Times New Roman"/>
          <w:lang w:val="en-GB"/>
        </w:rPr>
        <w:t xml:space="preserve">First, there are quantitative </w:t>
      </w:r>
      <w:r w:rsidR="001722F8" w:rsidRPr="00614543">
        <w:rPr>
          <w:rFonts w:cs="Times New Roman"/>
          <w:lang w:val="en-GB"/>
        </w:rPr>
        <w:t xml:space="preserve">and measurable </w:t>
      </w:r>
      <w:r w:rsidRPr="00614543">
        <w:rPr>
          <w:rFonts w:cs="Times New Roman"/>
          <w:lang w:val="en-GB"/>
        </w:rPr>
        <w:t xml:space="preserve">indicators of specific targets </w:t>
      </w:r>
      <w:r w:rsidR="001722F8" w:rsidRPr="00614543">
        <w:rPr>
          <w:rFonts w:cs="Times New Roman"/>
          <w:lang w:val="en-GB"/>
        </w:rPr>
        <w:t>of the Goal</w:t>
      </w:r>
      <w:r w:rsidRPr="00614543">
        <w:rPr>
          <w:rFonts w:cs="Times New Roman"/>
          <w:lang w:val="en-GB"/>
        </w:rPr>
        <w:t xml:space="preserve"> (UN, 2015). Through comparing actual data with claimed information, the </w:t>
      </w:r>
      <w:r w:rsidR="001722F8" w:rsidRPr="00614543">
        <w:rPr>
          <w:rFonts w:cs="Times New Roman"/>
          <w:lang w:val="en-GB"/>
        </w:rPr>
        <w:t>performance can be evaluated clearly</w:t>
      </w:r>
      <w:r w:rsidRPr="00614543">
        <w:rPr>
          <w:rFonts w:cs="Times New Roman"/>
          <w:lang w:val="en-GB"/>
        </w:rPr>
        <w:t xml:space="preserve"> (UIS, 2020). </w:t>
      </w:r>
      <w:r w:rsidR="00AA68F1" w:rsidRPr="00614543">
        <w:rPr>
          <w:rFonts w:cs="Times New Roman"/>
          <w:lang w:val="en-GB"/>
        </w:rPr>
        <w:t xml:space="preserve">However, these specific targets could incur new donor-imposed conditions for development aid </w:t>
      </w:r>
      <w:r w:rsidR="004D1444" w:rsidRPr="00614543">
        <w:rPr>
          <w:rFonts w:cs="Times New Roman"/>
          <w:lang w:val="en-GB"/>
        </w:rPr>
        <w:t xml:space="preserve">so that several participants are reluctant to accept these clauses which puts significant pressure on </w:t>
      </w:r>
      <w:r w:rsidR="00A75E85" w:rsidRPr="00614543">
        <w:rPr>
          <w:rFonts w:cs="Times New Roman"/>
          <w:lang w:val="en-GB"/>
        </w:rPr>
        <w:t xml:space="preserve">consistent </w:t>
      </w:r>
      <w:r w:rsidR="004D1444" w:rsidRPr="00614543">
        <w:rPr>
          <w:rFonts w:cs="Times New Roman"/>
          <w:lang w:val="en-GB"/>
        </w:rPr>
        <w:t xml:space="preserve">transparency </w:t>
      </w:r>
      <w:r w:rsidR="00AA68F1" w:rsidRPr="00614543">
        <w:rPr>
          <w:rFonts w:cs="Times New Roman"/>
          <w:lang w:val="en-GB"/>
        </w:rPr>
        <w:t>(Orme, 2015).</w:t>
      </w:r>
    </w:p>
    <w:p w14:paraId="507CAE9A" w14:textId="77777777" w:rsidR="00425BA2" w:rsidRPr="00614543" w:rsidRDefault="00425BA2" w:rsidP="00425BA2">
      <w:pPr>
        <w:rPr>
          <w:rFonts w:cs="Times New Roman"/>
          <w:lang w:val="en-GB"/>
        </w:rPr>
      </w:pPr>
      <w:r w:rsidRPr="00614543">
        <w:rPr>
          <w:rFonts w:cs="Times New Roman"/>
          <w:lang w:val="en-GB"/>
        </w:rPr>
        <w:t xml:space="preserve">Moreover, considering there are various </w:t>
      </w:r>
      <w:r w:rsidR="00AA68F1" w:rsidRPr="00614543">
        <w:rPr>
          <w:rFonts w:cs="Times New Roman"/>
          <w:lang w:val="en-GB"/>
        </w:rPr>
        <w:t>participants</w:t>
      </w:r>
      <w:r w:rsidRPr="00614543">
        <w:rPr>
          <w:rFonts w:cs="Times New Roman"/>
          <w:lang w:val="en-GB"/>
        </w:rPr>
        <w:t xml:space="preserve"> that are involved in the achievement of the goal, there are a wide range of media channels which provide </w:t>
      </w:r>
      <w:r w:rsidR="001722F8" w:rsidRPr="00614543">
        <w:rPr>
          <w:rFonts w:cs="Times New Roman"/>
          <w:lang w:val="en-GB"/>
        </w:rPr>
        <w:t xml:space="preserve">pertinent </w:t>
      </w:r>
      <w:r w:rsidRPr="00614543">
        <w:rPr>
          <w:rFonts w:cs="Times New Roman"/>
          <w:lang w:val="en-GB"/>
        </w:rPr>
        <w:t>information</w:t>
      </w:r>
      <w:r w:rsidR="001722F8" w:rsidRPr="00614543">
        <w:rPr>
          <w:rFonts w:cs="Times New Roman"/>
          <w:lang w:val="en-GB"/>
        </w:rPr>
        <w:t xml:space="preserve"> </w:t>
      </w:r>
      <w:r w:rsidRPr="00614543">
        <w:rPr>
          <w:rFonts w:cs="Times New Roman"/>
          <w:lang w:val="en-GB"/>
        </w:rPr>
        <w:t xml:space="preserve">(Orme, 2015). For example, the </w:t>
      </w:r>
      <w:r w:rsidR="00AA68F1" w:rsidRPr="00614543">
        <w:rPr>
          <w:rFonts w:cs="Times New Roman"/>
          <w:lang w:val="en-GB"/>
        </w:rPr>
        <w:t>project</w:t>
      </w:r>
      <w:r w:rsidRPr="00614543">
        <w:rPr>
          <w:rFonts w:cs="Times New Roman"/>
          <w:lang w:val="en-GB"/>
        </w:rPr>
        <w:t xml:space="preserve"> information is available </w:t>
      </w:r>
      <w:r w:rsidR="00AA68F1" w:rsidRPr="00614543">
        <w:rPr>
          <w:rFonts w:cs="Times New Roman"/>
          <w:lang w:val="en-GB"/>
        </w:rPr>
        <w:t xml:space="preserve">not only </w:t>
      </w:r>
      <w:r w:rsidRPr="00614543">
        <w:rPr>
          <w:rFonts w:cs="Times New Roman"/>
          <w:lang w:val="en-GB"/>
        </w:rPr>
        <w:t xml:space="preserve">in global organisations including UNESCO, GPE </w:t>
      </w:r>
      <w:r w:rsidR="00AA68F1" w:rsidRPr="00614543">
        <w:rPr>
          <w:rFonts w:cs="Times New Roman"/>
          <w:lang w:val="en-GB"/>
        </w:rPr>
        <w:t>but also</w:t>
      </w:r>
      <w:r w:rsidRPr="00614543">
        <w:rPr>
          <w:rFonts w:cs="Times New Roman"/>
          <w:lang w:val="en-GB"/>
        </w:rPr>
        <w:t xml:space="preserve"> national educational public sectors</w:t>
      </w:r>
      <w:r w:rsidR="00440F9D" w:rsidRPr="00614543">
        <w:rPr>
          <w:rFonts w:cs="Times New Roman"/>
          <w:lang w:val="en-GB"/>
        </w:rPr>
        <w:t xml:space="preserve"> </w:t>
      </w:r>
      <w:r w:rsidRPr="00614543">
        <w:rPr>
          <w:rFonts w:cs="Times New Roman"/>
          <w:lang w:val="en-GB"/>
        </w:rPr>
        <w:t>(UN, 2020).</w:t>
      </w:r>
      <w:r w:rsidR="004D1444" w:rsidRPr="00614543">
        <w:rPr>
          <w:rFonts w:cs="Times New Roman"/>
          <w:lang w:val="en-GB"/>
        </w:rPr>
        <w:t xml:space="preserve"> Multi-channels of information make their actions more detailed and cleared</w:t>
      </w:r>
      <w:r w:rsidR="00A75E85" w:rsidRPr="00614543">
        <w:rPr>
          <w:rFonts w:cs="Times New Roman"/>
          <w:lang w:val="en-GB"/>
        </w:rPr>
        <w:t xml:space="preserve">, </w:t>
      </w:r>
      <w:r w:rsidR="004D1444" w:rsidRPr="00614543">
        <w:rPr>
          <w:rFonts w:cs="Times New Roman"/>
          <w:lang w:val="en-GB"/>
        </w:rPr>
        <w:t>which is also a reflection of transparency.</w:t>
      </w:r>
    </w:p>
    <w:p w14:paraId="5A4319D1" w14:textId="77777777" w:rsidR="00425BA2" w:rsidRPr="00614543" w:rsidRDefault="00425BA2" w:rsidP="00425BA2">
      <w:pPr>
        <w:pStyle w:val="2"/>
        <w:rPr>
          <w:lang w:val="en-GB"/>
        </w:rPr>
      </w:pPr>
      <w:bookmarkStart w:id="15" w:name="_Toc39189579"/>
      <w:r w:rsidRPr="00614543">
        <w:rPr>
          <w:lang w:val="en-GB"/>
        </w:rPr>
        <w:t>4.2 Evaluation of the Results</w:t>
      </w:r>
      <w:bookmarkEnd w:id="15"/>
    </w:p>
    <w:p w14:paraId="5B4258E4" w14:textId="77777777" w:rsidR="00425BA2" w:rsidRPr="00614543" w:rsidRDefault="00425BA2" w:rsidP="00425BA2">
      <w:pPr>
        <w:pStyle w:val="3"/>
        <w:rPr>
          <w:lang w:val="en-GB"/>
        </w:rPr>
      </w:pPr>
      <w:bookmarkStart w:id="16" w:name="_Toc39189580"/>
      <w:r w:rsidRPr="00614543">
        <w:rPr>
          <w:lang w:val="en-GB"/>
        </w:rPr>
        <w:t>4.2.1 Achievements of the Goal</w:t>
      </w:r>
      <w:bookmarkEnd w:id="16"/>
    </w:p>
    <w:p w14:paraId="1B59073C" w14:textId="77777777" w:rsidR="001D1A50" w:rsidRPr="00614543" w:rsidRDefault="001D1A50" w:rsidP="00425BA2">
      <w:pPr>
        <w:rPr>
          <w:rFonts w:cs="Times New Roman"/>
          <w:lang w:val="en-GB"/>
        </w:rPr>
      </w:pPr>
      <w:r w:rsidRPr="00614543">
        <w:rPr>
          <w:rFonts w:cs="Times New Roman"/>
          <w:lang w:val="en-GB"/>
        </w:rPr>
        <w:t xml:space="preserve">Via </w:t>
      </w:r>
      <w:r w:rsidR="009D6F23" w:rsidRPr="00614543">
        <w:rPr>
          <w:rFonts w:cs="Times New Roman"/>
          <w:lang w:val="en-GB"/>
        </w:rPr>
        <w:t>wide research of public information, target 4.1 4.5 4.6 and 4.7 have witnessed significant progress in worldwide.</w:t>
      </w:r>
    </w:p>
    <w:p w14:paraId="41774B8F" w14:textId="77777777" w:rsidR="00B40915" w:rsidRPr="00614543" w:rsidRDefault="00425BA2" w:rsidP="00425BA2">
      <w:pPr>
        <w:rPr>
          <w:rFonts w:cs="Times New Roman"/>
          <w:lang w:val="en-GB"/>
        </w:rPr>
      </w:pPr>
      <w:r w:rsidRPr="00614543">
        <w:rPr>
          <w:rFonts w:cs="Times New Roman"/>
          <w:lang w:val="en-GB"/>
        </w:rPr>
        <w:t xml:space="preserve">First, the total enrolment rate </w:t>
      </w:r>
      <w:r w:rsidR="00694935" w:rsidRPr="00614543">
        <w:rPr>
          <w:rFonts w:cs="Times New Roman"/>
          <w:lang w:val="en-GB"/>
        </w:rPr>
        <w:t xml:space="preserve">of primary education </w:t>
      </w:r>
      <w:r w:rsidRPr="00614543">
        <w:rPr>
          <w:rFonts w:cs="Times New Roman"/>
          <w:lang w:val="en-GB"/>
        </w:rPr>
        <w:t>in developing regions has reached 91% in 2015</w:t>
      </w:r>
      <w:r w:rsidR="00B40915" w:rsidRPr="00614543">
        <w:rPr>
          <w:rFonts w:cs="Times New Roman"/>
          <w:lang w:val="en-GB"/>
        </w:rPr>
        <w:t xml:space="preserve"> </w:t>
      </w:r>
      <w:r w:rsidRPr="00614543">
        <w:rPr>
          <w:rFonts w:cs="Times New Roman"/>
          <w:lang w:val="en-GB"/>
        </w:rPr>
        <w:t>(UNDP, 2020).</w:t>
      </w:r>
      <w:r w:rsidR="006A00EF" w:rsidRPr="00614543">
        <w:rPr>
          <w:rFonts w:cs="Times New Roman"/>
          <w:lang w:val="en-GB"/>
        </w:rPr>
        <w:t xml:space="preserve"> For example, that rate has increased from 30.3% to 48.1% in Sub-Saharan Africa in the last decade. Figure </w:t>
      </w:r>
      <w:r w:rsidR="0070659F" w:rsidRPr="00614543">
        <w:rPr>
          <w:rFonts w:cs="Times New Roman"/>
          <w:lang w:val="en-GB"/>
        </w:rPr>
        <w:t>4-1 indicates the world primary education rate in 2019.</w:t>
      </w:r>
    </w:p>
    <w:p w14:paraId="189A80B9" w14:textId="77777777" w:rsidR="0070659F" w:rsidRPr="00614543" w:rsidRDefault="0070659F" w:rsidP="00DD43E7">
      <w:pPr>
        <w:jc w:val="left"/>
        <w:rPr>
          <w:rFonts w:cs="Times New Roman"/>
          <w:lang w:val="en-GB"/>
        </w:rPr>
      </w:pPr>
      <w:r w:rsidRPr="00614543">
        <w:rPr>
          <w:noProof/>
          <w:lang w:val="en-GB"/>
        </w:rPr>
        <w:lastRenderedPageBreak/>
        <w:drawing>
          <wp:inline distT="0" distB="0" distL="0" distR="0" wp14:anchorId="0458D555" wp14:editId="5EFCD1A7">
            <wp:extent cx="4386374" cy="2340000"/>
            <wp:effectExtent l="0" t="0" r="0" b="317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86374" cy="2340000"/>
                    </a:xfrm>
                    <a:prstGeom prst="rect">
                      <a:avLst/>
                    </a:prstGeom>
                  </pic:spPr>
                </pic:pic>
              </a:graphicData>
            </a:graphic>
          </wp:inline>
        </w:drawing>
      </w:r>
    </w:p>
    <w:p w14:paraId="7A48EF87" w14:textId="77777777" w:rsidR="0070659F" w:rsidRPr="00614543" w:rsidRDefault="0070659F" w:rsidP="00DD43E7">
      <w:pPr>
        <w:jc w:val="left"/>
        <w:rPr>
          <w:rFonts w:cs="Times New Roman"/>
          <w:lang w:val="en-GB"/>
        </w:rPr>
      </w:pPr>
      <w:r w:rsidRPr="00614543">
        <w:rPr>
          <w:rFonts w:cs="Times New Roman"/>
          <w:lang w:val="en-GB"/>
        </w:rPr>
        <w:t>Figure 4-1 World Education Rate in 2019</w:t>
      </w:r>
    </w:p>
    <w:p w14:paraId="5B1A0255" w14:textId="77777777" w:rsidR="0070659F" w:rsidRPr="00614543" w:rsidRDefault="0070659F" w:rsidP="00425BA2">
      <w:pPr>
        <w:rPr>
          <w:rFonts w:cs="Times New Roman"/>
          <w:lang w:val="en-GB"/>
        </w:rPr>
      </w:pPr>
      <w:r w:rsidRPr="00614543">
        <w:rPr>
          <w:rFonts w:cs="Times New Roman"/>
          <w:lang w:val="en-GB"/>
        </w:rPr>
        <w:t>Source: UIS, 2020</w:t>
      </w:r>
    </w:p>
    <w:p w14:paraId="0FD84D20" w14:textId="77777777" w:rsidR="00425BA2" w:rsidRPr="00614543" w:rsidRDefault="00425BA2" w:rsidP="00425BA2">
      <w:pPr>
        <w:rPr>
          <w:rFonts w:cs="Times New Roman"/>
          <w:lang w:val="en-GB"/>
        </w:rPr>
      </w:pPr>
      <w:r w:rsidRPr="00614543">
        <w:rPr>
          <w:rFonts w:cs="Times New Roman"/>
          <w:lang w:val="en-GB"/>
        </w:rPr>
        <w:t xml:space="preserve">Moreover, approximately 7 in 10 children aged 3 and 4 </w:t>
      </w:r>
      <w:r w:rsidR="00B40915" w:rsidRPr="00614543">
        <w:rPr>
          <w:rFonts w:cs="Times New Roman"/>
          <w:lang w:val="en-GB"/>
        </w:rPr>
        <w:t xml:space="preserve">can meet standards of </w:t>
      </w:r>
      <w:r w:rsidRPr="00614543">
        <w:rPr>
          <w:rFonts w:cs="Times New Roman"/>
          <w:lang w:val="en-GB"/>
        </w:rPr>
        <w:t>three basic domains which are literacy-numeracy, physical development and social-emotional development in 72 countries (UNDP, 2020).</w:t>
      </w:r>
      <w:r w:rsidR="0070659F" w:rsidRPr="00614543">
        <w:rPr>
          <w:rFonts w:cs="Times New Roman"/>
          <w:lang w:val="en-GB"/>
        </w:rPr>
        <w:t xml:space="preserve"> Figure 4-2 indicates that</w:t>
      </w:r>
      <w:r w:rsidR="00B51F73" w:rsidRPr="00614543">
        <w:rPr>
          <w:rFonts w:cs="Times New Roman"/>
          <w:lang w:val="en-GB"/>
        </w:rPr>
        <w:t xml:space="preserve"> except few areas, most countries have achieved a high literacy rate.</w:t>
      </w:r>
    </w:p>
    <w:p w14:paraId="78137AB8" w14:textId="77777777" w:rsidR="0070659F" w:rsidRPr="00614543" w:rsidRDefault="0070659F" w:rsidP="00425BA2">
      <w:pPr>
        <w:rPr>
          <w:rFonts w:cs="Times New Roman"/>
          <w:lang w:val="en-GB"/>
        </w:rPr>
      </w:pPr>
      <w:r w:rsidRPr="00614543">
        <w:rPr>
          <w:noProof/>
          <w:lang w:val="en-GB"/>
        </w:rPr>
        <w:drawing>
          <wp:inline distT="0" distB="0" distL="0" distR="0" wp14:anchorId="2403E137" wp14:editId="43E3C3E3">
            <wp:extent cx="4330799" cy="2448000"/>
            <wp:effectExtent l="0" t="0" r="0" b="952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30799" cy="2448000"/>
                    </a:xfrm>
                    <a:prstGeom prst="rect">
                      <a:avLst/>
                    </a:prstGeom>
                  </pic:spPr>
                </pic:pic>
              </a:graphicData>
            </a:graphic>
          </wp:inline>
        </w:drawing>
      </w:r>
    </w:p>
    <w:p w14:paraId="1E57EA98" w14:textId="77777777" w:rsidR="0070659F" w:rsidRPr="00614543" w:rsidRDefault="0070659F" w:rsidP="00425BA2">
      <w:pPr>
        <w:rPr>
          <w:rFonts w:cs="Times New Roman"/>
          <w:lang w:val="en-GB"/>
        </w:rPr>
      </w:pPr>
      <w:r w:rsidRPr="00614543">
        <w:rPr>
          <w:rFonts w:cs="Times New Roman"/>
          <w:lang w:val="en-GB"/>
        </w:rPr>
        <w:t>Figure 4-2 Youth/Adult Literacy Rate in 2019</w:t>
      </w:r>
    </w:p>
    <w:p w14:paraId="2DCF858A" w14:textId="77777777" w:rsidR="0070659F" w:rsidRPr="00614543" w:rsidRDefault="0070659F" w:rsidP="00425BA2">
      <w:pPr>
        <w:rPr>
          <w:rFonts w:cs="Times New Roman"/>
          <w:lang w:val="en-GB"/>
        </w:rPr>
      </w:pPr>
      <w:r w:rsidRPr="00614543">
        <w:rPr>
          <w:rFonts w:cs="Times New Roman"/>
          <w:lang w:val="en-GB"/>
        </w:rPr>
        <w:t>Source: UIS, 2020</w:t>
      </w:r>
    </w:p>
    <w:p w14:paraId="0D42BB14" w14:textId="77777777" w:rsidR="00425BA2" w:rsidRPr="00614543" w:rsidRDefault="00203833" w:rsidP="00425BA2">
      <w:pPr>
        <w:rPr>
          <w:rFonts w:cs="Times New Roman"/>
          <w:lang w:val="en-GB"/>
        </w:rPr>
      </w:pPr>
      <w:r w:rsidRPr="00614543">
        <w:rPr>
          <w:rFonts w:cs="Times New Roman"/>
          <w:lang w:val="en-GB"/>
        </w:rPr>
        <w:t>As for</w:t>
      </w:r>
      <w:r w:rsidR="00425BA2" w:rsidRPr="00614543">
        <w:rPr>
          <w:rFonts w:cs="Times New Roman"/>
          <w:lang w:val="en-GB"/>
        </w:rPr>
        <w:t xml:space="preserve"> girl education, the number of girls who have no access to education has reduced substantially from 205 million to 129 million</w:t>
      </w:r>
      <w:r w:rsidR="00B51F73" w:rsidRPr="00614543">
        <w:rPr>
          <w:rFonts w:cs="Times New Roman"/>
          <w:lang w:val="en-GB"/>
        </w:rPr>
        <w:t xml:space="preserve"> since 2000 </w:t>
      </w:r>
      <w:r w:rsidR="00425BA2" w:rsidRPr="00614543">
        <w:rPr>
          <w:rFonts w:cs="Times New Roman"/>
          <w:lang w:val="en-GB"/>
        </w:rPr>
        <w:t>(UNESCO, 2020).</w:t>
      </w:r>
      <w:r w:rsidR="004051A8" w:rsidRPr="00614543">
        <w:rPr>
          <w:rFonts w:cs="Times New Roman"/>
          <w:lang w:val="en-GB"/>
        </w:rPr>
        <w:t xml:space="preserve"> However, more progress is still required in Africa according to Figure 4-3.</w:t>
      </w:r>
    </w:p>
    <w:p w14:paraId="540FADBB" w14:textId="77777777" w:rsidR="00B51F73" w:rsidRPr="00614543" w:rsidRDefault="00B51F73" w:rsidP="00425BA2">
      <w:pPr>
        <w:rPr>
          <w:rFonts w:cs="Times New Roman"/>
          <w:lang w:val="en-GB"/>
        </w:rPr>
      </w:pPr>
      <w:r w:rsidRPr="00614543">
        <w:rPr>
          <w:noProof/>
          <w:lang w:val="en-GB"/>
        </w:rPr>
        <w:lastRenderedPageBreak/>
        <w:drawing>
          <wp:inline distT="0" distB="0" distL="0" distR="0" wp14:anchorId="13DEAB31" wp14:editId="605A3477">
            <wp:extent cx="4516859" cy="180000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16859" cy="1800000"/>
                    </a:xfrm>
                    <a:prstGeom prst="rect">
                      <a:avLst/>
                    </a:prstGeom>
                  </pic:spPr>
                </pic:pic>
              </a:graphicData>
            </a:graphic>
          </wp:inline>
        </w:drawing>
      </w:r>
    </w:p>
    <w:p w14:paraId="7888B300" w14:textId="77777777" w:rsidR="004051A8" w:rsidRPr="00614543" w:rsidRDefault="004051A8" w:rsidP="00425BA2">
      <w:pPr>
        <w:rPr>
          <w:rFonts w:cs="Times New Roman"/>
          <w:lang w:val="en-GB"/>
        </w:rPr>
      </w:pPr>
      <w:r w:rsidRPr="00614543">
        <w:rPr>
          <w:rFonts w:cs="Times New Roman"/>
          <w:lang w:val="en-GB"/>
        </w:rPr>
        <w:t>Figure 4-3 Proportion of Primary School-age Girls Out of School</w:t>
      </w:r>
    </w:p>
    <w:p w14:paraId="2F47FF90" w14:textId="77777777" w:rsidR="004051A8" w:rsidRPr="00614543" w:rsidRDefault="004051A8" w:rsidP="00425BA2">
      <w:pPr>
        <w:rPr>
          <w:rFonts w:cs="Times New Roman"/>
          <w:lang w:val="en-GB"/>
        </w:rPr>
      </w:pPr>
      <w:r w:rsidRPr="00614543">
        <w:rPr>
          <w:rFonts w:cs="Times New Roman"/>
          <w:lang w:val="en-GB"/>
        </w:rPr>
        <w:t>Source: UIS, 2020</w:t>
      </w:r>
    </w:p>
    <w:p w14:paraId="7823F4D3" w14:textId="77777777" w:rsidR="00425BA2" w:rsidRPr="00614543" w:rsidRDefault="00425BA2" w:rsidP="00425BA2">
      <w:pPr>
        <w:pStyle w:val="3"/>
        <w:rPr>
          <w:lang w:val="en-GB"/>
        </w:rPr>
      </w:pPr>
      <w:bookmarkStart w:id="17" w:name="_Toc39189581"/>
      <w:r w:rsidRPr="00614543">
        <w:rPr>
          <w:lang w:val="en-GB"/>
        </w:rPr>
        <w:t>4.2.2 Failures of the Goal</w:t>
      </w:r>
      <w:bookmarkEnd w:id="17"/>
    </w:p>
    <w:p w14:paraId="167447BA" w14:textId="77777777" w:rsidR="00425BA2" w:rsidRPr="00614543" w:rsidRDefault="00425BA2" w:rsidP="00425BA2">
      <w:pPr>
        <w:rPr>
          <w:rFonts w:cs="Times New Roman"/>
          <w:lang w:val="en-GB"/>
        </w:rPr>
      </w:pPr>
      <w:r w:rsidRPr="00614543">
        <w:rPr>
          <w:rFonts w:cs="Times New Roman"/>
          <w:lang w:val="en-GB"/>
        </w:rPr>
        <w:t xml:space="preserve">First, one of the severest domains of SDG4 is the issue of out-of-school children (UNESCO, 2019). Around 262 million children and youth aged 6 to 17 were still out of school in 2017 (UN, 2019). Worse yet, about half of all out-of-school children of primary school age live in conflict-affected areas </w:t>
      </w:r>
      <w:r w:rsidR="00DD43E7" w:rsidRPr="00614543">
        <w:rPr>
          <w:rFonts w:cs="Times New Roman"/>
          <w:lang w:val="en-GB"/>
        </w:rPr>
        <w:t>as shown in Figure 4-4</w:t>
      </w:r>
      <w:r w:rsidRPr="00614543">
        <w:rPr>
          <w:rFonts w:cs="Times New Roman"/>
          <w:lang w:val="en-GB"/>
        </w:rPr>
        <w:t>.</w:t>
      </w:r>
    </w:p>
    <w:p w14:paraId="05F074D4" w14:textId="77777777" w:rsidR="005F731A" w:rsidRPr="00614543" w:rsidRDefault="005F731A" w:rsidP="00425BA2">
      <w:pPr>
        <w:rPr>
          <w:rFonts w:cs="Times New Roman"/>
          <w:lang w:val="en-GB"/>
        </w:rPr>
      </w:pPr>
      <w:r w:rsidRPr="00614543">
        <w:rPr>
          <w:noProof/>
          <w:lang w:val="en-GB"/>
        </w:rPr>
        <w:drawing>
          <wp:inline distT="0" distB="0" distL="0" distR="0" wp14:anchorId="7F9BA5DF" wp14:editId="11376AC1">
            <wp:extent cx="5274310" cy="2113280"/>
            <wp:effectExtent l="0" t="0" r="2540" b="127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74310" cy="2113280"/>
                    </a:xfrm>
                    <a:prstGeom prst="rect">
                      <a:avLst/>
                    </a:prstGeom>
                  </pic:spPr>
                </pic:pic>
              </a:graphicData>
            </a:graphic>
          </wp:inline>
        </w:drawing>
      </w:r>
    </w:p>
    <w:p w14:paraId="74BE9CB7" w14:textId="77777777" w:rsidR="00DD43E7" w:rsidRPr="00614543" w:rsidRDefault="00DD43E7" w:rsidP="00425BA2">
      <w:pPr>
        <w:rPr>
          <w:rFonts w:cs="Times New Roman"/>
          <w:lang w:val="en-GB"/>
        </w:rPr>
      </w:pPr>
      <w:r w:rsidRPr="00614543">
        <w:rPr>
          <w:rFonts w:cs="Times New Roman"/>
          <w:lang w:val="en-GB"/>
        </w:rPr>
        <w:t>Figure 4-4 Percentage of Out-of-school Children of Primary School</w:t>
      </w:r>
    </w:p>
    <w:p w14:paraId="4F8EFF0F" w14:textId="77777777" w:rsidR="00DD43E7" w:rsidRPr="00614543" w:rsidRDefault="00DD43E7" w:rsidP="00425BA2">
      <w:pPr>
        <w:rPr>
          <w:rFonts w:cs="Times New Roman"/>
          <w:lang w:val="en-GB"/>
        </w:rPr>
      </w:pPr>
      <w:r w:rsidRPr="00614543">
        <w:rPr>
          <w:rFonts w:cs="Times New Roman"/>
          <w:lang w:val="en-GB"/>
        </w:rPr>
        <w:t>Source: UIS, 2020</w:t>
      </w:r>
    </w:p>
    <w:p w14:paraId="3BDBAF8D" w14:textId="77777777" w:rsidR="00DD43E7" w:rsidRPr="00614543" w:rsidRDefault="00DD43E7" w:rsidP="00425BA2">
      <w:pPr>
        <w:rPr>
          <w:noProof/>
          <w:lang w:val="en-GB"/>
        </w:rPr>
      </w:pPr>
      <w:r w:rsidRPr="00614543">
        <w:rPr>
          <w:rFonts w:cs="Times New Roman"/>
          <w:lang w:val="en-GB"/>
        </w:rPr>
        <w:t>Moreover</w:t>
      </w:r>
      <w:r w:rsidR="00425BA2" w:rsidRPr="00614543">
        <w:rPr>
          <w:rFonts w:cs="Times New Roman"/>
          <w:lang w:val="en-GB"/>
        </w:rPr>
        <w:t>, less than half of primary and lower secondary schools in Sub-Saharan Africa areas have access to electricity and even basic drinking water (UN, 2019). Besides, not only the quantity but also the quality of teachers is facing challenges (</w:t>
      </w:r>
      <w:proofErr w:type="spellStart"/>
      <w:r w:rsidR="00425BA2" w:rsidRPr="00614543">
        <w:rPr>
          <w:rFonts w:cs="Times New Roman"/>
          <w:lang w:val="en-GB"/>
        </w:rPr>
        <w:t>Donitsa</w:t>
      </w:r>
      <w:proofErr w:type="spellEnd"/>
      <w:r w:rsidR="00425BA2" w:rsidRPr="00614543">
        <w:rPr>
          <w:rFonts w:cs="Times New Roman"/>
          <w:lang w:val="en-GB"/>
        </w:rPr>
        <w:t xml:space="preserve">-Schmidt and </w:t>
      </w:r>
      <w:proofErr w:type="spellStart"/>
      <w:r w:rsidR="00425BA2" w:rsidRPr="00614543">
        <w:rPr>
          <w:rFonts w:cs="Times New Roman"/>
          <w:lang w:val="en-GB"/>
        </w:rPr>
        <w:t>Zuzovsky</w:t>
      </w:r>
      <w:proofErr w:type="spellEnd"/>
      <w:r w:rsidR="00425BA2" w:rsidRPr="00614543">
        <w:rPr>
          <w:rFonts w:cs="Times New Roman"/>
          <w:lang w:val="en-GB"/>
        </w:rPr>
        <w:t xml:space="preserve">, 2016). On the one hand, there are at least 69 million required to achieve universal primary and secondary education by 2030. At present, the number of teachers is severely not enough in Sub-Saharan Africa which </w:t>
      </w:r>
      <w:r w:rsidR="00425BA2" w:rsidRPr="00614543">
        <w:rPr>
          <w:rFonts w:cs="Times New Roman"/>
          <w:lang w:val="en-GB"/>
        </w:rPr>
        <w:lastRenderedPageBreak/>
        <w:t>contributes to the high teacher-to-pupil ratio which is 1:38 (</w:t>
      </w:r>
      <w:r w:rsidRPr="00614543">
        <w:rPr>
          <w:rFonts w:cs="Times New Roman"/>
          <w:lang w:val="en-GB"/>
        </w:rPr>
        <w:t>see Figure 4-5</w:t>
      </w:r>
      <w:r w:rsidR="00425BA2" w:rsidRPr="00614543">
        <w:rPr>
          <w:rFonts w:cs="Times New Roman"/>
          <w:lang w:val="en-GB"/>
        </w:rPr>
        <w:t>). On the other hand, as for the training of teachers, there were only 61% teachers in Sub-Saharan Africa were trained, which is an obstacle to fulfil universal quality education (UN, 2018).</w:t>
      </w:r>
      <w:r w:rsidR="00B51F73" w:rsidRPr="00614543">
        <w:rPr>
          <w:noProof/>
          <w:lang w:val="en-GB"/>
        </w:rPr>
        <w:t xml:space="preserve"> </w:t>
      </w:r>
    </w:p>
    <w:p w14:paraId="75EA8A89" w14:textId="77777777" w:rsidR="00425BA2" w:rsidRPr="00614543" w:rsidRDefault="00B51F73" w:rsidP="00425BA2">
      <w:pPr>
        <w:rPr>
          <w:rFonts w:cs="Times New Roman"/>
          <w:lang w:val="en-GB"/>
        </w:rPr>
      </w:pPr>
      <w:r w:rsidRPr="00614543">
        <w:rPr>
          <w:noProof/>
          <w:lang w:val="en-GB"/>
        </w:rPr>
        <w:drawing>
          <wp:inline distT="0" distB="0" distL="0" distR="0" wp14:anchorId="160722A4" wp14:editId="2AC8ADB8">
            <wp:extent cx="5274310" cy="2128520"/>
            <wp:effectExtent l="0" t="0" r="2540" b="508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74310" cy="2128520"/>
                    </a:xfrm>
                    <a:prstGeom prst="rect">
                      <a:avLst/>
                    </a:prstGeom>
                  </pic:spPr>
                </pic:pic>
              </a:graphicData>
            </a:graphic>
          </wp:inline>
        </w:drawing>
      </w:r>
    </w:p>
    <w:p w14:paraId="41D1B390" w14:textId="77777777" w:rsidR="00DD43E7" w:rsidRPr="00614543" w:rsidRDefault="00DD43E7" w:rsidP="00425BA2">
      <w:pPr>
        <w:rPr>
          <w:rFonts w:cs="Times New Roman"/>
          <w:lang w:val="en-GB"/>
        </w:rPr>
      </w:pPr>
      <w:r w:rsidRPr="00614543">
        <w:rPr>
          <w:rFonts w:cs="Times New Roman"/>
          <w:lang w:val="en-GB"/>
        </w:rPr>
        <w:t>Figure 4-5 Pupil-teacher Ratio in Primary Education</w:t>
      </w:r>
    </w:p>
    <w:p w14:paraId="24E276A7" w14:textId="77777777" w:rsidR="00DD43E7" w:rsidRPr="00614543" w:rsidRDefault="00DD43E7" w:rsidP="00425BA2">
      <w:pPr>
        <w:rPr>
          <w:rFonts w:cs="Times New Roman"/>
          <w:lang w:val="en-GB"/>
        </w:rPr>
      </w:pPr>
      <w:r w:rsidRPr="00614543">
        <w:rPr>
          <w:rFonts w:cs="Times New Roman"/>
          <w:lang w:val="en-GB"/>
        </w:rPr>
        <w:t>Source: UIS, 2020</w:t>
      </w:r>
    </w:p>
    <w:p w14:paraId="1EEEA841" w14:textId="53F7BB98" w:rsidR="00425BA2" w:rsidRPr="00614543" w:rsidRDefault="00DD43E7" w:rsidP="00A042A1">
      <w:pPr>
        <w:pStyle w:val="2"/>
        <w:rPr>
          <w:lang w:val="en-GB"/>
        </w:rPr>
      </w:pPr>
      <w:bookmarkStart w:id="18" w:name="_Toc39189582"/>
      <w:r w:rsidRPr="00614543">
        <w:rPr>
          <w:lang w:val="en-GB"/>
        </w:rPr>
        <w:t>4.3</w:t>
      </w:r>
      <w:r w:rsidR="00877C02" w:rsidRPr="00614543">
        <w:rPr>
          <w:lang w:val="en-GB"/>
        </w:rPr>
        <w:t xml:space="preserve"> Analysis of </w:t>
      </w:r>
      <w:r w:rsidRPr="00614543">
        <w:rPr>
          <w:lang w:val="en-GB"/>
        </w:rPr>
        <w:t>Reason</w:t>
      </w:r>
      <w:r w:rsidR="00877C02" w:rsidRPr="00614543">
        <w:rPr>
          <w:lang w:val="en-GB"/>
        </w:rPr>
        <w:t>s of Little Progress in LDCs</w:t>
      </w:r>
      <w:bookmarkEnd w:id="18"/>
    </w:p>
    <w:p w14:paraId="44B9994F" w14:textId="77777777" w:rsidR="004C0425" w:rsidRPr="00614543" w:rsidRDefault="00877C02">
      <w:pPr>
        <w:rPr>
          <w:rFonts w:cs="Times New Roman"/>
          <w:lang w:val="en-GB"/>
        </w:rPr>
      </w:pPr>
      <w:r w:rsidRPr="00614543">
        <w:rPr>
          <w:rFonts w:cs="Times New Roman"/>
          <w:lang w:val="en-GB"/>
        </w:rPr>
        <w:t>Via the analysis above</w:t>
      </w:r>
      <w:r w:rsidR="0084166A" w:rsidRPr="00614543">
        <w:rPr>
          <w:rFonts w:cs="Times New Roman"/>
          <w:lang w:val="en-GB"/>
        </w:rPr>
        <w:t xml:space="preserve">, the educational progress is sluggish in least developed countries. Based on the buckets effect, the real achievement of SDG4 closely depend on educational improvement in these countries (UN,2020). </w:t>
      </w:r>
      <w:r w:rsidRPr="00614543">
        <w:rPr>
          <w:rFonts w:cs="Times New Roman"/>
          <w:lang w:val="en-GB"/>
        </w:rPr>
        <w:t>T</w:t>
      </w:r>
      <w:r w:rsidR="0084166A" w:rsidRPr="00614543">
        <w:rPr>
          <w:rFonts w:cs="Times New Roman"/>
          <w:lang w:val="en-GB"/>
        </w:rPr>
        <w:t>wo noticeable reasons of the plight</w:t>
      </w:r>
      <w:r w:rsidRPr="00614543">
        <w:rPr>
          <w:rFonts w:cs="Times New Roman"/>
          <w:lang w:val="en-GB"/>
        </w:rPr>
        <w:t xml:space="preserve"> are considered</w:t>
      </w:r>
      <w:r w:rsidR="0084166A" w:rsidRPr="00614543">
        <w:rPr>
          <w:rFonts w:cs="Times New Roman"/>
          <w:lang w:val="en-GB"/>
        </w:rPr>
        <w:t>.</w:t>
      </w:r>
    </w:p>
    <w:p w14:paraId="1F3B416B" w14:textId="6F0ACE61" w:rsidR="00CD45FC" w:rsidRPr="00614543" w:rsidRDefault="0084166A">
      <w:pPr>
        <w:rPr>
          <w:rFonts w:cs="Times New Roman"/>
          <w:lang w:val="en-GB"/>
        </w:rPr>
      </w:pPr>
      <w:r w:rsidRPr="00614543">
        <w:rPr>
          <w:rFonts w:cs="Times New Roman"/>
          <w:lang w:val="en-GB"/>
        </w:rPr>
        <w:t xml:space="preserve">First, education is not attached </w:t>
      </w:r>
      <w:r w:rsidR="00877C02" w:rsidRPr="00614543">
        <w:rPr>
          <w:rFonts w:cs="Times New Roman"/>
          <w:lang w:val="en-GB"/>
        </w:rPr>
        <w:t>enough</w:t>
      </w:r>
      <w:r w:rsidRPr="00614543">
        <w:rPr>
          <w:rFonts w:cs="Times New Roman"/>
          <w:lang w:val="en-GB"/>
        </w:rPr>
        <w:t xml:space="preserve"> importance in those countries. Overwhelmed by poverty</w:t>
      </w:r>
      <w:r w:rsidR="00877C02" w:rsidRPr="00614543">
        <w:rPr>
          <w:rFonts w:cs="Times New Roman"/>
          <w:lang w:val="en-GB"/>
        </w:rPr>
        <w:t xml:space="preserve"> and </w:t>
      </w:r>
      <w:r w:rsidRPr="00614543">
        <w:rPr>
          <w:rFonts w:cs="Times New Roman"/>
          <w:lang w:val="en-GB"/>
        </w:rPr>
        <w:t>conflict</w:t>
      </w:r>
      <w:r w:rsidR="00877C02" w:rsidRPr="00614543">
        <w:rPr>
          <w:rFonts w:cs="Times New Roman"/>
          <w:lang w:val="en-GB"/>
        </w:rPr>
        <w:t>s</w:t>
      </w:r>
      <w:r w:rsidRPr="00614543">
        <w:rPr>
          <w:rFonts w:cs="Times New Roman"/>
          <w:lang w:val="en-GB"/>
        </w:rPr>
        <w:t xml:space="preserve">, people are reluctant to spend </w:t>
      </w:r>
      <w:r w:rsidR="00877C02" w:rsidRPr="00614543">
        <w:rPr>
          <w:rFonts w:cs="Times New Roman"/>
          <w:lang w:val="en-GB"/>
        </w:rPr>
        <w:t>much</w:t>
      </w:r>
      <w:r w:rsidRPr="00614543">
        <w:rPr>
          <w:rFonts w:cs="Times New Roman"/>
          <w:lang w:val="en-GB"/>
        </w:rPr>
        <w:t xml:space="preserve"> wealth </w:t>
      </w:r>
      <w:r w:rsidR="00AC6A55" w:rsidRPr="00614543">
        <w:rPr>
          <w:rFonts w:cs="Times New Roman"/>
          <w:lang w:val="en-GB"/>
        </w:rPr>
        <w:t>in</w:t>
      </w:r>
      <w:r w:rsidRPr="00614543">
        <w:rPr>
          <w:rFonts w:cs="Times New Roman"/>
          <w:lang w:val="en-GB"/>
        </w:rPr>
        <w:t xml:space="preserve"> education. Therefore, they cannot get practical skills for high-paying job</w:t>
      </w:r>
      <w:r w:rsidR="00757E66" w:rsidRPr="00614543">
        <w:rPr>
          <w:rFonts w:cs="Times New Roman"/>
          <w:lang w:val="en-GB"/>
        </w:rPr>
        <w:t>s</w:t>
      </w:r>
      <w:r w:rsidRPr="00614543">
        <w:rPr>
          <w:rFonts w:cs="Times New Roman"/>
          <w:lang w:val="en-GB"/>
        </w:rPr>
        <w:t xml:space="preserve"> so that they remain in poverty. It is what economists called cycle of poverty </w:t>
      </w:r>
      <w:bookmarkStart w:id="19" w:name="_Hlk37689640"/>
      <w:r w:rsidRPr="00614543">
        <w:rPr>
          <w:rFonts w:cs="Times New Roman"/>
          <w:lang w:val="en-GB"/>
        </w:rPr>
        <w:t>(Gopal and Malek, 2015)</w:t>
      </w:r>
      <w:bookmarkEnd w:id="19"/>
      <w:r w:rsidRPr="00614543">
        <w:rPr>
          <w:rFonts w:cs="Times New Roman"/>
          <w:lang w:val="en-GB"/>
        </w:rPr>
        <w:t xml:space="preserve">. </w:t>
      </w:r>
      <w:r w:rsidR="00F77EFB" w:rsidRPr="00614543">
        <w:rPr>
          <w:rFonts w:cs="Times New Roman"/>
          <w:lang w:val="en-GB"/>
        </w:rPr>
        <w:t>The Figure 4-</w:t>
      </w:r>
      <w:r w:rsidR="00CD45FC" w:rsidRPr="00614543">
        <w:rPr>
          <w:rFonts w:cs="Times New Roman"/>
          <w:lang w:val="en-GB"/>
        </w:rPr>
        <w:t>6 displays household expenditure patterns in South Africa from which the education expenditure only accounts for 3%.</w:t>
      </w:r>
    </w:p>
    <w:p w14:paraId="3F4977EB" w14:textId="11BF8B48" w:rsidR="00CD45FC" w:rsidRPr="00614543" w:rsidRDefault="00CD45FC">
      <w:pPr>
        <w:rPr>
          <w:rFonts w:cs="Times New Roman"/>
          <w:lang w:val="en-GB"/>
        </w:rPr>
      </w:pPr>
      <w:r w:rsidRPr="00614543">
        <w:rPr>
          <w:rFonts w:cs="Times New Roman"/>
          <w:lang w:val="en-GB"/>
        </w:rPr>
        <w:t xml:space="preserve">Second, several governments are lack of experience to </w:t>
      </w:r>
      <w:r w:rsidR="00D97434" w:rsidRPr="00614543">
        <w:rPr>
          <w:rFonts w:cs="Times New Roman"/>
          <w:lang w:val="en-GB"/>
        </w:rPr>
        <w:t>use donated fund</w:t>
      </w:r>
      <w:r w:rsidR="00F27552" w:rsidRPr="00614543">
        <w:rPr>
          <w:rFonts w:cs="Times New Roman"/>
          <w:lang w:val="en-GB"/>
        </w:rPr>
        <w:t>s</w:t>
      </w:r>
      <w:r w:rsidR="00D97434" w:rsidRPr="00614543">
        <w:rPr>
          <w:rFonts w:cs="Times New Roman"/>
          <w:lang w:val="en-GB"/>
        </w:rPr>
        <w:t xml:space="preserve"> effectively.</w:t>
      </w:r>
      <w:r w:rsidRPr="00614543">
        <w:rPr>
          <w:rFonts w:cs="Times New Roman"/>
          <w:lang w:val="en-GB"/>
        </w:rPr>
        <w:t xml:space="preserve"> </w:t>
      </w:r>
      <w:r w:rsidR="00D97434" w:rsidRPr="00614543">
        <w:rPr>
          <w:rFonts w:cs="Times New Roman"/>
          <w:lang w:val="en-GB"/>
        </w:rPr>
        <w:t>Figure 4-7 indicates the low efficiency of education expenditure</w:t>
      </w:r>
      <w:r w:rsidRPr="00614543">
        <w:rPr>
          <w:rFonts w:cs="Times New Roman"/>
          <w:lang w:val="en-GB"/>
        </w:rPr>
        <w:t xml:space="preserve"> in Africa. Therefore, a strange atmosphere of ‘in school but not learning’ emerged. </w:t>
      </w:r>
      <w:r w:rsidR="00183F3F" w:rsidRPr="00614543">
        <w:rPr>
          <w:rFonts w:cs="Times New Roman"/>
          <w:lang w:val="en-GB"/>
        </w:rPr>
        <w:t>A</w:t>
      </w:r>
      <w:r w:rsidRPr="00614543">
        <w:rPr>
          <w:rFonts w:cs="Times New Roman"/>
          <w:lang w:val="en-GB"/>
        </w:rPr>
        <w:t>lmost 37 million students in Africa learn limited in school (UNESCO, 2020).</w:t>
      </w:r>
    </w:p>
    <w:p w14:paraId="008A483E" w14:textId="77777777" w:rsidR="00CD45FC" w:rsidRPr="00614543" w:rsidRDefault="00CD45FC">
      <w:pPr>
        <w:rPr>
          <w:rFonts w:cs="Times New Roman"/>
          <w:lang w:val="en-GB"/>
        </w:rPr>
      </w:pPr>
      <w:r w:rsidRPr="00614543">
        <w:rPr>
          <w:noProof/>
          <w:lang w:val="en-GB"/>
        </w:rPr>
        <w:lastRenderedPageBreak/>
        <w:drawing>
          <wp:inline distT="0" distB="0" distL="0" distR="0" wp14:anchorId="6FBD31E6" wp14:editId="48303E63">
            <wp:extent cx="2921000" cy="2521851"/>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924760" cy="2525097"/>
                    </a:xfrm>
                    <a:prstGeom prst="rect">
                      <a:avLst/>
                    </a:prstGeom>
                  </pic:spPr>
                </pic:pic>
              </a:graphicData>
            </a:graphic>
          </wp:inline>
        </w:drawing>
      </w:r>
    </w:p>
    <w:p w14:paraId="54022C24" w14:textId="77777777" w:rsidR="00CD45FC" w:rsidRPr="00614543" w:rsidRDefault="00CD45FC">
      <w:pPr>
        <w:rPr>
          <w:rFonts w:cs="Times New Roman"/>
          <w:lang w:val="en-GB"/>
        </w:rPr>
      </w:pPr>
      <w:r w:rsidRPr="00614543">
        <w:rPr>
          <w:rFonts w:cs="Times New Roman"/>
          <w:lang w:val="en-GB"/>
        </w:rPr>
        <w:t xml:space="preserve">Figure </w:t>
      </w:r>
      <w:r w:rsidR="00D97434" w:rsidRPr="00614543">
        <w:rPr>
          <w:rFonts w:cs="Times New Roman"/>
          <w:lang w:val="en-GB"/>
        </w:rPr>
        <w:t>4</w:t>
      </w:r>
      <w:r w:rsidRPr="00614543">
        <w:rPr>
          <w:rFonts w:cs="Times New Roman"/>
          <w:lang w:val="en-GB"/>
        </w:rPr>
        <w:t>-6 Household Expenditure Patterns in South Africa</w:t>
      </w:r>
    </w:p>
    <w:p w14:paraId="72645511" w14:textId="77777777" w:rsidR="00CD45FC" w:rsidRPr="00614543" w:rsidRDefault="00CD45FC">
      <w:pPr>
        <w:rPr>
          <w:rFonts w:cs="Times New Roman"/>
          <w:lang w:val="en-GB"/>
        </w:rPr>
      </w:pPr>
      <w:r w:rsidRPr="00614543">
        <w:rPr>
          <w:rFonts w:cs="Times New Roman"/>
          <w:lang w:val="en-GB"/>
        </w:rPr>
        <w:t>Source: BMR, 2015</w:t>
      </w:r>
    </w:p>
    <w:p w14:paraId="0E205960" w14:textId="77777777" w:rsidR="00D97434" w:rsidRPr="00614543" w:rsidRDefault="00D97434">
      <w:pPr>
        <w:rPr>
          <w:rFonts w:cs="Times New Roman"/>
          <w:lang w:val="en-GB"/>
        </w:rPr>
      </w:pPr>
    </w:p>
    <w:p w14:paraId="0A117672" w14:textId="77777777" w:rsidR="00D97434" w:rsidRPr="00614543" w:rsidRDefault="00D97434" w:rsidP="00D97434">
      <w:pPr>
        <w:rPr>
          <w:lang w:val="en-GB"/>
        </w:rPr>
      </w:pPr>
      <w:r w:rsidRPr="00614543">
        <w:rPr>
          <w:noProof/>
          <w:lang w:val="en-GB"/>
        </w:rPr>
        <w:drawing>
          <wp:inline distT="0" distB="0" distL="0" distR="0" wp14:anchorId="7DD6434A" wp14:editId="1FE05A3B">
            <wp:extent cx="3423920" cy="2752822"/>
            <wp:effectExtent l="0" t="0" r="5080" b="952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427731" cy="2755886"/>
                    </a:xfrm>
                    <a:prstGeom prst="rect">
                      <a:avLst/>
                    </a:prstGeom>
                  </pic:spPr>
                </pic:pic>
              </a:graphicData>
            </a:graphic>
          </wp:inline>
        </w:drawing>
      </w:r>
    </w:p>
    <w:p w14:paraId="5AF99A3A" w14:textId="77777777" w:rsidR="00D97434" w:rsidRPr="00614543" w:rsidRDefault="00D97434" w:rsidP="00D97434">
      <w:pPr>
        <w:rPr>
          <w:lang w:val="en-GB"/>
        </w:rPr>
      </w:pPr>
      <w:r w:rsidRPr="00614543">
        <w:rPr>
          <w:lang w:val="en-GB"/>
        </w:rPr>
        <w:t xml:space="preserve">Figure 4-7 The Efficiency of </w:t>
      </w:r>
      <w:r w:rsidR="00183F3F" w:rsidRPr="00614543">
        <w:rPr>
          <w:lang w:val="en-GB"/>
        </w:rPr>
        <w:t>Public</w:t>
      </w:r>
      <w:r w:rsidRPr="00614543">
        <w:rPr>
          <w:lang w:val="en-GB"/>
        </w:rPr>
        <w:t xml:space="preserve"> Expenditure</w:t>
      </w:r>
      <w:r w:rsidR="00183F3F" w:rsidRPr="00614543">
        <w:rPr>
          <w:lang w:val="en-GB"/>
        </w:rPr>
        <w:t xml:space="preserve"> in Primary and Secondary Education</w:t>
      </w:r>
    </w:p>
    <w:p w14:paraId="349E805B" w14:textId="77777777" w:rsidR="00C82E25" w:rsidRPr="00614543" w:rsidRDefault="00D97434" w:rsidP="00C82E25">
      <w:pPr>
        <w:rPr>
          <w:lang w:val="en-GB"/>
        </w:rPr>
      </w:pPr>
      <w:r w:rsidRPr="00614543">
        <w:rPr>
          <w:lang w:val="en-GB"/>
        </w:rPr>
        <w:t>Source: African Economic Outlook, 2020</w:t>
      </w:r>
      <w:r w:rsidR="00C82E25" w:rsidRPr="00614543">
        <w:rPr>
          <w:rFonts w:eastAsia="宋体" w:cs="Times New Roman"/>
          <w:lang w:val="en-GB"/>
        </w:rPr>
        <w:br w:type="page"/>
      </w:r>
    </w:p>
    <w:p w14:paraId="3FAF025E" w14:textId="77777777" w:rsidR="004C0425" w:rsidRPr="00614543" w:rsidRDefault="0084166A">
      <w:pPr>
        <w:pStyle w:val="1"/>
        <w:rPr>
          <w:rFonts w:cs="Times New Roman"/>
          <w:lang w:val="en-GB"/>
        </w:rPr>
      </w:pPr>
      <w:bookmarkStart w:id="20" w:name="_Toc39189583"/>
      <w:r w:rsidRPr="00614543">
        <w:rPr>
          <w:rFonts w:eastAsia="宋体" w:cs="Times New Roman"/>
          <w:lang w:val="en-GB"/>
        </w:rPr>
        <w:lastRenderedPageBreak/>
        <w:t xml:space="preserve">5.0 </w:t>
      </w:r>
      <w:r w:rsidRPr="00614543">
        <w:rPr>
          <w:rFonts w:cs="Times New Roman"/>
          <w:lang w:val="en-GB"/>
        </w:rPr>
        <w:t>Conclusion</w:t>
      </w:r>
      <w:r w:rsidR="00F10528" w:rsidRPr="00614543">
        <w:rPr>
          <w:rFonts w:cs="Times New Roman"/>
          <w:lang w:val="en-GB"/>
        </w:rPr>
        <w:t>s</w:t>
      </w:r>
      <w:bookmarkEnd w:id="20"/>
    </w:p>
    <w:p w14:paraId="37FAABC9" w14:textId="677A3A8A" w:rsidR="00F10528" w:rsidRPr="00614543" w:rsidRDefault="00F10528">
      <w:pPr>
        <w:rPr>
          <w:rFonts w:cs="Times New Roman"/>
          <w:lang w:val="en-GB"/>
        </w:rPr>
      </w:pPr>
      <w:r w:rsidRPr="00614543">
        <w:rPr>
          <w:rFonts w:cs="Times New Roman"/>
          <w:lang w:val="en-GB"/>
        </w:rPr>
        <w:t xml:space="preserve">To sum up, there are seven targets of SDG4 which can be divided into three categories </w:t>
      </w:r>
      <w:r w:rsidR="00FA1D62" w:rsidRPr="00614543">
        <w:rPr>
          <w:rFonts w:cs="Times New Roman"/>
          <w:lang w:val="en-GB"/>
        </w:rPr>
        <w:t>that</w:t>
      </w:r>
      <w:r w:rsidR="003C0230" w:rsidRPr="00614543">
        <w:rPr>
          <w:rFonts w:cs="Times New Roman"/>
          <w:lang w:val="en-GB"/>
        </w:rPr>
        <w:t xml:space="preserve"> are</w:t>
      </w:r>
      <w:r w:rsidRPr="00614543">
        <w:rPr>
          <w:rFonts w:cs="Times New Roman"/>
          <w:lang w:val="en-GB"/>
        </w:rPr>
        <w:t xml:space="preserve"> educational facilities, gender equality in education and the availability of education</w:t>
      </w:r>
      <w:r w:rsidR="00AC3197" w:rsidRPr="00614543">
        <w:rPr>
          <w:rFonts w:cs="Times New Roman"/>
          <w:lang w:val="en-GB"/>
        </w:rPr>
        <w:t xml:space="preserve"> (UN, 2015)</w:t>
      </w:r>
      <w:r w:rsidRPr="00614543">
        <w:rPr>
          <w:rFonts w:cs="Times New Roman"/>
          <w:lang w:val="en-GB"/>
        </w:rPr>
        <w:t>. Through shouldering legal and philanthropic responsibilities, public sectors play important roles in these categories</w:t>
      </w:r>
      <w:r w:rsidR="00AC3197" w:rsidRPr="00614543">
        <w:rPr>
          <w:rFonts w:cs="Times New Roman"/>
          <w:lang w:val="en-GB"/>
        </w:rPr>
        <w:t xml:space="preserve"> including speculating and implementing policies by national governments and raising fund</w:t>
      </w:r>
      <w:r w:rsidR="00766961" w:rsidRPr="00614543">
        <w:rPr>
          <w:rFonts w:cs="Times New Roman"/>
          <w:lang w:val="en-GB"/>
        </w:rPr>
        <w:t>s</w:t>
      </w:r>
      <w:r w:rsidR="00AC3197" w:rsidRPr="00614543">
        <w:rPr>
          <w:rFonts w:cs="Times New Roman"/>
          <w:lang w:val="en-GB"/>
        </w:rPr>
        <w:t xml:space="preserve"> and building platforms </w:t>
      </w:r>
      <w:r w:rsidR="00766961" w:rsidRPr="00614543">
        <w:rPr>
          <w:rFonts w:cs="Times New Roman"/>
          <w:lang w:val="en-GB"/>
        </w:rPr>
        <w:t xml:space="preserve">to </w:t>
      </w:r>
      <w:r w:rsidR="00AC3197" w:rsidRPr="00614543">
        <w:rPr>
          <w:rFonts w:cs="Times New Roman"/>
          <w:lang w:val="en-GB"/>
        </w:rPr>
        <w:t>exchang</w:t>
      </w:r>
      <w:r w:rsidR="00766961" w:rsidRPr="00614543">
        <w:rPr>
          <w:rFonts w:cs="Times New Roman"/>
          <w:lang w:val="en-GB"/>
        </w:rPr>
        <w:t xml:space="preserve">e </w:t>
      </w:r>
      <w:r w:rsidR="00F25228" w:rsidRPr="00614543">
        <w:rPr>
          <w:rFonts w:cs="Times New Roman"/>
          <w:lang w:val="en-GB"/>
        </w:rPr>
        <w:t>knowledge</w:t>
      </w:r>
      <w:r w:rsidR="00AC3197" w:rsidRPr="00614543">
        <w:rPr>
          <w:rFonts w:cs="Times New Roman"/>
          <w:lang w:val="en-GB"/>
        </w:rPr>
        <w:t xml:space="preserve"> by global organisations</w:t>
      </w:r>
      <w:r w:rsidR="00776F8B" w:rsidRPr="00614543">
        <w:rPr>
          <w:rFonts w:cs="Times New Roman"/>
          <w:lang w:val="en-GB"/>
        </w:rPr>
        <w:t xml:space="preserve"> (GPE, 2020)</w:t>
      </w:r>
      <w:r w:rsidRPr="00614543">
        <w:rPr>
          <w:rFonts w:cs="Times New Roman"/>
          <w:lang w:val="en-GB"/>
        </w:rPr>
        <w:t>.</w:t>
      </w:r>
    </w:p>
    <w:p w14:paraId="269D1D7B" w14:textId="77777777" w:rsidR="00F10528" w:rsidRPr="00614543" w:rsidRDefault="00AC3197">
      <w:pPr>
        <w:rPr>
          <w:rFonts w:cs="Times New Roman"/>
          <w:lang w:val="en-GB"/>
        </w:rPr>
      </w:pPr>
      <w:r w:rsidRPr="00614543">
        <w:rPr>
          <w:rFonts w:cs="Times New Roman"/>
          <w:lang w:val="en-GB"/>
        </w:rPr>
        <w:t xml:space="preserve">Via collective actions of various participants, programmes to promote education progress are carried out around the world. Accompanied by great success in target 4.1 4.5 4.6 and 4.7, failure is also perceived which mainly exists in LDCs. Currently, out-of-school children, shortage of qualified teachers and educational facilities are </w:t>
      </w:r>
      <w:r w:rsidR="003C0230" w:rsidRPr="00614543">
        <w:rPr>
          <w:rFonts w:cs="Times New Roman"/>
          <w:lang w:val="en-GB"/>
        </w:rPr>
        <w:t>urgent educational issues in those countries</w:t>
      </w:r>
      <w:r w:rsidR="00BD7001" w:rsidRPr="00614543">
        <w:rPr>
          <w:rFonts w:cs="Times New Roman"/>
          <w:lang w:val="en-GB"/>
        </w:rPr>
        <w:t xml:space="preserve"> (UNDP, 2020)</w:t>
      </w:r>
      <w:r w:rsidR="003C0230" w:rsidRPr="00614543">
        <w:rPr>
          <w:rFonts w:cs="Times New Roman"/>
          <w:lang w:val="en-GB"/>
        </w:rPr>
        <w:t>. Exploring reasons of little progress in LDCs, lack awareness of education and low efficiency of government educational expenditure are important factors</w:t>
      </w:r>
      <w:r w:rsidR="00BD7001" w:rsidRPr="00614543">
        <w:rPr>
          <w:rFonts w:cs="Times New Roman"/>
          <w:lang w:val="en-GB"/>
        </w:rPr>
        <w:t xml:space="preserve"> (Akech, 2011)</w:t>
      </w:r>
      <w:r w:rsidR="003C0230" w:rsidRPr="00614543">
        <w:rPr>
          <w:rFonts w:cs="Times New Roman"/>
          <w:lang w:val="en-GB"/>
        </w:rPr>
        <w:t>.</w:t>
      </w:r>
    </w:p>
    <w:p w14:paraId="7480BAE4" w14:textId="77777777" w:rsidR="003C0230" w:rsidRPr="00614543" w:rsidRDefault="003C0230">
      <w:pPr>
        <w:rPr>
          <w:rFonts w:cs="Times New Roman"/>
          <w:lang w:val="en-GB"/>
        </w:rPr>
      </w:pPr>
      <w:r w:rsidRPr="00614543">
        <w:rPr>
          <w:rFonts w:cs="Times New Roman"/>
          <w:lang w:val="en-GB"/>
        </w:rPr>
        <w:t>As for transparency, measurable indicators of each target and wide information resources contribute to transparency. However, due to the concern about it could incur extra donor-imposed aids, several participants do not appreciate transparency clauses which put pressure on consistent transparency</w:t>
      </w:r>
      <w:r w:rsidR="00BD7001" w:rsidRPr="00614543">
        <w:rPr>
          <w:rFonts w:cs="Times New Roman"/>
          <w:lang w:val="en-GB"/>
        </w:rPr>
        <w:t xml:space="preserve"> (Edwards et al., 2017)</w:t>
      </w:r>
      <w:r w:rsidRPr="00614543">
        <w:rPr>
          <w:rFonts w:cs="Times New Roman"/>
          <w:lang w:val="en-GB"/>
        </w:rPr>
        <w:t>.</w:t>
      </w:r>
    </w:p>
    <w:p w14:paraId="4BF040EF" w14:textId="77777777" w:rsidR="00000518" w:rsidRPr="00614543" w:rsidRDefault="00000518" w:rsidP="00000518">
      <w:pPr>
        <w:rPr>
          <w:lang w:val="en-GB"/>
        </w:rPr>
      </w:pPr>
      <w:bookmarkStart w:id="21" w:name="_Toc39189584"/>
      <w:r w:rsidRPr="00614543">
        <w:rPr>
          <w:lang w:val="en-GB"/>
        </w:rPr>
        <w:br w:type="page"/>
      </w:r>
    </w:p>
    <w:p w14:paraId="098EBA69" w14:textId="76C3ADD2" w:rsidR="004C0425" w:rsidRPr="00614543" w:rsidRDefault="0084166A">
      <w:pPr>
        <w:pStyle w:val="1"/>
        <w:rPr>
          <w:rFonts w:cs="Times New Roman"/>
          <w:lang w:val="en-GB"/>
        </w:rPr>
      </w:pPr>
      <w:r w:rsidRPr="00614543">
        <w:rPr>
          <w:rFonts w:eastAsia="宋体" w:cs="Times New Roman"/>
          <w:lang w:val="en-GB"/>
        </w:rPr>
        <w:lastRenderedPageBreak/>
        <w:t xml:space="preserve">6.0 </w:t>
      </w:r>
      <w:r w:rsidRPr="00614543">
        <w:rPr>
          <w:rFonts w:cs="Times New Roman"/>
          <w:lang w:val="en-GB"/>
        </w:rPr>
        <w:t>Recommendations</w:t>
      </w:r>
      <w:bookmarkEnd w:id="21"/>
    </w:p>
    <w:p w14:paraId="4392121B" w14:textId="77777777" w:rsidR="004C0425" w:rsidRPr="00614543" w:rsidRDefault="00BD7001">
      <w:pPr>
        <w:rPr>
          <w:rFonts w:cs="Times New Roman"/>
          <w:lang w:val="en-GB"/>
        </w:rPr>
      </w:pPr>
      <w:r w:rsidRPr="00614543">
        <w:rPr>
          <w:rFonts w:cs="Times New Roman"/>
          <w:lang w:val="en-GB"/>
        </w:rPr>
        <w:t>As noted above, solving educational problems in LDCs is necessary to achieve the goal on time</w:t>
      </w:r>
      <w:r w:rsidR="0084166A" w:rsidRPr="00614543">
        <w:rPr>
          <w:rFonts w:cs="Times New Roman"/>
          <w:lang w:val="en-GB"/>
        </w:rPr>
        <w:t>.</w:t>
      </w:r>
      <w:r w:rsidRPr="00614543">
        <w:rPr>
          <w:rFonts w:cs="Times New Roman"/>
          <w:lang w:val="en-GB"/>
        </w:rPr>
        <w:t xml:space="preserve"> There are several advisable suggestions.</w:t>
      </w:r>
    </w:p>
    <w:p w14:paraId="55CD65FB" w14:textId="77777777" w:rsidR="004C0425" w:rsidRPr="00614543" w:rsidRDefault="0084166A">
      <w:pPr>
        <w:pStyle w:val="a8"/>
        <w:numPr>
          <w:ilvl w:val="0"/>
          <w:numId w:val="1"/>
        </w:numPr>
        <w:ind w:firstLineChars="0"/>
        <w:rPr>
          <w:rFonts w:cs="Times New Roman"/>
          <w:lang w:val="en-GB"/>
        </w:rPr>
      </w:pPr>
      <w:r w:rsidRPr="00614543">
        <w:rPr>
          <w:rFonts w:cs="Times New Roman"/>
          <w:b/>
          <w:bCs/>
          <w:lang w:val="en-GB"/>
        </w:rPr>
        <w:t>Improving education awareness of people</w:t>
      </w:r>
      <w:r w:rsidRPr="00614543">
        <w:rPr>
          <w:rFonts w:cs="Times New Roman"/>
          <w:lang w:val="en-GB"/>
        </w:rPr>
        <w:t xml:space="preserve">. </w:t>
      </w:r>
      <w:r w:rsidR="00BD7001" w:rsidRPr="00614543">
        <w:rPr>
          <w:rFonts w:cs="Times New Roman"/>
          <w:lang w:val="en-GB"/>
        </w:rPr>
        <w:t>To break cycle of poverty, i</w:t>
      </w:r>
      <w:r w:rsidRPr="00614543">
        <w:rPr>
          <w:rFonts w:cs="Times New Roman"/>
          <w:lang w:val="en-GB"/>
        </w:rPr>
        <w:t xml:space="preserve">t is necessary to attach more importance of education in </w:t>
      </w:r>
      <w:r w:rsidR="00BD7001" w:rsidRPr="00614543">
        <w:rPr>
          <w:rFonts w:cs="Times New Roman"/>
          <w:lang w:val="en-GB"/>
        </w:rPr>
        <w:t>LDCs. F</w:t>
      </w:r>
      <w:r w:rsidRPr="00614543">
        <w:rPr>
          <w:rFonts w:cs="Times New Roman"/>
          <w:lang w:val="en-GB"/>
        </w:rPr>
        <w:t xml:space="preserve">or example, </w:t>
      </w:r>
      <w:r w:rsidR="00BD7001" w:rsidRPr="00614543">
        <w:rPr>
          <w:rFonts w:cs="Times New Roman"/>
          <w:lang w:val="en-GB"/>
        </w:rPr>
        <w:t xml:space="preserve">providing appropriate scholarship can be considered </w:t>
      </w:r>
      <w:r w:rsidRPr="00614543">
        <w:rPr>
          <w:rFonts w:cs="Times New Roman"/>
          <w:lang w:val="en-GB"/>
        </w:rPr>
        <w:t>(Gopal and Malek, 2015).</w:t>
      </w:r>
    </w:p>
    <w:p w14:paraId="43CE35A9" w14:textId="1422FC54" w:rsidR="004C0425" w:rsidRPr="00614543" w:rsidRDefault="00BD7001">
      <w:pPr>
        <w:pStyle w:val="a8"/>
        <w:numPr>
          <w:ilvl w:val="0"/>
          <w:numId w:val="1"/>
        </w:numPr>
        <w:ind w:firstLineChars="0"/>
        <w:rPr>
          <w:rFonts w:cs="Times New Roman"/>
          <w:lang w:val="en-GB"/>
        </w:rPr>
      </w:pPr>
      <w:r w:rsidRPr="00614543">
        <w:rPr>
          <w:rFonts w:cs="Times New Roman"/>
          <w:b/>
          <w:bCs/>
          <w:lang w:val="en-GB"/>
        </w:rPr>
        <w:t>Providing technical helps for governments</w:t>
      </w:r>
      <w:r w:rsidR="0084166A" w:rsidRPr="00614543">
        <w:rPr>
          <w:rFonts w:cs="Times New Roman"/>
          <w:lang w:val="en-GB"/>
        </w:rPr>
        <w:t xml:space="preserve">. </w:t>
      </w:r>
      <w:r w:rsidRPr="00614543">
        <w:rPr>
          <w:rFonts w:cs="Times New Roman"/>
          <w:lang w:val="en-GB"/>
        </w:rPr>
        <w:t xml:space="preserve">Global organisations could build inclusive platforms for countries to exchange experience by involving those countries or they could provide necessary assistance </w:t>
      </w:r>
      <w:r w:rsidR="0070648D" w:rsidRPr="00614543">
        <w:rPr>
          <w:rFonts w:cs="Times New Roman"/>
          <w:lang w:val="en-GB"/>
        </w:rPr>
        <w:t xml:space="preserve">directly </w:t>
      </w:r>
      <w:r w:rsidRPr="00614543">
        <w:rPr>
          <w:rFonts w:cs="Times New Roman"/>
          <w:lang w:val="en-GB"/>
        </w:rPr>
        <w:t>in shaping policies and building standards for LDCs</w:t>
      </w:r>
      <w:r w:rsidR="0084166A" w:rsidRPr="00614543">
        <w:rPr>
          <w:rFonts w:cs="Times New Roman"/>
          <w:lang w:val="en-GB"/>
        </w:rPr>
        <w:t xml:space="preserve"> (UNESCO, 2020).</w:t>
      </w:r>
    </w:p>
    <w:p w14:paraId="25347258" w14:textId="7DE0FA30" w:rsidR="00EE77B2" w:rsidRPr="00614543" w:rsidRDefault="0084166A" w:rsidP="00EE77B2">
      <w:pPr>
        <w:pStyle w:val="a8"/>
        <w:numPr>
          <w:ilvl w:val="0"/>
          <w:numId w:val="1"/>
        </w:numPr>
        <w:ind w:firstLineChars="0"/>
        <w:rPr>
          <w:rFonts w:cs="Times New Roman"/>
          <w:lang w:val="en-GB"/>
        </w:rPr>
      </w:pPr>
      <w:r w:rsidRPr="00614543">
        <w:rPr>
          <w:rFonts w:cs="Times New Roman"/>
          <w:b/>
          <w:bCs/>
          <w:lang w:val="en-GB"/>
        </w:rPr>
        <w:t>Enhancing the influence of global public sectors</w:t>
      </w:r>
      <w:r w:rsidRPr="00614543">
        <w:rPr>
          <w:rFonts w:cs="Times New Roman"/>
          <w:lang w:val="en-GB"/>
        </w:rPr>
        <w:t xml:space="preserve">. </w:t>
      </w:r>
      <w:r w:rsidR="00EE77B2" w:rsidRPr="00614543">
        <w:rPr>
          <w:rFonts w:cs="Times New Roman"/>
          <w:lang w:val="en-GB"/>
        </w:rPr>
        <w:t>Via thorough coordination, to make sure consistent transparency of reporting is effective to leverage various resources to achieve the goal globally</w:t>
      </w:r>
      <w:r w:rsidRPr="00614543">
        <w:rPr>
          <w:rFonts w:cs="Times New Roman"/>
          <w:lang w:val="en-GB"/>
        </w:rPr>
        <w:t xml:space="preserve"> (Edwards et al., 2017)</w:t>
      </w:r>
      <w:r w:rsidR="00EE77B2" w:rsidRPr="00614543">
        <w:rPr>
          <w:rFonts w:cs="Times New Roman"/>
          <w:lang w:val="en-GB"/>
        </w:rPr>
        <w:t xml:space="preserve"> as well as improving the global influence of international public organisations</w:t>
      </w:r>
      <w:r w:rsidRPr="00614543">
        <w:rPr>
          <w:rFonts w:cs="Times New Roman"/>
          <w:lang w:val="en-GB"/>
        </w:rPr>
        <w:t>.</w:t>
      </w:r>
      <w:r w:rsidR="00EE77B2" w:rsidRPr="00614543">
        <w:rPr>
          <w:rFonts w:cs="Times New Roman"/>
          <w:lang w:val="en-GB"/>
        </w:rPr>
        <w:br w:type="page"/>
      </w:r>
    </w:p>
    <w:p w14:paraId="26C7AFB0" w14:textId="77777777" w:rsidR="004C0425" w:rsidRPr="00614543" w:rsidRDefault="0084166A">
      <w:pPr>
        <w:pStyle w:val="1"/>
        <w:rPr>
          <w:rFonts w:cs="Times New Roman"/>
          <w:lang w:val="en-GB"/>
        </w:rPr>
      </w:pPr>
      <w:bookmarkStart w:id="22" w:name="_Toc39189585"/>
      <w:r w:rsidRPr="00614543">
        <w:rPr>
          <w:rFonts w:cs="Times New Roman"/>
          <w:lang w:val="en-GB"/>
        </w:rPr>
        <w:lastRenderedPageBreak/>
        <w:t>References</w:t>
      </w:r>
      <w:bookmarkEnd w:id="22"/>
    </w:p>
    <w:p w14:paraId="55ABB89F" w14:textId="77777777" w:rsidR="004C0425" w:rsidRPr="00614543" w:rsidRDefault="0084166A">
      <w:pPr>
        <w:rPr>
          <w:rFonts w:cs="Times New Roman"/>
          <w:lang w:val="en-GB"/>
        </w:rPr>
      </w:pPr>
      <w:r w:rsidRPr="00614543">
        <w:rPr>
          <w:rFonts w:cs="Times New Roman"/>
          <w:lang w:val="en-GB"/>
        </w:rPr>
        <w:t xml:space="preserve">Akech, M. (2011). Constraining Government Power in Africa. </w:t>
      </w:r>
      <w:r w:rsidRPr="00614543">
        <w:rPr>
          <w:rFonts w:cs="Times New Roman"/>
          <w:i/>
          <w:iCs/>
          <w:lang w:val="en-GB"/>
        </w:rPr>
        <w:t>Journal of Democracy</w:t>
      </w:r>
      <w:r w:rsidRPr="00614543">
        <w:rPr>
          <w:rFonts w:cs="Times New Roman"/>
          <w:lang w:val="en-GB"/>
        </w:rPr>
        <w:t>, 22(1), pp.96–106.</w:t>
      </w:r>
    </w:p>
    <w:p w14:paraId="37D682C1" w14:textId="77777777" w:rsidR="004C0425" w:rsidRPr="00614543" w:rsidRDefault="004C0425">
      <w:pPr>
        <w:rPr>
          <w:rFonts w:cs="Times New Roman"/>
          <w:lang w:val="en-GB"/>
        </w:rPr>
      </w:pPr>
    </w:p>
    <w:p w14:paraId="3B62FB88" w14:textId="77777777" w:rsidR="004C0425" w:rsidRPr="00614543" w:rsidRDefault="0084166A">
      <w:pPr>
        <w:rPr>
          <w:rFonts w:cs="Times New Roman"/>
          <w:lang w:val="en-GB"/>
        </w:rPr>
      </w:pPr>
      <w:r w:rsidRPr="00614543">
        <w:rPr>
          <w:rFonts w:cs="Times New Roman"/>
          <w:lang w:val="en-GB"/>
        </w:rPr>
        <w:t>Chamorro-</w:t>
      </w:r>
      <w:proofErr w:type="spellStart"/>
      <w:r w:rsidRPr="00614543">
        <w:rPr>
          <w:rFonts w:cs="Times New Roman"/>
          <w:lang w:val="en-GB"/>
        </w:rPr>
        <w:t>Premuzic</w:t>
      </w:r>
      <w:proofErr w:type="spellEnd"/>
      <w:r w:rsidRPr="00614543">
        <w:rPr>
          <w:rFonts w:cs="Times New Roman"/>
          <w:lang w:val="en-GB"/>
        </w:rPr>
        <w:t xml:space="preserve">, T., </w:t>
      </w:r>
      <w:proofErr w:type="spellStart"/>
      <w:r w:rsidRPr="00614543">
        <w:rPr>
          <w:rFonts w:cs="Times New Roman"/>
          <w:lang w:val="en-GB"/>
        </w:rPr>
        <w:t>Arteche</w:t>
      </w:r>
      <w:proofErr w:type="spellEnd"/>
      <w:r w:rsidRPr="00614543">
        <w:rPr>
          <w:rFonts w:cs="Times New Roman"/>
          <w:lang w:val="en-GB"/>
        </w:rPr>
        <w:t xml:space="preserve">, A., </w:t>
      </w:r>
      <w:proofErr w:type="spellStart"/>
      <w:r w:rsidRPr="00614543">
        <w:rPr>
          <w:rFonts w:cs="Times New Roman"/>
          <w:lang w:val="en-GB"/>
        </w:rPr>
        <w:t>Bremner</w:t>
      </w:r>
      <w:proofErr w:type="spellEnd"/>
      <w:r w:rsidRPr="00614543">
        <w:rPr>
          <w:rFonts w:cs="Times New Roman"/>
          <w:lang w:val="en-GB"/>
        </w:rPr>
        <w:t xml:space="preserve">, A., </w:t>
      </w:r>
      <w:proofErr w:type="spellStart"/>
      <w:r w:rsidRPr="00614543">
        <w:rPr>
          <w:rFonts w:cs="Times New Roman"/>
          <w:lang w:val="en-GB"/>
        </w:rPr>
        <w:t>Greven</w:t>
      </w:r>
      <w:proofErr w:type="spellEnd"/>
      <w:r w:rsidRPr="00614543">
        <w:rPr>
          <w:rFonts w:cs="Times New Roman"/>
          <w:lang w:val="en-GB"/>
        </w:rPr>
        <w:t xml:space="preserve">, C., and Furnham, A. (2010). Soft skills in higher education: Importance and improvement ratings as a function of individual differences and academic performance. </w:t>
      </w:r>
      <w:r w:rsidRPr="00614543">
        <w:rPr>
          <w:rFonts w:cs="Times New Roman"/>
          <w:i/>
          <w:iCs/>
          <w:lang w:val="en-GB"/>
        </w:rPr>
        <w:t>Educational Psychology</w:t>
      </w:r>
      <w:r w:rsidRPr="00614543">
        <w:rPr>
          <w:rFonts w:cs="Times New Roman"/>
          <w:lang w:val="en-GB"/>
        </w:rPr>
        <w:t>, 30(2), 221-241.</w:t>
      </w:r>
    </w:p>
    <w:p w14:paraId="5F586CF1" w14:textId="77777777" w:rsidR="004C0425" w:rsidRPr="00614543" w:rsidRDefault="004C0425">
      <w:pPr>
        <w:rPr>
          <w:rFonts w:cs="Times New Roman"/>
          <w:lang w:val="en-GB"/>
        </w:rPr>
      </w:pPr>
    </w:p>
    <w:p w14:paraId="5E583FE7" w14:textId="77777777" w:rsidR="004C0425" w:rsidRPr="00614543" w:rsidRDefault="0084166A">
      <w:pPr>
        <w:rPr>
          <w:rFonts w:cs="Times New Roman"/>
          <w:lang w:val="en-GB"/>
        </w:rPr>
      </w:pPr>
      <w:r w:rsidRPr="00614543">
        <w:rPr>
          <w:rFonts w:cs="Times New Roman"/>
          <w:lang w:val="en-GB"/>
        </w:rPr>
        <w:t xml:space="preserve">Department of Education (2020). About us. [Online] Available at: </w:t>
      </w:r>
      <w:hyperlink r:id="rId31" w:history="1">
        <w:r w:rsidRPr="00614543">
          <w:rPr>
            <w:rStyle w:val="a7"/>
            <w:rFonts w:cs="Times New Roman"/>
            <w:lang w:val="en-GB"/>
          </w:rPr>
          <w:t>https://www.gov.uk/government/organisations/department-for-education/about</w:t>
        </w:r>
      </w:hyperlink>
      <w:r w:rsidRPr="00614543">
        <w:rPr>
          <w:rFonts w:cs="Times New Roman"/>
          <w:lang w:val="en-GB"/>
        </w:rPr>
        <w:t xml:space="preserve"> (Accessed: 10 April 2020).</w:t>
      </w:r>
    </w:p>
    <w:p w14:paraId="7A985F66" w14:textId="77777777" w:rsidR="004C0425" w:rsidRPr="00614543" w:rsidRDefault="004C0425">
      <w:pPr>
        <w:rPr>
          <w:rFonts w:cs="Times New Roman"/>
          <w:lang w:val="en-GB"/>
        </w:rPr>
      </w:pPr>
    </w:p>
    <w:p w14:paraId="4290CE21" w14:textId="77777777" w:rsidR="004C0425" w:rsidRPr="00614543" w:rsidRDefault="0084166A">
      <w:pPr>
        <w:rPr>
          <w:rFonts w:cs="Times New Roman"/>
          <w:lang w:val="en-GB"/>
        </w:rPr>
      </w:pPr>
      <w:proofErr w:type="spellStart"/>
      <w:r w:rsidRPr="00614543">
        <w:rPr>
          <w:rFonts w:cs="Times New Roman"/>
          <w:lang w:val="en-GB"/>
        </w:rPr>
        <w:t>Donitsa</w:t>
      </w:r>
      <w:proofErr w:type="spellEnd"/>
      <w:r w:rsidRPr="00614543">
        <w:rPr>
          <w:rFonts w:cs="Times New Roman"/>
          <w:lang w:val="en-GB"/>
        </w:rPr>
        <w:t xml:space="preserve">-Schmidt, S., and </w:t>
      </w:r>
      <w:proofErr w:type="spellStart"/>
      <w:r w:rsidRPr="00614543">
        <w:rPr>
          <w:rFonts w:cs="Times New Roman"/>
          <w:lang w:val="en-GB"/>
        </w:rPr>
        <w:t>Zuzovsky</w:t>
      </w:r>
      <w:proofErr w:type="spellEnd"/>
      <w:r w:rsidRPr="00614543">
        <w:rPr>
          <w:rFonts w:cs="Times New Roman"/>
          <w:lang w:val="en-GB"/>
        </w:rPr>
        <w:t xml:space="preserve">, R. (2016). Quantitative and qualitative teacher shortage and the turnover phenomenon. </w:t>
      </w:r>
      <w:r w:rsidRPr="00614543">
        <w:rPr>
          <w:rFonts w:cs="Times New Roman"/>
          <w:i/>
          <w:iCs/>
          <w:lang w:val="en-GB"/>
        </w:rPr>
        <w:t>International Journal of Educational Research</w:t>
      </w:r>
      <w:r w:rsidRPr="00614543">
        <w:rPr>
          <w:rFonts w:cs="Times New Roman"/>
          <w:lang w:val="en-GB"/>
        </w:rPr>
        <w:t>, 77, 83-91.</w:t>
      </w:r>
    </w:p>
    <w:p w14:paraId="4840AE6A" w14:textId="77777777" w:rsidR="004C0425" w:rsidRPr="00614543" w:rsidRDefault="004C0425">
      <w:pPr>
        <w:rPr>
          <w:rFonts w:cs="Times New Roman"/>
          <w:lang w:val="en-GB"/>
        </w:rPr>
      </w:pPr>
    </w:p>
    <w:p w14:paraId="746FFDF5" w14:textId="77777777" w:rsidR="004C0425" w:rsidRPr="00614543" w:rsidRDefault="0084166A">
      <w:pPr>
        <w:rPr>
          <w:rFonts w:cs="Times New Roman"/>
          <w:lang w:val="en-GB"/>
        </w:rPr>
      </w:pPr>
      <w:r w:rsidRPr="00614543">
        <w:rPr>
          <w:rFonts w:cs="Times New Roman"/>
          <w:lang w:val="en-GB"/>
        </w:rPr>
        <w:t xml:space="preserve">Edwards, D., </w:t>
      </w:r>
      <w:proofErr w:type="spellStart"/>
      <w:r w:rsidRPr="00614543">
        <w:rPr>
          <w:rFonts w:cs="Times New Roman"/>
          <w:lang w:val="en-GB"/>
        </w:rPr>
        <w:t>Okitsu</w:t>
      </w:r>
      <w:proofErr w:type="spellEnd"/>
      <w:r w:rsidRPr="00614543">
        <w:rPr>
          <w:rFonts w:cs="Times New Roman"/>
          <w:lang w:val="en-GB"/>
        </w:rPr>
        <w:t xml:space="preserve">, B., Costa, T. and Kitamura, R. (2017). Regaining legitimacy in the context of global governance? UNESCO, Education for All coordination and the Global Monitoring Report. </w:t>
      </w:r>
      <w:r w:rsidRPr="00614543">
        <w:rPr>
          <w:rFonts w:cs="Times New Roman"/>
          <w:i/>
          <w:iCs/>
          <w:lang w:val="en-GB"/>
        </w:rPr>
        <w:t>International Review of Education</w:t>
      </w:r>
      <w:r w:rsidRPr="00614543">
        <w:rPr>
          <w:rFonts w:cs="Times New Roman"/>
          <w:lang w:val="en-GB"/>
        </w:rPr>
        <w:t>, 63(3), 403-416.</w:t>
      </w:r>
    </w:p>
    <w:p w14:paraId="076E9DF6" w14:textId="77777777" w:rsidR="004C0425" w:rsidRPr="00614543" w:rsidRDefault="004C0425">
      <w:pPr>
        <w:rPr>
          <w:rFonts w:cs="Times New Roman"/>
          <w:lang w:val="en-GB"/>
        </w:rPr>
      </w:pPr>
    </w:p>
    <w:p w14:paraId="39AEA6E2" w14:textId="77777777" w:rsidR="004C0425" w:rsidRPr="00614543" w:rsidRDefault="0084166A">
      <w:pPr>
        <w:rPr>
          <w:rFonts w:cs="Times New Roman"/>
          <w:lang w:val="en-GB"/>
        </w:rPr>
      </w:pPr>
      <w:r w:rsidRPr="00614543">
        <w:rPr>
          <w:rFonts w:cs="Times New Roman"/>
          <w:lang w:val="en-GB"/>
        </w:rPr>
        <w:t xml:space="preserve">Gao, S., Wu, T. and Wang, L. (2018). Evolution of global cooperation and ethnocentrism in group-structured populations. </w:t>
      </w:r>
      <w:r w:rsidRPr="00614543">
        <w:rPr>
          <w:rFonts w:cs="Times New Roman"/>
          <w:i/>
          <w:iCs/>
          <w:lang w:val="en-GB"/>
        </w:rPr>
        <w:t>Physics Letters A</w:t>
      </w:r>
      <w:r w:rsidRPr="00614543">
        <w:rPr>
          <w:rFonts w:cs="Times New Roman"/>
          <w:lang w:val="en-GB"/>
        </w:rPr>
        <w:t>, 382(31), pp.2027–2043.</w:t>
      </w:r>
    </w:p>
    <w:p w14:paraId="7C44EEA2" w14:textId="77777777" w:rsidR="004C0425" w:rsidRPr="00614543" w:rsidRDefault="004C0425">
      <w:pPr>
        <w:rPr>
          <w:rFonts w:cs="Times New Roman"/>
          <w:lang w:val="en-GB"/>
        </w:rPr>
      </w:pPr>
    </w:p>
    <w:p w14:paraId="7B83C871" w14:textId="77777777" w:rsidR="004C0425" w:rsidRPr="00614543" w:rsidRDefault="0084166A">
      <w:pPr>
        <w:rPr>
          <w:rFonts w:cs="Times New Roman"/>
          <w:lang w:val="en-GB"/>
        </w:rPr>
      </w:pPr>
      <w:r w:rsidRPr="00614543">
        <w:rPr>
          <w:rFonts w:cs="Times New Roman"/>
          <w:lang w:val="en-GB"/>
        </w:rPr>
        <w:t xml:space="preserve">Global Partnership of Education (2019). </w:t>
      </w:r>
      <w:r w:rsidRPr="00614543">
        <w:rPr>
          <w:rFonts w:cs="Times New Roman"/>
          <w:i/>
          <w:iCs/>
          <w:lang w:val="en-GB"/>
        </w:rPr>
        <w:t>Education for refugee children</w:t>
      </w:r>
      <w:r w:rsidRPr="00614543">
        <w:rPr>
          <w:rFonts w:cs="Times New Roman"/>
          <w:lang w:val="en-GB"/>
        </w:rPr>
        <w:t xml:space="preserve">. [Online] Available at: </w:t>
      </w:r>
      <w:hyperlink r:id="rId32" w:history="1">
        <w:r w:rsidRPr="00614543">
          <w:rPr>
            <w:rStyle w:val="a7"/>
            <w:rFonts w:cs="Times New Roman"/>
            <w:lang w:val="en-GB"/>
          </w:rPr>
          <w:t>https://www.globalpartnership.org/sites/default/files/f_gpe1038_refugees_factsheets_web_0.pdf</w:t>
        </w:r>
      </w:hyperlink>
      <w:r w:rsidRPr="00614543">
        <w:rPr>
          <w:rFonts w:cs="Times New Roman"/>
          <w:lang w:val="en-GB"/>
        </w:rPr>
        <w:t xml:space="preserve"> (Accessed: 10 April 2020).</w:t>
      </w:r>
    </w:p>
    <w:p w14:paraId="09AD802E" w14:textId="77777777" w:rsidR="004C0425" w:rsidRPr="00614543" w:rsidRDefault="004C0425">
      <w:pPr>
        <w:rPr>
          <w:rFonts w:cs="Times New Roman"/>
          <w:lang w:val="en-GB"/>
        </w:rPr>
      </w:pPr>
    </w:p>
    <w:p w14:paraId="601B1231" w14:textId="77777777" w:rsidR="004C0425" w:rsidRPr="00614543" w:rsidRDefault="0084166A">
      <w:pPr>
        <w:rPr>
          <w:rFonts w:cs="Times New Roman"/>
          <w:lang w:val="en-GB"/>
        </w:rPr>
      </w:pPr>
      <w:r w:rsidRPr="00614543">
        <w:rPr>
          <w:rFonts w:cs="Times New Roman"/>
          <w:lang w:val="en-GB"/>
        </w:rPr>
        <w:t xml:space="preserve">Global Partnership of Education (2020). Education in crisis situations. [Online] Available at: </w:t>
      </w:r>
      <w:hyperlink r:id="rId33" w:history="1">
        <w:r w:rsidRPr="00614543">
          <w:rPr>
            <w:rStyle w:val="a7"/>
            <w:rFonts w:cs="Times New Roman"/>
            <w:lang w:val="en-GB"/>
          </w:rPr>
          <w:t>https://www.globalpartnership.org/what-we-do/education-crisis</w:t>
        </w:r>
      </w:hyperlink>
      <w:r w:rsidRPr="00614543">
        <w:rPr>
          <w:rFonts w:cs="Times New Roman"/>
          <w:lang w:val="en-GB"/>
        </w:rPr>
        <w:t xml:space="preserve"> (Accessed: 10 April 2020).</w:t>
      </w:r>
    </w:p>
    <w:p w14:paraId="0995C576" w14:textId="77777777" w:rsidR="004C0425" w:rsidRPr="00614543" w:rsidRDefault="004C0425">
      <w:pPr>
        <w:rPr>
          <w:rFonts w:cs="Times New Roman"/>
          <w:lang w:val="en-GB"/>
        </w:rPr>
      </w:pPr>
    </w:p>
    <w:p w14:paraId="51C4E34F" w14:textId="77777777" w:rsidR="004C0425" w:rsidRPr="00614543" w:rsidRDefault="0084166A">
      <w:pPr>
        <w:rPr>
          <w:rFonts w:cs="Times New Roman"/>
          <w:lang w:val="en-GB"/>
        </w:rPr>
      </w:pPr>
      <w:r w:rsidRPr="00614543">
        <w:rPr>
          <w:rFonts w:cs="Times New Roman"/>
          <w:lang w:val="en-GB"/>
        </w:rPr>
        <w:t xml:space="preserve">Gopal, P.S. and Malek, N.M. (2015). Breaking away from the cycle of poverty: The case of Malaysian poor. </w:t>
      </w:r>
      <w:r w:rsidRPr="00614543">
        <w:rPr>
          <w:rFonts w:cs="Times New Roman"/>
          <w:i/>
          <w:iCs/>
          <w:lang w:val="en-GB"/>
        </w:rPr>
        <w:t>The Social Science Journal</w:t>
      </w:r>
      <w:r w:rsidRPr="00614543">
        <w:rPr>
          <w:rFonts w:cs="Times New Roman"/>
          <w:lang w:val="en-GB"/>
        </w:rPr>
        <w:t>, 52(1), pp.34–39.</w:t>
      </w:r>
    </w:p>
    <w:p w14:paraId="09512452" w14:textId="77777777" w:rsidR="004C0425" w:rsidRPr="00614543" w:rsidRDefault="004C0425">
      <w:pPr>
        <w:rPr>
          <w:rFonts w:cs="Times New Roman"/>
          <w:lang w:val="en-GB"/>
        </w:rPr>
      </w:pPr>
    </w:p>
    <w:p w14:paraId="08EB105F" w14:textId="77777777" w:rsidR="004C0425" w:rsidRPr="00614543" w:rsidRDefault="0084166A">
      <w:pPr>
        <w:rPr>
          <w:rFonts w:cs="Times New Roman"/>
          <w:lang w:val="en-GB"/>
        </w:rPr>
      </w:pPr>
      <w:r w:rsidRPr="00614543">
        <w:rPr>
          <w:rFonts w:cs="Times New Roman"/>
          <w:lang w:val="en-GB"/>
        </w:rPr>
        <w:t xml:space="preserve">Hong, T., Koo, C. and Kwak, T., (2013). Framework for the implementation of a new renewable energy system in an educational facility. </w:t>
      </w:r>
      <w:r w:rsidRPr="00614543">
        <w:rPr>
          <w:rFonts w:cs="Times New Roman"/>
          <w:i/>
          <w:iCs/>
          <w:lang w:val="en-GB"/>
        </w:rPr>
        <w:t>Applied Energy</w:t>
      </w:r>
      <w:r w:rsidRPr="00614543">
        <w:rPr>
          <w:rFonts w:cs="Times New Roman"/>
          <w:lang w:val="en-GB"/>
        </w:rPr>
        <w:t>, 103, pp.539–551.</w:t>
      </w:r>
    </w:p>
    <w:p w14:paraId="3CDFB0ED" w14:textId="77777777" w:rsidR="004C0425" w:rsidRPr="00614543" w:rsidRDefault="004C0425">
      <w:pPr>
        <w:rPr>
          <w:rFonts w:cs="Times New Roman"/>
          <w:lang w:val="en-GB"/>
        </w:rPr>
      </w:pPr>
    </w:p>
    <w:p w14:paraId="6C935893" w14:textId="77777777" w:rsidR="004C0425" w:rsidRPr="00614543" w:rsidRDefault="0084166A">
      <w:pPr>
        <w:rPr>
          <w:rFonts w:cs="Times New Roman"/>
          <w:lang w:val="en-GB"/>
        </w:rPr>
      </w:pPr>
      <w:r w:rsidRPr="00614543">
        <w:rPr>
          <w:rFonts w:cs="Times New Roman"/>
          <w:lang w:val="en-GB"/>
        </w:rPr>
        <w:t xml:space="preserve">Orme B. (2015) Does Sustainability Require Transparency? The UN Divide Over Freedom of Information &amp; Media in the Post-2015 Development Agenda. </w:t>
      </w:r>
      <w:r w:rsidRPr="00614543">
        <w:rPr>
          <w:rFonts w:cs="Times New Roman"/>
          <w:i/>
          <w:iCs/>
          <w:lang w:val="en-GB"/>
        </w:rPr>
        <w:t>Global Media Journal: German Edition</w:t>
      </w:r>
      <w:r w:rsidRPr="00614543">
        <w:rPr>
          <w:rFonts w:cs="Times New Roman"/>
          <w:lang w:val="en-GB"/>
        </w:rPr>
        <w:t>, 4(2), pp.1-9.</w:t>
      </w:r>
    </w:p>
    <w:p w14:paraId="6BB9EF7E" w14:textId="77777777" w:rsidR="004C0425" w:rsidRPr="00614543" w:rsidRDefault="004C0425">
      <w:pPr>
        <w:rPr>
          <w:rFonts w:cs="Times New Roman"/>
          <w:lang w:val="en-GB"/>
        </w:rPr>
      </w:pPr>
    </w:p>
    <w:p w14:paraId="5725AAC9" w14:textId="77777777" w:rsidR="004C0425" w:rsidRPr="00614543" w:rsidRDefault="0084166A">
      <w:pPr>
        <w:rPr>
          <w:rFonts w:cs="Times New Roman"/>
          <w:lang w:val="en-GB"/>
        </w:rPr>
      </w:pPr>
      <w:proofErr w:type="spellStart"/>
      <w:r w:rsidRPr="00614543">
        <w:rPr>
          <w:rFonts w:cs="Times New Roman"/>
          <w:lang w:val="en-GB"/>
        </w:rPr>
        <w:t>Panek</w:t>
      </w:r>
      <w:proofErr w:type="spellEnd"/>
      <w:r w:rsidRPr="00614543">
        <w:rPr>
          <w:rFonts w:cs="Times New Roman"/>
          <w:lang w:val="en-GB"/>
        </w:rPr>
        <w:t xml:space="preserve"> T., </w:t>
      </w:r>
      <w:proofErr w:type="spellStart"/>
      <w:r w:rsidRPr="00614543">
        <w:rPr>
          <w:rFonts w:cs="Times New Roman"/>
          <w:lang w:val="en-GB"/>
        </w:rPr>
        <w:t>Czapiński</w:t>
      </w:r>
      <w:proofErr w:type="spellEnd"/>
      <w:r w:rsidRPr="00614543">
        <w:rPr>
          <w:rFonts w:cs="Times New Roman"/>
          <w:lang w:val="en-GB"/>
        </w:rPr>
        <w:t xml:space="preserve"> J. and </w:t>
      </w:r>
      <w:proofErr w:type="spellStart"/>
      <w:r w:rsidRPr="00614543">
        <w:rPr>
          <w:rFonts w:cs="Times New Roman"/>
          <w:lang w:val="en-GB"/>
        </w:rPr>
        <w:t>Kotowska</w:t>
      </w:r>
      <w:proofErr w:type="spellEnd"/>
      <w:r w:rsidRPr="00614543">
        <w:rPr>
          <w:rFonts w:cs="Times New Roman"/>
          <w:lang w:val="en-GB"/>
        </w:rPr>
        <w:t xml:space="preserve"> I.E. (2013). The research method. </w:t>
      </w:r>
      <w:r w:rsidRPr="00614543">
        <w:rPr>
          <w:rFonts w:cs="Times New Roman"/>
          <w:i/>
          <w:iCs/>
          <w:lang w:val="en-GB"/>
        </w:rPr>
        <w:t>Contemporary Economics</w:t>
      </w:r>
      <w:r w:rsidRPr="00614543">
        <w:rPr>
          <w:rFonts w:cs="Times New Roman"/>
          <w:lang w:val="en-GB"/>
        </w:rPr>
        <w:t>, 7(3.1), pp.1–499.</w:t>
      </w:r>
    </w:p>
    <w:p w14:paraId="5B15BE27" w14:textId="77777777" w:rsidR="004C0425" w:rsidRPr="00614543" w:rsidRDefault="004C0425">
      <w:pPr>
        <w:rPr>
          <w:rFonts w:cs="Times New Roman"/>
          <w:lang w:val="en-GB"/>
        </w:rPr>
      </w:pPr>
    </w:p>
    <w:p w14:paraId="6C2CD5E7" w14:textId="77777777" w:rsidR="004C0425" w:rsidRPr="00614543" w:rsidRDefault="0084166A">
      <w:pPr>
        <w:rPr>
          <w:rFonts w:cs="Times New Roman"/>
          <w:lang w:val="en-GB"/>
        </w:rPr>
      </w:pPr>
      <w:proofErr w:type="spellStart"/>
      <w:r w:rsidRPr="00614543">
        <w:rPr>
          <w:rFonts w:cs="Times New Roman"/>
          <w:lang w:val="en-GB"/>
        </w:rPr>
        <w:t>Sherif</w:t>
      </w:r>
      <w:proofErr w:type="spellEnd"/>
      <w:r w:rsidRPr="00614543">
        <w:rPr>
          <w:rFonts w:cs="Times New Roman"/>
          <w:lang w:val="en-GB"/>
        </w:rPr>
        <w:t xml:space="preserve">, Y. (2018). Middle Eastern post-conflict futures in education: Iraq, Syria and Yemen. </w:t>
      </w:r>
      <w:r w:rsidRPr="00614543">
        <w:rPr>
          <w:rFonts w:cs="Times New Roman"/>
          <w:i/>
          <w:iCs/>
          <w:lang w:val="en-GB"/>
        </w:rPr>
        <w:t>International Journal of Comparative Education and Development</w:t>
      </w:r>
      <w:r w:rsidRPr="00614543">
        <w:rPr>
          <w:rFonts w:cs="Times New Roman"/>
          <w:lang w:val="en-GB"/>
        </w:rPr>
        <w:t>, 20(3/4), pp.130–131.</w:t>
      </w:r>
    </w:p>
    <w:p w14:paraId="0F16E2CD" w14:textId="77777777" w:rsidR="004C0425" w:rsidRPr="00614543" w:rsidRDefault="004C0425">
      <w:pPr>
        <w:rPr>
          <w:rFonts w:cs="Times New Roman"/>
          <w:lang w:val="en-GB"/>
        </w:rPr>
      </w:pPr>
    </w:p>
    <w:p w14:paraId="7C078AE4" w14:textId="77777777" w:rsidR="004C0425" w:rsidRPr="00614543" w:rsidRDefault="0084166A">
      <w:pPr>
        <w:rPr>
          <w:rFonts w:cs="Times New Roman"/>
          <w:lang w:val="en-GB"/>
        </w:rPr>
      </w:pPr>
      <w:r w:rsidRPr="00614543">
        <w:rPr>
          <w:rFonts w:cs="Times New Roman"/>
          <w:lang w:val="en-GB"/>
        </w:rPr>
        <w:t xml:space="preserve">UNESCO Institute of Statistics (2020). Sustainable Development Goal 4. [Online] Available at: </w:t>
      </w:r>
      <w:hyperlink r:id="rId34" w:history="1">
        <w:r w:rsidRPr="00614543">
          <w:rPr>
            <w:rStyle w:val="a7"/>
            <w:rFonts w:cs="Times New Roman"/>
            <w:lang w:val="en-GB"/>
          </w:rPr>
          <w:t>http://uis.unesco.org/en/topic/sustainable-development-goal-4</w:t>
        </w:r>
      </w:hyperlink>
      <w:r w:rsidRPr="00614543">
        <w:rPr>
          <w:rFonts w:cs="Times New Roman"/>
          <w:lang w:val="en-GB"/>
        </w:rPr>
        <w:t xml:space="preserve"> (Accessed: 12 April 2020).</w:t>
      </w:r>
    </w:p>
    <w:p w14:paraId="4868446A" w14:textId="77777777" w:rsidR="004C0425" w:rsidRPr="00614543" w:rsidRDefault="004C0425">
      <w:pPr>
        <w:rPr>
          <w:rFonts w:cs="Times New Roman"/>
          <w:lang w:val="en-GB"/>
        </w:rPr>
      </w:pPr>
    </w:p>
    <w:p w14:paraId="63156C73" w14:textId="77777777" w:rsidR="004C0425" w:rsidRPr="00614543" w:rsidRDefault="0084166A">
      <w:pPr>
        <w:rPr>
          <w:rFonts w:cs="Times New Roman"/>
          <w:lang w:val="en-GB"/>
        </w:rPr>
      </w:pPr>
      <w:r w:rsidRPr="00614543">
        <w:rPr>
          <w:rFonts w:cs="Times New Roman"/>
          <w:lang w:val="en-GB"/>
        </w:rPr>
        <w:t xml:space="preserve">United Nations (2015). </w:t>
      </w:r>
      <w:r w:rsidRPr="00614543">
        <w:rPr>
          <w:rFonts w:cs="Times New Roman"/>
          <w:i/>
          <w:iCs/>
          <w:lang w:val="en-GB"/>
        </w:rPr>
        <w:t>Resolution adopted by the General Assembly on 25 September 2015.</w:t>
      </w:r>
      <w:r w:rsidRPr="00614543">
        <w:rPr>
          <w:rFonts w:cs="Times New Roman"/>
          <w:lang w:val="en-GB"/>
        </w:rPr>
        <w:t>The General Assembly of United Nations.</w:t>
      </w:r>
    </w:p>
    <w:p w14:paraId="47EE5EBB" w14:textId="77777777" w:rsidR="004C0425" w:rsidRPr="00614543" w:rsidRDefault="004C0425">
      <w:pPr>
        <w:rPr>
          <w:rFonts w:cs="Times New Roman"/>
          <w:lang w:val="en-GB"/>
        </w:rPr>
      </w:pPr>
    </w:p>
    <w:p w14:paraId="1EB4F571" w14:textId="77777777" w:rsidR="004C0425" w:rsidRPr="00614543" w:rsidRDefault="0084166A">
      <w:pPr>
        <w:rPr>
          <w:rFonts w:cs="Times New Roman"/>
          <w:lang w:val="en-GB"/>
        </w:rPr>
      </w:pPr>
      <w:r w:rsidRPr="00614543">
        <w:rPr>
          <w:rFonts w:cs="Times New Roman"/>
          <w:lang w:val="en-GB"/>
        </w:rPr>
        <w:lastRenderedPageBreak/>
        <w:t xml:space="preserve">United Nations (2018). </w:t>
      </w:r>
      <w:r w:rsidRPr="00614543">
        <w:rPr>
          <w:rFonts w:cs="Times New Roman"/>
          <w:i/>
          <w:iCs/>
          <w:lang w:val="en-GB"/>
        </w:rPr>
        <w:t>The Sustainable Development Goals Report 2018</w:t>
      </w:r>
      <w:r w:rsidRPr="00614543">
        <w:rPr>
          <w:rFonts w:cs="Times New Roman"/>
          <w:lang w:val="en-GB"/>
        </w:rPr>
        <w:t>. United Nations.</w:t>
      </w:r>
    </w:p>
    <w:p w14:paraId="1F38AACC" w14:textId="77777777" w:rsidR="004C0425" w:rsidRPr="00614543" w:rsidRDefault="004C0425">
      <w:pPr>
        <w:rPr>
          <w:rFonts w:cs="Times New Roman"/>
          <w:lang w:val="en-GB"/>
        </w:rPr>
      </w:pPr>
    </w:p>
    <w:p w14:paraId="5BFD172B" w14:textId="77777777" w:rsidR="004C0425" w:rsidRPr="00614543" w:rsidRDefault="0084166A">
      <w:pPr>
        <w:rPr>
          <w:rFonts w:cs="Times New Roman"/>
          <w:lang w:val="en-GB"/>
        </w:rPr>
      </w:pPr>
      <w:r w:rsidRPr="00614543">
        <w:rPr>
          <w:rFonts w:cs="Times New Roman"/>
          <w:lang w:val="en-GB"/>
        </w:rPr>
        <w:t xml:space="preserve">United Nations (2019). </w:t>
      </w:r>
      <w:r w:rsidRPr="00614543">
        <w:rPr>
          <w:rFonts w:cs="Times New Roman"/>
          <w:i/>
          <w:iCs/>
          <w:lang w:val="en-GB"/>
        </w:rPr>
        <w:t>Special edition: progress towards the Sustainable Development Goals</w:t>
      </w:r>
      <w:r w:rsidRPr="00614543">
        <w:rPr>
          <w:rFonts w:cs="Times New Roman"/>
          <w:lang w:val="en-GB"/>
        </w:rPr>
        <w:t>. Economic and Social Council of United Nations.</w:t>
      </w:r>
    </w:p>
    <w:p w14:paraId="176EBC44" w14:textId="77777777" w:rsidR="004C0425" w:rsidRPr="00614543" w:rsidRDefault="004C0425">
      <w:pPr>
        <w:rPr>
          <w:rFonts w:cs="Times New Roman"/>
          <w:lang w:val="en-GB"/>
        </w:rPr>
      </w:pPr>
    </w:p>
    <w:p w14:paraId="0E3948E9" w14:textId="77777777" w:rsidR="004C0425" w:rsidRPr="00614543" w:rsidRDefault="0084166A">
      <w:pPr>
        <w:rPr>
          <w:rFonts w:cs="Times New Roman"/>
          <w:lang w:val="en-GB"/>
        </w:rPr>
      </w:pPr>
      <w:r w:rsidRPr="00614543">
        <w:rPr>
          <w:rFonts w:cs="Times New Roman"/>
          <w:lang w:val="en-GB"/>
        </w:rPr>
        <w:t xml:space="preserve">United Nations (2020). Sustainable Development Goals. [Online] Available at: </w:t>
      </w:r>
      <w:hyperlink r:id="rId35" w:history="1">
        <w:r w:rsidRPr="00614543">
          <w:rPr>
            <w:rStyle w:val="a7"/>
            <w:rFonts w:cs="Times New Roman"/>
            <w:lang w:val="en-GB"/>
          </w:rPr>
          <w:t>https://www.un.org/sustainabledevelopment/education/</w:t>
        </w:r>
      </w:hyperlink>
      <w:r w:rsidRPr="00614543">
        <w:rPr>
          <w:rFonts w:cs="Times New Roman"/>
          <w:lang w:val="en-GB"/>
        </w:rPr>
        <w:t xml:space="preserve"> (Accessed: 10 April 2020).</w:t>
      </w:r>
    </w:p>
    <w:p w14:paraId="46AEBBB5" w14:textId="77777777" w:rsidR="004C0425" w:rsidRPr="00614543" w:rsidRDefault="004C0425">
      <w:pPr>
        <w:rPr>
          <w:rFonts w:cs="Times New Roman"/>
          <w:lang w:val="en-GB"/>
        </w:rPr>
      </w:pPr>
    </w:p>
    <w:p w14:paraId="3863D6E9" w14:textId="77777777" w:rsidR="004C0425" w:rsidRPr="00614543" w:rsidRDefault="0084166A">
      <w:pPr>
        <w:rPr>
          <w:rFonts w:cs="Times New Roman"/>
          <w:lang w:val="en-GB"/>
        </w:rPr>
      </w:pPr>
      <w:r w:rsidRPr="00614543">
        <w:rPr>
          <w:rFonts w:cs="Times New Roman"/>
          <w:lang w:val="en-GB"/>
        </w:rPr>
        <w:t xml:space="preserve">United Nations Development Programme (2020). Goal 4: Quality education. [Online] Available at: </w:t>
      </w:r>
      <w:hyperlink r:id="rId36" w:history="1">
        <w:r w:rsidRPr="00614543">
          <w:rPr>
            <w:rStyle w:val="a7"/>
            <w:rFonts w:cs="Times New Roman"/>
            <w:lang w:val="en-GB"/>
          </w:rPr>
          <w:t>https://www.undp.org/content/undp/en/home/sustainable-development-goals/goal-4-quality-education.html</w:t>
        </w:r>
      </w:hyperlink>
      <w:r w:rsidRPr="00614543">
        <w:rPr>
          <w:rFonts w:cs="Times New Roman"/>
          <w:lang w:val="en-GB"/>
        </w:rPr>
        <w:t xml:space="preserve"> (Accessed: 11 April 2020).</w:t>
      </w:r>
    </w:p>
    <w:p w14:paraId="69387F69" w14:textId="77777777" w:rsidR="004C0425" w:rsidRPr="00614543" w:rsidRDefault="004C0425">
      <w:pPr>
        <w:rPr>
          <w:rFonts w:cs="Times New Roman"/>
          <w:lang w:val="en-GB"/>
        </w:rPr>
      </w:pPr>
    </w:p>
    <w:p w14:paraId="377CC606" w14:textId="77777777" w:rsidR="004C0425" w:rsidRPr="00614543" w:rsidRDefault="0084166A">
      <w:pPr>
        <w:rPr>
          <w:rFonts w:cs="Times New Roman"/>
          <w:lang w:val="en-GB"/>
        </w:rPr>
      </w:pPr>
      <w:r w:rsidRPr="00614543">
        <w:rPr>
          <w:rFonts w:cs="Times New Roman"/>
          <w:lang w:val="en-GB"/>
        </w:rPr>
        <w:t>United Nations Development Programme (2020). Achieve universal primary education MDG 2. [Online] Available at:</w:t>
      </w:r>
    </w:p>
    <w:p w14:paraId="48C596B7" w14:textId="77777777" w:rsidR="004C0425" w:rsidRPr="00614543" w:rsidRDefault="00EC14D3">
      <w:pPr>
        <w:rPr>
          <w:rFonts w:cs="Times New Roman"/>
          <w:lang w:val="en-GB"/>
        </w:rPr>
      </w:pPr>
      <w:hyperlink r:id="rId37" w:history="1">
        <w:r w:rsidR="0084166A" w:rsidRPr="00614543">
          <w:rPr>
            <w:rStyle w:val="a7"/>
            <w:rFonts w:cs="Times New Roman"/>
            <w:lang w:val="en-GB"/>
          </w:rPr>
          <w:t>https://www.gh.undp.org/content/ghana/en/home/post-2015/mdgoverview/overview/mdg2/</w:t>
        </w:r>
      </w:hyperlink>
      <w:r w:rsidR="0084166A" w:rsidRPr="00614543">
        <w:rPr>
          <w:rFonts w:cs="Times New Roman"/>
          <w:lang w:val="en-GB"/>
        </w:rPr>
        <w:t xml:space="preserve"> (Accessed: 12 April 2020).</w:t>
      </w:r>
    </w:p>
    <w:p w14:paraId="5F33CFB5" w14:textId="77777777" w:rsidR="004C0425" w:rsidRPr="00614543" w:rsidRDefault="004C0425">
      <w:pPr>
        <w:rPr>
          <w:rFonts w:cs="Times New Roman"/>
          <w:lang w:val="en-GB"/>
        </w:rPr>
      </w:pPr>
    </w:p>
    <w:p w14:paraId="61B43BCD" w14:textId="77777777" w:rsidR="004C0425" w:rsidRPr="00614543" w:rsidRDefault="0084166A">
      <w:pPr>
        <w:rPr>
          <w:rFonts w:cs="Times New Roman"/>
          <w:lang w:val="en-GB"/>
        </w:rPr>
      </w:pPr>
      <w:r w:rsidRPr="00614543">
        <w:rPr>
          <w:rFonts w:cs="Times New Roman"/>
          <w:lang w:val="en-GB"/>
        </w:rPr>
        <w:t>United Nations Development Programme (2020). Facilitating Access to Infrastructure Resilience in Area C and East Jerusalem (FAIR). [Online] Available at:</w:t>
      </w:r>
    </w:p>
    <w:p w14:paraId="5A671AA3" w14:textId="77777777" w:rsidR="004C0425" w:rsidRPr="00614543" w:rsidRDefault="00EC14D3">
      <w:pPr>
        <w:rPr>
          <w:rFonts w:cs="Times New Roman"/>
          <w:lang w:val="en-GB"/>
        </w:rPr>
      </w:pPr>
      <w:hyperlink r:id="rId38" w:history="1">
        <w:r w:rsidR="0084166A" w:rsidRPr="00614543">
          <w:rPr>
            <w:rStyle w:val="a7"/>
            <w:rFonts w:cs="Times New Roman"/>
            <w:lang w:val="en-GB"/>
          </w:rPr>
          <w:t>https://www.ps.undp.org/content/papp/en/home/operations/projects/crisis_prevention_and_recovery/facilitating-access-to-infrastructure-resilience--fair-.html</w:t>
        </w:r>
      </w:hyperlink>
      <w:r w:rsidR="0084166A" w:rsidRPr="00614543">
        <w:rPr>
          <w:rFonts w:cs="Times New Roman"/>
          <w:lang w:val="en-GB"/>
        </w:rPr>
        <w:t xml:space="preserve"> (Accessed: 12 April 2020).</w:t>
      </w:r>
    </w:p>
    <w:p w14:paraId="4075C006" w14:textId="77777777" w:rsidR="004C0425" w:rsidRPr="00614543" w:rsidRDefault="004C0425">
      <w:pPr>
        <w:rPr>
          <w:rFonts w:cs="Times New Roman"/>
          <w:lang w:val="en-GB"/>
        </w:rPr>
      </w:pPr>
    </w:p>
    <w:p w14:paraId="005473BC" w14:textId="77777777" w:rsidR="004C0425" w:rsidRPr="00614543" w:rsidRDefault="0084166A">
      <w:pPr>
        <w:rPr>
          <w:rFonts w:cs="Times New Roman"/>
          <w:lang w:val="en-GB"/>
        </w:rPr>
      </w:pPr>
      <w:r w:rsidRPr="00614543">
        <w:rPr>
          <w:rFonts w:cs="Times New Roman"/>
          <w:lang w:val="en-GB"/>
        </w:rPr>
        <w:t>United Nations Educational, Scientific and Cultural Organisation (2019). UNESCO warns that, without urgent action, 12 million children will never spend a day at school. [Online] Available at:</w:t>
      </w:r>
    </w:p>
    <w:p w14:paraId="42E8A6B3" w14:textId="77777777" w:rsidR="004C0425" w:rsidRPr="00614543" w:rsidRDefault="00EC14D3">
      <w:pPr>
        <w:rPr>
          <w:rFonts w:cs="Times New Roman"/>
          <w:lang w:val="en-GB"/>
        </w:rPr>
      </w:pPr>
      <w:hyperlink r:id="rId39" w:history="1">
        <w:r w:rsidR="0084166A" w:rsidRPr="00614543">
          <w:rPr>
            <w:rStyle w:val="a7"/>
            <w:rFonts w:cs="Times New Roman"/>
            <w:lang w:val="en-GB"/>
          </w:rPr>
          <w:t>https://en.unesco.org/news/unesco-warns-without-urgent-action-12-million-children-</w:t>
        </w:r>
        <w:r w:rsidR="0084166A" w:rsidRPr="00614543">
          <w:rPr>
            <w:rStyle w:val="a7"/>
            <w:rFonts w:cs="Times New Roman"/>
            <w:lang w:val="en-GB"/>
          </w:rPr>
          <w:lastRenderedPageBreak/>
          <w:t>will-never-spend-day-school-0</w:t>
        </w:r>
      </w:hyperlink>
      <w:r w:rsidR="0084166A" w:rsidRPr="00614543">
        <w:rPr>
          <w:rFonts w:cs="Times New Roman"/>
          <w:lang w:val="en-GB"/>
        </w:rPr>
        <w:t xml:space="preserve"> (Accessed: 11 April 2020).</w:t>
      </w:r>
    </w:p>
    <w:p w14:paraId="724FEBBB" w14:textId="77777777" w:rsidR="004C0425" w:rsidRPr="00614543" w:rsidRDefault="004C0425">
      <w:pPr>
        <w:rPr>
          <w:rFonts w:cs="Times New Roman"/>
          <w:lang w:val="en-GB"/>
        </w:rPr>
      </w:pPr>
    </w:p>
    <w:p w14:paraId="7F1350D4" w14:textId="77777777" w:rsidR="004C0425" w:rsidRPr="00614543" w:rsidRDefault="0084166A">
      <w:pPr>
        <w:rPr>
          <w:rFonts w:cs="Times New Roman"/>
          <w:lang w:val="en-GB"/>
        </w:rPr>
      </w:pPr>
      <w:r w:rsidRPr="00614543">
        <w:rPr>
          <w:rFonts w:cs="Times New Roman"/>
          <w:lang w:val="en-GB"/>
        </w:rPr>
        <w:t xml:space="preserve">United Nations Educational, Scientific and Cultural Organisation (2020). Education transforms lives. [Online] Available at: </w:t>
      </w:r>
      <w:hyperlink r:id="rId40" w:history="1">
        <w:r w:rsidRPr="00614543">
          <w:rPr>
            <w:rStyle w:val="a7"/>
            <w:rFonts w:cs="Times New Roman"/>
            <w:lang w:val="en-GB"/>
          </w:rPr>
          <w:t>https://en.unesco.org/themes/education</w:t>
        </w:r>
      </w:hyperlink>
      <w:r w:rsidRPr="00614543">
        <w:rPr>
          <w:rFonts w:cs="Times New Roman"/>
          <w:lang w:val="en-GB"/>
        </w:rPr>
        <w:t xml:space="preserve"> (Accessed: 10 April 2020).</w:t>
      </w:r>
    </w:p>
    <w:p w14:paraId="2310C470" w14:textId="77777777" w:rsidR="004C0425" w:rsidRPr="00614543" w:rsidRDefault="004C0425">
      <w:pPr>
        <w:rPr>
          <w:rFonts w:cs="Times New Roman"/>
          <w:lang w:val="en-GB"/>
        </w:rPr>
      </w:pPr>
    </w:p>
    <w:p w14:paraId="554CB40F" w14:textId="77777777" w:rsidR="004C0425" w:rsidRPr="00614543" w:rsidRDefault="0084166A">
      <w:pPr>
        <w:rPr>
          <w:rFonts w:cs="Times New Roman"/>
          <w:lang w:val="en-GB"/>
        </w:rPr>
      </w:pPr>
      <w:r w:rsidRPr="00614543">
        <w:rPr>
          <w:rFonts w:cs="Times New Roman"/>
          <w:lang w:val="en-GB"/>
        </w:rPr>
        <w:t>United Nations Educational, Scientific and Cultural Organisation (2020). Promoting safe and equitable learning environments. [Online] Available at:</w:t>
      </w:r>
    </w:p>
    <w:p w14:paraId="7AA48634" w14:textId="77777777" w:rsidR="004C0425" w:rsidRPr="00614543" w:rsidRDefault="00EC14D3">
      <w:pPr>
        <w:rPr>
          <w:rFonts w:cs="Times New Roman"/>
          <w:lang w:val="en-GB"/>
        </w:rPr>
      </w:pPr>
      <w:hyperlink r:id="rId41" w:history="1">
        <w:r w:rsidR="0084166A" w:rsidRPr="00614543">
          <w:rPr>
            <w:rStyle w:val="a7"/>
            <w:rFonts w:cs="Times New Roman"/>
            <w:lang w:val="en-GB"/>
          </w:rPr>
          <w:t>https://en.unesco.org/news/promoting-safe-and-equitable-learning-environments</w:t>
        </w:r>
      </w:hyperlink>
      <w:r w:rsidR="0084166A" w:rsidRPr="00614543">
        <w:rPr>
          <w:rFonts w:cs="Times New Roman"/>
          <w:lang w:val="en-GB"/>
        </w:rPr>
        <w:t xml:space="preserve"> (Accessed: 12 April 2020).</w:t>
      </w:r>
    </w:p>
    <w:p w14:paraId="14BD622B" w14:textId="77777777" w:rsidR="004C0425" w:rsidRPr="00614543" w:rsidRDefault="004C0425">
      <w:pPr>
        <w:rPr>
          <w:rFonts w:cs="Times New Roman"/>
          <w:lang w:val="en-GB"/>
        </w:rPr>
      </w:pPr>
    </w:p>
    <w:p w14:paraId="406BC70A" w14:textId="77777777" w:rsidR="004C0425" w:rsidRPr="00614543" w:rsidRDefault="0084166A">
      <w:pPr>
        <w:rPr>
          <w:rFonts w:cs="Times New Roman"/>
          <w:lang w:val="en-GB"/>
        </w:rPr>
      </w:pPr>
      <w:r w:rsidRPr="00614543">
        <w:rPr>
          <w:rFonts w:cs="Times New Roman"/>
          <w:lang w:val="en-GB"/>
        </w:rPr>
        <w:t xml:space="preserve">United Nations Educational, Scientific and Cultural Organisation (2020). Opinion: The road to gender equality is through quality education. [Online] Available at: </w:t>
      </w:r>
      <w:hyperlink r:id="rId42" w:history="1">
        <w:r w:rsidRPr="00614543">
          <w:rPr>
            <w:rStyle w:val="a7"/>
            <w:rFonts w:cs="Times New Roman"/>
            <w:lang w:val="en-GB"/>
          </w:rPr>
          <w:t>https://en.unesco.org/news/opinion-road-gender-equality-through-quality-education</w:t>
        </w:r>
      </w:hyperlink>
      <w:r w:rsidRPr="00614543">
        <w:rPr>
          <w:rFonts w:cs="Times New Roman"/>
          <w:lang w:val="en-GB"/>
        </w:rPr>
        <w:t xml:space="preserve"> (Accessed: 12 April 2020).</w:t>
      </w:r>
    </w:p>
    <w:p w14:paraId="01BFA60D" w14:textId="77777777" w:rsidR="004C0425" w:rsidRPr="00614543" w:rsidRDefault="004C0425">
      <w:pPr>
        <w:rPr>
          <w:rFonts w:cs="Times New Roman"/>
          <w:lang w:val="en-GB"/>
        </w:rPr>
      </w:pPr>
    </w:p>
    <w:p w14:paraId="3051E4EA" w14:textId="77777777" w:rsidR="004C0425" w:rsidRPr="00614543" w:rsidRDefault="0084166A">
      <w:pPr>
        <w:rPr>
          <w:rFonts w:cs="Times New Roman"/>
          <w:lang w:val="en-GB"/>
        </w:rPr>
      </w:pPr>
      <w:r w:rsidRPr="00614543">
        <w:rPr>
          <w:rFonts w:cs="Times New Roman"/>
          <w:lang w:val="en-GB"/>
        </w:rPr>
        <w:t xml:space="preserve">United Nations International Children's Emergency Fund (2019). </w:t>
      </w:r>
      <w:proofErr w:type="gramStart"/>
      <w:r w:rsidRPr="00614543">
        <w:rPr>
          <w:rFonts w:cs="Times New Roman"/>
          <w:lang w:val="en-GB"/>
        </w:rPr>
        <w:t>Somaliland,</w:t>
      </w:r>
      <w:proofErr w:type="gramEnd"/>
      <w:r w:rsidRPr="00614543">
        <w:rPr>
          <w:rFonts w:cs="Times New Roman"/>
          <w:lang w:val="en-GB"/>
        </w:rPr>
        <w:t xml:space="preserve"> Education Cannot Wait and UNICEF launch multi-year programme to provide education to more than 54,000 children affected by crises. [Online] Available at:</w:t>
      </w:r>
    </w:p>
    <w:p w14:paraId="50C7B495" w14:textId="77777777" w:rsidR="004C0425" w:rsidRPr="00614543" w:rsidRDefault="00EC14D3">
      <w:pPr>
        <w:rPr>
          <w:rFonts w:cs="Times New Roman"/>
          <w:lang w:val="en-GB"/>
        </w:rPr>
      </w:pPr>
      <w:hyperlink r:id="rId43" w:history="1">
        <w:r w:rsidR="0084166A" w:rsidRPr="00614543">
          <w:rPr>
            <w:rStyle w:val="a7"/>
            <w:rFonts w:cs="Times New Roman"/>
            <w:lang w:val="en-GB"/>
          </w:rPr>
          <w:t>https://www.unicef.org/esa/press-releases/somaliland-education-cannot-wait-and-unicef-launch-multi-year-programme</w:t>
        </w:r>
      </w:hyperlink>
      <w:r w:rsidR="0084166A" w:rsidRPr="00614543">
        <w:rPr>
          <w:rFonts w:cs="Times New Roman"/>
          <w:lang w:val="en-GB"/>
        </w:rPr>
        <w:t xml:space="preserve"> (Accessed: 11 April 2020).</w:t>
      </w:r>
    </w:p>
    <w:p w14:paraId="1867A53A" w14:textId="77777777" w:rsidR="004C0425" w:rsidRPr="00614543" w:rsidRDefault="004C0425">
      <w:pPr>
        <w:rPr>
          <w:rFonts w:cs="Times New Roman"/>
          <w:lang w:val="en-GB"/>
        </w:rPr>
      </w:pPr>
    </w:p>
    <w:p w14:paraId="5B3A6787" w14:textId="77777777" w:rsidR="004C0425" w:rsidRPr="00614543" w:rsidRDefault="0084166A">
      <w:pPr>
        <w:rPr>
          <w:rFonts w:cs="Times New Roman"/>
          <w:lang w:val="en-GB"/>
        </w:rPr>
      </w:pPr>
      <w:r w:rsidRPr="00614543">
        <w:rPr>
          <w:rFonts w:cs="Times New Roman"/>
          <w:lang w:val="en-GB"/>
        </w:rPr>
        <w:t xml:space="preserve">UN News (2018). New $10 billion funding plan, targets 260 million missing out on school. [Online] Available at: </w:t>
      </w:r>
      <w:hyperlink r:id="rId44" w:history="1">
        <w:r w:rsidRPr="00614543">
          <w:rPr>
            <w:rStyle w:val="a7"/>
            <w:rFonts w:cs="Times New Roman"/>
            <w:lang w:val="en-GB"/>
          </w:rPr>
          <w:t>https://news.un.org/en/story/2018/05/1009532</w:t>
        </w:r>
      </w:hyperlink>
      <w:r w:rsidRPr="00614543">
        <w:rPr>
          <w:rFonts w:cs="Times New Roman"/>
          <w:lang w:val="en-GB"/>
        </w:rPr>
        <w:t xml:space="preserve"> (Accessed: 11 April 2020).</w:t>
      </w:r>
    </w:p>
    <w:p w14:paraId="6AA28E7E" w14:textId="77777777" w:rsidR="004C0425" w:rsidRPr="00614543" w:rsidRDefault="004C0425">
      <w:pPr>
        <w:rPr>
          <w:rFonts w:cs="Times New Roman"/>
          <w:lang w:val="en-GB"/>
        </w:rPr>
      </w:pPr>
    </w:p>
    <w:p w14:paraId="7941598D" w14:textId="77777777" w:rsidR="004C0425" w:rsidRPr="00614543" w:rsidRDefault="0084166A">
      <w:pPr>
        <w:rPr>
          <w:rFonts w:cs="Times New Roman"/>
          <w:lang w:val="en-GB"/>
        </w:rPr>
      </w:pPr>
      <w:r w:rsidRPr="00614543">
        <w:rPr>
          <w:rFonts w:cs="Times New Roman"/>
          <w:lang w:val="en-GB"/>
        </w:rPr>
        <w:t xml:space="preserve">UN News (2019). With half of Somaliland children not in school, UNICEF and partners launch education access programme. [Online] Available at: </w:t>
      </w:r>
    </w:p>
    <w:p w14:paraId="5B1577FF" w14:textId="77777777" w:rsidR="004C0425" w:rsidRPr="00614543" w:rsidRDefault="00EC14D3">
      <w:pPr>
        <w:rPr>
          <w:rFonts w:cs="Times New Roman"/>
          <w:lang w:val="en-GB"/>
        </w:rPr>
      </w:pPr>
      <w:hyperlink r:id="rId45" w:history="1">
        <w:r w:rsidR="0084166A" w:rsidRPr="00614543">
          <w:rPr>
            <w:rStyle w:val="a7"/>
            <w:rFonts w:cs="Times New Roman"/>
            <w:lang w:val="en-GB"/>
          </w:rPr>
          <w:t>https://news.un.org/en/story/2019/07/1042401</w:t>
        </w:r>
      </w:hyperlink>
      <w:r w:rsidR="0084166A" w:rsidRPr="00614543">
        <w:rPr>
          <w:rFonts w:cs="Times New Roman"/>
          <w:lang w:val="en-GB"/>
        </w:rPr>
        <w:t xml:space="preserve"> (Accessed: 11 April 2020).</w:t>
      </w:r>
    </w:p>
    <w:p w14:paraId="61A9628D" w14:textId="77777777" w:rsidR="004C0425" w:rsidRPr="00614543" w:rsidRDefault="004C0425">
      <w:pPr>
        <w:rPr>
          <w:rFonts w:cs="Times New Roman"/>
          <w:lang w:val="en-GB"/>
        </w:rPr>
      </w:pPr>
    </w:p>
    <w:p w14:paraId="3A36B129" w14:textId="77777777" w:rsidR="004C0425" w:rsidRPr="00614543" w:rsidRDefault="0084166A">
      <w:pPr>
        <w:rPr>
          <w:rFonts w:cs="Times New Roman"/>
          <w:lang w:val="en-GB"/>
        </w:rPr>
      </w:pPr>
      <w:r w:rsidRPr="00614543">
        <w:rPr>
          <w:rFonts w:cs="Times New Roman"/>
          <w:lang w:val="en-GB"/>
        </w:rPr>
        <w:t xml:space="preserve">Welsh Government (2018). </w:t>
      </w:r>
      <w:r w:rsidRPr="00614543">
        <w:rPr>
          <w:rFonts w:cs="Times New Roman"/>
          <w:i/>
          <w:iCs/>
          <w:lang w:val="en-GB"/>
        </w:rPr>
        <w:t>Education in Wales: Our national mission</w:t>
      </w:r>
      <w:r w:rsidRPr="00614543">
        <w:rPr>
          <w:rFonts w:cs="Times New Roman"/>
          <w:lang w:val="en-GB"/>
        </w:rPr>
        <w:t>. Welsh Government. [Online]. Available at:</w:t>
      </w:r>
    </w:p>
    <w:p w14:paraId="5F3747FC" w14:textId="77777777" w:rsidR="004C0425" w:rsidRPr="00614543" w:rsidRDefault="00EC14D3">
      <w:pPr>
        <w:rPr>
          <w:rFonts w:cs="Times New Roman"/>
          <w:lang w:val="en-GB"/>
        </w:rPr>
      </w:pPr>
      <w:hyperlink r:id="rId46" w:history="1">
        <w:r w:rsidR="0084166A" w:rsidRPr="00614543">
          <w:rPr>
            <w:rStyle w:val="a7"/>
            <w:rFonts w:cs="Times New Roman"/>
            <w:lang w:val="en-GB"/>
          </w:rPr>
          <w:t>https://gov.wales/sites/default/files/publications/2018-03/education-in-wales-our-national-mission.pdf</w:t>
        </w:r>
      </w:hyperlink>
      <w:r w:rsidR="0084166A" w:rsidRPr="00614543">
        <w:rPr>
          <w:rFonts w:cs="Times New Roman"/>
          <w:lang w:val="en-GB"/>
        </w:rPr>
        <w:t xml:space="preserve"> (Accessed: 10 April 2020).</w:t>
      </w:r>
    </w:p>
    <w:p w14:paraId="386CE771" w14:textId="75C0C2FE" w:rsidR="004C0425" w:rsidRPr="00614543" w:rsidRDefault="005F5805">
      <w:pPr>
        <w:rPr>
          <w:lang w:val="en-GB"/>
        </w:rPr>
      </w:pPr>
      <w:r w:rsidRPr="00614543">
        <w:rPr>
          <w:lang w:val="en-GB"/>
        </w:rPr>
        <w:br w:type="page"/>
      </w:r>
    </w:p>
    <w:p w14:paraId="0EAC20F4" w14:textId="77777777" w:rsidR="004C0425" w:rsidRPr="00614543" w:rsidRDefault="0084166A">
      <w:pPr>
        <w:pStyle w:val="1"/>
        <w:rPr>
          <w:lang w:val="en-GB"/>
        </w:rPr>
      </w:pPr>
      <w:bookmarkStart w:id="23" w:name="_Toc39189586"/>
      <w:r w:rsidRPr="00614543">
        <w:rPr>
          <w:lang w:val="en-GB"/>
        </w:rPr>
        <w:lastRenderedPageBreak/>
        <w:t>Appendices</w:t>
      </w:r>
      <w:bookmarkEnd w:id="23"/>
    </w:p>
    <w:p w14:paraId="7C78EC21" w14:textId="7FC1E8B1" w:rsidR="004C0425" w:rsidRPr="00614543" w:rsidRDefault="00625ABD" w:rsidP="00DA74F9">
      <w:pPr>
        <w:spacing w:beforeLines="50" w:before="156" w:afterLines="50" w:after="156"/>
        <w:rPr>
          <w:b/>
          <w:bCs/>
          <w:lang w:val="en-GB"/>
        </w:rPr>
      </w:pPr>
      <w:r w:rsidRPr="00614543">
        <w:rPr>
          <w:b/>
          <w:bCs/>
          <w:lang w:val="en-GB"/>
        </w:rPr>
        <w:t xml:space="preserve">Appendix </w:t>
      </w:r>
      <w:r w:rsidR="00EC74BD" w:rsidRPr="00614543">
        <w:rPr>
          <w:b/>
          <w:bCs/>
          <w:lang w:val="en-GB"/>
        </w:rPr>
        <w:t xml:space="preserve">A </w:t>
      </w:r>
      <w:r w:rsidR="00000518" w:rsidRPr="00614543">
        <w:rPr>
          <w:b/>
          <w:bCs/>
          <w:lang w:val="en-GB"/>
        </w:rPr>
        <w:t>-</w:t>
      </w:r>
      <w:r w:rsidR="008E6BDE" w:rsidRPr="00614543">
        <w:rPr>
          <w:b/>
          <w:bCs/>
          <w:lang w:val="en-GB"/>
        </w:rPr>
        <w:t xml:space="preserve"> </w:t>
      </w:r>
      <w:r w:rsidR="00265BFD" w:rsidRPr="00614543">
        <w:rPr>
          <w:b/>
          <w:bCs/>
          <w:lang w:val="en-GB"/>
        </w:rPr>
        <w:t>Specific Contents of SDG4</w:t>
      </w:r>
    </w:p>
    <w:tbl>
      <w:tblPr>
        <w:tblStyle w:val="a9"/>
        <w:tblW w:w="10602" w:type="dxa"/>
        <w:jc w:val="center"/>
        <w:tblLook w:val="04A0" w:firstRow="1" w:lastRow="0" w:firstColumn="1" w:lastColumn="0" w:noHBand="0" w:noVBand="1"/>
      </w:tblPr>
      <w:tblGrid>
        <w:gridCol w:w="10602"/>
      </w:tblGrid>
      <w:tr w:rsidR="008164EB" w:rsidRPr="00614543" w14:paraId="5F14D3EF" w14:textId="77777777" w:rsidTr="008164EB">
        <w:trPr>
          <w:jc w:val="center"/>
        </w:trPr>
        <w:tc>
          <w:tcPr>
            <w:tcW w:w="10602" w:type="dxa"/>
            <w:shd w:val="clear" w:color="auto" w:fill="BFBFBF" w:themeFill="background1" w:themeFillShade="BF"/>
          </w:tcPr>
          <w:p w14:paraId="44FDFE62" w14:textId="5D2CAE55" w:rsidR="00010B2B" w:rsidRPr="00614543" w:rsidRDefault="00A67C31" w:rsidP="0013538A">
            <w:pPr>
              <w:rPr>
                <w:lang w:val="en-GB"/>
              </w:rPr>
            </w:pPr>
            <w:r w:rsidRPr="00614543">
              <w:rPr>
                <w:lang w:val="en-GB"/>
              </w:rPr>
              <w:t>Goal 4. Ensure inclusive and equitable quality education and promote lifelong learning opportunities for all</w:t>
            </w:r>
          </w:p>
        </w:tc>
      </w:tr>
      <w:tr w:rsidR="008164EB" w:rsidRPr="00614543" w14:paraId="2D21AB0A" w14:textId="77777777" w:rsidTr="008164EB">
        <w:trPr>
          <w:jc w:val="center"/>
        </w:trPr>
        <w:tc>
          <w:tcPr>
            <w:tcW w:w="10602" w:type="dxa"/>
          </w:tcPr>
          <w:p w14:paraId="14D4A53D" w14:textId="77777777" w:rsidR="00A67C31" w:rsidRPr="00614543" w:rsidRDefault="00A67C31" w:rsidP="00A67C31">
            <w:pPr>
              <w:rPr>
                <w:lang w:val="en-GB"/>
              </w:rPr>
            </w:pPr>
            <w:r w:rsidRPr="00614543">
              <w:rPr>
                <w:lang w:val="en-GB"/>
              </w:rPr>
              <w:t>4.1</w:t>
            </w:r>
          </w:p>
          <w:p w14:paraId="3D136BF7" w14:textId="3CD3E482" w:rsidR="00010B2B" w:rsidRPr="00614543" w:rsidRDefault="00A67C31" w:rsidP="00A67C31">
            <w:pPr>
              <w:rPr>
                <w:lang w:val="en-GB"/>
              </w:rPr>
            </w:pPr>
            <w:r w:rsidRPr="00614543">
              <w:rPr>
                <w:lang w:val="en-GB"/>
              </w:rPr>
              <w:t>By 2030, ensure that all girls and boys complete free, equitable and quality primary and secondary education leading to relevant and effective learning outcomes</w:t>
            </w:r>
          </w:p>
        </w:tc>
      </w:tr>
      <w:tr w:rsidR="008164EB" w:rsidRPr="00614543" w14:paraId="6C1A9B17" w14:textId="77777777" w:rsidTr="008164EB">
        <w:trPr>
          <w:jc w:val="center"/>
        </w:trPr>
        <w:tc>
          <w:tcPr>
            <w:tcW w:w="10602" w:type="dxa"/>
            <w:shd w:val="clear" w:color="auto" w:fill="D9D9D9" w:themeFill="background1" w:themeFillShade="D9"/>
          </w:tcPr>
          <w:p w14:paraId="210F3C9E" w14:textId="77777777" w:rsidR="00A67C31" w:rsidRPr="00614543" w:rsidRDefault="00A67C31" w:rsidP="00A67C31">
            <w:pPr>
              <w:rPr>
                <w:lang w:val="en-GB"/>
              </w:rPr>
            </w:pPr>
            <w:r w:rsidRPr="00614543">
              <w:rPr>
                <w:lang w:val="en-GB"/>
              </w:rPr>
              <w:t>4.1.1</w:t>
            </w:r>
          </w:p>
          <w:p w14:paraId="7FAB5CF8" w14:textId="609545C0" w:rsidR="00010B2B" w:rsidRPr="00614543" w:rsidRDefault="00A67C31" w:rsidP="00A67C31">
            <w:pPr>
              <w:rPr>
                <w:lang w:val="en-GB"/>
              </w:rPr>
            </w:pPr>
            <w:r w:rsidRPr="00614543">
              <w:rPr>
                <w:lang w:val="en-GB"/>
              </w:rPr>
              <w:t>Proportion of children and young people: (a) in grades 2/3; (b) at the end of primary; and (c) at the end of lower secondary achieving at least a minimum proficiency level in (</w:t>
            </w:r>
            <w:proofErr w:type="spellStart"/>
            <w:r w:rsidRPr="00614543">
              <w:rPr>
                <w:lang w:val="en-GB"/>
              </w:rPr>
              <w:t>i</w:t>
            </w:r>
            <w:proofErr w:type="spellEnd"/>
            <w:r w:rsidRPr="00614543">
              <w:rPr>
                <w:lang w:val="en-GB"/>
              </w:rPr>
              <w:t>) reading and (ii) mathematics, by sex</w:t>
            </w:r>
          </w:p>
        </w:tc>
      </w:tr>
      <w:tr w:rsidR="008164EB" w:rsidRPr="00614543" w14:paraId="07FC037F" w14:textId="77777777" w:rsidTr="008164EB">
        <w:trPr>
          <w:jc w:val="center"/>
        </w:trPr>
        <w:tc>
          <w:tcPr>
            <w:tcW w:w="10602" w:type="dxa"/>
          </w:tcPr>
          <w:p w14:paraId="129169E4" w14:textId="77777777" w:rsidR="00A67C31" w:rsidRPr="00614543" w:rsidRDefault="00A67C31" w:rsidP="00A67C31">
            <w:pPr>
              <w:rPr>
                <w:lang w:val="en-GB"/>
              </w:rPr>
            </w:pPr>
            <w:r w:rsidRPr="00614543">
              <w:rPr>
                <w:lang w:val="en-GB"/>
              </w:rPr>
              <w:t>4.2</w:t>
            </w:r>
          </w:p>
          <w:p w14:paraId="53BCAB14" w14:textId="6F9809F9" w:rsidR="00010B2B" w:rsidRPr="00614543" w:rsidRDefault="00A67C31" w:rsidP="00A67C31">
            <w:pPr>
              <w:rPr>
                <w:lang w:val="en-GB"/>
              </w:rPr>
            </w:pPr>
            <w:r w:rsidRPr="00614543">
              <w:rPr>
                <w:lang w:val="en-GB"/>
              </w:rPr>
              <w:t>By 2030, ensure that all girls and boys have access to quality early childhood development, care and pre-primary education so that they are ready for primary education</w:t>
            </w:r>
          </w:p>
        </w:tc>
      </w:tr>
      <w:tr w:rsidR="008164EB" w:rsidRPr="00614543" w14:paraId="3DCA2874" w14:textId="77777777" w:rsidTr="008164EB">
        <w:trPr>
          <w:jc w:val="center"/>
        </w:trPr>
        <w:tc>
          <w:tcPr>
            <w:tcW w:w="10602" w:type="dxa"/>
            <w:shd w:val="clear" w:color="auto" w:fill="D9D9D9" w:themeFill="background1" w:themeFillShade="D9"/>
          </w:tcPr>
          <w:p w14:paraId="343AAE01" w14:textId="77777777" w:rsidR="00A67C31" w:rsidRPr="00614543" w:rsidRDefault="00A67C31" w:rsidP="00A67C31">
            <w:pPr>
              <w:rPr>
                <w:lang w:val="en-GB"/>
              </w:rPr>
            </w:pPr>
            <w:r w:rsidRPr="00614543">
              <w:rPr>
                <w:lang w:val="en-GB"/>
              </w:rPr>
              <w:t>4.2.1</w:t>
            </w:r>
          </w:p>
          <w:p w14:paraId="4A322F4F" w14:textId="77777777" w:rsidR="00A67C31" w:rsidRPr="00614543" w:rsidRDefault="00A67C31" w:rsidP="00A67C31">
            <w:pPr>
              <w:rPr>
                <w:lang w:val="en-GB"/>
              </w:rPr>
            </w:pPr>
            <w:r w:rsidRPr="00614543">
              <w:rPr>
                <w:lang w:val="en-GB"/>
              </w:rPr>
              <w:t>Proportion of children under 5 years of age who are developmentally on track in health, learning and psychosocial well-being, by sex</w:t>
            </w:r>
          </w:p>
          <w:p w14:paraId="024DC677" w14:textId="77777777" w:rsidR="00A67C31" w:rsidRPr="00614543" w:rsidRDefault="00A67C31" w:rsidP="00A67C31">
            <w:pPr>
              <w:rPr>
                <w:lang w:val="en-GB"/>
              </w:rPr>
            </w:pPr>
            <w:r w:rsidRPr="00614543">
              <w:rPr>
                <w:lang w:val="en-GB"/>
              </w:rPr>
              <w:t>4.2.2</w:t>
            </w:r>
          </w:p>
          <w:p w14:paraId="6A1EE1D2" w14:textId="7CC371C2" w:rsidR="00010B2B" w:rsidRPr="00614543" w:rsidRDefault="00A67C31" w:rsidP="00A67C31">
            <w:pPr>
              <w:rPr>
                <w:lang w:val="en-GB"/>
              </w:rPr>
            </w:pPr>
            <w:r w:rsidRPr="00614543">
              <w:rPr>
                <w:lang w:val="en-GB"/>
              </w:rPr>
              <w:t>Participation rate in organized learning (one year before the official primary entry age), by sex</w:t>
            </w:r>
          </w:p>
        </w:tc>
      </w:tr>
      <w:tr w:rsidR="008164EB" w:rsidRPr="00614543" w14:paraId="0E3C99D5" w14:textId="77777777" w:rsidTr="008164EB">
        <w:trPr>
          <w:jc w:val="center"/>
        </w:trPr>
        <w:tc>
          <w:tcPr>
            <w:tcW w:w="10602" w:type="dxa"/>
          </w:tcPr>
          <w:p w14:paraId="24413DC7" w14:textId="77777777" w:rsidR="00A67C31" w:rsidRPr="00614543" w:rsidRDefault="00A67C31" w:rsidP="00A67C31">
            <w:pPr>
              <w:rPr>
                <w:lang w:val="en-GB"/>
              </w:rPr>
            </w:pPr>
            <w:r w:rsidRPr="00614543">
              <w:rPr>
                <w:lang w:val="en-GB"/>
              </w:rPr>
              <w:t>4.3</w:t>
            </w:r>
          </w:p>
          <w:p w14:paraId="0F7ECAF4" w14:textId="75EBB8A8" w:rsidR="00010B2B" w:rsidRPr="00614543" w:rsidRDefault="00A67C31" w:rsidP="00A67C31">
            <w:pPr>
              <w:rPr>
                <w:lang w:val="en-GB"/>
              </w:rPr>
            </w:pPr>
            <w:r w:rsidRPr="00614543">
              <w:rPr>
                <w:lang w:val="en-GB"/>
              </w:rPr>
              <w:t>By 2030, ensure equal access for all women and men to affordable and quality technical, vocational and tertiary education, including university</w:t>
            </w:r>
          </w:p>
        </w:tc>
      </w:tr>
      <w:tr w:rsidR="008164EB" w:rsidRPr="00614543" w14:paraId="2B5D4A5D" w14:textId="77777777" w:rsidTr="008164EB">
        <w:trPr>
          <w:jc w:val="center"/>
        </w:trPr>
        <w:tc>
          <w:tcPr>
            <w:tcW w:w="10602" w:type="dxa"/>
            <w:shd w:val="clear" w:color="auto" w:fill="D9D9D9" w:themeFill="background1" w:themeFillShade="D9"/>
          </w:tcPr>
          <w:p w14:paraId="79313FB0" w14:textId="77777777" w:rsidR="00A67C31" w:rsidRPr="00614543" w:rsidRDefault="00A67C31" w:rsidP="00A67C31">
            <w:pPr>
              <w:rPr>
                <w:lang w:val="en-GB"/>
              </w:rPr>
            </w:pPr>
            <w:r w:rsidRPr="00614543">
              <w:rPr>
                <w:lang w:val="en-GB"/>
              </w:rPr>
              <w:t>4.3.1</w:t>
            </w:r>
          </w:p>
          <w:p w14:paraId="45E633C8" w14:textId="71654E3A" w:rsidR="00010B2B" w:rsidRPr="00614543" w:rsidRDefault="00A67C31" w:rsidP="00A67C31">
            <w:pPr>
              <w:rPr>
                <w:lang w:val="en-GB"/>
              </w:rPr>
            </w:pPr>
            <w:r w:rsidRPr="00614543">
              <w:rPr>
                <w:lang w:val="en-GB"/>
              </w:rPr>
              <w:t>Participation rate of youth and adults in formal and non-formal education and training in the previous 12 months, by sex</w:t>
            </w:r>
          </w:p>
        </w:tc>
      </w:tr>
      <w:tr w:rsidR="008164EB" w:rsidRPr="00614543" w14:paraId="0A6406AE" w14:textId="77777777" w:rsidTr="008164EB">
        <w:trPr>
          <w:jc w:val="center"/>
        </w:trPr>
        <w:tc>
          <w:tcPr>
            <w:tcW w:w="10602" w:type="dxa"/>
          </w:tcPr>
          <w:p w14:paraId="01F52DDC" w14:textId="77777777" w:rsidR="00A67C31" w:rsidRPr="00614543" w:rsidRDefault="00A67C31" w:rsidP="00A67C31">
            <w:pPr>
              <w:rPr>
                <w:lang w:val="en-GB"/>
              </w:rPr>
            </w:pPr>
            <w:r w:rsidRPr="00614543">
              <w:rPr>
                <w:lang w:val="en-GB"/>
              </w:rPr>
              <w:t>4.4</w:t>
            </w:r>
          </w:p>
          <w:p w14:paraId="34FA88EF" w14:textId="35ED0419" w:rsidR="00010B2B" w:rsidRPr="00614543" w:rsidRDefault="00A67C31" w:rsidP="00A67C31">
            <w:pPr>
              <w:rPr>
                <w:lang w:val="en-GB"/>
              </w:rPr>
            </w:pPr>
            <w:r w:rsidRPr="00614543">
              <w:rPr>
                <w:lang w:val="en-GB"/>
              </w:rPr>
              <w:t>By 2030, substantially increase the number of youth and adults who have relevant skills, including technical and vocational skills, for employment, decent jobs and entrepreneurship</w:t>
            </w:r>
          </w:p>
        </w:tc>
      </w:tr>
      <w:tr w:rsidR="000058E2" w:rsidRPr="00614543" w14:paraId="5B670F9F" w14:textId="77777777" w:rsidTr="00EC1427">
        <w:trPr>
          <w:jc w:val="center"/>
        </w:trPr>
        <w:tc>
          <w:tcPr>
            <w:tcW w:w="10602" w:type="dxa"/>
            <w:shd w:val="clear" w:color="auto" w:fill="D9D9D9" w:themeFill="background1" w:themeFillShade="D9"/>
            <w:vAlign w:val="center"/>
          </w:tcPr>
          <w:p w14:paraId="6481DAE2" w14:textId="77777777" w:rsidR="000058E2" w:rsidRPr="00614543" w:rsidRDefault="000058E2" w:rsidP="00EC1427">
            <w:pPr>
              <w:rPr>
                <w:lang w:val="en-GB"/>
              </w:rPr>
            </w:pPr>
            <w:r w:rsidRPr="00614543">
              <w:rPr>
                <w:lang w:val="en-GB"/>
              </w:rPr>
              <w:t>4.4.1</w:t>
            </w:r>
          </w:p>
          <w:p w14:paraId="64B6FF25" w14:textId="77777777" w:rsidR="000058E2" w:rsidRPr="00614543" w:rsidRDefault="000058E2" w:rsidP="00EC1427">
            <w:pPr>
              <w:rPr>
                <w:lang w:val="en-GB"/>
              </w:rPr>
            </w:pPr>
            <w:r w:rsidRPr="00614543">
              <w:rPr>
                <w:lang w:val="en-GB"/>
              </w:rPr>
              <w:t xml:space="preserve">Proportion of youth and adults with information and communications technology (ICT) skills, by type of </w:t>
            </w:r>
            <w:r w:rsidRPr="00614543">
              <w:rPr>
                <w:lang w:val="en-GB"/>
              </w:rPr>
              <w:lastRenderedPageBreak/>
              <w:t>skill</w:t>
            </w:r>
          </w:p>
        </w:tc>
      </w:tr>
      <w:tr w:rsidR="000058E2" w:rsidRPr="00614543" w14:paraId="143758E1" w14:textId="77777777" w:rsidTr="00EC1427">
        <w:trPr>
          <w:jc w:val="center"/>
        </w:trPr>
        <w:tc>
          <w:tcPr>
            <w:tcW w:w="10602" w:type="dxa"/>
            <w:vAlign w:val="center"/>
          </w:tcPr>
          <w:p w14:paraId="1BCF3728" w14:textId="77777777" w:rsidR="000058E2" w:rsidRPr="00614543" w:rsidRDefault="000058E2" w:rsidP="00EC1427">
            <w:pPr>
              <w:rPr>
                <w:lang w:val="en-GB"/>
              </w:rPr>
            </w:pPr>
            <w:r w:rsidRPr="00614543">
              <w:rPr>
                <w:lang w:val="en-GB"/>
              </w:rPr>
              <w:lastRenderedPageBreak/>
              <w:t>4.5</w:t>
            </w:r>
          </w:p>
          <w:p w14:paraId="7783BEB0" w14:textId="77777777" w:rsidR="000058E2" w:rsidRPr="00614543" w:rsidRDefault="000058E2" w:rsidP="00EC1427">
            <w:pPr>
              <w:rPr>
                <w:lang w:val="en-GB"/>
              </w:rPr>
            </w:pPr>
            <w:r w:rsidRPr="00614543">
              <w:rPr>
                <w:lang w:val="en-GB"/>
              </w:rPr>
              <w:t>By 2030, eliminate gender disparities in education and ensure equal access to all levels of education and vocational training for the vulnerable, including persons with disabilities, indigenous peoples and children in vulnerable situations</w:t>
            </w:r>
          </w:p>
        </w:tc>
      </w:tr>
      <w:tr w:rsidR="000058E2" w:rsidRPr="00614543" w14:paraId="7783BA31" w14:textId="77777777" w:rsidTr="00EC1427">
        <w:trPr>
          <w:jc w:val="center"/>
        </w:trPr>
        <w:tc>
          <w:tcPr>
            <w:tcW w:w="10602" w:type="dxa"/>
            <w:shd w:val="clear" w:color="auto" w:fill="D9D9D9" w:themeFill="background1" w:themeFillShade="D9"/>
            <w:vAlign w:val="center"/>
          </w:tcPr>
          <w:p w14:paraId="2A597BCB" w14:textId="77777777" w:rsidR="000058E2" w:rsidRPr="00614543" w:rsidRDefault="000058E2" w:rsidP="00EC1427">
            <w:pPr>
              <w:rPr>
                <w:lang w:val="en-GB"/>
              </w:rPr>
            </w:pPr>
            <w:r w:rsidRPr="00614543">
              <w:rPr>
                <w:lang w:val="en-GB"/>
              </w:rPr>
              <w:t>4.5.1</w:t>
            </w:r>
          </w:p>
          <w:p w14:paraId="45EEDC3C" w14:textId="77777777" w:rsidR="000058E2" w:rsidRPr="00614543" w:rsidRDefault="000058E2" w:rsidP="00EC1427">
            <w:pPr>
              <w:rPr>
                <w:lang w:val="en-GB"/>
              </w:rPr>
            </w:pPr>
            <w:r w:rsidRPr="00614543">
              <w:rPr>
                <w:lang w:val="en-GB"/>
              </w:rPr>
              <w:t>Parity indices (female/male, rural/urban, bottom/top wealth quintile and others such as disability status, indigenous peoples and conflict-affected, as data become available) for all education indicators on this list that can be disaggregated</w:t>
            </w:r>
          </w:p>
        </w:tc>
      </w:tr>
      <w:tr w:rsidR="000058E2" w:rsidRPr="00614543" w14:paraId="6060EC3C" w14:textId="77777777" w:rsidTr="00EC1427">
        <w:trPr>
          <w:jc w:val="center"/>
        </w:trPr>
        <w:tc>
          <w:tcPr>
            <w:tcW w:w="10602" w:type="dxa"/>
            <w:vAlign w:val="center"/>
          </w:tcPr>
          <w:p w14:paraId="138AE62F" w14:textId="77777777" w:rsidR="000058E2" w:rsidRPr="00614543" w:rsidRDefault="000058E2" w:rsidP="00EC1427">
            <w:pPr>
              <w:rPr>
                <w:lang w:val="en-GB"/>
              </w:rPr>
            </w:pPr>
            <w:r w:rsidRPr="00614543">
              <w:rPr>
                <w:lang w:val="en-GB"/>
              </w:rPr>
              <w:t>4.6</w:t>
            </w:r>
          </w:p>
          <w:p w14:paraId="52AD60A1" w14:textId="77777777" w:rsidR="000058E2" w:rsidRPr="00614543" w:rsidRDefault="000058E2" w:rsidP="00EC1427">
            <w:pPr>
              <w:rPr>
                <w:lang w:val="en-GB"/>
              </w:rPr>
            </w:pPr>
            <w:r w:rsidRPr="00614543">
              <w:rPr>
                <w:lang w:val="en-GB"/>
              </w:rPr>
              <w:t>By 2030, ensure that all youth and a substantial proportion of adults, both men and women, achieve literacy and numeracy</w:t>
            </w:r>
          </w:p>
        </w:tc>
      </w:tr>
      <w:tr w:rsidR="000058E2" w:rsidRPr="00614543" w14:paraId="5A1DFFB4" w14:textId="77777777" w:rsidTr="00EC1427">
        <w:trPr>
          <w:jc w:val="center"/>
        </w:trPr>
        <w:tc>
          <w:tcPr>
            <w:tcW w:w="10602" w:type="dxa"/>
            <w:shd w:val="clear" w:color="auto" w:fill="D9D9D9" w:themeFill="background1" w:themeFillShade="D9"/>
            <w:vAlign w:val="center"/>
          </w:tcPr>
          <w:p w14:paraId="01539B48" w14:textId="77777777" w:rsidR="000058E2" w:rsidRPr="00614543" w:rsidRDefault="000058E2" w:rsidP="00EC1427">
            <w:pPr>
              <w:rPr>
                <w:lang w:val="en-GB"/>
              </w:rPr>
            </w:pPr>
            <w:r w:rsidRPr="00614543">
              <w:rPr>
                <w:lang w:val="en-GB"/>
              </w:rPr>
              <w:t>4.6.1</w:t>
            </w:r>
          </w:p>
          <w:p w14:paraId="7F78D8B1" w14:textId="77777777" w:rsidR="000058E2" w:rsidRPr="00614543" w:rsidRDefault="000058E2" w:rsidP="00EC1427">
            <w:pPr>
              <w:rPr>
                <w:lang w:val="en-GB"/>
              </w:rPr>
            </w:pPr>
            <w:r w:rsidRPr="00614543">
              <w:rPr>
                <w:lang w:val="en-GB"/>
              </w:rPr>
              <w:t xml:space="preserve">Percentage of population </w:t>
            </w:r>
            <w:proofErr w:type="gramStart"/>
            <w:r w:rsidRPr="00614543">
              <w:rPr>
                <w:lang w:val="en-GB"/>
              </w:rPr>
              <w:t>in a given</w:t>
            </w:r>
            <w:proofErr w:type="gramEnd"/>
            <w:r w:rsidRPr="00614543">
              <w:rPr>
                <w:lang w:val="en-GB"/>
              </w:rPr>
              <w:t xml:space="preserve"> age group achieving at least a fixed level of proficiency in functional (a) literacy and (b) numeracy skills, by sex</w:t>
            </w:r>
          </w:p>
        </w:tc>
      </w:tr>
      <w:tr w:rsidR="000058E2" w:rsidRPr="00614543" w14:paraId="51521C6A" w14:textId="77777777" w:rsidTr="00EC1427">
        <w:trPr>
          <w:jc w:val="center"/>
        </w:trPr>
        <w:tc>
          <w:tcPr>
            <w:tcW w:w="10602" w:type="dxa"/>
            <w:vAlign w:val="center"/>
          </w:tcPr>
          <w:p w14:paraId="4BE77614" w14:textId="77777777" w:rsidR="000058E2" w:rsidRPr="00614543" w:rsidRDefault="000058E2" w:rsidP="00EC1427">
            <w:pPr>
              <w:rPr>
                <w:lang w:val="en-GB"/>
              </w:rPr>
            </w:pPr>
            <w:r w:rsidRPr="00614543">
              <w:rPr>
                <w:lang w:val="en-GB"/>
              </w:rPr>
              <w:t>4.7</w:t>
            </w:r>
          </w:p>
          <w:p w14:paraId="09A9C75E" w14:textId="77777777" w:rsidR="000058E2" w:rsidRPr="00614543" w:rsidRDefault="000058E2" w:rsidP="00EC1427">
            <w:pPr>
              <w:rPr>
                <w:lang w:val="en-GB"/>
              </w:rPr>
            </w:pPr>
            <w:r w:rsidRPr="00614543">
              <w:rPr>
                <w:lang w:val="en-GB"/>
              </w:rPr>
              <w:t>By 2030, ensure that all learners acquire the knowledge and skills needed to promote sustainable development, including, among others, through education for sustainable development and sustainable lifestyles, human rights, gender equality, promotion of a culture of peace and non-violence, global citizenship and appreciation of cultural diversity and of culture’s contribution to sustainable development</w:t>
            </w:r>
          </w:p>
        </w:tc>
      </w:tr>
      <w:tr w:rsidR="000058E2" w:rsidRPr="00614543" w14:paraId="63C537D0" w14:textId="77777777" w:rsidTr="00EC1427">
        <w:trPr>
          <w:jc w:val="center"/>
        </w:trPr>
        <w:tc>
          <w:tcPr>
            <w:tcW w:w="10602" w:type="dxa"/>
            <w:shd w:val="clear" w:color="auto" w:fill="D9D9D9" w:themeFill="background1" w:themeFillShade="D9"/>
            <w:vAlign w:val="center"/>
          </w:tcPr>
          <w:p w14:paraId="56190259" w14:textId="77777777" w:rsidR="000058E2" w:rsidRPr="00614543" w:rsidRDefault="000058E2" w:rsidP="00EC1427">
            <w:pPr>
              <w:rPr>
                <w:lang w:val="en-GB"/>
              </w:rPr>
            </w:pPr>
            <w:r w:rsidRPr="00614543">
              <w:rPr>
                <w:lang w:val="en-GB"/>
              </w:rPr>
              <w:t>4.7.1</w:t>
            </w:r>
          </w:p>
          <w:p w14:paraId="187BE321" w14:textId="77777777" w:rsidR="000058E2" w:rsidRPr="00614543" w:rsidRDefault="000058E2" w:rsidP="00EC1427">
            <w:pPr>
              <w:rPr>
                <w:lang w:val="en-GB"/>
              </w:rPr>
            </w:pPr>
            <w:r w:rsidRPr="00614543">
              <w:rPr>
                <w:lang w:val="en-GB"/>
              </w:rPr>
              <w:t>Extent to which (</w:t>
            </w:r>
            <w:proofErr w:type="spellStart"/>
            <w:r w:rsidRPr="00614543">
              <w:rPr>
                <w:lang w:val="en-GB"/>
              </w:rPr>
              <w:t>i</w:t>
            </w:r>
            <w:proofErr w:type="spellEnd"/>
            <w:r w:rsidRPr="00614543">
              <w:rPr>
                <w:lang w:val="en-GB"/>
              </w:rPr>
              <w:t>) global citizenship education and (ii) education for sustainable development, including gender equality and human rights, are mainstreamed at all levels in: (a) national education policies, (b) curricula, (c) teacher education and (d) student assessment</w:t>
            </w:r>
          </w:p>
        </w:tc>
      </w:tr>
      <w:tr w:rsidR="000058E2" w:rsidRPr="00614543" w14:paraId="05271BF0" w14:textId="77777777" w:rsidTr="00EC1427">
        <w:trPr>
          <w:jc w:val="center"/>
        </w:trPr>
        <w:tc>
          <w:tcPr>
            <w:tcW w:w="10602" w:type="dxa"/>
            <w:vAlign w:val="center"/>
          </w:tcPr>
          <w:p w14:paraId="1FFB03B3" w14:textId="77777777" w:rsidR="000058E2" w:rsidRPr="00614543" w:rsidRDefault="000058E2" w:rsidP="00EC1427">
            <w:pPr>
              <w:rPr>
                <w:lang w:val="en-GB"/>
              </w:rPr>
            </w:pPr>
            <w:r w:rsidRPr="00614543">
              <w:rPr>
                <w:lang w:val="en-GB"/>
              </w:rPr>
              <w:t>4.A</w:t>
            </w:r>
          </w:p>
          <w:p w14:paraId="7BC9BB65" w14:textId="77777777" w:rsidR="000058E2" w:rsidRPr="00614543" w:rsidRDefault="000058E2" w:rsidP="00EC1427">
            <w:pPr>
              <w:rPr>
                <w:lang w:val="en-GB"/>
              </w:rPr>
            </w:pPr>
            <w:r w:rsidRPr="00614543">
              <w:rPr>
                <w:lang w:val="en-GB"/>
              </w:rPr>
              <w:t>Build and upgrade education facilities that are child, disability and gender sensitive and provide safe, non-violent, inclusive and effective learning environments for all</w:t>
            </w:r>
          </w:p>
        </w:tc>
      </w:tr>
      <w:tr w:rsidR="000058E2" w:rsidRPr="00614543" w14:paraId="19E2E223" w14:textId="77777777" w:rsidTr="00EC1427">
        <w:trPr>
          <w:jc w:val="center"/>
        </w:trPr>
        <w:tc>
          <w:tcPr>
            <w:tcW w:w="10602" w:type="dxa"/>
            <w:shd w:val="clear" w:color="auto" w:fill="D9D9D9" w:themeFill="background1" w:themeFillShade="D9"/>
            <w:vAlign w:val="center"/>
          </w:tcPr>
          <w:p w14:paraId="48677E9C" w14:textId="77777777" w:rsidR="000058E2" w:rsidRPr="00614543" w:rsidRDefault="000058E2" w:rsidP="00EC1427">
            <w:pPr>
              <w:rPr>
                <w:lang w:val="en-GB"/>
              </w:rPr>
            </w:pPr>
            <w:r w:rsidRPr="00614543">
              <w:rPr>
                <w:lang w:val="en-GB"/>
              </w:rPr>
              <w:t>4.A.1</w:t>
            </w:r>
          </w:p>
          <w:p w14:paraId="4570F7E5" w14:textId="77777777" w:rsidR="000058E2" w:rsidRPr="00614543" w:rsidRDefault="000058E2" w:rsidP="00EC1427">
            <w:pPr>
              <w:rPr>
                <w:lang w:val="en-GB"/>
              </w:rPr>
            </w:pPr>
            <w:r w:rsidRPr="00614543">
              <w:rPr>
                <w:lang w:val="en-GB"/>
              </w:rPr>
              <w:t xml:space="preserve">Proportion of schools with access to: (a) electricity; (b) the Internet for pedagogical purposes; (c) computers </w:t>
            </w:r>
            <w:r w:rsidRPr="00614543">
              <w:rPr>
                <w:lang w:val="en-GB"/>
              </w:rPr>
              <w:lastRenderedPageBreak/>
              <w:t>for pedagogical purposes; (d) adapted infrastructure and materials for students with disabilities; (e) basic drinking water; (f) single-sex basic sanitation facilities; and (g) basic handwashing facilities (as per the WASH indicator definitions)</w:t>
            </w:r>
          </w:p>
        </w:tc>
      </w:tr>
      <w:tr w:rsidR="000058E2" w:rsidRPr="00614543" w14:paraId="6869AF36" w14:textId="77777777" w:rsidTr="00EC1427">
        <w:trPr>
          <w:jc w:val="center"/>
        </w:trPr>
        <w:tc>
          <w:tcPr>
            <w:tcW w:w="10602" w:type="dxa"/>
            <w:vAlign w:val="center"/>
          </w:tcPr>
          <w:p w14:paraId="300A194E" w14:textId="77777777" w:rsidR="000058E2" w:rsidRPr="00614543" w:rsidRDefault="000058E2" w:rsidP="00EC1427">
            <w:pPr>
              <w:rPr>
                <w:lang w:val="en-GB"/>
              </w:rPr>
            </w:pPr>
            <w:r w:rsidRPr="00614543">
              <w:rPr>
                <w:lang w:val="en-GB"/>
              </w:rPr>
              <w:lastRenderedPageBreak/>
              <w:t>4.B</w:t>
            </w:r>
          </w:p>
          <w:p w14:paraId="0E798ED8" w14:textId="77777777" w:rsidR="000058E2" w:rsidRPr="00614543" w:rsidRDefault="000058E2" w:rsidP="00EC1427">
            <w:pPr>
              <w:rPr>
                <w:lang w:val="en-GB"/>
              </w:rPr>
            </w:pPr>
            <w:r w:rsidRPr="00614543">
              <w:rPr>
                <w:lang w:val="en-GB"/>
              </w:rPr>
              <w:t>By 2020, substantially expand globally the number of scholarships available to developing countries, in particular least developed countries, small island developing States and African countries, for enrolment in higher education, including vocational training and information and communications technology, technical, engineering and scientific programmes, in developed countries and other developing countries</w:t>
            </w:r>
          </w:p>
        </w:tc>
      </w:tr>
      <w:tr w:rsidR="000058E2" w:rsidRPr="00614543" w14:paraId="6FD2F6FE" w14:textId="77777777" w:rsidTr="00EC1427">
        <w:trPr>
          <w:jc w:val="center"/>
        </w:trPr>
        <w:tc>
          <w:tcPr>
            <w:tcW w:w="10602" w:type="dxa"/>
            <w:shd w:val="clear" w:color="auto" w:fill="D9D9D9" w:themeFill="background1" w:themeFillShade="D9"/>
            <w:vAlign w:val="center"/>
          </w:tcPr>
          <w:p w14:paraId="3973940B" w14:textId="77777777" w:rsidR="000058E2" w:rsidRPr="00614543" w:rsidRDefault="000058E2" w:rsidP="00EC1427">
            <w:pPr>
              <w:rPr>
                <w:lang w:val="en-GB"/>
              </w:rPr>
            </w:pPr>
            <w:r w:rsidRPr="00614543">
              <w:rPr>
                <w:lang w:val="en-GB"/>
              </w:rPr>
              <w:t>4.B.1</w:t>
            </w:r>
          </w:p>
          <w:p w14:paraId="22033347" w14:textId="77777777" w:rsidR="000058E2" w:rsidRPr="00614543" w:rsidRDefault="000058E2" w:rsidP="00EC1427">
            <w:pPr>
              <w:rPr>
                <w:lang w:val="en-GB"/>
              </w:rPr>
            </w:pPr>
            <w:r w:rsidRPr="00614543">
              <w:rPr>
                <w:lang w:val="en-GB"/>
              </w:rPr>
              <w:t>Volume of official development assistance flows for scholarships by sector and type of study</w:t>
            </w:r>
          </w:p>
        </w:tc>
      </w:tr>
      <w:tr w:rsidR="000058E2" w:rsidRPr="00614543" w14:paraId="722FDDDC" w14:textId="77777777" w:rsidTr="00EC1427">
        <w:trPr>
          <w:jc w:val="center"/>
        </w:trPr>
        <w:tc>
          <w:tcPr>
            <w:tcW w:w="10602" w:type="dxa"/>
            <w:vAlign w:val="center"/>
          </w:tcPr>
          <w:p w14:paraId="0B5A6410" w14:textId="77777777" w:rsidR="000058E2" w:rsidRPr="00614543" w:rsidRDefault="000058E2" w:rsidP="00EC1427">
            <w:pPr>
              <w:rPr>
                <w:lang w:val="en-GB"/>
              </w:rPr>
            </w:pPr>
            <w:r w:rsidRPr="00614543">
              <w:rPr>
                <w:lang w:val="en-GB"/>
              </w:rPr>
              <w:t>4.C</w:t>
            </w:r>
          </w:p>
          <w:p w14:paraId="25BD81F8" w14:textId="77777777" w:rsidR="000058E2" w:rsidRPr="00614543" w:rsidRDefault="000058E2" w:rsidP="00EC1427">
            <w:pPr>
              <w:rPr>
                <w:lang w:val="en-GB"/>
              </w:rPr>
            </w:pPr>
            <w:r w:rsidRPr="00614543">
              <w:rPr>
                <w:lang w:val="en-GB"/>
              </w:rPr>
              <w:t>By 2030, substantially increase the supply of qualified teachers, including through international cooperation for teacher training in developing countries, especially least developed countries and small island developing States</w:t>
            </w:r>
          </w:p>
        </w:tc>
      </w:tr>
      <w:tr w:rsidR="000058E2" w:rsidRPr="00614543" w14:paraId="0A9E5FD4" w14:textId="77777777" w:rsidTr="00EC1427">
        <w:trPr>
          <w:jc w:val="center"/>
        </w:trPr>
        <w:tc>
          <w:tcPr>
            <w:tcW w:w="10602" w:type="dxa"/>
            <w:shd w:val="clear" w:color="auto" w:fill="D9D9D9" w:themeFill="background1" w:themeFillShade="D9"/>
            <w:vAlign w:val="center"/>
          </w:tcPr>
          <w:p w14:paraId="315F27CD" w14:textId="77777777" w:rsidR="000058E2" w:rsidRPr="00614543" w:rsidRDefault="000058E2" w:rsidP="00EC1427">
            <w:pPr>
              <w:rPr>
                <w:lang w:val="en-GB"/>
              </w:rPr>
            </w:pPr>
            <w:r w:rsidRPr="00614543">
              <w:rPr>
                <w:lang w:val="en-GB"/>
              </w:rPr>
              <w:t>4.C.1</w:t>
            </w:r>
          </w:p>
          <w:p w14:paraId="2A86A616" w14:textId="77777777" w:rsidR="000058E2" w:rsidRPr="00614543" w:rsidRDefault="000058E2" w:rsidP="00EC1427">
            <w:pPr>
              <w:rPr>
                <w:lang w:val="en-GB"/>
              </w:rPr>
            </w:pPr>
            <w:r w:rsidRPr="00614543">
              <w:rPr>
                <w:lang w:val="en-GB"/>
              </w:rPr>
              <w:t>Proportion of teachers in: (a) pre-primary; (b) primary; (c) lower secondary; and (d) upper secondary education who have received at least the minimum organized teacher training (e.g. pedagogical training) pre-service or in-service required for teaching at the relevant level in a given country</w:t>
            </w:r>
          </w:p>
        </w:tc>
      </w:tr>
    </w:tbl>
    <w:p w14:paraId="21CD0999" w14:textId="4B9E59BB" w:rsidR="00265BFD" w:rsidRPr="00614543" w:rsidRDefault="00265BFD" w:rsidP="0013538A">
      <w:pPr>
        <w:rPr>
          <w:lang w:val="en-GB"/>
        </w:rPr>
      </w:pPr>
    </w:p>
    <w:sectPr w:rsidR="00265BFD" w:rsidRPr="00614543" w:rsidSect="00C03235">
      <w:footerReference w:type="default" r:id="rId47"/>
      <w:pgSz w:w="11906" w:h="16838"/>
      <w:pgMar w:top="1440" w:right="1800" w:bottom="1440" w:left="1800" w:header="851" w:footer="992" w:gutter="0"/>
      <w:pgNumType w:start="2"/>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034545" w14:textId="77777777" w:rsidR="00776D76" w:rsidRDefault="00776D76" w:rsidP="00A73D7F">
      <w:r>
        <w:separator/>
      </w:r>
    </w:p>
  </w:endnote>
  <w:endnote w:type="continuationSeparator" w:id="0">
    <w:p w14:paraId="32D6B79C" w14:textId="77777777" w:rsidR="00776D76" w:rsidRDefault="00776D76" w:rsidP="00A73D7F">
      <w:r>
        <w:continuationSeparator/>
      </w:r>
    </w:p>
  </w:endnote>
  <w:endnote w:type="continuationNotice" w:id="1">
    <w:p w14:paraId="7649692E" w14:textId="77777777" w:rsidR="0061760F" w:rsidRDefault="0061760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7945623"/>
      <w:docPartObj>
        <w:docPartGallery w:val="Page Numbers (Bottom of Page)"/>
        <w:docPartUnique/>
      </w:docPartObj>
    </w:sdtPr>
    <w:sdtEndPr/>
    <w:sdtContent>
      <w:p w14:paraId="2A6792C4" w14:textId="6A9B5556" w:rsidR="002B2578" w:rsidRDefault="002B2578">
        <w:pPr>
          <w:pStyle w:val="a3"/>
          <w:jc w:val="center"/>
        </w:pPr>
        <w:r>
          <w:fldChar w:fldCharType="begin"/>
        </w:r>
        <w:r>
          <w:instrText>PAGE   \* MERGEFORMAT</w:instrText>
        </w:r>
        <w:r>
          <w:fldChar w:fldCharType="separate"/>
        </w:r>
        <w:r>
          <w:rPr>
            <w:lang w:val="zh-CN"/>
          </w:rPr>
          <w:t>2</w:t>
        </w:r>
        <w:r>
          <w:fldChar w:fldCharType="end"/>
        </w:r>
      </w:p>
    </w:sdtContent>
  </w:sdt>
  <w:p w14:paraId="17784BF6" w14:textId="77777777" w:rsidR="002B2578" w:rsidRDefault="002B2578">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2FFE1B" w14:textId="77777777" w:rsidR="002B2578" w:rsidRDefault="002B2578">
    <w:pPr>
      <w:pStyle w:val="a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6040564"/>
      <w:docPartObj>
        <w:docPartGallery w:val="Page Numbers (Bottom of Page)"/>
        <w:docPartUnique/>
      </w:docPartObj>
    </w:sdtPr>
    <w:sdtEndPr/>
    <w:sdtContent>
      <w:p w14:paraId="375ED3DD" w14:textId="77777777" w:rsidR="00520EA1" w:rsidRDefault="00520EA1">
        <w:pPr>
          <w:pStyle w:val="a3"/>
          <w:jc w:val="center"/>
        </w:pPr>
        <w:r>
          <w:fldChar w:fldCharType="begin"/>
        </w:r>
        <w:r>
          <w:instrText>PAGE   \* MERGEFORMAT</w:instrText>
        </w:r>
        <w:r>
          <w:fldChar w:fldCharType="separate"/>
        </w:r>
        <w:r>
          <w:rPr>
            <w:lang w:val="zh-CN"/>
          </w:rPr>
          <w:t>2</w:t>
        </w:r>
        <w:r>
          <w:fldChar w:fldCharType="end"/>
        </w:r>
      </w:p>
    </w:sdtContent>
  </w:sdt>
  <w:p w14:paraId="4BF29815" w14:textId="77777777" w:rsidR="00520EA1" w:rsidRDefault="00520EA1">
    <w:pPr>
      <w:pStyle w:val="a3"/>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8609085"/>
      <w:docPartObj>
        <w:docPartGallery w:val="Page Numbers (Bottom of Page)"/>
        <w:docPartUnique/>
      </w:docPartObj>
    </w:sdtPr>
    <w:sdtEndPr/>
    <w:sdtContent>
      <w:p w14:paraId="711BFF93" w14:textId="660BC3B5" w:rsidR="00520EA1" w:rsidRDefault="00520EA1">
        <w:pPr>
          <w:pStyle w:val="a3"/>
          <w:jc w:val="center"/>
        </w:pPr>
        <w:r>
          <w:fldChar w:fldCharType="begin"/>
        </w:r>
        <w:r>
          <w:instrText>PAGE   \* MERGEFORMAT</w:instrText>
        </w:r>
        <w:r>
          <w:fldChar w:fldCharType="separate"/>
        </w:r>
        <w:r>
          <w:rPr>
            <w:lang w:val="zh-CN"/>
          </w:rPr>
          <w:t>2</w:t>
        </w:r>
        <w:r>
          <w:fldChar w:fldCharType="end"/>
        </w:r>
      </w:p>
    </w:sdtContent>
  </w:sdt>
  <w:p w14:paraId="6D0C9739" w14:textId="77777777" w:rsidR="00520EA1" w:rsidRDefault="00520EA1">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9E4A4A" w14:textId="77777777" w:rsidR="00776D76" w:rsidRDefault="00776D76" w:rsidP="00A73D7F">
      <w:r>
        <w:separator/>
      </w:r>
    </w:p>
  </w:footnote>
  <w:footnote w:type="continuationSeparator" w:id="0">
    <w:p w14:paraId="4CD3EAC6" w14:textId="77777777" w:rsidR="00776D76" w:rsidRDefault="00776D76" w:rsidP="00A73D7F">
      <w:r>
        <w:continuationSeparator/>
      </w:r>
    </w:p>
  </w:footnote>
  <w:footnote w:type="continuationNotice" w:id="1">
    <w:p w14:paraId="000596E3" w14:textId="77777777" w:rsidR="0061760F" w:rsidRDefault="0061760F">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50F4A"/>
    <w:multiLevelType w:val="hybridMultilevel"/>
    <w:tmpl w:val="9788D42E"/>
    <w:lvl w:ilvl="0" w:tplc="C5B67BB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0FD0F0D"/>
    <w:multiLevelType w:val="multilevel"/>
    <w:tmpl w:val="30FD0F0D"/>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420"/>
  <w:drawingGridHorizontalSpacing w:val="120"/>
  <w:drawingGridVerticalSpacing w:val="163"/>
  <w:displayHorizontalDrawingGridEvery w:val="2"/>
  <w:displayVerticalDrawingGridEvery w:val="2"/>
  <w:noPunctuationKerning/>
  <w:characterSpacingControl w:val="compressPunctuation"/>
  <w:hdrShapeDefaults>
    <o:shapedefaults v:ext="edit" spidmax="4097"/>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189511B"/>
    <w:rsid w:val="00000518"/>
    <w:rsid w:val="00001095"/>
    <w:rsid w:val="00001099"/>
    <w:rsid w:val="00001979"/>
    <w:rsid w:val="00002F95"/>
    <w:rsid w:val="000058E2"/>
    <w:rsid w:val="00005C19"/>
    <w:rsid w:val="00006765"/>
    <w:rsid w:val="00007071"/>
    <w:rsid w:val="000070F0"/>
    <w:rsid w:val="00010931"/>
    <w:rsid w:val="00010B2B"/>
    <w:rsid w:val="00010E49"/>
    <w:rsid w:val="00013C61"/>
    <w:rsid w:val="00014322"/>
    <w:rsid w:val="000150F4"/>
    <w:rsid w:val="000152FF"/>
    <w:rsid w:val="00015CE3"/>
    <w:rsid w:val="00016973"/>
    <w:rsid w:val="000207D2"/>
    <w:rsid w:val="00022916"/>
    <w:rsid w:val="000243BB"/>
    <w:rsid w:val="000275B0"/>
    <w:rsid w:val="00027BB3"/>
    <w:rsid w:val="00030736"/>
    <w:rsid w:val="00030C57"/>
    <w:rsid w:val="000322CA"/>
    <w:rsid w:val="0003404A"/>
    <w:rsid w:val="00034D7E"/>
    <w:rsid w:val="000407DB"/>
    <w:rsid w:val="000419C1"/>
    <w:rsid w:val="00042D90"/>
    <w:rsid w:val="00043E6D"/>
    <w:rsid w:val="0004630C"/>
    <w:rsid w:val="000468C6"/>
    <w:rsid w:val="00047189"/>
    <w:rsid w:val="00047FE3"/>
    <w:rsid w:val="00050A14"/>
    <w:rsid w:val="00050AD5"/>
    <w:rsid w:val="00050E53"/>
    <w:rsid w:val="00050F87"/>
    <w:rsid w:val="000517EA"/>
    <w:rsid w:val="00052572"/>
    <w:rsid w:val="00052ED0"/>
    <w:rsid w:val="0005325C"/>
    <w:rsid w:val="000541AC"/>
    <w:rsid w:val="00062460"/>
    <w:rsid w:val="00064C88"/>
    <w:rsid w:val="00064F75"/>
    <w:rsid w:val="000650DC"/>
    <w:rsid w:val="000659AC"/>
    <w:rsid w:val="00066200"/>
    <w:rsid w:val="00071A07"/>
    <w:rsid w:val="00081697"/>
    <w:rsid w:val="000829C1"/>
    <w:rsid w:val="00085432"/>
    <w:rsid w:val="000870FE"/>
    <w:rsid w:val="0009210B"/>
    <w:rsid w:val="000936CE"/>
    <w:rsid w:val="000937C2"/>
    <w:rsid w:val="00093C4D"/>
    <w:rsid w:val="000946D6"/>
    <w:rsid w:val="00096E7B"/>
    <w:rsid w:val="000A1A22"/>
    <w:rsid w:val="000A233A"/>
    <w:rsid w:val="000A29AB"/>
    <w:rsid w:val="000A3EA0"/>
    <w:rsid w:val="000A4F02"/>
    <w:rsid w:val="000A548C"/>
    <w:rsid w:val="000A5877"/>
    <w:rsid w:val="000A691B"/>
    <w:rsid w:val="000B0BE7"/>
    <w:rsid w:val="000B11A0"/>
    <w:rsid w:val="000B3E81"/>
    <w:rsid w:val="000B6CB5"/>
    <w:rsid w:val="000C01BA"/>
    <w:rsid w:val="000C0A36"/>
    <w:rsid w:val="000D1369"/>
    <w:rsid w:val="000D374D"/>
    <w:rsid w:val="000D4443"/>
    <w:rsid w:val="000D6569"/>
    <w:rsid w:val="000D6E49"/>
    <w:rsid w:val="000E29BB"/>
    <w:rsid w:val="000E5FF2"/>
    <w:rsid w:val="000E6369"/>
    <w:rsid w:val="000F0D22"/>
    <w:rsid w:val="000F1110"/>
    <w:rsid w:val="000F3EFC"/>
    <w:rsid w:val="000F5337"/>
    <w:rsid w:val="000F651A"/>
    <w:rsid w:val="000F6880"/>
    <w:rsid w:val="00101A75"/>
    <w:rsid w:val="001046B5"/>
    <w:rsid w:val="00104A7F"/>
    <w:rsid w:val="00104BBC"/>
    <w:rsid w:val="00106AD3"/>
    <w:rsid w:val="00106FBB"/>
    <w:rsid w:val="00110CF0"/>
    <w:rsid w:val="00112441"/>
    <w:rsid w:val="00114A84"/>
    <w:rsid w:val="001157CA"/>
    <w:rsid w:val="001166A4"/>
    <w:rsid w:val="00116F43"/>
    <w:rsid w:val="00116F5C"/>
    <w:rsid w:val="001174C5"/>
    <w:rsid w:val="00117AFB"/>
    <w:rsid w:val="00120D62"/>
    <w:rsid w:val="001227B5"/>
    <w:rsid w:val="0012281B"/>
    <w:rsid w:val="00123029"/>
    <w:rsid w:val="00123687"/>
    <w:rsid w:val="00125DC8"/>
    <w:rsid w:val="001306A4"/>
    <w:rsid w:val="00130AD1"/>
    <w:rsid w:val="001313FB"/>
    <w:rsid w:val="00131686"/>
    <w:rsid w:val="00132847"/>
    <w:rsid w:val="00133DC2"/>
    <w:rsid w:val="0013418B"/>
    <w:rsid w:val="0013538A"/>
    <w:rsid w:val="00136594"/>
    <w:rsid w:val="00136CC8"/>
    <w:rsid w:val="0013742C"/>
    <w:rsid w:val="00137C06"/>
    <w:rsid w:val="00143957"/>
    <w:rsid w:val="00144965"/>
    <w:rsid w:val="00151DC4"/>
    <w:rsid w:val="0015383D"/>
    <w:rsid w:val="00154116"/>
    <w:rsid w:val="00155604"/>
    <w:rsid w:val="0015566C"/>
    <w:rsid w:val="00156474"/>
    <w:rsid w:val="00157A27"/>
    <w:rsid w:val="001602C1"/>
    <w:rsid w:val="00161578"/>
    <w:rsid w:val="001662B3"/>
    <w:rsid w:val="00166A90"/>
    <w:rsid w:val="00166B14"/>
    <w:rsid w:val="00167D5F"/>
    <w:rsid w:val="00170284"/>
    <w:rsid w:val="001722F8"/>
    <w:rsid w:val="00173288"/>
    <w:rsid w:val="00174DE6"/>
    <w:rsid w:val="00182A0C"/>
    <w:rsid w:val="00183F3F"/>
    <w:rsid w:val="001843D2"/>
    <w:rsid w:val="00186CA9"/>
    <w:rsid w:val="00186EF9"/>
    <w:rsid w:val="00187A75"/>
    <w:rsid w:val="00187C57"/>
    <w:rsid w:val="00190557"/>
    <w:rsid w:val="00190DBB"/>
    <w:rsid w:val="00190F42"/>
    <w:rsid w:val="00192089"/>
    <w:rsid w:val="001939AB"/>
    <w:rsid w:val="00193BC5"/>
    <w:rsid w:val="00194733"/>
    <w:rsid w:val="00194D51"/>
    <w:rsid w:val="001953D1"/>
    <w:rsid w:val="00196836"/>
    <w:rsid w:val="00196B7D"/>
    <w:rsid w:val="001A0457"/>
    <w:rsid w:val="001A0CEE"/>
    <w:rsid w:val="001A12CC"/>
    <w:rsid w:val="001A2F5E"/>
    <w:rsid w:val="001A5F11"/>
    <w:rsid w:val="001B1AF3"/>
    <w:rsid w:val="001B229B"/>
    <w:rsid w:val="001B296F"/>
    <w:rsid w:val="001B2E13"/>
    <w:rsid w:val="001B5061"/>
    <w:rsid w:val="001B531A"/>
    <w:rsid w:val="001B5EC9"/>
    <w:rsid w:val="001B5FB0"/>
    <w:rsid w:val="001B6CBE"/>
    <w:rsid w:val="001C24E4"/>
    <w:rsid w:val="001C4CA2"/>
    <w:rsid w:val="001C50C5"/>
    <w:rsid w:val="001D1A50"/>
    <w:rsid w:val="001E1085"/>
    <w:rsid w:val="001E11D0"/>
    <w:rsid w:val="001E1E38"/>
    <w:rsid w:val="001E2157"/>
    <w:rsid w:val="001E33BE"/>
    <w:rsid w:val="001E3FCF"/>
    <w:rsid w:val="001E4A75"/>
    <w:rsid w:val="001E4BF2"/>
    <w:rsid w:val="001E6D37"/>
    <w:rsid w:val="001F067F"/>
    <w:rsid w:val="001F07CD"/>
    <w:rsid w:val="001F4683"/>
    <w:rsid w:val="001F7917"/>
    <w:rsid w:val="001F7F18"/>
    <w:rsid w:val="0020065C"/>
    <w:rsid w:val="00201368"/>
    <w:rsid w:val="00201C09"/>
    <w:rsid w:val="00201FBA"/>
    <w:rsid w:val="00203205"/>
    <w:rsid w:val="00203833"/>
    <w:rsid w:val="00205EB2"/>
    <w:rsid w:val="002071B6"/>
    <w:rsid w:val="00214A5D"/>
    <w:rsid w:val="00215346"/>
    <w:rsid w:val="00215E8F"/>
    <w:rsid w:val="0021658D"/>
    <w:rsid w:val="00217A84"/>
    <w:rsid w:val="002203D5"/>
    <w:rsid w:val="00220695"/>
    <w:rsid w:val="00220FEA"/>
    <w:rsid w:val="00221116"/>
    <w:rsid w:val="00222A27"/>
    <w:rsid w:val="00222F8F"/>
    <w:rsid w:val="002231EE"/>
    <w:rsid w:val="00225D6E"/>
    <w:rsid w:val="00225E8B"/>
    <w:rsid w:val="002265B9"/>
    <w:rsid w:val="0023156C"/>
    <w:rsid w:val="00231829"/>
    <w:rsid w:val="002319E3"/>
    <w:rsid w:val="00244CBA"/>
    <w:rsid w:val="0025101C"/>
    <w:rsid w:val="002512F9"/>
    <w:rsid w:val="00251DFB"/>
    <w:rsid w:val="002523B5"/>
    <w:rsid w:val="00252406"/>
    <w:rsid w:val="00253076"/>
    <w:rsid w:val="00256E4C"/>
    <w:rsid w:val="00260012"/>
    <w:rsid w:val="002604C8"/>
    <w:rsid w:val="0026259A"/>
    <w:rsid w:val="00263B63"/>
    <w:rsid w:val="00263E95"/>
    <w:rsid w:val="00264A26"/>
    <w:rsid w:val="002653A4"/>
    <w:rsid w:val="00265BFD"/>
    <w:rsid w:val="00266F75"/>
    <w:rsid w:val="002674A2"/>
    <w:rsid w:val="00272B52"/>
    <w:rsid w:val="00272C83"/>
    <w:rsid w:val="002733AA"/>
    <w:rsid w:val="002755BF"/>
    <w:rsid w:val="00275BE9"/>
    <w:rsid w:val="00277485"/>
    <w:rsid w:val="00281348"/>
    <w:rsid w:val="00282D00"/>
    <w:rsid w:val="00284485"/>
    <w:rsid w:val="0028507F"/>
    <w:rsid w:val="0028548D"/>
    <w:rsid w:val="002873E8"/>
    <w:rsid w:val="00293445"/>
    <w:rsid w:val="00294C47"/>
    <w:rsid w:val="00295F05"/>
    <w:rsid w:val="00295F75"/>
    <w:rsid w:val="002A0093"/>
    <w:rsid w:val="002A0E6C"/>
    <w:rsid w:val="002A325A"/>
    <w:rsid w:val="002A3DAC"/>
    <w:rsid w:val="002A5CD2"/>
    <w:rsid w:val="002A6102"/>
    <w:rsid w:val="002A6888"/>
    <w:rsid w:val="002B05F9"/>
    <w:rsid w:val="002B08C9"/>
    <w:rsid w:val="002B1942"/>
    <w:rsid w:val="002B1F87"/>
    <w:rsid w:val="002B2578"/>
    <w:rsid w:val="002B2E37"/>
    <w:rsid w:val="002B6820"/>
    <w:rsid w:val="002B6A1B"/>
    <w:rsid w:val="002B716B"/>
    <w:rsid w:val="002B72E8"/>
    <w:rsid w:val="002B7F2F"/>
    <w:rsid w:val="002C086B"/>
    <w:rsid w:val="002C16B5"/>
    <w:rsid w:val="002C61B3"/>
    <w:rsid w:val="002C6D7F"/>
    <w:rsid w:val="002D12E2"/>
    <w:rsid w:val="002D1F79"/>
    <w:rsid w:val="002D4B22"/>
    <w:rsid w:val="002D549C"/>
    <w:rsid w:val="002D59F0"/>
    <w:rsid w:val="002D5D67"/>
    <w:rsid w:val="002D7B12"/>
    <w:rsid w:val="002E0348"/>
    <w:rsid w:val="002E180D"/>
    <w:rsid w:val="002F1325"/>
    <w:rsid w:val="002F321E"/>
    <w:rsid w:val="002F4A96"/>
    <w:rsid w:val="002F5170"/>
    <w:rsid w:val="002F6438"/>
    <w:rsid w:val="0030359E"/>
    <w:rsid w:val="003046FA"/>
    <w:rsid w:val="003075AC"/>
    <w:rsid w:val="00307603"/>
    <w:rsid w:val="003127B5"/>
    <w:rsid w:val="00314F9C"/>
    <w:rsid w:val="00316D4A"/>
    <w:rsid w:val="00320947"/>
    <w:rsid w:val="003265BF"/>
    <w:rsid w:val="00330480"/>
    <w:rsid w:val="00336326"/>
    <w:rsid w:val="00340654"/>
    <w:rsid w:val="00341788"/>
    <w:rsid w:val="00344305"/>
    <w:rsid w:val="00347C8B"/>
    <w:rsid w:val="003525A4"/>
    <w:rsid w:val="00352D3D"/>
    <w:rsid w:val="00354227"/>
    <w:rsid w:val="00354EAA"/>
    <w:rsid w:val="00354FAE"/>
    <w:rsid w:val="00356483"/>
    <w:rsid w:val="003611D3"/>
    <w:rsid w:val="00364FFB"/>
    <w:rsid w:val="00365B79"/>
    <w:rsid w:val="00367127"/>
    <w:rsid w:val="00370AEB"/>
    <w:rsid w:val="00370EBC"/>
    <w:rsid w:val="0037257C"/>
    <w:rsid w:val="003778B0"/>
    <w:rsid w:val="00377BE5"/>
    <w:rsid w:val="00380382"/>
    <w:rsid w:val="00385717"/>
    <w:rsid w:val="003874B8"/>
    <w:rsid w:val="00387D98"/>
    <w:rsid w:val="00391C4B"/>
    <w:rsid w:val="003923C1"/>
    <w:rsid w:val="00394372"/>
    <w:rsid w:val="00396180"/>
    <w:rsid w:val="003961C7"/>
    <w:rsid w:val="003A42F8"/>
    <w:rsid w:val="003A4410"/>
    <w:rsid w:val="003A6EA8"/>
    <w:rsid w:val="003A7EBD"/>
    <w:rsid w:val="003B164F"/>
    <w:rsid w:val="003B6CB2"/>
    <w:rsid w:val="003B7E68"/>
    <w:rsid w:val="003C0230"/>
    <w:rsid w:val="003C056E"/>
    <w:rsid w:val="003C2AAD"/>
    <w:rsid w:val="003C2B7B"/>
    <w:rsid w:val="003C3832"/>
    <w:rsid w:val="003C56E3"/>
    <w:rsid w:val="003C7967"/>
    <w:rsid w:val="003D10AD"/>
    <w:rsid w:val="003D2F62"/>
    <w:rsid w:val="003E21F9"/>
    <w:rsid w:val="003E3197"/>
    <w:rsid w:val="003E3A61"/>
    <w:rsid w:val="003E64F6"/>
    <w:rsid w:val="003E7409"/>
    <w:rsid w:val="003F0541"/>
    <w:rsid w:val="003F19DD"/>
    <w:rsid w:val="003F2E3F"/>
    <w:rsid w:val="003F3AE2"/>
    <w:rsid w:val="003F4696"/>
    <w:rsid w:val="003F619E"/>
    <w:rsid w:val="004001E4"/>
    <w:rsid w:val="0040055F"/>
    <w:rsid w:val="0040061D"/>
    <w:rsid w:val="0040261F"/>
    <w:rsid w:val="004051A8"/>
    <w:rsid w:val="004056DE"/>
    <w:rsid w:val="00411001"/>
    <w:rsid w:val="00413171"/>
    <w:rsid w:val="00420BE0"/>
    <w:rsid w:val="004228DA"/>
    <w:rsid w:val="00425A20"/>
    <w:rsid w:val="00425BA2"/>
    <w:rsid w:val="004278F3"/>
    <w:rsid w:val="0043176A"/>
    <w:rsid w:val="004345D1"/>
    <w:rsid w:val="00436DA8"/>
    <w:rsid w:val="00437E8E"/>
    <w:rsid w:val="00440F9D"/>
    <w:rsid w:val="00445227"/>
    <w:rsid w:val="004474D1"/>
    <w:rsid w:val="00447941"/>
    <w:rsid w:val="0045056F"/>
    <w:rsid w:val="0045154B"/>
    <w:rsid w:val="0045217D"/>
    <w:rsid w:val="00453637"/>
    <w:rsid w:val="00456522"/>
    <w:rsid w:val="004603A5"/>
    <w:rsid w:val="00465863"/>
    <w:rsid w:val="00471E72"/>
    <w:rsid w:val="00471FB8"/>
    <w:rsid w:val="00473140"/>
    <w:rsid w:val="00480118"/>
    <w:rsid w:val="00481DCB"/>
    <w:rsid w:val="00482020"/>
    <w:rsid w:val="004826C3"/>
    <w:rsid w:val="00483FB3"/>
    <w:rsid w:val="00484E85"/>
    <w:rsid w:val="00485F29"/>
    <w:rsid w:val="00486EE1"/>
    <w:rsid w:val="00486F83"/>
    <w:rsid w:val="0048704C"/>
    <w:rsid w:val="00490A3F"/>
    <w:rsid w:val="00493675"/>
    <w:rsid w:val="00494204"/>
    <w:rsid w:val="00497BB1"/>
    <w:rsid w:val="004A01FF"/>
    <w:rsid w:val="004A143E"/>
    <w:rsid w:val="004A15AA"/>
    <w:rsid w:val="004A3B5A"/>
    <w:rsid w:val="004A60D1"/>
    <w:rsid w:val="004A7368"/>
    <w:rsid w:val="004B00E4"/>
    <w:rsid w:val="004B13E1"/>
    <w:rsid w:val="004B28A3"/>
    <w:rsid w:val="004B3C3C"/>
    <w:rsid w:val="004B5D56"/>
    <w:rsid w:val="004B6C7A"/>
    <w:rsid w:val="004B77EC"/>
    <w:rsid w:val="004C00D1"/>
    <w:rsid w:val="004C0425"/>
    <w:rsid w:val="004C059D"/>
    <w:rsid w:val="004C2F60"/>
    <w:rsid w:val="004C3E8B"/>
    <w:rsid w:val="004C4C26"/>
    <w:rsid w:val="004C7B41"/>
    <w:rsid w:val="004D1444"/>
    <w:rsid w:val="004D29AF"/>
    <w:rsid w:val="004D3BC2"/>
    <w:rsid w:val="004D70C5"/>
    <w:rsid w:val="004D7859"/>
    <w:rsid w:val="004D7BAE"/>
    <w:rsid w:val="004E01F1"/>
    <w:rsid w:val="004E16C7"/>
    <w:rsid w:val="004E19F1"/>
    <w:rsid w:val="004E1E39"/>
    <w:rsid w:val="004E256F"/>
    <w:rsid w:val="004E4452"/>
    <w:rsid w:val="004E52C4"/>
    <w:rsid w:val="004E55B9"/>
    <w:rsid w:val="004E5721"/>
    <w:rsid w:val="004E638C"/>
    <w:rsid w:val="004E6ACD"/>
    <w:rsid w:val="004E7419"/>
    <w:rsid w:val="00500265"/>
    <w:rsid w:val="00501250"/>
    <w:rsid w:val="00505010"/>
    <w:rsid w:val="00507D77"/>
    <w:rsid w:val="00507E25"/>
    <w:rsid w:val="00512B91"/>
    <w:rsid w:val="00515B92"/>
    <w:rsid w:val="00515CCD"/>
    <w:rsid w:val="00520EA1"/>
    <w:rsid w:val="005218F9"/>
    <w:rsid w:val="00521EC9"/>
    <w:rsid w:val="0052224A"/>
    <w:rsid w:val="00522E05"/>
    <w:rsid w:val="0052335C"/>
    <w:rsid w:val="00524281"/>
    <w:rsid w:val="00526759"/>
    <w:rsid w:val="00527868"/>
    <w:rsid w:val="005304BA"/>
    <w:rsid w:val="00530A3C"/>
    <w:rsid w:val="00531B36"/>
    <w:rsid w:val="00532626"/>
    <w:rsid w:val="00532CE1"/>
    <w:rsid w:val="005358CE"/>
    <w:rsid w:val="005373D4"/>
    <w:rsid w:val="00540DBF"/>
    <w:rsid w:val="00540E5D"/>
    <w:rsid w:val="005418EC"/>
    <w:rsid w:val="00541977"/>
    <w:rsid w:val="005455C4"/>
    <w:rsid w:val="00550D52"/>
    <w:rsid w:val="00553AF4"/>
    <w:rsid w:val="00553E64"/>
    <w:rsid w:val="00554405"/>
    <w:rsid w:val="00554E60"/>
    <w:rsid w:val="00555C74"/>
    <w:rsid w:val="00556014"/>
    <w:rsid w:val="00557618"/>
    <w:rsid w:val="00560209"/>
    <w:rsid w:val="00561A28"/>
    <w:rsid w:val="00562D46"/>
    <w:rsid w:val="00563173"/>
    <w:rsid w:val="00565647"/>
    <w:rsid w:val="00570757"/>
    <w:rsid w:val="005721CD"/>
    <w:rsid w:val="00575D54"/>
    <w:rsid w:val="00575F86"/>
    <w:rsid w:val="005777DB"/>
    <w:rsid w:val="00577904"/>
    <w:rsid w:val="005808C5"/>
    <w:rsid w:val="005827A2"/>
    <w:rsid w:val="005844B3"/>
    <w:rsid w:val="00586CC8"/>
    <w:rsid w:val="00587C1B"/>
    <w:rsid w:val="00592B22"/>
    <w:rsid w:val="00593665"/>
    <w:rsid w:val="00594242"/>
    <w:rsid w:val="005959B6"/>
    <w:rsid w:val="0059673D"/>
    <w:rsid w:val="005A0AC0"/>
    <w:rsid w:val="005A0D78"/>
    <w:rsid w:val="005A589B"/>
    <w:rsid w:val="005A6330"/>
    <w:rsid w:val="005A7541"/>
    <w:rsid w:val="005B0747"/>
    <w:rsid w:val="005B095B"/>
    <w:rsid w:val="005B0D09"/>
    <w:rsid w:val="005B1711"/>
    <w:rsid w:val="005B1D27"/>
    <w:rsid w:val="005B2AE6"/>
    <w:rsid w:val="005B43DA"/>
    <w:rsid w:val="005B6077"/>
    <w:rsid w:val="005B609C"/>
    <w:rsid w:val="005C07F5"/>
    <w:rsid w:val="005C5A83"/>
    <w:rsid w:val="005C5EDD"/>
    <w:rsid w:val="005C6296"/>
    <w:rsid w:val="005C6988"/>
    <w:rsid w:val="005C7296"/>
    <w:rsid w:val="005C7823"/>
    <w:rsid w:val="005D0077"/>
    <w:rsid w:val="005D0872"/>
    <w:rsid w:val="005D3EAF"/>
    <w:rsid w:val="005D5047"/>
    <w:rsid w:val="005D7045"/>
    <w:rsid w:val="005E1FF0"/>
    <w:rsid w:val="005E2158"/>
    <w:rsid w:val="005E495F"/>
    <w:rsid w:val="005E4B50"/>
    <w:rsid w:val="005E67E2"/>
    <w:rsid w:val="005E7D2A"/>
    <w:rsid w:val="005F2B81"/>
    <w:rsid w:val="005F5805"/>
    <w:rsid w:val="005F6108"/>
    <w:rsid w:val="005F731A"/>
    <w:rsid w:val="006004F9"/>
    <w:rsid w:val="00600518"/>
    <w:rsid w:val="006107E0"/>
    <w:rsid w:val="006108C7"/>
    <w:rsid w:val="00611664"/>
    <w:rsid w:val="00612F81"/>
    <w:rsid w:val="00614543"/>
    <w:rsid w:val="006166A3"/>
    <w:rsid w:val="00616838"/>
    <w:rsid w:val="0061760F"/>
    <w:rsid w:val="00617E02"/>
    <w:rsid w:val="00617FD9"/>
    <w:rsid w:val="006204D0"/>
    <w:rsid w:val="00623963"/>
    <w:rsid w:val="00625ABD"/>
    <w:rsid w:val="00625CEC"/>
    <w:rsid w:val="0062765C"/>
    <w:rsid w:val="00632663"/>
    <w:rsid w:val="00633EF1"/>
    <w:rsid w:val="0063664B"/>
    <w:rsid w:val="00637A36"/>
    <w:rsid w:val="0064379B"/>
    <w:rsid w:val="0064439B"/>
    <w:rsid w:val="00650812"/>
    <w:rsid w:val="00650D0D"/>
    <w:rsid w:val="00653F72"/>
    <w:rsid w:val="00653FD9"/>
    <w:rsid w:val="00656F5C"/>
    <w:rsid w:val="00661089"/>
    <w:rsid w:val="00665A62"/>
    <w:rsid w:val="00665B87"/>
    <w:rsid w:val="00666258"/>
    <w:rsid w:val="00667B88"/>
    <w:rsid w:val="00670407"/>
    <w:rsid w:val="00671653"/>
    <w:rsid w:val="00673BD5"/>
    <w:rsid w:val="00674A76"/>
    <w:rsid w:val="00683442"/>
    <w:rsid w:val="00683DD9"/>
    <w:rsid w:val="00684156"/>
    <w:rsid w:val="0068464F"/>
    <w:rsid w:val="00687DC1"/>
    <w:rsid w:val="00694935"/>
    <w:rsid w:val="006954A3"/>
    <w:rsid w:val="00695EBC"/>
    <w:rsid w:val="00696194"/>
    <w:rsid w:val="00696CB2"/>
    <w:rsid w:val="00696D94"/>
    <w:rsid w:val="006A00EF"/>
    <w:rsid w:val="006A1F05"/>
    <w:rsid w:val="006B0ED7"/>
    <w:rsid w:val="006B4388"/>
    <w:rsid w:val="006C3F0E"/>
    <w:rsid w:val="006C47AA"/>
    <w:rsid w:val="006C4F57"/>
    <w:rsid w:val="006C7998"/>
    <w:rsid w:val="006D098B"/>
    <w:rsid w:val="006D30EF"/>
    <w:rsid w:val="006D3D1C"/>
    <w:rsid w:val="006D5B5F"/>
    <w:rsid w:val="006D6293"/>
    <w:rsid w:val="006D71CA"/>
    <w:rsid w:val="006E0FC3"/>
    <w:rsid w:val="006E14D9"/>
    <w:rsid w:val="006E1FE8"/>
    <w:rsid w:val="006E28A9"/>
    <w:rsid w:val="006E2F4D"/>
    <w:rsid w:val="006E4D14"/>
    <w:rsid w:val="006E563D"/>
    <w:rsid w:val="006E5801"/>
    <w:rsid w:val="006E65D6"/>
    <w:rsid w:val="006F2CC3"/>
    <w:rsid w:val="006F6103"/>
    <w:rsid w:val="006F7838"/>
    <w:rsid w:val="006F7F37"/>
    <w:rsid w:val="00700AF8"/>
    <w:rsid w:val="00701507"/>
    <w:rsid w:val="00701C73"/>
    <w:rsid w:val="00701CF0"/>
    <w:rsid w:val="007028CF"/>
    <w:rsid w:val="00703194"/>
    <w:rsid w:val="0070648D"/>
    <w:rsid w:val="0070659F"/>
    <w:rsid w:val="00706976"/>
    <w:rsid w:val="00714766"/>
    <w:rsid w:val="00720554"/>
    <w:rsid w:val="00720A5A"/>
    <w:rsid w:val="007227BE"/>
    <w:rsid w:val="00726F9B"/>
    <w:rsid w:val="0073103E"/>
    <w:rsid w:val="00732211"/>
    <w:rsid w:val="00733B84"/>
    <w:rsid w:val="007347C6"/>
    <w:rsid w:val="00736DF8"/>
    <w:rsid w:val="00737110"/>
    <w:rsid w:val="00737BE6"/>
    <w:rsid w:val="007419F5"/>
    <w:rsid w:val="00743AA5"/>
    <w:rsid w:val="00744102"/>
    <w:rsid w:val="007450A0"/>
    <w:rsid w:val="007462D3"/>
    <w:rsid w:val="00747D73"/>
    <w:rsid w:val="00750B19"/>
    <w:rsid w:val="00751056"/>
    <w:rsid w:val="00754436"/>
    <w:rsid w:val="00757E66"/>
    <w:rsid w:val="00761560"/>
    <w:rsid w:val="0076237C"/>
    <w:rsid w:val="00762D50"/>
    <w:rsid w:val="00766961"/>
    <w:rsid w:val="007669C3"/>
    <w:rsid w:val="00766D5A"/>
    <w:rsid w:val="007713CF"/>
    <w:rsid w:val="007720D9"/>
    <w:rsid w:val="00772B8D"/>
    <w:rsid w:val="00774628"/>
    <w:rsid w:val="007748F4"/>
    <w:rsid w:val="00776D76"/>
    <w:rsid w:val="00776F8B"/>
    <w:rsid w:val="007814CE"/>
    <w:rsid w:val="007821DC"/>
    <w:rsid w:val="007828B5"/>
    <w:rsid w:val="00783BBF"/>
    <w:rsid w:val="00784278"/>
    <w:rsid w:val="00784EE7"/>
    <w:rsid w:val="007873E6"/>
    <w:rsid w:val="00791638"/>
    <w:rsid w:val="00791809"/>
    <w:rsid w:val="00791A09"/>
    <w:rsid w:val="00795462"/>
    <w:rsid w:val="00795894"/>
    <w:rsid w:val="00796787"/>
    <w:rsid w:val="00796932"/>
    <w:rsid w:val="007A320D"/>
    <w:rsid w:val="007A36A2"/>
    <w:rsid w:val="007A3AF9"/>
    <w:rsid w:val="007A48DE"/>
    <w:rsid w:val="007A5725"/>
    <w:rsid w:val="007A5B3E"/>
    <w:rsid w:val="007B0554"/>
    <w:rsid w:val="007B17D0"/>
    <w:rsid w:val="007B263F"/>
    <w:rsid w:val="007B2F6E"/>
    <w:rsid w:val="007B31A4"/>
    <w:rsid w:val="007B62ED"/>
    <w:rsid w:val="007B7997"/>
    <w:rsid w:val="007B7B77"/>
    <w:rsid w:val="007C0CDD"/>
    <w:rsid w:val="007C109A"/>
    <w:rsid w:val="007C3081"/>
    <w:rsid w:val="007C46E8"/>
    <w:rsid w:val="007D0BB5"/>
    <w:rsid w:val="007D235A"/>
    <w:rsid w:val="007D5BF2"/>
    <w:rsid w:val="007E0C9E"/>
    <w:rsid w:val="007E1D55"/>
    <w:rsid w:val="007E6352"/>
    <w:rsid w:val="007F02B7"/>
    <w:rsid w:val="007F071B"/>
    <w:rsid w:val="007F1286"/>
    <w:rsid w:val="007F179B"/>
    <w:rsid w:val="007F1B52"/>
    <w:rsid w:val="007F1CCD"/>
    <w:rsid w:val="007F2B8A"/>
    <w:rsid w:val="007F43DC"/>
    <w:rsid w:val="008021DE"/>
    <w:rsid w:val="00804A97"/>
    <w:rsid w:val="00804E72"/>
    <w:rsid w:val="00806618"/>
    <w:rsid w:val="00807676"/>
    <w:rsid w:val="00807AF3"/>
    <w:rsid w:val="00813920"/>
    <w:rsid w:val="00815E37"/>
    <w:rsid w:val="008164EB"/>
    <w:rsid w:val="00817257"/>
    <w:rsid w:val="00820B11"/>
    <w:rsid w:val="00822A31"/>
    <w:rsid w:val="00824F03"/>
    <w:rsid w:val="00826CDE"/>
    <w:rsid w:val="008326A0"/>
    <w:rsid w:val="008329E0"/>
    <w:rsid w:val="00834E36"/>
    <w:rsid w:val="0084166A"/>
    <w:rsid w:val="00843929"/>
    <w:rsid w:val="00844001"/>
    <w:rsid w:val="00845894"/>
    <w:rsid w:val="00850C5A"/>
    <w:rsid w:val="00851F40"/>
    <w:rsid w:val="00852DD6"/>
    <w:rsid w:val="00852DE9"/>
    <w:rsid w:val="00853631"/>
    <w:rsid w:val="00854FFF"/>
    <w:rsid w:val="00856278"/>
    <w:rsid w:val="00857EE8"/>
    <w:rsid w:val="0086281F"/>
    <w:rsid w:val="008629A0"/>
    <w:rsid w:val="0086450F"/>
    <w:rsid w:val="00864B66"/>
    <w:rsid w:val="00864EB8"/>
    <w:rsid w:val="00870675"/>
    <w:rsid w:val="008736F7"/>
    <w:rsid w:val="00873D0C"/>
    <w:rsid w:val="0087796A"/>
    <w:rsid w:val="00877C02"/>
    <w:rsid w:val="00880256"/>
    <w:rsid w:val="008810E3"/>
    <w:rsid w:val="00881631"/>
    <w:rsid w:val="00883289"/>
    <w:rsid w:val="0088449F"/>
    <w:rsid w:val="008846A5"/>
    <w:rsid w:val="008865EB"/>
    <w:rsid w:val="00887A67"/>
    <w:rsid w:val="008969C0"/>
    <w:rsid w:val="00897C93"/>
    <w:rsid w:val="008A03C6"/>
    <w:rsid w:val="008A095D"/>
    <w:rsid w:val="008A1090"/>
    <w:rsid w:val="008A5E97"/>
    <w:rsid w:val="008A695C"/>
    <w:rsid w:val="008A7D0D"/>
    <w:rsid w:val="008B27FC"/>
    <w:rsid w:val="008B3DEF"/>
    <w:rsid w:val="008B4A53"/>
    <w:rsid w:val="008B4E94"/>
    <w:rsid w:val="008B5584"/>
    <w:rsid w:val="008B5D75"/>
    <w:rsid w:val="008B643B"/>
    <w:rsid w:val="008B70B2"/>
    <w:rsid w:val="008B7853"/>
    <w:rsid w:val="008B7AE2"/>
    <w:rsid w:val="008C2128"/>
    <w:rsid w:val="008C2CC8"/>
    <w:rsid w:val="008C474F"/>
    <w:rsid w:val="008C5DA7"/>
    <w:rsid w:val="008C6BCD"/>
    <w:rsid w:val="008D222B"/>
    <w:rsid w:val="008D24E2"/>
    <w:rsid w:val="008D2597"/>
    <w:rsid w:val="008D4D7D"/>
    <w:rsid w:val="008E5D15"/>
    <w:rsid w:val="008E5DDE"/>
    <w:rsid w:val="008E6490"/>
    <w:rsid w:val="008E6BDE"/>
    <w:rsid w:val="008F0339"/>
    <w:rsid w:val="008F0B8C"/>
    <w:rsid w:val="008F12B9"/>
    <w:rsid w:val="008F15A9"/>
    <w:rsid w:val="008F521F"/>
    <w:rsid w:val="008F58C8"/>
    <w:rsid w:val="008F6393"/>
    <w:rsid w:val="00900D3C"/>
    <w:rsid w:val="00901CDC"/>
    <w:rsid w:val="00902C82"/>
    <w:rsid w:val="00903315"/>
    <w:rsid w:val="00905179"/>
    <w:rsid w:val="009056DF"/>
    <w:rsid w:val="00905D5C"/>
    <w:rsid w:val="00913BA6"/>
    <w:rsid w:val="00914A05"/>
    <w:rsid w:val="009150DC"/>
    <w:rsid w:val="00915DF5"/>
    <w:rsid w:val="00917A12"/>
    <w:rsid w:val="00921DB9"/>
    <w:rsid w:val="0092208B"/>
    <w:rsid w:val="009238D5"/>
    <w:rsid w:val="00924103"/>
    <w:rsid w:val="009254F6"/>
    <w:rsid w:val="009268E3"/>
    <w:rsid w:val="00926E28"/>
    <w:rsid w:val="00931962"/>
    <w:rsid w:val="00931A70"/>
    <w:rsid w:val="00933DBB"/>
    <w:rsid w:val="00934E16"/>
    <w:rsid w:val="00935D44"/>
    <w:rsid w:val="009364CE"/>
    <w:rsid w:val="00937B19"/>
    <w:rsid w:val="009415B5"/>
    <w:rsid w:val="00945C52"/>
    <w:rsid w:val="00946AC0"/>
    <w:rsid w:val="0094747A"/>
    <w:rsid w:val="00947CE7"/>
    <w:rsid w:val="00950093"/>
    <w:rsid w:val="0095097B"/>
    <w:rsid w:val="0095259D"/>
    <w:rsid w:val="00956A77"/>
    <w:rsid w:val="0096056B"/>
    <w:rsid w:val="00960DCA"/>
    <w:rsid w:val="00961AC2"/>
    <w:rsid w:val="00961B61"/>
    <w:rsid w:val="00962A39"/>
    <w:rsid w:val="009650FC"/>
    <w:rsid w:val="0096541D"/>
    <w:rsid w:val="009658F2"/>
    <w:rsid w:val="0096687A"/>
    <w:rsid w:val="00970CAB"/>
    <w:rsid w:val="00973AFF"/>
    <w:rsid w:val="00973D9E"/>
    <w:rsid w:val="00975D8B"/>
    <w:rsid w:val="0097704E"/>
    <w:rsid w:val="0097719F"/>
    <w:rsid w:val="00985384"/>
    <w:rsid w:val="0098752F"/>
    <w:rsid w:val="00990339"/>
    <w:rsid w:val="009908F2"/>
    <w:rsid w:val="00991044"/>
    <w:rsid w:val="009924AB"/>
    <w:rsid w:val="009962F1"/>
    <w:rsid w:val="009A13DC"/>
    <w:rsid w:val="009A16C8"/>
    <w:rsid w:val="009A3D21"/>
    <w:rsid w:val="009A460D"/>
    <w:rsid w:val="009A5D7F"/>
    <w:rsid w:val="009A6E0C"/>
    <w:rsid w:val="009B031D"/>
    <w:rsid w:val="009B080C"/>
    <w:rsid w:val="009B2F0D"/>
    <w:rsid w:val="009B4E88"/>
    <w:rsid w:val="009B680F"/>
    <w:rsid w:val="009C19F2"/>
    <w:rsid w:val="009C26F8"/>
    <w:rsid w:val="009C2FA4"/>
    <w:rsid w:val="009C37B2"/>
    <w:rsid w:val="009D42F8"/>
    <w:rsid w:val="009D6BAB"/>
    <w:rsid w:val="009D6F23"/>
    <w:rsid w:val="009E0756"/>
    <w:rsid w:val="009E1353"/>
    <w:rsid w:val="009E169C"/>
    <w:rsid w:val="009E16F2"/>
    <w:rsid w:val="009E18E4"/>
    <w:rsid w:val="009E2D6F"/>
    <w:rsid w:val="009E352C"/>
    <w:rsid w:val="009E4C42"/>
    <w:rsid w:val="009E5CD8"/>
    <w:rsid w:val="009E68AD"/>
    <w:rsid w:val="009E7662"/>
    <w:rsid w:val="009F1EE4"/>
    <w:rsid w:val="009F21C9"/>
    <w:rsid w:val="009F7B7D"/>
    <w:rsid w:val="00A000F7"/>
    <w:rsid w:val="00A00104"/>
    <w:rsid w:val="00A02A28"/>
    <w:rsid w:val="00A042A1"/>
    <w:rsid w:val="00A045C3"/>
    <w:rsid w:val="00A0700F"/>
    <w:rsid w:val="00A10507"/>
    <w:rsid w:val="00A107B7"/>
    <w:rsid w:val="00A1103E"/>
    <w:rsid w:val="00A1350C"/>
    <w:rsid w:val="00A1351D"/>
    <w:rsid w:val="00A14509"/>
    <w:rsid w:val="00A14E75"/>
    <w:rsid w:val="00A1616C"/>
    <w:rsid w:val="00A161CC"/>
    <w:rsid w:val="00A167E4"/>
    <w:rsid w:val="00A16C4C"/>
    <w:rsid w:val="00A20603"/>
    <w:rsid w:val="00A22FDA"/>
    <w:rsid w:val="00A23376"/>
    <w:rsid w:val="00A23A96"/>
    <w:rsid w:val="00A25139"/>
    <w:rsid w:val="00A270D5"/>
    <w:rsid w:val="00A272FA"/>
    <w:rsid w:val="00A3290D"/>
    <w:rsid w:val="00A33E0D"/>
    <w:rsid w:val="00A347E4"/>
    <w:rsid w:val="00A35C85"/>
    <w:rsid w:val="00A368D9"/>
    <w:rsid w:val="00A41027"/>
    <w:rsid w:val="00A41777"/>
    <w:rsid w:val="00A419F2"/>
    <w:rsid w:val="00A436F6"/>
    <w:rsid w:val="00A439B6"/>
    <w:rsid w:val="00A4658D"/>
    <w:rsid w:val="00A46E42"/>
    <w:rsid w:val="00A5087D"/>
    <w:rsid w:val="00A51412"/>
    <w:rsid w:val="00A53410"/>
    <w:rsid w:val="00A53827"/>
    <w:rsid w:val="00A53948"/>
    <w:rsid w:val="00A545BE"/>
    <w:rsid w:val="00A551A5"/>
    <w:rsid w:val="00A55802"/>
    <w:rsid w:val="00A56C24"/>
    <w:rsid w:val="00A56CED"/>
    <w:rsid w:val="00A6031B"/>
    <w:rsid w:val="00A6064A"/>
    <w:rsid w:val="00A6083D"/>
    <w:rsid w:val="00A61C7E"/>
    <w:rsid w:val="00A63727"/>
    <w:rsid w:val="00A65BDB"/>
    <w:rsid w:val="00A67B2D"/>
    <w:rsid w:val="00A67C31"/>
    <w:rsid w:val="00A7355D"/>
    <w:rsid w:val="00A73D7F"/>
    <w:rsid w:val="00A74B73"/>
    <w:rsid w:val="00A75E85"/>
    <w:rsid w:val="00A76EAB"/>
    <w:rsid w:val="00A80861"/>
    <w:rsid w:val="00A813DF"/>
    <w:rsid w:val="00A84B87"/>
    <w:rsid w:val="00A856D2"/>
    <w:rsid w:val="00A859D3"/>
    <w:rsid w:val="00A8643D"/>
    <w:rsid w:val="00A901E6"/>
    <w:rsid w:val="00A910B3"/>
    <w:rsid w:val="00A9313C"/>
    <w:rsid w:val="00AA13C9"/>
    <w:rsid w:val="00AA28D4"/>
    <w:rsid w:val="00AA33E4"/>
    <w:rsid w:val="00AA5954"/>
    <w:rsid w:val="00AA68F1"/>
    <w:rsid w:val="00AB13F9"/>
    <w:rsid w:val="00AB384C"/>
    <w:rsid w:val="00AB3C84"/>
    <w:rsid w:val="00AB4DEC"/>
    <w:rsid w:val="00AB6682"/>
    <w:rsid w:val="00AB79A9"/>
    <w:rsid w:val="00AC040D"/>
    <w:rsid w:val="00AC065A"/>
    <w:rsid w:val="00AC1C10"/>
    <w:rsid w:val="00AC3114"/>
    <w:rsid w:val="00AC3197"/>
    <w:rsid w:val="00AC6A55"/>
    <w:rsid w:val="00AD0DDA"/>
    <w:rsid w:val="00AD2D34"/>
    <w:rsid w:val="00AD320E"/>
    <w:rsid w:val="00AD3F28"/>
    <w:rsid w:val="00AD4548"/>
    <w:rsid w:val="00AD6651"/>
    <w:rsid w:val="00AD66BE"/>
    <w:rsid w:val="00AD6A61"/>
    <w:rsid w:val="00AD72DC"/>
    <w:rsid w:val="00AE0AE5"/>
    <w:rsid w:val="00AE15F8"/>
    <w:rsid w:val="00AE1EE6"/>
    <w:rsid w:val="00AE2D8C"/>
    <w:rsid w:val="00AF04C5"/>
    <w:rsid w:val="00AF30A8"/>
    <w:rsid w:val="00AF31B9"/>
    <w:rsid w:val="00AF7EA7"/>
    <w:rsid w:val="00B0027C"/>
    <w:rsid w:val="00B00F7D"/>
    <w:rsid w:val="00B04D15"/>
    <w:rsid w:val="00B04F42"/>
    <w:rsid w:val="00B059B8"/>
    <w:rsid w:val="00B06204"/>
    <w:rsid w:val="00B0719A"/>
    <w:rsid w:val="00B071F3"/>
    <w:rsid w:val="00B10319"/>
    <w:rsid w:val="00B10AE4"/>
    <w:rsid w:val="00B125F4"/>
    <w:rsid w:val="00B13B05"/>
    <w:rsid w:val="00B175EB"/>
    <w:rsid w:val="00B200EC"/>
    <w:rsid w:val="00B23F68"/>
    <w:rsid w:val="00B25C62"/>
    <w:rsid w:val="00B26A60"/>
    <w:rsid w:val="00B302A2"/>
    <w:rsid w:val="00B31FD0"/>
    <w:rsid w:val="00B34A9C"/>
    <w:rsid w:val="00B37ACB"/>
    <w:rsid w:val="00B40915"/>
    <w:rsid w:val="00B41082"/>
    <w:rsid w:val="00B42D46"/>
    <w:rsid w:val="00B43281"/>
    <w:rsid w:val="00B44479"/>
    <w:rsid w:val="00B44D49"/>
    <w:rsid w:val="00B44FEC"/>
    <w:rsid w:val="00B453C6"/>
    <w:rsid w:val="00B45BDA"/>
    <w:rsid w:val="00B472A0"/>
    <w:rsid w:val="00B51D3D"/>
    <w:rsid w:val="00B51F73"/>
    <w:rsid w:val="00B523B6"/>
    <w:rsid w:val="00B5572E"/>
    <w:rsid w:val="00B57F5E"/>
    <w:rsid w:val="00B6173F"/>
    <w:rsid w:val="00B62CBD"/>
    <w:rsid w:val="00B669AE"/>
    <w:rsid w:val="00B66AAA"/>
    <w:rsid w:val="00B67D93"/>
    <w:rsid w:val="00B70A9E"/>
    <w:rsid w:val="00B71931"/>
    <w:rsid w:val="00B73552"/>
    <w:rsid w:val="00B73CD0"/>
    <w:rsid w:val="00B73E42"/>
    <w:rsid w:val="00B756EF"/>
    <w:rsid w:val="00B75729"/>
    <w:rsid w:val="00B776EB"/>
    <w:rsid w:val="00B77B7D"/>
    <w:rsid w:val="00B8181A"/>
    <w:rsid w:val="00B828E8"/>
    <w:rsid w:val="00B82F46"/>
    <w:rsid w:val="00B843CE"/>
    <w:rsid w:val="00B90E47"/>
    <w:rsid w:val="00B91459"/>
    <w:rsid w:val="00BA1409"/>
    <w:rsid w:val="00BA150B"/>
    <w:rsid w:val="00BA29CA"/>
    <w:rsid w:val="00BA550E"/>
    <w:rsid w:val="00BA639B"/>
    <w:rsid w:val="00BB2648"/>
    <w:rsid w:val="00BB365E"/>
    <w:rsid w:val="00BB5EA9"/>
    <w:rsid w:val="00BC20EC"/>
    <w:rsid w:val="00BC3151"/>
    <w:rsid w:val="00BC3D7B"/>
    <w:rsid w:val="00BC54A6"/>
    <w:rsid w:val="00BC7A82"/>
    <w:rsid w:val="00BD1CE8"/>
    <w:rsid w:val="00BD31B7"/>
    <w:rsid w:val="00BD7001"/>
    <w:rsid w:val="00BE175D"/>
    <w:rsid w:val="00BE22C7"/>
    <w:rsid w:val="00BE2304"/>
    <w:rsid w:val="00BE2AF9"/>
    <w:rsid w:val="00BE334A"/>
    <w:rsid w:val="00BE3B52"/>
    <w:rsid w:val="00BF05A1"/>
    <w:rsid w:val="00BF14E4"/>
    <w:rsid w:val="00BF2B61"/>
    <w:rsid w:val="00BF4246"/>
    <w:rsid w:val="00BF523A"/>
    <w:rsid w:val="00BF53E6"/>
    <w:rsid w:val="00BF61E6"/>
    <w:rsid w:val="00BF70F2"/>
    <w:rsid w:val="00BF7532"/>
    <w:rsid w:val="00BF7B25"/>
    <w:rsid w:val="00C03235"/>
    <w:rsid w:val="00C101EC"/>
    <w:rsid w:val="00C10FB4"/>
    <w:rsid w:val="00C110C9"/>
    <w:rsid w:val="00C13137"/>
    <w:rsid w:val="00C13152"/>
    <w:rsid w:val="00C170AF"/>
    <w:rsid w:val="00C22120"/>
    <w:rsid w:val="00C30414"/>
    <w:rsid w:val="00C315EF"/>
    <w:rsid w:val="00C33A2D"/>
    <w:rsid w:val="00C34EE1"/>
    <w:rsid w:val="00C35F5C"/>
    <w:rsid w:val="00C365CA"/>
    <w:rsid w:val="00C367C9"/>
    <w:rsid w:val="00C375AB"/>
    <w:rsid w:val="00C40A95"/>
    <w:rsid w:val="00C40DDC"/>
    <w:rsid w:val="00C45CBD"/>
    <w:rsid w:val="00C50192"/>
    <w:rsid w:val="00C5137B"/>
    <w:rsid w:val="00C517E7"/>
    <w:rsid w:val="00C51903"/>
    <w:rsid w:val="00C520CC"/>
    <w:rsid w:val="00C535B8"/>
    <w:rsid w:val="00C53F04"/>
    <w:rsid w:val="00C60555"/>
    <w:rsid w:val="00C60CD4"/>
    <w:rsid w:val="00C63CAF"/>
    <w:rsid w:val="00C6501F"/>
    <w:rsid w:val="00C67EA3"/>
    <w:rsid w:val="00C712E3"/>
    <w:rsid w:val="00C71546"/>
    <w:rsid w:val="00C757FC"/>
    <w:rsid w:val="00C761B8"/>
    <w:rsid w:val="00C76445"/>
    <w:rsid w:val="00C773F5"/>
    <w:rsid w:val="00C77C5F"/>
    <w:rsid w:val="00C80FD1"/>
    <w:rsid w:val="00C82E25"/>
    <w:rsid w:val="00C875FC"/>
    <w:rsid w:val="00C90B14"/>
    <w:rsid w:val="00C91CD1"/>
    <w:rsid w:val="00C92A56"/>
    <w:rsid w:val="00C937F7"/>
    <w:rsid w:val="00C938EB"/>
    <w:rsid w:val="00C93CC0"/>
    <w:rsid w:val="00C94451"/>
    <w:rsid w:val="00C946CF"/>
    <w:rsid w:val="00C94B4B"/>
    <w:rsid w:val="00C95167"/>
    <w:rsid w:val="00C961C1"/>
    <w:rsid w:val="00C97B38"/>
    <w:rsid w:val="00CA02E8"/>
    <w:rsid w:val="00CA0C87"/>
    <w:rsid w:val="00CA1DF4"/>
    <w:rsid w:val="00CA4BF5"/>
    <w:rsid w:val="00CA4C82"/>
    <w:rsid w:val="00CA580A"/>
    <w:rsid w:val="00CA78DB"/>
    <w:rsid w:val="00CB0A09"/>
    <w:rsid w:val="00CB2747"/>
    <w:rsid w:val="00CB36B4"/>
    <w:rsid w:val="00CB3710"/>
    <w:rsid w:val="00CB515D"/>
    <w:rsid w:val="00CB5A4E"/>
    <w:rsid w:val="00CC014F"/>
    <w:rsid w:val="00CC0311"/>
    <w:rsid w:val="00CC0D47"/>
    <w:rsid w:val="00CC0F8D"/>
    <w:rsid w:val="00CC4D45"/>
    <w:rsid w:val="00CC65BE"/>
    <w:rsid w:val="00CC6E40"/>
    <w:rsid w:val="00CC7901"/>
    <w:rsid w:val="00CD0AAA"/>
    <w:rsid w:val="00CD2816"/>
    <w:rsid w:val="00CD423D"/>
    <w:rsid w:val="00CD45FC"/>
    <w:rsid w:val="00CD553D"/>
    <w:rsid w:val="00CD7104"/>
    <w:rsid w:val="00CD7882"/>
    <w:rsid w:val="00CE0342"/>
    <w:rsid w:val="00CE2F08"/>
    <w:rsid w:val="00CE3722"/>
    <w:rsid w:val="00CE3A22"/>
    <w:rsid w:val="00CE44A7"/>
    <w:rsid w:val="00CE70FC"/>
    <w:rsid w:val="00CE7DAA"/>
    <w:rsid w:val="00CF1D79"/>
    <w:rsid w:val="00CF3714"/>
    <w:rsid w:val="00CF4967"/>
    <w:rsid w:val="00CF4C9D"/>
    <w:rsid w:val="00CF59D0"/>
    <w:rsid w:val="00CF6DB9"/>
    <w:rsid w:val="00D00F29"/>
    <w:rsid w:val="00D04110"/>
    <w:rsid w:val="00D053F6"/>
    <w:rsid w:val="00D0553C"/>
    <w:rsid w:val="00D05CBD"/>
    <w:rsid w:val="00D06797"/>
    <w:rsid w:val="00D10C65"/>
    <w:rsid w:val="00D13128"/>
    <w:rsid w:val="00D13760"/>
    <w:rsid w:val="00D16183"/>
    <w:rsid w:val="00D2004D"/>
    <w:rsid w:val="00D20B2E"/>
    <w:rsid w:val="00D21C24"/>
    <w:rsid w:val="00D21DD3"/>
    <w:rsid w:val="00D24D97"/>
    <w:rsid w:val="00D25C57"/>
    <w:rsid w:val="00D267E7"/>
    <w:rsid w:val="00D314BE"/>
    <w:rsid w:val="00D3192F"/>
    <w:rsid w:val="00D319EF"/>
    <w:rsid w:val="00D33753"/>
    <w:rsid w:val="00D36618"/>
    <w:rsid w:val="00D4047C"/>
    <w:rsid w:val="00D41497"/>
    <w:rsid w:val="00D4476B"/>
    <w:rsid w:val="00D44D7E"/>
    <w:rsid w:val="00D50A8C"/>
    <w:rsid w:val="00D50B79"/>
    <w:rsid w:val="00D51712"/>
    <w:rsid w:val="00D519B6"/>
    <w:rsid w:val="00D51AC7"/>
    <w:rsid w:val="00D556B7"/>
    <w:rsid w:val="00D55B84"/>
    <w:rsid w:val="00D57682"/>
    <w:rsid w:val="00D57E57"/>
    <w:rsid w:val="00D61912"/>
    <w:rsid w:val="00D620F3"/>
    <w:rsid w:val="00D6534C"/>
    <w:rsid w:val="00D659A3"/>
    <w:rsid w:val="00D666D1"/>
    <w:rsid w:val="00D66F71"/>
    <w:rsid w:val="00D7161B"/>
    <w:rsid w:val="00D719CE"/>
    <w:rsid w:val="00D72741"/>
    <w:rsid w:val="00D77D17"/>
    <w:rsid w:val="00D8244B"/>
    <w:rsid w:val="00D85012"/>
    <w:rsid w:val="00D8515D"/>
    <w:rsid w:val="00D86504"/>
    <w:rsid w:val="00D910C5"/>
    <w:rsid w:val="00D910ED"/>
    <w:rsid w:val="00D95A25"/>
    <w:rsid w:val="00D95E35"/>
    <w:rsid w:val="00D97434"/>
    <w:rsid w:val="00D9772C"/>
    <w:rsid w:val="00D97853"/>
    <w:rsid w:val="00D97DDA"/>
    <w:rsid w:val="00DA172E"/>
    <w:rsid w:val="00DA2CFC"/>
    <w:rsid w:val="00DA3340"/>
    <w:rsid w:val="00DA4811"/>
    <w:rsid w:val="00DA57BE"/>
    <w:rsid w:val="00DA60D9"/>
    <w:rsid w:val="00DA66A7"/>
    <w:rsid w:val="00DA74F9"/>
    <w:rsid w:val="00DA7735"/>
    <w:rsid w:val="00DB0020"/>
    <w:rsid w:val="00DB0EE7"/>
    <w:rsid w:val="00DB5624"/>
    <w:rsid w:val="00DB7230"/>
    <w:rsid w:val="00DB7FF4"/>
    <w:rsid w:val="00DC07EB"/>
    <w:rsid w:val="00DC100A"/>
    <w:rsid w:val="00DC1126"/>
    <w:rsid w:val="00DC25BA"/>
    <w:rsid w:val="00DC2E83"/>
    <w:rsid w:val="00DC45E7"/>
    <w:rsid w:val="00DC53E3"/>
    <w:rsid w:val="00DC7F26"/>
    <w:rsid w:val="00DD01A2"/>
    <w:rsid w:val="00DD06EB"/>
    <w:rsid w:val="00DD0DBA"/>
    <w:rsid w:val="00DD1D93"/>
    <w:rsid w:val="00DD2678"/>
    <w:rsid w:val="00DD43E7"/>
    <w:rsid w:val="00DE0BFC"/>
    <w:rsid w:val="00DE38EC"/>
    <w:rsid w:val="00DE5B60"/>
    <w:rsid w:val="00DE65C1"/>
    <w:rsid w:val="00DE6DB1"/>
    <w:rsid w:val="00DE7BF9"/>
    <w:rsid w:val="00DF16B9"/>
    <w:rsid w:val="00DF4B13"/>
    <w:rsid w:val="00DF77EB"/>
    <w:rsid w:val="00DF7C1E"/>
    <w:rsid w:val="00E00397"/>
    <w:rsid w:val="00E02D87"/>
    <w:rsid w:val="00E048C5"/>
    <w:rsid w:val="00E052CD"/>
    <w:rsid w:val="00E05BA9"/>
    <w:rsid w:val="00E075A7"/>
    <w:rsid w:val="00E108F9"/>
    <w:rsid w:val="00E139B0"/>
    <w:rsid w:val="00E1535F"/>
    <w:rsid w:val="00E1621A"/>
    <w:rsid w:val="00E16679"/>
    <w:rsid w:val="00E16B01"/>
    <w:rsid w:val="00E20A2F"/>
    <w:rsid w:val="00E22364"/>
    <w:rsid w:val="00E2276C"/>
    <w:rsid w:val="00E258C5"/>
    <w:rsid w:val="00E27540"/>
    <w:rsid w:val="00E27ACA"/>
    <w:rsid w:val="00E30EA8"/>
    <w:rsid w:val="00E3163A"/>
    <w:rsid w:val="00E34D8D"/>
    <w:rsid w:val="00E3623E"/>
    <w:rsid w:val="00E41BA0"/>
    <w:rsid w:val="00E430B3"/>
    <w:rsid w:val="00E44F0A"/>
    <w:rsid w:val="00E46E4E"/>
    <w:rsid w:val="00E4713E"/>
    <w:rsid w:val="00E47607"/>
    <w:rsid w:val="00E53089"/>
    <w:rsid w:val="00E5599A"/>
    <w:rsid w:val="00E57303"/>
    <w:rsid w:val="00E618BB"/>
    <w:rsid w:val="00E627B6"/>
    <w:rsid w:val="00E63195"/>
    <w:rsid w:val="00E67BAD"/>
    <w:rsid w:val="00E705C0"/>
    <w:rsid w:val="00E71C43"/>
    <w:rsid w:val="00E72B86"/>
    <w:rsid w:val="00E72FFF"/>
    <w:rsid w:val="00E74792"/>
    <w:rsid w:val="00E75A28"/>
    <w:rsid w:val="00E76A5F"/>
    <w:rsid w:val="00E77214"/>
    <w:rsid w:val="00E804C2"/>
    <w:rsid w:val="00E82F28"/>
    <w:rsid w:val="00E915C6"/>
    <w:rsid w:val="00E9420F"/>
    <w:rsid w:val="00E94C8F"/>
    <w:rsid w:val="00E94E88"/>
    <w:rsid w:val="00EA0A31"/>
    <w:rsid w:val="00EA1490"/>
    <w:rsid w:val="00EA174F"/>
    <w:rsid w:val="00EA1CB7"/>
    <w:rsid w:val="00EA27D0"/>
    <w:rsid w:val="00EA2E06"/>
    <w:rsid w:val="00EA3758"/>
    <w:rsid w:val="00EA4D1A"/>
    <w:rsid w:val="00EA6151"/>
    <w:rsid w:val="00EA688D"/>
    <w:rsid w:val="00EA7916"/>
    <w:rsid w:val="00EB5D19"/>
    <w:rsid w:val="00EB6318"/>
    <w:rsid w:val="00EB70DA"/>
    <w:rsid w:val="00EB7A5C"/>
    <w:rsid w:val="00EB7F70"/>
    <w:rsid w:val="00EC14D3"/>
    <w:rsid w:val="00EC3A23"/>
    <w:rsid w:val="00EC6039"/>
    <w:rsid w:val="00EC74BD"/>
    <w:rsid w:val="00ED3362"/>
    <w:rsid w:val="00ED5BB8"/>
    <w:rsid w:val="00ED5F67"/>
    <w:rsid w:val="00ED7E5E"/>
    <w:rsid w:val="00EE00F5"/>
    <w:rsid w:val="00EE0893"/>
    <w:rsid w:val="00EE3762"/>
    <w:rsid w:val="00EE77B2"/>
    <w:rsid w:val="00EE7F2A"/>
    <w:rsid w:val="00EF1BB1"/>
    <w:rsid w:val="00EF3AEE"/>
    <w:rsid w:val="00EF487E"/>
    <w:rsid w:val="00EF7405"/>
    <w:rsid w:val="00F003A7"/>
    <w:rsid w:val="00F00530"/>
    <w:rsid w:val="00F00898"/>
    <w:rsid w:val="00F02A74"/>
    <w:rsid w:val="00F05202"/>
    <w:rsid w:val="00F05555"/>
    <w:rsid w:val="00F05706"/>
    <w:rsid w:val="00F05AB1"/>
    <w:rsid w:val="00F071A7"/>
    <w:rsid w:val="00F07BFD"/>
    <w:rsid w:val="00F07C2D"/>
    <w:rsid w:val="00F10120"/>
    <w:rsid w:val="00F10528"/>
    <w:rsid w:val="00F1095E"/>
    <w:rsid w:val="00F1685F"/>
    <w:rsid w:val="00F16DB5"/>
    <w:rsid w:val="00F2072B"/>
    <w:rsid w:val="00F216C4"/>
    <w:rsid w:val="00F2266A"/>
    <w:rsid w:val="00F25228"/>
    <w:rsid w:val="00F27552"/>
    <w:rsid w:val="00F30C77"/>
    <w:rsid w:val="00F328FC"/>
    <w:rsid w:val="00F338E1"/>
    <w:rsid w:val="00F34542"/>
    <w:rsid w:val="00F3548C"/>
    <w:rsid w:val="00F3556B"/>
    <w:rsid w:val="00F35E62"/>
    <w:rsid w:val="00F408D6"/>
    <w:rsid w:val="00F42E1A"/>
    <w:rsid w:val="00F51742"/>
    <w:rsid w:val="00F51FA0"/>
    <w:rsid w:val="00F54D7F"/>
    <w:rsid w:val="00F55E28"/>
    <w:rsid w:val="00F579FE"/>
    <w:rsid w:val="00F61D98"/>
    <w:rsid w:val="00F62A1F"/>
    <w:rsid w:val="00F63A2B"/>
    <w:rsid w:val="00F66EEF"/>
    <w:rsid w:val="00F72A1F"/>
    <w:rsid w:val="00F7427C"/>
    <w:rsid w:val="00F7474A"/>
    <w:rsid w:val="00F75D65"/>
    <w:rsid w:val="00F76B40"/>
    <w:rsid w:val="00F77EFB"/>
    <w:rsid w:val="00F80091"/>
    <w:rsid w:val="00F8157F"/>
    <w:rsid w:val="00F81AFE"/>
    <w:rsid w:val="00F82CAE"/>
    <w:rsid w:val="00F83056"/>
    <w:rsid w:val="00F90C6C"/>
    <w:rsid w:val="00F930B3"/>
    <w:rsid w:val="00F94D4D"/>
    <w:rsid w:val="00FA18EF"/>
    <w:rsid w:val="00FA19AE"/>
    <w:rsid w:val="00FA1D62"/>
    <w:rsid w:val="00FA33AE"/>
    <w:rsid w:val="00FA4383"/>
    <w:rsid w:val="00FA5607"/>
    <w:rsid w:val="00FA6AA2"/>
    <w:rsid w:val="00FA7095"/>
    <w:rsid w:val="00FA7DBB"/>
    <w:rsid w:val="00FB03E7"/>
    <w:rsid w:val="00FB214C"/>
    <w:rsid w:val="00FB3482"/>
    <w:rsid w:val="00FB3B66"/>
    <w:rsid w:val="00FB447C"/>
    <w:rsid w:val="00FC048D"/>
    <w:rsid w:val="00FD1C28"/>
    <w:rsid w:val="00FD263D"/>
    <w:rsid w:val="00FD5A70"/>
    <w:rsid w:val="00FD73E5"/>
    <w:rsid w:val="00FD7521"/>
    <w:rsid w:val="00FE06CE"/>
    <w:rsid w:val="00FE23D9"/>
    <w:rsid w:val="00FE3580"/>
    <w:rsid w:val="00FE35EE"/>
    <w:rsid w:val="00FE4567"/>
    <w:rsid w:val="00FE57E2"/>
    <w:rsid w:val="00FE59D1"/>
    <w:rsid w:val="00FE5C70"/>
    <w:rsid w:val="00FE5F37"/>
    <w:rsid w:val="00FE6E0F"/>
    <w:rsid w:val="00FF2BDC"/>
    <w:rsid w:val="12E521D3"/>
    <w:rsid w:val="2189511B"/>
    <w:rsid w:val="34D46334"/>
    <w:rsid w:val="774C44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F5E3B3E"/>
  <w15:docId w15:val="{6524619A-5952-4503-879A-A8CAB8831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footer" w:uiPriority="99"/>
    <w:lsdException w:name="caption" w:semiHidden="1" w:unhideWhenUsed="1" w:qFormat="1"/>
    <w:lsdException w:name="Title" w:qFormat="1"/>
    <w:lsdException w:name="Default Paragraph Font" w:semiHidden="1" w:uiPriority="1" w:unhideWhenUsed="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C13137"/>
    <w:pPr>
      <w:widowControl w:val="0"/>
      <w:spacing w:line="360" w:lineRule="auto"/>
      <w:jc w:val="both"/>
    </w:pPr>
    <w:rPr>
      <w:rFonts w:eastAsiaTheme="minorEastAsia" w:cstheme="minorBidi"/>
      <w:kern w:val="2"/>
      <w:sz w:val="24"/>
      <w:szCs w:val="24"/>
    </w:rPr>
  </w:style>
  <w:style w:type="paragraph" w:styleId="1">
    <w:name w:val="heading 1"/>
    <w:basedOn w:val="a"/>
    <w:next w:val="a"/>
    <w:link w:val="10"/>
    <w:qFormat/>
    <w:pPr>
      <w:keepNext/>
      <w:keepLines/>
      <w:spacing w:before="240" w:after="240"/>
      <w:outlineLvl w:val="0"/>
    </w:pPr>
    <w:rPr>
      <w:rFonts w:eastAsia="Times New Roman"/>
      <w:b/>
      <w:bCs/>
      <w:kern w:val="44"/>
      <w:szCs w:val="44"/>
    </w:rPr>
  </w:style>
  <w:style w:type="paragraph" w:styleId="2">
    <w:name w:val="heading 2"/>
    <w:basedOn w:val="a"/>
    <w:next w:val="a"/>
    <w:link w:val="20"/>
    <w:unhideWhenUsed/>
    <w:qFormat/>
    <w:pPr>
      <w:keepNext/>
      <w:keepLines/>
      <w:spacing w:before="120" w:after="120"/>
      <w:outlineLvl w:val="1"/>
    </w:pPr>
    <w:rPr>
      <w:rFonts w:eastAsiaTheme="majorEastAsia" w:cstheme="majorBidi"/>
      <w:b/>
      <w:bCs/>
      <w:szCs w:val="32"/>
    </w:rPr>
  </w:style>
  <w:style w:type="paragraph" w:styleId="3">
    <w:name w:val="heading 3"/>
    <w:basedOn w:val="a"/>
    <w:next w:val="a"/>
    <w:link w:val="30"/>
    <w:unhideWhenUsed/>
    <w:qFormat/>
    <w:rsid w:val="00B10319"/>
    <w:pPr>
      <w:keepNext/>
      <w:keepLines/>
      <w:outlineLvl w:val="2"/>
    </w:pPr>
    <w:rPr>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pPr>
      <w:tabs>
        <w:tab w:val="center" w:pos="4153"/>
        <w:tab w:val="right" w:pos="8306"/>
      </w:tabs>
      <w:snapToGrid w:val="0"/>
      <w:jc w:val="left"/>
    </w:pPr>
    <w:rPr>
      <w:sz w:val="18"/>
      <w:szCs w:val="18"/>
    </w:rPr>
  </w:style>
  <w:style w:type="paragraph" w:styleId="a5">
    <w:name w:val="header"/>
    <w:basedOn w:val="a"/>
    <w:link w:val="a6"/>
    <w:pPr>
      <w:pBdr>
        <w:bottom w:val="single" w:sz="6" w:space="1" w:color="auto"/>
      </w:pBdr>
      <w:tabs>
        <w:tab w:val="center" w:pos="4153"/>
        <w:tab w:val="right" w:pos="8306"/>
      </w:tabs>
      <w:snapToGrid w:val="0"/>
      <w:jc w:val="center"/>
    </w:pPr>
    <w:rPr>
      <w:sz w:val="18"/>
      <w:szCs w:val="18"/>
    </w:rPr>
  </w:style>
  <w:style w:type="character" w:styleId="a7">
    <w:name w:val="Hyperlink"/>
    <w:basedOn w:val="a0"/>
    <w:uiPriority w:val="99"/>
    <w:rPr>
      <w:color w:val="0563C1" w:themeColor="hyperlink"/>
      <w:u w:val="single"/>
    </w:rPr>
  </w:style>
  <w:style w:type="character" w:customStyle="1" w:styleId="a6">
    <w:name w:val="页眉 字符"/>
    <w:basedOn w:val="a0"/>
    <w:link w:val="a5"/>
    <w:rPr>
      <w:kern w:val="2"/>
      <w:sz w:val="18"/>
      <w:szCs w:val="18"/>
    </w:rPr>
  </w:style>
  <w:style w:type="character" w:customStyle="1" w:styleId="a4">
    <w:name w:val="页脚 字符"/>
    <w:basedOn w:val="a0"/>
    <w:link w:val="a3"/>
    <w:uiPriority w:val="99"/>
    <w:rPr>
      <w:kern w:val="2"/>
      <w:sz w:val="18"/>
      <w:szCs w:val="18"/>
    </w:rPr>
  </w:style>
  <w:style w:type="character" w:customStyle="1" w:styleId="11">
    <w:name w:val="未处理的提及1"/>
    <w:basedOn w:val="a0"/>
    <w:uiPriority w:val="99"/>
    <w:semiHidden/>
    <w:unhideWhenUsed/>
    <w:rPr>
      <w:color w:val="605E5C"/>
      <w:shd w:val="clear" w:color="auto" w:fill="E1DFDD"/>
    </w:rPr>
  </w:style>
  <w:style w:type="paragraph" w:styleId="a8">
    <w:name w:val="List Paragraph"/>
    <w:basedOn w:val="a"/>
    <w:uiPriority w:val="99"/>
    <w:pPr>
      <w:ind w:firstLineChars="200" w:firstLine="420"/>
    </w:pPr>
  </w:style>
  <w:style w:type="character" w:customStyle="1" w:styleId="10">
    <w:name w:val="标题 1 字符"/>
    <w:basedOn w:val="a0"/>
    <w:link w:val="1"/>
    <w:rPr>
      <w:rFonts w:eastAsia="Times New Roman"/>
      <w:b/>
      <w:bCs/>
      <w:kern w:val="44"/>
      <w:sz w:val="24"/>
      <w:szCs w:val="44"/>
    </w:rPr>
  </w:style>
  <w:style w:type="character" w:customStyle="1" w:styleId="20">
    <w:name w:val="标题 2 字符"/>
    <w:basedOn w:val="a0"/>
    <w:link w:val="2"/>
    <w:rPr>
      <w:rFonts w:ascii="Times New Roman" w:eastAsiaTheme="majorEastAsia" w:hAnsi="Times New Roman" w:cstheme="majorBidi"/>
      <w:b/>
      <w:bCs/>
      <w:kern w:val="2"/>
      <w:sz w:val="24"/>
      <w:szCs w:val="32"/>
    </w:rPr>
  </w:style>
  <w:style w:type="character" w:customStyle="1" w:styleId="30">
    <w:name w:val="标题 3 字符"/>
    <w:basedOn w:val="a0"/>
    <w:link w:val="3"/>
    <w:rsid w:val="00B10319"/>
    <w:rPr>
      <w:rFonts w:eastAsiaTheme="minorEastAsia" w:cstheme="minorBidi"/>
      <w:bCs/>
      <w:kern w:val="2"/>
      <w:sz w:val="24"/>
      <w:szCs w:val="32"/>
    </w:rPr>
  </w:style>
  <w:style w:type="table" w:styleId="a9">
    <w:name w:val="Table Grid"/>
    <w:basedOn w:val="a1"/>
    <w:rsid w:val="006E56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a"/>
    <w:next w:val="a"/>
    <w:autoRedefine/>
    <w:uiPriority w:val="39"/>
    <w:rsid w:val="002733AA"/>
  </w:style>
  <w:style w:type="paragraph" w:styleId="TOC2">
    <w:name w:val="toc 2"/>
    <w:basedOn w:val="a"/>
    <w:next w:val="a"/>
    <w:autoRedefine/>
    <w:uiPriority w:val="39"/>
    <w:rsid w:val="002733AA"/>
    <w:pPr>
      <w:tabs>
        <w:tab w:val="right" w:leader="dot" w:pos="8296"/>
      </w:tabs>
      <w:ind w:leftChars="200" w:left="480"/>
    </w:pPr>
    <w:rPr>
      <w:rFonts w:eastAsiaTheme="majorEastAsia" w:cstheme="majorBidi"/>
      <w:b/>
      <w:bCs/>
      <w:noProof/>
      <w:lang w:val="en-GB"/>
    </w:rPr>
  </w:style>
  <w:style w:type="paragraph" w:styleId="TOC3">
    <w:name w:val="toc 3"/>
    <w:basedOn w:val="a"/>
    <w:next w:val="a"/>
    <w:autoRedefine/>
    <w:uiPriority w:val="39"/>
    <w:rsid w:val="002733AA"/>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hyperlink" Target="https://en.unesco.org/news/unesco-warns-without-urgent-action-12-million-children-will-never-spend-day-school-0" TargetMode="External"/><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hyperlink" Target="http://uis.unesco.org/en/topic/sustainable-development-goal-4" TargetMode="External"/><Relationship Id="rId42" Type="http://schemas.openxmlformats.org/officeDocument/2006/relationships/hyperlink" Target="https://en.unesco.org/news/opinion-road-gender-equality-through-quality-education" TargetMode="External"/><Relationship Id="rId47" Type="http://schemas.openxmlformats.org/officeDocument/2006/relationships/footer" Target="footer4.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hyperlink" Target="https://www.globalpartnership.org/what-we-do/education-crisis" TargetMode="External"/><Relationship Id="rId38" Type="http://schemas.openxmlformats.org/officeDocument/2006/relationships/hyperlink" Target="https://www.ps.undp.org/content/papp/en/home/operations/projects/crisis_prevention_and_recovery/facilitating-access-to-infrastructure-resilience--fair-.html" TargetMode="External"/><Relationship Id="rId46" Type="http://schemas.openxmlformats.org/officeDocument/2006/relationships/hyperlink" Target="https://gov.wales/sites/default/files/publications/2018-03/education-in-wales-our-national-mission.pdf"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hyperlink" Target="https://en.unesco.org/news/promoting-safe-and-equitable-learning-environment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hyperlink" Target="https://www.globalpartnership.org/sites/default/files/f_gpe1038_refugees_factsheets_web_0.pdf" TargetMode="External"/><Relationship Id="rId37" Type="http://schemas.openxmlformats.org/officeDocument/2006/relationships/hyperlink" Target="https://www.gh.undp.org/content/ghana/en/home/post-2015/mdgoverview/overview/mdg2/" TargetMode="External"/><Relationship Id="rId40" Type="http://schemas.openxmlformats.org/officeDocument/2006/relationships/hyperlink" Target="https://en.unesco.org/themes/education" TargetMode="External"/><Relationship Id="rId45" Type="http://schemas.openxmlformats.org/officeDocument/2006/relationships/hyperlink" Target="https://news.un.org/en/story/2019/07/1042401" TargetMode="External"/><Relationship Id="rId5" Type="http://schemas.openxmlformats.org/officeDocument/2006/relationships/customXml" Target="../customXml/item5.xml"/><Relationship Id="rId15" Type="http://schemas.openxmlformats.org/officeDocument/2006/relationships/footer" Target="footer3.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www.undp.org/content/undp/en/home/sustainable-development-goals/goal-4-quality-education.html" TargetMode="External"/><Relationship Id="rId49"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5.png"/><Relationship Id="rId31" Type="http://schemas.openxmlformats.org/officeDocument/2006/relationships/hyperlink" Target="https://www.gov.uk/government/organisations/department-for-education/about" TargetMode="External"/><Relationship Id="rId44" Type="http://schemas.openxmlformats.org/officeDocument/2006/relationships/hyperlink" Target="https://news.un.org/en/story/2018/05/1009532"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www.un.org/sustainabledevelopment/education/" TargetMode="External"/><Relationship Id="rId43" Type="http://schemas.openxmlformats.org/officeDocument/2006/relationships/hyperlink" Target="https://www.unicef.org/esa/press-releases/somaliland-education-cannot-wait-and-unicef-launch-multi-year-programme" TargetMode="External"/><Relationship Id="rId48"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4572bd6987bf955db50e1a833d519bf">
  <xsd:schema xmlns:xsd="http://www.w3.org/2001/XMLSchema" xmlns:xs="http://www.w3.org/2001/XMLSchema" xmlns:p="http://schemas.microsoft.com/office/2006/metadata/properties" xmlns:ns3="9d0d5cce-d4dc-4043-8325-c992d2f588cd" targetNamespace="http://schemas.microsoft.com/office/2006/metadata/properties" ma:root="true" ma:fieldsID="2e2973dd2f5fb5e542f96484ae75c984"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s:customData xmlns="http://www.wps.cn/officeDocument/2013/wpsCustomData" xmlns:s="http://www.wps.cn/officeDocument/2013/wpsCustomData">
  <customSectProps>
    <customSectPr/>
    <customSectPr/>
    <customSectPr/>
    <customSectPr/>
  </customSectProps>
</s:customDat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5E67FF-7BEC-4273-A9FE-BCB75E91A6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033DFE-9025-4C84-8839-09D2AE672075}">
  <ds:schemaRefs>
    <ds:schemaRef ds:uri="http://purl.org/dc/dcmitype/"/>
    <ds:schemaRef ds:uri="http://www.w3.org/XML/1998/namespace"/>
    <ds:schemaRef ds:uri="http://schemas.microsoft.com/office/infopath/2007/PartnerControls"/>
    <ds:schemaRef ds:uri="9d0d5cce-d4dc-4043-8325-c992d2f588cd"/>
    <ds:schemaRef ds:uri="http://schemas.microsoft.com/office/2006/documentManagement/types"/>
    <ds:schemaRef ds:uri="http://schemas.openxmlformats.org/package/2006/metadata/core-properties"/>
    <ds:schemaRef ds:uri="http://purl.org/dc/terms/"/>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910D5EE8-347B-45DA-B27E-6CF4EC0DD12D}">
  <ds:schemaRefs>
    <ds:schemaRef ds:uri="http://schemas.microsoft.com/sharepoint/v3/contenttype/forms"/>
  </ds:schemaRefs>
</ds:datastoreItem>
</file>

<file path=customXml/itemProps5.xml><?xml version="1.0" encoding="utf-8"?>
<ds:datastoreItem xmlns:ds="http://schemas.openxmlformats.org/officeDocument/2006/customXml" ds:itemID="{4BFF1D1B-8A60-4F7C-AA77-E77E3C117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26</Pages>
  <Words>5010</Words>
  <Characters>28561</Characters>
  <Application>Microsoft Office Word</Application>
  <DocSecurity>0</DocSecurity>
  <Lines>238</Lines>
  <Paragraphs>67</Paragraphs>
  <ScaleCrop>false</ScaleCrop>
  <Company>Microsoft</Company>
  <LinksUpToDate>false</LinksUpToDate>
  <CharactersWithSpaces>33504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启台</dc:creator>
  <cp:lastModifiedBy>Hongli Shang (1904764)</cp:lastModifiedBy>
  <cp:revision>2</cp:revision>
  <dcterms:created xsi:type="dcterms:W3CDTF">2020-05-09T16:02:00Z</dcterms:created>
  <dcterms:modified xsi:type="dcterms:W3CDTF">2020-05-09T16:02:00Z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y fmtid="{D5CDD505-2E9C-101B-9397-08002B2CF9AE}" pid="3" name="ContentTypeId">
    <vt:lpwstr>0x0101008467D266DF7D29488C599703B2EBBD01</vt:lpwstr>
  </property>
</Properties>
</file>