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C15D8B" w14:textId="71B1E98B" w:rsidR="00A76C9F" w:rsidRDefault="00E57E6E">
      <w:r>
        <w:t xml:space="preserve"> </w:t>
      </w:r>
    </w:p>
    <w:p w14:paraId="5C2EA26B" w14:textId="77777777" w:rsidR="00C221DF" w:rsidRDefault="00C221DF"/>
    <w:p w14:paraId="0419C5B5" w14:textId="77777777" w:rsidR="00C221DF" w:rsidRPr="00C221DF" w:rsidRDefault="00C221DF" w:rsidP="00C221DF">
      <w:pPr>
        <w:jc w:val="center"/>
      </w:pPr>
    </w:p>
    <w:p w14:paraId="6BC25444" w14:textId="77777777" w:rsidR="00C221DF" w:rsidRPr="00C221DF" w:rsidRDefault="00C221DF" w:rsidP="00C221DF">
      <w:pPr>
        <w:jc w:val="center"/>
        <w:rPr>
          <w:b/>
        </w:rPr>
      </w:pPr>
    </w:p>
    <w:p w14:paraId="1927B8A8" w14:textId="196A36D8" w:rsidR="00C221DF" w:rsidRPr="00E57E6E" w:rsidRDefault="00340E66" w:rsidP="00C221DF">
      <w:pPr>
        <w:jc w:val="center"/>
        <w:rPr>
          <w:b/>
          <w:i/>
          <w:iCs/>
          <w:sz w:val="36"/>
          <w:szCs w:val="36"/>
        </w:rPr>
      </w:pPr>
      <w:r w:rsidRPr="00E57E6E">
        <w:rPr>
          <w:b/>
          <w:i/>
          <w:iCs/>
          <w:sz w:val="36"/>
          <w:szCs w:val="36"/>
        </w:rPr>
        <w:t>Project Management</w:t>
      </w:r>
      <w:r>
        <w:rPr>
          <w:b/>
          <w:i/>
          <w:iCs/>
          <w:sz w:val="36"/>
          <w:szCs w:val="36"/>
        </w:rPr>
        <w:t xml:space="preserve"> (LCBB5005) Assignment 2</w:t>
      </w:r>
    </w:p>
    <w:p w14:paraId="5C174587" w14:textId="03D34043" w:rsidR="00340E66" w:rsidRPr="00E57E6E" w:rsidRDefault="00340E66" w:rsidP="00340E66">
      <w:pPr>
        <w:jc w:val="center"/>
        <w:rPr>
          <w:b/>
          <w:i/>
          <w:iCs/>
          <w:sz w:val="36"/>
          <w:szCs w:val="36"/>
        </w:rPr>
      </w:pPr>
      <w:r w:rsidRPr="00E57E6E">
        <w:rPr>
          <w:b/>
          <w:i/>
          <w:iCs/>
          <w:sz w:val="36"/>
          <w:szCs w:val="36"/>
        </w:rPr>
        <w:t>Name of the Student:</w:t>
      </w:r>
      <w:r>
        <w:rPr>
          <w:b/>
          <w:i/>
          <w:iCs/>
          <w:sz w:val="36"/>
          <w:szCs w:val="36"/>
        </w:rPr>
        <w:t xml:space="preserve"> Ivan Hristov Stoyanov (ID:2111872</w:t>
      </w:r>
    </w:p>
    <w:p w14:paraId="67AF1829" w14:textId="5F6E9C9B" w:rsidR="00C221DF" w:rsidRPr="00E57E6E" w:rsidRDefault="00340E66" w:rsidP="00340E66">
      <w:pPr>
        <w:jc w:val="center"/>
        <w:rPr>
          <w:b/>
          <w:i/>
          <w:iCs/>
          <w:sz w:val="36"/>
          <w:szCs w:val="36"/>
        </w:rPr>
      </w:pPr>
      <w:r w:rsidRPr="00E57E6E">
        <w:rPr>
          <w:b/>
          <w:i/>
          <w:iCs/>
          <w:sz w:val="36"/>
          <w:szCs w:val="36"/>
        </w:rPr>
        <w:t>Name of the University:</w:t>
      </w:r>
      <w:r>
        <w:rPr>
          <w:b/>
          <w:i/>
          <w:iCs/>
          <w:sz w:val="36"/>
          <w:szCs w:val="36"/>
        </w:rPr>
        <w:t xml:space="preserve"> University of Wales Trinity Saint David</w:t>
      </w:r>
    </w:p>
    <w:p w14:paraId="433EB8D5" w14:textId="77777777" w:rsidR="003D5C36" w:rsidRDefault="00340E66">
      <w:pPr>
        <w:spacing w:line="276" w:lineRule="auto"/>
        <w:jc w:val="left"/>
        <w:rPr>
          <w:b/>
        </w:rPr>
      </w:pPr>
      <w:r>
        <w:rPr>
          <w:b/>
        </w:rPr>
        <w:br w:type="page"/>
      </w:r>
    </w:p>
    <w:sdt>
      <w:sdtPr>
        <w:rPr>
          <w:rFonts w:ascii="Times New Roman" w:eastAsiaTheme="minorHAnsi" w:hAnsi="Times New Roman" w:cstheme="minorBidi"/>
          <w:b w:val="0"/>
          <w:bCs w:val="0"/>
          <w:color w:val="000000" w:themeColor="text1"/>
          <w:sz w:val="24"/>
          <w:szCs w:val="22"/>
          <w:lang w:val="en-GB" w:eastAsia="en-US"/>
        </w:rPr>
        <w:id w:val="1039165641"/>
        <w:docPartObj>
          <w:docPartGallery w:val="Table of Contents"/>
          <w:docPartUnique/>
        </w:docPartObj>
      </w:sdtPr>
      <w:sdtEndPr>
        <w:rPr>
          <w:noProof/>
        </w:rPr>
      </w:sdtEndPr>
      <w:sdtContent>
        <w:p w14:paraId="58459859" w14:textId="77777777" w:rsidR="003D5C36" w:rsidRPr="00E12B83" w:rsidRDefault="00340E66" w:rsidP="003D5C36">
          <w:pPr>
            <w:pStyle w:val="TOCHeading"/>
            <w:jc w:val="center"/>
            <w:rPr>
              <w:color w:val="000000" w:themeColor="text1"/>
            </w:rPr>
          </w:pPr>
          <w:r w:rsidRPr="00E12B83">
            <w:rPr>
              <w:color w:val="000000" w:themeColor="text1"/>
            </w:rPr>
            <w:t>Table of Contents</w:t>
          </w:r>
        </w:p>
        <w:p w14:paraId="00F2676D" w14:textId="77777777" w:rsidR="00E12B83" w:rsidRDefault="00340E66">
          <w:pPr>
            <w:pStyle w:val="TOC1"/>
            <w:tabs>
              <w:tab w:val="right" w:leader="dot" w:pos="9016"/>
            </w:tabs>
            <w:rPr>
              <w:rFonts w:asciiTheme="minorHAnsi" w:eastAsiaTheme="minorEastAsia" w:hAnsiTheme="minorHAnsi"/>
              <w:noProof/>
              <w:color w:val="auto"/>
              <w:sz w:val="22"/>
              <w:lang w:eastAsia="en-GB"/>
            </w:rPr>
          </w:pPr>
          <w:r>
            <w:fldChar w:fldCharType="begin"/>
          </w:r>
          <w:r>
            <w:instrText xml:space="preserve"> TOC \o "1-3" \h \z \u </w:instrText>
          </w:r>
          <w:r>
            <w:fldChar w:fldCharType="separate"/>
          </w:r>
          <w:hyperlink w:anchor="_Toc142052334" w:history="1">
            <w:r w:rsidRPr="002A31B0">
              <w:rPr>
                <w:rStyle w:val="Hyperlink"/>
                <w:noProof/>
              </w:rPr>
              <w:t>Introduction</w:t>
            </w:r>
            <w:r>
              <w:rPr>
                <w:noProof/>
                <w:webHidden/>
              </w:rPr>
              <w:tab/>
            </w:r>
            <w:r>
              <w:rPr>
                <w:noProof/>
                <w:webHidden/>
              </w:rPr>
              <w:fldChar w:fldCharType="begin"/>
            </w:r>
            <w:r>
              <w:rPr>
                <w:noProof/>
                <w:webHidden/>
              </w:rPr>
              <w:instrText xml:space="preserve"> PAGEREF _Toc142052334 \h </w:instrText>
            </w:r>
            <w:r>
              <w:rPr>
                <w:noProof/>
                <w:webHidden/>
              </w:rPr>
            </w:r>
            <w:r>
              <w:rPr>
                <w:noProof/>
                <w:webHidden/>
              </w:rPr>
              <w:fldChar w:fldCharType="separate"/>
            </w:r>
            <w:r>
              <w:rPr>
                <w:noProof/>
                <w:webHidden/>
              </w:rPr>
              <w:t>3</w:t>
            </w:r>
            <w:r>
              <w:rPr>
                <w:noProof/>
                <w:webHidden/>
              </w:rPr>
              <w:fldChar w:fldCharType="end"/>
            </w:r>
          </w:hyperlink>
        </w:p>
        <w:p w14:paraId="6E7672F2" w14:textId="77777777" w:rsidR="00E12B83" w:rsidRDefault="00340E66">
          <w:pPr>
            <w:pStyle w:val="TOC1"/>
            <w:tabs>
              <w:tab w:val="right" w:leader="dot" w:pos="9016"/>
            </w:tabs>
            <w:rPr>
              <w:rFonts w:asciiTheme="minorHAnsi" w:eastAsiaTheme="minorEastAsia" w:hAnsiTheme="minorHAnsi"/>
              <w:noProof/>
              <w:color w:val="auto"/>
              <w:sz w:val="22"/>
              <w:lang w:eastAsia="en-GB"/>
            </w:rPr>
          </w:pPr>
          <w:hyperlink w:anchor="_Toc142052335" w:history="1">
            <w:r w:rsidRPr="002A31B0">
              <w:rPr>
                <w:rStyle w:val="Hyperlink"/>
                <w:noProof/>
              </w:rPr>
              <w:t>Background of the Project</w:t>
            </w:r>
            <w:r>
              <w:rPr>
                <w:noProof/>
                <w:webHidden/>
              </w:rPr>
              <w:tab/>
            </w:r>
            <w:r>
              <w:rPr>
                <w:noProof/>
                <w:webHidden/>
              </w:rPr>
              <w:fldChar w:fldCharType="begin"/>
            </w:r>
            <w:r>
              <w:rPr>
                <w:noProof/>
                <w:webHidden/>
              </w:rPr>
              <w:instrText xml:space="preserve"> PAGEREF _Toc142052335 \h </w:instrText>
            </w:r>
            <w:r>
              <w:rPr>
                <w:noProof/>
                <w:webHidden/>
              </w:rPr>
            </w:r>
            <w:r>
              <w:rPr>
                <w:noProof/>
                <w:webHidden/>
              </w:rPr>
              <w:fldChar w:fldCharType="separate"/>
            </w:r>
            <w:r>
              <w:rPr>
                <w:noProof/>
                <w:webHidden/>
              </w:rPr>
              <w:t>3</w:t>
            </w:r>
            <w:r>
              <w:rPr>
                <w:noProof/>
                <w:webHidden/>
              </w:rPr>
              <w:fldChar w:fldCharType="end"/>
            </w:r>
          </w:hyperlink>
        </w:p>
        <w:p w14:paraId="5124B084" w14:textId="77777777" w:rsidR="00E12B83" w:rsidRDefault="00340E66">
          <w:pPr>
            <w:pStyle w:val="TOC1"/>
            <w:tabs>
              <w:tab w:val="right" w:leader="dot" w:pos="9016"/>
            </w:tabs>
            <w:rPr>
              <w:rFonts w:asciiTheme="minorHAnsi" w:eastAsiaTheme="minorEastAsia" w:hAnsiTheme="minorHAnsi"/>
              <w:noProof/>
              <w:color w:val="auto"/>
              <w:sz w:val="22"/>
              <w:lang w:eastAsia="en-GB"/>
            </w:rPr>
          </w:pPr>
          <w:hyperlink w:anchor="_Toc142052336" w:history="1">
            <w:r w:rsidRPr="002A31B0">
              <w:rPr>
                <w:rStyle w:val="Hyperlink"/>
                <w:noProof/>
              </w:rPr>
              <w:t>Current Progress of the Project</w:t>
            </w:r>
            <w:r>
              <w:rPr>
                <w:noProof/>
                <w:webHidden/>
              </w:rPr>
              <w:tab/>
            </w:r>
            <w:r>
              <w:rPr>
                <w:noProof/>
                <w:webHidden/>
              </w:rPr>
              <w:fldChar w:fldCharType="begin"/>
            </w:r>
            <w:r>
              <w:rPr>
                <w:noProof/>
                <w:webHidden/>
              </w:rPr>
              <w:instrText xml:space="preserve"> PAGEREF _Toc142052336 \h </w:instrText>
            </w:r>
            <w:r>
              <w:rPr>
                <w:noProof/>
                <w:webHidden/>
              </w:rPr>
            </w:r>
            <w:r>
              <w:rPr>
                <w:noProof/>
                <w:webHidden/>
              </w:rPr>
              <w:fldChar w:fldCharType="separate"/>
            </w:r>
            <w:r>
              <w:rPr>
                <w:noProof/>
                <w:webHidden/>
              </w:rPr>
              <w:t>4</w:t>
            </w:r>
            <w:r>
              <w:rPr>
                <w:noProof/>
                <w:webHidden/>
              </w:rPr>
              <w:fldChar w:fldCharType="end"/>
            </w:r>
          </w:hyperlink>
        </w:p>
        <w:p w14:paraId="07948E0D" w14:textId="77777777" w:rsidR="00E12B83" w:rsidRDefault="00340E66">
          <w:pPr>
            <w:pStyle w:val="TOC1"/>
            <w:tabs>
              <w:tab w:val="right" w:leader="dot" w:pos="9016"/>
            </w:tabs>
            <w:rPr>
              <w:rFonts w:asciiTheme="minorHAnsi" w:eastAsiaTheme="minorEastAsia" w:hAnsiTheme="minorHAnsi"/>
              <w:noProof/>
              <w:color w:val="auto"/>
              <w:sz w:val="22"/>
              <w:lang w:eastAsia="en-GB"/>
            </w:rPr>
          </w:pPr>
          <w:hyperlink w:anchor="_Toc142052337" w:history="1">
            <w:r w:rsidRPr="002A31B0">
              <w:rPr>
                <w:rStyle w:val="Hyperlink"/>
                <w:noProof/>
              </w:rPr>
              <w:t>Success and Failure in the Future Energy Sector of the UK</w:t>
            </w:r>
            <w:r>
              <w:rPr>
                <w:noProof/>
                <w:webHidden/>
              </w:rPr>
              <w:tab/>
            </w:r>
            <w:r>
              <w:rPr>
                <w:noProof/>
                <w:webHidden/>
              </w:rPr>
              <w:fldChar w:fldCharType="begin"/>
            </w:r>
            <w:r>
              <w:rPr>
                <w:noProof/>
                <w:webHidden/>
              </w:rPr>
              <w:instrText xml:space="preserve"> PAGEREF _Toc142052337 \h </w:instrText>
            </w:r>
            <w:r>
              <w:rPr>
                <w:noProof/>
                <w:webHidden/>
              </w:rPr>
            </w:r>
            <w:r>
              <w:rPr>
                <w:noProof/>
                <w:webHidden/>
              </w:rPr>
              <w:fldChar w:fldCharType="separate"/>
            </w:r>
            <w:r>
              <w:rPr>
                <w:noProof/>
                <w:webHidden/>
              </w:rPr>
              <w:t>4</w:t>
            </w:r>
            <w:r>
              <w:rPr>
                <w:noProof/>
                <w:webHidden/>
              </w:rPr>
              <w:fldChar w:fldCharType="end"/>
            </w:r>
          </w:hyperlink>
        </w:p>
        <w:p w14:paraId="691A30E2" w14:textId="77777777" w:rsidR="00E12B83" w:rsidRDefault="00340E66">
          <w:pPr>
            <w:pStyle w:val="TOC1"/>
            <w:tabs>
              <w:tab w:val="right" w:leader="dot" w:pos="9016"/>
            </w:tabs>
            <w:rPr>
              <w:rFonts w:asciiTheme="minorHAnsi" w:eastAsiaTheme="minorEastAsia" w:hAnsiTheme="minorHAnsi"/>
              <w:noProof/>
              <w:color w:val="auto"/>
              <w:sz w:val="22"/>
              <w:lang w:eastAsia="en-GB"/>
            </w:rPr>
          </w:pPr>
          <w:hyperlink w:anchor="_Toc142052338" w:history="1">
            <w:r w:rsidRPr="002A31B0">
              <w:rPr>
                <w:rStyle w:val="Hyperlink"/>
                <w:noProof/>
              </w:rPr>
              <w:t xml:space="preserve">Lesson </w:t>
            </w:r>
            <w:r w:rsidRPr="002A31B0">
              <w:rPr>
                <w:rStyle w:val="Hyperlink"/>
                <w:noProof/>
              </w:rPr>
              <w:t>Learned</w:t>
            </w:r>
            <w:r>
              <w:rPr>
                <w:noProof/>
                <w:webHidden/>
              </w:rPr>
              <w:tab/>
            </w:r>
            <w:r>
              <w:rPr>
                <w:noProof/>
                <w:webHidden/>
              </w:rPr>
              <w:fldChar w:fldCharType="begin"/>
            </w:r>
            <w:r>
              <w:rPr>
                <w:noProof/>
                <w:webHidden/>
              </w:rPr>
              <w:instrText xml:space="preserve"> PAGEREF _Toc142052338 \h </w:instrText>
            </w:r>
            <w:r>
              <w:rPr>
                <w:noProof/>
                <w:webHidden/>
              </w:rPr>
            </w:r>
            <w:r>
              <w:rPr>
                <w:noProof/>
                <w:webHidden/>
              </w:rPr>
              <w:fldChar w:fldCharType="separate"/>
            </w:r>
            <w:r>
              <w:rPr>
                <w:noProof/>
                <w:webHidden/>
              </w:rPr>
              <w:t>7</w:t>
            </w:r>
            <w:r>
              <w:rPr>
                <w:noProof/>
                <w:webHidden/>
              </w:rPr>
              <w:fldChar w:fldCharType="end"/>
            </w:r>
          </w:hyperlink>
        </w:p>
        <w:p w14:paraId="2CD235BB" w14:textId="77777777" w:rsidR="00E12B83" w:rsidRDefault="00340E66">
          <w:pPr>
            <w:pStyle w:val="TOC1"/>
            <w:tabs>
              <w:tab w:val="right" w:leader="dot" w:pos="9016"/>
            </w:tabs>
            <w:rPr>
              <w:rFonts w:asciiTheme="minorHAnsi" w:eastAsiaTheme="minorEastAsia" w:hAnsiTheme="minorHAnsi"/>
              <w:noProof/>
              <w:color w:val="auto"/>
              <w:sz w:val="22"/>
              <w:lang w:eastAsia="en-GB"/>
            </w:rPr>
          </w:pPr>
          <w:hyperlink w:anchor="_Toc142052339" w:history="1">
            <w:r w:rsidRPr="002A31B0">
              <w:rPr>
                <w:rStyle w:val="Hyperlink"/>
                <w:noProof/>
              </w:rPr>
              <w:t>Recommendations</w:t>
            </w:r>
            <w:r>
              <w:rPr>
                <w:noProof/>
                <w:webHidden/>
              </w:rPr>
              <w:tab/>
            </w:r>
            <w:r>
              <w:rPr>
                <w:noProof/>
                <w:webHidden/>
              </w:rPr>
              <w:fldChar w:fldCharType="begin"/>
            </w:r>
            <w:r>
              <w:rPr>
                <w:noProof/>
                <w:webHidden/>
              </w:rPr>
              <w:instrText xml:space="preserve"> PAGEREF _Toc142052339 \h </w:instrText>
            </w:r>
            <w:r>
              <w:rPr>
                <w:noProof/>
                <w:webHidden/>
              </w:rPr>
            </w:r>
            <w:r>
              <w:rPr>
                <w:noProof/>
                <w:webHidden/>
              </w:rPr>
              <w:fldChar w:fldCharType="separate"/>
            </w:r>
            <w:r>
              <w:rPr>
                <w:noProof/>
                <w:webHidden/>
              </w:rPr>
              <w:t>8</w:t>
            </w:r>
            <w:r>
              <w:rPr>
                <w:noProof/>
                <w:webHidden/>
              </w:rPr>
              <w:fldChar w:fldCharType="end"/>
            </w:r>
          </w:hyperlink>
        </w:p>
        <w:p w14:paraId="1764026E" w14:textId="77777777" w:rsidR="00E12B83" w:rsidRDefault="00340E66">
          <w:pPr>
            <w:pStyle w:val="TOC1"/>
            <w:tabs>
              <w:tab w:val="right" w:leader="dot" w:pos="9016"/>
            </w:tabs>
            <w:rPr>
              <w:rFonts w:asciiTheme="minorHAnsi" w:eastAsiaTheme="minorEastAsia" w:hAnsiTheme="minorHAnsi"/>
              <w:noProof/>
              <w:color w:val="auto"/>
              <w:sz w:val="22"/>
              <w:lang w:eastAsia="en-GB"/>
            </w:rPr>
          </w:pPr>
          <w:hyperlink w:anchor="_Toc142052340" w:history="1">
            <w:r w:rsidRPr="002A31B0">
              <w:rPr>
                <w:rStyle w:val="Hyperlink"/>
                <w:noProof/>
              </w:rPr>
              <w:t>Conclusion</w:t>
            </w:r>
            <w:r>
              <w:rPr>
                <w:noProof/>
                <w:webHidden/>
              </w:rPr>
              <w:tab/>
            </w:r>
            <w:r>
              <w:rPr>
                <w:noProof/>
                <w:webHidden/>
              </w:rPr>
              <w:fldChar w:fldCharType="begin"/>
            </w:r>
            <w:r>
              <w:rPr>
                <w:noProof/>
                <w:webHidden/>
              </w:rPr>
              <w:instrText xml:space="preserve"> PAGEREF _Toc142052340 \h </w:instrText>
            </w:r>
            <w:r>
              <w:rPr>
                <w:noProof/>
                <w:webHidden/>
              </w:rPr>
            </w:r>
            <w:r>
              <w:rPr>
                <w:noProof/>
                <w:webHidden/>
              </w:rPr>
              <w:fldChar w:fldCharType="separate"/>
            </w:r>
            <w:r>
              <w:rPr>
                <w:noProof/>
                <w:webHidden/>
              </w:rPr>
              <w:t>10</w:t>
            </w:r>
            <w:r>
              <w:rPr>
                <w:noProof/>
                <w:webHidden/>
              </w:rPr>
              <w:fldChar w:fldCharType="end"/>
            </w:r>
          </w:hyperlink>
        </w:p>
        <w:p w14:paraId="72BDF1FA" w14:textId="77777777" w:rsidR="00E12B83" w:rsidRDefault="00340E66">
          <w:pPr>
            <w:pStyle w:val="TOC1"/>
            <w:tabs>
              <w:tab w:val="right" w:leader="dot" w:pos="9016"/>
            </w:tabs>
            <w:rPr>
              <w:rFonts w:asciiTheme="minorHAnsi" w:eastAsiaTheme="minorEastAsia" w:hAnsiTheme="minorHAnsi"/>
              <w:noProof/>
              <w:color w:val="auto"/>
              <w:sz w:val="22"/>
              <w:lang w:eastAsia="en-GB"/>
            </w:rPr>
          </w:pPr>
          <w:hyperlink w:anchor="_Toc142052341" w:history="1">
            <w:r w:rsidRPr="002A31B0">
              <w:rPr>
                <w:rStyle w:val="Hyperlink"/>
                <w:noProof/>
              </w:rPr>
              <w:t>References</w:t>
            </w:r>
            <w:r>
              <w:rPr>
                <w:noProof/>
                <w:webHidden/>
              </w:rPr>
              <w:tab/>
            </w:r>
            <w:r>
              <w:rPr>
                <w:noProof/>
                <w:webHidden/>
              </w:rPr>
              <w:fldChar w:fldCharType="begin"/>
            </w:r>
            <w:r>
              <w:rPr>
                <w:noProof/>
                <w:webHidden/>
              </w:rPr>
              <w:instrText xml:space="preserve"> PAGEREF _Toc142052341 \h </w:instrText>
            </w:r>
            <w:r>
              <w:rPr>
                <w:noProof/>
                <w:webHidden/>
              </w:rPr>
            </w:r>
            <w:r>
              <w:rPr>
                <w:noProof/>
                <w:webHidden/>
              </w:rPr>
              <w:fldChar w:fldCharType="separate"/>
            </w:r>
            <w:r>
              <w:rPr>
                <w:noProof/>
                <w:webHidden/>
              </w:rPr>
              <w:t>11</w:t>
            </w:r>
            <w:r>
              <w:rPr>
                <w:noProof/>
                <w:webHidden/>
              </w:rPr>
              <w:fldChar w:fldCharType="end"/>
            </w:r>
          </w:hyperlink>
        </w:p>
        <w:p w14:paraId="7BF8F09D" w14:textId="77777777" w:rsidR="003D5C36" w:rsidRDefault="00340E66">
          <w:r>
            <w:rPr>
              <w:b/>
              <w:bCs/>
              <w:noProof/>
            </w:rPr>
            <w:fldChar w:fldCharType="end"/>
          </w:r>
        </w:p>
      </w:sdtContent>
    </w:sdt>
    <w:p w14:paraId="1833AD5A" w14:textId="77777777" w:rsidR="00C221DF" w:rsidRDefault="00C221DF">
      <w:pPr>
        <w:rPr>
          <w:b/>
        </w:rPr>
      </w:pPr>
    </w:p>
    <w:p w14:paraId="118E01FB" w14:textId="77777777" w:rsidR="003D5C36" w:rsidRDefault="00340E66">
      <w:pPr>
        <w:spacing w:line="276" w:lineRule="auto"/>
        <w:jc w:val="left"/>
        <w:rPr>
          <w:rFonts w:eastAsiaTheme="majorEastAsia" w:cstheme="majorBidi"/>
          <w:b/>
          <w:bCs/>
          <w:sz w:val="28"/>
          <w:szCs w:val="28"/>
        </w:rPr>
      </w:pPr>
      <w:r>
        <w:br w:type="page"/>
      </w:r>
    </w:p>
    <w:p w14:paraId="0FEEBB13" w14:textId="77777777" w:rsidR="00C221DF" w:rsidRDefault="00340E66" w:rsidP="00C221DF">
      <w:pPr>
        <w:pStyle w:val="Heading1"/>
      </w:pPr>
      <w:bookmarkStart w:id="0" w:name="_Toc142052334"/>
      <w:r w:rsidRPr="00C221DF">
        <w:lastRenderedPageBreak/>
        <w:t>Introduction</w:t>
      </w:r>
      <w:bookmarkEnd w:id="0"/>
    </w:p>
    <w:p w14:paraId="548B86EB" w14:textId="77777777" w:rsidR="00D67021" w:rsidRPr="00D67021" w:rsidRDefault="00340E66" w:rsidP="00785B05">
      <w:pPr>
        <w:ind w:firstLine="720"/>
      </w:pPr>
      <w:r>
        <w:t>Project management is the employment of processes, experience,</w:t>
      </w:r>
      <w:r>
        <w:t xml:space="preserve"> skills, methods, and knowledge for achieving specific project objectives as the criteria of the project. This is a temporary endeavor that is undertaken for creating a unique service or product</w:t>
      </w:r>
      <w:r w:rsidR="006A7321">
        <w:t xml:space="preserve"> (</w:t>
      </w:r>
      <w:r w:rsidR="006A7321">
        <w:rPr>
          <w:shd w:val="clear" w:color="auto" w:fill="FFFFFF"/>
        </w:rPr>
        <w:t xml:space="preserve">Daniel </w:t>
      </w:r>
      <w:r w:rsidR="006A7321" w:rsidRPr="006A7321">
        <w:rPr>
          <w:i/>
          <w:shd w:val="clear" w:color="auto" w:fill="FFFFFF"/>
        </w:rPr>
        <w:t>et al.</w:t>
      </w:r>
      <w:r w:rsidR="006A7321">
        <w:rPr>
          <w:shd w:val="clear" w:color="auto" w:fill="FFFFFF"/>
        </w:rPr>
        <w:t xml:space="preserve"> 2023</w:t>
      </w:r>
      <w:r w:rsidR="006A7321">
        <w:t>)</w:t>
      </w:r>
      <w:r>
        <w:t xml:space="preserve">. </w:t>
      </w:r>
      <w:r w:rsidR="00B55612">
        <w:t xml:space="preserve">Project managers will have various responsibilities, which will include developing project planning, acquiring the resources of the project, monitoring the progress of the projects, and managing the risks of the projects. </w:t>
      </w:r>
      <w:r w:rsidR="00FD35A5">
        <w:t>In this study, the Hinkley Point C project has been considered. The purpose of this study is to provide a detailed narrative</w:t>
      </w:r>
      <w:r w:rsidR="00B52ADC">
        <w:t xml:space="preserve"> about the current progress of the project. In this study, the success or failure of the project will be discussed which will have an impact on the future energ</w:t>
      </w:r>
      <w:r w:rsidR="00D965C9">
        <w:t xml:space="preserve">y sector of the United Kingdom. </w:t>
      </w:r>
      <w:r w:rsidR="00B52ADC">
        <w:t xml:space="preserve">This study also </w:t>
      </w:r>
      <w:r w:rsidR="00D965C9">
        <w:t>justifies the stance</w:t>
      </w:r>
      <w:r w:rsidR="00D9384C">
        <w:t xml:space="preserve"> as well as will highlight the lessons, which can be learned from the </w:t>
      </w:r>
      <w:r w:rsidR="00D9384C" w:rsidRPr="00D9384C">
        <w:t>Hinkley Point C Project</w:t>
      </w:r>
      <w:r w:rsidR="00D9384C">
        <w:t xml:space="preserve">. This study will also provide recommendations for a similar project so that the project can be completed. </w:t>
      </w:r>
    </w:p>
    <w:p w14:paraId="07C3B5FF" w14:textId="77777777" w:rsidR="00076B9B" w:rsidRDefault="00340E66" w:rsidP="00A96A04">
      <w:pPr>
        <w:pStyle w:val="Heading1"/>
      </w:pPr>
      <w:bookmarkStart w:id="1" w:name="_Toc142052335"/>
      <w:r>
        <w:t>Background of the Project</w:t>
      </w:r>
      <w:bookmarkEnd w:id="1"/>
    </w:p>
    <w:p w14:paraId="7A29BC31" w14:textId="77777777" w:rsidR="00D9384C" w:rsidRPr="00D9384C" w:rsidRDefault="00340E66" w:rsidP="00785B05">
      <w:pPr>
        <w:ind w:firstLine="720"/>
      </w:pPr>
      <w:r>
        <w:t>Hinkley Point C Project in Somerset is the first nuclear power plant in the UK</w:t>
      </w:r>
      <w:r w:rsidR="00F44189">
        <w:t xml:space="preserve">. The </w:t>
      </w:r>
      <w:r w:rsidR="00F524AE">
        <w:t>project supplies low-carbon electricity to millions of homes, generates hundreds of jobs, as well as influences the long-term positi</w:t>
      </w:r>
      <w:r w:rsidR="004E0E1B">
        <w:t>ve effect on the economy of the UK</w:t>
      </w:r>
      <w:r w:rsidR="006A7321">
        <w:t xml:space="preserve"> (</w:t>
      </w:r>
      <w:r w:rsidR="006A7321">
        <w:rPr>
          <w:shd w:val="clear" w:color="auto" w:fill="FFFFFF"/>
        </w:rPr>
        <w:t xml:space="preserve">Glasson </w:t>
      </w:r>
      <w:r w:rsidR="006A7321" w:rsidRPr="006A7321">
        <w:rPr>
          <w:i/>
          <w:shd w:val="clear" w:color="auto" w:fill="FFFFFF"/>
        </w:rPr>
        <w:t>et al.</w:t>
      </w:r>
      <w:r w:rsidR="006A7321">
        <w:rPr>
          <w:shd w:val="clear" w:color="auto" w:fill="FFFFFF"/>
        </w:rPr>
        <w:t xml:space="preserve"> 2021</w:t>
      </w:r>
      <w:r w:rsidR="006A7321">
        <w:t>)</w:t>
      </w:r>
      <w:r w:rsidR="004E0E1B">
        <w:t>.</w:t>
      </w:r>
      <w:r w:rsidR="00652D06">
        <w:t xml:space="preserve"> This project provides more than 25,000 job opportunities during the </w:t>
      </w:r>
      <w:r w:rsidR="00785B05">
        <w:t>operations and building. This is also anticipated that the UK businesses get about 64% of the construction value of the project. This project will aid the efforts of the country for cutting carbon emissions. Throughout the lifespan of the project, the power produced by the two European Pressurized Water Reactors (EPRs) will offset more than 600 million tons of emissions of carbon dioxide annually</w:t>
      </w:r>
      <w:r w:rsidR="006A7321">
        <w:t xml:space="preserve"> (</w:t>
      </w:r>
      <w:r w:rsidR="006A7321">
        <w:rPr>
          <w:shd w:val="clear" w:color="auto" w:fill="FFFFFF"/>
        </w:rPr>
        <w:t>Alsaegh 2022</w:t>
      </w:r>
      <w:r w:rsidR="006A7321">
        <w:t>)</w:t>
      </w:r>
      <w:r w:rsidR="00785B05">
        <w:t xml:space="preserve">. Before the </w:t>
      </w:r>
      <w:r w:rsidR="00785B05" w:rsidRPr="00785B05">
        <w:t>Hinkley Point C Project</w:t>
      </w:r>
      <w:r w:rsidR="00785B05">
        <w:t xml:space="preserve">, there were two other nuclear power plants. The 500 MW Hinkley Point A power plant is decommissioned </w:t>
      </w:r>
      <w:r w:rsidR="00785B05">
        <w:lastRenderedPageBreak/>
        <w:t xml:space="preserve">and the Point B will start the service in the year 2023. The Hinkley Point C power station is located near Hinkley Point village in Somerset, UK. The location was perfect for the project, where there was a national grid connection along with a deep-water port.  </w:t>
      </w:r>
    </w:p>
    <w:p w14:paraId="2E25ABB9" w14:textId="77777777" w:rsidR="00076B9B" w:rsidRDefault="00340E66" w:rsidP="00A96A04">
      <w:pPr>
        <w:pStyle w:val="Heading1"/>
      </w:pPr>
      <w:bookmarkStart w:id="2" w:name="_Toc142052336"/>
      <w:r>
        <w:t>Current Progress of the Project</w:t>
      </w:r>
      <w:bookmarkEnd w:id="2"/>
    </w:p>
    <w:p w14:paraId="76399EDD" w14:textId="77777777" w:rsidR="00136F1C" w:rsidRPr="00785B05" w:rsidRDefault="00340E66" w:rsidP="00140F95">
      <w:pPr>
        <w:ind w:firstLine="720"/>
      </w:pPr>
      <w:r>
        <w:t>The project of Hinkley Point C is making significant p</w:t>
      </w:r>
      <w:r>
        <w:t xml:space="preserve">rogress in </w:t>
      </w:r>
      <w:r w:rsidR="00BD58FF">
        <w:t>the context of construction. However, the project organization is ensuring that the project is benefiting the people in the South West of the UK and beyond</w:t>
      </w:r>
      <w:r w:rsidR="00E82713">
        <w:t xml:space="preserve"> (</w:t>
      </w:r>
      <w:r w:rsidR="00E82713">
        <w:rPr>
          <w:shd w:val="clear" w:color="auto" w:fill="FFFFFF"/>
        </w:rPr>
        <w:t>Sovacool, Iskandarova and Geels 2023)</w:t>
      </w:r>
      <w:r w:rsidR="00E82713">
        <w:t>)</w:t>
      </w:r>
      <w:r w:rsidR="00BD58FF">
        <w:t xml:space="preserve">. The benefits of this project include increasing local employment, advancement of the qualifications and training facilities, and development of the sustainable supply chain process. </w:t>
      </w:r>
      <w:r w:rsidR="005D6C2F">
        <w:t xml:space="preserve">According to the latest progress of the </w:t>
      </w:r>
      <w:r w:rsidR="00EF35DE">
        <w:t>Hinkley Point C project, the project has entered a new phase and it is having more than 8000 words currently</w:t>
      </w:r>
      <w:r w:rsidR="00E82713">
        <w:t xml:space="preserve"> (</w:t>
      </w:r>
      <w:r w:rsidR="00E82713">
        <w:rPr>
          <w:shd w:val="clear" w:color="auto" w:fill="FFFFFF"/>
        </w:rPr>
        <w:t>Jaegle, Paillusseau and Plagne 2022</w:t>
      </w:r>
      <w:r w:rsidR="00E82713">
        <w:t>)</w:t>
      </w:r>
      <w:r w:rsidR="00EF35DE">
        <w:t>. The project is also ensuring that there is enough electricity for the six million homes and energy security along with solar and wind power.</w:t>
      </w:r>
      <w:r w:rsidR="009C2FC1">
        <w:t xml:space="preserve"> The project has completed the first reactor building and now it stands at 34 meters tall. The delivery of the reactor pressure vessel is about 13 meters long. The project is also planning to improve its operations for ensuring energy security in the UK. Along with the project building, a fair share of the milestones including the installation of the 3.5 miles of the T-pylon and cooling tunnels. </w:t>
      </w:r>
    </w:p>
    <w:p w14:paraId="1B906924" w14:textId="77777777" w:rsidR="00076B9B" w:rsidRDefault="00340E66" w:rsidP="00A96A04">
      <w:pPr>
        <w:pStyle w:val="Heading1"/>
      </w:pPr>
      <w:bookmarkStart w:id="3" w:name="_Toc142052337"/>
      <w:r>
        <w:t>Success and Failure in the Future Energy Sector of the UK</w:t>
      </w:r>
      <w:bookmarkEnd w:id="3"/>
    </w:p>
    <w:p w14:paraId="0E1E5070" w14:textId="77777777" w:rsidR="00B20A6A" w:rsidRDefault="00340E66" w:rsidP="00A861CC">
      <w:pPr>
        <w:ind w:firstLine="720"/>
      </w:pPr>
      <w:r>
        <w:t>The nuclear power station</w:t>
      </w:r>
      <w:r w:rsidR="001B60DE">
        <w:t xml:space="preserve"> named Hinkley Point C project has provided a great opportunity for the United Kingdom for re-invigorating the nuclear engineering workforce. This project has also provided multiple opportunities for skilled graduate students in the United Kingdom in the management, operation, and supply chain of the nuclear fleet</w:t>
      </w:r>
      <w:r w:rsidR="00E82713">
        <w:t xml:space="preserve"> (</w:t>
      </w:r>
      <w:r w:rsidR="00E82713">
        <w:rPr>
          <w:shd w:val="clear" w:color="auto" w:fill="FFFFFF"/>
        </w:rPr>
        <w:t>Daniel and Daniel 2019</w:t>
      </w:r>
      <w:r w:rsidR="00E82713">
        <w:t>)</w:t>
      </w:r>
      <w:r w:rsidR="001B60DE">
        <w:t xml:space="preserve">. This can be evaluated from the report of the Hinkley Point C project that </w:t>
      </w:r>
      <w:r w:rsidR="001B60DE">
        <w:lastRenderedPageBreak/>
        <w:t xml:space="preserve">this project is the first opportunity in the emergent nuclear future of the United Kingdom. This can be </w:t>
      </w:r>
      <w:r w:rsidR="00A861CC">
        <w:t>anticipated that</w:t>
      </w:r>
      <w:r w:rsidR="001B60DE">
        <w:t xml:space="preserve"> the significant investment in the reactor designs of the building along with the emergence of the SMR (Small Modular Reactors) as well as the exciting designs of the 4</w:t>
      </w:r>
      <w:r w:rsidR="001B60DE" w:rsidRPr="001B60DE">
        <w:rPr>
          <w:vertAlign w:val="superscript"/>
        </w:rPr>
        <w:t>th</w:t>
      </w:r>
      <w:r w:rsidR="001B60DE">
        <w:t xml:space="preserve"> generation reactors</w:t>
      </w:r>
      <w:r w:rsidR="00E82713">
        <w:t xml:space="preserve"> (</w:t>
      </w:r>
      <w:r w:rsidR="00E82713">
        <w:rPr>
          <w:shd w:val="clear" w:color="auto" w:fill="FFFFFF"/>
        </w:rPr>
        <w:t xml:space="preserve">Wrigley </w:t>
      </w:r>
      <w:r w:rsidR="00E82713" w:rsidRPr="00E82713">
        <w:rPr>
          <w:i/>
          <w:shd w:val="clear" w:color="auto" w:fill="FFFFFF"/>
        </w:rPr>
        <w:t>et al.</w:t>
      </w:r>
      <w:r w:rsidR="00E82713">
        <w:rPr>
          <w:shd w:val="clear" w:color="auto" w:fill="FFFFFF"/>
        </w:rPr>
        <w:t xml:space="preserve"> 2023</w:t>
      </w:r>
      <w:r w:rsidR="00E82713">
        <w:t>)</w:t>
      </w:r>
      <w:r w:rsidR="001B60DE">
        <w:t xml:space="preserve">. </w:t>
      </w:r>
      <w:r w:rsidR="00A861CC">
        <w:t>This project has also provided a low-carbon and diverse supply of energy that is very important for delivering on the goals of climate change and energy security of the UK. As nuclear energy should be part of the combination and the cost of the project needs to be effective. In this case, the government assured that the potential investors of the United Kingdom are open to the businesses by setting out the reasons transparently and clearly to revisit the decisions. The</w:t>
      </w:r>
      <w:r w:rsidR="000B714F">
        <w:t xml:space="preserve"> alternative plan also delivered secure and clean energy at a reasonable cost. </w:t>
      </w:r>
    </w:p>
    <w:p w14:paraId="3C00A1AB" w14:textId="77777777" w:rsidR="000B714F" w:rsidRDefault="00340E66" w:rsidP="00A861CC">
      <w:pPr>
        <w:ind w:firstLine="720"/>
      </w:pPr>
      <w:r>
        <w:t>Another success factor of this project is that the UK government remained focused on phasing out the coal power stations and the nuclear stations have also been closed. In this situation, the UK experienced shortage, when the Hinkley Point C proje</w:t>
      </w:r>
      <w:r>
        <w:t>ct brought growth in renewable energy like solar and wind</w:t>
      </w:r>
      <w:r w:rsidR="00E82713">
        <w:t xml:space="preserve"> (</w:t>
      </w:r>
      <w:r w:rsidR="00E82713">
        <w:rPr>
          <w:shd w:val="clear" w:color="auto" w:fill="FFFFFF"/>
        </w:rPr>
        <w:t>Baker 2023</w:t>
      </w:r>
      <w:r w:rsidR="00E82713">
        <w:t>)</w:t>
      </w:r>
      <w:r>
        <w:t xml:space="preserve">. At the same time, the UK also committed to reducing emission of the CO2, and </w:t>
      </w:r>
      <w:r w:rsidR="001851DC">
        <w:t>the Hinkley Point C project provided secure low-carbon energy, which will be very beneficial for the future energy sector of the United Kingdom. This project has the capability of providing 7% of the electricity supply of the country with the two 1.6 GWe EPR reactors</w:t>
      </w:r>
      <w:r w:rsidR="00E82713">
        <w:t xml:space="preserve"> (</w:t>
      </w:r>
      <w:r w:rsidR="00E82713">
        <w:rPr>
          <w:shd w:val="clear" w:color="auto" w:fill="FFFFFF"/>
        </w:rPr>
        <w:t>Castor, Bacha and Nerini 2020</w:t>
      </w:r>
      <w:r w:rsidR="00E82713">
        <w:t>)</w:t>
      </w:r>
      <w:r w:rsidR="001851DC">
        <w:t>. This project has also committed to avoiding more than 600 million tonnes of carbon dioxide during its operational life. The Hinkley Point C revitalized the nuclear supply chain of the United Kin</w:t>
      </w:r>
      <w:r w:rsidR="007428DA">
        <w:t>g</w:t>
      </w:r>
      <w:r w:rsidR="001851DC">
        <w:t>dom</w:t>
      </w:r>
      <w:r w:rsidR="007428DA">
        <w:t>. This is evident from the analysis of the success factor that this project can provide the opportunity for the future energy sector of the United Kingdom for showing the big infrastructure projects, which can be effectively delivered by the Hinkley Point C project. This project will also provide secure low-carbon energy that will help in maintaining the sustainability of the environment</w:t>
      </w:r>
      <w:r w:rsidR="00E82713">
        <w:t xml:space="preserve"> (</w:t>
      </w:r>
      <w:r w:rsidR="00E82713">
        <w:rPr>
          <w:shd w:val="clear" w:color="auto" w:fill="FFFFFF"/>
        </w:rPr>
        <w:t>Daniel and Daniel 2019</w:t>
      </w:r>
      <w:r w:rsidR="00E82713">
        <w:t>)</w:t>
      </w:r>
      <w:r w:rsidR="007428DA">
        <w:t xml:space="preserve">. </w:t>
      </w:r>
    </w:p>
    <w:p w14:paraId="7F46F3CF" w14:textId="77777777" w:rsidR="00863E3E" w:rsidRDefault="00340E66" w:rsidP="00A861CC">
      <w:pPr>
        <w:ind w:firstLine="720"/>
      </w:pPr>
      <w:r>
        <w:lastRenderedPageBreak/>
        <w:t>To discuss the effectiveness of the success of the Hinkley Point C project that this project will be a vital part of the future energy sector of the UK. Along with solar and wind, the large volume of reliable low-c</w:t>
      </w:r>
      <w:r>
        <w:t xml:space="preserve">arbon electricity </w:t>
      </w:r>
      <w:r w:rsidR="0052544A">
        <w:t>will be very beneficial for the country as this project will provide the country with a security energy supply, where the future energy secto</w:t>
      </w:r>
      <w:r w:rsidR="006856B8">
        <w:t>r will not have to depend on fossils fuel</w:t>
      </w:r>
      <w:r w:rsidR="00E82713">
        <w:t xml:space="preserve"> (</w:t>
      </w:r>
      <w:r w:rsidR="00E82713">
        <w:rPr>
          <w:shd w:val="clear" w:color="auto" w:fill="FFFFFF"/>
        </w:rPr>
        <w:t>Lai and Locatelli 2021</w:t>
      </w:r>
      <w:r w:rsidR="00E82713">
        <w:t>)</w:t>
      </w:r>
      <w:r w:rsidR="006856B8">
        <w:t xml:space="preserve">. The power station of the UK will help in protecting the environment from climate change. This will also help in avoiding the emission of about 9 million tonnes of the </w:t>
      </w:r>
      <w:r w:rsidR="009C6A75">
        <w:t>tones of CO2 every year. An analysis of the lifetime carbon emission of the Hinkley Point C project has also confirmed that the carbon intensity of the electricity generated will become lower than the solar and wind power</w:t>
      </w:r>
      <w:r w:rsidR="001824FD">
        <w:t xml:space="preserve"> (</w:t>
      </w:r>
      <w:r w:rsidR="001824FD">
        <w:rPr>
          <w:shd w:val="clear" w:color="auto" w:fill="FFFFFF"/>
        </w:rPr>
        <w:t>Kalghatgi 2022</w:t>
      </w:r>
      <w:r w:rsidR="001824FD">
        <w:t>)</w:t>
      </w:r>
      <w:r w:rsidR="009C6A75">
        <w:t xml:space="preserve">. This project organization has also ensured that the emission generated through the Hinkley Point C project is smaller. The Hinkley Point C will also help in avoiding the equivalent amount of carbon dioxide. The construction of the Hinkley Point C project has also created a substantial positive economic and social impact on the country. </w:t>
      </w:r>
      <w:r w:rsidR="00140F95">
        <w:t xml:space="preserve">The Hinkley Point C project will also provide the Sizewell C with a good initiation, which will include giving the Sizewell team the completed detailed execution design. </w:t>
      </w:r>
    </w:p>
    <w:p w14:paraId="60045278" w14:textId="77777777" w:rsidR="00356C86" w:rsidRDefault="00340E66" w:rsidP="00A861CC">
      <w:pPr>
        <w:ind w:firstLine="720"/>
      </w:pPr>
      <w:r>
        <w:t>Besides the success factors, some risk factors can create challenges that can cause failure if not handled properly. Hence, the future en</w:t>
      </w:r>
      <w:r>
        <w:t xml:space="preserve">ergy sector in the UK must know the risk factors and must take measures so that failure can be avoided. </w:t>
      </w:r>
      <w:r w:rsidR="00761DCF">
        <w:t>By evaluating the case of the Hinkley Point C project, this has been found that the project organization did not assess the implications of the value-for-money factor for the billpayers utilizing the alternative financial model</w:t>
      </w:r>
      <w:r w:rsidR="001824FD">
        <w:t xml:space="preserve"> (</w:t>
      </w:r>
      <w:r w:rsidR="001824FD">
        <w:rPr>
          <w:shd w:val="clear" w:color="auto" w:fill="FFFFFF"/>
        </w:rPr>
        <w:t>Onalaja 2023</w:t>
      </w:r>
      <w:r w:rsidR="001824FD">
        <w:t>)</w:t>
      </w:r>
      <w:r w:rsidR="00761DCF">
        <w:t xml:space="preserve">. The alternative model would have exposed the taxpayers or/and the customers of the UK to the risk due to increasing project risk and budget overrun risk. </w:t>
      </w:r>
      <w:r w:rsidR="003A6363">
        <w:t>The project organization also did not consider the risks and the cost properly while dealing with the customers.</w:t>
      </w:r>
    </w:p>
    <w:p w14:paraId="20DCB29E" w14:textId="77777777" w:rsidR="003A6363" w:rsidRPr="00B20A6A" w:rsidRDefault="00340E66" w:rsidP="00A861CC">
      <w:pPr>
        <w:ind w:firstLine="720"/>
      </w:pPr>
      <w:r>
        <w:lastRenderedPageBreak/>
        <w:t>On the other hand, the reactor design for the Hinkley Point C project was unproven and due to this, the project team members were facing difficulti</w:t>
      </w:r>
      <w:r>
        <w:t>es. Along with this, the financial position of the project got weak since 2013</w:t>
      </w:r>
      <w:r w:rsidR="001824FD">
        <w:t xml:space="preserve"> (</w:t>
      </w:r>
      <w:r w:rsidR="001824FD">
        <w:rPr>
          <w:shd w:val="clear" w:color="auto" w:fill="FFFFFF"/>
        </w:rPr>
        <w:t xml:space="preserve">Thomas </w:t>
      </w:r>
      <w:r w:rsidR="001824FD" w:rsidRPr="001824FD">
        <w:rPr>
          <w:i/>
          <w:shd w:val="clear" w:color="auto" w:fill="FFFFFF"/>
        </w:rPr>
        <w:t>et al.</w:t>
      </w:r>
      <w:r w:rsidR="001824FD">
        <w:rPr>
          <w:shd w:val="clear" w:color="auto" w:fill="FFFFFF"/>
        </w:rPr>
        <w:t xml:space="preserve"> 2019</w:t>
      </w:r>
      <w:r w:rsidR="001824FD">
        <w:t>)</w:t>
      </w:r>
      <w:r>
        <w:t xml:space="preserve">. </w:t>
      </w:r>
      <w:r w:rsidR="00FD7B92">
        <w:t xml:space="preserve">The project needed further financial support from the UK government for managing the risks. After the construction of the Hinkley Point C project, some risks were still there such as the project department only increased the value of the customers if it maintained the proper oversight of the project contractual arrangements. These risks during and after the project </w:t>
      </w:r>
      <w:r w:rsidR="00CC72D3">
        <w:t xml:space="preserve">could have impacted the project negatively that might have an impact on the future energy sector of the United Kingdom. </w:t>
      </w:r>
    </w:p>
    <w:p w14:paraId="4DBD15E3" w14:textId="77777777" w:rsidR="00A96A04" w:rsidRDefault="00340E66" w:rsidP="00A96A04">
      <w:pPr>
        <w:pStyle w:val="Heading1"/>
      </w:pPr>
      <w:bookmarkStart w:id="4" w:name="_Toc142052338"/>
      <w:r>
        <w:t>Lesson Learned</w:t>
      </w:r>
      <w:bookmarkEnd w:id="4"/>
    </w:p>
    <w:p w14:paraId="69FD9209" w14:textId="77777777" w:rsidR="00CC72D3" w:rsidRPr="00CC72D3" w:rsidRDefault="00340E66" w:rsidP="00274239">
      <w:pPr>
        <w:ind w:firstLine="720"/>
      </w:pPr>
      <w:r>
        <w:t>A significant lesson can be learned from the project of Hinkley Point C project. The first and most important lesson that can be learned is that working together i</w:t>
      </w:r>
      <w:r>
        <w:t xml:space="preserve">n a team underpins good work and helps improve the productivity and quality of the projects. Also, prioritizing the voice of the workers, responsible approach to the project contractors, believing in the women employees at the workplace, taking equalities </w:t>
      </w:r>
      <w:r>
        <w:t xml:space="preserve">seriously, and sharing the physical site of the employee's needs </w:t>
      </w:r>
      <w:r w:rsidR="00274239">
        <w:t>were</w:t>
      </w:r>
      <w:r>
        <w:t xml:space="preserve"> very significant </w:t>
      </w:r>
      <w:r w:rsidR="00274239">
        <w:t xml:space="preserve">in making the Hinkley Point C project </w:t>
      </w:r>
      <w:r>
        <w:t xml:space="preserve">effective and completed. </w:t>
      </w:r>
      <w:r w:rsidR="00274239">
        <w:t xml:space="preserve">There was a responsible approach towards all the employees, workers, and subcontractors, which helped in building a relationship and helped negotiate the agreements, which guaranteed good jobs at the workplace of Hinkley Point C. The project organization made the workplace </w:t>
      </w:r>
      <w:r w:rsidR="00CC4602">
        <w:t xml:space="preserve">inclusive and diverse helped in boosting creativity and innovation at the workplace of Hinkley Point C. Hence, having these factors in a project would be very grateful that would help the project team to complete a project within the estimated time and budget by providing a great quality. </w:t>
      </w:r>
    </w:p>
    <w:p w14:paraId="3FD844AD" w14:textId="77777777" w:rsidR="00A96A04" w:rsidRDefault="00340E66" w:rsidP="00A96A04">
      <w:pPr>
        <w:pStyle w:val="Heading1"/>
      </w:pPr>
      <w:bookmarkStart w:id="5" w:name="_Toc142052339"/>
      <w:r>
        <w:lastRenderedPageBreak/>
        <w:t>Recommendations</w:t>
      </w:r>
      <w:bookmarkEnd w:id="5"/>
    </w:p>
    <w:p w14:paraId="66CF7FC8" w14:textId="77777777" w:rsidR="00C30F35" w:rsidRDefault="00340E66" w:rsidP="00CC4602">
      <w:r>
        <w:t>By assessing and evaluating the Hinkl</w:t>
      </w:r>
      <w:r>
        <w:t>ey Point C project, various things can be recommended for similar projects in the future. Some of the key recommendations are as follows:</w:t>
      </w:r>
    </w:p>
    <w:p w14:paraId="4165FAD1" w14:textId="77777777" w:rsidR="00C30F35" w:rsidRDefault="00340E66" w:rsidP="00C8377C">
      <w:pPr>
        <w:pStyle w:val="ListParagraph"/>
        <w:numPr>
          <w:ilvl w:val="0"/>
          <w:numId w:val="1"/>
        </w:numPr>
      </w:pPr>
      <w:r>
        <w:t>The project organization of the Hinkley Point C project should ensure that the government is supporting the approach o</w:t>
      </w:r>
      <w:r>
        <w:t xml:space="preserve">f the organization and the nuclear power by assessing the case for supporting the project. </w:t>
      </w:r>
    </w:p>
    <w:p w14:paraId="0053F1A1" w14:textId="77777777" w:rsidR="00C30F35" w:rsidRDefault="00340E66" w:rsidP="00C8377C">
      <w:pPr>
        <w:pStyle w:val="ListParagraph"/>
        <w:numPr>
          <w:ilvl w:val="0"/>
          <w:numId w:val="1"/>
        </w:numPr>
      </w:pPr>
      <w:r>
        <w:t>The risks related to the residual value-for-money</w:t>
      </w:r>
      <w:r w:rsidR="00C03284">
        <w:t xml:space="preserve"> should be identified and described properly to that all the team members have adequate knowledge of the risks and can manage them timely.</w:t>
      </w:r>
    </w:p>
    <w:p w14:paraId="2F696ED4" w14:textId="77777777" w:rsidR="00C03284" w:rsidRDefault="00340E66" w:rsidP="00CC4602">
      <w:pPr>
        <w:pStyle w:val="ListParagraph"/>
        <w:numPr>
          <w:ilvl w:val="0"/>
          <w:numId w:val="1"/>
        </w:numPr>
      </w:pPr>
      <w:r>
        <w:t>The financial impact should be considered while planning for similar types of projects. An effective oversight should be developed and the project organizations should do arrangements for project governance for similar types of proj</w:t>
      </w:r>
      <w:r>
        <w:t>ects</w:t>
      </w:r>
      <w:r w:rsidR="001824FD">
        <w:t xml:space="preserve"> (</w:t>
      </w:r>
      <w:r w:rsidR="001824FD">
        <w:rPr>
          <w:shd w:val="clear" w:color="auto" w:fill="FFFFFF"/>
        </w:rPr>
        <w:t>ul Musawir, Abd-Karim and Mohd-Danuri 2020</w:t>
      </w:r>
      <w:r w:rsidR="001824FD">
        <w:t>)</w:t>
      </w:r>
      <w:r>
        <w:t xml:space="preserve">. The project organizations should also develop best practices from the other vital government area along the international factors. </w:t>
      </w:r>
    </w:p>
    <w:p w14:paraId="7ACD7D7A" w14:textId="77777777" w:rsidR="007C56D0" w:rsidRDefault="00340E66" w:rsidP="00CC4602">
      <w:pPr>
        <w:pStyle w:val="ListParagraph"/>
        <w:numPr>
          <w:ilvl w:val="0"/>
          <w:numId w:val="1"/>
        </w:numPr>
      </w:pPr>
      <w:r>
        <w:t>The project organization should ensure that the project team members have</w:t>
      </w:r>
      <w:r>
        <w:t xml:space="preserve"> adequate skills and information that are needed for working on the project and managing the contracts for similar projects</w:t>
      </w:r>
      <w:r w:rsidR="006A7321">
        <w:t xml:space="preserve"> (</w:t>
      </w:r>
      <w:r w:rsidR="006A7321">
        <w:rPr>
          <w:shd w:val="clear" w:color="auto" w:fill="FFFFFF"/>
        </w:rPr>
        <w:t>General 2017)</w:t>
      </w:r>
      <w:r>
        <w:t>. This process must include detailed monitoring of the information against the milestone set by the project manager, d</w:t>
      </w:r>
      <w:r>
        <w:t xml:space="preserve">eveloping and safeguarding adequate capability for the project team to interpret it, and having a clear process to identify and escalate the issues in the project for making the right decisions. </w:t>
      </w:r>
    </w:p>
    <w:p w14:paraId="38539DF8" w14:textId="77777777" w:rsidR="00AD01C2" w:rsidRDefault="00340E66" w:rsidP="00CC4602">
      <w:pPr>
        <w:pStyle w:val="ListParagraph"/>
        <w:numPr>
          <w:ilvl w:val="0"/>
          <w:numId w:val="1"/>
        </w:numPr>
      </w:pPr>
      <w:r>
        <w:t xml:space="preserve">The project organization should make it clear that who will </w:t>
      </w:r>
      <w:r>
        <w:t xml:space="preserve">be accountable in government for various aspects of the governance and oversight of the project. The project manager should also develop a review mechanism for ensuring that the </w:t>
      </w:r>
      <w:r>
        <w:lastRenderedPageBreak/>
        <w:t>oversight structure of the project is effective across the life cycle of the p</w:t>
      </w:r>
      <w:r>
        <w:t>roject</w:t>
      </w:r>
      <w:r w:rsidR="001824FD">
        <w:t xml:space="preserve"> (</w:t>
      </w:r>
      <w:r w:rsidR="001824FD">
        <w:rPr>
          <w:shd w:val="clear" w:color="auto" w:fill="FFFFFF"/>
        </w:rPr>
        <w:t xml:space="preserve">El Khatib </w:t>
      </w:r>
      <w:r w:rsidR="001824FD" w:rsidRPr="001824FD">
        <w:rPr>
          <w:i/>
          <w:shd w:val="clear" w:color="auto" w:fill="FFFFFF"/>
        </w:rPr>
        <w:t>et al.</w:t>
      </w:r>
      <w:r w:rsidR="001824FD">
        <w:rPr>
          <w:shd w:val="clear" w:color="auto" w:fill="FFFFFF"/>
        </w:rPr>
        <w:t xml:space="preserve"> 2020</w:t>
      </w:r>
      <w:r w:rsidR="001824FD">
        <w:t>)</w:t>
      </w:r>
      <w:r>
        <w:t>. This also should be ensured that the oversight arrangements evolve through the construction. A</w:t>
      </w:r>
      <w:r w:rsidR="005B6BD0">
        <w:t xml:space="preserve">n effective plan should be there will help in identifying and mitigating the challenges. The plan must have the ability to track the realization of the project benefits. It will include teamwork with the stakeholders that will enable local and national benefits. </w:t>
      </w:r>
    </w:p>
    <w:p w14:paraId="7ADFF541" w14:textId="77777777" w:rsidR="00C4324D" w:rsidRDefault="00340E66" w:rsidP="00C4324D">
      <w:pPr>
        <w:pStyle w:val="ListParagraph"/>
        <w:numPr>
          <w:ilvl w:val="0"/>
          <w:numId w:val="1"/>
        </w:numPr>
      </w:pPr>
      <w:r>
        <w:t>The project organization should ensure that the project team members reconsider the strategic case that will support nucle</w:t>
      </w:r>
      <w:r>
        <w:t>ar power. There should be an alternative plan that will help in achieving the objectives of the project if any error or delay occurs</w:t>
      </w:r>
      <w:r w:rsidR="001824FD">
        <w:t xml:space="preserve"> (</w:t>
      </w:r>
      <w:r w:rsidR="001824FD">
        <w:rPr>
          <w:shd w:val="clear" w:color="auto" w:fill="FFFFFF"/>
        </w:rPr>
        <w:t xml:space="preserve">Bukoye </w:t>
      </w:r>
      <w:r w:rsidR="001824FD" w:rsidRPr="001824FD">
        <w:rPr>
          <w:i/>
          <w:shd w:val="clear" w:color="auto" w:fill="FFFFFF"/>
        </w:rPr>
        <w:t>et al.</w:t>
      </w:r>
      <w:r w:rsidR="001824FD">
        <w:rPr>
          <w:shd w:val="clear" w:color="auto" w:fill="FFFFFF"/>
        </w:rPr>
        <w:t xml:space="preserve"> 2020</w:t>
      </w:r>
      <w:r w:rsidR="001824FD">
        <w:t>)</w:t>
      </w:r>
      <w:r>
        <w:t>. A clear trigger point should also be set under which the project organization will be able to revisit</w:t>
      </w:r>
      <w:r>
        <w:t xml:space="preserve"> the progress of the project effectively.</w:t>
      </w:r>
    </w:p>
    <w:p w14:paraId="7CD0A75C" w14:textId="77777777" w:rsidR="00C4324D" w:rsidRDefault="00340E66" w:rsidP="00C4324D">
      <w:pPr>
        <w:pStyle w:val="ListParagraph"/>
        <w:numPr>
          <w:ilvl w:val="0"/>
          <w:numId w:val="1"/>
        </w:numPr>
      </w:pPr>
      <w:r>
        <w:t xml:space="preserve">The project team also needs to ensure that the implications of timing and cost of the alternative solution are shown clearly which will help in making the right decision while developing the project </w:t>
      </w:r>
      <w:r>
        <w:t>approach</w:t>
      </w:r>
      <w:r w:rsidR="006A7321">
        <w:t xml:space="preserve"> (</w:t>
      </w:r>
      <w:r w:rsidR="006A7321">
        <w:rPr>
          <w:shd w:val="clear" w:color="auto" w:fill="FFFFFF"/>
        </w:rPr>
        <w:t>General 2017</w:t>
      </w:r>
      <w:r w:rsidR="006A7321">
        <w:t>)</w:t>
      </w:r>
      <w:r>
        <w:t>. The decision-makers of the project must be aware of the implications of the approach that will help in ensuring that they are making informed decisions regarding the value-for-money implications of the project.</w:t>
      </w:r>
    </w:p>
    <w:p w14:paraId="6BB17239" w14:textId="77777777" w:rsidR="00C4324D" w:rsidRDefault="00340E66" w:rsidP="00C4324D">
      <w:pPr>
        <w:pStyle w:val="ListParagraph"/>
        <w:numPr>
          <w:ilvl w:val="0"/>
          <w:numId w:val="1"/>
        </w:numPr>
      </w:pPr>
      <w:r>
        <w:t>The project team mem</w:t>
      </w:r>
      <w:r>
        <w:t xml:space="preserve">bers should understand and communicate with the decision-makers about the risks, which will make commitments to the investors that will limit the flexibility of reacting to the change. </w:t>
      </w:r>
      <w:r w:rsidR="00F5321E">
        <w:t xml:space="preserve">The implications of the requirement should be communicated and understood that the flexibility of being weighed up against the benefits of the project. </w:t>
      </w:r>
    </w:p>
    <w:p w14:paraId="1177F403" w14:textId="77777777" w:rsidR="00CC72D3" w:rsidRPr="00761DCF" w:rsidRDefault="00340E66" w:rsidP="00761DCF">
      <w:pPr>
        <w:pStyle w:val="ListParagraph"/>
        <w:numPr>
          <w:ilvl w:val="0"/>
          <w:numId w:val="1"/>
        </w:numPr>
      </w:pPr>
      <w:r>
        <w:t>The project managers of similar projects like the Hinkley</w:t>
      </w:r>
      <w:r>
        <w:t xml:space="preserve"> Point C project must ensure that a transparent and effective mechanism is there that will help review the affordability of the customer deal and value for the money</w:t>
      </w:r>
      <w:r w:rsidR="006A7321">
        <w:t xml:space="preserve"> (</w:t>
      </w:r>
      <w:r w:rsidR="006A7321">
        <w:rPr>
          <w:shd w:val="clear" w:color="auto" w:fill="FFFFFF"/>
        </w:rPr>
        <w:t>General 2017</w:t>
      </w:r>
      <w:r w:rsidR="006A7321">
        <w:t>)</w:t>
      </w:r>
      <w:r>
        <w:t xml:space="preserve">. Such a </w:t>
      </w:r>
      <w:r>
        <w:lastRenderedPageBreak/>
        <w:t>mechanism must safeguard against any risk that may impact the infra</w:t>
      </w:r>
      <w:r>
        <w:t xml:space="preserve">structure of the energy power station financially. Therefore, the impacts of the mechanisms should be assessed effectively. </w:t>
      </w:r>
    </w:p>
    <w:p w14:paraId="41D8E1F2" w14:textId="77777777" w:rsidR="00A96A04" w:rsidRPr="00076B9B" w:rsidRDefault="00340E66" w:rsidP="00A96A04">
      <w:pPr>
        <w:pStyle w:val="Heading1"/>
      </w:pPr>
      <w:bookmarkStart w:id="6" w:name="_Toc142052340"/>
      <w:r>
        <w:t>Conclusion</w:t>
      </w:r>
      <w:bookmarkEnd w:id="6"/>
    </w:p>
    <w:p w14:paraId="3860C600" w14:textId="77777777" w:rsidR="001824FD" w:rsidRDefault="00340E66" w:rsidP="0034508C">
      <w:pPr>
        <w:ind w:firstLine="720"/>
      </w:pPr>
      <w:r>
        <w:t>This can be concluded from this study that managing a project successfully is very significant to make the project succe</w:t>
      </w:r>
      <w:r>
        <w:t>ssful. In this case, the project manager needs to ensure that the project manager has the right skills and knowledge for managing the project. In this project, the case of the Hinkley Point C project has been considered. In this study, a detailed narrative</w:t>
      </w:r>
      <w:r>
        <w:t xml:space="preserve"> about the current progress of the project has been properly discussed along with the success or failure of the project that may be considered for the future energy sector of the United Kingdom considering the impacts of such projects. The justification fo</w:t>
      </w:r>
      <w:r>
        <w:t xml:space="preserve">r the stance as well as will highlight the lessons, which can be learnt from the </w:t>
      </w:r>
      <w:r w:rsidRPr="00D9384C">
        <w:t>Hinkley Point C Project</w:t>
      </w:r>
      <w:r>
        <w:t xml:space="preserve"> have been provided in this paper. By assessing the case of the Hinkley Point C project, this has been found that </w:t>
      </w:r>
      <w:r w:rsidR="0034508C">
        <w:t xml:space="preserve">the project focused on providing secure low-carbon energy that will help maintain the sustainability of the environment. </w:t>
      </w:r>
      <w:r>
        <w:t xml:space="preserve">This study </w:t>
      </w:r>
      <w:r w:rsidR="0034508C">
        <w:t>has also provided</w:t>
      </w:r>
      <w:r>
        <w:t xml:space="preserve"> recommendations for a similar project so that the project c</w:t>
      </w:r>
      <w:r w:rsidR="0034508C">
        <w:t>an be completed. Also, while working on similar projects, this must be considered that t</w:t>
      </w:r>
      <w:r w:rsidR="005B6BD0">
        <w:t>here can also be various technological changes that may reduce or increase the strength of the strategic case of the government that will support the nuclear power investments that will need significant attention for making the approach successful.</w:t>
      </w:r>
    </w:p>
    <w:p w14:paraId="7398B39B" w14:textId="77777777" w:rsidR="001824FD" w:rsidRDefault="00340E66">
      <w:pPr>
        <w:spacing w:line="276" w:lineRule="auto"/>
        <w:jc w:val="left"/>
      </w:pPr>
      <w:r>
        <w:br w:type="page"/>
      </w:r>
    </w:p>
    <w:p w14:paraId="442F37B2" w14:textId="77777777" w:rsidR="00C221DF" w:rsidRDefault="00340E66" w:rsidP="00E12B83">
      <w:pPr>
        <w:pStyle w:val="Heading1"/>
      </w:pPr>
      <w:bookmarkStart w:id="7" w:name="_Toc142052341"/>
      <w:r>
        <w:lastRenderedPageBreak/>
        <w:t>Re</w:t>
      </w:r>
      <w:r>
        <w:t>ferences</w:t>
      </w:r>
      <w:bookmarkEnd w:id="7"/>
    </w:p>
    <w:p w14:paraId="62788134" w14:textId="77777777" w:rsidR="00E12B83" w:rsidRDefault="00340E66" w:rsidP="00E12B83">
      <w:pPr>
        <w:rPr>
          <w:shd w:val="clear" w:color="auto" w:fill="FFFFFF"/>
        </w:rPr>
      </w:pPr>
      <w:r>
        <w:rPr>
          <w:shd w:val="clear" w:color="auto" w:fill="FFFFFF"/>
        </w:rPr>
        <w:t>Alsaegh, A., 2022. Fundamental characterisation of coherent structures for swirl combustors (Doctoral dissertation, Cardiff University).</w:t>
      </w:r>
    </w:p>
    <w:p w14:paraId="4401840D" w14:textId="77777777" w:rsidR="00E12B83" w:rsidRDefault="00340E66" w:rsidP="00E12B83">
      <w:r>
        <w:rPr>
          <w:shd w:val="clear" w:color="auto" w:fill="FFFFFF"/>
        </w:rPr>
        <w:t>Baker, K., 2023. Nuclear Power in Britain: A series of successful failures. </w:t>
      </w:r>
      <w:r>
        <w:rPr>
          <w:i/>
          <w:iCs/>
          <w:shd w:val="clear" w:color="auto" w:fill="FFFFFF"/>
        </w:rPr>
        <w:t>International Review of Public Pol</w:t>
      </w:r>
      <w:r>
        <w:rPr>
          <w:i/>
          <w:iCs/>
          <w:shd w:val="clear" w:color="auto" w:fill="FFFFFF"/>
        </w:rPr>
        <w:t>icy</w:t>
      </w:r>
      <w:r>
        <w:rPr>
          <w:shd w:val="clear" w:color="auto" w:fill="FFFFFF"/>
        </w:rPr>
        <w:t>.</w:t>
      </w:r>
    </w:p>
    <w:p w14:paraId="0933D09A" w14:textId="77777777" w:rsidR="00E12B83" w:rsidRDefault="00340E66" w:rsidP="00E12B83">
      <w:r>
        <w:rPr>
          <w:shd w:val="clear" w:color="auto" w:fill="FFFFFF"/>
        </w:rPr>
        <w:t>Bukoye, O.T., Ejohwomu, O., Roehrich, J. and Too, J., 2022. Using nudges to realize project performance management. </w:t>
      </w:r>
      <w:r>
        <w:rPr>
          <w:i/>
          <w:iCs/>
          <w:shd w:val="clear" w:color="auto" w:fill="FFFFFF"/>
        </w:rPr>
        <w:t>International Journal of Project Management</w:t>
      </w:r>
      <w:r>
        <w:rPr>
          <w:shd w:val="clear" w:color="auto" w:fill="FFFFFF"/>
        </w:rPr>
        <w:t>, </w:t>
      </w:r>
      <w:r>
        <w:rPr>
          <w:i/>
          <w:iCs/>
          <w:shd w:val="clear" w:color="auto" w:fill="FFFFFF"/>
        </w:rPr>
        <w:t>40</w:t>
      </w:r>
      <w:r>
        <w:rPr>
          <w:shd w:val="clear" w:color="auto" w:fill="FFFFFF"/>
        </w:rPr>
        <w:t>(8), pp.886-905.</w:t>
      </w:r>
    </w:p>
    <w:p w14:paraId="23D64A50" w14:textId="77777777" w:rsidR="00E12B83" w:rsidRDefault="00340E66" w:rsidP="00E12B83">
      <w:pPr>
        <w:rPr>
          <w:shd w:val="clear" w:color="auto" w:fill="FFFFFF"/>
        </w:rPr>
      </w:pPr>
      <w:r>
        <w:rPr>
          <w:shd w:val="clear" w:color="auto" w:fill="FFFFFF"/>
        </w:rPr>
        <w:t>Castor, J., Bacha, K. and Nerini, F.F., 2020. SDGs in action: A novel f</w:t>
      </w:r>
      <w:r>
        <w:rPr>
          <w:shd w:val="clear" w:color="auto" w:fill="FFFFFF"/>
        </w:rPr>
        <w:t>ramework for assessing energy projects against the sustainable development goals. </w:t>
      </w:r>
      <w:r>
        <w:rPr>
          <w:i/>
          <w:iCs/>
          <w:shd w:val="clear" w:color="auto" w:fill="FFFFFF"/>
        </w:rPr>
        <w:t>Energy research &amp; social science</w:t>
      </w:r>
      <w:r>
        <w:rPr>
          <w:shd w:val="clear" w:color="auto" w:fill="FFFFFF"/>
        </w:rPr>
        <w:t>, </w:t>
      </w:r>
      <w:r>
        <w:rPr>
          <w:i/>
          <w:iCs/>
          <w:shd w:val="clear" w:color="auto" w:fill="FFFFFF"/>
        </w:rPr>
        <w:t>68</w:t>
      </w:r>
      <w:r>
        <w:rPr>
          <w:shd w:val="clear" w:color="auto" w:fill="FFFFFF"/>
        </w:rPr>
        <w:t>, p.101556.</w:t>
      </w:r>
    </w:p>
    <w:p w14:paraId="6EED9289" w14:textId="77777777" w:rsidR="00E12B83" w:rsidRDefault="00340E66" w:rsidP="00E12B83">
      <w:pPr>
        <w:rPr>
          <w:shd w:val="clear" w:color="auto" w:fill="FFFFFF"/>
        </w:rPr>
      </w:pPr>
      <w:r>
        <w:rPr>
          <w:shd w:val="clear" w:color="auto" w:fill="FFFFFF"/>
        </w:rPr>
        <w:t>Daniel, C., Hülsheger, U.R., Kudesia, R.S., Sankaran, S. and Wang, L., 2023. Mindfulness in projects. </w:t>
      </w:r>
      <w:r>
        <w:rPr>
          <w:i/>
          <w:iCs/>
          <w:shd w:val="clear" w:color="auto" w:fill="FFFFFF"/>
        </w:rPr>
        <w:t>Project Leadership and S</w:t>
      </w:r>
      <w:r>
        <w:rPr>
          <w:i/>
          <w:iCs/>
          <w:shd w:val="clear" w:color="auto" w:fill="FFFFFF"/>
        </w:rPr>
        <w:t>ociety</w:t>
      </w:r>
      <w:r>
        <w:rPr>
          <w:shd w:val="clear" w:color="auto" w:fill="FFFFFF"/>
        </w:rPr>
        <w:t>, </w:t>
      </w:r>
      <w:r>
        <w:rPr>
          <w:i/>
          <w:iCs/>
          <w:shd w:val="clear" w:color="auto" w:fill="FFFFFF"/>
        </w:rPr>
        <w:t>4</w:t>
      </w:r>
      <w:r>
        <w:rPr>
          <w:shd w:val="clear" w:color="auto" w:fill="FFFFFF"/>
        </w:rPr>
        <w:t>, p.100086.</w:t>
      </w:r>
    </w:p>
    <w:p w14:paraId="2B1B89CE" w14:textId="77777777" w:rsidR="00E12B83" w:rsidRDefault="00340E66" w:rsidP="00E12B83">
      <w:pPr>
        <w:rPr>
          <w:shd w:val="clear" w:color="auto" w:fill="FFFFFF"/>
        </w:rPr>
      </w:pPr>
      <w:r>
        <w:rPr>
          <w:shd w:val="clear" w:color="auto" w:fill="FFFFFF"/>
        </w:rPr>
        <w:t>Daniel, E. and Daniel, P.A., 2019. Megaprojects as complex adaptive systems: The Hinkley point C case. </w:t>
      </w:r>
      <w:r>
        <w:rPr>
          <w:i/>
          <w:iCs/>
          <w:shd w:val="clear" w:color="auto" w:fill="FFFFFF"/>
        </w:rPr>
        <w:t>International Journal of Project Management</w:t>
      </w:r>
      <w:r>
        <w:rPr>
          <w:shd w:val="clear" w:color="auto" w:fill="FFFFFF"/>
        </w:rPr>
        <w:t>, </w:t>
      </w:r>
      <w:r>
        <w:rPr>
          <w:i/>
          <w:iCs/>
          <w:shd w:val="clear" w:color="auto" w:fill="FFFFFF"/>
        </w:rPr>
        <w:t>37</w:t>
      </w:r>
      <w:r>
        <w:rPr>
          <w:shd w:val="clear" w:color="auto" w:fill="FFFFFF"/>
        </w:rPr>
        <w:t>(8), pp.1017-1033.</w:t>
      </w:r>
    </w:p>
    <w:p w14:paraId="5A827D60" w14:textId="77777777" w:rsidR="00E12B83" w:rsidRDefault="00340E66" w:rsidP="00E12B83">
      <w:pPr>
        <w:rPr>
          <w:shd w:val="clear" w:color="auto" w:fill="FFFFFF"/>
        </w:rPr>
      </w:pPr>
      <w:r>
        <w:rPr>
          <w:shd w:val="clear" w:color="auto" w:fill="FFFFFF"/>
        </w:rPr>
        <w:t>Daniel, E. and Daniel, P.A., 2019. Megaprojects as complex adaptiv</w:t>
      </w:r>
      <w:r>
        <w:rPr>
          <w:shd w:val="clear" w:color="auto" w:fill="FFFFFF"/>
        </w:rPr>
        <w:t>e systems: The Hinkley point C case. </w:t>
      </w:r>
      <w:r>
        <w:rPr>
          <w:i/>
          <w:iCs/>
          <w:shd w:val="clear" w:color="auto" w:fill="FFFFFF"/>
        </w:rPr>
        <w:t>International Journal of Project Management</w:t>
      </w:r>
      <w:r>
        <w:rPr>
          <w:shd w:val="clear" w:color="auto" w:fill="FFFFFF"/>
        </w:rPr>
        <w:t>, </w:t>
      </w:r>
      <w:r>
        <w:rPr>
          <w:i/>
          <w:iCs/>
          <w:shd w:val="clear" w:color="auto" w:fill="FFFFFF"/>
        </w:rPr>
        <w:t>37</w:t>
      </w:r>
      <w:r>
        <w:rPr>
          <w:shd w:val="clear" w:color="auto" w:fill="FFFFFF"/>
        </w:rPr>
        <w:t>(8), pp.1017-1033.</w:t>
      </w:r>
    </w:p>
    <w:p w14:paraId="5B10A809" w14:textId="77777777" w:rsidR="00E12B83" w:rsidRDefault="00340E66" w:rsidP="00E12B83">
      <w:pPr>
        <w:rPr>
          <w:shd w:val="clear" w:color="auto" w:fill="FFFFFF"/>
        </w:rPr>
      </w:pPr>
      <w:r>
        <w:rPr>
          <w:shd w:val="clear" w:color="auto" w:fill="FFFFFF"/>
        </w:rPr>
        <w:t xml:space="preserve">El Khatib, M., Nakand, L., Almarzooqi, S. and Almarzooqi, A., 2020. E-Governance in Project Management: Impact and Risks of </w:t>
      </w:r>
      <w:r>
        <w:rPr>
          <w:shd w:val="clear" w:color="auto" w:fill="FFFFFF"/>
        </w:rPr>
        <w:t>Implementation.</w:t>
      </w:r>
    </w:p>
    <w:p w14:paraId="290B4B25" w14:textId="77777777" w:rsidR="00E12B83" w:rsidRDefault="00340E66" w:rsidP="00E12B83">
      <w:pPr>
        <w:rPr>
          <w:shd w:val="clear" w:color="auto" w:fill="FFFFFF"/>
        </w:rPr>
      </w:pPr>
      <w:r>
        <w:rPr>
          <w:shd w:val="clear" w:color="auto" w:fill="FFFFFF"/>
        </w:rPr>
        <w:t>General, A., 2017. The Department for Business, Energy &amp; Industrial Strategy.</w:t>
      </w:r>
    </w:p>
    <w:p w14:paraId="314E972B" w14:textId="77777777" w:rsidR="00E12B83" w:rsidRDefault="00340E66" w:rsidP="00E12B83">
      <w:pPr>
        <w:rPr>
          <w:shd w:val="clear" w:color="auto" w:fill="FFFFFF"/>
        </w:rPr>
      </w:pPr>
      <w:r>
        <w:rPr>
          <w:shd w:val="clear" w:color="auto" w:fill="FFFFFF"/>
        </w:rPr>
        <w:t>Glasson, J., Durning, B., Broderick, M. and Welch, K., 2021. Monitoring and auditing the local socio-economic and environmental impacts of the early stage constru</w:t>
      </w:r>
      <w:r>
        <w:rPr>
          <w:shd w:val="clear" w:color="auto" w:fill="FFFFFF"/>
        </w:rPr>
        <w:t xml:space="preserve">ction of Hinkley </w:t>
      </w:r>
      <w:r>
        <w:rPr>
          <w:shd w:val="clear" w:color="auto" w:fill="FFFFFF"/>
        </w:rPr>
        <w:lastRenderedPageBreak/>
        <w:t>Point C Nuclear Power Station, UK. </w:t>
      </w:r>
      <w:r>
        <w:rPr>
          <w:i/>
          <w:iCs/>
          <w:shd w:val="clear" w:color="auto" w:fill="FFFFFF"/>
        </w:rPr>
        <w:t>Impact Assessment and Project Appraisal</w:t>
      </w:r>
      <w:r>
        <w:rPr>
          <w:shd w:val="clear" w:color="auto" w:fill="FFFFFF"/>
        </w:rPr>
        <w:t>, </w:t>
      </w:r>
      <w:r>
        <w:rPr>
          <w:i/>
          <w:iCs/>
          <w:shd w:val="clear" w:color="auto" w:fill="FFFFFF"/>
        </w:rPr>
        <w:t>39</w:t>
      </w:r>
      <w:r>
        <w:rPr>
          <w:shd w:val="clear" w:color="auto" w:fill="FFFFFF"/>
        </w:rPr>
        <w:t>(2), pp.84-95.</w:t>
      </w:r>
    </w:p>
    <w:p w14:paraId="2F0A2676" w14:textId="77777777" w:rsidR="00E12B83" w:rsidRDefault="00340E66" w:rsidP="00E12B83">
      <w:pPr>
        <w:rPr>
          <w:shd w:val="clear" w:color="auto" w:fill="FFFFFF"/>
        </w:rPr>
      </w:pPr>
      <w:r>
        <w:rPr>
          <w:shd w:val="clear" w:color="auto" w:fill="FFFFFF"/>
        </w:rPr>
        <w:t>Jaegle, V., Paillusseau, C. and Plagne, G., 2022. An innovative non-intrusive fastener to streamline Nuclear Power Plant construction.</w:t>
      </w:r>
    </w:p>
    <w:p w14:paraId="33724E8A" w14:textId="77777777" w:rsidR="00E12B83" w:rsidRDefault="00340E66" w:rsidP="00E12B83">
      <w:pPr>
        <w:rPr>
          <w:shd w:val="clear" w:color="auto" w:fill="FFFFFF"/>
        </w:rPr>
      </w:pPr>
      <w:r>
        <w:rPr>
          <w:shd w:val="clear" w:color="auto" w:fill="FFFFFF"/>
        </w:rPr>
        <w:t xml:space="preserve">Kalghatgi, </w:t>
      </w:r>
      <w:r>
        <w:rPr>
          <w:shd w:val="clear" w:color="auto" w:fill="FFFFFF"/>
        </w:rPr>
        <w:t>G., 2022. Is it the end of combustion and engine combustion research? Should it be?. </w:t>
      </w:r>
      <w:r>
        <w:rPr>
          <w:i/>
          <w:iCs/>
          <w:shd w:val="clear" w:color="auto" w:fill="FFFFFF"/>
        </w:rPr>
        <w:t>Transportation Engineering</w:t>
      </w:r>
      <w:r>
        <w:rPr>
          <w:shd w:val="clear" w:color="auto" w:fill="FFFFFF"/>
        </w:rPr>
        <w:t>, p.100142.</w:t>
      </w:r>
    </w:p>
    <w:p w14:paraId="433BDD86" w14:textId="77777777" w:rsidR="00E12B83" w:rsidRDefault="00340E66" w:rsidP="00E12B83">
      <w:pPr>
        <w:rPr>
          <w:shd w:val="clear" w:color="auto" w:fill="FFFFFF"/>
        </w:rPr>
      </w:pPr>
      <w:r>
        <w:rPr>
          <w:shd w:val="clear" w:color="auto" w:fill="FFFFFF"/>
        </w:rPr>
        <w:t>Lai, C.S. and Locatelli, G., 2021. Are energy policies for supporting low-carbon power generation killing energy storage?. </w:t>
      </w:r>
      <w:r>
        <w:rPr>
          <w:i/>
          <w:iCs/>
          <w:shd w:val="clear" w:color="auto" w:fill="FFFFFF"/>
        </w:rPr>
        <w:t>Journal of</w:t>
      </w:r>
      <w:r>
        <w:rPr>
          <w:i/>
          <w:iCs/>
          <w:shd w:val="clear" w:color="auto" w:fill="FFFFFF"/>
        </w:rPr>
        <w:t xml:space="preserve"> Cleaner Production</w:t>
      </w:r>
      <w:r>
        <w:rPr>
          <w:shd w:val="clear" w:color="auto" w:fill="FFFFFF"/>
        </w:rPr>
        <w:t>, </w:t>
      </w:r>
      <w:r>
        <w:rPr>
          <w:i/>
          <w:iCs/>
          <w:shd w:val="clear" w:color="auto" w:fill="FFFFFF"/>
        </w:rPr>
        <w:t>280</w:t>
      </w:r>
      <w:r>
        <w:rPr>
          <w:shd w:val="clear" w:color="auto" w:fill="FFFFFF"/>
        </w:rPr>
        <w:t>, p.124626.</w:t>
      </w:r>
    </w:p>
    <w:p w14:paraId="6AAE2BE7" w14:textId="77777777" w:rsidR="00E12B83" w:rsidRDefault="00340E66" w:rsidP="00E12B83">
      <w:pPr>
        <w:rPr>
          <w:shd w:val="clear" w:color="auto" w:fill="FFFFFF"/>
        </w:rPr>
      </w:pPr>
      <w:r>
        <w:rPr>
          <w:shd w:val="clear" w:color="auto" w:fill="FFFFFF"/>
        </w:rPr>
        <w:t>Onalaja, A.A., 2023. Improving costing in infrastructure projects to accommodate uncertainties (Doctoral dissertation, Northumbria University).</w:t>
      </w:r>
    </w:p>
    <w:p w14:paraId="36D72F09" w14:textId="77777777" w:rsidR="00E12B83" w:rsidRDefault="00340E66" w:rsidP="00E12B83">
      <w:pPr>
        <w:rPr>
          <w:shd w:val="clear" w:color="auto" w:fill="FFFFFF"/>
        </w:rPr>
      </w:pPr>
      <w:r>
        <w:rPr>
          <w:shd w:val="clear" w:color="auto" w:fill="FFFFFF"/>
        </w:rPr>
        <w:t>Sovacool, B.K., Iskandarova, M. and Geels, F.W., 2023. “Bigger than governme</w:t>
      </w:r>
      <w:r>
        <w:rPr>
          <w:shd w:val="clear" w:color="auto" w:fill="FFFFFF"/>
        </w:rPr>
        <w:t>nt”: Exploring the social construction and contestation of net-zero industrial megaprojects in England. </w:t>
      </w:r>
      <w:r>
        <w:rPr>
          <w:i/>
          <w:iCs/>
          <w:shd w:val="clear" w:color="auto" w:fill="FFFFFF"/>
        </w:rPr>
        <w:t>Technological Forecasting and Social Change</w:t>
      </w:r>
      <w:r>
        <w:rPr>
          <w:shd w:val="clear" w:color="auto" w:fill="FFFFFF"/>
        </w:rPr>
        <w:t>, </w:t>
      </w:r>
      <w:r>
        <w:rPr>
          <w:i/>
          <w:iCs/>
          <w:shd w:val="clear" w:color="auto" w:fill="FFFFFF"/>
        </w:rPr>
        <w:t>188</w:t>
      </w:r>
      <w:r>
        <w:rPr>
          <w:shd w:val="clear" w:color="auto" w:fill="FFFFFF"/>
        </w:rPr>
        <w:t>, p.122332.</w:t>
      </w:r>
    </w:p>
    <w:p w14:paraId="7834383E" w14:textId="77777777" w:rsidR="00E12B83" w:rsidRDefault="00340E66" w:rsidP="00E12B83">
      <w:pPr>
        <w:rPr>
          <w:shd w:val="clear" w:color="auto" w:fill="FFFFFF"/>
        </w:rPr>
      </w:pPr>
      <w:r>
        <w:rPr>
          <w:shd w:val="clear" w:color="auto" w:fill="FFFFFF"/>
        </w:rPr>
        <w:t>Thomas, S.T.E.V.E., DORFMAN, P., MORRIS, S. and Ramana, M.V., 2019. Prospects for small modu</w:t>
      </w:r>
      <w:r>
        <w:rPr>
          <w:shd w:val="clear" w:color="auto" w:fill="FFFFFF"/>
        </w:rPr>
        <w:t>lar reactors in the UK &amp; worldwide. </w:t>
      </w:r>
      <w:r>
        <w:rPr>
          <w:i/>
          <w:iCs/>
          <w:shd w:val="clear" w:color="auto" w:fill="FFFFFF"/>
        </w:rPr>
        <w:t>Nuclear Free Local Authorities, Nuclear Consulting Group</w:t>
      </w:r>
      <w:r>
        <w:rPr>
          <w:shd w:val="clear" w:color="auto" w:fill="FFFFFF"/>
        </w:rPr>
        <w:t>, p.p24.</w:t>
      </w:r>
    </w:p>
    <w:p w14:paraId="065EA9C6" w14:textId="77777777" w:rsidR="00E12B83" w:rsidRDefault="00340E66" w:rsidP="00E12B83">
      <w:pPr>
        <w:rPr>
          <w:shd w:val="clear" w:color="auto" w:fill="FFFFFF"/>
        </w:rPr>
      </w:pPr>
      <w:r>
        <w:rPr>
          <w:shd w:val="clear" w:color="auto" w:fill="FFFFFF"/>
        </w:rPr>
        <w:t>ul Musawir, A., Abd-Karim, S.B. and Mohd-Danuri, M.S., 2020. Project governance and its role in enabling organizational strategy implementation: A systemat</w:t>
      </w:r>
      <w:r>
        <w:rPr>
          <w:shd w:val="clear" w:color="auto" w:fill="FFFFFF"/>
        </w:rPr>
        <w:t>ic literature review. </w:t>
      </w:r>
      <w:r>
        <w:rPr>
          <w:i/>
          <w:iCs/>
          <w:shd w:val="clear" w:color="auto" w:fill="FFFFFF"/>
        </w:rPr>
        <w:t>International Journal of Project Management</w:t>
      </w:r>
      <w:r>
        <w:rPr>
          <w:shd w:val="clear" w:color="auto" w:fill="FFFFFF"/>
        </w:rPr>
        <w:t>, </w:t>
      </w:r>
      <w:r>
        <w:rPr>
          <w:i/>
          <w:iCs/>
          <w:shd w:val="clear" w:color="auto" w:fill="FFFFFF"/>
        </w:rPr>
        <w:t>38</w:t>
      </w:r>
      <w:r>
        <w:rPr>
          <w:shd w:val="clear" w:color="auto" w:fill="FFFFFF"/>
        </w:rPr>
        <w:t>(1), pp.1-16.</w:t>
      </w:r>
    </w:p>
    <w:p w14:paraId="78A3BF28" w14:textId="77777777" w:rsidR="00E12B83" w:rsidRPr="00E12B83" w:rsidRDefault="00340E66" w:rsidP="00E12B83">
      <w:pPr>
        <w:rPr>
          <w:shd w:val="clear" w:color="auto" w:fill="FFFFFF"/>
        </w:rPr>
      </w:pPr>
      <w:r>
        <w:rPr>
          <w:shd w:val="clear" w:color="auto" w:fill="FFFFFF"/>
        </w:rPr>
        <w:t>Wrigley, P., Wood, P., Robertson, D., Joannou, J. and O'Neill, S., 2023. Modular reactors: What can we learn from modular industrial plants and off site construction researc</w:t>
      </w:r>
      <w:r>
        <w:rPr>
          <w:shd w:val="clear" w:color="auto" w:fill="FFFFFF"/>
        </w:rPr>
        <w:t>h. </w:t>
      </w:r>
      <w:r>
        <w:rPr>
          <w:i/>
          <w:iCs/>
          <w:shd w:val="clear" w:color="auto" w:fill="FFFFFF"/>
        </w:rPr>
        <w:t>Nuclear Engineering and Technology</w:t>
      </w:r>
      <w:r>
        <w:rPr>
          <w:shd w:val="clear" w:color="auto" w:fill="FFFFFF"/>
        </w:rPr>
        <w:t>.</w:t>
      </w:r>
    </w:p>
    <w:sectPr w:rsidR="00E12B83" w:rsidRPr="00E12B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8649A"/>
    <w:multiLevelType w:val="hybridMultilevel"/>
    <w:tmpl w:val="8780D808"/>
    <w:lvl w:ilvl="0" w:tplc="392CCCA4">
      <w:start w:val="1"/>
      <w:numFmt w:val="decimal"/>
      <w:lvlText w:val="%1."/>
      <w:lvlJc w:val="left"/>
      <w:pPr>
        <w:ind w:left="720" w:hanging="360"/>
      </w:pPr>
    </w:lvl>
    <w:lvl w:ilvl="1" w:tplc="24DA4772" w:tentative="1">
      <w:start w:val="1"/>
      <w:numFmt w:val="lowerLetter"/>
      <w:lvlText w:val="%2."/>
      <w:lvlJc w:val="left"/>
      <w:pPr>
        <w:ind w:left="1440" w:hanging="360"/>
      </w:pPr>
    </w:lvl>
    <w:lvl w:ilvl="2" w:tplc="45D438D2" w:tentative="1">
      <w:start w:val="1"/>
      <w:numFmt w:val="lowerRoman"/>
      <w:lvlText w:val="%3."/>
      <w:lvlJc w:val="right"/>
      <w:pPr>
        <w:ind w:left="2160" w:hanging="180"/>
      </w:pPr>
    </w:lvl>
    <w:lvl w:ilvl="3" w:tplc="518A7014" w:tentative="1">
      <w:start w:val="1"/>
      <w:numFmt w:val="decimal"/>
      <w:lvlText w:val="%4."/>
      <w:lvlJc w:val="left"/>
      <w:pPr>
        <w:ind w:left="2880" w:hanging="360"/>
      </w:pPr>
    </w:lvl>
    <w:lvl w:ilvl="4" w:tplc="4AA283CC" w:tentative="1">
      <w:start w:val="1"/>
      <w:numFmt w:val="lowerLetter"/>
      <w:lvlText w:val="%5."/>
      <w:lvlJc w:val="left"/>
      <w:pPr>
        <w:ind w:left="3600" w:hanging="360"/>
      </w:pPr>
    </w:lvl>
    <w:lvl w:ilvl="5" w:tplc="A6C2FCF0" w:tentative="1">
      <w:start w:val="1"/>
      <w:numFmt w:val="lowerRoman"/>
      <w:lvlText w:val="%6."/>
      <w:lvlJc w:val="right"/>
      <w:pPr>
        <w:ind w:left="4320" w:hanging="180"/>
      </w:pPr>
    </w:lvl>
    <w:lvl w:ilvl="6" w:tplc="4AAAEFFA" w:tentative="1">
      <w:start w:val="1"/>
      <w:numFmt w:val="decimal"/>
      <w:lvlText w:val="%7."/>
      <w:lvlJc w:val="left"/>
      <w:pPr>
        <w:ind w:left="5040" w:hanging="360"/>
      </w:pPr>
    </w:lvl>
    <w:lvl w:ilvl="7" w:tplc="DA101C20" w:tentative="1">
      <w:start w:val="1"/>
      <w:numFmt w:val="lowerLetter"/>
      <w:lvlText w:val="%8."/>
      <w:lvlJc w:val="left"/>
      <w:pPr>
        <w:ind w:left="5760" w:hanging="360"/>
      </w:pPr>
    </w:lvl>
    <w:lvl w:ilvl="8" w:tplc="4FDE7340" w:tentative="1">
      <w:start w:val="1"/>
      <w:numFmt w:val="lowerRoman"/>
      <w:lvlText w:val="%9."/>
      <w:lvlJc w:val="right"/>
      <w:pPr>
        <w:ind w:left="6480" w:hanging="180"/>
      </w:pPr>
    </w:lvl>
  </w:abstractNum>
  <w:num w:numId="1" w16cid:durableId="3489141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1DF"/>
    <w:rsid w:val="00076B9B"/>
    <w:rsid w:val="000B714F"/>
    <w:rsid w:val="00136F1C"/>
    <w:rsid w:val="00140F95"/>
    <w:rsid w:val="001824FD"/>
    <w:rsid w:val="001851DC"/>
    <w:rsid w:val="001B60DE"/>
    <w:rsid w:val="0024205C"/>
    <w:rsid w:val="002724DE"/>
    <w:rsid w:val="00274239"/>
    <w:rsid w:val="002A31B0"/>
    <w:rsid w:val="00340E66"/>
    <w:rsid w:val="0034508C"/>
    <w:rsid w:val="00356C86"/>
    <w:rsid w:val="003A6363"/>
    <w:rsid w:val="003D5C36"/>
    <w:rsid w:val="0049680D"/>
    <w:rsid w:val="004E0E1B"/>
    <w:rsid w:val="0052544A"/>
    <w:rsid w:val="00594B45"/>
    <w:rsid w:val="005B6BD0"/>
    <w:rsid w:val="005D6C2F"/>
    <w:rsid w:val="006368AE"/>
    <w:rsid w:val="00652D06"/>
    <w:rsid w:val="006856B8"/>
    <w:rsid w:val="006A7321"/>
    <w:rsid w:val="007428DA"/>
    <w:rsid w:val="00761DCF"/>
    <w:rsid w:val="00785B05"/>
    <w:rsid w:val="007A71E8"/>
    <w:rsid w:val="007C56D0"/>
    <w:rsid w:val="00863E3E"/>
    <w:rsid w:val="00885F3E"/>
    <w:rsid w:val="009C2FC1"/>
    <w:rsid w:val="009C6A75"/>
    <w:rsid w:val="00A11B1B"/>
    <w:rsid w:val="00A76C9F"/>
    <w:rsid w:val="00A861CC"/>
    <w:rsid w:val="00A96A04"/>
    <w:rsid w:val="00AB2671"/>
    <w:rsid w:val="00AD01C2"/>
    <w:rsid w:val="00B20A6A"/>
    <w:rsid w:val="00B52ADC"/>
    <w:rsid w:val="00B55612"/>
    <w:rsid w:val="00BC638F"/>
    <w:rsid w:val="00BD58FF"/>
    <w:rsid w:val="00C03284"/>
    <w:rsid w:val="00C221DF"/>
    <w:rsid w:val="00C30F35"/>
    <w:rsid w:val="00C4324D"/>
    <w:rsid w:val="00C8377C"/>
    <w:rsid w:val="00CC4602"/>
    <w:rsid w:val="00CC72D3"/>
    <w:rsid w:val="00D008BB"/>
    <w:rsid w:val="00D515B2"/>
    <w:rsid w:val="00D67021"/>
    <w:rsid w:val="00D9384C"/>
    <w:rsid w:val="00D965C9"/>
    <w:rsid w:val="00E12B83"/>
    <w:rsid w:val="00E57E6E"/>
    <w:rsid w:val="00E82713"/>
    <w:rsid w:val="00EF35DE"/>
    <w:rsid w:val="00F44189"/>
    <w:rsid w:val="00F524AE"/>
    <w:rsid w:val="00F5321E"/>
    <w:rsid w:val="00FD35A5"/>
    <w:rsid w:val="00FD7B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1962F"/>
  <w15:docId w15:val="{61634D59-AD93-4D87-8852-25B6D0BF5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4B45"/>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C221DF"/>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594B45"/>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21DF"/>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semiHidden/>
    <w:rsid w:val="00594B45"/>
    <w:rPr>
      <w:rFonts w:ascii="Times New Roman" w:eastAsiaTheme="majorEastAsia" w:hAnsi="Times New Roman" w:cstheme="majorBidi"/>
      <w:b/>
      <w:bCs/>
      <w:color w:val="000000" w:themeColor="text1"/>
      <w:sz w:val="26"/>
      <w:szCs w:val="26"/>
    </w:rPr>
  </w:style>
  <w:style w:type="paragraph" w:styleId="ListParagraph">
    <w:name w:val="List Paragraph"/>
    <w:basedOn w:val="Normal"/>
    <w:uiPriority w:val="34"/>
    <w:qFormat/>
    <w:rsid w:val="00C8377C"/>
    <w:pPr>
      <w:ind w:left="720"/>
      <w:contextualSpacing/>
    </w:pPr>
  </w:style>
  <w:style w:type="paragraph" w:styleId="TOCHeading">
    <w:name w:val="TOC Heading"/>
    <w:basedOn w:val="Heading1"/>
    <w:next w:val="Normal"/>
    <w:uiPriority w:val="39"/>
    <w:semiHidden/>
    <w:unhideWhenUsed/>
    <w:qFormat/>
    <w:rsid w:val="003D5C36"/>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3D5C36"/>
    <w:pPr>
      <w:spacing w:after="100"/>
    </w:pPr>
  </w:style>
  <w:style w:type="character" w:styleId="Hyperlink">
    <w:name w:val="Hyperlink"/>
    <w:basedOn w:val="DefaultParagraphFont"/>
    <w:uiPriority w:val="99"/>
    <w:unhideWhenUsed/>
    <w:rsid w:val="003D5C36"/>
    <w:rPr>
      <w:color w:val="0000FF" w:themeColor="hyperlink"/>
      <w:u w:val="single"/>
    </w:rPr>
  </w:style>
  <w:style w:type="paragraph" w:styleId="BalloonText">
    <w:name w:val="Balloon Text"/>
    <w:basedOn w:val="Normal"/>
    <w:link w:val="BalloonTextChar"/>
    <w:uiPriority w:val="99"/>
    <w:semiHidden/>
    <w:unhideWhenUsed/>
    <w:rsid w:val="003D5C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5C36"/>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307694-08B3-4E81-B0E6-19AA6E42E3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2901</Words>
  <Characters>16541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Ivan Stoyanov</dc:creator>
  <cp:lastModifiedBy>Ivan Stoyanov</cp:lastModifiedBy>
  <cp:revision>2</cp:revision>
  <dcterms:created xsi:type="dcterms:W3CDTF">2023-08-25T02:41:00Z</dcterms:created>
  <dcterms:modified xsi:type="dcterms:W3CDTF">2023-08-25T02:41:00Z</dcterms:modified>
</cp:coreProperties>
</file>