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705346" w14:textId="77777777" w:rsidR="00C11EE2" w:rsidRDefault="00C11EE2" w:rsidP="00D63C9C">
      <w:pPr>
        <w:rPr>
          <w:b/>
        </w:rPr>
      </w:pPr>
    </w:p>
    <w:p w14:paraId="72FFF0C0" w14:textId="77777777" w:rsidR="00C11EE2" w:rsidRDefault="00C11EE2" w:rsidP="00D63C9C">
      <w:pPr>
        <w:rPr>
          <w:b/>
        </w:rPr>
      </w:pPr>
    </w:p>
    <w:p w14:paraId="776135C4" w14:textId="77777777" w:rsidR="00C11EE2" w:rsidRDefault="00C11EE2" w:rsidP="00D63C9C">
      <w:pPr>
        <w:rPr>
          <w:b/>
        </w:rPr>
      </w:pPr>
    </w:p>
    <w:p w14:paraId="75B5BB33" w14:textId="5FC3D8CE" w:rsidR="00D63C9C" w:rsidRPr="00DF0DA9" w:rsidRDefault="00D63C9C" w:rsidP="00D63C9C">
      <w:pPr>
        <w:rPr>
          <w:b/>
        </w:rPr>
      </w:pPr>
      <w:r w:rsidRPr="00DF0DA9">
        <w:rPr>
          <w:b/>
        </w:rPr>
        <w:t xml:space="preserve">Qualification: </w:t>
      </w:r>
      <w:r>
        <w:rPr>
          <w:b/>
        </w:rPr>
        <w:tab/>
      </w:r>
      <w:r w:rsidRPr="00DF0DA9">
        <w:rPr>
          <w:b/>
        </w:rPr>
        <w:t>CIPD Diploma in Applied Human Resources</w:t>
      </w:r>
    </w:p>
    <w:p w14:paraId="57DB8F15" w14:textId="77777777" w:rsidR="00D63C9C" w:rsidRPr="00DF0DA9" w:rsidRDefault="00D63C9C" w:rsidP="00D63C9C">
      <w:pPr>
        <w:rPr>
          <w:b/>
        </w:rPr>
      </w:pPr>
    </w:p>
    <w:p w14:paraId="1D0D06B3" w14:textId="2A832691" w:rsidR="00D63C9C" w:rsidRPr="00DF0DA9" w:rsidRDefault="00D63C9C" w:rsidP="00D63C9C">
      <w:pPr>
        <w:rPr>
          <w:b/>
        </w:rPr>
      </w:pPr>
      <w:r w:rsidRPr="00DF0DA9">
        <w:rPr>
          <w:b/>
        </w:rPr>
        <w:t>Module Name:</w:t>
      </w:r>
      <w:r>
        <w:rPr>
          <w:b/>
        </w:rPr>
        <w:tab/>
      </w:r>
      <w:r w:rsidR="000D3CC8">
        <w:rPr>
          <w:b/>
        </w:rPr>
        <w:t xml:space="preserve">Understanding Employment Law </w:t>
      </w:r>
      <w:r>
        <w:rPr>
          <w:b/>
        </w:rPr>
        <w:t xml:space="preserve"> </w:t>
      </w:r>
    </w:p>
    <w:p w14:paraId="17C6D45A" w14:textId="77777777" w:rsidR="00D63C9C" w:rsidRPr="00DF0DA9" w:rsidRDefault="00D63C9C" w:rsidP="00D63C9C">
      <w:pPr>
        <w:rPr>
          <w:b/>
        </w:rPr>
      </w:pPr>
    </w:p>
    <w:p w14:paraId="41CD3392" w14:textId="77777777" w:rsidR="00D63C9C" w:rsidRPr="00DF0DA9" w:rsidRDefault="00D63C9C" w:rsidP="00D63C9C">
      <w:pPr>
        <w:rPr>
          <w:b/>
        </w:rPr>
      </w:pPr>
    </w:p>
    <w:p w14:paraId="78404EB0" w14:textId="77777777" w:rsidR="00D63C9C" w:rsidRPr="00DF0DA9" w:rsidRDefault="00D63C9C" w:rsidP="00D63C9C">
      <w:pPr>
        <w:rPr>
          <w:b/>
        </w:rPr>
      </w:pPr>
    </w:p>
    <w:p w14:paraId="5617B04B" w14:textId="1524929C" w:rsidR="00D63C9C" w:rsidRPr="00DF0DA9" w:rsidRDefault="00D63C9C" w:rsidP="00D63C9C">
      <w:pPr>
        <w:rPr>
          <w:b/>
        </w:rPr>
      </w:pPr>
      <w:r>
        <w:rPr>
          <w:b/>
        </w:rPr>
        <w:t>Word count</w:t>
      </w:r>
      <w:r w:rsidR="000D3CC8">
        <w:rPr>
          <w:b/>
        </w:rPr>
        <w:t>:</w:t>
      </w:r>
      <w:r w:rsidR="00D77A7A">
        <w:rPr>
          <w:b/>
        </w:rPr>
        <w:t xml:space="preserve"> </w:t>
      </w:r>
      <w:r w:rsidR="00AD2E8E">
        <w:rPr>
          <w:b/>
        </w:rPr>
        <w:tab/>
      </w:r>
      <w:r w:rsidR="00D77A7A">
        <w:rPr>
          <w:b/>
        </w:rPr>
        <w:t>5040</w:t>
      </w:r>
    </w:p>
    <w:p w14:paraId="65D31EE9" w14:textId="77777777" w:rsidR="00D63C9C" w:rsidRPr="00DF0DA9" w:rsidRDefault="00D63C9C" w:rsidP="00D63C9C">
      <w:pPr>
        <w:rPr>
          <w:b/>
        </w:rPr>
      </w:pPr>
    </w:p>
    <w:p w14:paraId="6F55BF89" w14:textId="77777777" w:rsidR="00D63C9C" w:rsidRPr="00DF0DA9" w:rsidRDefault="00D63C9C" w:rsidP="00D63C9C">
      <w:pPr>
        <w:rPr>
          <w:b/>
        </w:rPr>
      </w:pPr>
    </w:p>
    <w:p w14:paraId="47A1E461" w14:textId="77777777" w:rsidR="00D63C9C" w:rsidRPr="00DF0DA9" w:rsidRDefault="00D63C9C" w:rsidP="00D63C9C">
      <w:pPr>
        <w:rPr>
          <w:b/>
        </w:rPr>
      </w:pPr>
    </w:p>
    <w:p w14:paraId="28C32F96" w14:textId="77777777" w:rsidR="00D63C9C" w:rsidRPr="00DF0DA9" w:rsidRDefault="00D63C9C" w:rsidP="00D63C9C">
      <w:pPr>
        <w:rPr>
          <w:b/>
        </w:rPr>
      </w:pPr>
    </w:p>
    <w:p w14:paraId="630558DE" w14:textId="77777777" w:rsidR="00D63C9C" w:rsidRPr="00DF0DA9" w:rsidRDefault="00D63C9C" w:rsidP="00D63C9C">
      <w:pPr>
        <w:rPr>
          <w:b/>
        </w:rPr>
      </w:pPr>
      <w:r w:rsidRPr="00DF0DA9">
        <w:rPr>
          <w:b/>
        </w:rPr>
        <w:t>Student Name:</w:t>
      </w:r>
      <w:r>
        <w:rPr>
          <w:b/>
        </w:rPr>
        <w:tab/>
        <w:t>Ruth Taylor</w:t>
      </w:r>
    </w:p>
    <w:p w14:paraId="5F2F3282" w14:textId="77777777" w:rsidR="00D63C9C" w:rsidRPr="00DF0DA9" w:rsidRDefault="00D63C9C" w:rsidP="00D63C9C">
      <w:pPr>
        <w:rPr>
          <w:b/>
        </w:rPr>
      </w:pPr>
      <w:r w:rsidRPr="00DF0DA9">
        <w:rPr>
          <w:b/>
        </w:rPr>
        <w:t>Student Number:</w:t>
      </w:r>
      <w:r>
        <w:rPr>
          <w:b/>
        </w:rPr>
        <w:t xml:space="preserve"> 1906248</w:t>
      </w:r>
    </w:p>
    <w:p w14:paraId="30B19AB7" w14:textId="77777777" w:rsidR="00D63C9C" w:rsidRPr="00DF0DA9" w:rsidRDefault="00D63C9C" w:rsidP="00D63C9C">
      <w:pPr>
        <w:rPr>
          <w:b/>
        </w:rPr>
      </w:pPr>
      <w:r w:rsidRPr="00DF0DA9">
        <w:rPr>
          <w:b/>
        </w:rPr>
        <w:t>CIPD Membership Number:</w:t>
      </w:r>
      <w:r>
        <w:rPr>
          <w:b/>
        </w:rPr>
        <w:t xml:space="preserve"> 55478664</w:t>
      </w:r>
    </w:p>
    <w:p w14:paraId="28893121" w14:textId="77777777" w:rsidR="00D63C9C" w:rsidRPr="00DF0DA9" w:rsidRDefault="00D63C9C" w:rsidP="00D63C9C">
      <w:pPr>
        <w:rPr>
          <w:b/>
        </w:rPr>
      </w:pPr>
    </w:p>
    <w:p w14:paraId="322E7FE1" w14:textId="77777777" w:rsidR="00D63C9C" w:rsidRPr="00DF0DA9" w:rsidRDefault="00D63C9C" w:rsidP="00D63C9C">
      <w:pPr>
        <w:rPr>
          <w:b/>
        </w:rPr>
      </w:pPr>
    </w:p>
    <w:p w14:paraId="3CEC99C1" w14:textId="77777777" w:rsidR="00D63C9C" w:rsidRPr="00DF0DA9" w:rsidRDefault="00D63C9C" w:rsidP="00D63C9C">
      <w:pPr>
        <w:rPr>
          <w:b/>
        </w:rPr>
      </w:pPr>
    </w:p>
    <w:p w14:paraId="5BD351BC" w14:textId="77777777" w:rsidR="00D63C9C" w:rsidRPr="00DF0DA9" w:rsidRDefault="00D63C9C" w:rsidP="00D63C9C">
      <w:pPr>
        <w:jc w:val="both"/>
      </w:pPr>
      <w:r w:rsidRPr="00DF0DA9">
        <w:t>By signing below, I confirm that the work/evidence presented is my own, unaided work. I understand the regulations pertaining to candidate malpractice and the action that may be taken as a result.</w:t>
      </w:r>
    </w:p>
    <w:p w14:paraId="54F38438" w14:textId="77777777" w:rsidR="00D63C9C" w:rsidRPr="00DF0DA9" w:rsidRDefault="00D63C9C" w:rsidP="00D63C9C">
      <w:pPr>
        <w:rPr>
          <w:b/>
        </w:rPr>
      </w:pPr>
    </w:p>
    <w:p w14:paraId="1D2439E7" w14:textId="77777777" w:rsidR="00D63C9C" w:rsidRPr="00DF0DA9" w:rsidRDefault="00D63C9C" w:rsidP="00D63C9C">
      <w:pPr>
        <w:rPr>
          <w:b/>
        </w:rPr>
      </w:pPr>
      <w:r w:rsidRPr="00DF0DA9">
        <w:rPr>
          <w:b/>
        </w:rPr>
        <w:t xml:space="preserve">Signed: </w:t>
      </w:r>
      <w:r>
        <w:rPr>
          <w:b/>
        </w:rPr>
        <w:t xml:space="preserve"> Ruth Taylor</w:t>
      </w:r>
    </w:p>
    <w:p w14:paraId="11CE196E" w14:textId="5E17D3A4" w:rsidR="00D63C9C" w:rsidRPr="00DF0DA9" w:rsidRDefault="00D63C9C" w:rsidP="00D63C9C">
      <w:pPr>
        <w:rPr>
          <w:b/>
        </w:rPr>
      </w:pPr>
      <w:r w:rsidRPr="00DF0DA9">
        <w:rPr>
          <w:b/>
        </w:rPr>
        <w:t xml:space="preserve">Date: </w:t>
      </w:r>
      <w:r>
        <w:rPr>
          <w:b/>
        </w:rPr>
        <w:tab/>
      </w:r>
      <w:r>
        <w:rPr>
          <w:b/>
        </w:rPr>
        <w:t>26 April 2020</w:t>
      </w:r>
      <w:r>
        <w:rPr>
          <w:b/>
        </w:rPr>
        <w:t xml:space="preserve">  </w:t>
      </w:r>
    </w:p>
    <w:p w14:paraId="347D4031" w14:textId="15609A85" w:rsidR="00515E56" w:rsidRDefault="00061DA5" w:rsidP="00061DA5">
      <w:pPr>
        <w:tabs>
          <w:tab w:val="left" w:pos="3153"/>
        </w:tabs>
        <w:spacing w:after="0" w:line="240" w:lineRule="auto"/>
        <w:jc w:val="both"/>
        <w:rPr>
          <w:b/>
          <w:bCs/>
        </w:rPr>
      </w:pPr>
      <w:r>
        <w:rPr>
          <w:b/>
          <w:bCs/>
        </w:rPr>
        <w:tab/>
      </w:r>
    </w:p>
    <w:p w14:paraId="797C24D2" w14:textId="77777777" w:rsidR="00DA132E" w:rsidRDefault="00DA132E">
      <w:pPr>
        <w:rPr>
          <w:b/>
          <w:bCs/>
        </w:rPr>
      </w:pPr>
      <w:r>
        <w:rPr>
          <w:b/>
          <w:bCs/>
        </w:rPr>
        <w:br w:type="page"/>
      </w:r>
    </w:p>
    <w:p w14:paraId="202B386E" w14:textId="44145BFC" w:rsidR="009B1957" w:rsidRDefault="00FB5932" w:rsidP="0020637D">
      <w:pPr>
        <w:spacing w:after="0" w:line="240" w:lineRule="auto"/>
        <w:jc w:val="both"/>
        <w:rPr>
          <w:b/>
          <w:bCs/>
        </w:rPr>
      </w:pPr>
      <w:r w:rsidRPr="00FB5932">
        <w:rPr>
          <w:b/>
          <w:bCs/>
        </w:rPr>
        <w:lastRenderedPageBreak/>
        <w:t xml:space="preserve">Understanding Employment Law </w:t>
      </w:r>
    </w:p>
    <w:p w14:paraId="352093F3" w14:textId="77777777" w:rsidR="00FB5932" w:rsidRDefault="00FB5932" w:rsidP="0020637D">
      <w:pPr>
        <w:spacing w:after="0" w:line="240" w:lineRule="auto"/>
        <w:jc w:val="both"/>
        <w:rPr>
          <w:b/>
          <w:bCs/>
        </w:rPr>
      </w:pPr>
    </w:p>
    <w:p w14:paraId="3DD8AFC3" w14:textId="77777777" w:rsidR="00FB5932" w:rsidRDefault="00FB5932" w:rsidP="0020637D">
      <w:pPr>
        <w:spacing w:after="0" w:line="240" w:lineRule="auto"/>
        <w:jc w:val="both"/>
        <w:rPr>
          <w:b/>
          <w:bCs/>
        </w:rPr>
      </w:pPr>
      <w:r>
        <w:rPr>
          <w:b/>
          <w:bCs/>
        </w:rPr>
        <w:t>1a. Explain the purpose of employment law</w:t>
      </w:r>
    </w:p>
    <w:p w14:paraId="3CDBA78D" w14:textId="0FD55C91" w:rsidR="00FB5932" w:rsidRDefault="004424B3" w:rsidP="0020637D">
      <w:pPr>
        <w:spacing w:after="0" w:line="240" w:lineRule="auto"/>
        <w:jc w:val="both"/>
      </w:pPr>
      <w:r>
        <w:t>Employment law serves the purpose of regulating the employer-employee relationship.  It enforces</w:t>
      </w:r>
      <w:r w:rsidR="00043C3C">
        <w:t xml:space="preserve"> rules and ways of working that aim to ensure a safe and secure </w:t>
      </w:r>
      <w:r w:rsidR="00AB1414">
        <w:t>workplace environment</w:t>
      </w:r>
      <w:r w:rsidR="00D75D66">
        <w:t xml:space="preserve"> (Daniels,</w:t>
      </w:r>
      <w:r w:rsidR="0020637D">
        <w:t xml:space="preserve"> </w:t>
      </w:r>
      <w:r w:rsidR="00D75D66">
        <w:t>2019). It plays a significant role</w:t>
      </w:r>
      <w:r w:rsidR="00707CCA">
        <w:t xml:space="preserve"> in </w:t>
      </w:r>
      <w:proofErr w:type="gramStart"/>
      <w:r w:rsidR="00707CCA">
        <w:t>a number of</w:t>
      </w:r>
      <w:proofErr w:type="gramEnd"/>
      <w:r w:rsidR="00707CCA">
        <w:t xml:space="preserve"> HR functions, decisions, policies and practices and restricts what can and cannot be done in relation to the workforce (</w:t>
      </w:r>
      <w:r w:rsidR="0020637D">
        <w:t>Taylor &amp; Wilkinson, 2016).</w:t>
      </w:r>
      <w:r w:rsidR="002F0E55">
        <w:t xml:space="preserve">  It also governs</w:t>
      </w:r>
      <w:r w:rsidR="00FB5187">
        <w:t xml:space="preserve"> expectations </w:t>
      </w:r>
      <w:r w:rsidR="00490215">
        <w:t>of</w:t>
      </w:r>
      <w:r w:rsidR="00FB5187">
        <w:t xml:space="preserve"> both employees and employers</w:t>
      </w:r>
      <w:r w:rsidR="002B7495">
        <w:t xml:space="preserve"> and employees</w:t>
      </w:r>
      <w:r w:rsidR="006B5B8D">
        <w:t>’</w:t>
      </w:r>
      <w:r w:rsidR="002B7495">
        <w:t xml:space="preserve"> rights at work (CIPD, 2020</w:t>
      </w:r>
      <w:r w:rsidR="00A12A3F">
        <w:t>a</w:t>
      </w:r>
      <w:r w:rsidR="002B7495">
        <w:t>).</w:t>
      </w:r>
    </w:p>
    <w:p w14:paraId="074CD1FD" w14:textId="292089F0" w:rsidR="00603F84" w:rsidRDefault="00603F84" w:rsidP="0020637D">
      <w:pPr>
        <w:spacing w:after="0" w:line="240" w:lineRule="auto"/>
        <w:jc w:val="both"/>
      </w:pPr>
    </w:p>
    <w:p w14:paraId="60588A69" w14:textId="5C16A6F6" w:rsidR="00603F84" w:rsidRPr="004424B3" w:rsidRDefault="00AD5600" w:rsidP="0020637D">
      <w:pPr>
        <w:spacing w:after="0" w:line="240" w:lineRule="auto"/>
        <w:jc w:val="both"/>
      </w:pPr>
      <w:r>
        <w:t>Another element of employment law is social justice.  This outlines how all of society</w:t>
      </w:r>
      <w:r w:rsidR="00904C5D">
        <w:t xml:space="preserve"> should have equal employment access and training and development opportunities</w:t>
      </w:r>
      <w:r w:rsidR="00DA079B">
        <w:t xml:space="preserve"> based exclusively on merit.  </w:t>
      </w:r>
      <w:r w:rsidR="005C4EDE">
        <w:t>It also gives the right to protection from harassment, bullying or discrimination</w:t>
      </w:r>
      <w:r w:rsidR="0047470F">
        <w:t xml:space="preserve"> (CIPD, </w:t>
      </w:r>
      <w:r w:rsidR="006D5855">
        <w:t>2019)</w:t>
      </w:r>
    </w:p>
    <w:p w14:paraId="28C53D12" w14:textId="77777777" w:rsidR="00FB5932" w:rsidRDefault="00FB5932" w:rsidP="0020637D">
      <w:pPr>
        <w:spacing w:after="0" w:line="240" w:lineRule="auto"/>
        <w:jc w:val="both"/>
        <w:rPr>
          <w:b/>
          <w:bCs/>
        </w:rPr>
      </w:pPr>
    </w:p>
    <w:p w14:paraId="2423A997" w14:textId="5CB3AE3E" w:rsidR="00E01CF3" w:rsidRPr="0052774F" w:rsidRDefault="00FB5932" w:rsidP="007666FC">
      <w:pPr>
        <w:spacing w:after="0" w:line="240" w:lineRule="auto"/>
        <w:jc w:val="both"/>
        <w:rPr>
          <w:b/>
          <w:bCs/>
        </w:rPr>
      </w:pPr>
      <w:r>
        <w:rPr>
          <w:b/>
          <w:bCs/>
        </w:rPr>
        <w:t xml:space="preserve">1b. Outline the role of played by the tribunal and courts system in enforcing employment law </w:t>
      </w:r>
    </w:p>
    <w:p w14:paraId="398F5DE0" w14:textId="3C9158B9" w:rsidR="00E01CF3" w:rsidRDefault="00E01CF3" w:rsidP="007666FC">
      <w:pPr>
        <w:spacing w:after="0" w:line="240" w:lineRule="auto"/>
        <w:jc w:val="both"/>
      </w:pPr>
      <w:r>
        <w:t>Daniels (2019) explains how</w:t>
      </w:r>
      <w:r w:rsidR="00167DBD">
        <w:t xml:space="preserve"> Acts, such as the Employee Relations Act 1996 and Employment Act 2020, are statutes </w:t>
      </w:r>
      <w:r w:rsidR="000B67C6">
        <w:t xml:space="preserve">passed by Parliament which make up </w:t>
      </w:r>
      <w:proofErr w:type="gramStart"/>
      <w:r w:rsidR="000B67C6">
        <w:t>the majority of</w:t>
      </w:r>
      <w:proofErr w:type="gramEnd"/>
      <w:r w:rsidR="000B67C6">
        <w:t xml:space="preserve"> employment law.  Common law elements are</w:t>
      </w:r>
      <w:r w:rsidR="00633F62">
        <w:t xml:space="preserve"> developed over time by judges and not considered by Parliament.</w:t>
      </w:r>
      <w:r w:rsidR="001C2321">
        <w:t xml:space="preserve">  Examples of common law include</w:t>
      </w:r>
      <w:r w:rsidR="00934673">
        <w:t xml:space="preserve"> the regulation of the employer-employee relationship</w:t>
      </w:r>
      <w:r w:rsidR="00EB07D6">
        <w:t>s</w:t>
      </w:r>
      <w:r w:rsidR="00934673">
        <w:t xml:space="preserve"> and the right to compensation if injured at work.</w:t>
      </w:r>
      <w:r w:rsidR="00B6512A">
        <w:t xml:space="preserve">  Judges rule on points of principle, with some becoming precedents when similar cases are heard thereafter.</w:t>
      </w:r>
    </w:p>
    <w:p w14:paraId="0378DD88" w14:textId="77777777" w:rsidR="00E01CF3" w:rsidRDefault="00E01CF3" w:rsidP="007666FC">
      <w:pPr>
        <w:spacing w:after="0" w:line="240" w:lineRule="auto"/>
        <w:jc w:val="both"/>
      </w:pPr>
    </w:p>
    <w:p w14:paraId="5437A515" w14:textId="19397537" w:rsidR="00042950" w:rsidRDefault="008B50D0" w:rsidP="007666FC">
      <w:pPr>
        <w:spacing w:after="0" w:line="240" w:lineRule="auto"/>
        <w:jc w:val="both"/>
      </w:pPr>
      <w:r>
        <w:t>Civil Law</w:t>
      </w:r>
      <w:r w:rsidR="00F053CB">
        <w:t xml:space="preserve"> makes up </w:t>
      </w:r>
      <w:proofErr w:type="gramStart"/>
      <w:r w:rsidR="00F053CB">
        <w:t>the majority of</w:t>
      </w:r>
      <w:proofErr w:type="gramEnd"/>
      <w:r w:rsidR="00F053CB">
        <w:t xml:space="preserve"> employment law and focuses on resolving disputes</w:t>
      </w:r>
      <w:r w:rsidR="00591711">
        <w:t xml:space="preserve"> between two parties (Daniels, 2019).  </w:t>
      </w:r>
      <w:r w:rsidR="00B43119">
        <w:t>It is based on</w:t>
      </w:r>
      <w:r w:rsidR="005B7203">
        <w:t xml:space="preserve"> the law of contract, tort and of property.</w:t>
      </w:r>
      <w:r w:rsidR="006F7CA2">
        <w:t xml:space="preserve">  Contract </w:t>
      </w:r>
      <w:r w:rsidR="00BF6244">
        <w:t xml:space="preserve">law </w:t>
      </w:r>
      <w:r w:rsidR="006F7CA2">
        <w:t>relate</w:t>
      </w:r>
      <w:r w:rsidR="00BF6244">
        <w:t>s</w:t>
      </w:r>
      <w:r w:rsidR="006F7CA2">
        <w:t xml:space="preserve"> to the breach of </w:t>
      </w:r>
      <w:r w:rsidR="00BF6244">
        <w:t>employer or employee obligation</w:t>
      </w:r>
      <w:r w:rsidR="00BA7D54">
        <w:t>, whereby tort relates to negligence</w:t>
      </w:r>
      <w:r w:rsidR="00CC31C0">
        <w:t xml:space="preserve"> such as an employee being injured at work due to the employer failing to provide </w:t>
      </w:r>
      <w:r w:rsidR="0065206D">
        <w:t>adequate equipment.</w:t>
      </w:r>
      <w:r w:rsidR="00E6342D">
        <w:t xml:space="preserve"> </w:t>
      </w:r>
    </w:p>
    <w:p w14:paraId="1F8C1A4B" w14:textId="77777777" w:rsidR="00042950" w:rsidRDefault="00042950" w:rsidP="007666FC">
      <w:pPr>
        <w:spacing w:after="0" w:line="240" w:lineRule="auto"/>
        <w:jc w:val="both"/>
      </w:pPr>
    </w:p>
    <w:p w14:paraId="2B9DBA45" w14:textId="0A57FFC3" w:rsidR="001633AD" w:rsidRDefault="005A476E" w:rsidP="007666FC">
      <w:pPr>
        <w:spacing w:after="0" w:line="240" w:lineRule="auto"/>
        <w:jc w:val="both"/>
      </w:pPr>
      <w:r>
        <w:t xml:space="preserve">The </w:t>
      </w:r>
      <w:r w:rsidR="00906587">
        <w:t xml:space="preserve">following </w:t>
      </w:r>
      <w:r>
        <w:t xml:space="preserve">hierarchy </w:t>
      </w:r>
      <w:r w:rsidR="00906587">
        <w:t xml:space="preserve">of the UK court system </w:t>
      </w:r>
      <w:r>
        <w:t>outlined by Judiciary UK (2019) is implemented</w:t>
      </w:r>
      <w:r w:rsidR="00906587">
        <w:t xml:space="preserve"> when a claimant wishes to </w:t>
      </w:r>
      <w:r w:rsidR="00453CCE">
        <w:t>submit a case.</w:t>
      </w:r>
    </w:p>
    <w:p w14:paraId="3113BD9D" w14:textId="77777777" w:rsidR="00B14350" w:rsidRDefault="00B14350" w:rsidP="007666FC">
      <w:pPr>
        <w:spacing w:after="0" w:line="240" w:lineRule="auto"/>
        <w:jc w:val="both"/>
      </w:pPr>
    </w:p>
    <w:p w14:paraId="3D826FBD" w14:textId="3248DC76" w:rsidR="00C81FB6" w:rsidRDefault="003309F6" w:rsidP="007666FC">
      <w:pPr>
        <w:pStyle w:val="ListParagraph"/>
        <w:numPr>
          <w:ilvl w:val="0"/>
          <w:numId w:val="1"/>
        </w:numPr>
        <w:spacing w:after="0" w:line="240" w:lineRule="auto"/>
        <w:jc w:val="both"/>
      </w:pPr>
      <w:r>
        <w:t>Employment Tribunal (ET)</w:t>
      </w:r>
    </w:p>
    <w:p w14:paraId="68EDBCFA" w14:textId="2368D5CA" w:rsidR="003309F6" w:rsidRDefault="003309F6" w:rsidP="007666FC">
      <w:pPr>
        <w:pStyle w:val="ListParagraph"/>
        <w:numPr>
          <w:ilvl w:val="0"/>
          <w:numId w:val="1"/>
        </w:numPr>
        <w:spacing w:after="0" w:line="240" w:lineRule="auto"/>
        <w:jc w:val="both"/>
      </w:pPr>
      <w:r>
        <w:t>Employment Appeals Tribunal (EAT)</w:t>
      </w:r>
    </w:p>
    <w:p w14:paraId="07DE6181" w14:textId="20FE0740" w:rsidR="003309F6" w:rsidRDefault="003309F6" w:rsidP="007666FC">
      <w:pPr>
        <w:pStyle w:val="ListParagraph"/>
        <w:numPr>
          <w:ilvl w:val="0"/>
          <w:numId w:val="1"/>
        </w:numPr>
        <w:spacing w:after="0" w:line="240" w:lineRule="auto"/>
        <w:jc w:val="both"/>
      </w:pPr>
      <w:r>
        <w:t xml:space="preserve">Court of Appeal </w:t>
      </w:r>
    </w:p>
    <w:p w14:paraId="4C68EEAD" w14:textId="6CFB8A98" w:rsidR="001633AD" w:rsidRDefault="001633AD" w:rsidP="007666FC">
      <w:pPr>
        <w:pStyle w:val="ListParagraph"/>
        <w:numPr>
          <w:ilvl w:val="0"/>
          <w:numId w:val="1"/>
        </w:numPr>
        <w:spacing w:after="0" w:line="240" w:lineRule="auto"/>
        <w:jc w:val="both"/>
      </w:pPr>
      <w:r>
        <w:t xml:space="preserve">Supreme Court </w:t>
      </w:r>
    </w:p>
    <w:p w14:paraId="0900D040" w14:textId="790B4802" w:rsidR="00532FDB" w:rsidRDefault="00532FDB" w:rsidP="00532FDB">
      <w:pPr>
        <w:spacing w:after="0" w:line="240" w:lineRule="auto"/>
        <w:jc w:val="both"/>
      </w:pPr>
    </w:p>
    <w:p w14:paraId="40D674C7" w14:textId="72D3673E" w:rsidR="00532FDB" w:rsidRDefault="00532FDB" w:rsidP="00532FDB">
      <w:pPr>
        <w:spacing w:after="0" w:line="240" w:lineRule="auto"/>
        <w:jc w:val="both"/>
      </w:pPr>
      <w:r>
        <w:t>CIPD</w:t>
      </w:r>
      <w:r w:rsidR="00EC6C21">
        <w:t xml:space="preserve"> (</w:t>
      </w:r>
      <w:r>
        <w:t>2019</w:t>
      </w:r>
      <w:r w:rsidR="00AC2CEA">
        <w:t>b</w:t>
      </w:r>
      <w:r w:rsidR="00EC6C21">
        <w:t>)</w:t>
      </w:r>
      <w:r>
        <w:t xml:space="preserve"> explains how </w:t>
      </w:r>
      <w:proofErr w:type="gramStart"/>
      <w:r>
        <w:t>the majority of</w:t>
      </w:r>
      <w:proofErr w:type="gramEnd"/>
      <w:r>
        <w:t xml:space="preserve"> employment law cases are heard in civil courts where the purpose of the </w:t>
      </w:r>
      <w:r w:rsidR="00EC5142">
        <w:t>ET</w:t>
      </w:r>
      <w:r>
        <w:t xml:space="preserve"> is to hear the evidence and make a decision on the balance of probability.  </w:t>
      </w:r>
    </w:p>
    <w:p w14:paraId="402B27BD" w14:textId="38293A4A" w:rsidR="007666FC" w:rsidRDefault="007666FC" w:rsidP="007666FC">
      <w:pPr>
        <w:spacing w:after="0" w:line="240" w:lineRule="auto"/>
        <w:jc w:val="both"/>
      </w:pPr>
    </w:p>
    <w:p w14:paraId="2FA9F96E" w14:textId="3A039885" w:rsidR="000A2883" w:rsidRDefault="00E51417" w:rsidP="007666FC">
      <w:pPr>
        <w:spacing w:after="0" w:line="240" w:lineRule="auto"/>
        <w:jc w:val="both"/>
      </w:pPr>
      <w:r>
        <w:t xml:space="preserve">Claims that are dismissed in at ET can be appealed in an EAT.  </w:t>
      </w:r>
      <w:r w:rsidR="00094995">
        <w:t>The EAT plays a significant role as a</w:t>
      </w:r>
      <w:r w:rsidR="007666FC">
        <w:t>ppeals can only be made where there is uncertainty on how the law has been applied</w:t>
      </w:r>
      <w:r w:rsidR="00351990">
        <w:t xml:space="preserve"> or interpreted (CIPD, 2019</w:t>
      </w:r>
      <w:r w:rsidR="009D5111">
        <w:t>a</w:t>
      </w:r>
      <w:r w:rsidR="00351990">
        <w:t xml:space="preserve">).  </w:t>
      </w:r>
      <w:r w:rsidR="000A2883">
        <w:t xml:space="preserve">Rulings made in higher courts are binding and </w:t>
      </w:r>
      <w:r w:rsidR="00184D06">
        <w:t>set a precedent for future cases</w:t>
      </w:r>
      <w:r w:rsidR="00EA2C55">
        <w:t xml:space="preserve"> (</w:t>
      </w:r>
      <w:r w:rsidR="003A5CD2">
        <w:t xml:space="preserve">Daniels, 2019).  </w:t>
      </w:r>
    </w:p>
    <w:p w14:paraId="392FDFB6" w14:textId="7CA61FCE" w:rsidR="00AC2E34" w:rsidRDefault="00AC2E34" w:rsidP="007666FC">
      <w:pPr>
        <w:spacing w:after="0" w:line="240" w:lineRule="auto"/>
        <w:jc w:val="both"/>
      </w:pPr>
    </w:p>
    <w:p w14:paraId="0C1F281C" w14:textId="69171312" w:rsidR="00AC2E34" w:rsidRDefault="00AC2E34" w:rsidP="007666FC">
      <w:pPr>
        <w:spacing w:after="0" w:line="240" w:lineRule="auto"/>
        <w:jc w:val="both"/>
      </w:pPr>
      <w:r>
        <w:t>Cases taken to the Court of Appeal are rare</w:t>
      </w:r>
      <w:r w:rsidR="00B8008F">
        <w:t xml:space="preserve"> and </w:t>
      </w:r>
      <w:r w:rsidR="00A36F80">
        <w:t xml:space="preserve">it </w:t>
      </w:r>
      <w:r w:rsidR="008C5409">
        <w:t>can</w:t>
      </w:r>
      <w:r w:rsidR="00B8008F">
        <w:t xml:space="preserve"> overturn a</w:t>
      </w:r>
      <w:r w:rsidR="008C5409">
        <w:t>n</w:t>
      </w:r>
      <w:r w:rsidR="00B8008F">
        <w:t xml:space="preserve"> EAT decision and reinstate an original ET decision.  </w:t>
      </w:r>
    </w:p>
    <w:p w14:paraId="793A062E" w14:textId="420BFD2F" w:rsidR="004B2551" w:rsidRDefault="004B2551" w:rsidP="007666FC">
      <w:pPr>
        <w:spacing w:after="0" w:line="240" w:lineRule="auto"/>
        <w:jc w:val="both"/>
      </w:pPr>
    </w:p>
    <w:p w14:paraId="60FCD242" w14:textId="32ED02AA" w:rsidR="004B2551" w:rsidRDefault="004B2551" w:rsidP="007666FC">
      <w:pPr>
        <w:spacing w:after="0" w:line="240" w:lineRule="auto"/>
        <w:jc w:val="both"/>
      </w:pPr>
      <w:r>
        <w:t>The Supreme Court</w:t>
      </w:r>
      <w:r w:rsidR="003D2C04">
        <w:t xml:space="preserve"> only comes into play where </w:t>
      </w:r>
      <w:r w:rsidR="001332FA">
        <w:t>“</w:t>
      </w:r>
      <w:r w:rsidR="003D2C04">
        <w:t xml:space="preserve">a point of law of </w:t>
      </w:r>
      <w:r w:rsidR="001332FA">
        <w:t>‘</w:t>
      </w:r>
      <w:r w:rsidR="003D2C04">
        <w:t>general public importance</w:t>
      </w:r>
      <w:r w:rsidR="001332FA">
        <w:t>’</w:t>
      </w:r>
      <w:r w:rsidR="003D2C04">
        <w:t xml:space="preserve"> is disputed</w:t>
      </w:r>
      <w:r w:rsidR="001332FA">
        <w:t>”</w:t>
      </w:r>
      <w:r w:rsidR="003D2C04">
        <w:t xml:space="preserve"> (CIPD, 2019</w:t>
      </w:r>
      <w:r w:rsidR="00F64761">
        <w:t>a</w:t>
      </w:r>
      <w:r w:rsidR="003D2C04">
        <w:t>).</w:t>
      </w:r>
      <w:r w:rsidR="001332FA">
        <w:t xml:space="preserve">  The</w:t>
      </w:r>
      <w:r w:rsidR="0065295F">
        <w:t xml:space="preserve"> principles must be significant enough that they will have </w:t>
      </w:r>
      <w:r w:rsidR="00FF1AB7">
        <w:t>implication</w:t>
      </w:r>
      <w:r w:rsidR="005D49E7">
        <w:t>s</w:t>
      </w:r>
      <w:r w:rsidR="00FF1AB7">
        <w:t xml:space="preserve"> to many other employers or employees and not just to the individual case.</w:t>
      </w:r>
      <w:r w:rsidR="005D49E7">
        <w:t xml:space="preserve">  The Supreme Court’s decision</w:t>
      </w:r>
      <w:r w:rsidR="0052025C">
        <w:t xml:space="preserve"> overrides all other decisions</w:t>
      </w:r>
      <w:r w:rsidR="006B6369">
        <w:t xml:space="preserve"> which exclusively relate to employment law.  </w:t>
      </w:r>
    </w:p>
    <w:p w14:paraId="165A3BE8" w14:textId="1EB902B5" w:rsidR="00150231" w:rsidRDefault="00150231" w:rsidP="007666FC">
      <w:pPr>
        <w:spacing w:after="0" w:line="240" w:lineRule="auto"/>
        <w:jc w:val="both"/>
      </w:pPr>
    </w:p>
    <w:p w14:paraId="3AA9A1E9" w14:textId="3DCD8BD6" w:rsidR="00150231" w:rsidRDefault="00150231" w:rsidP="00597AE7">
      <w:pPr>
        <w:spacing w:after="0" w:line="240" w:lineRule="auto"/>
        <w:jc w:val="both"/>
      </w:pPr>
      <w:r>
        <w:t>Aside from the above four tier hierarchy</w:t>
      </w:r>
      <w:r w:rsidR="00245AE3">
        <w:t xml:space="preserve"> is the County Court and High Court.  Disputes related to common law are heard here</w:t>
      </w:r>
      <w:r w:rsidR="001C71E9">
        <w:t xml:space="preserve">, with </w:t>
      </w:r>
      <w:r w:rsidR="00FF4A87">
        <w:t xml:space="preserve">the court’s </w:t>
      </w:r>
      <w:r w:rsidR="001C71E9">
        <w:t>purpose to hear cases relating to breach of contract, negligence or defamation (CIPD, 2019</w:t>
      </w:r>
      <w:r w:rsidR="00F64761">
        <w:t>a</w:t>
      </w:r>
      <w:r w:rsidR="001C71E9">
        <w:t xml:space="preserve">).  </w:t>
      </w:r>
      <w:r w:rsidR="00E17458">
        <w:t>These include work related injury or mental health issues.  The damages being sough</w:t>
      </w:r>
      <w:r w:rsidR="006E0324">
        <w:t>t</w:t>
      </w:r>
      <w:r w:rsidR="00E17458">
        <w:t xml:space="preserve"> must be in excess of £15,000</w:t>
      </w:r>
      <w:r w:rsidR="0003674C">
        <w:t xml:space="preserve"> (£50,000 in the case of personal injury).  </w:t>
      </w:r>
      <w:r w:rsidR="00597AE7">
        <w:t>Certain cases of wrongful dismissal can be heard hear rather than in an ET, but the damages sought must be £25,000 or more</w:t>
      </w:r>
      <w:r w:rsidR="00223B33">
        <w:t xml:space="preserve"> (Daniels, 2019)</w:t>
      </w:r>
      <w:r w:rsidR="00597AE7">
        <w:t>.</w:t>
      </w:r>
      <w:r w:rsidR="00170178">
        <w:t xml:space="preserve">  Cases amounting to damages of less than £25,000 cannot </w:t>
      </w:r>
      <w:r w:rsidR="00170178">
        <w:lastRenderedPageBreak/>
        <w:t>be heard here and are taken to an ET.</w:t>
      </w:r>
      <w:r w:rsidR="00597AE7">
        <w:t xml:space="preserve">   </w:t>
      </w:r>
      <w:r w:rsidR="0003674C">
        <w:t xml:space="preserve">Appeals </w:t>
      </w:r>
      <w:r w:rsidR="006A3C6F">
        <w:t xml:space="preserve">made on the decision of the County Court or High Court are heard in the Court of Appeal.  </w:t>
      </w:r>
    </w:p>
    <w:p w14:paraId="4264ED26" w14:textId="34EA9E5A" w:rsidR="00D15DB5" w:rsidRDefault="00D15DB5" w:rsidP="007666FC">
      <w:pPr>
        <w:spacing w:after="0" w:line="240" w:lineRule="auto"/>
        <w:jc w:val="both"/>
      </w:pPr>
    </w:p>
    <w:p w14:paraId="27C9AA7A" w14:textId="066D7736" w:rsidR="00D15DB5" w:rsidRDefault="00D15DB5" w:rsidP="007666FC">
      <w:pPr>
        <w:spacing w:after="0" w:line="240" w:lineRule="auto"/>
        <w:jc w:val="both"/>
      </w:pPr>
      <w:r>
        <w:t xml:space="preserve">The </w:t>
      </w:r>
      <w:r w:rsidR="00A9724E">
        <w:t>Advisory</w:t>
      </w:r>
      <w:r w:rsidR="00BF0E99">
        <w:t>, Conciliation and Arbitration Service (ACAS)</w:t>
      </w:r>
      <w:r w:rsidR="00BC13CF">
        <w:t xml:space="preserve"> plays a significant role in UK Employment Law</w:t>
      </w:r>
      <w:r w:rsidR="00781ED9">
        <w:t xml:space="preserve"> as claimants must register </w:t>
      </w:r>
      <w:r w:rsidR="00E7257C">
        <w:t>their</w:t>
      </w:r>
      <w:r w:rsidR="00781ED9">
        <w:t xml:space="preserve"> concern</w:t>
      </w:r>
      <w:r w:rsidR="00D04546">
        <w:t xml:space="preserve"> with them to begin tribunal proceedings (</w:t>
      </w:r>
      <w:r w:rsidR="00465E0D">
        <w:t xml:space="preserve">Taylor &amp; Wilkinson, 2016).  ACAS </w:t>
      </w:r>
      <w:r w:rsidR="00F45F64">
        <w:t>is independent to the Government and play</w:t>
      </w:r>
      <w:r w:rsidR="00FB74A7">
        <w:t>s</w:t>
      </w:r>
      <w:r w:rsidR="00F45F64">
        <w:t xml:space="preserve"> a prominent role in negotiating an out of court settlement between the claimant and the employer (CIPD, 2019</w:t>
      </w:r>
      <w:r w:rsidR="00595C52">
        <w:t>a</w:t>
      </w:r>
      <w:r w:rsidR="00F45F64">
        <w:t>)</w:t>
      </w:r>
      <w:r w:rsidR="001A3429">
        <w:t xml:space="preserve">.  A successful negotiation of an out of court settlement avoids the necessity of entering the </w:t>
      </w:r>
      <w:r w:rsidR="00E354FB">
        <w:t xml:space="preserve">UK </w:t>
      </w:r>
      <w:r w:rsidR="00E874E3">
        <w:t>e</w:t>
      </w:r>
      <w:r w:rsidR="00E354FB">
        <w:t xml:space="preserve">mployment </w:t>
      </w:r>
      <w:r w:rsidR="00E874E3">
        <w:t xml:space="preserve">law </w:t>
      </w:r>
      <w:r w:rsidR="001A3429">
        <w:t xml:space="preserve">court system.  </w:t>
      </w:r>
      <w:r w:rsidR="00E7257C">
        <w:t xml:space="preserve"> Should negotiations fail, it is the responsibility of ACAS to register the concern with the </w:t>
      </w:r>
      <w:r w:rsidR="00237850">
        <w:t>local tribunal office, who will then begin proceedings</w:t>
      </w:r>
      <w:r w:rsidR="00D244E3">
        <w:t>.  This</w:t>
      </w:r>
      <w:r w:rsidR="00A5533E">
        <w:t xml:space="preserve"> in</w:t>
      </w:r>
      <w:r w:rsidR="00D244E3">
        <w:t>volves</w:t>
      </w:r>
      <w:r w:rsidR="00A5533E">
        <w:t xml:space="preserve"> providing the claimant with a numbered certificate</w:t>
      </w:r>
      <w:r w:rsidR="00D244E3">
        <w:t>, which they will refer to when completing an ET1 form</w:t>
      </w:r>
      <w:r w:rsidR="00872024">
        <w:t>.</w:t>
      </w:r>
      <w:r w:rsidR="00DD6A37">
        <w:t xml:space="preserve">  Claimants have 1 month to submit their claim </w:t>
      </w:r>
      <w:r w:rsidR="004F05A1">
        <w:t xml:space="preserve">form </w:t>
      </w:r>
      <w:r w:rsidR="00DD6A37">
        <w:t>to the</w:t>
      </w:r>
      <w:r w:rsidR="00F77E80">
        <w:t xml:space="preserve"> employment tribunal (ACAS, 2020</w:t>
      </w:r>
      <w:r w:rsidR="005423EE">
        <w:t>a</w:t>
      </w:r>
      <w:r w:rsidR="00F77E80">
        <w:t>).</w:t>
      </w:r>
    </w:p>
    <w:p w14:paraId="51EB3EF1" w14:textId="48DA7FB6" w:rsidR="002074C5" w:rsidRDefault="002074C5" w:rsidP="007666FC">
      <w:pPr>
        <w:spacing w:after="0" w:line="240" w:lineRule="auto"/>
        <w:jc w:val="both"/>
      </w:pPr>
    </w:p>
    <w:p w14:paraId="0608A553" w14:textId="0B339981" w:rsidR="00430C2F" w:rsidRDefault="002074C5" w:rsidP="007666FC">
      <w:pPr>
        <w:spacing w:after="0" w:line="240" w:lineRule="auto"/>
        <w:jc w:val="both"/>
        <w:rPr>
          <w:b/>
          <w:bCs/>
        </w:rPr>
      </w:pPr>
      <w:r>
        <w:rPr>
          <w:b/>
          <w:bCs/>
        </w:rPr>
        <w:t>2</w:t>
      </w:r>
      <w:r w:rsidR="00430C2F">
        <w:rPr>
          <w:b/>
          <w:bCs/>
        </w:rPr>
        <w:t>a</w:t>
      </w:r>
      <w:r>
        <w:rPr>
          <w:b/>
          <w:bCs/>
        </w:rPr>
        <w:t>. Summarise the main principles of discrimination law in relation to recruitment and selection</w:t>
      </w:r>
      <w:r w:rsidR="00430C2F">
        <w:rPr>
          <w:b/>
          <w:bCs/>
        </w:rPr>
        <w:t>.</w:t>
      </w:r>
    </w:p>
    <w:p w14:paraId="656CD4AE" w14:textId="20B4BFCA" w:rsidR="00430C2F" w:rsidRDefault="001C2A75" w:rsidP="007666FC">
      <w:pPr>
        <w:spacing w:after="0" w:line="240" w:lineRule="auto"/>
        <w:jc w:val="both"/>
      </w:pPr>
      <w:r>
        <w:t>Discrimination law generally applies to all workers, regardless of their contractual status</w:t>
      </w:r>
      <w:r w:rsidR="00AE14B9">
        <w:t xml:space="preserve"> as well </w:t>
      </w:r>
      <w:proofErr w:type="gramStart"/>
      <w:r w:rsidR="00AE14B9">
        <w:t>as</w:t>
      </w:r>
      <w:r w:rsidR="0003354C">
        <w:t xml:space="preserve">  </w:t>
      </w:r>
      <w:r w:rsidR="008D5BEF">
        <w:t>job</w:t>
      </w:r>
      <w:proofErr w:type="gramEnd"/>
      <w:r w:rsidR="008D5BEF">
        <w:t xml:space="preserve"> applicants and ex-workers.</w:t>
      </w:r>
      <w:r>
        <w:t xml:space="preserve"> </w:t>
      </w:r>
      <w:r w:rsidR="008D5BEF">
        <w:t>I</w:t>
      </w:r>
      <w:r>
        <w:t>ts</w:t>
      </w:r>
      <w:r w:rsidR="00C05799">
        <w:t xml:space="preserve"> main purpose </w:t>
      </w:r>
      <w:r w:rsidR="00D73946">
        <w:t>is to ensure that those with protected characteristics are not treated less favourably than those without</w:t>
      </w:r>
      <w:r w:rsidR="00651D04">
        <w:t xml:space="preserve"> (Taylor &amp; Wilkinson, 2016).  </w:t>
      </w:r>
      <w:r w:rsidR="00DE7624">
        <w:t>The Equality Act 2010 states that the following characteristics have a right to not be discriminated against:</w:t>
      </w:r>
    </w:p>
    <w:p w14:paraId="5C583348" w14:textId="3EB4357C" w:rsidR="00DE7624" w:rsidRDefault="00DE7624" w:rsidP="007666FC">
      <w:pPr>
        <w:spacing w:after="0" w:line="240" w:lineRule="auto"/>
        <w:jc w:val="both"/>
      </w:pPr>
    </w:p>
    <w:p w14:paraId="2274B834" w14:textId="47396BFF" w:rsidR="00DE7624" w:rsidRDefault="00DE7624" w:rsidP="00DE7624">
      <w:pPr>
        <w:pStyle w:val="ListParagraph"/>
        <w:numPr>
          <w:ilvl w:val="0"/>
          <w:numId w:val="2"/>
        </w:numPr>
        <w:spacing w:after="0" w:line="240" w:lineRule="auto"/>
        <w:jc w:val="both"/>
      </w:pPr>
      <w:r>
        <w:t>Age</w:t>
      </w:r>
    </w:p>
    <w:p w14:paraId="00F0FA7F" w14:textId="3851E732" w:rsidR="00DE7624" w:rsidRDefault="005941B4" w:rsidP="00DE7624">
      <w:pPr>
        <w:pStyle w:val="ListParagraph"/>
        <w:numPr>
          <w:ilvl w:val="0"/>
          <w:numId w:val="2"/>
        </w:numPr>
        <w:spacing w:after="0" w:line="240" w:lineRule="auto"/>
        <w:jc w:val="both"/>
      </w:pPr>
      <w:r>
        <w:t>Gender reassignment</w:t>
      </w:r>
    </w:p>
    <w:p w14:paraId="391F2C9A" w14:textId="3D3224A1" w:rsidR="005941B4" w:rsidRDefault="005941B4" w:rsidP="00DE7624">
      <w:pPr>
        <w:pStyle w:val="ListParagraph"/>
        <w:numPr>
          <w:ilvl w:val="0"/>
          <w:numId w:val="2"/>
        </w:numPr>
        <w:spacing w:after="0" w:line="240" w:lineRule="auto"/>
        <w:jc w:val="both"/>
      </w:pPr>
      <w:r>
        <w:t>Being married or in a civil partnership</w:t>
      </w:r>
    </w:p>
    <w:p w14:paraId="47B411A0" w14:textId="5618C18F" w:rsidR="005941B4" w:rsidRDefault="005941B4" w:rsidP="00DE7624">
      <w:pPr>
        <w:pStyle w:val="ListParagraph"/>
        <w:numPr>
          <w:ilvl w:val="0"/>
          <w:numId w:val="2"/>
        </w:numPr>
        <w:spacing w:after="0" w:line="240" w:lineRule="auto"/>
        <w:jc w:val="both"/>
      </w:pPr>
      <w:r>
        <w:t>Pregnancy or maternity leave</w:t>
      </w:r>
    </w:p>
    <w:p w14:paraId="0EC680F7" w14:textId="4E854E27" w:rsidR="005941B4" w:rsidRDefault="005941B4" w:rsidP="00DE7624">
      <w:pPr>
        <w:pStyle w:val="ListParagraph"/>
        <w:numPr>
          <w:ilvl w:val="0"/>
          <w:numId w:val="2"/>
        </w:numPr>
        <w:spacing w:after="0" w:line="240" w:lineRule="auto"/>
        <w:jc w:val="both"/>
      </w:pPr>
      <w:r>
        <w:t>Disability</w:t>
      </w:r>
    </w:p>
    <w:p w14:paraId="6994CA17" w14:textId="076E771D" w:rsidR="005941B4" w:rsidRDefault="005941B4" w:rsidP="00DE7624">
      <w:pPr>
        <w:pStyle w:val="ListParagraph"/>
        <w:numPr>
          <w:ilvl w:val="0"/>
          <w:numId w:val="2"/>
        </w:numPr>
        <w:spacing w:after="0" w:line="240" w:lineRule="auto"/>
        <w:jc w:val="both"/>
      </w:pPr>
      <w:r>
        <w:t>Race</w:t>
      </w:r>
    </w:p>
    <w:p w14:paraId="1B629DEA" w14:textId="45A45C58" w:rsidR="005941B4" w:rsidRDefault="005941B4" w:rsidP="00DE7624">
      <w:pPr>
        <w:pStyle w:val="ListParagraph"/>
        <w:numPr>
          <w:ilvl w:val="0"/>
          <w:numId w:val="2"/>
        </w:numPr>
        <w:spacing w:after="0" w:line="240" w:lineRule="auto"/>
        <w:jc w:val="both"/>
      </w:pPr>
      <w:r>
        <w:t xml:space="preserve">Religion or belief </w:t>
      </w:r>
    </w:p>
    <w:p w14:paraId="4D77726F" w14:textId="6ED652D8" w:rsidR="001D5F85" w:rsidRDefault="001D5F85" w:rsidP="00DE7624">
      <w:pPr>
        <w:pStyle w:val="ListParagraph"/>
        <w:numPr>
          <w:ilvl w:val="0"/>
          <w:numId w:val="2"/>
        </w:numPr>
        <w:spacing w:after="0" w:line="240" w:lineRule="auto"/>
        <w:jc w:val="both"/>
      </w:pPr>
      <w:r>
        <w:t>Sex</w:t>
      </w:r>
    </w:p>
    <w:p w14:paraId="373046DA" w14:textId="1DDDC183" w:rsidR="001D5F85" w:rsidRDefault="001D5F85" w:rsidP="00DE7624">
      <w:pPr>
        <w:pStyle w:val="ListParagraph"/>
        <w:numPr>
          <w:ilvl w:val="0"/>
          <w:numId w:val="2"/>
        </w:numPr>
        <w:spacing w:after="0" w:line="240" w:lineRule="auto"/>
        <w:jc w:val="both"/>
      </w:pPr>
      <w:r>
        <w:t>Sexual orientation</w:t>
      </w:r>
    </w:p>
    <w:p w14:paraId="68499A00" w14:textId="6AA5F3B3" w:rsidR="00EA6B1D" w:rsidRDefault="00EA6B1D" w:rsidP="001D5F85">
      <w:pPr>
        <w:spacing w:after="0" w:line="240" w:lineRule="auto"/>
        <w:jc w:val="both"/>
      </w:pPr>
    </w:p>
    <w:p w14:paraId="5C3B2505" w14:textId="415597DC" w:rsidR="00450C80" w:rsidRDefault="00450C80" w:rsidP="001D5F85">
      <w:pPr>
        <w:spacing w:after="0" w:line="240" w:lineRule="auto"/>
        <w:jc w:val="both"/>
      </w:pPr>
      <w:r>
        <w:t>Daniels (2019) and Taylor &amp; Wilkinson (2016)</w:t>
      </w:r>
      <w:r w:rsidR="00D857CE">
        <w:t xml:space="preserve"> describe two types of discrimination law </w:t>
      </w:r>
      <w:r w:rsidR="00D434AC">
        <w:t xml:space="preserve">that </w:t>
      </w:r>
      <w:r w:rsidR="00D857CE">
        <w:t>can occur at the recruitment stage.</w:t>
      </w:r>
    </w:p>
    <w:p w14:paraId="35AB8822" w14:textId="10925C97" w:rsidR="007F4B0E" w:rsidRDefault="007F4B0E" w:rsidP="001D5F85">
      <w:pPr>
        <w:spacing w:after="0" w:line="240" w:lineRule="auto"/>
        <w:jc w:val="both"/>
      </w:pPr>
    </w:p>
    <w:p w14:paraId="59F6D755" w14:textId="1E9A154F" w:rsidR="007F4B0E" w:rsidRDefault="007F4B0E" w:rsidP="001D5F85">
      <w:pPr>
        <w:spacing w:after="0" w:line="240" w:lineRule="auto"/>
        <w:jc w:val="both"/>
        <w:rPr>
          <w:b/>
          <w:bCs/>
        </w:rPr>
      </w:pPr>
      <w:r>
        <w:rPr>
          <w:b/>
          <w:bCs/>
        </w:rPr>
        <w:t xml:space="preserve">Direct discrimination </w:t>
      </w:r>
    </w:p>
    <w:p w14:paraId="18302B2D" w14:textId="4DA6DC66" w:rsidR="007F4B0E" w:rsidRDefault="003B098F" w:rsidP="001D5F85">
      <w:pPr>
        <w:spacing w:after="0" w:line="240" w:lineRule="auto"/>
        <w:jc w:val="both"/>
      </w:pPr>
      <w:r>
        <w:t>This can occur when an individual meets all essential criteria,</w:t>
      </w:r>
      <w:r w:rsidR="00A54135">
        <w:t xml:space="preserve"> </w:t>
      </w:r>
      <w:r>
        <w:t xml:space="preserve">but are not shortlisted </w:t>
      </w:r>
      <w:r w:rsidR="005A27DF">
        <w:t>based on</w:t>
      </w:r>
      <w:r>
        <w:t xml:space="preserve"> a protected characteristic.</w:t>
      </w:r>
      <w:r w:rsidR="0027173F">
        <w:t xml:space="preserve">  An example of this would not being shortlisted because they were female or because they were</w:t>
      </w:r>
      <w:r w:rsidR="00F25CF3">
        <w:t xml:space="preserve"> an older applicant (Taylor &amp; Wilkinson, 2016).  </w:t>
      </w:r>
      <w:r w:rsidR="00213F45">
        <w:t xml:space="preserve">Another form of direct discrimination is associative </w:t>
      </w:r>
      <w:r w:rsidR="009A7853">
        <w:t xml:space="preserve">discrimination.  An example of this would be an individual not being </w:t>
      </w:r>
      <w:r w:rsidR="00012B28">
        <w:t xml:space="preserve">allowed </w:t>
      </w:r>
      <w:r w:rsidR="00A24581">
        <w:t xml:space="preserve">to work </w:t>
      </w:r>
      <w:r w:rsidR="00012B28">
        <w:t>flexibly</w:t>
      </w:r>
      <w:r w:rsidR="009A7853">
        <w:t xml:space="preserve"> because </w:t>
      </w:r>
      <w:r w:rsidR="00012B28">
        <w:t>they had a disabled child</w:t>
      </w:r>
      <w:r w:rsidR="00A24581">
        <w:t xml:space="preserve">.  An example </w:t>
      </w:r>
      <w:r w:rsidR="000E711C">
        <w:t>this case</w:t>
      </w:r>
      <w:r w:rsidR="00A24581">
        <w:t xml:space="preserve"> is </w:t>
      </w:r>
      <w:r w:rsidR="00A24581" w:rsidRPr="00E67FB7">
        <w:rPr>
          <w:i/>
          <w:iCs/>
        </w:rPr>
        <w:t xml:space="preserve">Coleman v </w:t>
      </w:r>
      <w:proofErr w:type="spellStart"/>
      <w:r w:rsidR="00A24581" w:rsidRPr="00E67FB7">
        <w:rPr>
          <w:i/>
          <w:iCs/>
        </w:rPr>
        <w:t>Attridge</w:t>
      </w:r>
      <w:proofErr w:type="spellEnd"/>
      <w:r w:rsidR="00A24581" w:rsidRPr="00E67FB7">
        <w:rPr>
          <w:i/>
          <w:iCs/>
        </w:rPr>
        <w:t xml:space="preserve"> Law </w:t>
      </w:r>
      <w:r w:rsidR="00A24581" w:rsidRPr="00E67FB7">
        <w:t>(2008) ECJ/303</w:t>
      </w:r>
      <w:r w:rsidR="00E561B0" w:rsidRPr="00E67FB7">
        <w:t>/06.</w:t>
      </w:r>
    </w:p>
    <w:p w14:paraId="2A2498D3" w14:textId="59079ECF" w:rsidR="005970A3" w:rsidRDefault="005970A3" w:rsidP="001D5F85">
      <w:pPr>
        <w:spacing w:after="0" w:line="240" w:lineRule="auto"/>
        <w:jc w:val="both"/>
      </w:pPr>
    </w:p>
    <w:p w14:paraId="146441F8" w14:textId="4C9F5782" w:rsidR="005970A3" w:rsidRDefault="005970A3" w:rsidP="001D5F85">
      <w:pPr>
        <w:spacing w:after="0" w:line="240" w:lineRule="auto"/>
        <w:jc w:val="both"/>
        <w:rPr>
          <w:b/>
          <w:bCs/>
        </w:rPr>
      </w:pPr>
      <w:r>
        <w:rPr>
          <w:b/>
          <w:bCs/>
        </w:rPr>
        <w:t>Indirect discrimination</w:t>
      </w:r>
    </w:p>
    <w:p w14:paraId="17ECE760" w14:textId="67D1C9D3" w:rsidR="005970A3" w:rsidRDefault="00C91F1C" w:rsidP="001D5F85">
      <w:pPr>
        <w:spacing w:after="0" w:line="240" w:lineRule="auto"/>
        <w:jc w:val="both"/>
      </w:pPr>
      <w:r>
        <w:t>This relates to an employer applying a rule, criteria or practice that disadvantages a group of people with a protected character</w:t>
      </w:r>
      <w:r w:rsidR="00274F97">
        <w:t>istic, leading to the disadvantage of those with the protected characteristic</w:t>
      </w:r>
      <w:r w:rsidR="008D6FC3">
        <w:t xml:space="preserve"> that they can/cannot apply and is not </w:t>
      </w:r>
      <w:r w:rsidR="00601640">
        <w:t xml:space="preserve">a proportionate way of achieving a legitimate aim.  Therefore, </w:t>
      </w:r>
      <w:r w:rsidR="00B97C60">
        <w:t xml:space="preserve">a </w:t>
      </w:r>
      <w:proofErr w:type="gramStart"/>
      <w:r w:rsidR="00B97C60">
        <w:t xml:space="preserve">particular </w:t>
      </w:r>
      <w:r w:rsidR="00601640">
        <w:t>pract</w:t>
      </w:r>
      <w:r w:rsidR="00B97C60">
        <w:t>ice</w:t>
      </w:r>
      <w:proofErr w:type="gramEnd"/>
      <w:r w:rsidR="00B97C60">
        <w:t xml:space="preserve"> imposed by an employer can be classed as indirect discrimination (Daniels, 2019).  </w:t>
      </w:r>
      <w:r w:rsidR="00567CEA">
        <w:t xml:space="preserve">An example is </w:t>
      </w:r>
      <w:r w:rsidR="00567CEA" w:rsidRPr="005C02A9">
        <w:rPr>
          <w:i/>
          <w:iCs/>
        </w:rPr>
        <w:t xml:space="preserve">Noah v Desrosiers t/a Wedge </w:t>
      </w:r>
      <w:r w:rsidR="00567CEA" w:rsidRPr="005C02A9">
        <w:t>(2008)</w:t>
      </w:r>
      <w:r w:rsidR="00760BB9" w:rsidRPr="005C02A9">
        <w:t xml:space="preserve"> ET 2201867/07</w:t>
      </w:r>
      <w:r w:rsidR="00760BB9">
        <w:t xml:space="preserve"> and highlights indirect discrimination to a group of people based on religion</w:t>
      </w:r>
      <w:r w:rsidR="003079A7">
        <w:t xml:space="preserve">.  The criteria stated in the job specification disadvantaged Muslim women who were required to wear a headdress </w:t>
      </w:r>
      <w:r w:rsidR="00730F05">
        <w:t xml:space="preserve">and was therefore not proportionate </w:t>
      </w:r>
      <w:r w:rsidR="003020E0">
        <w:t xml:space="preserve">to achieving a legitimate aim.  </w:t>
      </w:r>
    </w:p>
    <w:p w14:paraId="2D3264FF" w14:textId="015960A9" w:rsidR="00E7432E" w:rsidRDefault="00E7432E" w:rsidP="001D5F85">
      <w:pPr>
        <w:spacing w:after="0" w:line="240" w:lineRule="auto"/>
        <w:jc w:val="both"/>
      </w:pPr>
    </w:p>
    <w:p w14:paraId="5CDDD496" w14:textId="6C8FF071" w:rsidR="00E7432E" w:rsidRDefault="00E7432E" w:rsidP="001D5F85">
      <w:pPr>
        <w:spacing w:after="0" w:line="240" w:lineRule="auto"/>
        <w:jc w:val="both"/>
      </w:pPr>
      <w:r>
        <w:t>Positive action can be taken by employers if they feel that a certain protected characteristic is</w:t>
      </w:r>
      <w:r w:rsidR="00060340">
        <w:t xml:space="preserve"> underrepresented in the workforce</w:t>
      </w:r>
      <w:r w:rsidR="007C71A9">
        <w:t xml:space="preserve"> (Government Equalities Office, 2011).</w:t>
      </w:r>
      <w:r w:rsidR="00E07000">
        <w:t xml:space="preserve">  An example is</w:t>
      </w:r>
      <w:r w:rsidR="0019511A">
        <w:t xml:space="preserve"> an employer holding an open day for individuals of a </w:t>
      </w:r>
      <w:proofErr w:type="gramStart"/>
      <w:r w:rsidR="0019511A">
        <w:t>particular ethnicity</w:t>
      </w:r>
      <w:proofErr w:type="gramEnd"/>
      <w:r w:rsidR="0019511A">
        <w:t xml:space="preserve"> if they felt they were underrepresented in their workforce. </w:t>
      </w:r>
      <w:r w:rsidR="004B0DDE">
        <w:t>(North Yorkshire Police</w:t>
      </w:r>
      <w:r w:rsidR="00955F0B">
        <w:t xml:space="preserve">, </w:t>
      </w:r>
      <w:r w:rsidR="004B0DDE">
        <w:t>2020).</w:t>
      </w:r>
    </w:p>
    <w:p w14:paraId="0DCFB87C" w14:textId="74E52012" w:rsidR="000E0E8D" w:rsidRDefault="000E0E8D" w:rsidP="001D5F85">
      <w:pPr>
        <w:spacing w:after="0" w:line="240" w:lineRule="auto"/>
        <w:jc w:val="both"/>
      </w:pPr>
    </w:p>
    <w:p w14:paraId="131188BE" w14:textId="729D9A35" w:rsidR="000E0E8D" w:rsidRDefault="000E0E8D" w:rsidP="000E0E8D">
      <w:pPr>
        <w:spacing w:after="0" w:line="240" w:lineRule="auto"/>
        <w:jc w:val="both"/>
      </w:pPr>
      <w:r>
        <w:lastRenderedPageBreak/>
        <w:t xml:space="preserve">There are roles that have a genuine occupational requirement whereby </w:t>
      </w:r>
      <w:r w:rsidR="0081509D">
        <w:t>a specific protected characteristic is required to fulfil the role</w:t>
      </w:r>
      <w:r w:rsidR="00170315">
        <w:t>.</w:t>
      </w:r>
      <w:r w:rsidR="00FD1914">
        <w:t xml:space="preserve">  An example of this would be a woman’s refuge only employing female counsellors</w:t>
      </w:r>
      <w:r w:rsidR="00987ACD">
        <w:t xml:space="preserve"> as their clients have experienced </w:t>
      </w:r>
      <w:r w:rsidR="009E6380">
        <w:t xml:space="preserve">abuse from men </w:t>
      </w:r>
      <w:r w:rsidR="00987ACD">
        <w:t>(</w:t>
      </w:r>
      <w:r w:rsidR="00215D42">
        <w:t>Equality and Human Rights Commission (2014).</w:t>
      </w:r>
    </w:p>
    <w:p w14:paraId="684B7AE4" w14:textId="32B6620F" w:rsidR="00430C2F" w:rsidRDefault="00430C2F" w:rsidP="007666FC">
      <w:pPr>
        <w:spacing w:after="0" w:line="240" w:lineRule="auto"/>
        <w:jc w:val="both"/>
        <w:rPr>
          <w:b/>
          <w:bCs/>
        </w:rPr>
      </w:pPr>
    </w:p>
    <w:p w14:paraId="19DC9C23" w14:textId="30D93C96" w:rsidR="00430C2F" w:rsidRPr="002074C5" w:rsidRDefault="00430C2F" w:rsidP="007666FC">
      <w:pPr>
        <w:spacing w:after="0" w:line="240" w:lineRule="auto"/>
        <w:jc w:val="both"/>
        <w:rPr>
          <w:b/>
          <w:bCs/>
        </w:rPr>
      </w:pPr>
      <w:r>
        <w:rPr>
          <w:b/>
          <w:bCs/>
        </w:rPr>
        <w:t xml:space="preserve">2b. Explain how contracts of employment are established </w:t>
      </w:r>
    </w:p>
    <w:p w14:paraId="72552188" w14:textId="0D89BA31" w:rsidR="00B14350" w:rsidRDefault="00562DF0" w:rsidP="007666FC">
      <w:pPr>
        <w:spacing w:after="0" w:line="240" w:lineRule="auto"/>
        <w:jc w:val="both"/>
      </w:pPr>
      <w:r>
        <w:t>“An employment contract is a legal relationship between an employer and an employee (ACAS</w:t>
      </w:r>
      <w:r w:rsidR="00B66A2E">
        <w:t>, 2020</w:t>
      </w:r>
      <w:r w:rsidR="00793FA3">
        <w:t>a</w:t>
      </w:r>
      <w:r w:rsidR="00B66A2E">
        <w:t xml:space="preserve">).  </w:t>
      </w:r>
      <w:r w:rsidR="00EB5AF4">
        <w:t xml:space="preserve">They </w:t>
      </w:r>
      <w:proofErr w:type="gramStart"/>
      <w:r w:rsidR="00EB5AF4">
        <w:t>are seen as</w:t>
      </w:r>
      <w:proofErr w:type="gramEnd"/>
      <w:r w:rsidR="00EB5AF4">
        <w:t xml:space="preserve"> legally binding</w:t>
      </w:r>
      <w:r w:rsidR="00BB6501">
        <w:t xml:space="preserve"> agreements and outline the written or verbal terms of the employment contract (CIPD, 20</w:t>
      </w:r>
      <w:r w:rsidR="007552C5">
        <w:t>19</w:t>
      </w:r>
      <w:r w:rsidR="000A7D9D">
        <w:t>b</w:t>
      </w:r>
      <w:r w:rsidR="007552C5">
        <w:t xml:space="preserve">).  </w:t>
      </w:r>
      <w:r w:rsidR="002538D4">
        <w:t xml:space="preserve">When establishing an employment contract, </w:t>
      </w:r>
      <w:r w:rsidR="001C76B2">
        <w:t>the employment status of the individual must be established</w:t>
      </w:r>
      <w:r w:rsidR="00B66A2E">
        <w:t xml:space="preserve"> as the type of contract used can differ</w:t>
      </w:r>
      <w:r w:rsidR="001C76B2">
        <w:t>.  Daniels, 2019 outlines the three different types of employment status:</w:t>
      </w:r>
    </w:p>
    <w:p w14:paraId="4060E404" w14:textId="60185108" w:rsidR="001C76B2" w:rsidRDefault="001C76B2" w:rsidP="007666FC">
      <w:pPr>
        <w:spacing w:after="0" w:line="240" w:lineRule="auto"/>
        <w:jc w:val="both"/>
      </w:pPr>
    </w:p>
    <w:p w14:paraId="1FE9891C" w14:textId="4B6E76B5" w:rsidR="001C76B2" w:rsidRDefault="001C76B2" w:rsidP="001C76B2">
      <w:pPr>
        <w:pStyle w:val="ListParagraph"/>
        <w:numPr>
          <w:ilvl w:val="0"/>
          <w:numId w:val="3"/>
        </w:numPr>
        <w:spacing w:after="0" w:line="240" w:lineRule="auto"/>
        <w:jc w:val="both"/>
      </w:pPr>
      <w:r>
        <w:t>Employee</w:t>
      </w:r>
      <w:r w:rsidR="00BA2EDA">
        <w:t xml:space="preserve"> – those that </w:t>
      </w:r>
      <w:r w:rsidR="00496C86">
        <w:t xml:space="preserve">have entered or </w:t>
      </w:r>
      <w:r w:rsidR="00BA2EDA">
        <w:t>work under a contract of employment</w:t>
      </w:r>
    </w:p>
    <w:p w14:paraId="56999CC0" w14:textId="4BFCE5B3" w:rsidR="001C76B2" w:rsidRDefault="001C76B2" w:rsidP="001C76B2">
      <w:pPr>
        <w:pStyle w:val="ListParagraph"/>
        <w:numPr>
          <w:ilvl w:val="0"/>
          <w:numId w:val="3"/>
        </w:numPr>
        <w:spacing w:after="0" w:line="240" w:lineRule="auto"/>
        <w:jc w:val="both"/>
      </w:pPr>
      <w:r>
        <w:t>Worker</w:t>
      </w:r>
      <w:r w:rsidR="00496C86">
        <w:t xml:space="preserve"> – those that provide services to a third party under a contract of employment or </w:t>
      </w:r>
      <w:proofErr w:type="gramStart"/>
      <w:r w:rsidR="00496C86">
        <w:t>other</w:t>
      </w:r>
      <w:proofErr w:type="gramEnd"/>
      <w:r w:rsidR="00496C86">
        <w:t xml:space="preserve"> contract</w:t>
      </w:r>
    </w:p>
    <w:p w14:paraId="4DB6655D" w14:textId="1B4949E3" w:rsidR="001C76B2" w:rsidRDefault="001C76B2" w:rsidP="001C76B2">
      <w:pPr>
        <w:pStyle w:val="ListParagraph"/>
        <w:numPr>
          <w:ilvl w:val="0"/>
          <w:numId w:val="3"/>
        </w:numPr>
        <w:spacing w:after="0" w:line="240" w:lineRule="auto"/>
        <w:jc w:val="both"/>
      </w:pPr>
      <w:r>
        <w:t>Self</w:t>
      </w:r>
      <w:r w:rsidR="00576BBF">
        <w:t>-</w:t>
      </w:r>
      <w:r>
        <w:t xml:space="preserve">employed </w:t>
      </w:r>
      <w:r w:rsidR="00A12C40">
        <w:t>– those who work as independent contractors (CIPD, 2019</w:t>
      </w:r>
      <w:r w:rsidR="000A7D9D">
        <w:t>b</w:t>
      </w:r>
      <w:r w:rsidR="00A12C40">
        <w:t>).</w:t>
      </w:r>
    </w:p>
    <w:p w14:paraId="61EFF9D6" w14:textId="77777777" w:rsidR="00582286" w:rsidRDefault="00582286" w:rsidP="003B3ECB">
      <w:pPr>
        <w:spacing w:after="0" w:line="240" w:lineRule="auto"/>
        <w:jc w:val="both"/>
      </w:pPr>
    </w:p>
    <w:p w14:paraId="6BA3955F" w14:textId="4EF1B4F7" w:rsidR="003B3ECB" w:rsidRDefault="003E47EB" w:rsidP="003B3ECB">
      <w:pPr>
        <w:spacing w:after="0" w:line="240" w:lineRule="auto"/>
        <w:jc w:val="both"/>
      </w:pPr>
      <w:r>
        <w:t xml:space="preserve">Taylor &amp; Wilkinson </w:t>
      </w:r>
      <w:r w:rsidR="00030DD4">
        <w:t>(</w:t>
      </w:r>
      <w:r>
        <w:t>2016</w:t>
      </w:r>
      <w:r w:rsidR="00030DD4">
        <w:t>)</w:t>
      </w:r>
      <w:r>
        <w:t xml:space="preserve"> </w:t>
      </w:r>
      <w:r w:rsidR="005865CC">
        <w:t>identify</w:t>
      </w:r>
      <w:r w:rsidR="002E6B89">
        <w:t xml:space="preserve"> five significant conditions that must be in place for a contract of employment to be in place</w:t>
      </w:r>
      <w:r w:rsidR="000A0340">
        <w:t>.  ACAS</w:t>
      </w:r>
      <w:r w:rsidR="000A7D9D">
        <w:t xml:space="preserve"> (</w:t>
      </w:r>
      <w:r w:rsidR="000A0340">
        <w:t>2020</w:t>
      </w:r>
      <w:r w:rsidR="001508FD">
        <w:t>b</w:t>
      </w:r>
      <w:r w:rsidR="000A7D9D">
        <w:t>)</w:t>
      </w:r>
      <w:r w:rsidR="000A0340">
        <w:t xml:space="preserve"> state that th</w:t>
      </w:r>
      <w:r w:rsidR="00F12E62">
        <w:t>ese</w:t>
      </w:r>
      <w:r w:rsidR="000A0340">
        <w:t xml:space="preserve"> must be put in writin</w:t>
      </w:r>
      <w:r w:rsidR="00F12E62">
        <w:t xml:space="preserve">g as a </w:t>
      </w:r>
      <w:r w:rsidR="00091C34">
        <w:t>‘written statement of employment particulars’</w:t>
      </w:r>
      <w:r w:rsidR="000B3284">
        <w:t>:</w:t>
      </w:r>
      <w:r w:rsidR="000A0340">
        <w:t xml:space="preserve"> </w:t>
      </w:r>
    </w:p>
    <w:p w14:paraId="176749D9" w14:textId="7088C53F" w:rsidR="002E6B89" w:rsidRDefault="002E6B89" w:rsidP="003B3ECB">
      <w:pPr>
        <w:spacing w:after="0" w:line="240" w:lineRule="auto"/>
        <w:jc w:val="both"/>
      </w:pPr>
    </w:p>
    <w:p w14:paraId="4A0403AA" w14:textId="74108E9C" w:rsidR="002E6B89" w:rsidRDefault="002E6B89" w:rsidP="002E6B89">
      <w:pPr>
        <w:pStyle w:val="ListParagraph"/>
        <w:numPr>
          <w:ilvl w:val="0"/>
          <w:numId w:val="4"/>
        </w:numPr>
        <w:spacing w:after="0" w:line="240" w:lineRule="auto"/>
        <w:jc w:val="both"/>
      </w:pPr>
      <w:r>
        <w:t>An unconditional offer</w:t>
      </w:r>
    </w:p>
    <w:p w14:paraId="3A3BE87D" w14:textId="010C741F" w:rsidR="002E6B89" w:rsidRDefault="002E6B89" w:rsidP="002E6B89">
      <w:pPr>
        <w:pStyle w:val="ListParagraph"/>
        <w:numPr>
          <w:ilvl w:val="0"/>
          <w:numId w:val="4"/>
        </w:numPr>
        <w:spacing w:after="0" w:line="240" w:lineRule="auto"/>
        <w:jc w:val="both"/>
      </w:pPr>
      <w:r>
        <w:t>An unconditional offer of acceptance</w:t>
      </w:r>
    </w:p>
    <w:p w14:paraId="55CF85E1" w14:textId="01CCDBF7" w:rsidR="002E6B89" w:rsidRDefault="008A68C4" w:rsidP="002E6B89">
      <w:pPr>
        <w:pStyle w:val="ListParagraph"/>
        <w:numPr>
          <w:ilvl w:val="0"/>
          <w:numId w:val="4"/>
        </w:numPr>
        <w:spacing w:after="0" w:line="240" w:lineRule="auto"/>
        <w:jc w:val="both"/>
      </w:pPr>
      <w:r>
        <w:t>An intention to form a legal relationship</w:t>
      </w:r>
    </w:p>
    <w:p w14:paraId="2B1F4BD4" w14:textId="3FA240FB" w:rsidR="008A68C4" w:rsidRDefault="008A68C4" w:rsidP="002E6B89">
      <w:pPr>
        <w:pStyle w:val="ListParagraph"/>
        <w:numPr>
          <w:ilvl w:val="0"/>
          <w:numId w:val="4"/>
        </w:numPr>
        <w:spacing w:after="0" w:line="240" w:lineRule="auto"/>
        <w:jc w:val="both"/>
      </w:pPr>
      <w:r>
        <w:t>Consideration (payment or payment in kind)</w:t>
      </w:r>
    </w:p>
    <w:p w14:paraId="4EA3B7EC" w14:textId="7E5ABDBA" w:rsidR="008A68C4" w:rsidRDefault="008A68C4" w:rsidP="002E6B89">
      <w:pPr>
        <w:pStyle w:val="ListParagraph"/>
        <w:numPr>
          <w:ilvl w:val="0"/>
          <w:numId w:val="4"/>
        </w:numPr>
        <w:spacing w:after="0" w:line="240" w:lineRule="auto"/>
        <w:jc w:val="both"/>
      </w:pPr>
      <w:r>
        <w:t xml:space="preserve">Certainty with regard the main terms and conditions </w:t>
      </w:r>
    </w:p>
    <w:p w14:paraId="7A2D72D1" w14:textId="28F1B382" w:rsidR="005865CC" w:rsidRDefault="005865CC" w:rsidP="005865CC">
      <w:pPr>
        <w:spacing w:after="0" w:line="240" w:lineRule="auto"/>
        <w:jc w:val="both"/>
      </w:pPr>
    </w:p>
    <w:p w14:paraId="5B805865" w14:textId="2ABD753D" w:rsidR="005865CC" w:rsidRDefault="005865CC" w:rsidP="005865CC">
      <w:pPr>
        <w:spacing w:after="0" w:line="240" w:lineRule="auto"/>
        <w:jc w:val="both"/>
      </w:pPr>
      <w:r>
        <w:t>An employee</w:t>
      </w:r>
      <w:r w:rsidR="002266C8">
        <w:t>’</w:t>
      </w:r>
      <w:r>
        <w:t xml:space="preserve">s contract generally starts on the first day the employee starts work.  However, </w:t>
      </w:r>
      <w:r w:rsidR="003E44FB">
        <w:t>it may begin earlier if all the following apply (ACAS, 2020):</w:t>
      </w:r>
    </w:p>
    <w:p w14:paraId="2AA0B71D" w14:textId="729DA581" w:rsidR="003E44FB" w:rsidRDefault="003E44FB" w:rsidP="005865CC">
      <w:pPr>
        <w:spacing w:after="0" w:line="240" w:lineRule="auto"/>
        <w:jc w:val="both"/>
      </w:pPr>
    </w:p>
    <w:p w14:paraId="24E33B21" w14:textId="7F5E6691" w:rsidR="003E44FB" w:rsidRDefault="003E44FB" w:rsidP="003E44FB">
      <w:pPr>
        <w:pStyle w:val="ListParagraph"/>
        <w:numPr>
          <w:ilvl w:val="0"/>
          <w:numId w:val="5"/>
        </w:numPr>
        <w:spacing w:after="0" w:line="240" w:lineRule="auto"/>
        <w:jc w:val="both"/>
      </w:pPr>
      <w:r>
        <w:t>The job offer has been accepted verbally or in writing</w:t>
      </w:r>
    </w:p>
    <w:p w14:paraId="6391B5FF" w14:textId="4D7104A5" w:rsidR="00CF724B" w:rsidRDefault="00CF724B" w:rsidP="003E44FB">
      <w:pPr>
        <w:pStyle w:val="ListParagraph"/>
        <w:numPr>
          <w:ilvl w:val="0"/>
          <w:numId w:val="5"/>
        </w:numPr>
        <w:spacing w:after="0" w:line="240" w:lineRule="auto"/>
        <w:jc w:val="both"/>
      </w:pPr>
      <w:r>
        <w:t xml:space="preserve">The offer of the job was </w:t>
      </w:r>
      <w:proofErr w:type="gramStart"/>
      <w:r>
        <w:t>unconditional</w:t>
      </w:r>
      <w:proofErr w:type="gramEnd"/>
      <w:r>
        <w:t xml:space="preserve"> or all conditions were met </w:t>
      </w:r>
    </w:p>
    <w:p w14:paraId="03CC17AB" w14:textId="3F5BE425" w:rsidR="00CF724B" w:rsidRDefault="00CF724B" w:rsidP="003E44FB">
      <w:pPr>
        <w:pStyle w:val="ListParagraph"/>
        <w:numPr>
          <w:ilvl w:val="0"/>
          <w:numId w:val="5"/>
        </w:numPr>
        <w:spacing w:after="0" w:line="240" w:lineRule="auto"/>
        <w:jc w:val="both"/>
      </w:pPr>
      <w:r>
        <w:t xml:space="preserve">The terms of the job were set out clearly by the employer </w:t>
      </w:r>
      <w:r w:rsidR="00B44A82">
        <w:t>either verbally or in writing</w:t>
      </w:r>
    </w:p>
    <w:p w14:paraId="424C3BD5" w14:textId="01A023AA" w:rsidR="00480813" w:rsidRDefault="00480813" w:rsidP="000E129A">
      <w:pPr>
        <w:spacing w:after="0" w:line="240" w:lineRule="auto"/>
        <w:jc w:val="both"/>
      </w:pPr>
    </w:p>
    <w:p w14:paraId="7784D698" w14:textId="0BD4076E" w:rsidR="00480813" w:rsidRDefault="00977789" w:rsidP="000E129A">
      <w:pPr>
        <w:spacing w:after="0" w:line="240" w:lineRule="auto"/>
        <w:jc w:val="both"/>
      </w:pPr>
      <w:r>
        <w:t xml:space="preserve">It must include key information including </w:t>
      </w:r>
      <w:r w:rsidR="00BE5A11">
        <w:t xml:space="preserve">the name of the employer and employee, commencement date, </w:t>
      </w:r>
      <w:r w:rsidR="00A42DA1">
        <w:t>details of financial benefits and pay and terms and conditions relating to working hour</w:t>
      </w:r>
      <w:r w:rsidR="00DF69A4">
        <w:t>s, holiday pay</w:t>
      </w:r>
      <w:r w:rsidR="00BB363A">
        <w:t xml:space="preserve">, sickness benefits and whether the employment is seen to be permanent or not.  </w:t>
      </w:r>
      <w:r w:rsidR="004102F7">
        <w:t>It must also include details of any disciplinary rules that apply and guidance on grievance and disciplinary</w:t>
      </w:r>
      <w:r w:rsidR="008625A6">
        <w:t xml:space="preserve"> procedures. </w:t>
      </w:r>
      <w:r w:rsidR="000E795B">
        <w:t xml:space="preserve"> These are known as express terms.  </w:t>
      </w:r>
      <w:r w:rsidR="008625A6">
        <w:t xml:space="preserve"> </w:t>
      </w:r>
    </w:p>
    <w:p w14:paraId="5AC6544C" w14:textId="602DB425" w:rsidR="00C43BEA" w:rsidRDefault="00C43BEA" w:rsidP="000E129A">
      <w:pPr>
        <w:spacing w:after="0" w:line="240" w:lineRule="auto"/>
        <w:jc w:val="both"/>
      </w:pPr>
    </w:p>
    <w:p w14:paraId="4DA667C8" w14:textId="77777777" w:rsidR="00A9689E" w:rsidRDefault="00A9689E" w:rsidP="00A9689E">
      <w:pPr>
        <w:spacing w:after="0" w:line="240" w:lineRule="auto"/>
        <w:jc w:val="both"/>
      </w:pPr>
      <w:r>
        <w:t xml:space="preserve">Terms that form part of employment law are not required to be put in writing, neither are those that are too obvious or seen as custom and practice.  These are known as implied terms.  </w:t>
      </w:r>
    </w:p>
    <w:p w14:paraId="5464CE37" w14:textId="77777777" w:rsidR="00C8031F" w:rsidRDefault="00C8031F" w:rsidP="000E129A">
      <w:pPr>
        <w:spacing w:after="0" w:line="240" w:lineRule="auto"/>
        <w:jc w:val="both"/>
      </w:pPr>
    </w:p>
    <w:p w14:paraId="6D31425B" w14:textId="005E914B" w:rsidR="00C43BEA" w:rsidRDefault="00D374AD" w:rsidP="000E129A">
      <w:pPr>
        <w:spacing w:after="0" w:line="240" w:lineRule="auto"/>
        <w:jc w:val="both"/>
      </w:pPr>
      <w:r>
        <w:t xml:space="preserve">Sections 1 – 7 of the Employment Rights Act 1996 states that </w:t>
      </w:r>
      <w:r w:rsidR="00F15F1A">
        <w:t xml:space="preserve">currently </w:t>
      </w:r>
      <w:r>
        <w:t xml:space="preserve">all employees who work for an employer for one month have the right to receive an initial statement of employment </w:t>
      </w:r>
      <w:proofErr w:type="gramStart"/>
      <w:r>
        <w:t>particulars no</w:t>
      </w:r>
      <w:proofErr w:type="gramEnd"/>
      <w:r>
        <w:t xml:space="preserve"> later than two months following the commencement of their employment (Daniels, 2019).  H</w:t>
      </w:r>
      <w:r w:rsidR="00CA76D0">
        <w:t xml:space="preserve">owever, </w:t>
      </w:r>
      <w:r w:rsidR="00F15F1A">
        <w:t xml:space="preserve">this is </w:t>
      </w:r>
      <w:r w:rsidR="00E50EC8">
        <w:t>due</w:t>
      </w:r>
      <w:r w:rsidR="00F15F1A">
        <w:t xml:space="preserve"> to change</w:t>
      </w:r>
      <w:r w:rsidR="008C75CB">
        <w:t xml:space="preserve"> as</w:t>
      </w:r>
      <w:r w:rsidR="004D5E57">
        <w:t xml:space="preserve"> </w:t>
      </w:r>
      <w:r w:rsidR="00326648">
        <w:t>those</w:t>
      </w:r>
      <w:r w:rsidR="004D5E57">
        <w:t xml:space="preserve"> </w:t>
      </w:r>
      <w:r w:rsidR="00CA76D0">
        <w:t>who commence work on or after 6 April 2020 will be entitled to receive their written terms</w:t>
      </w:r>
      <w:r w:rsidR="00254AB2">
        <w:t xml:space="preserve"> </w:t>
      </w:r>
      <w:r w:rsidR="004D5E57">
        <w:t xml:space="preserve">on the first </w:t>
      </w:r>
      <w:proofErr w:type="gramStart"/>
      <w:r w:rsidR="004D5E57">
        <w:t>day</w:t>
      </w:r>
      <w:proofErr w:type="gramEnd"/>
      <w:r w:rsidR="004D5E57">
        <w:t xml:space="preserve"> they commence employment (CIPD, </w:t>
      </w:r>
      <w:r w:rsidR="00266A32">
        <w:t>2019</w:t>
      </w:r>
      <w:r w:rsidR="00030DD4">
        <w:t>).</w:t>
      </w:r>
    </w:p>
    <w:p w14:paraId="25CAF3F3" w14:textId="2F92663A" w:rsidR="00847487" w:rsidRDefault="00847487" w:rsidP="00847487">
      <w:pPr>
        <w:spacing w:after="0" w:line="240" w:lineRule="auto"/>
        <w:jc w:val="both"/>
      </w:pPr>
    </w:p>
    <w:p w14:paraId="1E6878EB" w14:textId="4C2A15E7" w:rsidR="0071729A" w:rsidRPr="0071729A" w:rsidRDefault="0071729A" w:rsidP="00847487">
      <w:pPr>
        <w:spacing w:after="0" w:line="240" w:lineRule="auto"/>
        <w:jc w:val="both"/>
        <w:rPr>
          <w:b/>
          <w:bCs/>
        </w:rPr>
      </w:pPr>
      <w:r w:rsidRPr="0071729A">
        <w:rPr>
          <w:b/>
          <w:bCs/>
        </w:rPr>
        <w:t>3. An organisation is planning a major reorganisation, which will involve moving some staff to other sites and outsourcing a major function to a subcontractor:</w:t>
      </w:r>
    </w:p>
    <w:p w14:paraId="05971B9C" w14:textId="110AD73D" w:rsidR="0071729A" w:rsidRDefault="0071729A" w:rsidP="00847487">
      <w:pPr>
        <w:spacing w:after="0" w:line="240" w:lineRule="auto"/>
        <w:jc w:val="both"/>
      </w:pPr>
    </w:p>
    <w:p w14:paraId="67EFEF0A" w14:textId="512B913B" w:rsidR="0071729A" w:rsidRDefault="0071729A" w:rsidP="00847487">
      <w:pPr>
        <w:spacing w:after="0" w:line="240" w:lineRule="auto"/>
        <w:jc w:val="both"/>
        <w:rPr>
          <w:b/>
          <w:bCs/>
        </w:rPr>
      </w:pPr>
      <w:r>
        <w:rPr>
          <w:b/>
          <w:bCs/>
        </w:rPr>
        <w:t>3a.  Outline when and how contracts can be changed lawfully</w:t>
      </w:r>
    </w:p>
    <w:p w14:paraId="4EB2265F" w14:textId="0FB5BC77" w:rsidR="0071729A" w:rsidRDefault="0071729A" w:rsidP="00847487">
      <w:pPr>
        <w:spacing w:after="0" w:line="240" w:lineRule="auto"/>
        <w:jc w:val="both"/>
      </w:pPr>
      <w:r>
        <w:lastRenderedPageBreak/>
        <w:t xml:space="preserve">Taylor &amp; Wilkinson (2016) explain </w:t>
      </w:r>
      <w:r w:rsidR="00203FE3">
        <w:t>that</w:t>
      </w:r>
      <w:r>
        <w:t xml:space="preserve"> a contract of employment is legally binding for both the employer and employee.  It cannot be amended to the detriment of the employee without agreement</w:t>
      </w:r>
      <w:r w:rsidR="00A26472">
        <w:t xml:space="preserve"> by the employee or their representative</w:t>
      </w:r>
      <w:r>
        <w:t xml:space="preserve">.  However, the law recognises that changes can be required due to business need.  Amendments can include changes to pay, working hours or work location and </w:t>
      </w:r>
      <w:r w:rsidRPr="00415404">
        <w:t>ACAS</w:t>
      </w:r>
      <w:r w:rsidR="00415404">
        <w:t xml:space="preserve"> (2020</w:t>
      </w:r>
      <w:r w:rsidR="005423EE">
        <w:t>b</w:t>
      </w:r>
      <w:r w:rsidR="00415404">
        <w:t>)</w:t>
      </w:r>
      <w:r>
        <w:t xml:space="preserve"> state that they must be covered by a clear and specific flexibility clause in the original contract.  </w:t>
      </w:r>
      <w:r w:rsidR="009940CE">
        <w:t xml:space="preserve">Technical changes, such as the use of different equipment can also be implemented, provided they do not affect the main terms and conditions, </w:t>
      </w:r>
      <w:proofErr w:type="spellStart"/>
      <w:r w:rsidR="009940CE">
        <w:t>eg</w:t>
      </w:r>
      <w:proofErr w:type="spellEnd"/>
      <w:r w:rsidR="009940CE">
        <w:t xml:space="preserve"> pay or working hours (</w:t>
      </w:r>
      <w:r w:rsidR="00200E6E">
        <w:t xml:space="preserve">Taylor &amp; Wilkson, 2016).  </w:t>
      </w:r>
    </w:p>
    <w:p w14:paraId="559B13B6" w14:textId="3950145E" w:rsidR="00A21BE8" w:rsidRDefault="00A21BE8" w:rsidP="00847487">
      <w:pPr>
        <w:spacing w:after="0" w:line="240" w:lineRule="auto"/>
        <w:jc w:val="both"/>
      </w:pPr>
    </w:p>
    <w:p w14:paraId="502A3F87" w14:textId="1F6E72DC" w:rsidR="00A21BE8" w:rsidRDefault="00A21BE8" w:rsidP="00847487">
      <w:pPr>
        <w:spacing w:after="0" w:line="240" w:lineRule="auto"/>
        <w:jc w:val="both"/>
      </w:pPr>
      <w:r>
        <w:t>CIPD (2019</w:t>
      </w:r>
      <w:r w:rsidR="007B6B76">
        <w:t>c</w:t>
      </w:r>
      <w:r>
        <w:t>) explains that contracts can be legally changed via the following methods:</w:t>
      </w:r>
    </w:p>
    <w:p w14:paraId="2A053294" w14:textId="2472265E" w:rsidR="00A21BE8" w:rsidRDefault="00A21BE8" w:rsidP="00847487">
      <w:pPr>
        <w:spacing w:after="0" w:line="240" w:lineRule="auto"/>
        <w:jc w:val="both"/>
      </w:pPr>
    </w:p>
    <w:p w14:paraId="48BEC7D0" w14:textId="17A588AF" w:rsidR="00A21BE8" w:rsidRDefault="00A21BE8" w:rsidP="00A21BE8">
      <w:pPr>
        <w:pStyle w:val="ListParagraph"/>
        <w:numPr>
          <w:ilvl w:val="0"/>
          <w:numId w:val="6"/>
        </w:numPr>
        <w:spacing w:after="0" w:line="240" w:lineRule="auto"/>
        <w:jc w:val="both"/>
      </w:pPr>
      <w:r>
        <w:t>Through consultation with those affected</w:t>
      </w:r>
      <w:r w:rsidR="00C93319">
        <w:t xml:space="preserve"> (the most secure method)</w:t>
      </w:r>
      <w:r>
        <w:t xml:space="preserve">  </w:t>
      </w:r>
    </w:p>
    <w:p w14:paraId="74593C65" w14:textId="77777777" w:rsidR="00A21BE8" w:rsidRDefault="00A21BE8" w:rsidP="00A21BE8">
      <w:pPr>
        <w:pStyle w:val="ListParagraph"/>
        <w:spacing w:after="0" w:line="240" w:lineRule="auto"/>
        <w:jc w:val="both"/>
      </w:pPr>
    </w:p>
    <w:p w14:paraId="4A36AC61" w14:textId="3E7BB315" w:rsidR="00A21BE8" w:rsidRDefault="00A21BE8" w:rsidP="00A21BE8">
      <w:pPr>
        <w:pStyle w:val="ListParagraph"/>
        <w:spacing w:after="0" w:line="240" w:lineRule="auto"/>
        <w:jc w:val="both"/>
      </w:pPr>
      <w:r>
        <w:t>Changes affecting between 20 – 99 members of staff should be open to consultation for at least 30 days</w:t>
      </w:r>
      <w:r w:rsidR="0078681A">
        <w:t xml:space="preserve"> and cha</w:t>
      </w:r>
      <w:r>
        <w:t>nges affecting &gt; 100 employees for at least 45 days</w:t>
      </w:r>
      <w:r w:rsidR="0078681A">
        <w:t>, both with representation</w:t>
      </w:r>
      <w:r>
        <w:t xml:space="preserve">.  Organisations </w:t>
      </w:r>
      <w:r w:rsidR="0019662D">
        <w:t>need only consult employees</w:t>
      </w:r>
      <w:r>
        <w:t xml:space="preserve"> if the changes will </w:t>
      </w:r>
      <w:r w:rsidR="002C2595">
        <w:t>affect</w:t>
      </w:r>
      <w:r>
        <w:t xml:space="preserve"> &lt; 20</w:t>
      </w:r>
      <w:r w:rsidR="002C2595">
        <w:t xml:space="preserve"> </w:t>
      </w:r>
      <w:r>
        <w:t xml:space="preserve">(Daniels, 2019). </w:t>
      </w:r>
    </w:p>
    <w:p w14:paraId="3EC9CC9D" w14:textId="77777777" w:rsidR="00A21BE8" w:rsidRDefault="00A21BE8" w:rsidP="00A21BE8">
      <w:pPr>
        <w:pStyle w:val="ListParagraph"/>
        <w:spacing w:after="0" w:line="240" w:lineRule="auto"/>
        <w:jc w:val="both"/>
      </w:pPr>
    </w:p>
    <w:p w14:paraId="40441BF5" w14:textId="307B89F2" w:rsidR="00A21BE8" w:rsidRDefault="00A21BE8" w:rsidP="00A21BE8">
      <w:pPr>
        <w:pStyle w:val="ListParagraph"/>
        <w:numPr>
          <w:ilvl w:val="0"/>
          <w:numId w:val="6"/>
        </w:numPr>
        <w:spacing w:after="0" w:line="240" w:lineRule="auto"/>
        <w:jc w:val="both"/>
      </w:pPr>
      <w:r>
        <w:t>Unilateral changes.  This can be risky as the employer can assume agreement, but employees may feel pressured to comply and could reassign and submit a claim for constructive dismissal.</w:t>
      </w:r>
    </w:p>
    <w:p w14:paraId="0E67D14C" w14:textId="77777777" w:rsidR="00A21BE8" w:rsidRDefault="00A21BE8" w:rsidP="00A21BE8">
      <w:pPr>
        <w:spacing w:after="0" w:line="240" w:lineRule="auto"/>
        <w:jc w:val="both"/>
      </w:pPr>
    </w:p>
    <w:p w14:paraId="46792417" w14:textId="77777777" w:rsidR="00D06071" w:rsidRDefault="00A21BE8" w:rsidP="00A21BE8">
      <w:pPr>
        <w:pStyle w:val="ListParagraph"/>
        <w:numPr>
          <w:ilvl w:val="0"/>
          <w:numId w:val="6"/>
        </w:numPr>
        <w:spacing w:after="0" w:line="240" w:lineRule="auto"/>
        <w:jc w:val="both"/>
      </w:pPr>
      <w:r>
        <w:t xml:space="preserve">Termination of employment and reengagement on new terms and conditions immediately.  </w:t>
      </w:r>
    </w:p>
    <w:p w14:paraId="2945321C" w14:textId="77777777" w:rsidR="00D06071" w:rsidRDefault="00D06071" w:rsidP="00D06071">
      <w:pPr>
        <w:spacing w:after="0" w:line="240" w:lineRule="auto"/>
        <w:ind w:left="720"/>
        <w:jc w:val="both"/>
      </w:pPr>
    </w:p>
    <w:p w14:paraId="22FFE815" w14:textId="3C42CB85" w:rsidR="00A21BE8" w:rsidRPr="0071729A" w:rsidRDefault="00E32689" w:rsidP="00D06071">
      <w:pPr>
        <w:spacing w:after="0" w:line="240" w:lineRule="auto"/>
        <w:ind w:left="720"/>
        <w:jc w:val="both"/>
      </w:pPr>
      <w:r>
        <w:t>T</w:t>
      </w:r>
      <w:r w:rsidR="00A21BE8">
        <w:t xml:space="preserve">his method can </w:t>
      </w:r>
      <w:r w:rsidR="00CC3BB9">
        <w:t>lead to</w:t>
      </w:r>
      <w:r w:rsidR="00A21BE8">
        <w:t xml:space="preserve"> unfair dismissal claims which, if successful, could mean reinstatement of the original terms and conditions.  </w:t>
      </w:r>
      <w:r w:rsidR="00CA3044">
        <w:t>For</w:t>
      </w:r>
      <w:r w:rsidR="00A21BE8">
        <w:t xml:space="preserve"> this to be lawful, the amendments must </w:t>
      </w:r>
      <w:r w:rsidR="005536B8">
        <w:t xml:space="preserve">be </w:t>
      </w:r>
      <w:r w:rsidR="00A21BE8">
        <w:t>reasonable and used as a last resort</w:t>
      </w:r>
      <w:r w:rsidR="00CC3BB9">
        <w:t xml:space="preserve"> (Taylor &amp; Wilkinson, 2016).</w:t>
      </w:r>
    </w:p>
    <w:p w14:paraId="78ED9D07" w14:textId="4EAE1898" w:rsidR="0071729A" w:rsidRDefault="0071729A" w:rsidP="00847487">
      <w:pPr>
        <w:spacing w:after="0" w:line="240" w:lineRule="auto"/>
        <w:jc w:val="both"/>
        <w:rPr>
          <w:b/>
          <w:bCs/>
        </w:rPr>
      </w:pPr>
    </w:p>
    <w:p w14:paraId="07F26427" w14:textId="18C8A31C" w:rsidR="0071729A" w:rsidRDefault="0071729A" w:rsidP="00847487">
      <w:pPr>
        <w:spacing w:after="0" w:line="240" w:lineRule="auto"/>
        <w:jc w:val="both"/>
        <w:rPr>
          <w:b/>
          <w:bCs/>
        </w:rPr>
      </w:pPr>
      <w:r>
        <w:rPr>
          <w:b/>
          <w:bCs/>
        </w:rPr>
        <w:t xml:space="preserve">3b. Explain briefly the main requirements of redundancy law </w:t>
      </w:r>
    </w:p>
    <w:p w14:paraId="40D5527E" w14:textId="384635E1" w:rsidR="0071729A" w:rsidRDefault="0099126F" w:rsidP="00847487">
      <w:pPr>
        <w:spacing w:after="0" w:line="240" w:lineRule="auto"/>
        <w:jc w:val="both"/>
      </w:pPr>
      <w:r>
        <w:t xml:space="preserve">Employers </w:t>
      </w:r>
      <w:r w:rsidR="002D0978">
        <w:t>can</w:t>
      </w:r>
      <w:r>
        <w:t xml:space="preserve"> make redundancies when the headcount needs to be reduced for economic reasons (Taylor &amp; Wilkinson, 2016).  It is a fair reason for dismissal as cited by the Employment Rights Act 1996 (Daniels, 2019).  However, it should be used as a last resort (CIPD, 2019</w:t>
      </w:r>
      <w:r w:rsidR="00543C49">
        <w:t>d</w:t>
      </w:r>
      <w:r>
        <w:t>).</w:t>
      </w:r>
    </w:p>
    <w:p w14:paraId="1A46A23A" w14:textId="22CA4F8F" w:rsidR="0099126F" w:rsidRDefault="0099126F" w:rsidP="00847487">
      <w:pPr>
        <w:spacing w:after="0" w:line="240" w:lineRule="auto"/>
        <w:jc w:val="both"/>
      </w:pPr>
    </w:p>
    <w:p w14:paraId="465AD52D" w14:textId="3C2FD867" w:rsidR="0099126F" w:rsidRDefault="0099126F" w:rsidP="00847487">
      <w:pPr>
        <w:spacing w:after="0" w:line="240" w:lineRule="auto"/>
        <w:jc w:val="both"/>
      </w:pPr>
      <w:r>
        <w:t>Redundancy is lawful in the following circumstance outlined by Daniels (2019):</w:t>
      </w:r>
    </w:p>
    <w:p w14:paraId="47142DD4" w14:textId="6C2EE99E" w:rsidR="0099126F" w:rsidRDefault="0099126F" w:rsidP="00847487">
      <w:pPr>
        <w:spacing w:after="0" w:line="240" w:lineRule="auto"/>
        <w:jc w:val="both"/>
      </w:pPr>
    </w:p>
    <w:p w14:paraId="5EC536CD" w14:textId="4145FB8C" w:rsidR="0099126F" w:rsidRDefault="0099126F" w:rsidP="0099126F">
      <w:pPr>
        <w:pStyle w:val="ListParagraph"/>
        <w:numPr>
          <w:ilvl w:val="0"/>
          <w:numId w:val="7"/>
        </w:numPr>
        <w:spacing w:after="0" w:line="240" w:lineRule="auto"/>
        <w:jc w:val="both"/>
      </w:pPr>
      <w:r>
        <w:t>The employer has ceased or plans to cease the business for which the individual is employed</w:t>
      </w:r>
    </w:p>
    <w:p w14:paraId="34D00B6B" w14:textId="23496052" w:rsidR="0099126F" w:rsidRDefault="0099126F" w:rsidP="0099126F">
      <w:pPr>
        <w:pStyle w:val="ListParagraph"/>
        <w:numPr>
          <w:ilvl w:val="0"/>
          <w:numId w:val="7"/>
        </w:numPr>
        <w:spacing w:after="0" w:line="240" w:lineRule="auto"/>
        <w:jc w:val="both"/>
      </w:pPr>
      <w:r>
        <w:t>There are plans to stop the business in the location where the employee is employed</w:t>
      </w:r>
    </w:p>
    <w:p w14:paraId="39C0068F" w14:textId="77777777" w:rsidR="0099126F" w:rsidRDefault="0099126F" w:rsidP="0099126F">
      <w:pPr>
        <w:pStyle w:val="ListParagraph"/>
        <w:numPr>
          <w:ilvl w:val="0"/>
          <w:numId w:val="7"/>
        </w:numPr>
        <w:spacing w:after="0" w:line="240" w:lineRule="auto"/>
        <w:jc w:val="both"/>
      </w:pPr>
      <w:r>
        <w:t>The work that the employee was employed to do has decreased or is no longer required.</w:t>
      </w:r>
    </w:p>
    <w:p w14:paraId="4CF0761A" w14:textId="77777777" w:rsidR="0099126F" w:rsidRDefault="0099126F" w:rsidP="0099126F">
      <w:pPr>
        <w:spacing w:after="0" w:line="240" w:lineRule="auto"/>
        <w:jc w:val="both"/>
      </w:pPr>
    </w:p>
    <w:p w14:paraId="5100EBF3" w14:textId="5D0CF12E" w:rsidR="0099126F" w:rsidRDefault="0099126F" w:rsidP="0099126F">
      <w:pPr>
        <w:spacing w:after="0" w:line="240" w:lineRule="auto"/>
        <w:jc w:val="both"/>
      </w:pPr>
      <w:r>
        <w:t>For an employee to be eligible for redundancy pay, they must have provided two years’ service</w:t>
      </w:r>
      <w:r w:rsidR="001F10B2">
        <w:t>.</w:t>
      </w:r>
      <w:r>
        <w:t xml:space="preserve"> (Taylor &amp; Wilkinson, 2016).  </w:t>
      </w:r>
      <w:r w:rsidR="008650C9">
        <w:t xml:space="preserve">Employees </w:t>
      </w:r>
      <w:r w:rsidR="004D3DED">
        <w:t>must</w:t>
      </w:r>
      <w:r w:rsidR="009B5322">
        <w:t xml:space="preserve"> be treated fairly and within the agreed contract</w:t>
      </w:r>
      <w:r w:rsidR="00071601">
        <w:t xml:space="preserve"> and legal redundancy rights.  These include:</w:t>
      </w:r>
    </w:p>
    <w:p w14:paraId="1FFB40B6" w14:textId="04EE5C37" w:rsidR="00071601" w:rsidRDefault="00071601" w:rsidP="0099126F">
      <w:pPr>
        <w:spacing w:after="0" w:line="240" w:lineRule="auto"/>
        <w:jc w:val="both"/>
      </w:pPr>
    </w:p>
    <w:p w14:paraId="47545224" w14:textId="36F8AD9A" w:rsidR="00071601" w:rsidRDefault="000669A0" w:rsidP="00071601">
      <w:pPr>
        <w:pStyle w:val="ListParagraph"/>
        <w:numPr>
          <w:ilvl w:val="0"/>
          <w:numId w:val="25"/>
        </w:numPr>
        <w:spacing w:after="0" w:line="240" w:lineRule="auto"/>
        <w:jc w:val="both"/>
      </w:pPr>
      <w:r>
        <w:t>The appropriate notice period relative to time of service</w:t>
      </w:r>
    </w:p>
    <w:p w14:paraId="7D28AB5B" w14:textId="7EB16124" w:rsidR="001558C8" w:rsidRDefault="001558C8" w:rsidP="00071601">
      <w:pPr>
        <w:pStyle w:val="ListParagraph"/>
        <w:numPr>
          <w:ilvl w:val="0"/>
          <w:numId w:val="25"/>
        </w:numPr>
        <w:spacing w:after="0" w:line="240" w:lineRule="auto"/>
        <w:jc w:val="both"/>
      </w:pPr>
      <w:r>
        <w:t>The right to be consulted</w:t>
      </w:r>
      <w:r w:rsidR="00AE181D">
        <w:t xml:space="preserve"> individually and collectively</w:t>
      </w:r>
      <w:r>
        <w:t xml:space="preserve">, which should include </w:t>
      </w:r>
      <w:r w:rsidR="00E62002">
        <w:t xml:space="preserve">consideration of </w:t>
      </w:r>
      <w:r>
        <w:t>alternative options</w:t>
      </w:r>
      <w:r w:rsidR="00E62002">
        <w:t xml:space="preserve"> and reducing hardship</w:t>
      </w:r>
      <w:r w:rsidR="0005192E">
        <w:t xml:space="preserve">.  The timing of the consultation depends on the number of employees </w:t>
      </w:r>
      <w:r w:rsidR="00F70EB3">
        <w:t>affected.</w:t>
      </w:r>
    </w:p>
    <w:p w14:paraId="7806901D" w14:textId="7CEB4A38" w:rsidR="007F34DD" w:rsidRDefault="00F70EB3" w:rsidP="00071601">
      <w:pPr>
        <w:pStyle w:val="ListParagraph"/>
        <w:numPr>
          <w:ilvl w:val="0"/>
          <w:numId w:val="25"/>
        </w:numPr>
        <w:spacing w:after="0" w:line="240" w:lineRule="auto"/>
        <w:jc w:val="both"/>
      </w:pPr>
      <w:r>
        <w:t>The right to time off to</w:t>
      </w:r>
      <w:r w:rsidR="0029270B">
        <w:t xml:space="preserve"> look for work</w:t>
      </w:r>
    </w:p>
    <w:p w14:paraId="698B3ED4" w14:textId="65EAEEAF" w:rsidR="008F1003" w:rsidRDefault="008F1003" w:rsidP="00071601">
      <w:pPr>
        <w:pStyle w:val="ListParagraph"/>
        <w:numPr>
          <w:ilvl w:val="0"/>
          <w:numId w:val="25"/>
        </w:numPr>
        <w:spacing w:after="0" w:line="240" w:lineRule="auto"/>
        <w:jc w:val="both"/>
      </w:pPr>
      <w:r>
        <w:t xml:space="preserve">A last day checklist, including pension details, job reference from employer, </w:t>
      </w:r>
      <w:r w:rsidR="00840467">
        <w:t>formal confirm</w:t>
      </w:r>
      <w:r w:rsidR="006B2DF1">
        <w:t>ation of</w:t>
      </w:r>
      <w:r w:rsidR="00840467">
        <w:t xml:space="preserve"> date of redundancy, P45, any money due and how this has been calculated.</w:t>
      </w:r>
    </w:p>
    <w:p w14:paraId="2CFA0001" w14:textId="08CF52C4" w:rsidR="00840467" w:rsidRDefault="00840467" w:rsidP="00840467">
      <w:pPr>
        <w:spacing w:after="0" w:line="240" w:lineRule="auto"/>
        <w:jc w:val="both"/>
      </w:pPr>
    </w:p>
    <w:p w14:paraId="14A6EE97" w14:textId="7CDAF002" w:rsidR="00840467" w:rsidRPr="00B90BE4" w:rsidRDefault="00840467" w:rsidP="00840467">
      <w:pPr>
        <w:spacing w:after="0" w:line="240" w:lineRule="auto"/>
        <w:jc w:val="both"/>
      </w:pPr>
      <w:r>
        <w:t>(</w:t>
      </w:r>
      <w:r w:rsidR="000A5FF9">
        <w:t>Money Advice Service, 2020)</w:t>
      </w:r>
    </w:p>
    <w:p w14:paraId="3F2121F3" w14:textId="43A70550" w:rsidR="0071729A" w:rsidRDefault="0071729A" w:rsidP="00847487">
      <w:pPr>
        <w:spacing w:after="0" w:line="240" w:lineRule="auto"/>
        <w:jc w:val="both"/>
        <w:rPr>
          <w:b/>
          <w:bCs/>
        </w:rPr>
      </w:pPr>
    </w:p>
    <w:p w14:paraId="7983B11D" w14:textId="4C2EAAAF" w:rsidR="00A9416D" w:rsidRDefault="00A9416D" w:rsidP="00847487">
      <w:pPr>
        <w:spacing w:after="0" w:line="240" w:lineRule="auto"/>
        <w:jc w:val="both"/>
        <w:rPr>
          <w:b/>
          <w:bCs/>
        </w:rPr>
      </w:pPr>
    </w:p>
    <w:p w14:paraId="3556CCDF" w14:textId="77777777" w:rsidR="00A9416D" w:rsidRDefault="00A9416D" w:rsidP="00847487">
      <w:pPr>
        <w:spacing w:after="0" w:line="240" w:lineRule="auto"/>
        <w:jc w:val="both"/>
        <w:rPr>
          <w:b/>
          <w:bCs/>
        </w:rPr>
      </w:pPr>
    </w:p>
    <w:p w14:paraId="6ECE4BD4" w14:textId="1E065994" w:rsidR="0071729A" w:rsidRPr="0071729A" w:rsidRDefault="0071729A" w:rsidP="00847487">
      <w:pPr>
        <w:spacing w:after="0" w:line="240" w:lineRule="auto"/>
        <w:jc w:val="both"/>
        <w:rPr>
          <w:b/>
          <w:bCs/>
        </w:rPr>
      </w:pPr>
      <w:r>
        <w:rPr>
          <w:b/>
          <w:bCs/>
        </w:rPr>
        <w:lastRenderedPageBreak/>
        <w:t xml:space="preserve">3c. Summarise the main requirements of the law on business transfers </w:t>
      </w:r>
    </w:p>
    <w:p w14:paraId="4C799090" w14:textId="6920BAC3" w:rsidR="00B71B9D" w:rsidRDefault="006728EB" w:rsidP="00847487">
      <w:pPr>
        <w:spacing w:after="0" w:line="240" w:lineRule="auto"/>
        <w:jc w:val="both"/>
      </w:pPr>
      <w:r>
        <w:t>Transfer of Undertakings (Protection of Employment) (TUPE) aims to offer employees protection if the business they operate in changes to another employer (CIPD, 2018).</w:t>
      </w:r>
      <w:r w:rsidR="00BB4B8C">
        <w:t xml:space="preserve">  </w:t>
      </w:r>
      <w:r w:rsidR="00BB4B8C" w:rsidRPr="0001426F">
        <w:t>UK Government (2014)</w:t>
      </w:r>
      <w:r w:rsidR="00BB4B8C">
        <w:t xml:space="preserve"> state that the regulations protect the continuity of terms and conditions of employment when employees are </w:t>
      </w:r>
      <w:r w:rsidR="00E711CF">
        <w:t>transferred</w:t>
      </w:r>
      <w:r w:rsidR="00BB4B8C">
        <w:t xml:space="preserve"> to another employer when a relevant transfer occurs.  </w:t>
      </w:r>
    </w:p>
    <w:p w14:paraId="3FE1E682" w14:textId="77777777" w:rsidR="00BB4B8C" w:rsidRDefault="00BB4B8C" w:rsidP="00847487">
      <w:pPr>
        <w:spacing w:after="0" w:line="240" w:lineRule="auto"/>
        <w:jc w:val="both"/>
      </w:pPr>
    </w:p>
    <w:p w14:paraId="4907D660" w14:textId="7FC1C946" w:rsidR="006728EB" w:rsidRDefault="006728EB" w:rsidP="00847487">
      <w:pPr>
        <w:spacing w:after="0" w:line="240" w:lineRule="auto"/>
        <w:jc w:val="both"/>
      </w:pPr>
      <w:r>
        <w:t xml:space="preserve">Daniels (2019) </w:t>
      </w:r>
      <w:r w:rsidR="006A2310">
        <w:t>highlights</w:t>
      </w:r>
      <w:r>
        <w:t xml:space="preserve"> the two types of </w:t>
      </w:r>
      <w:r w:rsidR="00BB4B8C">
        <w:t>relevant transfer</w:t>
      </w:r>
      <w:r>
        <w:t>:</w:t>
      </w:r>
    </w:p>
    <w:p w14:paraId="191F81CA" w14:textId="68C2E418" w:rsidR="006728EB" w:rsidRDefault="006728EB" w:rsidP="00847487">
      <w:pPr>
        <w:spacing w:after="0" w:line="240" w:lineRule="auto"/>
        <w:jc w:val="both"/>
      </w:pPr>
    </w:p>
    <w:p w14:paraId="7FB6D5E5" w14:textId="1528350F" w:rsidR="006728EB" w:rsidRDefault="006728EB" w:rsidP="00327142">
      <w:pPr>
        <w:pStyle w:val="ListParagraph"/>
        <w:numPr>
          <w:ilvl w:val="0"/>
          <w:numId w:val="8"/>
        </w:numPr>
        <w:spacing w:after="0" w:line="240" w:lineRule="auto"/>
        <w:jc w:val="both"/>
      </w:pPr>
      <w:r>
        <w:t>Transfer of economic entity</w:t>
      </w:r>
      <w:r w:rsidR="00327142">
        <w:t xml:space="preserve"> - </w:t>
      </w:r>
      <w:r>
        <w:t>all or part of a business being merged or transferred to another employer</w:t>
      </w:r>
      <w:r w:rsidR="00327142">
        <w:t xml:space="preserve"> (Taylor &amp; Wilkinson, 2016)</w:t>
      </w:r>
      <w:r>
        <w:t xml:space="preserve">. </w:t>
      </w:r>
    </w:p>
    <w:p w14:paraId="4CECB75F" w14:textId="37E71D6D" w:rsidR="006728EB" w:rsidRDefault="006728EB" w:rsidP="006728EB">
      <w:pPr>
        <w:spacing w:after="0" w:line="240" w:lineRule="auto"/>
        <w:jc w:val="both"/>
      </w:pPr>
    </w:p>
    <w:p w14:paraId="41609A0B" w14:textId="0003FD03" w:rsidR="006728EB" w:rsidRDefault="006728EB" w:rsidP="00327142">
      <w:pPr>
        <w:pStyle w:val="ListParagraph"/>
        <w:numPr>
          <w:ilvl w:val="0"/>
          <w:numId w:val="8"/>
        </w:numPr>
        <w:spacing w:after="0" w:line="240" w:lineRule="auto"/>
        <w:jc w:val="both"/>
      </w:pPr>
      <w:r>
        <w:t>A change of service provision</w:t>
      </w:r>
      <w:r w:rsidR="00327142">
        <w:t xml:space="preserve"> - w</w:t>
      </w:r>
      <w:r w:rsidR="006D3583">
        <w:t>hen</w:t>
      </w:r>
      <w:r>
        <w:t xml:space="preserve"> a contract to provide services is lost and taken over by another employer (Taylor &amp; Wilkinson, 2016).  </w:t>
      </w:r>
    </w:p>
    <w:p w14:paraId="05722DED" w14:textId="22B6D1F4" w:rsidR="006728EB" w:rsidRDefault="006728EB" w:rsidP="006728EB">
      <w:pPr>
        <w:spacing w:after="0" w:line="240" w:lineRule="auto"/>
        <w:jc w:val="both"/>
      </w:pPr>
    </w:p>
    <w:p w14:paraId="700E2F89" w14:textId="5BECF6A6" w:rsidR="00CE61D0" w:rsidRDefault="00CE61D0" w:rsidP="006728EB">
      <w:pPr>
        <w:spacing w:after="0" w:line="240" w:lineRule="auto"/>
        <w:jc w:val="both"/>
      </w:pPr>
      <w:r>
        <w:t>Employees have the right to be formally consulted with before, during and after the transfer with both organisations (Taylor &amp; Wilkinson, 2016). Information supplied to those effected must include the following:</w:t>
      </w:r>
    </w:p>
    <w:p w14:paraId="567AE56A" w14:textId="77777777" w:rsidR="00CE61D0" w:rsidRDefault="00CE61D0" w:rsidP="006728EB">
      <w:pPr>
        <w:spacing w:after="0" w:line="240" w:lineRule="auto"/>
        <w:jc w:val="both"/>
      </w:pPr>
    </w:p>
    <w:p w14:paraId="760F0AE4" w14:textId="732DE37A" w:rsidR="00CE61D0" w:rsidRDefault="00CE61D0" w:rsidP="00CE61D0">
      <w:pPr>
        <w:pStyle w:val="ListParagraph"/>
        <w:numPr>
          <w:ilvl w:val="0"/>
          <w:numId w:val="8"/>
        </w:numPr>
        <w:spacing w:after="0" w:line="240" w:lineRule="auto"/>
        <w:jc w:val="both"/>
      </w:pPr>
      <w:r>
        <w:t xml:space="preserve">That a transfer is going to occur </w:t>
      </w:r>
    </w:p>
    <w:p w14:paraId="171AB066" w14:textId="75F9F8A7" w:rsidR="00CE61D0" w:rsidRDefault="00CE61D0" w:rsidP="00CE61D0">
      <w:pPr>
        <w:pStyle w:val="ListParagraph"/>
        <w:numPr>
          <w:ilvl w:val="0"/>
          <w:numId w:val="8"/>
        </w:numPr>
        <w:spacing w:after="0" w:line="240" w:lineRule="auto"/>
        <w:jc w:val="both"/>
      </w:pPr>
      <w:r>
        <w:t xml:space="preserve">Why it is happening and when </w:t>
      </w:r>
    </w:p>
    <w:p w14:paraId="311C7DD4" w14:textId="226E3D3F" w:rsidR="00CE61D0" w:rsidRDefault="00CE61D0" w:rsidP="00CE61D0">
      <w:pPr>
        <w:pStyle w:val="ListParagraph"/>
        <w:numPr>
          <w:ilvl w:val="0"/>
          <w:numId w:val="8"/>
        </w:numPr>
        <w:spacing w:after="0" w:line="240" w:lineRule="auto"/>
        <w:jc w:val="both"/>
      </w:pPr>
      <w:r>
        <w:t xml:space="preserve">Any social, legal or economic </w:t>
      </w:r>
      <w:r w:rsidR="00493FCC">
        <w:t>impact on</w:t>
      </w:r>
      <w:r>
        <w:t xml:space="preserve"> employees </w:t>
      </w:r>
    </w:p>
    <w:p w14:paraId="0C5F0138" w14:textId="41142196" w:rsidR="00CE61D0" w:rsidRDefault="00CE61D0" w:rsidP="00CE61D0">
      <w:pPr>
        <w:pStyle w:val="ListParagraph"/>
        <w:numPr>
          <w:ilvl w:val="0"/>
          <w:numId w:val="8"/>
        </w:numPr>
        <w:spacing w:after="0" w:line="240" w:lineRule="auto"/>
        <w:jc w:val="both"/>
      </w:pPr>
      <w:r>
        <w:t>The measures the employer</w:t>
      </w:r>
      <w:r w:rsidR="00345886">
        <w:t xml:space="preserve"> and transferee</w:t>
      </w:r>
      <w:r>
        <w:t xml:space="preserve"> will take in relation to its employees </w:t>
      </w:r>
    </w:p>
    <w:p w14:paraId="2FF23208" w14:textId="2759BFB9" w:rsidR="00CE61D0" w:rsidRDefault="00CE61D0" w:rsidP="00CE61D0">
      <w:pPr>
        <w:spacing w:after="0" w:line="240" w:lineRule="auto"/>
        <w:jc w:val="both"/>
      </w:pPr>
    </w:p>
    <w:p w14:paraId="391CECC1" w14:textId="12E4BC66" w:rsidR="00CE61D0" w:rsidRDefault="00CE61D0" w:rsidP="00CE61D0">
      <w:pPr>
        <w:spacing w:after="0" w:line="240" w:lineRule="auto"/>
        <w:jc w:val="both"/>
      </w:pPr>
      <w:r>
        <w:t>(Daniels, 2019)</w:t>
      </w:r>
    </w:p>
    <w:p w14:paraId="3A87A2E6" w14:textId="77777777" w:rsidR="00CE61D0" w:rsidRDefault="00CE61D0" w:rsidP="006728EB">
      <w:pPr>
        <w:spacing w:after="0" w:line="240" w:lineRule="auto"/>
        <w:jc w:val="both"/>
      </w:pPr>
    </w:p>
    <w:p w14:paraId="5AA13982" w14:textId="51726ABA" w:rsidR="006728EB" w:rsidRDefault="00CE61D0" w:rsidP="006728EB">
      <w:pPr>
        <w:spacing w:after="0" w:line="240" w:lineRule="auto"/>
        <w:jc w:val="both"/>
      </w:pPr>
      <w:r>
        <w:t>An employee has the right to transfer with no amendments to their contract of employment</w:t>
      </w:r>
      <w:r w:rsidR="00BB4B8C">
        <w:t>, recognition of continuity of service</w:t>
      </w:r>
      <w:r>
        <w:t xml:space="preserve"> and protection from dismissal related to the transfer unless supported by the ‘economic, technical or organisational (ETO) defence (Daniels, 2019).  An example is </w:t>
      </w:r>
      <w:r>
        <w:rPr>
          <w:i/>
          <w:iCs/>
        </w:rPr>
        <w:t xml:space="preserve">Whitehouse v Chas </w:t>
      </w:r>
      <w:proofErr w:type="gramStart"/>
      <w:r>
        <w:rPr>
          <w:i/>
          <w:iCs/>
        </w:rPr>
        <w:t>A</w:t>
      </w:r>
      <w:proofErr w:type="gramEnd"/>
      <w:r>
        <w:rPr>
          <w:i/>
          <w:iCs/>
        </w:rPr>
        <w:t xml:space="preserve"> Blatchford &amp; Sons Ltd </w:t>
      </w:r>
      <w:r>
        <w:t xml:space="preserve">(1999) IRLR 492.  </w:t>
      </w:r>
      <w:r w:rsidR="002E18BA">
        <w:t xml:space="preserve">Positive changes can </w:t>
      </w:r>
      <w:r w:rsidR="00D6001F">
        <w:t>be made, i.e. annual leave entitlement to bring in line with</w:t>
      </w:r>
      <w:r w:rsidR="00440A8B">
        <w:t xml:space="preserve"> everyone else.  However, changes cannot normally be </w:t>
      </w:r>
      <w:r w:rsidR="001E7FFB">
        <w:t xml:space="preserve">imposed without agreement by the employee or their representative.  </w:t>
      </w:r>
      <w:r w:rsidR="007C026D">
        <w:t xml:space="preserve">Changes to terms and conditions cannot be made </w:t>
      </w:r>
      <w:r w:rsidR="00EF0D44">
        <w:t>due to the transfer itself</w:t>
      </w:r>
      <w:r w:rsidR="00B07680">
        <w:t xml:space="preserve"> (UK Government, 2020</w:t>
      </w:r>
      <w:r w:rsidR="00DC66A8">
        <w:t>a</w:t>
      </w:r>
      <w:r w:rsidR="00B07680">
        <w:t>)</w:t>
      </w:r>
    </w:p>
    <w:p w14:paraId="54D1DFA8" w14:textId="127E1BEE" w:rsidR="000C285B" w:rsidRDefault="000C285B" w:rsidP="006728EB">
      <w:pPr>
        <w:spacing w:after="0" w:line="240" w:lineRule="auto"/>
        <w:jc w:val="both"/>
      </w:pPr>
    </w:p>
    <w:p w14:paraId="0B024285" w14:textId="209289BD" w:rsidR="000C285B" w:rsidRDefault="000C285B" w:rsidP="006728EB">
      <w:pPr>
        <w:spacing w:after="0" w:line="240" w:lineRule="auto"/>
        <w:jc w:val="both"/>
      </w:pPr>
      <w:r>
        <w:t>The transfer of certain information is required to be supplied by the transferor to the transferee and must be shared</w:t>
      </w:r>
      <w:r w:rsidR="000252D7">
        <w:t xml:space="preserve"> at least 28 days prior to transfer (Daniels, 2019)</w:t>
      </w:r>
      <w:r w:rsidR="00204C9C">
        <w:t>,</w:t>
      </w:r>
      <w:r w:rsidR="000252D7">
        <w:t xml:space="preserve"> includ</w:t>
      </w:r>
      <w:r w:rsidR="00204C9C">
        <w:t>ing</w:t>
      </w:r>
      <w:r w:rsidR="000252D7">
        <w:t>:</w:t>
      </w:r>
    </w:p>
    <w:p w14:paraId="5D9FE757" w14:textId="5A7AE752" w:rsidR="000252D7" w:rsidRDefault="000252D7" w:rsidP="006728EB">
      <w:pPr>
        <w:spacing w:after="0" w:line="240" w:lineRule="auto"/>
        <w:jc w:val="both"/>
      </w:pPr>
    </w:p>
    <w:p w14:paraId="38091227" w14:textId="14B9A817" w:rsidR="000252D7" w:rsidRDefault="000252D7" w:rsidP="000252D7">
      <w:pPr>
        <w:pStyle w:val="ListParagraph"/>
        <w:numPr>
          <w:ilvl w:val="0"/>
          <w:numId w:val="9"/>
        </w:numPr>
        <w:spacing w:after="0" w:line="240" w:lineRule="auto"/>
        <w:jc w:val="both"/>
      </w:pPr>
      <w:r>
        <w:t>Name and age of all employees who will transfer</w:t>
      </w:r>
    </w:p>
    <w:p w14:paraId="3172316E" w14:textId="4F3C9824" w:rsidR="000252D7" w:rsidRDefault="000252D7" w:rsidP="000252D7">
      <w:pPr>
        <w:pStyle w:val="ListParagraph"/>
        <w:numPr>
          <w:ilvl w:val="0"/>
          <w:numId w:val="9"/>
        </w:numPr>
        <w:spacing w:after="0" w:line="240" w:lineRule="auto"/>
        <w:jc w:val="both"/>
      </w:pPr>
      <w:r>
        <w:t xml:space="preserve">The employee’s statement of employment particulars </w:t>
      </w:r>
    </w:p>
    <w:p w14:paraId="05E6E430" w14:textId="2EA334A3" w:rsidR="000252D7" w:rsidRDefault="000252D7" w:rsidP="000252D7">
      <w:pPr>
        <w:pStyle w:val="ListParagraph"/>
        <w:numPr>
          <w:ilvl w:val="0"/>
          <w:numId w:val="9"/>
        </w:numPr>
        <w:spacing w:after="0" w:line="240" w:lineRule="auto"/>
        <w:jc w:val="both"/>
      </w:pPr>
      <w:r>
        <w:t xml:space="preserve">Details relating to any collectable agreements </w:t>
      </w:r>
    </w:p>
    <w:p w14:paraId="46534EDA" w14:textId="49E892CE" w:rsidR="000252D7" w:rsidRDefault="000252D7" w:rsidP="003E3913">
      <w:pPr>
        <w:pStyle w:val="ListParagraph"/>
        <w:numPr>
          <w:ilvl w:val="0"/>
          <w:numId w:val="9"/>
        </w:numPr>
        <w:spacing w:after="0" w:line="240" w:lineRule="auto"/>
        <w:jc w:val="both"/>
      </w:pPr>
      <w:r>
        <w:t xml:space="preserve">Details of any disciplinary action taken against any employee </w:t>
      </w:r>
      <w:r w:rsidR="003E3913">
        <w:t xml:space="preserve">or </w:t>
      </w:r>
      <w:r>
        <w:t>grievances made against the employer in the previous two years</w:t>
      </w:r>
    </w:p>
    <w:p w14:paraId="7A535207" w14:textId="4A27B12B" w:rsidR="000252D7" w:rsidRDefault="000252D7" w:rsidP="000252D7">
      <w:pPr>
        <w:pStyle w:val="ListParagraph"/>
        <w:numPr>
          <w:ilvl w:val="0"/>
          <w:numId w:val="9"/>
        </w:numPr>
        <w:spacing w:after="0" w:line="240" w:lineRule="auto"/>
        <w:jc w:val="both"/>
      </w:pPr>
      <w:r>
        <w:t xml:space="preserve">Details of any legal action taken against the transferor by any of its employees.  </w:t>
      </w:r>
    </w:p>
    <w:p w14:paraId="6FC49682" w14:textId="165BC931" w:rsidR="009A3195" w:rsidRDefault="009A3195" w:rsidP="009A3195">
      <w:pPr>
        <w:spacing w:after="0" w:line="240" w:lineRule="auto"/>
        <w:jc w:val="both"/>
      </w:pPr>
    </w:p>
    <w:p w14:paraId="5A421A17" w14:textId="68CB99A4" w:rsidR="0072383B" w:rsidRDefault="0072383B" w:rsidP="009A3195">
      <w:pPr>
        <w:spacing w:after="0" w:line="240" w:lineRule="auto"/>
        <w:jc w:val="both"/>
        <w:rPr>
          <w:b/>
          <w:bCs/>
        </w:rPr>
      </w:pPr>
      <w:r>
        <w:rPr>
          <w:b/>
          <w:bCs/>
        </w:rPr>
        <w:t>4. Summarise:</w:t>
      </w:r>
    </w:p>
    <w:p w14:paraId="65D227E1" w14:textId="2892F1B6" w:rsidR="0072383B" w:rsidRDefault="0072383B" w:rsidP="0072383B">
      <w:pPr>
        <w:pStyle w:val="ListParagraph"/>
        <w:numPr>
          <w:ilvl w:val="0"/>
          <w:numId w:val="10"/>
        </w:numPr>
        <w:spacing w:after="0" w:line="240" w:lineRule="auto"/>
        <w:jc w:val="both"/>
        <w:rPr>
          <w:b/>
          <w:bCs/>
        </w:rPr>
      </w:pPr>
      <w:r>
        <w:rPr>
          <w:b/>
          <w:bCs/>
        </w:rPr>
        <w:t>The major statutory rights employees have in relation to pay, holidays and working time</w:t>
      </w:r>
      <w:r w:rsidR="006E2175">
        <w:rPr>
          <w:b/>
          <w:bCs/>
        </w:rPr>
        <w:t xml:space="preserve"> and, </w:t>
      </w:r>
    </w:p>
    <w:p w14:paraId="284FAB76" w14:textId="2D86AD1F" w:rsidR="006E2175" w:rsidRDefault="006E2175" w:rsidP="0072383B">
      <w:pPr>
        <w:pStyle w:val="ListParagraph"/>
        <w:numPr>
          <w:ilvl w:val="0"/>
          <w:numId w:val="10"/>
        </w:numPr>
        <w:spacing w:after="0" w:line="240" w:lineRule="auto"/>
        <w:jc w:val="both"/>
        <w:rPr>
          <w:b/>
          <w:bCs/>
        </w:rPr>
      </w:pPr>
      <w:r>
        <w:rPr>
          <w:b/>
          <w:bCs/>
        </w:rPr>
        <w:t xml:space="preserve">The major maternity, paternity and other family friendly employment rights </w:t>
      </w:r>
    </w:p>
    <w:p w14:paraId="22AC45AC" w14:textId="4DCE1CCA" w:rsidR="006E2175" w:rsidRDefault="006E2175" w:rsidP="006E2175">
      <w:pPr>
        <w:spacing w:after="0" w:line="240" w:lineRule="auto"/>
        <w:jc w:val="both"/>
        <w:rPr>
          <w:b/>
          <w:bCs/>
        </w:rPr>
      </w:pPr>
    </w:p>
    <w:p w14:paraId="4528D11D" w14:textId="77777777" w:rsidR="00BF12E8" w:rsidRDefault="00BF12E8" w:rsidP="00BF12E8">
      <w:pPr>
        <w:spacing w:after="0" w:line="240" w:lineRule="auto"/>
        <w:jc w:val="both"/>
      </w:pPr>
      <w:r>
        <w:t>The Working Time Regulations 1998 relate to the health and safety of employees and includes lawful protection in relation to pay, holidays and working time.</w:t>
      </w:r>
    </w:p>
    <w:p w14:paraId="49EB2C09" w14:textId="77777777" w:rsidR="00BF12E8" w:rsidRDefault="00BF12E8" w:rsidP="00BF12E8">
      <w:pPr>
        <w:spacing w:after="0" w:line="240" w:lineRule="auto"/>
        <w:jc w:val="both"/>
      </w:pPr>
    </w:p>
    <w:p w14:paraId="6A312B40" w14:textId="77777777" w:rsidR="0033403E" w:rsidRDefault="0033403E" w:rsidP="00BF12E8">
      <w:pPr>
        <w:spacing w:after="0" w:line="240" w:lineRule="auto"/>
        <w:jc w:val="both"/>
        <w:rPr>
          <w:b/>
          <w:bCs/>
        </w:rPr>
      </w:pPr>
    </w:p>
    <w:p w14:paraId="0B50FD45" w14:textId="77777777" w:rsidR="0033403E" w:rsidRDefault="0033403E" w:rsidP="00BF12E8">
      <w:pPr>
        <w:spacing w:after="0" w:line="240" w:lineRule="auto"/>
        <w:jc w:val="both"/>
        <w:rPr>
          <w:b/>
          <w:bCs/>
        </w:rPr>
      </w:pPr>
    </w:p>
    <w:p w14:paraId="4EDA677A" w14:textId="77777777" w:rsidR="0033403E" w:rsidRDefault="0033403E" w:rsidP="00BF12E8">
      <w:pPr>
        <w:spacing w:after="0" w:line="240" w:lineRule="auto"/>
        <w:jc w:val="both"/>
        <w:rPr>
          <w:b/>
          <w:bCs/>
        </w:rPr>
      </w:pPr>
    </w:p>
    <w:p w14:paraId="0AB5F6C6" w14:textId="3D10F6D7" w:rsidR="00BF12E8" w:rsidRPr="008E4FA6" w:rsidRDefault="00BF12E8" w:rsidP="00BF12E8">
      <w:pPr>
        <w:spacing w:after="0" w:line="240" w:lineRule="auto"/>
        <w:jc w:val="both"/>
        <w:rPr>
          <w:b/>
          <w:bCs/>
        </w:rPr>
      </w:pPr>
      <w:r>
        <w:rPr>
          <w:b/>
          <w:bCs/>
        </w:rPr>
        <w:lastRenderedPageBreak/>
        <w:t xml:space="preserve">Working time </w:t>
      </w:r>
    </w:p>
    <w:p w14:paraId="01C8CABF" w14:textId="7B1477AB" w:rsidR="00BF12E8" w:rsidRDefault="00BF12E8" w:rsidP="00BF12E8">
      <w:pPr>
        <w:spacing w:after="0" w:line="240" w:lineRule="auto"/>
        <w:jc w:val="both"/>
      </w:pPr>
      <w:r>
        <w:t>Both CIPD (2019</w:t>
      </w:r>
      <w:r w:rsidR="008C74B8">
        <w:t>e</w:t>
      </w:r>
      <w:r>
        <w:t>) and Daniels (2019</w:t>
      </w:r>
      <w:r w:rsidR="00985571">
        <w:t>d</w:t>
      </w:r>
      <w:r>
        <w:t xml:space="preserve">) state that employee working time is when they are providing a service to the employer, are undergoing relevant training or any other period classed as working time under the regulations.  </w:t>
      </w:r>
    </w:p>
    <w:p w14:paraId="0F16B970" w14:textId="77777777" w:rsidR="00BF12E8" w:rsidRDefault="00BF12E8" w:rsidP="00BF12E8">
      <w:pPr>
        <w:spacing w:after="0" w:line="240" w:lineRule="auto"/>
        <w:jc w:val="both"/>
      </w:pPr>
    </w:p>
    <w:p w14:paraId="75D4AC11" w14:textId="6C09F3D6" w:rsidR="00BF12E8" w:rsidRDefault="00BF12E8" w:rsidP="00BF12E8">
      <w:pPr>
        <w:spacing w:after="0" w:line="240" w:lineRule="auto"/>
        <w:jc w:val="both"/>
      </w:pPr>
      <w:r>
        <w:t xml:space="preserve">Employees cannot work more than an average of 48 hours across a </w:t>
      </w:r>
      <w:proofErr w:type="gramStart"/>
      <w:r>
        <w:t>17 week</w:t>
      </w:r>
      <w:proofErr w:type="gramEnd"/>
      <w:r>
        <w:t xml:space="preserve"> period.  However, employees can choose to opt out by providing written confirmation separate to their employment contract.  Employers are not allowed to force employees to opt out and must not treat them less favourably if they chose to do so </w:t>
      </w:r>
      <w:r w:rsidR="00F3709A">
        <w:t>(</w:t>
      </w:r>
      <w:r>
        <w:t>ACAS</w:t>
      </w:r>
      <w:r w:rsidR="00F3709A">
        <w:t>,</w:t>
      </w:r>
      <w:r>
        <w:t xml:space="preserve"> 2020</w:t>
      </w:r>
      <w:r w:rsidR="003474DB">
        <w:t>c</w:t>
      </w:r>
      <w:r w:rsidR="003655C2">
        <w:t>)</w:t>
      </w:r>
    </w:p>
    <w:p w14:paraId="7ADA09B9" w14:textId="77777777" w:rsidR="00BF12E8" w:rsidRDefault="00BF12E8" w:rsidP="00BF12E8">
      <w:pPr>
        <w:spacing w:after="0" w:line="240" w:lineRule="auto"/>
        <w:jc w:val="both"/>
      </w:pPr>
    </w:p>
    <w:p w14:paraId="19B400A9" w14:textId="77777777" w:rsidR="00BF12E8" w:rsidRDefault="00BF12E8" w:rsidP="00BF12E8">
      <w:pPr>
        <w:spacing w:after="0" w:line="240" w:lineRule="auto"/>
        <w:jc w:val="both"/>
      </w:pPr>
      <w:r>
        <w:t>The basic working time rights under the regulations stated by CIPD (2019) include:</w:t>
      </w:r>
    </w:p>
    <w:p w14:paraId="298A1003" w14:textId="77777777" w:rsidR="00BF12E8" w:rsidRDefault="00BF12E8" w:rsidP="00BF12E8">
      <w:pPr>
        <w:spacing w:after="0" w:line="240" w:lineRule="auto"/>
        <w:jc w:val="both"/>
      </w:pPr>
    </w:p>
    <w:p w14:paraId="30951AE8" w14:textId="77777777" w:rsidR="00BF12E8" w:rsidRDefault="00BF12E8" w:rsidP="00BF12E8">
      <w:pPr>
        <w:pStyle w:val="ListParagraph"/>
        <w:numPr>
          <w:ilvl w:val="0"/>
          <w:numId w:val="12"/>
        </w:numPr>
        <w:spacing w:after="0" w:line="240" w:lineRule="auto"/>
        <w:jc w:val="both"/>
      </w:pPr>
      <w:r>
        <w:t xml:space="preserve">Night workers to work an average of 8 hours per </w:t>
      </w:r>
      <w:proofErr w:type="gramStart"/>
      <w:r>
        <w:t>24 hour</w:t>
      </w:r>
      <w:proofErr w:type="gramEnd"/>
      <w:r>
        <w:t xml:space="preserve"> period </w:t>
      </w:r>
    </w:p>
    <w:p w14:paraId="63360B9F" w14:textId="77777777" w:rsidR="00BF12E8" w:rsidRDefault="00BF12E8" w:rsidP="00BF12E8">
      <w:pPr>
        <w:pStyle w:val="ListParagraph"/>
        <w:spacing w:after="0" w:line="240" w:lineRule="auto"/>
        <w:jc w:val="both"/>
      </w:pPr>
    </w:p>
    <w:p w14:paraId="2B68CEB2" w14:textId="77777777" w:rsidR="00BF12E8" w:rsidRDefault="00BF12E8" w:rsidP="00BF12E8">
      <w:pPr>
        <w:pStyle w:val="ListParagraph"/>
        <w:numPr>
          <w:ilvl w:val="0"/>
          <w:numId w:val="12"/>
        </w:numPr>
        <w:spacing w:after="0" w:line="240" w:lineRule="auto"/>
        <w:jc w:val="both"/>
      </w:pPr>
      <w:r>
        <w:t xml:space="preserve">11 hours of rest per day </w:t>
      </w:r>
    </w:p>
    <w:p w14:paraId="6ECE46C5" w14:textId="77777777" w:rsidR="00BF12E8" w:rsidRDefault="00BF12E8" w:rsidP="00BF12E8">
      <w:pPr>
        <w:spacing w:after="0" w:line="240" w:lineRule="auto"/>
        <w:jc w:val="both"/>
      </w:pPr>
    </w:p>
    <w:p w14:paraId="7A7DF809" w14:textId="77777777" w:rsidR="00BF12E8" w:rsidRDefault="00BF12E8" w:rsidP="00BF12E8">
      <w:pPr>
        <w:pStyle w:val="ListParagraph"/>
        <w:numPr>
          <w:ilvl w:val="0"/>
          <w:numId w:val="12"/>
        </w:numPr>
        <w:spacing w:after="0" w:line="240" w:lineRule="auto"/>
        <w:jc w:val="both"/>
      </w:pPr>
      <w:r>
        <w:t xml:space="preserve">The right to have 24 hours uninterrupted rest in a </w:t>
      </w:r>
      <w:proofErr w:type="gramStart"/>
      <w:r>
        <w:t>seven day</w:t>
      </w:r>
      <w:proofErr w:type="gramEnd"/>
      <w:r>
        <w:t xml:space="preserve"> period (averaged out across 14 days)</w:t>
      </w:r>
    </w:p>
    <w:p w14:paraId="4DA176DE" w14:textId="77777777" w:rsidR="00BF12E8" w:rsidRDefault="00BF12E8" w:rsidP="00BF12E8">
      <w:pPr>
        <w:spacing w:after="0" w:line="240" w:lineRule="auto"/>
        <w:jc w:val="both"/>
      </w:pPr>
    </w:p>
    <w:p w14:paraId="4659F764" w14:textId="138FF651" w:rsidR="00BF12E8" w:rsidRDefault="00BF12E8" w:rsidP="00BF12E8">
      <w:pPr>
        <w:pStyle w:val="ListParagraph"/>
        <w:numPr>
          <w:ilvl w:val="0"/>
          <w:numId w:val="12"/>
        </w:numPr>
        <w:spacing w:after="0" w:line="240" w:lineRule="auto"/>
        <w:jc w:val="both"/>
      </w:pPr>
      <w:r>
        <w:t>A minimum of 20 minutes in-work rest</w:t>
      </w:r>
      <w:r w:rsidR="004B6050">
        <w:t xml:space="preserve"> </w:t>
      </w:r>
      <w:proofErr w:type="gramStart"/>
      <w:r>
        <w:t>break</w:t>
      </w:r>
      <w:proofErr w:type="gramEnd"/>
      <w:r>
        <w:t xml:space="preserve"> away from their work station if their daily working hours exceed six </w:t>
      </w:r>
    </w:p>
    <w:p w14:paraId="0474A1E1" w14:textId="77777777" w:rsidR="00BF12E8" w:rsidRDefault="00BF12E8" w:rsidP="00BF12E8">
      <w:pPr>
        <w:pStyle w:val="ListParagraph"/>
        <w:spacing w:after="0" w:line="240" w:lineRule="auto"/>
        <w:jc w:val="both"/>
      </w:pPr>
    </w:p>
    <w:p w14:paraId="0972F375" w14:textId="77777777" w:rsidR="00BF12E8" w:rsidRDefault="00BF12E8" w:rsidP="00BF12E8">
      <w:pPr>
        <w:spacing w:after="0" w:line="240" w:lineRule="auto"/>
        <w:jc w:val="both"/>
      </w:pPr>
      <w:r>
        <w:t xml:space="preserve">Individuals under the age of 18 are subjected to tighter restrictions with regard their basic working rights (Daniels, 2019).  </w:t>
      </w:r>
    </w:p>
    <w:p w14:paraId="19F28442" w14:textId="77777777" w:rsidR="00BF12E8" w:rsidRDefault="00BF12E8" w:rsidP="00BF12E8">
      <w:pPr>
        <w:spacing w:after="0" w:line="240" w:lineRule="auto"/>
        <w:jc w:val="both"/>
      </w:pPr>
    </w:p>
    <w:p w14:paraId="07C886A9" w14:textId="77777777" w:rsidR="00BF12E8" w:rsidRDefault="00BF12E8" w:rsidP="00BF12E8">
      <w:pPr>
        <w:spacing w:after="0" w:line="240" w:lineRule="auto"/>
        <w:jc w:val="both"/>
        <w:rPr>
          <w:b/>
          <w:bCs/>
        </w:rPr>
      </w:pPr>
      <w:r>
        <w:rPr>
          <w:b/>
          <w:bCs/>
        </w:rPr>
        <w:t>Pay</w:t>
      </w:r>
    </w:p>
    <w:p w14:paraId="32E2BB17" w14:textId="7BA31D85" w:rsidR="00BF12E8" w:rsidRDefault="00BF12E8" w:rsidP="00BF12E8">
      <w:pPr>
        <w:spacing w:after="0" w:line="240" w:lineRule="auto"/>
        <w:jc w:val="both"/>
      </w:pPr>
      <w:r>
        <w:t>The payment of wages is an obligation for all employers (Daniels, 2019).  Pay is provided to an individual in connection to the work they have undertaken.  Employees have the right to receive a written statement of pay when they are paid or before, documenting both the gross and net pay and details of any reductions.</w:t>
      </w:r>
    </w:p>
    <w:p w14:paraId="3F3035F3" w14:textId="77777777" w:rsidR="00BF12E8" w:rsidRDefault="00BF12E8" w:rsidP="00BF12E8">
      <w:pPr>
        <w:spacing w:after="0" w:line="240" w:lineRule="auto"/>
        <w:jc w:val="both"/>
      </w:pPr>
    </w:p>
    <w:p w14:paraId="379287E4" w14:textId="2234CCD9" w:rsidR="00BF12E8" w:rsidRDefault="001705F5" w:rsidP="00BF12E8">
      <w:pPr>
        <w:spacing w:after="0" w:line="240" w:lineRule="auto"/>
        <w:jc w:val="both"/>
      </w:pPr>
      <w:r>
        <w:t xml:space="preserve">UK </w:t>
      </w:r>
      <w:r w:rsidR="00BF12E8">
        <w:t>Government (2020</w:t>
      </w:r>
      <w:r w:rsidR="00DC66A8">
        <w:t>b</w:t>
      </w:r>
      <w:r w:rsidR="00BF12E8">
        <w:t>) set out National Minimum Wage Guidelines (NMW).  To receive the NMW, individuals must be of school leaving age.  Those aged over 25 are entitled to a larger sum, known as the National Living Wage (NLW).</w:t>
      </w:r>
    </w:p>
    <w:p w14:paraId="0B73FCCA" w14:textId="77777777" w:rsidR="00BF12E8" w:rsidRDefault="00BF12E8" w:rsidP="00BF12E8">
      <w:pPr>
        <w:spacing w:after="0" w:line="240" w:lineRule="auto"/>
        <w:jc w:val="both"/>
      </w:pPr>
    </w:p>
    <w:p w14:paraId="7BB58561" w14:textId="77777777" w:rsidR="00BF12E8" w:rsidRDefault="00BF12E8" w:rsidP="00BF12E8">
      <w:pPr>
        <w:spacing w:after="0" w:line="240" w:lineRule="auto"/>
        <w:jc w:val="both"/>
      </w:pPr>
      <w:r>
        <w:t xml:space="preserve">Taylor &amp; Wilkinson (2016) explain the employment regulation with regard equal pay.  Men and women are entitled to the same pay if the work is regarded as equivalent or of equal value, requiring the same level of skill, effort and experience.  </w:t>
      </w:r>
    </w:p>
    <w:p w14:paraId="7DCADCAF" w14:textId="77777777" w:rsidR="00BF12E8" w:rsidRDefault="00BF12E8" w:rsidP="00BF12E8">
      <w:pPr>
        <w:spacing w:after="0" w:line="240" w:lineRule="auto"/>
        <w:jc w:val="both"/>
      </w:pPr>
    </w:p>
    <w:p w14:paraId="6A812EEA" w14:textId="77777777" w:rsidR="00BF12E8" w:rsidRDefault="00BF12E8" w:rsidP="00BF12E8">
      <w:pPr>
        <w:spacing w:after="0" w:line="240" w:lineRule="auto"/>
        <w:jc w:val="both"/>
        <w:rPr>
          <w:b/>
          <w:bCs/>
        </w:rPr>
      </w:pPr>
      <w:r>
        <w:rPr>
          <w:b/>
          <w:bCs/>
        </w:rPr>
        <w:t xml:space="preserve">Holidays </w:t>
      </w:r>
    </w:p>
    <w:p w14:paraId="78F1C542" w14:textId="22C8FF0C" w:rsidR="00BF12E8" w:rsidRDefault="00BF12E8" w:rsidP="00BF12E8">
      <w:pPr>
        <w:spacing w:after="0" w:line="240" w:lineRule="auto"/>
        <w:jc w:val="both"/>
      </w:pPr>
      <w:r>
        <w:t>CIPD (2020d) states that paid statutory annual leave is 28 days (5.6 weeks) including bank holidays, pro-rata for part time workers.  You can be employed on a full time or part time basis, on a zero hours contract, working shifts or term time only (ACAS, 2020</w:t>
      </w:r>
      <w:r w:rsidR="003474DB">
        <w:t>d</w:t>
      </w:r>
      <w:r>
        <w:t xml:space="preserve">).  </w:t>
      </w:r>
    </w:p>
    <w:p w14:paraId="6E2977A6" w14:textId="77777777" w:rsidR="00BF12E8" w:rsidRDefault="00BF12E8" w:rsidP="00BF12E8">
      <w:pPr>
        <w:spacing w:after="0" w:line="240" w:lineRule="auto"/>
        <w:jc w:val="both"/>
      </w:pPr>
    </w:p>
    <w:p w14:paraId="47E0131D" w14:textId="77777777" w:rsidR="00BF12E8" w:rsidRDefault="00BF12E8" w:rsidP="00BF12E8">
      <w:pPr>
        <w:spacing w:after="0" w:line="240" w:lineRule="auto"/>
        <w:jc w:val="both"/>
        <w:rPr>
          <w:b/>
          <w:bCs/>
        </w:rPr>
      </w:pPr>
      <w:r>
        <w:rPr>
          <w:b/>
          <w:bCs/>
        </w:rPr>
        <w:t xml:space="preserve">Maternity </w:t>
      </w:r>
    </w:p>
    <w:p w14:paraId="7A4A2A74" w14:textId="77777777" w:rsidR="00BF12E8" w:rsidRDefault="00BF12E8" w:rsidP="00BF12E8">
      <w:pPr>
        <w:spacing w:after="0" w:line="240" w:lineRule="auto"/>
        <w:jc w:val="both"/>
      </w:pPr>
      <w:r>
        <w:t xml:space="preserve">Maternity protection covers a woman throughout her pregnancy and maternity leave (Daniels, 2019).  </w:t>
      </w:r>
    </w:p>
    <w:p w14:paraId="0A4BAC10" w14:textId="77777777" w:rsidR="00BF12E8" w:rsidRDefault="00BF12E8" w:rsidP="00BF12E8">
      <w:pPr>
        <w:spacing w:after="0" w:line="240" w:lineRule="auto"/>
        <w:jc w:val="both"/>
      </w:pPr>
    </w:p>
    <w:p w14:paraId="1414A879" w14:textId="64AE3558" w:rsidR="00BF12E8" w:rsidRDefault="00BF12E8" w:rsidP="00BF12E8">
      <w:pPr>
        <w:spacing w:after="0" w:line="240" w:lineRule="auto"/>
        <w:jc w:val="both"/>
      </w:pPr>
      <w:r>
        <w:t>CIPD (2019</w:t>
      </w:r>
      <w:r w:rsidR="008C74B8">
        <w:t>f</w:t>
      </w:r>
      <w:r>
        <w:t>) explains the t</w:t>
      </w:r>
      <w:r w:rsidR="00257325">
        <w:t>wo</w:t>
      </w:r>
      <w:r>
        <w:t xml:space="preserve"> descriptions of UK maternity leave:</w:t>
      </w:r>
    </w:p>
    <w:p w14:paraId="778FE872" w14:textId="77777777" w:rsidR="00BF12E8" w:rsidRDefault="00BF12E8" w:rsidP="00BF12E8">
      <w:pPr>
        <w:spacing w:after="0" w:line="240" w:lineRule="auto"/>
        <w:jc w:val="both"/>
      </w:pPr>
    </w:p>
    <w:p w14:paraId="66D549FC" w14:textId="77777777" w:rsidR="00BF12E8" w:rsidRDefault="00BF12E8" w:rsidP="00BF12E8">
      <w:pPr>
        <w:pStyle w:val="ListParagraph"/>
        <w:numPr>
          <w:ilvl w:val="0"/>
          <w:numId w:val="13"/>
        </w:numPr>
        <w:spacing w:after="0" w:line="240" w:lineRule="auto"/>
        <w:jc w:val="both"/>
      </w:pPr>
      <w:r>
        <w:t>Compulsory – two weeks immediately after giving birth (4 weeks for factory workers).  The woman is not permitted to work.</w:t>
      </w:r>
    </w:p>
    <w:p w14:paraId="1F842A08" w14:textId="77777777" w:rsidR="00BF12E8" w:rsidRDefault="00BF12E8" w:rsidP="00BF12E8">
      <w:pPr>
        <w:pStyle w:val="ListParagraph"/>
        <w:spacing w:after="0" w:line="240" w:lineRule="auto"/>
        <w:ind w:left="821"/>
        <w:jc w:val="both"/>
      </w:pPr>
    </w:p>
    <w:p w14:paraId="2C4D3472" w14:textId="2C6515DF" w:rsidR="00BF12E8" w:rsidRDefault="00BF12E8" w:rsidP="00BF12E8">
      <w:pPr>
        <w:pStyle w:val="ListParagraph"/>
        <w:numPr>
          <w:ilvl w:val="0"/>
          <w:numId w:val="13"/>
        </w:numPr>
        <w:spacing w:after="0" w:line="240" w:lineRule="auto"/>
        <w:jc w:val="both"/>
      </w:pPr>
      <w:r>
        <w:t>Statutory Maternity Leave</w:t>
      </w:r>
      <w:r w:rsidR="006575DE">
        <w:t xml:space="preserve"> (SML)</w:t>
      </w:r>
      <w:r>
        <w:t xml:space="preserve"> – a term used for the 52 weeks a woman is entitled to take.</w:t>
      </w:r>
    </w:p>
    <w:p w14:paraId="787029FA" w14:textId="6820EE4C" w:rsidR="002E6E2E" w:rsidRDefault="002E6E2E" w:rsidP="002E6E2E">
      <w:pPr>
        <w:spacing w:after="0" w:line="240" w:lineRule="auto"/>
        <w:jc w:val="both"/>
      </w:pPr>
    </w:p>
    <w:p w14:paraId="5262C1FC" w14:textId="4A41D413" w:rsidR="002E6E2E" w:rsidRDefault="004E1A93" w:rsidP="002E6E2E">
      <w:pPr>
        <w:spacing w:after="0" w:line="240" w:lineRule="auto"/>
        <w:jc w:val="both"/>
      </w:pPr>
      <w:r>
        <w:lastRenderedPageBreak/>
        <w:t xml:space="preserve">SML is </w:t>
      </w:r>
      <w:r w:rsidR="007624B8">
        <w:t>made up of ordinary maternity leave (OML)</w:t>
      </w:r>
      <w:r w:rsidR="007B3783">
        <w:t xml:space="preserve"> and additional maternity leave.</w:t>
      </w:r>
      <w:r w:rsidR="007624B8">
        <w:t xml:space="preserve"> </w:t>
      </w:r>
      <w:r w:rsidR="007B3783">
        <w:t xml:space="preserve">Daniels </w:t>
      </w:r>
      <w:r w:rsidR="002E6E2E">
        <w:t xml:space="preserve">(2019) </w:t>
      </w:r>
      <w:r w:rsidR="006E3764">
        <w:t xml:space="preserve">states that all pregnant women, regardless of length of service, are entitled to </w:t>
      </w:r>
      <w:r w:rsidR="00996D91">
        <w:t xml:space="preserve">26 weeks of </w:t>
      </w:r>
      <w:r w:rsidR="006E3764">
        <w:t>ordinary maternity leave (OML)</w:t>
      </w:r>
      <w:r w:rsidR="00996D91">
        <w:t xml:space="preserve"> and a further 26 weeks of </w:t>
      </w:r>
      <w:r w:rsidR="00D97F2D">
        <w:t xml:space="preserve">additional maternity leave (AML).  These periods must run </w:t>
      </w:r>
      <w:r w:rsidR="009D20B1">
        <w:t>conse</w:t>
      </w:r>
      <w:r w:rsidR="00E66DDB">
        <w:t>c</w:t>
      </w:r>
      <w:r w:rsidR="009D20B1">
        <w:t>utively.</w:t>
      </w:r>
    </w:p>
    <w:p w14:paraId="6F000628" w14:textId="77777777" w:rsidR="00BF12E8" w:rsidRDefault="00BF12E8" w:rsidP="00BF12E8">
      <w:pPr>
        <w:spacing w:after="0" w:line="240" w:lineRule="auto"/>
        <w:jc w:val="both"/>
      </w:pPr>
    </w:p>
    <w:p w14:paraId="6421E394" w14:textId="398B1796" w:rsidR="00BF12E8" w:rsidRDefault="00BF12E8" w:rsidP="00433DA6">
      <w:pPr>
        <w:spacing w:after="0" w:line="240" w:lineRule="auto"/>
        <w:jc w:val="both"/>
      </w:pPr>
      <w:r>
        <w:t xml:space="preserve">Entitled woman can receive up to 39 weeks of Statutory Maternity Pay (SMP).  </w:t>
      </w:r>
    </w:p>
    <w:p w14:paraId="2321EB61" w14:textId="77777777" w:rsidR="00744E58" w:rsidRDefault="00744E58" w:rsidP="00BF12E8">
      <w:pPr>
        <w:spacing w:after="0" w:line="240" w:lineRule="auto"/>
        <w:jc w:val="both"/>
      </w:pPr>
    </w:p>
    <w:p w14:paraId="2B504404" w14:textId="54185C84" w:rsidR="00BF12E8" w:rsidRDefault="00BF12E8" w:rsidP="00BF12E8">
      <w:pPr>
        <w:spacing w:after="0" w:line="240" w:lineRule="auto"/>
        <w:jc w:val="both"/>
      </w:pPr>
      <w:r>
        <w:t>During pregnancy, wom</w:t>
      </w:r>
      <w:r w:rsidR="00C547C1">
        <w:t>e</w:t>
      </w:r>
      <w:r>
        <w:t xml:space="preserve">n are entitled to paid time off for antenatal care recommended by a health professional and </w:t>
      </w:r>
      <w:r w:rsidR="00DF728A">
        <w:t>evidence can be requested</w:t>
      </w:r>
      <w:r>
        <w:t xml:space="preserve">.  Daniels (2019) states that employers are required to assess the need for a risk assessment.  Alternative duties or suspension on full pay should be implemented should a danger be identified.  </w:t>
      </w:r>
    </w:p>
    <w:p w14:paraId="414E0FC4" w14:textId="77777777" w:rsidR="00BF12E8" w:rsidRDefault="00BF12E8" w:rsidP="00BF12E8">
      <w:pPr>
        <w:spacing w:after="0" w:line="240" w:lineRule="auto"/>
        <w:jc w:val="both"/>
      </w:pPr>
    </w:p>
    <w:p w14:paraId="6ABFB987" w14:textId="42483DAB" w:rsidR="00BF12E8" w:rsidRDefault="00BF12E8" w:rsidP="00BF12E8">
      <w:pPr>
        <w:spacing w:after="0" w:line="240" w:lineRule="auto"/>
        <w:jc w:val="both"/>
      </w:pPr>
      <w:r>
        <w:t xml:space="preserve">On return to the workplace, </w:t>
      </w:r>
      <w:r w:rsidR="002B1B35">
        <w:t>women</w:t>
      </w:r>
      <w:r>
        <w:t xml:space="preserve"> have the right to return to their original post on the same terms and conditions or one with no less favourable terms and conditions if there is a genuine reason they cannot return to their substantive post.</w:t>
      </w:r>
    </w:p>
    <w:p w14:paraId="583D5C63" w14:textId="77777777" w:rsidR="00BF12E8" w:rsidRDefault="00BF12E8" w:rsidP="00BF12E8">
      <w:pPr>
        <w:spacing w:after="0" w:line="240" w:lineRule="auto"/>
        <w:jc w:val="both"/>
      </w:pPr>
    </w:p>
    <w:p w14:paraId="450E34D4" w14:textId="3AE6AC20" w:rsidR="00BF12E8" w:rsidRDefault="00BF12E8" w:rsidP="00BF12E8">
      <w:pPr>
        <w:spacing w:after="0" w:line="240" w:lineRule="auto"/>
        <w:jc w:val="both"/>
      </w:pPr>
      <w:r>
        <w:t xml:space="preserve">Dismissal due to pregnancy, discrimination related to pregnancy or treatment causing detriment to pregnancy is unlawful.  </w:t>
      </w:r>
    </w:p>
    <w:p w14:paraId="3E662A75" w14:textId="70779461" w:rsidR="00D077AB" w:rsidRDefault="00D077AB" w:rsidP="00BF12E8">
      <w:pPr>
        <w:spacing w:after="0" w:line="240" w:lineRule="auto"/>
        <w:jc w:val="both"/>
      </w:pPr>
    </w:p>
    <w:p w14:paraId="0D2B7356" w14:textId="5D4E13A9" w:rsidR="00D077AB" w:rsidRDefault="00D077AB" w:rsidP="00D077AB">
      <w:pPr>
        <w:spacing w:after="0" w:line="240" w:lineRule="auto"/>
        <w:jc w:val="both"/>
      </w:pPr>
      <w:r>
        <w:t>Both men and women have a right to Shared parental leave (SPL)</w:t>
      </w:r>
      <w:r w:rsidR="00E66DDB">
        <w:t>, which can be taken as an alternative to SML</w:t>
      </w:r>
      <w:r w:rsidR="003508CF">
        <w:t>.</w:t>
      </w:r>
      <w:r w:rsidR="003F2858">
        <w:t xml:space="preserve">  However, compulsory </w:t>
      </w:r>
      <w:r w:rsidR="004A6D09">
        <w:t>maternity leave must still be taken and cannot be shared.</w:t>
      </w:r>
    </w:p>
    <w:p w14:paraId="4D0D9450" w14:textId="77777777" w:rsidR="00BF12E8" w:rsidRDefault="00BF12E8" w:rsidP="00BF12E8">
      <w:pPr>
        <w:spacing w:after="0" w:line="240" w:lineRule="auto"/>
        <w:jc w:val="both"/>
      </w:pPr>
    </w:p>
    <w:p w14:paraId="1CFF9F1A" w14:textId="77777777" w:rsidR="00BF12E8" w:rsidRDefault="00BF12E8" w:rsidP="00BF12E8">
      <w:pPr>
        <w:spacing w:after="0" w:line="240" w:lineRule="auto"/>
        <w:jc w:val="both"/>
        <w:rPr>
          <w:b/>
          <w:bCs/>
        </w:rPr>
      </w:pPr>
      <w:r>
        <w:rPr>
          <w:b/>
          <w:bCs/>
        </w:rPr>
        <w:t>Paternity leave</w:t>
      </w:r>
    </w:p>
    <w:p w14:paraId="15875A5A" w14:textId="652477AB" w:rsidR="00BF12E8" w:rsidRDefault="00BF12E8" w:rsidP="00BF12E8">
      <w:pPr>
        <w:spacing w:after="0" w:line="240" w:lineRule="auto"/>
        <w:jc w:val="both"/>
      </w:pPr>
      <w:r>
        <w:t xml:space="preserve">Fathers of </w:t>
      </w:r>
      <w:proofErr w:type="spellStart"/>
      <w:r w:rsidR="004A693C">
        <w:t>newborn</w:t>
      </w:r>
      <w:proofErr w:type="spellEnd"/>
      <w:r>
        <w:t xml:space="preserve"> babies have a statutory right to receive ordinary paternity leave (OPL) when the baby is born, assuming they have been employed for a period of 26 weeks at the beginning of the 14</w:t>
      </w:r>
      <w:r w:rsidRPr="00D4393D">
        <w:rPr>
          <w:vertAlign w:val="superscript"/>
        </w:rPr>
        <w:t>th</w:t>
      </w:r>
      <w:r>
        <w:t xml:space="preserve"> week of expected week of confinement (EWC) (Taylor &amp; Wilkinson, 2016).</w:t>
      </w:r>
      <w:r w:rsidR="001F0DFA">
        <w:t xml:space="preserve">  Pay is paid at the £145.18 per week</w:t>
      </w:r>
      <w:r w:rsidR="002A37E7">
        <w:t>, equivalent to the lower rate of SMP</w:t>
      </w:r>
      <w:r w:rsidR="00EF0922">
        <w:t xml:space="preserve">, for a maximum of two weeks.  </w:t>
      </w:r>
    </w:p>
    <w:p w14:paraId="04A1E120" w14:textId="77777777" w:rsidR="00BF12E8" w:rsidRDefault="00BF12E8" w:rsidP="00BF12E8">
      <w:pPr>
        <w:spacing w:after="0" w:line="240" w:lineRule="auto"/>
        <w:jc w:val="both"/>
      </w:pPr>
    </w:p>
    <w:p w14:paraId="0FE3D2F4" w14:textId="76DD1528" w:rsidR="00BF12E8" w:rsidRDefault="00BF12E8" w:rsidP="00BF12E8">
      <w:pPr>
        <w:spacing w:after="0" w:line="240" w:lineRule="auto"/>
        <w:jc w:val="both"/>
        <w:rPr>
          <w:b/>
          <w:bCs/>
        </w:rPr>
      </w:pPr>
      <w:r>
        <w:rPr>
          <w:b/>
          <w:bCs/>
        </w:rPr>
        <w:t xml:space="preserve">Family friendly employment rights </w:t>
      </w:r>
    </w:p>
    <w:p w14:paraId="3220A39F" w14:textId="77777777" w:rsidR="00BF12E8" w:rsidRDefault="00BF12E8" w:rsidP="00BF12E8">
      <w:pPr>
        <w:spacing w:after="0" w:line="240" w:lineRule="auto"/>
        <w:jc w:val="both"/>
      </w:pPr>
      <w:r>
        <w:t>There are other rights that employees are entitled to.  These include:</w:t>
      </w:r>
    </w:p>
    <w:p w14:paraId="2931E175" w14:textId="77777777" w:rsidR="00BF12E8" w:rsidRDefault="00BF12E8" w:rsidP="00BF12E8">
      <w:pPr>
        <w:spacing w:after="0" w:line="240" w:lineRule="auto"/>
        <w:jc w:val="both"/>
      </w:pPr>
    </w:p>
    <w:p w14:paraId="79A2FF0C" w14:textId="77777777" w:rsidR="00BF12E8" w:rsidRDefault="00BF12E8" w:rsidP="00BF12E8">
      <w:pPr>
        <w:pStyle w:val="ListParagraph"/>
        <w:numPr>
          <w:ilvl w:val="0"/>
          <w:numId w:val="16"/>
        </w:numPr>
        <w:spacing w:after="0" w:line="240" w:lineRule="auto"/>
        <w:jc w:val="both"/>
      </w:pPr>
      <w:r>
        <w:t xml:space="preserve">To be able to take unpaid time off to deal with family emergencies </w:t>
      </w:r>
    </w:p>
    <w:p w14:paraId="7D1F5C60" w14:textId="77777777" w:rsidR="00BF12E8" w:rsidRDefault="00BF12E8" w:rsidP="00BF12E8">
      <w:pPr>
        <w:pStyle w:val="ListParagraph"/>
        <w:numPr>
          <w:ilvl w:val="0"/>
          <w:numId w:val="16"/>
        </w:numPr>
        <w:spacing w:after="0" w:line="240" w:lineRule="auto"/>
        <w:jc w:val="both"/>
      </w:pPr>
      <w:r>
        <w:t>The right to four months’ paternity leave (unpaid)</w:t>
      </w:r>
    </w:p>
    <w:p w14:paraId="3727DA2B" w14:textId="7FEA2328" w:rsidR="00BF12E8" w:rsidRDefault="00BF12E8" w:rsidP="00BF12E8">
      <w:pPr>
        <w:pStyle w:val="ListParagraph"/>
        <w:numPr>
          <w:ilvl w:val="0"/>
          <w:numId w:val="16"/>
        </w:numPr>
        <w:spacing w:after="0" w:line="240" w:lineRule="auto"/>
        <w:jc w:val="both"/>
      </w:pPr>
      <w:r>
        <w:t>To be able to request flexible working (one request per year</w:t>
      </w:r>
      <w:r w:rsidR="00D92BED">
        <w:t>).</w:t>
      </w:r>
      <w:r w:rsidR="00750CBC">
        <w:t xml:space="preserve"> </w:t>
      </w:r>
      <w:r>
        <w:t xml:space="preserve"> Employers can reject a request if it will have a negative impact on the business, </w:t>
      </w:r>
      <w:r w:rsidR="00750CBC">
        <w:t>i.e.</w:t>
      </w:r>
      <w:r>
        <w:t xml:space="preserve"> quality</w:t>
      </w:r>
      <w:r w:rsidR="00750CBC">
        <w:t xml:space="preserve">, </w:t>
      </w:r>
      <w:r>
        <w:t>performance or the inability to recruit to the remaining part of the post.</w:t>
      </w:r>
    </w:p>
    <w:p w14:paraId="0934ACE0" w14:textId="1CB3A744" w:rsidR="00382829" w:rsidRDefault="00336FE0" w:rsidP="00BF12E8">
      <w:pPr>
        <w:pStyle w:val="ListParagraph"/>
        <w:numPr>
          <w:ilvl w:val="0"/>
          <w:numId w:val="16"/>
        </w:numPr>
        <w:spacing w:after="0" w:line="240" w:lineRule="auto"/>
        <w:jc w:val="both"/>
      </w:pPr>
      <w:r>
        <w:t>The right to time off by either parent</w:t>
      </w:r>
      <w:r w:rsidR="0018011D">
        <w:t xml:space="preserve"> to develop a relationship with an adopted child</w:t>
      </w:r>
      <w:r w:rsidR="00C161E4">
        <w:t xml:space="preserve"> and receipt of pay exact to</w:t>
      </w:r>
      <w:r w:rsidR="00122976">
        <w:t xml:space="preserve"> SMP.</w:t>
      </w:r>
    </w:p>
    <w:p w14:paraId="2AC4F4F7" w14:textId="1C1BF35E" w:rsidR="00141983" w:rsidRDefault="00141983" w:rsidP="00141983">
      <w:pPr>
        <w:spacing w:after="0" w:line="240" w:lineRule="auto"/>
        <w:jc w:val="both"/>
      </w:pPr>
    </w:p>
    <w:p w14:paraId="253F4D31" w14:textId="3974D7C9" w:rsidR="00427F75" w:rsidRDefault="00141983" w:rsidP="00141983">
      <w:pPr>
        <w:spacing w:after="0" w:line="240" w:lineRule="auto"/>
        <w:jc w:val="both"/>
        <w:rPr>
          <w:b/>
          <w:bCs/>
        </w:rPr>
      </w:pPr>
      <w:r>
        <w:rPr>
          <w:b/>
          <w:bCs/>
        </w:rPr>
        <w:t>5a. Summarise the major requirements</w:t>
      </w:r>
      <w:r w:rsidR="00427F75">
        <w:rPr>
          <w:b/>
          <w:bCs/>
        </w:rPr>
        <w:t xml:space="preserve"> of health and safety law </w:t>
      </w:r>
    </w:p>
    <w:p w14:paraId="3F2939F8" w14:textId="1BA8AB73" w:rsidR="009E2DC9" w:rsidRDefault="00936DF5" w:rsidP="00223C7A">
      <w:pPr>
        <w:spacing w:after="0" w:line="240" w:lineRule="auto"/>
        <w:jc w:val="both"/>
      </w:pPr>
      <w:r>
        <w:t>Health &amp; Safety Law is underpinned by the Workplace</w:t>
      </w:r>
      <w:r w:rsidR="001E5BAE">
        <w:t xml:space="preserve"> (Health, Safety and Welfare) Regulations 1992 and the Health and Safety at Work Act (HASAW) 19</w:t>
      </w:r>
      <w:r w:rsidR="00806887">
        <w:t>74 (Daniels, 2019).  HASAW identifies the key duties for employers and employees</w:t>
      </w:r>
      <w:r w:rsidR="00D319B4">
        <w:t xml:space="preserve"> and ensures breaches are enforceable.</w:t>
      </w:r>
      <w:r w:rsidR="00262B5D">
        <w:t xml:space="preserve"> </w:t>
      </w:r>
      <w:r w:rsidR="00363B33">
        <w:t xml:space="preserve"> It relates to all work situations</w:t>
      </w:r>
      <w:r w:rsidR="00223C7A">
        <w:t>.</w:t>
      </w:r>
      <w:r w:rsidR="00363B33">
        <w:t xml:space="preserve"> </w:t>
      </w:r>
      <w:r w:rsidR="00262B5D">
        <w:t>The Workplace (Health, Safety and Welfare) Regulations 1992</w:t>
      </w:r>
      <w:r w:rsidR="000E40F4">
        <w:t xml:space="preserve"> </w:t>
      </w:r>
      <w:r w:rsidR="00DF3EF1">
        <w:t>enforces a worker</w:t>
      </w:r>
      <w:r w:rsidR="00AF18BC">
        <w:t>’</w:t>
      </w:r>
      <w:r w:rsidR="00DF3EF1">
        <w:t>s right to undergo their duties</w:t>
      </w:r>
      <w:r w:rsidR="00693203">
        <w:t xml:space="preserve"> in an environment where their health and safety is appropriately managed.  This responsibility sits with the employer</w:t>
      </w:r>
      <w:r w:rsidR="00696FF5">
        <w:t xml:space="preserve"> (</w:t>
      </w:r>
      <w:r w:rsidR="00FF04F0">
        <w:t>HSE</w:t>
      </w:r>
      <w:r w:rsidR="00696FF5">
        <w:t>, 2020</w:t>
      </w:r>
      <w:r w:rsidR="00B2368A">
        <w:t>a</w:t>
      </w:r>
      <w:r w:rsidR="00696FF5">
        <w:t>)</w:t>
      </w:r>
      <w:r w:rsidR="0078229C">
        <w:t xml:space="preserve">. </w:t>
      </w:r>
    </w:p>
    <w:p w14:paraId="292F68FE" w14:textId="7C9A32F7" w:rsidR="00232B85" w:rsidRDefault="00232B85" w:rsidP="00232B85">
      <w:pPr>
        <w:spacing w:after="0" w:line="240" w:lineRule="auto"/>
        <w:jc w:val="both"/>
      </w:pPr>
    </w:p>
    <w:p w14:paraId="42A23ABF" w14:textId="5E1B1289" w:rsidR="00232B85" w:rsidRDefault="00232B85" w:rsidP="00232B85">
      <w:pPr>
        <w:spacing w:after="0" w:line="240" w:lineRule="auto"/>
        <w:jc w:val="both"/>
      </w:pPr>
      <w:r>
        <w:t>CIPD (2019</w:t>
      </w:r>
      <w:r w:rsidR="00CB470D">
        <w:t>f</w:t>
      </w:r>
      <w:r>
        <w:t>)</w:t>
      </w:r>
      <w:r w:rsidR="00001145">
        <w:t xml:space="preserve"> states the necessity for employers to document their duties and those of their employees in </w:t>
      </w:r>
      <w:r w:rsidR="00B646E0">
        <w:t>the contract of employment</w:t>
      </w:r>
      <w:r w:rsidR="003F2610">
        <w:t xml:space="preserve"> including</w:t>
      </w:r>
      <w:r w:rsidR="00B646E0">
        <w:t>:</w:t>
      </w:r>
    </w:p>
    <w:p w14:paraId="45078210" w14:textId="4C15778E" w:rsidR="00B646E0" w:rsidRDefault="00B646E0" w:rsidP="00232B85">
      <w:pPr>
        <w:spacing w:after="0" w:line="240" w:lineRule="auto"/>
        <w:jc w:val="both"/>
      </w:pPr>
    </w:p>
    <w:p w14:paraId="42B0527A" w14:textId="52094644" w:rsidR="006715B6" w:rsidRDefault="006715B6" w:rsidP="006715B6">
      <w:pPr>
        <w:pStyle w:val="ListParagraph"/>
        <w:numPr>
          <w:ilvl w:val="0"/>
          <w:numId w:val="18"/>
        </w:numPr>
        <w:spacing w:after="0" w:line="240" w:lineRule="auto"/>
        <w:jc w:val="both"/>
      </w:pPr>
      <w:r>
        <w:t>Providing a safe place</w:t>
      </w:r>
      <w:r w:rsidR="00DE0930">
        <w:t xml:space="preserve"> and system</w:t>
      </w:r>
      <w:r>
        <w:t xml:space="preserve"> to work in</w:t>
      </w:r>
    </w:p>
    <w:p w14:paraId="11BB1C1B" w14:textId="6A82D4E2" w:rsidR="006715B6" w:rsidRDefault="00DE0930" w:rsidP="006715B6">
      <w:pPr>
        <w:pStyle w:val="ListParagraph"/>
        <w:numPr>
          <w:ilvl w:val="0"/>
          <w:numId w:val="18"/>
        </w:numPr>
        <w:spacing w:after="0" w:line="240" w:lineRule="auto"/>
        <w:jc w:val="both"/>
      </w:pPr>
      <w:r>
        <w:t>P</w:t>
      </w:r>
      <w:r w:rsidR="00BB579B">
        <w:t>rovision of appropriate safety equipment</w:t>
      </w:r>
    </w:p>
    <w:p w14:paraId="402AE4FB" w14:textId="480C2A08" w:rsidR="00BB579B" w:rsidRDefault="00B60BF3" w:rsidP="006715B6">
      <w:pPr>
        <w:pStyle w:val="ListParagraph"/>
        <w:numPr>
          <w:ilvl w:val="0"/>
          <w:numId w:val="18"/>
        </w:numPr>
        <w:spacing w:after="0" w:line="240" w:lineRule="auto"/>
        <w:jc w:val="both"/>
      </w:pPr>
      <w:r>
        <w:t>R</w:t>
      </w:r>
      <w:r w:rsidR="00BB579B">
        <w:t xml:space="preserve">ecruitment of health and safety conscious employees </w:t>
      </w:r>
    </w:p>
    <w:p w14:paraId="3390CAB8" w14:textId="24EB3D33" w:rsidR="00537D25" w:rsidRDefault="00537D25" w:rsidP="00537D25">
      <w:pPr>
        <w:spacing w:after="0" w:line="240" w:lineRule="auto"/>
        <w:jc w:val="both"/>
      </w:pPr>
    </w:p>
    <w:p w14:paraId="6F9787BE" w14:textId="339E0D78" w:rsidR="00537D25" w:rsidRDefault="00537D25" w:rsidP="00537D25">
      <w:pPr>
        <w:spacing w:after="0" w:line="240" w:lineRule="auto"/>
        <w:jc w:val="both"/>
      </w:pPr>
      <w:r>
        <w:t xml:space="preserve">Claims can be brought against an employer if these duties are not met.  </w:t>
      </w:r>
    </w:p>
    <w:p w14:paraId="51777661" w14:textId="6F055382" w:rsidR="00AB514D" w:rsidRDefault="00AB514D" w:rsidP="00537D25">
      <w:pPr>
        <w:spacing w:after="0" w:line="240" w:lineRule="auto"/>
        <w:jc w:val="both"/>
      </w:pPr>
    </w:p>
    <w:p w14:paraId="3A618E20" w14:textId="2D27E542" w:rsidR="00AB514D" w:rsidRDefault="000E6ADC" w:rsidP="00537D25">
      <w:pPr>
        <w:spacing w:after="0" w:line="240" w:lineRule="auto"/>
        <w:jc w:val="both"/>
      </w:pPr>
      <w:r>
        <w:t>Further duties include:</w:t>
      </w:r>
    </w:p>
    <w:p w14:paraId="4AE9357C" w14:textId="6FB5AF5C" w:rsidR="00AB514D" w:rsidRDefault="00AB514D" w:rsidP="00537D25">
      <w:pPr>
        <w:spacing w:after="0" w:line="240" w:lineRule="auto"/>
        <w:jc w:val="both"/>
      </w:pPr>
    </w:p>
    <w:p w14:paraId="28154A0B" w14:textId="0E705519" w:rsidR="00AB514D" w:rsidRDefault="00AB514D" w:rsidP="00AB514D">
      <w:pPr>
        <w:pStyle w:val="ListParagraph"/>
        <w:numPr>
          <w:ilvl w:val="0"/>
          <w:numId w:val="19"/>
        </w:numPr>
        <w:spacing w:after="0" w:line="240" w:lineRule="auto"/>
        <w:jc w:val="both"/>
      </w:pPr>
      <w:r>
        <w:t>The publication of a health and safety policy, provision of health and safety information</w:t>
      </w:r>
      <w:r w:rsidR="00837F3A">
        <w:t xml:space="preserve"> and availability of clear health and safety procedures</w:t>
      </w:r>
      <w:r w:rsidR="004C6EB6">
        <w:t>.</w:t>
      </w:r>
      <w:r w:rsidR="00837F3A">
        <w:t xml:space="preserve"> </w:t>
      </w:r>
    </w:p>
    <w:p w14:paraId="3D4B9CFA" w14:textId="24837A35" w:rsidR="00913B96" w:rsidRDefault="004C6EB6" w:rsidP="00AB514D">
      <w:pPr>
        <w:pStyle w:val="ListParagraph"/>
        <w:numPr>
          <w:ilvl w:val="0"/>
          <w:numId w:val="19"/>
        </w:numPr>
        <w:spacing w:after="0" w:line="240" w:lineRule="auto"/>
        <w:jc w:val="both"/>
      </w:pPr>
      <w:r>
        <w:t>Possess</w:t>
      </w:r>
      <w:r w:rsidR="00913B96">
        <w:t xml:space="preserve"> Employers’ Liability insurance </w:t>
      </w:r>
    </w:p>
    <w:p w14:paraId="5BAA48B9" w14:textId="44F234DD" w:rsidR="00913B96" w:rsidRDefault="00913B96" w:rsidP="00AB514D">
      <w:pPr>
        <w:pStyle w:val="ListParagraph"/>
        <w:numPr>
          <w:ilvl w:val="0"/>
          <w:numId w:val="19"/>
        </w:numPr>
        <w:spacing w:after="0" w:line="240" w:lineRule="auto"/>
        <w:jc w:val="both"/>
      </w:pPr>
      <w:r>
        <w:t xml:space="preserve">Have health and safety representatives within the organisation </w:t>
      </w:r>
    </w:p>
    <w:p w14:paraId="1AE2CE7D" w14:textId="2F5E71FD" w:rsidR="00913B96" w:rsidRDefault="00B337C1" w:rsidP="00AB514D">
      <w:pPr>
        <w:pStyle w:val="ListParagraph"/>
        <w:numPr>
          <w:ilvl w:val="0"/>
          <w:numId w:val="19"/>
        </w:numPr>
        <w:spacing w:after="0" w:line="240" w:lineRule="auto"/>
        <w:jc w:val="both"/>
      </w:pPr>
      <w:r>
        <w:t xml:space="preserve">Have a competent individual who can carry out risk assessments periodically  </w:t>
      </w:r>
    </w:p>
    <w:p w14:paraId="5547CF2D" w14:textId="0DC9FAC3" w:rsidR="00720440" w:rsidRDefault="00E92F34" w:rsidP="00AB514D">
      <w:pPr>
        <w:pStyle w:val="ListParagraph"/>
        <w:numPr>
          <w:ilvl w:val="0"/>
          <w:numId w:val="19"/>
        </w:numPr>
        <w:spacing w:after="0" w:line="240" w:lineRule="auto"/>
        <w:jc w:val="both"/>
      </w:pPr>
      <w:r>
        <w:t>Provide</w:t>
      </w:r>
      <w:r w:rsidR="00720440">
        <w:t xml:space="preserve"> adjustments to the workplace to meet the needs of individuals</w:t>
      </w:r>
    </w:p>
    <w:p w14:paraId="4A8F4E56" w14:textId="58AC8E32" w:rsidR="00152CD1" w:rsidRDefault="00152CD1" w:rsidP="00152CD1">
      <w:pPr>
        <w:spacing w:after="0" w:line="240" w:lineRule="auto"/>
        <w:jc w:val="both"/>
      </w:pPr>
    </w:p>
    <w:p w14:paraId="6DD24286" w14:textId="4379FDC7" w:rsidR="00152CD1" w:rsidRPr="00427F75" w:rsidRDefault="00152CD1" w:rsidP="00152CD1">
      <w:pPr>
        <w:spacing w:after="0" w:line="240" w:lineRule="auto"/>
        <w:jc w:val="both"/>
      </w:pPr>
      <w:r>
        <w:t>The Management of Health and Safety at Work Regulations 1999 states that an employer’s main requirement is to complete risk assessments on activities that could be hazardous.  Appropriate and feasible precautions should be implemented to reduce any risk of injury</w:t>
      </w:r>
      <w:r w:rsidR="00372F94">
        <w:t>,</w:t>
      </w:r>
      <w:r>
        <w:t xml:space="preserve"> damage</w:t>
      </w:r>
      <w:r w:rsidR="00372F94">
        <w:t xml:space="preserve"> or </w:t>
      </w:r>
      <w:proofErr w:type="gramStart"/>
      <w:r w:rsidR="00372F94">
        <w:t>work related</w:t>
      </w:r>
      <w:proofErr w:type="gramEnd"/>
      <w:r w:rsidR="00372F94">
        <w:t xml:space="preserve"> stress</w:t>
      </w:r>
      <w:r>
        <w:t xml:space="preserve"> (CIPD, 2019</w:t>
      </w:r>
      <w:r w:rsidR="00F11AED">
        <w:t>e</w:t>
      </w:r>
      <w:r>
        <w:t>).</w:t>
      </w:r>
    </w:p>
    <w:p w14:paraId="7680081A" w14:textId="4734331B" w:rsidR="00AD4E90" w:rsidRDefault="00AD4E90" w:rsidP="00AD4E90">
      <w:pPr>
        <w:spacing w:after="0" w:line="240" w:lineRule="auto"/>
        <w:jc w:val="both"/>
      </w:pPr>
    </w:p>
    <w:p w14:paraId="38995DD0" w14:textId="3A099B6D" w:rsidR="00AD4E90" w:rsidRDefault="00FF04F0" w:rsidP="00AD4E90">
      <w:pPr>
        <w:spacing w:after="0" w:line="240" w:lineRule="auto"/>
        <w:jc w:val="both"/>
      </w:pPr>
      <w:r>
        <w:t>HSE</w:t>
      </w:r>
      <w:r w:rsidR="00672F6E">
        <w:t xml:space="preserve"> (2020</w:t>
      </w:r>
      <w:r w:rsidR="00B2368A">
        <w:t>b</w:t>
      </w:r>
      <w:r w:rsidR="00672F6E">
        <w:t>)</w:t>
      </w:r>
      <w:r w:rsidR="004D6C9F">
        <w:t xml:space="preserve"> </w:t>
      </w:r>
      <w:r w:rsidR="00C45C9A">
        <w:t xml:space="preserve">and Daniels (2019) </w:t>
      </w:r>
      <w:r w:rsidR="004D6C9F">
        <w:t xml:space="preserve">explain </w:t>
      </w:r>
      <w:r w:rsidR="00C45C9A">
        <w:t>that</w:t>
      </w:r>
      <w:r w:rsidR="004D6C9F">
        <w:t xml:space="preserve"> employees have duties under the regulations</w:t>
      </w:r>
      <w:r w:rsidR="00977E92">
        <w:t xml:space="preserve"> including:</w:t>
      </w:r>
    </w:p>
    <w:p w14:paraId="0A607979" w14:textId="3220C783" w:rsidR="004D6C9F" w:rsidRDefault="004D6C9F" w:rsidP="00AD4E90">
      <w:pPr>
        <w:spacing w:after="0" w:line="240" w:lineRule="auto"/>
        <w:jc w:val="both"/>
      </w:pPr>
    </w:p>
    <w:p w14:paraId="2E92BB0B" w14:textId="2C0FE3C8" w:rsidR="004D6C9F" w:rsidRDefault="00372F94" w:rsidP="004D6C9F">
      <w:pPr>
        <w:pStyle w:val="ListParagraph"/>
        <w:numPr>
          <w:ilvl w:val="0"/>
          <w:numId w:val="20"/>
        </w:numPr>
        <w:spacing w:after="0" w:line="240" w:lineRule="auto"/>
        <w:jc w:val="both"/>
      </w:pPr>
      <w:r>
        <w:t>E</w:t>
      </w:r>
      <w:r w:rsidR="002A4A2B">
        <w:t>nsure they take responsibility for their own health and safety in the workplace and those of co-workers who their actions may impact</w:t>
      </w:r>
    </w:p>
    <w:p w14:paraId="6AAF7250" w14:textId="1632169F" w:rsidR="002A4A2B" w:rsidRDefault="00C45C9A" w:rsidP="004D6C9F">
      <w:pPr>
        <w:pStyle w:val="ListParagraph"/>
        <w:numPr>
          <w:ilvl w:val="0"/>
          <w:numId w:val="20"/>
        </w:numPr>
        <w:spacing w:after="0" w:line="240" w:lineRule="auto"/>
        <w:jc w:val="both"/>
      </w:pPr>
      <w:r>
        <w:t xml:space="preserve">Follow health and safety guidance </w:t>
      </w:r>
      <w:r w:rsidR="00096BF8">
        <w:t xml:space="preserve">and systems </w:t>
      </w:r>
      <w:r>
        <w:t>as set out by the employer</w:t>
      </w:r>
    </w:p>
    <w:p w14:paraId="5439198A" w14:textId="7931EA1E" w:rsidR="00C45C9A" w:rsidRDefault="00FF320F" w:rsidP="004D6C9F">
      <w:pPr>
        <w:pStyle w:val="ListParagraph"/>
        <w:numPr>
          <w:ilvl w:val="0"/>
          <w:numId w:val="20"/>
        </w:numPr>
        <w:spacing w:after="0" w:line="240" w:lineRule="auto"/>
        <w:jc w:val="both"/>
      </w:pPr>
      <w:r>
        <w:t>Use</w:t>
      </w:r>
      <w:r w:rsidR="00096BF8">
        <w:t xml:space="preserve"> appropriate PPE when required </w:t>
      </w:r>
    </w:p>
    <w:p w14:paraId="1B111A53" w14:textId="0ECB4688" w:rsidR="00096BF8" w:rsidRDefault="00FF320F" w:rsidP="004D6C9F">
      <w:pPr>
        <w:pStyle w:val="ListParagraph"/>
        <w:numPr>
          <w:ilvl w:val="0"/>
          <w:numId w:val="20"/>
        </w:numPr>
        <w:spacing w:after="0" w:line="240" w:lineRule="auto"/>
        <w:jc w:val="both"/>
      </w:pPr>
      <w:r>
        <w:t>I</w:t>
      </w:r>
      <w:r w:rsidR="00F8770A">
        <w:t xml:space="preserve">nform the employer of any significant or imminent danger related to health and safety in the workplace.  </w:t>
      </w:r>
    </w:p>
    <w:p w14:paraId="7D786F5D" w14:textId="191D5126" w:rsidR="007344B8" w:rsidRDefault="007344B8" w:rsidP="007344B8">
      <w:pPr>
        <w:spacing w:after="0" w:line="240" w:lineRule="auto"/>
        <w:jc w:val="both"/>
      </w:pPr>
    </w:p>
    <w:p w14:paraId="14BEDB0D" w14:textId="0370E8DC" w:rsidR="007344B8" w:rsidRDefault="007344B8" w:rsidP="007344B8">
      <w:pPr>
        <w:spacing w:after="0" w:line="240" w:lineRule="auto"/>
        <w:jc w:val="both"/>
      </w:pPr>
      <w:r>
        <w:t>There are other elements of health and safety law that relate to employers</w:t>
      </w:r>
      <w:r w:rsidR="00B52574">
        <w:t xml:space="preserve">.  </w:t>
      </w:r>
      <w:r w:rsidR="00C20D5A">
        <w:t>Control of Substances Hazardous to Health (COSHH)</w:t>
      </w:r>
      <w:r w:rsidR="00B52574">
        <w:t xml:space="preserve"> </w:t>
      </w:r>
      <w:r w:rsidR="005A728F">
        <w:t>requires</w:t>
      </w:r>
      <w:r w:rsidR="002C0939">
        <w:t xml:space="preserve"> the employer to ensure control </w:t>
      </w:r>
      <w:r w:rsidR="00A80E90">
        <w:t xml:space="preserve">and/or reduction </w:t>
      </w:r>
      <w:r w:rsidR="002C0939">
        <w:t xml:space="preserve">of </w:t>
      </w:r>
      <w:r w:rsidR="00A80E90">
        <w:t>the use of</w:t>
      </w:r>
      <w:r w:rsidR="002C0939">
        <w:t xml:space="preserve"> substances that can be hazardous to health</w:t>
      </w:r>
      <w:r w:rsidR="009A5349">
        <w:t xml:space="preserve"> (HSE, 2020c)</w:t>
      </w:r>
      <w:r w:rsidR="00B52574">
        <w:t xml:space="preserve">.  </w:t>
      </w:r>
      <w:r w:rsidR="007960CC">
        <w:t>E</w:t>
      </w:r>
      <w:r w:rsidR="00E259BE">
        <w:t xml:space="preserve">mployers </w:t>
      </w:r>
      <w:r w:rsidR="007960CC">
        <w:t xml:space="preserve">have a duty </w:t>
      </w:r>
      <w:r w:rsidR="00D842D6">
        <w:t>to report serious events in the workplace</w:t>
      </w:r>
      <w:r w:rsidR="007960CC">
        <w:t xml:space="preserve"> including certain workplace accidents, occupational diseases and specified dangerous occurrences or near misses.</w:t>
      </w:r>
      <w:r w:rsidR="008D1D22">
        <w:t xml:space="preserve">  This duty is contained with the Reporting of Injuries, Diseases and Dangerous Occurrences Regulations 2013 (RIDDOR)</w:t>
      </w:r>
      <w:r w:rsidR="00AB729D">
        <w:t xml:space="preserve"> (HSE</w:t>
      </w:r>
      <w:r w:rsidR="00AE49DE">
        <w:t>, 2020</w:t>
      </w:r>
      <w:r w:rsidR="009A5349">
        <w:t>d</w:t>
      </w:r>
      <w:r w:rsidR="00AE49DE">
        <w:t>)</w:t>
      </w:r>
    </w:p>
    <w:p w14:paraId="6266F49F" w14:textId="22C368FB" w:rsidR="003D68D7" w:rsidRDefault="003D68D7" w:rsidP="00F22512">
      <w:pPr>
        <w:spacing w:after="0" w:line="240" w:lineRule="auto"/>
        <w:jc w:val="both"/>
      </w:pPr>
    </w:p>
    <w:p w14:paraId="291EA518" w14:textId="269F1A01" w:rsidR="007C52EF" w:rsidRDefault="003D68D7" w:rsidP="00F22512">
      <w:pPr>
        <w:spacing w:after="0" w:line="240" w:lineRule="auto"/>
        <w:jc w:val="both"/>
        <w:rPr>
          <w:b/>
          <w:bCs/>
        </w:rPr>
      </w:pPr>
      <w:r>
        <w:rPr>
          <w:b/>
          <w:bCs/>
        </w:rPr>
        <w:t xml:space="preserve">5b. </w:t>
      </w:r>
      <w:r w:rsidR="007C52EF">
        <w:rPr>
          <w:b/>
          <w:bCs/>
        </w:rPr>
        <w:t>Summarise the key legislation supporting equality and diversity in the workplace</w:t>
      </w:r>
    </w:p>
    <w:p w14:paraId="5770F7D1" w14:textId="3C269B23" w:rsidR="007C52EF" w:rsidRDefault="007C52EF" w:rsidP="00F22512">
      <w:pPr>
        <w:spacing w:after="0" w:line="240" w:lineRule="auto"/>
        <w:jc w:val="both"/>
      </w:pPr>
      <w:r>
        <w:t>The main legislation that supports equality and diversity in the workplace is the Equality Act 2010.</w:t>
      </w:r>
      <w:r w:rsidR="001672B6">
        <w:t xml:space="preserve">  </w:t>
      </w:r>
      <w:r w:rsidR="00A36AE1">
        <w:t>It offers individuals protection at work at all stages of employment with regard discrimination</w:t>
      </w:r>
      <w:r w:rsidR="00996C7D">
        <w:t xml:space="preserve"> and equal opportunities. </w:t>
      </w:r>
      <w:r w:rsidR="00950E03">
        <w:t>It replaces previous discrimination law and makes the law easier to interpret</w:t>
      </w:r>
      <w:r w:rsidR="007B17A1">
        <w:t>.  It has also strengthened protection in certain areas (</w:t>
      </w:r>
      <w:r w:rsidR="00F766B6">
        <w:t>UK Government, 2020</w:t>
      </w:r>
      <w:r w:rsidR="0081650D">
        <w:t>c</w:t>
      </w:r>
      <w:r w:rsidR="00F766B6">
        <w:t>)</w:t>
      </w:r>
      <w:r w:rsidR="00E1152E">
        <w:t>.</w:t>
      </w:r>
      <w:r w:rsidR="00996C7D">
        <w:t xml:space="preserve"> It supports the formation of good working relationships</w:t>
      </w:r>
      <w:r w:rsidR="00281597">
        <w:t xml:space="preserve"> between different people.  There are </w:t>
      </w:r>
      <w:r w:rsidR="0049129C">
        <w:t>9</w:t>
      </w:r>
      <w:r w:rsidR="00281597">
        <w:t xml:space="preserve"> protected characteristics that are offered protection are stated under question </w:t>
      </w:r>
      <w:r w:rsidR="0085554B">
        <w:t>2a above</w:t>
      </w:r>
      <w:r w:rsidR="007F7898">
        <w:t xml:space="preserve"> (ACAS, 2020</w:t>
      </w:r>
      <w:r w:rsidR="00DD1DE0">
        <w:t>e</w:t>
      </w:r>
      <w:r w:rsidR="007F7898">
        <w:t>).</w:t>
      </w:r>
      <w:r w:rsidR="003E1C4B">
        <w:t xml:space="preserve">  Individua</w:t>
      </w:r>
      <w:r w:rsidR="00C917FC">
        <w:t>ls with one or more of these characteristics ha</w:t>
      </w:r>
      <w:r w:rsidR="00A729E6">
        <w:t>ve</w:t>
      </w:r>
      <w:r w:rsidR="00C917FC">
        <w:t xml:space="preserve"> the right to not be discriminated against, either directly or indirectly, harassed or victimised</w:t>
      </w:r>
      <w:r w:rsidR="00A749FC">
        <w:t>.</w:t>
      </w:r>
    </w:p>
    <w:p w14:paraId="52BDBC0D" w14:textId="53E41437" w:rsidR="00D904FF" w:rsidRDefault="00D904FF" w:rsidP="00F22512">
      <w:pPr>
        <w:spacing w:after="0" w:line="240" w:lineRule="auto"/>
        <w:jc w:val="both"/>
      </w:pPr>
    </w:p>
    <w:p w14:paraId="6FE8657C" w14:textId="7338C048" w:rsidR="00D904FF" w:rsidRDefault="00D904FF" w:rsidP="00F22512">
      <w:pPr>
        <w:spacing w:after="0" w:line="240" w:lineRule="auto"/>
        <w:jc w:val="both"/>
      </w:pPr>
      <w:r>
        <w:t xml:space="preserve">There are </w:t>
      </w:r>
      <w:r w:rsidR="00B427DC">
        <w:t>several</w:t>
      </w:r>
      <w:r>
        <w:t xml:space="preserve"> key elements to the A</w:t>
      </w:r>
      <w:r w:rsidR="00A03F5B">
        <w:t>ct</w:t>
      </w:r>
      <w:r>
        <w:t xml:space="preserve"> which </w:t>
      </w:r>
      <w:r w:rsidR="00D46817">
        <w:t xml:space="preserve">relate to </w:t>
      </w:r>
      <w:r>
        <w:t xml:space="preserve">employers </w:t>
      </w:r>
      <w:r w:rsidR="00D46817">
        <w:t>and the</w:t>
      </w:r>
      <w:r>
        <w:t xml:space="preserve"> workplace including:</w:t>
      </w:r>
    </w:p>
    <w:p w14:paraId="413B39A8" w14:textId="181FBF52" w:rsidR="00D904FF" w:rsidRDefault="00D904FF" w:rsidP="00F22512">
      <w:pPr>
        <w:spacing w:after="0" w:line="240" w:lineRule="auto"/>
        <w:jc w:val="both"/>
      </w:pPr>
    </w:p>
    <w:p w14:paraId="14FB65BD" w14:textId="5D6E7C95" w:rsidR="00D904FF" w:rsidRDefault="00D46817" w:rsidP="00D904FF">
      <w:pPr>
        <w:pStyle w:val="ListParagraph"/>
        <w:numPr>
          <w:ilvl w:val="0"/>
          <w:numId w:val="21"/>
        </w:numPr>
        <w:spacing w:after="0" w:line="240" w:lineRule="auto"/>
        <w:jc w:val="both"/>
      </w:pPr>
      <w:r>
        <w:t>Consideration of implementing reasonable adjustments to support an individual in the workplace</w:t>
      </w:r>
    </w:p>
    <w:p w14:paraId="72AE443B" w14:textId="07D67F51" w:rsidR="00D46817" w:rsidRDefault="00A04957" w:rsidP="00D904FF">
      <w:pPr>
        <w:pStyle w:val="ListParagraph"/>
        <w:numPr>
          <w:ilvl w:val="0"/>
          <w:numId w:val="21"/>
        </w:numPr>
        <w:spacing w:after="0" w:line="240" w:lineRule="auto"/>
        <w:jc w:val="both"/>
      </w:pPr>
      <w:r>
        <w:t>The ability to take positive action if it is believed job applicants are at a disadvantage due to a protected characteristic</w:t>
      </w:r>
    </w:p>
    <w:p w14:paraId="4ADF066A" w14:textId="433D10B5" w:rsidR="00A04957" w:rsidRDefault="00A04957" w:rsidP="00D904FF">
      <w:pPr>
        <w:pStyle w:val="ListParagraph"/>
        <w:numPr>
          <w:ilvl w:val="0"/>
          <w:numId w:val="21"/>
        </w:numPr>
        <w:spacing w:after="0" w:line="240" w:lineRule="auto"/>
        <w:jc w:val="both"/>
      </w:pPr>
      <w:r>
        <w:t>Right to equal pay</w:t>
      </w:r>
    </w:p>
    <w:p w14:paraId="18B6C9E5" w14:textId="61C61893" w:rsidR="00654E22" w:rsidRDefault="00654E22" w:rsidP="00654E22">
      <w:pPr>
        <w:spacing w:after="0" w:line="240" w:lineRule="auto"/>
        <w:jc w:val="both"/>
      </w:pPr>
    </w:p>
    <w:p w14:paraId="07A9BC76" w14:textId="33307204" w:rsidR="00654E22" w:rsidRDefault="00654E22" w:rsidP="00654E22">
      <w:pPr>
        <w:spacing w:after="0" w:line="240" w:lineRule="auto"/>
        <w:jc w:val="both"/>
      </w:pPr>
      <w:r>
        <w:t>The Act ensures employers and employees demonstrate a consistent approach to making the workplace a fair environment (ACAS, 2020</w:t>
      </w:r>
      <w:r w:rsidR="00DD1DE0">
        <w:t>e</w:t>
      </w:r>
      <w:r w:rsidR="00A91928">
        <w:t>).</w:t>
      </w:r>
    </w:p>
    <w:p w14:paraId="51637BD5" w14:textId="70926B13" w:rsidR="00FD078F" w:rsidRDefault="00FD078F" w:rsidP="00654E22">
      <w:pPr>
        <w:spacing w:after="0" w:line="240" w:lineRule="auto"/>
        <w:jc w:val="both"/>
      </w:pPr>
    </w:p>
    <w:p w14:paraId="3C22A9CB" w14:textId="30B99AD4" w:rsidR="00FD078F" w:rsidRDefault="00FD078F" w:rsidP="00654E22">
      <w:pPr>
        <w:spacing w:after="0" w:line="240" w:lineRule="auto"/>
        <w:jc w:val="both"/>
      </w:pPr>
      <w:r>
        <w:t>Daniels (2019)</w:t>
      </w:r>
      <w:r w:rsidR="00290D37">
        <w:t xml:space="preserve"> also highlights element</w:t>
      </w:r>
      <w:r w:rsidR="004A693C">
        <w:t>s</w:t>
      </w:r>
      <w:r w:rsidR="00290D37">
        <w:t xml:space="preserve"> of the Human Rights Act 1998 </w:t>
      </w:r>
      <w:r w:rsidR="00B52DCD">
        <w:t>that overlap with the Equality Act 2010.  These include:</w:t>
      </w:r>
    </w:p>
    <w:p w14:paraId="04AEAF62" w14:textId="3C8AE837" w:rsidR="00B52DCD" w:rsidRDefault="00B52DCD" w:rsidP="00654E22">
      <w:pPr>
        <w:spacing w:after="0" w:line="240" w:lineRule="auto"/>
        <w:jc w:val="both"/>
      </w:pPr>
    </w:p>
    <w:p w14:paraId="37FB66DD" w14:textId="5D184ECD" w:rsidR="00B52DCD" w:rsidRDefault="00B52DCD" w:rsidP="00B52DCD">
      <w:pPr>
        <w:pStyle w:val="ListParagraph"/>
        <w:numPr>
          <w:ilvl w:val="0"/>
          <w:numId w:val="22"/>
        </w:numPr>
        <w:spacing w:after="0" w:line="240" w:lineRule="auto"/>
        <w:jc w:val="both"/>
      </w:pPr>
      <w:r>
        <w:t>Article 9 – freedom of thought, consci</w:t>
      </w:r>
      <w:r w:rsidR="00EF621D">
        <w:t xml:space="preserve">ence and religion </w:t>
      </w:r>
    </w:p>
    <w:p w14:paraId="0893F2A8" w14:textId="0E27C54A" w:rsidR="00EF621D" w:rsidRDefault="00A26840" w:rsidP="00B52DCD">
      <w:pPr>
        <w:pStyle w:val="ListParagraph"/>
        <w:numPr>
          <w:ilvl w:val="0"/>
          <w:numId w:val="22"/>
        </w:numPr>
        <w:spacing w:after="0" w:line="240" w:lineRule="auto"/>
        <w:jc w:val="both"/>
      </w:pPr>
      <w:r>
        <w:t xml:space="preserve">Article 14 – prohibition of discrimination </w:t>
      </w:r>
    </w:p>
    <w:p w14:paraId="20D8B30B" w14:textId="345969EA" w:rsidR="004413AE" w:rsidRDefault="004413AE" w:rsidP="00654E22">
      <w:pPr>
        <w:spacing w:after="0" w:line="240" w:lineRule="auto"/>
        <w:jc w:val="both"/>
      </w:pPr>
    </w:p>
    <w:p w14:paraId="65410355" w14:textId="7BB6F8B0" w:rsidR="004413AE" w:rsidRPr="004413AE" w:rsidRDefault="004413AE" w:rsidP="00654E22">
      <w:pPr>
        <w:spacing w:after="0" w:line="240" w:lineRule="auto"/>
        <w:jc w:val="both"/>
        <w:rPr>
          <w:b/>
          <w:bCs/>
        </w:rPr>
      </w:pPr>
      <w:r>
        <w:rPr>
          <w:b/>
          <w:bCs/>
        </w:rPr>
        <w:t>5c. Summarise the concept of implied duties in relation to employee management at work.</w:t>
      </w:r>
    </w:p>
    <w:p w14:paraId="079CDAF1" w14:textId="7F621FB9" w:rsidR="008E3D2B" w:rsidRDefault="008E3D2B" w:rsidP="008E3D2B">
      <w:pPr>
        <w:spacing w:after="0" w:line="240" w:lineRule="auto"/>
        <w:jc w:val="both"/>
      </w:pPr>
      <w:r>
        <w:t>ACAS (2020</w:t>
      </w:r>
      <w:r w:rsidR="00232CCE">
        <w:t>f</w:t>
      </w:r>
      <w:r>
        <w:t xml:space="preserve">) describes implied terms as obvious terms within a contract and those that form part of employment law.  An example </w:t>
      </w:r>
      <w:r w:rsidR="005F275B">
        <w:t xml:space="preserve">of obvious terms </w:t>
      </w:r>
      <w:r>
        <w:t xml:space="preserve">is that employees will not steal from their employer.  </w:t>
      </w:r>
    </w:p>
    <w:p w14:paraId="0D07EFB6" w14:textId="0483DDAE" w:rsidR="003F1168" w:rsidRDefault="003F1168" w:rsidP="008E3D2B">
      <w:pPr>
        <w:spacing w:after="0" w:line="240" w:lineRule="auto"/>
        <w:jc w:val="both"/>
      </w:pPr>
    </w:p>
    <w:p w14:paraId="51DC1767" w14:textId="0DC8A993" w:rsidR="003F1168" w:rsidRDefault="003F1168" w:rsidP="008E3D2B">
      <w:pPr>
        <w:spacing w:after="0" w:line="240" w:lineRule="auto"/>
        <w:jc w:val="both"/>
      </w:pPr>
      <w:r>
        <w:t xml:space="preserve">Daniels (2019) explains how implied terms can relate to collective agreements, </w:t>
      </w:r>
      <w:r w:rsidR="002E39DE">
        <w:t>customs and practice</w:t>
      </w:r>
      <w:r w:rsidR="007C4696">
        <w:t xml:space="preserve"> and work rules.  </w:t>
      </w:r>
      <w:r w:rsidR="00F6609C">
        <w:t>P</w:t>
      </w:r>
      <w:r>
        <w:t>ayment of wages, provision of work and provision of references which are</w:t>
      </w:r>
      <w:r w:rsidR="00B01A46">
        <w:t xml:space="preserve"> truthful, accurate</w:t>
      </w:r>
      <w:r w:rsidR="002A387D">
        <w:t>, correct</w:t>
      </w:r>
      <w:r w:rsidR="00B01A46">
        <w:t xml:space="preserve"> and</w:t>
      </w:r>
      <w:r>
        <w:t xml:space="preserve"> not misleading</w:t>
      </w:r>
      <w:r w:rsidR="007C4696">
        <w:t xml:space="preserve"> are implied terms by law</w:t>
      </w:r>
      <w:r>
        <w:t>.</w:t>
      </w:r>
      <w:r w:rsidR="002E3C6C">
        <w:t xml:space="preserve"> </w:t>
      </w:r>
      <w:r w:rsidR="00DC4A23">
        <w:t xml:space="preserve"> The requirement for employers to care for their employees’ health and safety is also an implied term</w:t>
      </w:r>
      <w:r w:rsidR="00B76733">
        <w:t xml:space="preserve"> that should be in all employment contracts.</w:t>
      </w:r>
    </w:p>
    <w:p w14:paraId="7073DF9B" w14:textId="28563AD1" w:rsidR="00A52BA5" w:rsidRDefault="00A52BA5" w:rsidP="00FE1735">
      <w:pPr>
        <w:spacing w:after="0" w:line="240" w:lineRule="auto"/>
        <w:jc w:val="both"/>
      </w:pPr>
    </w:p>
    <w:p w14:paraId="0F1B20FF" w14:textId="47261AF4" w:rsidR="00A52BA5" w:rsidRDefault="00A52BA5" w:rsidP="00FE1735">
      <w:pPr>
        <w:spacing w:after="0" w:line="240" w:lineRule="auto"/>
        <w:jc w:val="both"/>
      </w:pPr>
      <w:r>
        <w:t>Collective agreement</w:t>
      </w:r>
      <w:r w:rsidR="00E53192">
        <w:t xml:space="preserve">s </w:t>
      </w:r>
      <w:r w:rsidR="0037643D">
        <w:t xml:space="preserve">are made between the employer and </w:t>
      </w:r>
      <w:r w:rsidR="00893E0F">
        <w:t>the trade union of the</w:t>
      </w:r>
      <w:r w:rsidR="003F1168">
        <w:t xml:space="preserve"> </w:t>
      </w:r>
      <w:r w:rsidR="00893E0F">
        <w:t xml:space="preserve">employees or association following a process of collective bargaining.  They can </w:t>
      </w:r>
      <w:r w:rsidR="00E53192">
        <w:t xml:space="preserve">fall into two categories.  </w:t>
      </w:r>
      <w:r w:rsidR="00D62963">
        <w:t>Express incorporation</w:t>
      </w:r>
      <w:r w:rsidR="0003577E">
        <w:t xml:space="preserve"> -</w:t>
      </w:r>
      <w:r w:rsidR="00D62963">
        <w:t xml:space="preserve"> a statement confirming that both the employer and employee have agreed</w:t>
      </w:r>
      <w:r w:rsidR="0037643D">
        <w:t xml:space="preserve"> to be bound by a collective agreement</w:t>
      </w:r>
      <w:r w:rsidR="00B01F8D">
        <w:t>.  I</w:t>
      </w:r>
      <w:r w:rsidR="00114D7F">
        <w:t xml:space="preserve">mplied corporation </w:t>
      </w:r>
      <w:r w:rsidR="00AF595C">
        <w:t>“</w:t>
      </w:r>
      <w:r w:rsidR="006E3D3E">
        <w:t xml:space="preserve">is a claim that the collective agreement </w:t>
      </w:r>
      <w:r w:rsidR="00AF595C">
        <w:t>has been incorporated into a contract of employment by ‘implication’</w:t>
      </w:r>
      <w:r w:rsidR="00ED394B">
        <w:t>”</w:t>
      </w:r>
      <w:r w:rsidR="00AF595C">
        <w:t xml:space="preserve"> (Daniels, 2019).  </w:t>
      </w:r>
    </w:p>
    <w:p w14:paraId="5FA45D1A" w14:textId="3F949852" w:rsidR="007B1A91" w:rsidRDefault="007B1A91" w:rsidP="00FE1735">
      <w:pPr>
        <w:spacing w:after="0" w:line="240" w:lineRule="auto"/>
        <w:jc w:val="both"/>
      </w:pPr>
    </w:p>
    <w:p w14:paraId="42A44E84" w14:textId="1C11BE73" w:rsidR="007B1A91" w:rsidRDefault="007B1A91" w:rsidP="00FE1735">
      <w:pPr>
        <w:spacing w:after="0" w:line="240" w:lineRule="auto"/>
        <w:jc w:val="both"/>
      </w:pPr>
      <w:r>
        <w:t xml:space="preserve">Payment of wages is an implied term as, per the law, employers must pay their employees </w:t>
      </w:r>
      <w:r w:rsidR="00FC34E7">
        <w:t>for the work they undertake for them.</w:t>
      </w:r>
    </w:p>
    <w:p w14:paraId="054417E5" w14:textId="6FC40390" w:rsidR="00883C5E" w:rsidRDefault="00883C5E" w:rsidP="00FE1735">
      <w:pPr>
        <w:spacing w:after="0" w:line="240" w:lineRule="auto"/>
        <w:jc w:val="both"/>
      </w:pPr>
    </w:p>
    <w:p w14:paraId="4DC99795" w14:textId="1AA91E13" w:rsidR="00FC34E7" w:rsidRDefault="00FC34E7" w:rsidP="00FE1735">
      <w:pPr>
        <w:spacing w:after="0" w:line="240" w:lineRule="auto"/>
        <w:jc w:val="both"/>
      </w:pPr>
      <w:r>
        <w:t>Daniels (2019)</w:t>
      </w:r>
      <w:r w:rsidR="00F06967">
        <w:t xml:space="preserve"> highlights how the duty to provide work is unclear.  It </w:t>
      </w:r>
      <w:proofErr w:type="gramStart"/>
      <w:r w:rsidR="00F06967">
        <w:t>can be seen as</w:t>
      </w:r>
      <w:proofErr w:type="gramEnd"/>
      <w:r w:rsidR="00F06967">
        <w:t xml:space="preserve"> a breach of contract</w:t>
      </w:r>
      <w:r w:rsidR="00755CEE">
        <w:t xml:space="preserve"> if earning</w:t>
      </w:r>
      <w:r w:rsidR="00776496">
        <w:t>s</w:t>
      </w:r>
      <w:r w:rsidR="00755CEE">
        <w:t xml:space="preserve"> depend on work being provided or the employee is required to practice skills.</w:t>
      </w:r>
      <w:r w:rsidR="00B55BDA">
        <w:t xml:space="preserve">  An example </w:t>
      </w:r>
      <w:r w:rsidR="0079643F">
        <w:t xml:space="preserve">is </w:t>
      </w:r>
      <w:r w:rsidR="0079643F">
        <w:rPr>
          <w:i/>
          <w:iCs/>
        </w:rPr>
        <w:t>William Hill Organisation Ltd v Tucker</w:t>
      </w:r>
      <w:r w:rsidR="0006248B">
        <w:rPr>
          <w:i/>
          <w:iCs/>
        </w:rPr>
        <w:t xml:space="preserve"> (</w:t>
      </w:r>
      <w:r w:rsidR="0006248B">
        <w:t>1998) IRLR 313.</w:t>
      </w:r>
    </w:p>
    <w:p w14:paraId="111942EC" w14:textId="1129031F" w:rsidR="00965FB0" w:rsidRPr="005C2B77" w:rsidRDefault="00965FB0" w:rsidP="00FE1735">
      <w:pPr>
        <w:spacing w:after="0" w:line="240" w:lineRule="auto"/>
        <w:jc w:val="both"/>
        <w:rPr>
          <w:b/>
          <w:bCs/>
        </w:rPr>
      </w:pPr>
    </w:p>
    <w:p w14:paraId="58FB874A" w14:textId="3A799FBF" w:rsidR="005C2B77" w:rsidRPr="00B44295" w:rsidRDefault="00965FB0" w:rsidP="005C2B77">
      <w:pPr>
        <w:spacing w:after="0" w:line="240" w:lineRule="auto"/>
        <w:jc w:val="both"/>
        <w:rPr>
          <w:b/>
          <w:bCs/>
        </w:rPr>
      </w:pPr>
      <w:r w:rsidRPr="005C2B77">
        <w:rPr>
          <w:b/>
          <w:bCs/>
        </w:rPr>
        <w:t xml:space="preserve">6a. </w:t>
      </w:r>
      <w:r w:rsidR="005C2B77" w:rsidRPr="005C2B77">
        <w:rPr>
          <w:b/>
          <w:bCs/>
        </w:rPr>
        <w:t>Explain briefly the main requirements of unfair dismissal law in respect of capability</w:t>
      </w:r>
    </w:p>
    <w:p w14:paraId="4F60AB8C" w14:textId="22ADA1F0" w:rsidR="005C2B77" w:rsidRDefault="003E6B79" w:rsidP="005C2B77">
      <w:pPr>
        <w:spacing w:after="0" w:line="240" w:lineRule="auto"/>
        <w:jc w:val="both"/>
      </w:pPr>
      <w:r>
        <w:t>T</w:t>
      </w:r>
      <w:r w:rsidR="006A1299">
        <w:t xml:space="preserve">he Employment Rights Act 1996 </w:t>
      </w:r>
      <w:r>
        <w:t xml:space="preserve">defines capability as relating to aptitude, </w:t>
      </w:r>
      <w:r w:rsidR="001965EC">
        <w:t>health, skill or any other quality related to mental or physical quality.</w:t>
      </w:r>
      <w:r w:rsidR="00361124">
        <w:t xml:space="preserve">  Daniels (2019) explains how it is important for employers to </w:t>
      </w:r>
      <w:r w:rsidR="0016641D">
        <w:t xml:space="preserve">be clear on what is required of employees </w:t>
      </w:r>
      <w:r w:rsidR="0015446D">
        <w:t xml:space="preserve">following recruitment </w:t>
      </w:r>
      <w:r w:rsidR="0016641D">
        <w:t xml:space="preserve">and identify </w:t>
      </w:r>
      <w:r w:rsidR="008124ED">
        <w:t>any</w:t>
      </w:r>
      <w:r w:rsidR="00804E5A">
        <w:t xml:space="preserve"> </w:t>
      </w:r>
      <w:r w:rsidR="0016641D">
        <w:t>training requirements</w:t>
      </w:r>
      <w:r w:rsidR="00804E5A">
        <w:t xml:space="preserve"> </w:t>
      </w:r>
      <w:r w:rsidR="0015446D">
        <w:t xml:space="preserve">that need to be provided.  </w:t>
      </w:r>
      <w:r w:rsidR="003F01F4">
        <w:t xml:space="preserve">The consequences of failing to meet necessary standards should be emphasised.  </w:t>
      </w:r>
    </w:p>
    <w:p w14:paraId="7A2A3898" w14:textId="77777777" w:rsidR="00B44295" w:rsidRDefault="00B44295" w:rsidP="005C2B77">
      <w:pPr>
        <w:spacing w:after="0" w:line="240" w:lineRule="auto"/>
        <w:jc w:val="both"/>
      </w:pPr>
    </w:p>
    <w:p w14:paraId="700C5FD5" w14:textId="72786476" w:rsidR="00034A59" w:rsidRDefault="00034A59" w:rsidP="005C2B77">
      <w:pPr>
        <w:spacing w:after="0" w:line="240" w:lineRule="auto"/>
        <w:jc w:val="both"/>
      </w:pPr>
      <w:r>
        <w:t>Employers can dismiss staff</w:t>
      </w:r>
      <w:r w:rsidR="00C4125D">
        <w:t xml:space="preserve"> lawfully providing this is done on fair grounds. </w:t>
      </w:r>
      <w:r w:rsidR="00ED65AC">
        <w:t xml:space="preserve"> Grounds for fair dismissal include capability, competence</w:t>
      </w:r>
      <w:r w:rsidR="00246637">
        <w:t xml:space="preserve"> and conduct.  </w:t>
      </w:r>
      <w:r w:rsidR="00C4125D">
        <w:t xml:space="preserve"> </w:t>
      </w:r>
      <w:r w:rsidR="00CC711E">
        <w:t>Employers</w:t>
      </w:r>
      <w:r w:rsidR="00C4125D">
        <w:t xml:space="preserve"> must prove that the dismissal</w:t>
      </w:r>
      <w:r w:rsidR="00C20668">
        <w:t xml:space="preserve"> is linked to at least one of the potentially fair grounds included in the legislation</w:t>
      </w:r>
      <w:r w:rsidR="007C3D02">
        <w:t>, follow fair processes</w:t>
      </w:r>
      <w:r w:rsidR="003564A6">
        <w:t>, act in a fair manner</w:t>
      </w:r>
      <w:r w:rsidR="00712CB0">
        <w:t xml:space="preserve"> and be able to disprove an employee</w:t>
      </w:r>
      <w:r w:rsidR="00E11255">
        <w:t>’</w:t>
      </w:r>
      <w:r w:rsidR="00712CB0">
        <w:t>s allegation that the dismissal</w:t>
      </w:r>
      <w:r w:rsidR="00BF46A0">
        <w:t xml:space="preserve"> falls into an automatically unfair reason category</w:t>
      </w:r>
      <w:r w:rsidR="00CC711E">
        <w:t xml:space="preserve"> (</w:t>
      </w:r>
      <w:r w:rsidR="00C970F8">
        <w:t>Citizens Information, 2020)</w:t>
      </w:r>
      <w:r w:rsidR="00BF46A0">
        <w:t xml:space="preserve">. </w:t>
      </w:r>
    </w:p>
    <w:p w14:paraId="00F0C71A" w14:textId="3012E280" w:rsidR="00727086" w:rsidRDefault="00727086" w:rsidP="005C2B77">
      <w:pPr>
        <w:spacing w:after="0" w:line="240" w:lineRule="auto"/>
        <w:jc w:val="both"/>
      </w:pPr>
    </w:p>
    <w:p w14:paraId="5F8808DD" w14:textId="3AB01252" w:rsidR="00727086" w:rsidRDefault="00727086" w:rsidP="005C2B77">
      <w:pPr>
        <w:spacing w:after="0" w:line="240" w:lineRule="auto"/>
        <w:jc w:val="both"/>
      </w:pPr>
      <w:r>
        <w:t>For an employer to dismiss a</w:t>
      </w:r>
      <w:r w:rsidR="00BC3DE8">
        <w:t>n</w:t>
      </w:r>
      <w:r>
        <w:t xml:space="preserve"> employee on grounds of capability, it is important that</w:t>
      </w:r>
      <w:r w:rsidR="0074385F">
        <w:t xml:space="preserve"> they can demonstrate a fair process has been followed to demonstrate the incapability</w:t>
      </w:r>
      <w:r w:rsidR="00E36142">
        <w:t xml:space="preserve"> (Citizens Advice</w:t>
      </w:r>
      <w:r w:rsidR="000039AC">
        <w:t>, 2020</w:t>
      </w:r>
      <w:r w:rsidR="001705F5">
        <w:t>a</w:t>
      </w:r>
      <w:r w:rsidR="000039AC">
        <w:t>)</w:t>
      </w:r>
      <w:r w:rsidR="00CA52E2">
        <w:t>.  A fair procedure must be undertaken whereby the employee is given a fair chan</w:t>
      </w:r>
      <w:r w:rsidR="006659B9">
        <w:t>c</w:t>
      </w:r>
      <w:r w:rsidR="00CA52E2">
        <w:t>e of improving their performance</w:t>
      </w:r>
      <w:r w:rsidR="00E36142">
        <w:t xml:space="preserve"> (CIPD, 2017)</w:t>
      </w:r>
      <w:r w:rsidR="00CA52E2">
        <w:t xml:space="preserve">.  </w:t>
      </w:r>
      <w:r w:rsidR="006659B9">
        <w:t xml:space="preserve"> With regard ill health capability, </w:t>
      </w:r>
      <w:r w:rsidR="00984C38">
        <w:t xml:space="preserve">the </w:t>
      </w:r>
      <w:r w:rsidR="006659B9">
        <w:t xml:space="preserve">employer must demonstrate that they have acted </w:t>
      </w:r>
      <w:r w:rsidR="00485B93">
        <w:t xml:space="preserve">reasonably, consulted with the individual, considered any medical advice and made reasonable attempts to understand the condition and its implications.  </w:t>
      </w:r>
    </w:p>
    <w:p w14:paraId="57704696" w14:textId="0950DAD6" w:rsidR="00485B93" w:rsidRDefault="00485B93" w:rsidP="005C2B77">
      <w:pPr>
        <w:spacing w:after="0" w:line="240" w:lineRule="auto"/>
        <w:jc w:val="both"/>
      </w:pPr>
    </w:p>
    <w:p w14:paraId="723C75AF" w14:textId="1739E38D" w:rsidR="00984C38" w:rsidRDefault="00021B1C" w:rsidP="005C2B77">
      <w:pPr>
        <w:spacing w:after="0" w:line="240" w:lineRule="auto"/>
        <w:jc w:val="both"/>
      </w:pPr>
      <w:r>
        <w:t>ACAS’s (2015) Code of Practice</w:t>
      </w:r>
      <w:r w:rsidR="00C244F9">
        <w:t xml:space="preserve"> on disciplinary and grievance procedures sets out clear guidelines on the process that should be followed.  </w:t>
      </w:r>
      <w:r w:rsidR="00485B93">
        <w:t xml:space="preserve">Failing to comply with these processes, can lead to </w:t>
      </w:r>
      <w:r w:rsidR="002E52B9">
        <w:t xml:space="preserve">a </w:t>
      </w:r>
      <w:r w:rsidR="00485B93">
        <w:t>case of unfair dismissal being brought</w:t>
      </w:r>
      <w:r w:rsidR="009B4153">
        <w:t xml:space="preserve"> and </w:t>
      </w:r>
      <w:r w:rsidR="00333B6D">
        <w:t>ETs will take adherence to the code into consideration when considering cases</w:t>
      </w:r>
      <w:r w:rsidR="00485B93">
        <w:t>.</w:t>
      </w:r>
    </w:p>
    <w:p w14:paraId="22DB5CB6" w14:textId="54806657" w:rsidR="00E57D5E" w:rsidRDefault="00E57D5E" w:rsidP="005C2B77">
      <w:pPr>
        <w:spacing w:after="0" w:line="240" w:lineRule="auto"/>
        <w:jc w:val="both"/>
      </w:pPr>
    </w:p>
    <w:p w14:paraId="5CE30899" w14:textId="0CCDAC21" w:rsidR="00E57D5E" w:rsidRDefault="00E57D5E" w:rsidP="005C2B77">
      <w:pPr>
        <w:spacing w:after="0" w:line="240" w:lineRule="auto"/>
        <w:jc w:val="both"/>
      </w:pPr>
    </w:p>
    <w:p w14:paraId="49511999" w14:textId="474FD17B" w:rsidR="00E57D5E" w:rsidRDefault="00E57D5E" w:rsidP="005C2B77">
      <w:pPr>
        <w:spacing w:after="0" w:line="240" w:lineRule="auto"/>
        <w:jc w:val="both"/>
      </w:pPr>
    </w:p>
    <w:p w14:paraId="5C243FC9" w14:textId="77777777" w:rsidR="00E57D5E" w:rsidRDefault="00E57D5E" w:rsidP="005C2B77">
      <w:pPr>
        <w:spacing w:after="0" w:line="240" w:lineRule="auto"/>
        <w:jc w:val="both"/>
      </w:pPr>
      <w:bookmarkStart w:id="0" w:name="_GoBack"/>
      <w:bookmarkEnd w:id="0"/>
    </w:p>
    <w:p w14:paraId="66E7B66C" w14:textId="7EC0CA48" w:rsidR="00984C38" w:rsidRDefault="00984C38" w:rsidP="005C2B77">
      <w:pPr>
        <w:spacing w:after="0" w:line="240" w:lineRule="auto"/>
        <w:jc w:val="both"/>
        <w:rPr>
          <w:b/>
          <w:bCs/>
        </w:rPr>
      </w:pPr>
      <w:r>
        <w:rPr>
          <w:b/>
          <w:bCs/>
        </w:rPr>
        <w:lastRenderedPageBreak/>
        <w:t xml:space="preserve">6b. </w:t>
      </w:r>
      <w:r w:rsidR="008C67B9">
        <w:rPr>
          <w:b/>
          <w:bCs/>
        </w:rPr>
        <w:t>Explain briefly the main requirements of unfair dismissal law in respect of misconduct.</w:t>
      </w:r>
    </w:p>
    <w:p w14:paraId="451D2FA8" w14:textId="0BBA117B" w:rsidR="00EE6CDF" w:rsidRDefault="00EE6CDF" w:rsidP="005C2B77">
      <w:pPr>
        <w:spacing w:after="0" w:line="240" w:lineRule="auto"/>
        <w:jc w:val="both"/>
      </w:pPr>
    </w:p>
    <w:p w14:paraId="7C3D602A" w14:textId="636327ED" w:rsidR="00EE6CDF" w:rsidRDefault="00EE6CDF" w:rsidP="005C2B77">
      <w:pPr>
        <w:spacing w:after="0" w:line="240" w:lineRule="auto"/>
        <w:jc w:val="both"/>
      </w:pPr>
      <w:r>
        <w:t xml:space="preserve">Daniels (2019) explains that misconduct, </w:t>
      </w:r>
      <w:proofErr w:type="spellStart"/>
      <w:r>
        <w:t>eg</w:t>
      </w:r>
      <w:proofErr w:type="spellEnd"/>
      <w:r>
        <w:t xml:space="preserve"> repeated bad language or persistent lateness, or gross misconduct, </w:t>
      </w:r>
      <w:proofErr w:type="spellStart"/>
      <w:r>
        <w:t>eg.</w:t>
      </w:r>
      <w:proofErr w:type="spellEnd"/>
      <w:r>
        <w:t xml:space="preserve"> theft or vandalism are potentially fair reasons for dismissal.  Whilst UK Government (2020</w:t>
      </w:r>
      <w:r w:rsidR="001820D5">
        <w:t>d</w:t>
      </w:r>
      <w:r>
        <w:t>) state that there is not a lawful process to be followed when dismissing someone for misconduct, the process must be conducted fairly</w:t>
      </w:r>
      <w:r w:rsidR="003B7804">
        <w:t>, following the ACAS code</w:t>
      </w:r>
      <w:r>
        <w:t>.  Daniels (2019) states that for a dismissal to be carried out fairly, the employer must demonstrate the following:</w:t>
      </w:r>
    </w:p>
    <w:p w14:paraId="05FD8F7A" w14:textId="77777777" w:rsidR="00EE6CDF" w:rsidRDefault="00EE6CDF" w:rsidP="005C2B77">
      <w:pPr>
        <w:spacing w:after="0" w:line="240" w:lineRule="auto"/>
        <w:jc w:val="both"/>
      </w:pPr>
    </w:p>
    <w:p w14:paraId="15106C91" w14:textId="6C3B6110" w:rsidR="00EE6CDF" w:rsidRDefault="00EE6CDF" w:rsidP="00EE6CDF">
      <w:pPr>
        <w:pStyle w:val="ListParagraph"/>
        <w:numPr>
          <w:ilvl w:val="0"/>
          <w:numId w:val="23"/>
        </w:numPr>
        <w:spacing w:after="0" w:line="240" w:lineRule="auto"/>
        <w:jc w:val="both"/>
      </w:pPr>
      <w:r>
        <w:t xml:space="preserve">There was reasonable belief that the act was committed </w:t>
      </w:r>
    </w:p>
    <w:p w14:paraId="3D07892A" w14:textId="7542A898" w:rsidR="00EE6CDF" w:rsidRDefault="00EE6CDF" w:rsidP="00EE6CDF">
      <w:pPr>
        <w:pStyle w:val="ListParagraph"/>
        <w:numPr>
          <w:ilvl w:val="0"/>
          <w:numId w:val="23"/>
        </w:numPr>
        <w:spacing w:after="0" w:line="240" w:lineRule="auto"/>
        <w:jc w:val="both"/>
      </w:pPr>
      <w:r>
        <w:t>Undertook a thorough investigation</w:t>
      </w:r>
    </w:p>
    <w:p w14:paraId="194ACD67" w14:textId="0D1B49EA" w:rsidR="00EE6CDF" w:rsidRDefault="00EE6CDF" w:rsidP="00EE6CDF">
      <w:pPr>
        <w:pStyle w:val="ListParagraph"/>
        <w:numPr>
          <w:ilvl w:val="0"/>
          <w:numId w:val="23"/>
        </w:numPr>
        <w:spacing w:after="0" w:line="240" w:lineRule="auto"/>
        <w:jc w:val="both"/>
      </w:pPr>
      <w:r>
        <w:t>Took reasonable action within the ‘range of reasonable responses’</w:t>
      </w:r>
      <w:r w:rsidR="005F4C16">
        <w:t xml:space="preserve">, </w:t>
      </w:r>
      <w:proofErr w:type="spellStart"/>
      <w:r w:rsidR="005F4C16">
        <w:t>ie</w:t>
      </w:r>
      <w:proofErr w:type="spellEnd"/>
      <w:r w:rsidR="005F4C16">
        <w:t xml:space="preserve"> </w:t>
      </w:r>
      <w:r w:rsidR="00BC66B6">
        <w:t>was the action taken that of a reasonable employer.</w:t>
      </w:r>
    </w:p>
    <w:p w14:paraId="5A15D93A" w14:textId="14B88468" w:rsidR="00EE6CDF" w:rsidRDefault="00EE6CDF" w:rsidP="00EE6CDF">
      <w:pPr>
        <w:spacing w:after="0" w:line="240" w:lineRule="auto"/>
        <w:jc w:val="both"/>
      </w:pPr>
    </w:p>
    <w:p w14:paraId="05BC382A" w14:textId="6146C0EB" w:rsidR="00EE6CDF" w:rsidRDefault="00EE6CDF" w:rsidP="00EE6CDF">
      <w:pPr>
        <w:spacing w:after="0" w:line="240" w:lineRule="auto"/>
        <w:jc w:val="both"/>
      </w:pPr>
      <w:r>
        <w:t>Should an employer fail to demonstrate the above, an employee may be able to bring a case of unfair dismissal.  However, you must be an employee, worked for your employer for more than two years and submit your claim within three months of dismissal to be eligible to submit a claim (Citizens Advice, 2020</w:t>
      </w:r>
      <w:r w:rsidR="001705F5">
        <w:t>b</w:t>
      </w:r>
      <w:r>
        <w:t xml:space="preserve">).  </w:t>
      </w:r>
    </w:p>
    <w:p w14:paraId="7263F087" w14:textId="7F0F603A" w:rsidR="00E629D1" w:rsidRDefault="00E629D1" w:rsidP="00EE6CDF">
      <w:pPr>
        <w:spacing w:after="0" w:line="240" w:lineRule="auto"/>
        <w:jc w:val="both"/>
      </w:pPr>
    </w:p>
    <w:p w14:paraId="0BEB9493" w14:textId="32CE4B85" w:rsidR="00E629D1" w:rsidRPr="00EE6CDF" w:rsidRDefault="00E629D1" w:rsidP="00EE6CDF">
      <w:pPr>
        <w:spacing w:after="0" w:line="240" w:lineRule="auto"/>
        <w:jc w:val="both"/>
      </w:pPr>
      <w:r>
        <w:t>Dismissals can either be with or without notice</w:t>
      </w:r>
      <w:r w:rsidR="007444B9">
        <w:t>.</w:t>
      </w:r>
      <w:r w:rsidR="0019513A">
        <w:t xml:space="preserve">  </w:t>
      </w:r>
      <w:r w:rsidR="00602377">
        <w:t xml:space="preserve">Not all dismissals </w:t>
      </w:r>
      <w:r w:rsidR="00C87A72">
        <w:t>occur immediately</w:t>
      </w:r>
      <w:r w:rsidR="004718ED">
        <w:t>.</w:t>
      </w:r>
      <w:r w:rsidR="00C87A72">
        <w:t xml:space="preserve">  </w:t>
      </w:r>
      <w:r w:rsidR="004718ED">
        <w:t>E</w:t>
      </w:r>
      <w:r w:rsidR="00C87A72">
        <w:t xml:space="preserve">mployees may stay in work and continue to be paid during their notice period.  </w:t>
      </w:r>
      <w:r w:rsidR="0019513A">
        <w:t>The period of notice depends on the length of service with the employer</w:t>
      </w:r>
      <w:r w:rsidR="000A07AE">
        <w:t xml:space="preserve"> and is referred to as statutory notice</w:t>
      </w:r>
      <w:r w:rsidR="00010C30">
        <w:t>, although</w:t>
      </w:r>
      <w:r w:rsidR="00B473DD">
        <w:t xml:space="preserve"> contracts may state contractual notice</w:t>
      </w:r>
      <w:r w:rsidR="00BE3E1D">
        <w:t>.  The longer period is the entitlement.</w:t>
      </w:r>
      <w:r w:rsidR="00C179CB">
        <w:t xml:space="preserve">  Dismissal due to </w:t>
      </w:r>
      <w:r w:rsidR="006B1E87">
        <w:t xml:space="preserve">gross </w:t>
      </w:r>
      <w:r w:rsidR="00C179CB">
        <w:t>misconduct is</w:t>
      </w:r>
      <w:r w:rsidR="00BE3E1D">
        <w:t xml:space="preserve"> </w:t>
      </w:r>
      <w:r w:rsidR="006B1E87">
        <w:t>always without notice</w:t>
      </w:r>
      <w:r w:rsidR="00F73026">
        <w:t xml:space="preserve"> (ACAS, 2020</w:t>
      </w:r>
      <w:r w:rsidR="003543F3">
        <w:t>d</w:t>
      </w:r>
      <w:r w:rsidR="00F73026">
        <w:t>)</w:t>
      </w:r>
      <w:r w:rsidR="006B1E87">
        <w:t>.</w:t>
      </w:r>
    </w:p>
    <w:p w14:paraId="287179CB" w14:textId="245A326C" w:rsidR="00E40205" w:rsidRDefault="00E40205" w:rsidP="005C2B77">
      <w:pPr>
        <w:spacing w:after="0" w:line="240" w:lineRule="auto"/>
        <w:jc w:val="both"/>
        <w:rPr>
          <w:b/>
          <w:bCs/>
        </w:rPr>
      </w:pPr>
    </w:p>
    <w:p w14:paraId="334D0C43" w14:textId="20206207" w:rsidR="00E40205" w:rsidRPr="00984C38" w:rsidRDefault="00E40205" w:rsidP="005C2B77">
      <w:pPr>
        <w:spacing w:after="0" w:line="240" w:lineRule="auto"/>
        <w:jc w:val="both"/>
        <w:rPr>
          <w:b/>
          <w:bCs/>
        </w:rPr>
      </w:pPr>
      <w:r>
        <w:rPr>
          <w:b/>
          <w:bCs/>
        </w:rPr>
        <w:t>6c. Explain briefly the main requirements of unfair dismissal law in respect of grievance.</w:t>
      </w:r>
    </w:p>
    <w:p w14:paraId="0982E94E" w14:textId="2DCF0346" w:rsidR="009A3195" w:rsidRDefault="009A3195" w:rsidP="009A3195">
      <w:pPr>
        <w:spacing w:after="0" w:line="240" w:lineRule="auto"/>
        <w:jc w:val="both"/>
      </w:pPr>
    </w:p>
    <w:p w14:paraId="79BD69B2" w14:textId="12A45A2E" w:rsidR="001D1102" w:rsidRDefault="001D1102" w:rsidP="009A3195">
      <w:pPr>
        <w:spacing w:after="0" w:line="240" w:lineRule="auto"/>
        <w:jc w:val="both"/>
      </w:pPr>
      <w:r>
        <w:t>A grievance is a formal route whereby an employee can raise a complaint or concern with their employer (ACAS, 2020</w:t>
      </w:r>
      <w:r w:rsidR="00D27775">
        <w:t>g</w:t>
      </w:r>
      <w:r>
        <w:t>).  ACAS (2015) Code of Practice on Disciplinary and Grievance Procedures sets out a clear process that must be followed by both employees and employers when raising and investigating a grievance.</w:t>
      </w:r>
      <w:r w:rsidR="00F31DF2">
        <w:t xml:space="preserve">  </w:t>
      </w:r>
    </w:p>
    <w:p w14:paraId="6CBEF965" w14:textId="75729053" w:rsidR="001D1102" w:rsidRDefault="001D1102" w:rsidP="009A3195">
      <w:pPr>
        <w:spacing w:after="0" w:line="240" w:lineRule="auto"/>
        <w:jc w:val="both"/>
      </w:pPr>
    </w:p>
    <w:p w14:paraId="27AE5FFD" w14:textId="77777777" w:rsidR="001D1102" w:rsidRDefault="001D1102" w:rsidP="001D1102">
      <w:pPr>
        <w:pStyle w:val="ListParagraph"/>
        <w:numPr>
          <w:ilvl w:val="0"/>
          <w:numId w:val="24"/>
        </w:numPr>
        <w:spacing w:after="0" w:line="240" w:lineRule="auto"/>
        <w:jc w:val="both"/>
      </w:pPr>
      <w:r>
        <w:t>The employee must inform their employer in writing of the nature of the grievance</w:t>
      </w:r>
    </w:p>
    <w:p w14:paraId="4717AB13" w14:textId="39D47C39" w:rsidR="001D1102" w:rsidRDefault="001D1102" w:rsidP="001D1102">
      <w:pPr>
        <w:pStyle w:val="ListParagraph"/>
        <w:spacing w:after="0" w:line="240" w:lineRule="auto"/>
        <w:jc w:val="both"/>
      </w:pPr>
      <w:r>
        <w:t xml:space="preserve"> </w:t>
      </w:r>
    </w:p>
    <w:p w14:paraId="6D3D85EF" w14:textId="67A5391C" w:rsidR="001D1102" w:rsidRDefault="001D1102" w:rsidP="001D1102">
      <w:pPr>
        <w:pStyle w:val="ListParagraph"/>
        <w:numPr>
          <w:ilvl w:val="0"/>
          <w:numId w:val="24"/>
        </w:numPr>
        <w:spacing w:after="0" w:line="240" w:lineRule="auto"/>
        <w:jc w:val="both"/>
      </w:pPr>
      <w:r>
        <w:t xml:space="preserve">The employer must arrange a meeting with the employee and their companion (work colleague, trade union representative) to understand the grievance and how the employee thinks it can be resolved.  It is feasible to adjourn this meeting should an investigation be required.  </w:t>
      </w:r>
    </w:p>
    <w:p w14:paraId="488CDCF5" w14:textId="77777777" w:rsidR="001D1102" w:rsidRDefault="001D1102" w:rsidP="001D1102">
      <w:pPr>
        <w:spacing w:after="0" w:line="240" w:lineRule="auto"/>
        <w:jc w:val="both"/>
      </w:pPr>
    </w:p>
    <w:p w14:paraId="6805993C" w14:textId="13D519E8" w:rsidR="001D1102" w:rsidRDefault="001D1102" w:rsidP="001D1102">
      <w:pPr>
        <w:pStyle w:val="ListParagraph"/>
        <w:numPr>
          <w:ilvl w:val="0"/>
          <w:numId w:val="24"/>
        </w:numPr>
        <w:spacing w:after="0" w:line="240" w:lineRule="auto"/>
        <w:jc w:val="both"/>
      </w:pPr>
      <w:r>
        <w:t>The outcome of the meeting should be communicated to the employee in writing.</w:t>
      </w:r>
    </w:p>
    <w:p w14:paraId="15DA4901" w14:textId="77777777" w:rsidR="001D1102" w:rsidRDefault="001D1102" w:rsidP="001D1102">
      <w:pPr>
        <w:pStyle w:val="ListParagraph"/>
      </w:pPr>
    </w:p>
    <w:p w14:paraId="714F9A2B" w14:textId="2F7D4721" w:rsidR="001D1102" w:rsidRDefault="001D1102" w:rsidP="001D1102">
      <w:pPr>
        <w:pStyle w:val="ListParagraph"/>
        <w:numPr>
          <w:ilvl w:val="0"/>
          <w:numId w:val="24"/>
        </w:numPr>
        <w:spacing w:after="0" w:line="240" w:lineRule="auto"/>
        <w:jc w:val="both"/>
      </w:pPr>
      <w:r>
        <w:t xml:space="preserve">If the employee is not satisfied with the outcome, they are able to appeal the decision.  The request to appeal must be put in writing to the employer.  </w:t>
      </w:r>
    </w:p>
    <w:p w14:paraId="555EEB3F" w14:textId="77777777" w:rsidR="001D1102" w:rsidRDefault="001D1102" w:rsidP="001D1102">
      <w:pPr>
        <w:pStyle w:val="ListParagraph"/>
      </w:pPr>
    </w:p>
    <w:p w14:paraId="741E9C4B" w14:textId="0BC45647" w:rsidR="001D1102" w:rsidRDefault="001D1102" w:rsidP="001D1102">
      <w:pPr>
        <w:pStyle w:val="ListParagraph"/>
        <w:numPr>
          <w:ilvl w:val="0"/>
          <w:numId w:val="24"/>
        </w:numPr>
        <w:spacing w:after="0" w:line="240" w:lineRule="auto"/>
        <w:jc w:val="both"/>
      </w:pPr>
      <w:r>
        <w:t>An appeal meeting must be undertaken impartially</w:t>
      </w:r>
      <w:r w:rsidR="004A693C">
        <w:t>, ideally</w:t>
      </w:r>
      <w:r>
        <w:t xml:space="preserve"> by a manager who has not already been involved with the case.</w:t>
      </w:r>
    </w:p>
    <w:p w14:paraId="343C2293" w14:textId="77777777" w:rsidR="001D1102" w:rsidRDefault="001D1102" w:rsidP="001D1102">
      <w:pPr>
        <w:pStyle w:val="ListParagraph"/>
      </w:pPr>
    </w:p>
    <w:p w14:paraId="6D8C2389" w14:textId="1A36925C" w:rsidR="001D1102" w:rsidRDefault="001D1102" w:rsidP="001D1102">
      <w:pPr>
        <w:pStyle w:val="ListParagraph"/>
        <w:numPr>
          <w:ilvl w:val="0"/>
          <w:numId w:val="24"/>
        </w:numPr>
        <w:spacing w:after="0" w:line="240" w:lineRule="auto"/>
        <w:jc w:val="both"/>
      </w:pPr>
      <w:r>
        <w:t xml:space="preserve">The outcome of the appeal must be communicated </w:t>
      </w:r>
    </w:p>
    <w:p w14:paraId="3A999A91" w14:textId="7037367D" w:rsidR="001D1102" w:rsidRDefault="001D1102" w:rsidP="001D1102">
      <w:pPr>
        <w:spacing w:after="0" w:line="240" w:lineRule="auto"/>
        <w:jc w:val="both"/>
      </w:pPr>
    </w:p>
    <w:p w14:paraId="11325917" w14:textId="062E87B6" w:rsidR="001D1102" w:rsidRDefault="001D1102" w:rsidP="001D1102">
      <w:pPr>
        <w:spacing w:after="0" w:line="240" w:lineRule="auto"/>
        <w:jc w:val="both"/>
      </w:pPr>
      <w:r>
        <w:t>It should be noted that all stages of the above process must be carried out without unreasonable delay.</w:t>
      </w:r>
    </w:p>
    <w:p w14:paraId="224319FE" w14:textId="0348EC62" w:rsidR="001D1102" w:rsidRDefault="001D1102" w:rsidP="001D1102">
      <w:pPr>
        <w:spacing w:after="0" w:line="240" w:lineRule="auto"/>
        <w:jc w:val="both"/>
      </w:pPr>
    </w:p>
    <w:p w14:paraId="1FA12D8A" w14:textId="0DE931E1" w:rsidR="001D1102" w:rsidRDefault="001D1102" w:rsidP="001D1102">
      <w:pPr>
        <w:spacing w:after="0" w:line="240" w:lineRule="auto"/>
        <w:jc w:val="both"/>
      </w:pPr>
      <w:r>
        <w:t xml:space="preserve">If the employee is still not satisfied with the outcome, they </w:t>
      </w:r>
      <w:r w:rsidR="0025405F">
        <w:t xml:space="preserve">have the right to </w:t>
      </w:r>
      <w:r w:rsidR="00D86213">
        <w:t>submit an employment tribunal claim</w:t>
      </w:r>
      <w:r>
        <w:t xml:space="preserve">, whereby the adherence to the above process will be considered when reaching a decision.  </w:t>
      </w:r>
    </w:p>
    <w:p w14:paraId="3C69235D" w14:textId="287E899E" w:rsidR="00F31DF2" w:rsidRDefault="00F31DF2" w:rsidP="001D1102">
      <w:pPr>
        <w:spacing w:after="0" w:line="240" w:lineRule="auto"/>
        <w:jc w:val="both"/>
      </w:pPr>
    </w:p>
    <w:p w14:paraId="19723C48" w14:textId="1074974B" w:rsidR="00F31DF2" w:rsidRDefault="00F31DF2" w:rsidP="001D1102">
      <w:pPr>
        <w:spacing w:after="0" w:line="240" w:lineRule="auto"/>
        <w:jc w:val="both"/>
      </w:pPr>
      <w:r>
        <w:t xml:space="preserve">It is recommended that grievances are dealt with informally in the first instance and the code of practice is implemented should this route fail.  Whilst it is not essential for an employee to raise a formal grievance with their employer prior to an Employment Tribunal, any compensation awarded may be reduced unless there was good reason (Citizens Advice, 2020c). </w:t>
      </w:r>
    </w:p>
    <w:p w14:paraId="63DCDD67" w14:textId="687AAE10" w:rsidR="006A6150" w:rsidRDefault="006A6150" w:rsidP="001D1102">
      <w:pPr>
        <w:spacing w:after="0" w:line="240" w:lineRule="auto"/>
        <w:jc w:val="both"/>
      </w:pPr>
    </w:p>
    <w:p w14:paraId="45749AD1" w14:textId="77777777" w:rsidR="006A6150" w:rsidRDefault="006A6150" w:rsidP="001D1102">
      <w:pPr>
        <w:spacing w:after="0" w:line="240" w:lineRule="auto"/>
        <w:jc w:val="both"/>
      </w:pPr>
    </w:p>
    <w:p w14:paraId="060C6CF6" w14:textId="25BCC367" w:rsidR="004A2565" w:rsidRDefault="004A2565" w:rsidP="001D1102">
      <w:pPr>
        <w:spacing w:after="0" w:line="240" w:lineRule="auto"/>
        <w:jc w:val="both"/>
      </w:pPr>
    </w:p>
    <w:p w14:paraId="3BD2AC4E" w14:textId="77777777" w:rsidR="00B61732" w:rsidRDefault="00B61732">
      <w:pPr>
        <w:rPr>
          <w:b/>
          <w:bCs/>
        </w:rPr>
      </w:pPr>
      <w:r>
        <w:rPr>
          <w:b/>
          <w:bCs/>
        </w:rPr>
        <w:br w:type="page"/>
      </w:r>
    </w:p>
    <w:p w14:paraId="148555EB" w14:textId="584FF466" w:rsidR="00B61732" w:rsidRDefault="00B61732" w:rsidP="00AB1EEE">
      <w:pPr>
        <w:rPr>
          <w:b/>
          <w:bCs/>
        </w:rPr>
      </w:pPr>
    </w:p>
    <w:p w14:paraId="27AC2905" w14:textId="10FB51FF" w:rsidR="009A3195" w:rsidRDefault="009A3195" w:rsidP="00AB1EEE">
      <w:pPr>
        <w:rPr>
          <w:b/>
          <w:bCs/>
        </w:rPr>
      </w:pPr>
      <w:r w:rsidRPr="009A3195">
        <w:rPr>
          <w:b/>
          <w:bCs/>
        </w:rPr>
        <w:t xml:space="preserve">References </w:t>
      </w:r>
    </w:p>
    <w:p w14:paraId="48527318" w14:textId="1E164C5E" w:rsidR="00A1454F" w:rsidRDefault="00A1454F" w:rsidP="009A3195">
      <w:pPr>
        <w:spacing w:after="0" w:line="240" w:lineRule="auto"/>
        <w:jc w:val="both"/>
        <w:rPr>
          <w:b/>
          <w:bCs/>
        </w:rPr>
      </w:pPr>
    </w:p>
    <w:p w14:paraId="56A72680" w14:textId="489D1713" w:rsidR="00F31DF2" w:rsidRPr="00F31DF2" w:rsidRDefault="00F31DF2" w:rsidP="009A3195">
      <w:pPr>
        <w:spacing w:after="0" w:line="240" w:lineRule="auto"/>
        <w:jc w:val="both"/>
      </w:pPr>
      <w:r>
        <w:t xml:space="preserve">ACAS (2015) </w:t>
      </w:r>
      <w:r>
        <w:rPr>
          <w:i/>
          <w:iCs/>
        </w:rPr>
        <w:t xml:space="preserve">Code of Practice on disciplinary and grievance procedures. </w:t>
      </w:r>
      <w:r>
        <w:t xml:space="preserve">Available at: </w:t>
      </w:r>
      <w:hyperlink r:id="rId10" w:history="1">
        <w:r w:rsidR="00D80909" w:rsidRPr="006A254C">
          <w:rPr>
            <w:rStyle w:val="Hyperlink"/>
          </w:rPr>
          <w:t>https://www.acas.org.uk/acas-code-of-practice-for-disciplinary-and-grievance-procedures/html</w:t>
        </w:r>
      </w:hyperlink>
      <w:r w:rsidR="00D80909">
        <w:t>. (Accessed 12 April 2020)</w:t>
      </w:r>
    </w:p>
    <w:p w14:paraId="02850A48" w14:textId="08F2CB0C" w:rsidR="00F31DF2" w:rsidRDefault="00F31DF2" w:rsidP="009A3195">
      <w:pPr>
        <w:spacing w:after="0" w:line="240" w:lineRule="auto"/>
        <w:jc w:val="both"/>
      </w:pPr>
    </w:p>
    <w:p w14:paraId="6564486D" w14:textId="336D5D41" w:rsidR="004F05A1" w:rsidRPr="001A0741" w:rsidRDefault="004F05A1" w:rsidP="009A3195">
      <w:pPr>
        <w:spacing w:after="0" w:line="240" w:lineRule="auto"/>
        <w:jc w:val="both"/>
      </w:pPr>
      <w:r>
        <w:t xml:space="preserve">ACAS (2020a) </w:t>
      </w:r>
      <w:r w:rsidR="001A0741">
        <w:rPr>
          <w:i/>
          <w:iCs/>
        </w:rPr>
        <w:t>Early conciliation</w:t>
      </w:r>
      <w:r w:rsidR="001A0741">
        <w:t xml:space="preserve">. Available at: </w:t>
      </w:r>
      <w:hyperlink r:id="rId11" w:history="1">
        <w:r w:rsidR="006A1F86" w:rsidRPr="006F1C87">
          <w:rPr>
            <w:rStyle w:val="Hyperlink"/>
          </w:rPr>
          <w:t>https://www.acas.org.uk/early-conciliation/how-early-conciliation-works</w:t>
        </w:r>
      </w:hyperlink>
      <w:r w:rsidR="006A1F86">
        <w:t xml:space="preserve"> (Accessed on: 25 April 2020)</w:t>
      </w:r>
    </w:p>
    <w:p w14:paraId="26CCD2E7" w14:textId="77777777" w:rsidR="004F05A1" w:rsidRDefault="004F05A1" w:rsidP="009A3195">
      <w:pPr>
        <w:spacing w:after="0" w:line="240" w:lineRule="auto"/>
        <w:jc w:val="both"/>
      </w:pPr>
    </w:p>
    <w:p w14:paraId="587C7429" w14:textId="2123797B" w:rsidR="00A1454F" w:rsidRDefault="00A1454F" w:rsidP="009A3195">
      <w:pPr>
        <w:spacing w:after="0" w:line="240" w:lineRule="auto"/>
        <w:jc w:val="both"/>
      </w:pPr>
      <w:r>
        <w:t>ACAS (2020</w:t>
      </w:r>
      <w:r w:rsidR="005423EE">
        <w:t>b</w:t>
      </w:r>
      <w:r>
        <w:t xml:space="preserve">) </w:t>
      </w:r>
      <w:r>
        <w:rPr>
          <w:i/>
          <w:iCs/>
        </w:rPr>
        <w:t xml:space="preserve">Changing an employment contract. </w:t>
      </w:r>
      <w:r>
        <w:t xml:space="preserve">Available at: </w:t>
      </w:r>
      <w:hyperlink r:id="rId12" w:history="1">
        <w:r w:rsidR="007F21E6" w:rsidRPr="009555CF">
          <w:rPr>
            <w:rStyle w:val="Hyperlink"/>
          </w:rPr>
          <w:t>https://www.acas.org.uk/changing-an-employment-contract</w:t>
        </w:r>
      </w:hyperlink>
      <w:r w:rsidR="007F21E6">
        <w:t xml:space="preserve">. </w:t>
      </w:r>
      <w:r w:rsidR="00FB3B37">
        <w:t>(</w:t>
      </w:r>
      <w:r w:rsidR="007F21E6">
        <w:t>Accessed on 28 March 2020</w:t>
      </w:r>
      <w:r w:rsidR="00FB3B37">
        <w:t>)</w:t>
      </w:r>
    </w:p>
    <w:p w14:paraId="0B54ED9D" w14:textId="542C49E2" w:rsidR="00793FA3" w:rsidRDefault="00793FA3" w:rsidP="009A3195">
      <w:pPr>
        <w:spacing w:after="0" w:line="240" w:lineRule="auto"/>
        <w:jc w:val="both"/>
      </w:pPr>
    </w:p>
    <w:p w14:paraId="421B3AE1" w14:textId="609B4097" w:rsidR="00793FA3" w:rsidRDefault="00793FA3" w:rsidP="009A3195">
      <w:pPr>
        <w:spacing w:after="0" w:line="240" w:lineRule="auto"/>
        <w:jc w:val="both"/>
      </w:pPr>
      <w:r>
        <w:t>ACAS (2020</w:t>
      </w:r>
      <w:r w:rsidR="004D0CC9">
        <w:t>c</w:t>
      </w:r>
      <w:r>
        <w:t xml:space="preserve">) </w:t>
      </w:r>
      <w:r w:rsidR="00C8649B">
        <w:rPr>
          <w:i/>
          <w:iCs/>
        </w:rPr>
        <w:t>The maximum hours an employee can work</w:t>
      </w:r>
      <w:r w:rsidR="00C8649B">
        <w:t xml:space="preserve">. Available at: </w:t>
      </w:r>
      <w:hyperlink r:id="rId13" w:history="1">
        <w:r w:rsidR="000A7545" w:rsidRPr="00246D00">
          <w:rPr>
            <w:rStyle w:val="Hyperlink"/>
          </w:rPr>
          <w:t>https://www.acas.org.uk/the-maximum-hours-an-employee-can-work</w:t>
        </w:r>
      </w:hyperlink>
      <w:r w:rsidR="000A7545">
        <w:t xml:space="preserve"> (Accessed on: 29 March 2020)</w:t>
      </w:r>
    </w:p>
    <w:p w14:paraId="3DB7904A" w14:textId="46274884" w:rsidR="00E94CED" w:rsidRDefault="00E94CED" w:rsidP="009A3195">
      <w:pPr>
        <w:spacing w:after="0" w:line="240" w:lineRule="auto"/>
        <w:jc w:val="both"/>
      </w:pPr>
    </w:p>
    <w:p w14:paraId="6C15BD6D" w14:textId="6503DDEB" w:rsidR="00E94CED" w:rsidRDefault="00E94CED" w:rsidP="009A3195">
      <w:pPr>
        <w:spacing w:after="0" w:line="240" w:lineRule="auto"/>
        <w:jc w:val="both"/>
      </w:pPr>
      <w:r>
        <w:t>ACAS (2020</w:t>
      </w:r>
      <w:r w:rsidR="00245F85">
        <w:t>d</w:t>
      </w:r>
      <w:r>
        <w:t>)</w:t>
      </w:r>
      <w:r w:rsidR="0045134C">
        <w:t xml:space="preserve"> </w:t>
      </w:r>
      <w:r w:rsidR="0045134C">
        <w:rPr>
          <w:i/>
          <w:iCs/>
        </w:rPr>
        <w:t>Holiday, sickness and leave</w:t>
      </w:r>
      <w:r w:rsidR="0045134C">
        <w:t xml:space="preserve">. Available at: </w:t>
      </w:r>
      <w:hyperlink r:id="rId14" w:history="1">
        <w:r w:rsidR="00D132E5" w:rsidRPr="00246D00">
          <w:rPr>
            <w:rStyle w:val="Hyperlink"/>
          </w:rPr>
          <w:t>https://www.acas.org.uk/holiday-sickness-leave</w:t>
        </w:r>
      </w:hyperlink>
      <w:r w:rsidR="00D132E5">
        <w:t xml:space="preserve"> (Accessed on: 29 March 2020)</w:t>
      </w:r>
    </w:p>
    <w:p w14:paraId="3202908F" w14:textId="277096D1" w:rsidR="00DD6D22" w:rsidRDefault="00DD6D22" w:rsidP="009A3195">
      <w:pPr>
        <w:spacing w:after="0" w:line="240" w:lineRule="auto"/>
        <w:jc w:val="both"/>
      </w:pPr>
    </w:p>
    <w:p w14:paraId="255693BD" w14:textId="2E391E83" w:rsidR="00DD6D22" w:rsidRDefault="00DD6D22" w:rsidP="009A3195">
      <w:pPr>
        <w:spacing w:after="0" w:line="240" w:lineRule="auto"/>
        <w:jc w:val="both"/>
      </w:pPr>
      <w:r>
        <w:t>ACAS (2020</w:t>
      </w:r>
      <w:r w:rsidR="00870820">
        <w:t>e</w:t>
      </w:r>
      <w:r>
        <w:t xml:space="preserve">) </w:t>
      </w:r>
      <w:r w:rsidR="00343FED">
        <w:rPr>
          <w:i/>
          <w:iCs/>
        </w:rPr>
        <w:t>Equality and diversity</w:t>
      </w:r>
      <w:r w:rsidR="00343FED">
        <w:t xml:space="preserve">. Available at: </w:t>
      </w:r>
      <w:hyperlink r:id="rId15" w:history="1">
        <w:r w:rsidR="00D41DAC" w:rsidRPr="004B38D0">
          <w:rPr>
            <w:rStyle w:val="Hyperlink"/>
          </w:rPr>
          <w:t>https://www.acas.org.uk/equality-and-diversity</w:t>
        </w:r>
      </w:hyperlink>
      <w:r w:rsidR="00D41DAC">
        <w:t xml:space="preserve"> (Accessed </w:t>
      </w:r>
      <w:r w:rsidR="00883C5E">
        <w:t xml:space="preserve">on: </w:t>
      </w:r>
      <w:r w:rsidR="00D41DAC">
        <w:t xml:space="preserve">4 April 2020).  </w:t>
      </w:r>
    </w:p>
    <w:p w14:paraId="4A8C68D2" w14:textId="079E1EA1" w:rsidR="00BD19D9" w:rsidRDefault="00BD19D9" w:rsidP="009A3195">
      <w:pPr>
        <w:spacing w:after="0" w:line="240" w:lineRule="auto"/>
        <w:jc w:val="both"/>
      </w:pPr>
    </w:p>
    <w:p w14:paraId="5809ADE6" w14:textId="4D8B14EF" w:rsidR="00BD19D9" w:rsidRDefault="00BD19D9" w:rsidP="009A3195">
      <w:pPr>
        <w:spacing w:after="0" w:line="240" w:lineRule="auto"/>
        <w:jc w:val="both"/>
      </w:pPr>
      <w:r>
        <w:t xml:space="preserve">ACAS (2020e) </w:t>
      </w:r>
      <w:r>
        <w:rPr>
          <w:i/>
          <w:iCs/>
        </w:rPr>
        <w:t>What an employment contract is</w:t>
      </w:r>
      <w:r w:rsidR="00104DBF">
        <w:t xml:space="preserve">. Available at: </w:t>
      </w:r>
      <w:hyperlink r:id="rId16" w:history="1">
        <w:r w:rsidR="00883C5E" w:rsidRPr="004B38D0">
          <w:rPr>
            <w:rStyle w:val="Hyperlink"/>
          </w:rPr>
          <w:t>https://www.acas.org.uk/what-an-employment-contract-is</w:t>
        </w:r>
      </w:hyperlink>
      <w:r w:rsidR="00883C5E">
        <w:t xml:space="preserve"> (Accessed on: 4 April 2020).</w:t>
      </w:r>
    </w:p>
    <w:p w14:paraId="6BAEF747" w14:textId="3251528F" w:rsidR="00D80909" w:rsidRDefault="00D80909" w:rsidP="009A3195">
      <w:pPr>
        <w:spacing w:after="0" w:line="240" w:lineRule="auto"/>
        <w:jc w:val="both"/>
      </w:pPr>
    </w:p>
    <w:p w14:paraId="74D903D9" w14:textId="2A0E9AC7" w:rsidR="00D80909" w:rsidRDefault="00D80909" w:rsidP="009A3195">
      <w:pPr>
        <w:spacing w:after="0" w:line="240" w:lineRule="auto"/>
        <w:jc w:val="both"/>
      </w:pPr>
      <w:r>
        <w:t>ACAS (2020</w:t>
      </w:r>
      <w:r w:rsidR="00232CCE">
        <w:t>g</w:t>
      </w:r>
      <w:r>
        <w:t xml:space="preserve">) </w:t>
      </w:r>
      <w:r>
        <w:rPr>
          <w:i/>
          <w:iCs/>
        </w:rPr>
        <w:t>Formal grievance procedure: step by step</w:t>
      </w:r>
      <w:r>
        <w:t xml:space="preserve">. Available at: </w:t>
      </w:r>
      <w:hyperlink r:id="rId17" w:history="1">
        <w:r w:rsidRPr="006A254C">
          <w:rPr>
            <w:rStyle w:val="Hyperlink"/>
          </w:rPr>
          <w:t>https://www.acas.org.uk/grievance-procedure-step-by-step</w:t>
        </w:r>
      </w:hyperlink>
      <w:r>
        <w:t xml:space="preserve">. (Accessed </w:t>
      </w:r>
      <w:proofErr w:type="gramStart"/>
      <w:r>
        <w:t>on:</w:t>
      </w:r>
      <w:proofErr w:type="gramEnd"/>
      <w:r>
        <w:t xml:space="preserve"> 12 April 2020)</w:t>
      </w:r>
    </w:p>
    <w:p w14:paraId="461AF2E4" w14:textId="12E4F7D0" w:rsidR="00732825" w:rsidRDefault="00732825" w:rsidP="009A3195">
      <w:pPr>
        <w:spacing w:after="0" w:line="240" w:lineRule="auto"/>
        <w:jc w:val="both"/>
      </w:pPr>
    </w:p>
    <w:p w14:paraId="7F3C2840" w14:textId="13BB7E61" w:rsidR="00085110" w:rsidRDefault="00085110" w:rsidP="009A3195">
      <w:pPr>
        <w:spacing w:after="0" w:line="240" w:lineRule="auto"/>
        <w:jc w:val="both"/>
      </w:pPr>
      <w:r>
        <w:t xml:space="preserve">CIPD (2017) </w:t>
      </w:r>
      <w:r w:rsidR="001F1CED">
        <w:rPr>
          <w:i/>
          <w:iCs/>
        </w:rPr>
        <w:t>Unfair dismissal Q&amp;As</w:t>
      </w:r>
      <w:r w:rsidR="001F1CED">
        <w:t xml:space="preserve">. Available at: </w:t>
      </w:r>
      <w:hyperlink r:id="rId18" w:history="1">
        <w:r w:rsidR="00DB27D4" w:rsidRPr="00F1280A">
          <w:rPr>
            <w:rStyle w:val="Hyperlink"/>
          </w:rPr>
          <w:t>https://www.cipd.co.uk/knowledge/fundamentals/emp-law/dismissal/unfair-dismissal-questions</w:t>
        </w:r>
      </w:hyperlink>
      <w:r w:rsidR="00DB27D4">
        <w:t xml:space="preserve">. (Accessed </w:t>
      </w:r>
      <w:proofErr w:type="gramStart"/>
      <w:r w:rsidR="00DB27D4">
        <w:t>on:</w:t>
      </w:r>
      <w:proofErr w:type="gramEnd"/>
      <w:r w:rsidR="00DB27D4">
        <w:t xml:space="preserve"> 5 April 2020).</w:t>
      </w:r>
    </w:p>
    <w:p w14:paraId="1AEC0DF5" w14:textId="77777777" w:rsidR="00DB27D4" w:rsidRPr="001F1CED" w:rsidRDefault="00DB27D4" w:rsidP="009A3195">
      <w:pPr>
        <w:spacing w:after="0" w:line="240" w:lineRule="auto"/>
        <w:jc w:val="both"/>
      </w:pPr>
    </w:p>
    <w:p w14:paraId="75039803" w14:textId="6C100B46" w:rsidR="00732825" w:rsidRDefault="00732825" w:rsidP="009A3195">
      <w:pPr>
        <w:spacing w:after="0" w:line="240" w:lineRule="auto"/>
        <w:jc w:val="both"/>
      </w:pPr>
      <w:r>
        <w:t xml:space="preserve">CIPD (2018) </w:t>
      </w:r>
      <w:r>
        <w:rPr>
          <w:i/>
          <w:iCs/>
        </w:rPr>
        <w:t xml:space="preserve">Transfer of undertakings (TUPE): an introduction. </w:t>
      </w:r>
      <w:r>
        <w:t xml:space="preserve">Available at: </w:t>
      </w:r>
      <w:hyperlink r:id="rId19" w:history="1">
        <w:r w:rsidR="00C55124" w:rsidRPr="009555CF">
          <w:rPr>
            <w:rStyle w:val="Hyperlink"/>
          </w:rPr>
          <w:t>https://www.cipd.co.uk/knowledge/fundamentals/emp-law/tupe/factsheet</w:t>
        </w:r>
      </w:hyperlink>
      <w:r w:rsidR="00C55124">
        <w:t xml:space="preserve">. </w:t>
      </w:r>
      <w:r w:rsidR="00FB3B37">
        <w:t>(</w:t>
      </w:r>
      <w:r w:rsidR="00C55124">
        <w:t>Accessed on: 28 March 2020</w:t>
      </w:r>
      <w:r w:rsidR="00FB3B37">
        <w:t>)</w:t>
      </w:r>
    </w:p>
    <w:p w14:paraId="3E8D6973" w14:textId="521345B4" w:rsidR="006D5855" w:rsidRDefault="006D5855" w:rsidP="009A3195">
      <w:pPr>
        <w:spacing w:after="0" w:line="240" w:lineRule="auto"/>
        <w:jc w:val="both"/>
      </w:pPr>
    </w:p>
    <w:p w14:paraId="4865FDEE" w14:textId="47F252A6" w:rsidR="006D5855" w:rsidRPr="00344328" w:rsidRDefault="006D5855" w:rsidP="009A3195">
      <w:pPr>
        <w:spacing w:after="0" w:line="240" w:lineRule="auto"/>
        <w:jc w:val="both"/>
      </w:pPr>
      <w:r>
        <w:t xml:space="preserve">CIPD (2019a) </w:t>
      </w:r>
      <w:r>
        <w:rPr>
          <w:i/>
          <w:iCs/>
        </w:rPr>
        <w:t>Diversity and inclusion in the workplace</w:t>
      </w:r>
      <w:r w:rsidR="00344328">
        <w:rPr>
          <w:i/>
          <w:iCs/>
        </w:rPr>
        <w:t xml:space="preserve">. </w:t>
      </w:r>
      <w:r w:rsidR="00344328">
        <w:t xml:space="preserve">Available at: </w:t>
      </w:r>
      <w:hyperlink r:id="rId20" w:history="1">
        <w:r w:rsidR="007D54E2" w:rsidRPr="000176E8">
          <w:rPr>
            <w:rStyle w:val="Hyperlink"/>
          </w:rPr>
          <w:t>https://www.cipd.co.uk/knowledge/fundamentals/relations/diversity/factsheet</w:t>
        </w:r>
      </w:hyperlink>
      <w:r w:rsidR="007D54E2">
        <w:t xml:space="preserve"> (Accessed on: 25 April 2020).</w:t>
      </w:r>
    </w:p>
    <w:p w14:paraId="2CA88DAE" w14:textId="59501AF6" w:rsidR="00E05C96" w:rsidRDefault="00E05C96" w:rsidP="009A3195">
      <w:pPr>
        <w:spacing w:after="0" w:line="240" w:lineRule="auto"/>
        <w:jc w:val="both"/>
        <w:rPr>
          <w:b/>
          <w:bCs/>
        </w:rPr>
      </w:pPr>
    </w:p>
    <w:p w14:paraId="71272588" w14:textId="5381962E" w:rsidR="00E05C96" w:rsidRDefault="00E05C96" w:rsidP="009A3195">
      <w:pPr>
        <w:spacing w:after="0" w:line="240" w:lineRule="auto"/>
        <w:jc w:val="both"/>
      </w:pPr>
      <w:r>
        <w:t>CIPD (2019</w:t>
      </w:r>
      <w:r w:rsidR="0094032D">
        <w:t>b</w:t>
      </w:r>
      <w:r>
        <w:t xml:space="preserve">) </w:t>
      </w:r>
      <w:r>
        <w:rPr>
          <w:i/>
          <w:iCs/>
        </w:rPr>
        <w:t>Employment Law in the UK</w:t>
      </w:r>
      <w:r w:rsidR="00F816B3">
        <w:rPr>
          <w:i/>
          <w:iCs/>
        </w:rPr>
        <w:t xml:space="preserve">: the court system. </w:t>
      </w:r>
      <w:r w:rsidR="00F816B3">
        <w:t xml:space="preserve">Available at: </w:t>
      </w:r>
      <w:hyperlink r:id="rId21" w:history="1">
        <w:r w:rsidR="00BD674A" w:rsidRPr="009555CF">
          <w:rPr>
            <w:rStyle w:val="Hyperlink"/>
          </w:rPr>
          <w:t>https://cipd.co.uk/knowledge/fundamentals/emp-law/about/court-system</w:t>
        </w:r>
      </w:hyperlink>
      <w:r w:rsidR="00BD674A">
        <w:t xml:space="preserve">. </w:t>
      </w:r>
      <w:r w:rsidR="00FB3B37">
        <w:t>(</w:t>
      </w:r>
      <w:r w:rsidR="00BD674A">
        <w:t>Accessed on: 28 March 2020</w:t>
      </w:r>
      <w:r w:rsidR="00FB3B37">
        <w:t>)</w:t>
      </w:r>
    </w:p>
    <w:p w14:paraId="3AFD17FC" w14:textId="1A8DE91A" w:rsidR="000A7D9D" w:rsidRDefault="000A7D9D" w:rsidP="009A3195">
      <w:pPr>
        <w:spacing w:after="0" w:line="240" w:lineRule="auto"/>
        <w:jc w:val="both"/>
      </w:pPr>
    </w:p>
    <w:p w14:paraId="51345A05" w14:textId="1BF137E2" w:rsidR="000A7D9D" w:rsidRDefault="000A7D9D" w:rsidP="002313D1">
      <w:pPr>
        <w:spacing w:after="0" w:line="240" w:lineRule="auto"/>
      </w:pPr>
      <w:r>
        <w:t>CIPD (2019</w:t>
      </w:r>
      <w:r w:rsidR="007B6B76">
        <w:t>c</w:t>
      </w:r>
      <w:r>
        <w:t xml:space="preserve">) </w:t>
      </w:r>
      <w:r>
        <w:rPr>
          <w:i/>
          <w:iCs/>
        </w:rPr>
        <w:t xml:space="preserve">Contracts of employment. </w:t>
      </w:r>
      <w:r>
        <w:t xml:space="preserve">Available at: </w:t>
      </w:r>
      <w:hyperlink r:id="rId22" w:history="1">
        <w:r w:rsidR="002313D1" w:rsidRPr="009555CF">
          <w:rPr>
            <w:rStyle w:val="Hyperlink"/>
          </w:rPr>
          <w:t>https://www.cipd.co.uk/knowledge/fundamentals/emp-law/terms-conditions/contracts-factsheet</w:t>
        </w:r>
      </w:hyperlink>
      <w:r w:rsidR="002313D1">
        <w:t xml:space="preserve">. </w:t>
      </w:r>
      <w:r w:rsidR="00FB3B37">
        <w:t>(</w:t>
      </w:r>
      <w:r w:rsidR="002313D1">
        <w:t>Accessed on: 28 March 2020</w:t>
      </w:r>
      <w:r w:rsidR="00FB3B37">
        <w:t>)</w:t>
      </w:r>
    </w:p>
    <w:p w14:paraId="62E3666E" w14:textId="48DD6FB7" w:rsidR="0044411A" w:rsidRDefault="0044411A" w:rsidP="002313D1">
      <w:pPr>
        <w:spacing w:after="0" w:line="240" w:lineRule="auto"/>
      </w:pPr>
    </w:p>
    <w:p w14:paraId="72138C94" w14:textId="69DC6CB7" w:rsidR="0044411A" w:rsidRDefault="0044411A" w:rsidP="002313D1">
      <w:pPr>
        <w:spacing w:after="0" w:line="240" w:lineRule="auto"/>
      </w:pPr>
      <w:r>
        <w:t>CIPD (2019</w:t>
      </w:r>
      <w:r w:rsidR="00DC3F3C">
        <w:t>d</w:t>
      </w:r>
      <w:r>
        <w:t xml:space="preserve">) </w:t>
      </w:r>
      <w:r>
        <w:rPr>
          <w:i/>
          <w:iCs/>
        </w:rPr>
        <w:t xml:space="preserve">Redundancy: an introduction. </w:t>
      </w:r>
      <w:r>
        <w:t xml:space="preserve">Available at: https:// </w:t>
      </w:r>
      <w:hyperlink r:id="rId23" w:history="1">
        <w:r w:rsidR="00F75937" w:rsidRPr="009555CF">
          <w:rPr>
            <w:rStyle w:val="Hyperlink"/>
          </w:rPr>
          <w:t>www.cipd.co.uk/knowledge/fundamentals/emp-law.redundancy/factsheet</w:t>
        </w:r>
      </w:hyperlink>
      <w:r w:rsidR="00F75937">
        <w:t xml:space="preserve">. </w:t>
      </w:r>
      <w:r w:rsidR="00097883">
        <w:t>(</w:t>
      </w:r>
      <w:r w:rsidR="00F75937">
        <w:t>Accessed on: 28 March 2020</w:t>
      </w:r>
      <w:r w:rsidR="00097883">
        <w:t>)</w:t>
      </w:r>
    </w:p>
    <w:p w14:paraId="6AD82F33" w14:textId="0297B3C3" w:rsidR="0014488E" w:rsidRDefault="0014488E" w:rsidP="002313D1">
      <w:pPr>
        <w:spacing w:after="0" w:line="240" w:lineRule="auto"/>
      </w:pPr>
    </w:p>
    <w:p w14:paraId="10D7F99D" w14:textId="64804C34" w:rsidR="0014488E" w:rsidRDefault="0014488E" w:rsidP="002313D1">
      <w:pPr>
        <w:spacing w:after="0" w:line="240" w:lineRule="auto"/>
      </w:pPr>
      <w:r>
        <w:t>CIPD (2019</w:t>
      </w:r>
      <w:r w:rsidR="00DC3F3C">
        <w:t>e</w:t>
      </w:r>
      <w:r>
        <w:t xml:space="preserve">) </w:t>
      </w:r>
      <w:r w:rsidR="008B619F">
        <w:rPr>
          <w:i/>
          <w:iCs/>
        </w:rPr>
        <w:t>Working hours and time off</w:t>
      </w:r>
      <w:r w:rsidR="008B619F">
        <w:t xml:space="preserve">.  Available at: </w:t>
      </w:r>
      <w:hyperlink r:id="rId24" w:history="1">
        <w:r w:rsidR="00FB3B37" w:rsidRPr="00246D00">
          <w:rPr>
            <w:rStyle w:val="Hyperlink"/>
          </w:rPr>
          <w:t>https://www.cipd.co.uk/fundamentals/emp-law/working-time/factsheet</w:t>
        </w:r>
      </w:hyperlink>
      <w:r w:rsidR="00FB3B37">
        <w:t>. (Accessed</w:t>
      </w:r>
      <w:r w:rsidR="00097883">
        <w:t xml:space="preserve"> on</w:t>
      </w:r>
      <w:r w:rsidR="00FB3B37">
        <w:t>: 29 March 2020)</w:t>
      </w:r>
    </w:p>
    <w:p w14:paraId="2106B018" w14:textId="189E39A6" w:rsidR="00F11AED" w:rsidRDefault="00F11AED" w:rsidP="002313D1">
      <w:pPr>
        <w:spacing w:after="0" w:line="240" w:lineRule="auto"/>
      </w:pPr>
    </w:p>
    <w:p w14:paraId="0916603D" w14:textId="6FEE5EF5" w:rsidR="00F11AED" w:rsidRPr="00D04331" w:rsidRDefault="00F11AED" w:rsidP="002313D1">
      <w:pPr>
        <w:spacing w:after="0" w:line="240" w:lineRule="auto"/>
      </w:pPr>
      <w:r>
        <w:t>CIPD (2019</w:t>
      </w:r>
      <w:proofErr w:type="gramStart"/>
      <w:r w:rsidR="002505D6">
        <w:t>f</w:t>
      </w:r>
      <w:r>
        <w:t xml:space="preserve">) </w:t>
      </w:r>
      <w:r w:rsidR="00D04331">
        <w:t xml:space="preserve"> </w:t>
      </w:r>
      <w:r w:rsidR="00D04331">
        <w:rPr>
          <w:i/>
          <w:iCs/>
        </w:rPr>
        <w:t>Health</w:t>
      </w:r>
      <w:proofErr w:type="gramEnd"/>
      <w:r w:rsidR="00D04331">
        <w:rPr>
          <w:i/>
          <w:iCs/>
        </w:rPr>
        <w:t xml:space="preserve"> and safety at work. </w:t>
      </w:r>
      <w:r w:rsidR="00D04331">
        <w:t xml:space="preserve">Available at: </w:t>
      </w:r>
      <w:hyperlink r:id="rId25" w:history="1">
        <w:r w:rsidR="00FE2C65" w:rsidRPr="004B38D0">
          <w:rPr>
            <w:rStyle w:val="Hyperlink"/>
          </w:rPr>
          <w:t>https://www.cipd.co.uk/knowledge/fundamentals/emp-law/health-safety/factsheet</w:t>
        </w:r>
      </w:hyperlink>
      <w:r w:rsidR="00FE2C65">
        <w:t xml:space="preserve"> (Accessed on 4 April 2020).</w:t>
      </w:r>
    </w:p>
    <w:p w14:paraId="4F4CD485" w14:textId="5181DA51" w:rsidR="002E5256" w:rsidRDefault="002E5256" w:rsidP="009A3195">
      <w:pPr>
        <w:spacing w:after="0" w:line="240" w:lineRule="auto"/>
        <w:jc w:val="both"/>
        <w:rPr>
          <w:b/>
          <w:bCs/>
        </w:rPr>
      </w:pPr>
    </w:p>
    <w:p w14:paraId="2C4B8D9E" w14:textId="46480D8F" w:rsidR="002E5256" w:rsidRDefault="002E5256" w:rsidP="002E5256">
      <w:pPr>
        <w:spacing w:after="0" w:line="240" w:lineRule="auto"/>
      </w:pPr>
      <w:r>
        <w:t>CIPD (20</w:t>
      </w:r>
      <w:r w:rsidR="00AE6D12">
        <w:t>20</w:t>
      </w:r>
      <w:r w:rsidR="00D30F1D">
        <w:t>a</w:t>
      </w:r>
      <w:r>
        <w:t xml:space="preserve">) </w:t>
      </w:r>
      <w:r w:rsidR="00AE6D12">
        <w:rPr>
          <w:i/>
          <w:iCs/>
        </w:rPr>
        <w:t>Employment Law.</w:t>
      </w:r>
      <w:r>
        <w:rPr>
          <w:i/>
          <w:iCs/>
        </w:rPr>
        <w:t xml:space="preserve"> </w:t>
      </w:r>
      <w:r>
        <w:t xml:space="preserve">Available at: </w:t>
      </w:r>
      <w:hyperlink r:id="rId26" w:history="1">
        <w:r w:rsidR="006C17F4" w:rsidRPr="009555CF">
          <w:rPr>
            <w:rStyle w:val="Hyperlink"/>
          </w:rPr>
          <w:t>https://www.cipd.co.uk/knowledge/fundamentals/emp-law</w:t>
        </w:r>
      </w:hyperlink>
      <w:r w:rsidR="008926FA">
        <w:t>.</w:t>
      </w:r>
      <w:r w:rsidR="006C17F4">
        <w:t xml:space="preserve"> </w:t>
      </w:r>
      <w:r w:rsidR="00097883">
        <w:t>(</w:t>
      </w:r>
      <w:r>
        <w:t>Accessed</w:t>
      </w:r>
      <w:r w:rsidR="00097883">
        <w:t xml:space="preserve"> on</w:t>
      </w:r>
      <w:r>
        <w:t xml:space="preserve">: </w:t>
      </w:r>
      <w:r w:rsidR="006C17F4">
        <w:t>28 March 2020</w:t>
      </w:r>
      <w:r w:rsidR="00097883">
        <w:t>)</w:t>
      </w:r>
    </w:p>
    <w:p w14:paraId="493F3133" w14:textId="184F5F13" w:rsidR="00C764DE" w:rsidRDefault="00C764DE" w:rsidP="002E5256">
      <w:pPr>
        <w:spacing w:after="0" w:line="240" w:lineRule="auto"/>
      </w:pPr>
    </w:p>
    <w:p w14:paraId="37FF24CF" w14:textId="697A23F4" w:rsidR="00C764DE" w:rsidRDefault="00C764DE" w:rsidP="002E5256">
      <w:pPr>
        <w:spacing w:after="0" w:line="240" w:lineRule="auto"/>
      </w:pPr>
      <w:r>
        <w:t>Citizens Advice (2020</w:t>
      </w:r>
      <w:r w:rsidR="001705F5">
        <w:t>a</w:t>
      </w:r>
      <w:r>
        <w:t xml:space="preserve">) </w:t>
      </w:r>
      <w:r>
        <w:rPr>
          <w:i/>
          <w:iCs/>
        </w:rPr>
        <w:t xml:space="preserve">Employment tribunals-legal test for unfair dismissal claims. </w:t>
      </w:r>
      <w:r>
        <w:t xml:space="preserve">Available at: </w:t>
      </w:r>
      <w:hyperlink r:id="rId27" w:history="1">
        <w:r w:rsidR="00374D24" w:rsidRPr="00F1280A">
          <w:rPr>
            <w:rStyle w:val="Hyperlink"/>
          </w:rPr>
          <w:t>https://www.citizensadvice.org.uk/work/problems-at-work/employment-tribunals-from-29-july-2013/making-an-employment-tribunal-claim-is-it-worth-it/employment-tribunals-unfair-dismissal-claims/legal-tests/employment-tribunals-legal-tests-for-unfair-dismissa-claims-capability/</w:t>
        </w:r>
      </w:hyperlink>
      <w:r w:rsidR="00374D24">
        <w:t xml:space="preserve"> (Accessed on: 5 April 2020)</w:t>
      </w:r>
    </w:p>
    <w:p w14:paraId="0DC238DC" w14:textId="6F0C1501" w:rsidR="001705F5" w:rsidRDefault="001705F5" w:rsidP="002E5256">
      <w:pPr>
        <w:spacing w:after="0" w:line="240" w:lineRule="auto"/>
      </w:pPr>
    </w:p>
    <w:p w14:paraId="3D8EB356" w14:textId="14A30041" w:rsidR="001705F5" w:rsidRDefault="001705F5" w:rsidP="002E5256">
      <w:pPr>
        <w:spacing w:after="0" w:line="240" w:lineRule="auto"/>
      </w:pPr>
      <w:r>
        <w:t xml:space="preserve">Citizens Advice (2020b) </w:t>
      </w:r>
      <w:r>
        <w:rPr>
          <w:i/>
          <w:iCs/>
        </w:rPr>
        <w:t>Check if your dismissal is unfair</w:t>
      </w:r>
      <w:r>
        <w:t xml:space="preserve">. Available at: </w:t>
      </w:r>
      <w:hyperlink r:id="rId28" w:history="1">
        <w:r w:rsidRPr="006A254C">
          <w:rPr>
            <w:rStyle w:val="Hyperlink"/>
          </w:rPr>
          <w:t>https://www.citizensadvice.org.uk/work/leaving-a-job/dismissal/check-if-your-dismissal-is-fair</w:t>
        </w:r>
      </w:hyperlink>
      <w:r>
        <w:t xml:space="preserve">. (Accessed </w:t>
      </w:r>
      <w:proofErr w:type="gramStart"/>
      <w:r>
        <w:t>on:</w:t>
      </w:r>
      <w:proofErr w:type="gramEnd"/>
      <w:r>
        <w:t xml:space="preserve"> 12 April 2020)</w:t>
      </w:r>
    </w:p>
    <w:p w14:paraId="4C4D82D9" w14:textId="54A19260" w:rsidR="00F31DF2" w:rsidRDefault="00F31DF2" w:rsidP="002E5256">
      <w:pPr>
        <w:spacing w:after="0" w:line="240" w:lineRule="auto"/>
      </w:pPr>
    </w:p>
    <w:p w14:paraId="55795B05" w14:textId="50C52D28" w:rsidR="00F31DF2" w:rsidRDefault="00F31DF2" w:rsidP="002E5256">
      <w:pPr>
        <w:spacing w:after="0" w:line="240" w:lineRule="auto"/>
      </w:pPr>
      <w:r>
        <w:t xml:space="preserve">Citizens Advice (2020c) </w:t>
      </w:r>
      <w:r>
        <w:rPr>
          <w:i/>
          <w:iCs/>
        </w:rPr>
        <w:t xml:space="preserve">Dealing with grievances at work. </w:t>
      </w:r>
      <w:r>
        <w:t xml:space="preserve">Available at: </w:t>
      </w:r>
      <w:hyperlink r:id="rId29" w:history="1">
        <w:r w:rsidRPr="006A254C">
          <w:rPr>
            <w:rStyle w:val="Hyperlink"/>
          </w:rPr>
          <w:t>https://www.citizensadvice.org.uk/work/problems-at-work/dealing-with-grievances-at-work</w:t>
        </w:r>
      </w:hyperlink>
      <w:r>
        <w:t xml:space="preserve">. (Accessed </w:t>
      </w:r>
      <w:proofErr w:type="gramStart"/>
      <w:r>
        <w:t>on:</w:t>
      </w:r>
      <w:proofErr w:type="gramEnd"/>
      <w:r>
        <w:t xml:space="preserve"> 12 April 2020)</w:t>
      </w:r>
    </w:p>
    <w:p w14:paraId="3762406F" w14:textId="359D5091" w:rsidR="00C970F8" w:rsidRDefault="00C970F8" w:rsidP="002E5256">
      <w:pPr>
        <w:spacing w:after="0" w:line="240" w:lineRule="auto"/>
      </w:pPr>
    </w:p>
    <w:p w14:paraId="3C2CE3C5" w14:textId="179B1055" w:rsidR="00A85C64" w:rsidRPr="00F73026" w:rsidRDefault="00A85C64" w:rsidP="00A85C64">
      <w:pPr>
        <w:spacing w:after="0" w:line="240" w:lineRule="auto"/>
        <w:jc w:val="both"/>
      </w:pPr>
      <w:r>
        <w:t xml:space="preserve">Citizens Advice (2020d) </w:t>
      </w:r>
      <w:r>
        <w:rPr>
          <w:i/>
          <w:iCs/>
        </w:rPr>
        <w:t>Your notice period during dismissal</w:t>
      </w:r>
      <w:r>
        <w:t xml:space="preserve">. Available at: </w:t>
      </w:r>
      <w:hyperlink r:id="rId30" w:history="1">
        <w:r w:rsidR="003543F3" w:rsidRPr="00324AEA">
          <w:rPr>
            <w:rStyle w:val="Hyperlink"/>
          </w:rPr>
          <w:t>https://www.citizensadvice.org.uk/work/leaving-a-job/dismissal/your-notice-period-during-dismissal</w:t>
        </w:r>
      </w:hyperlink>
      <w:r w:rsidR="003543F3">
        <w:t xml:space="preserve"> (Accessed on: 26 April 2020)</w:t>
      </w:r>
    </w:p>
    <w:p w14:paraId="6F28A51D" w14:textId="057A3416" w:rsidR="00A85C64" w:rsidRDefault="00A85C64" w:rsidP="002E5256">
      <w:pPr>
        <w:spacing w:after="0" w:line="240" w:lineRule="auto"/>
      </w:pPr>
    </w:p>
    <w:p w14:paraId="168A977D" w14:textId="686921AB" w:rsidR="00C970F8" w:rsidRPr="008B15FA" w:rsidRDefault="00C970F8" w:rsidP="002E5256">
      <w:pPr>
        <w:spacing w:after="0" w:line="240" w:lineRule="auto"/>
      </w:pPr>
      <w:r>
        <w:t>Citizens Information (2020)</w:t>
      </w:r>
      <w:r w:rsidR="008B15FA">
        <w:t xml:space="preserve"> </w:t>
      </w:r>
      <w:r w:rsidR="00FE271C">
        <w:rPr>
          <w:i/>
          <w:iCs/>
        </w:rPr>
        <w:t xml:space="preserve">Fair grounds for dismissal. </w:t>
      </w:r>
      <w:r w:rsidR="008B15FA">
        <w:t xml:space="preserve">Available at: </w:t>
      </w:r>
      <w:hyperlink r:id="rId31" w:anchor="Idcefb" w:history="1">
        <w:r w:rsidR="00FE271C" w:rsidRPr="006F1C87">
          <w:rPr>
            <w:rStyle w:val="Hyperlink"/>
          </w:rPr>
          <w:t>https://www.citizensinformation.ie/en/employment/unemployment_and_redundancy/dismissal/fair_grounds_for_dismissal.html#Idcefb</w:t>
        </w:r>
      </w:hyperlink>
      <w:r w:rsidR="00FE271C">
        <w:t xml:space="preserve"> (Accessed on: 25 April 2020)</w:t>
      </w:r>
    </w:p>
    <w:p w14:paraId="5DD9A6DB" w14:textId="01E2FE92" w:rsidR="009A3195" w:rsidRDefault="009A3195" w:rsidP="009A3195">
      <w:pPr>
        <w:spacing w:after="0" w:line="240" w:lineRule="auto"/>
        <w:jc w:val="both"/>
        <w:rPr>
          <w:b/>
          <w:bCs/>
        </w:rPr>
      </w:pPr>
    </w:p>
    <w:p w14:paraId="7C4CE6CD" w14:textId="2331D2D3" w:rsidR="009A3195" w:rsidRDefault="009A3195" w:rsidP="009A3195">
      <w:pPr>
        <w:spacing w:after="0" w:line="240" w:lineRule="auto"/>
        <w:jc w:val="both"/>
      </w:pPr>
      <w:r>
        <w:t>Daniels, K (2019)</w:t>
      </w:r>
      <w:r w:rsidR="0083256F">
        <w:t xml:space="preserve"> </w:t>
      </w:r>
      <w:r w:rsidR="00E67F4F">
        <w:rPr>
          <w:i/>
          <w:iCs/>
        </w:rPr>
        <w:t>Introduction to Employment Law</w:t>
      </w:r>
      <w:r w:rsidR="008F5CBF">
        <w:rPr>
          <w:i/>
          <w:iCs/>
        </w:rPr>
        <w:t xml:space="preserve"> </w:t>
      </w:r>
      <w:r w:rsidR="008F5CBF">
        <w:t>(5</w:t>
      </w:r>
      <w:r w:rsidR="008F5CBF" w:rsidRPr="008F5CBF">
        <w:rPr>
          <w:vertAlign w:val="superscript"/>
        </w:rPr>
        <w:t>th</w:t>
      </w:r>
      <w:r w:rsidR="008F5CBF">
        <w:t xml:space="preserve"> </w:t>
      </w:r>
      <w:proofErr w:type="spellStart"/>
      <w:r w:rsidR="007A0050">
        <w:t>e</w:t>
      </w:r>
      <w:r w:rsidR="008F5CBF">
        <w:t>dn</w:t>
      </w:r>
      <w:proofErr w:type="spellEnd"/>
      <w:r w:rsidR="008F5CBF">
        <w:t xml:space="preserve">) </w:t>
      </w:r>
      <w:proofErr w:type="spellStart"/>
      <w:proofErr w:type="gramStart"/>
      <w:r w:rsidR="00CE7D58">
        <w:t>London:CIPD</w:t>
      </w:r>
      <w:proofErr w:type="spellEnd"/>
      <w:proofErr w:type="gramEnd"/>
    </w:p>
    <w:p w14:paraId="4971ADF6" w14:textId="292B90E2" w:rsidR="009E6380" w:rsidRDefault="009E6380" w:rsidP="009A3195">
      <w:pPr>
        <w:spacing w:after="0" w:line="240" w:lineRule="auto"/>
        <w:jc w:val="both"/>
      </w:pPr>
    </w:p>
    <w:p w14:paraId="0761F1C4" w14:textId="088BE181" w:rsidR="009E6380" w:rsidRPr="00743F56" w:rsidRDefault="00743F56" w:rsidP="0025706F">
      <w:pPr>
        <w:spacing w:after="0" w:line="240" w:lineRule="auto"/>
      </w:pPr>
      <w:r>
        <w:t xml:space="preserve">Equality and Human Rights Commission (2014) </w:t>
      </w:r>
      <w:r>
        <w:rPr>
          <w:i/>
          <w:iCs/>
        </w:rPr>
        <w:t>Equality Act 2010: Summary Guidance on Employment</w:t>
      </w:r>
      <w:r>
        <w:t>. Available at:</w:t>
      </w:r>
      <w:r w:rsidR="0025706F">
        <w:t xml:space="preserve"> </w:t>
      </w:r>
      <w:hyperlink r:id="rId32" w:history="1">
        <w:r w:rsidR="0025706F" w:rsidRPr="006F1C87">
          <w:rPr>
            <w:rStyle w:val="Hyperlink"/>
          </w:rPr>
          <w:t>https://www.equalityhumanrights.com/sites/default/files/equality_act_summary_guidance_on_employmentnew.pdf</w:t>
        </w:r>
      </w:hyperlink>
      <w:r w:rsidR="0025706F">
        <w:t xml:space="preserve"> (Accessed on: 25 April 2020)</w:t>
      </w:r>
    </w:p>
    <w:p w14:paraId="3ECE53E8" w14:textId="0C75B34A" w:rsidR="007C71A9" w:rsidRDefault="007C71A9" w:rsidP="009A3195">
      <w:pPr>
        <w:spacing w:after="0" w:line="240" w:lineRule="auto"/>
        <w:jc w:val="both"/>
      </w:pPr>
    </w:p>
    <w:p w14:paraId="1A6BE6B7" w14:textId="08AC2D58" w:rsidR="007C71A9" w:rsidRPr="00EB1C85" w:rsidRDefault="007C71A9" w:rsidP="009A3195">
      <w:pPr>
        <w:spacing w:after="0" w:line="240" w:lineRule="auto"/>
        <w:jc w:val="both"/>
      </w:pPr>
      <w:r>
        <w:t xml:space="preserve">Government Equalities Office (2011) </w:t>
      </w:r>
      <w:r>
        <w:rPr>
          <w:i/>
          <w:iCs/>
        </w:rPr>
        <w:t>Equality Act 2010: What do I need to know? A quick</w:t>
      </w:r>
      <w:r w:rsidR="00EB1C85">
        <w:rPr>
          <w:i/>
          <w:iCs/>
        </w:rPr>
        <w:t xml:space="preserve"> start </w:t>
      </w:r>
      <w:proofErr w:type="gramStart"/>
      <w:r w:rsidR="00EB1C85">
        <w:rPr>
          <w:i/>
          <w:iCs/>
        </w:rPr>
        <w:t>guide</w:t>
      </w:r>
      <w:proofErr w:type="gramEnd"/>
      <w:r w:rsidR="00EB1C85">
        <w:rPr>
          <w:i/>
          <w:iCs/>
        </w:rPr>
        <w:t xml:space="preserve"> to using positive action in recruitment and promotion. </w:t>
      </w:r>
      <w:r w:rsidR="00EB1C85">
        <w:t xml:space="preserve">Available at: </w:t>
      </w:r>
      <w:hyperlink r:id="rId33" w:history="1">
        <w:r w:rsidR="005A06A6" w:rsidRPr="006F1C87">
          <w:rPr>
            <w:rStyle w:val="Hyperlink"/>
          </w:rPr>
          <w:t>https://assets.publishing.service.gov.uk/government/uploads/system/uploads/attachment_data/file/85014/positive-action-recruitment.pdf</w:t>
        </w:r>
      </w:hyperlink>
      <w:r w:rsidR="005A06A6">
        <w:t xml:space="preserve"> (Accessed on: 25 April 2020)</w:t>
      </w:r>
    </w:p>
    <w:p w14:paraId="71BC2789" w14:textId="5A45B84A" w:rsidR="00696FF5" w:rsidRDefault="00696FF5" w:rsidP="009A3195">
      <w:pPr>
        <w:spacing w:after="0" w:line="240" w:lineRule="auto"/>
        <w:jc w:val="both"/>
      </w:pPr>
    </w:p>
    <w:p w14:paraId="3FBBE319" w14:textId="40CB1EF4" w:rsidR="00696FF5" w:rsidRDefault="00696FF5" w:rsidP="009A3195">
      <w:pPr>
        <w:spacing w:after="0" w:line="240" w:lineRule="auto"/>
        <w:jc w:val="both"/>
      </w:pPr>
      <w:r>
        <w:t>Health and Safety Executive (2020</w:t>
      </w:r>
      <w:r w:rsidR="00CB04B2">
        <w:t>a</w:t>
      </w:r>
      <w:r>
        <w:t xml:space="preserve">) </w:t>
      </w:r>
      <w:r w:rsidR="00CB04B2">
        <w:rPr>
          <w:i/>
          <w:iCs/>
        </w:rPr>
        <w:t>Workers’ health and safety</w:t>
      </w:r>
      <w:r w:rsidR="00CB04B2">
        <w:t xml:space="preserve">. Available at: </w:t>
      </w:r>
      <w:hyperlink r:id="rId34" w:history="1">
        <w:r w:rsidR="00DD041D" w:rsidRPr="004B38D0">
          <w:rPr>
            <w:rStyle w:val="Hyperlink"/>
          </w:rPr>
          <w:t>https://www.hse.gov.uk/workers/index.htm</w:t>
        </w:r>
      </w:hyperlink>
      <w:r w:rsidR="00DD041D">
        <w:t xml:space="preserve"> (Accessed on</w:t>
      </w:r>
      <w:r w:rsidR="00B2368A">
        <w:t>:</w:t>
      </w:r>
      <w:r w:rsidR="00DD041D">
        <w:t xml:space="preserve"> 4 April 2020).</w:t>
      </w:r>
    </w:p>
    <w:p w14:paraId="4B6F42EB" w14:textId="066707C4" w:rsidR="00B2368A" w:rsidRDefault="00B2368A" w:rsidP="009A3195">
      <w:pPr>
        <w:spacing w:after="0" w:line="240" w:lineRule="auto"/>
        <w:jc w:val="both"/>
      </w:pPr>
    </w:p>
    <w:p w14:paraId="39A1AE3D" w14:textId="536CC0C2" w:rsidR="00B2368A" w:rsidRDefault="00B2368A" w:rsidP="009A3195">
      <w:pPr>
        <w:spacing w:after="0" w:line="240" w:lineRule="auto"/>
        <w:jc w:val="both"/>
      </w:pPr>
      <w:r>
        <w:t xml:space="preserve">Health and Safety Executive (2020b) </w:t>
      </w:r>
      <w:r w:rsidR="00F8379A">
        <w:rPr>
          <w:i/>
          <w:iCs/>
        </w:rPr>
        <w:t xml:space="preserve">Are you an employee. </w:t>
      </w:r>
      <w:r w:rsidR="00F8379A">
        <w:t xml:space="preserve">Available at: </w:t>
      </w:r>
      <w:hyperlink r:id="rId35" w:history="1">
        <w:r w:rsidR="0014315A" w:rsidRPr="004B38D0">
          <w:rPr>
            <w:rStyle w:val="Hyperlink"/>
          </w:rPr>
          <w:t>https://www.hse.gov.uk/workers/responsibilities.htm</w:t>
        </w:r>
      </w:hyperlink>
      <w:r w:rsidR="0014315A">
        <w:t xml:space="preserve"> (Accessed on: 4 April 2020).</w:t>
      </w:r>
    </w:p>
    <w:p w14:paraId="0E2BAAF8" w14:textId="3C4AB36D" w:rsidR="00FF04F0" w:rsidRDefault="00FF04F0" w:rsidP="009A3195">
      <w:pPr>
        <w:spacing w:after="0" w:line="240" w:lineRule="auto"/>
        <w:jc w:val="both"/>
      </w:pPr>
    </w:p>
    <w:p w14:paraId="18D23371" w14:textId="52BC92D1" w:rsidR="00FF04F0" w:rsidRPr="003731E5" w:rsidRDefault="00FF04F0" w:rsidP="009A3195">
      <w:pPr>
        <w:spacing w:after="0" w:line="240" w:lineRule="auto"/>
        <w:jc w:val="both"/>
      </w:pPr>
      <w:r>
        <w:t xml:space="preserve">Health and Safety Executive (2020c) </w:t>
      </w:r>
      <w:r w:rsidR="003731E5">
        <w:rPr>
          <w:i/>
          <w:iCs/>
        </w:rPr>
        <w:t xml:space="preserve">COSHH basics. </w:t>
      </w:r>
      <w:r w:rsidR="003731E5">
        <w:t xml:space="preserve">Available at: </w:t>
      </w:r>
      <w:hyperlink r:id="rId36" w:history="1">
        <w:r w:rsidR="00361115" w:rsidRPr="006F1C87">
          <w:rPr>
            <w:rStyle w:val="Hyperlink"/>
          </w:rPr>
          <w:t>https://www.hse.gov.uk/coshh/basics/index.htm</w:t>
        </w:r>
      </w:hyperlink>
      <w:r w:rsidR="00361115">
        <w:t xml:space="preserve"> (Accessed on: 25 April 2020)</w:t>
      </w:r>
    </w:p>
    <w:p w14:paraId="22984565" w14:textId="46AB0643" w:rsidR="00665DAC" w:rsidRDefault="00665DAC" w:rsidP="009A3195">
      <w:pPr>
        <w:spacing w:after="0" w:line="240" w:lineRule="auto"/>
        <w:jc w:val="both"/>
        <w:rPr>
          <w:i/>
          <w:iCs/>
        </w:rPr>
      </w:pPr>
    </w:p>
    <w:p w14:paraId="2A1C18A0" w14:textId="3681C6F9" w:rsidR="00665DAC" w:rsidRPr="00665DAC" w:rsidRDefault="00665DAC" w:rsidP="009A3195">
      <w:pPr>
        <w:spacing w:after="0" w:line="240" w:lineRule="auto"/>
        <w:jc w:val="both"/>
      </w:pPr>
      <w:r>
        <w:t xml:space="preserve">Health and Safety Executive (2020d) </w:t>
      </w:r>
      <w:r>
        <w:rPr>
          <w:i/>
          <w:iCs/>
        </w:rPr>
        <w:t>RIDDOR – Reporting of Injuries, Diseases and Dangerous Occurrences Regulations 2013.</w:t>
      </w:r>
      <w:r>
        <w:t xml:space="preserve"> Available at: </w:t>
      </w:r>
      <w:hyperlink r:id="rId37" w:history="1">
        <w:r w:rsidR="008F7D1A" w:rsidRPr="006F1C87">
          <w:rPr>
            <w:rStyle w:val="Hyperlink"/>
          </w:rPr>
          <w:t>https://www.hse.gov.uk/riddor/</w:t>
        </w:r>
      </w:hyperlink>
      <w:r w:rsidR="008F7D1A">
        <w:t xml:space="preserve"> (Accessed </w:t>
      </w:r>
      <w:proofErr w:type="gramStart"/>
      <w:r w:rsidR="008F7D1A">
        <w:t>on:</w:t>
      </w:r>
      <w:proofErr w:type="gramEnd"/>
      <w:r w:rsidR="008F7D1A">
        <w:t xml:space="preserve"> 25 </w:t>
      </w:r>
      <w:r w:rsidR="00021ADC">
        <w:t>A</w:t>
      </w:r>
      <w:r w:rsidR="008F7D1A">
        <w:t>pril 2020)</w:t>
      </w:r>
    </w:p>
    <w:p w14:paraId="497C69E8" w14:textId="44F7D0AF" w:rsidR="00E57CDB" w:rsidRDefault="00E57CDB" w:rsidP="009A3195">
      <w:pPr>
        <w:spacing w:after="0" w:line="240" w:lineRule="auto"/>
        <w:jc w:val="both"/>
      </w:pPr>
    </w:p>
    <w:p w14:paraId="720D9686" w14:textId="190F45C6" w:rsidR="00E57CDB" w:rsidRDefault="00E57CDB" w:rsidP="008926FA">
      <w:pPr>
        <w:spacing w:after="0" w:line="240" w:lineRule="auto"/>
      </w:pPr>
      <w:r>
        <w:lastRenderedPageBreak/>
        <w:t>Judic</w:t>
      </w:r>
      <w:r w:rsidR="004E28E3">
        <w:t>iary UK (2019)</w:t>
      </w:r>
      <w:r w:rsidR="008926FA">
        <w:t xml:space="preserve"> </w:t>
      </w:r>
      <w:r w:rsidR="008926FA">
        <w:rPr>
          <w:i/>
          <w:iCs/>
        </w:rPr>
        <w:t xml:space="preserve">Tribunals Chart. </w:t>
      </w:r>
      <w:r w:rsidR="004E28E3">
        <w:t xml:space="preserve"> </w:t>
      </w:r>
      <w:r w:rsidR="00AE4B99">
        <w:t xml:space="preserve">Available at: </w:t>
      </w:r>
      <w:hyperlink r:id="rId38" w:history="1">
        <w:r w:rsidR="00CE40EE" w:rsidRPr="009555CF">
          <w:rPr>
            <w:rStyle w:val="Hyperlink"/>
          </w:rPr>
          <w:t>https://www.judiciary.uk/wp-content/uploads/2012/05/tribunals-chart-updated-9-October-2019.pdf</w:t>
        </w:r>
      </w:hyperlink>
      <w:r w:rsidR="008926FA">
        <w:t>.</w:t>
      </w:r>
      <w:r w:rsidR="00CE40EE">
        <w:t xml:space="preserve"> </w:t>
      </w:r>
      <w:r w:rsidR="00097883">
        <w:t>(</w:t>
      </w:r>
      <w:r w:rsidR="00CE40EE">
        <w:t>Accessed</w:t>
      </w:r>
      <w:r w:rsidR="00097883">
        <w:t xml:space="preserve"> on</w:t>
      </w:r>
      <w:r w:rsidR="00CE40EE">
        <w:t>: 28 March 2020</w:t>
      </w:r>
      <w:r w:rsidR="00097883">
        <w:t>)</w:t>
      </w:r>
    </w:p>
    <w:p w14:paraId="79F47BA4" w14:textId="76366BD8" w:rsidR="00955F0B" w:rsidRDefault="00955F0B" w:rsidP="008926FA">
      <w:pPr>
        <w:spacing w:after="0" w:line="240" w:lineRule="auto"/>
      </w:pPr>
    </w:p>
    <w:p w14:paraId="20D425B2" w14:textId="125981DA" w:rsidR="000A5FF9" w:rsidRPr="008657D6" w:rsidRDefault="000A5FF9" w:rsidP="008926FA">
      <w:pPr>
        <w:spacing w:after="0" w:line="240" w:lineRule="auto"/>
      </w:pPr>
      <w:r>
        <w:t xml:space="preserve">Money Advice Service (2020) </w:t>
      </w:r>
      <w:r w:rsidR="008657D6">
        <w:rPr>
          <w:i/>
          <w:iCs/>
        </w:rPr>
        <w:t>Your legal rights when facing redundancy</w:t>
      </w:r>
      <w:r w:rsidR="008657D6">
        <w:t xml:space="preserve">. Available at: </w:t>
      </w:r>
      <w:hyperlink r:id="rId39" w:history="1">
        <w:r w:rsidR="00715DEC" w:rsidRPr="006F1C87">
          <w:rPr>
            <w:rStyle w:val="Hyperlink"/>
          </w:rPr>
          <w:t>https://www.moneyadviceservice.org.uk/en/articles/your-legal-rights-when-facing-redundancy</w:t>
        </w:r>
      </w:hyperlink>
      <w:r w:rsidR="00715DEC">
        <w:t xml:space="preserve"> (Accessed on: 25 April 2020)</w:t>
      </w:r>
    </w:p>
    <w:p w14:paraId="555377C7" w14:textId="77777777" w:rsidR="000A5FF9" w:rsidRDefault="000A5FF9" w:rsidP="008926FA">
      <w:pPr>
        <w:spacing w:after="0" w:line="240" w:lineRule="auto"/>
      </w:pPr>
    </w:p>
    <w:p w14:paraId="1097A222" w14:textId="505ADA94" w:rsidR="00955F0B" w:rsidRPr="00955F0B" w:rsidRDefault="00955F0B" w:rsidP="008926FA">
      <w:pPr>
        <w:spacing w:after="0" w:line="240" w:lineRule="auto"/>
      </w:pPr>
      <w:r>
        <w:t xml:space="preserve">North Yorkshire Police (2020) </w:t>
      </w:r>
      <w:r>
        <w:rPr>
          <w:i/>
          <w:iCs/>
        </w:rPr>
        <w:t>Positive Action.</w:t>
      </w:r>
      <w:r>
        <w:t xml:space="preserve"> Available at: </w:t>
      </w:r>
      <w:hyperlink r:id="rId40" w:history="1">
        <w:r w:rsidR="00A341FD" w:rsidRPr="006F1C87">
          <w:rPr>
            <w:rStyle w:val="Hyperlink"/>
          </w:rPr>
          <w:t>https://northyorkshirepolice.uk/jobs/positive-action-2/</w:t>
        </w:r>
      </w:hyperlink>
      <w:r w:rsidR="00A341FD">
        <w:t xml:space="preserve"> (Accessed on: 25 April 2020)</w:t>
      </w:r>
    </w:p>
    <w:p w14:paraId="4EE656E4" w14:textId="573F8A62" w:rsidR="009A3195" w:rsidRDefault="009A3195" w:rsidP="009A3195">
      <w:pPr>
        <w:spacing w:after="0" w:line="240" w:lineRule="auto"/>
        <w:jc w:val="both"/>
      </w:pPr>
    </w:p>
    <w:p w14:paraId="6B50B32D" w14:textId="3CD743E5" w:rsidR="007A0050" w:rsidRDefault="007A0050" w:rsidP="007A0050">
      <w:pPr>
        <w:pStyle w:val="Bibliography"/>
        <w:rPr>
          <w:noProof/>
          <w:lang w:val="en-US"/>
        </w:rPr>
      </w:pPr>
      <w:r>
        <w:t>Taylor, S, and Wilkinson, K (2016)</w:t>
      </w:r>
      <w:r w:rsidRPr="00803A25">
        <w:rPr>
          <w:noProof/>
          <w:lang w:val="en-US"/>
        </w:rPr>
        <w:t xml:space="preserve"> </w:t>
      </w:r>
      <w:r>
        <w:rPr>
          <w:noProof/>
          <w:lang w:val="en-US"/>
        </w:rPr>
        <w:t>‘</w:t>
      </w:r>
      <w:r w:rsidR="00DD6D36">
        <w:rPr>
          <w:noProof/>
          <w:lang w:val="en-US"/>
        </w:rPr>
        <w:t>Employment Law</w:t>
      </w:r>
      <w:r>
        <w:rPr>
          <w:noProof/>
          <w:lang w:val="en-US"/>
        </w:rPr>
        <w:t xml:space="preserve">, in Taylor, S. and Woodhams, C. </w:t>
      </w:r>
      <w:r w:rsidRPr="004401FF">
        <w:rPr>
          <w:i/>
          <w:noProof/>
          <w:lang w:val="en-US"/>
        </w:rPr>
        <w:t>Human Resource Management</w:t>
      </w:r>
      <w:r w:rsidR="006F0464">
        <w:rPr>
          <w:i/>
          <w:noProof/>
          <w:lang w:val="en-US"/>
        </w:rPr>
        <w:t>: People and Organisations</w:t>
      </w:r>
      <w:r w:rsidRPr="004401FF">
        <w:rPr>
          <w:i/>
          <w:noProof/>
          <w:lang w:val="en-US"/>
        </w:rPr>
        <w:t xml:space="preserve"> </w:t>
      </w:r>
      <w:r>
        <w:rPr>
          <w:noProof/>
          <w:lang w:val="en-US"/>
        </w:rPr>
        <w:t>(2</w:t>
      </w:r>
      <w:r w:rsidRPr="004401FF">
        <w:rPr>
          <w:noProof/>
          <w:vertAlign w:val="superscript"/>
          <w:lang w:val="en-US"/>
        </w:rPr>
        <w:t>nd</w:t>
      </w:r>
      <w:r>
        <w:rPr>
          <w:noProof/>
          <w:lang w:val="en-US"/>
        </w:rPr>
        <w:t xml:space="preserve"> edn). London: CIPD.</w:t>
      </w:r>
    </w:p>
    <w:p w14:paraId="7EFD11DD" w14:textId="2BFB6DD2" w:rsidR="00E64267" w:rsidRDefault="00E64267" w:rsidP="00E64267">
      <w:pPr>
        <w:rPr>
          <w:lang w:val="en-US"/>
        </w:rPr>
      </w:pPr>
      <w:r>
        <w:rPr>
          <w:lang w:val="en-US"/>
        </w:rPr>
        <w:t xml:space="preserve">UK Government (2014) </w:t>
      </w:r>
      <w:r w:rsidR="00BD2621">
        <w:rPr>
          <w:i/>
          <w:iCs/>
          <w:lang w:val="en-US"/>
        </w:rPr>
        <w:t xml:space="preserve">Employment Rights on the Transfer of an Undertaking (TUPE). </w:t>
      </w:r>
      <w:r w:rsidR="00BD2621">
        <w:rPr>
          <w:lang w:val="en-US"/>
        </w:rPr>
        <w:t>Available at:</w:t>
      </w:r>
      <w:r w:rsidR="009E47E4">
        <w:rPr>
          <w:lang w:val="en-US"/>
        </w:rPr>
        <w:t xml:space="preserve"> </w:t>
      </w:r>
      <w:hyperlink r:id="rId41" w:history="1">
        <w:r w:rsidR="00175CBC" w:rsidRPr="009555CF">
          <w:rPr>
            <w:rStyle w:val="Hyperlink"/>
            <w:lang w:val="en-US"/>
          </w:rPr>
          <w:t>https://assets.publishing.service.gov.uk/government/uploads/system/uploads/attachment_data/file/275252/bis-14-502-employment-rights-on-the-transfer-of-an-undertaking.pdf</w:t>
        </w:r>
      </w:hyperlink>
      <w:r w:rsidR="00175CBC">
        <w:rPr>
          <w:lang w:val="en-US"/>
        </w:rPr>
        <w:t xml:space="preserve">. </w:t>
      </w:r>
      <w:r w:rsidR="00097883">
        <w:rPr>
          <w:lang w:val="en-US"/>
        </w:rPr>
        <w:t>(</w:t>
      </w:r>
      <w:r w:rsidR="00175CBC">
        <w:rPr>
          <w:lang w:val="en-US"/>
        </w:rPr>
        <w:t>Accessed on 28 March 2020</w:t>
      </w:r>
      <w:r w:rsidR="00097883">
        <w:rPr>
          <w:lang w:val="en-US"/>
        </w:rPr>
        <w:t>)</w:t>
      </w:r>
    </w:p>
    <w:p w14:paraId="7771BF0E" w14:textId="32A43CD3" w:rsidR="00F77DDB" w:rsidRDefault="00F77DDB" w:rsidP="00E64267">
      <w:pPr>
        <w:rPr>
          <w:lang w:val="en-US"/>
        </w:rPr>
      </w:pPr>
      <w:r>
        <w:rPr>
          <w:lang w:val="en-US"/>
        </w:rPr>
        <w:t xml:space="preserve">UK Government (2020a) </w:t>
      </w:r>
      <w:r w:rsidR="00ED4D9F">
        <w:rPr>
          <w:i/>
          <w:iCs/>
          <w:lang w:val="en-US"/>
        </w:rPr>
        <w:t>Business Transfers, takeovers and TUPE</w:t>
      </w:r>
      <w:r w:rsidR="00ED4D9F">
        <w:rPr>
          <w:lang w:val="en-US"/>
        </w:rPr>
        <w:t xml:space="preserve">. Available at: </w:t>
      </w:r>
      <w:hyperlink r:id="rId42" w:history="1">
        <w:r w:rsidR="00ED4D9F" w:rsidRPr="006F1C87">
          <w:rPr>
            <w:rStyle w:val="Hyperlink"/>
            <w:lang w:val="en-US"/>
          </w:rPr>
          <w:t>https://www.gov.uk/transfers-takeovers/transfers-of-employment-contracts</w:t>
        </w:r>
      </w:hyperlink>
      <w:r w:rsidR="00ED4D9F">
        <w:rPr>
          <w:lang w:val="en-US"/>
        </w:rPr>
        <w:t xml:space="preserve"> (Accessed on: 25 April 2020)</w:t>
      </w:r>
    </w:p>
    <w:p w14:paraId="55D21CE3" w14:textId="3E806B3D" w:rsidR="00E84E16" w:rsidRDefault="00E84E16" w:rsidP="00E64267">
      <w:pPr>
        <w:rPr>
          <w:lang w:val="en-US"/>
        </w:rPr>
      </w:pPr>
      <w:r>
        <w:rPr>
          <w:lang w:val="en-US"/>
        </w:rPr>
        <w:t>UK Government (2020</w:t>
      </w:r>
      <w:r w:rsidR="00F77DDB">
        <w:rPr>
          <w:lang w:val="en-US"/>
        </w:rPr>
        <w:t>b</w:t>
      </w:r>
      <w:r>
        <w:rPr>
          <w:lang w:val="en-US"/>
        </w:rPr>
        <w:t xml:space="preserve">) </w:t>
      </w:r>
      <w:r>
        <w:rPr>
          <w:i/>
          <w:iCs/>
          <w:lang w:val="en-US"/>
        </w:rPr>
        <w:t>National Minimum Wage and National Living Wage</w:t>
      </w:r>
      <w:r w:rsidR="0058637E">
        <w:rPr>
          <w:lang w:val="en-US"/>
        </w:rPr>
        <w:t xml:space="preserve">. Available at: </w:t>
      </w:r>
      <w:hyperlink r:id="rId43" w:history="1">
        <w:r w:rsidR="000B5B5B" w:rsidRPr="00246D00">
          <w:rPr>
            <w:rStyle w:val="Hyperlink"/>
            <w:lang w:val="en-US"/>
          </w:rPr>
          <w:t>https://www.gov.uk/national-minimum-wage-rates</w:t>
        </w:r>
      </w:hyperlink>
      <w:r w:rsidR="000B5B5B">
        <w:rPr>
          <w:lang w:val="en-US"/>
        </w:rPr>
        <w:t xml:space="preserve">. </w:t>
      </w:r>
      <w:r w:rsidR="00097883">
        <w:rPr>
          <w:lang w:val="en-US"/>
        </w:rPr>
        <w:t>(</w:t>
      </w:r>
      <w:r w:rsidR="000B5B5B">
        <w:rPr>
          <w:lang w:val="en-US"/>
        </w:rPr>
        <w:t>Accessed</w:t>
      </w:r>
      <w:r w:rsidR="00097883">
        <w:rPr>
          <w:lang w:val="en-US"/>
        </w:rPr>
        <w:t xml:space="preserve"> on</w:t>
      </w:r>
      <w:r w:rsidR="000B5B5B">
        <w:rPr>
          <w:lang w:val="en-US"/>
        </w:rPr>
        <w:t>: 29 March 2020</w:t>
      </w:r>
      <w:r w:rsidR="00097883">
        <w:rPr>
          <w:lang w:val="en-US"/>
        </w:rPr>
        <w:t>)</w:t>
      </w:r>
    </w:p>
    <w:p w14:paraId="293A6EF1" w14:textId="25F458C0" w:rsidR="0081650D" w:rsidRPr="0081650D" w:rsidRDefault="0081650D" w:rsidP="00E64267">
      <w:pPr>
        <w:rPr>
          <w:lang w:val="en-US"/>
        </w:rPr>
      </w:pPr>
      <w:r>
        <w:rPr>
          <w:lang w:val="en-US"/>
        </w:rPr>
        <w:t xml:space="preserve">UK Government (2020c) </w:t>
      </w:r>
      <w:r>
        <w:rPr>
          <w:i/>
          <w:iCs/>
          <w:lang w:val="en-US"/>
        </w:rPr>
        <w:t xml:space="preserve">Equality Act 2010: guidance. </w:t>
      </w:r>
      <w:r>
        <w:rPr>
          <w:lang w:val="en-US"/>
        </w:rPr>
        <w:t xml:space="preserve">Available at: </w:t>
      </w:r>
      <w:hyperlink r:id="rId44" w:history="1">
        <w:r w:rsidR="00334866" w:rsidRPr="006F1C87">
          <w:rPr>
            <w:rStyle w:val="Hyperlink"/>
            <w:lang w:val="en-US"/>
          </w:rPr>
          <w:t>https://www.gov.uk/guidance/equality-act-2010-guidance</w:t>
        </w:r>
      </w:hyperlink>
      <w:r w:rsidR="00334866">
        <w:rPr>
          <w:lang w:val="en-US"/>
        </w:rPr>
        <w:t xml:space="preserve"> (Accessed on: 25 April 2020)</w:t>
      </w:r>
    </w:p>
    <w:p w14:paraId="3BACB2B6" w14:textId="63FCDFBD" w:rsidR="007A0050" w:rsidRPr="001705F5" w:rsidRDefault="001705F5" w:rsidP="009A3195">
      <w:pPr>
        <w:spacing w:after="0" w:line="240" w:lineRule="auto"/>
        <w:jc w:val="both"/>
      </w:pPr>
      <w:r>
        <w:t>UK Government (2020</w:t>
      </w:r>
      <w:r w:rsidR="001820D5">
        <w:t>d</w:t>
      </w:r>
      <w:r>
        <w:t>)</w:t>
      </w:r>
      <w:r>
        <w:rPr>
          <w:i/>
          <w:iCs/>
        </w:rPr>
        <w:t xml:space="preserve"> Dismissing staff. </w:t>
      </w:r>
      <w:r>
        <w:t xml:space="preserve">Available at: </w:t>
      </w:r>
      <w:hyperlink r:id="rId45" w:history="1">
        <w:r w:rsidRPr="006A254C">
          <w:rPr>
            <w:rStyle w:val="Hyperlink"/>
          </w:rPr>
          <w:t>https://www.gov.uk/dismiss-staff/dismissals-on-capability-or-conduct-grounds</w:t>
        </w:r>
      </w:hyperlink>
      <w:r>
        <w:t xml:space="preserve">. (Accessed </w:t>
      </w:r>
      <w:proofErr w:type="gramStart"/>
      <w:r>
        <w:t>on:</w:t>
      </w:r>
      <w:proofErr w:type="gramEnd"/>
      <w:r>
        <w:t xml:space="preserve"> 12 April 2020).</w:t>
      </w:r>
    </w:p>
    <w:sectPr w:rsidR="007A0050" w:rsidRPr="001705F5" w:rsidSect="00D0414C">
      <w:footerReference w:type="default" r:id="rId46"/>
      <w:type w:val="continuous"/>
      <w:pgSz w:w="11906" w:h="16838"/>
      <w:pgMar w:top="709" w:right="1440" w:bottom="709"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E2F2CC" w14:textId="77777777" w:rsidR="008C0071" w:rsidRDefault="008C0071" w:rsidP="00654F62">
      <w:pPr>
        <w:spacing w:after="0" w:line="240" w:lineRule="auto"/>
      </w:pPr>
      <w:r>
        <w:separator/>
      </w:r>
    </w:p>
  </w:endnote>
  <w:endnote w:type="continuationSeparator" w:id="0">
    <w:p w14:paraId="1E7C7F69" w14:textId="77777777" w:rsidR="008C0071" w:rsidRDefault="008C0071" w:rsidP="00654F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73D79E" w14:textId="77777777" w:rsidR="003C656F" w:rsidRDefault="003C656F">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7A076542" w14:textId="77777777" w:rsidR="003C656F" w:rsidRDefault="003C65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64348D" w14:textId="77777777" w:rsidR="008C0071" w:rsidRDefault="008C0071" w:rsidP="00654F62">
      <w:pPr>
        <w:spacing w:after="0" w:line="240" w:lineRule="auto"/>
      </w:pPr>
      <w:r>
        <w:separator/>
      </w:r>
    </w:p>
  </w:footnote>
  <w:footnote w:type="continuationSeparator" w:id="0">
    <w:p w14:paraId="689EE35B" w14:textId="77777777" w:rsidR="008C0071" w:rsidRDefault="008C0071" w:rsidP="00654F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B1D55"/>
    <w:multiLevelType w:val="hybridMultilevel"/>
    <w:tmpl w:val="129A0C6A"/>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1" w15:restartNumberingAfterBreak="0">
    <w:nsid w:val="04A6141A"/>
    <w:multiLevelType w:val="hybridMultilevel"/>
    <w:tmpl w:val="DDF6DA28"/>
    <w:lvl w:ilvl="0" w:tplc="08090001">
      <w:start w:val="1"/>
      <w:numFmt w:val="bullet"/>
      <w:lvlText w:val=""/>
      <w:lvlJc w:val="left"/>
      <w:pPr>
        <w:ind w:left="821" w:hanging="360"/>
      </w:pPr>
      <w:rPr>
        <w:rFonts w:ascii="Symbol" w:hAnsi="Symbol" w:hint="default"/>
      </w:rPr>
    </w:lvl>
    <w:lvl w:ilvl="1" w:tplc="08090003" w:tentative="1">
      <w:start w:val="1"/>
      <w:numFmt w:val="bullet"/>
      <w:lvlText w:val="o"/>
      <w:lvlJc w:val="left"/>
      <w:pPr>
        <w:ind w:left="1541" w:hanging="360"/>
      </w:pPr>
      <w:rPr>
        <w:rFonts w:ascii="Courier New" w:hAnsi="Courier New" w:cs="Courier New" w:hint="default"/>
      </w:rPr>
    </w:lvl>
    <w:lvl w:ilvl="2" w:tplc="08090005" w:tentative="1">
      <w:start w:val="1"/>
      <w:numFmt w:val="bullet"/>
      <w:lvlText w:val=""/>
      <w:lvlJc w:val="left"/>
      <w:pPr>
        <w:ind w:left="2261" w:hanging="360"/>
      </w:pPr>
      <w:rPr>
        <w:rFonts w:ascii="Wingdings" w:hAnsi="Wingdings" w:hint="default"/>
      </w:rPr>
    </w:lvl>
    <w:lvl w:ilvl="3" w:tplc="08090001" w:tentative="1">
      <w:start w:val="1"/>
      <w:numFmt w:val="bullet"/>
      <w:lvlText w:val=""/>
      <w:lvlJc w:val="left"/>
      <w:pPr>
        <w:ind w:left="2981" w:hanging="360"/>
      </w:pPr>
      <w:rPr>
        <w:rFonts w:ascii="Symbol" w:hAnsi="Symbol" w:hint="default"/>
      </w:rPr>
    </w:lvl>
    <w:lvl w:ilvl="4" w:tplc="08090003" w:tentative="1">
      <w:start w:val="1"/>
      <w:numFmt w:val="bullet"/>
      <w:lvlText w:val="o"/>
      <w:lvlJc w:val="left"/>
      <w:pPr>
        <w:ind w:left="3701" w:hanging="360"/>
      </w:pPr>
      <w:rPr>
        <w:rFonts w:ascii="Courier New" w:hAnsi="Courier New" w:cs="Courier New" w:hint="default"/>
      </w:rPr>
    </w:lvl>
    <w:lvl w:ilvl="5" w:tplc="08090005" w:tentative="1">
      <w:start w:val="1"/>
      <w:numFmt w:val="bullet"/>
      <w:lvlText w:val=""/>
      <w:lvlJc w:val="left"/>
      <w:pPr>
        <w:ind w:left="4421" w:hanging="360"/>
      </w:pPr>
      <w:rPr>
        <w:rFonts w:ascii="Wingdings" w:hAnsi="Wingdings" w:hint="default"/>
      </w:rPr>
    </w:lvl>
    <w:lvl w:ilvl="6" w:tplc="08090001" w:tentative="1">
      <w:start w:val="1"/>
      <w:numFmt w:val="bullet"/>
      <w:lvlText w:val=""/>
      <w:lvlJc w:val="left"/>
      <w:pPr>
        <w:ind w:left="5141" w:hanging="360"/>
      </w:pPr>
      <w:rPr>
        <w:rFonts w:ascii="Symbol" w:hAnsi="Symbol" w:hint="default"/>
      </w:rPr>
    </w:lvl>
    <w:lvl w:ilvl="7" w:tplc="08090003" w:tentative="1">
      <w:start w:val="1"/>
      <w:numFmt w:val="bullet"/>
      <w:lvlText w:val="o"/>
      <w:lvlJc w:val="left"/>
      <w:pPr>
        <w:ind w:left="5861" w:hanging="360"/>
      </w:pPr>
      <w:rPr>
        <w:rFonts w:ascii="Courier New" w:hAnsi="Courier New" w:cs="Courier New" w:hint="default"/>
      </w:rPr>
    </w:lvl>
    <w:lvl w:ilvl="8" w:tplc="08090005" w:tentative="1">
      <w:start w:val="1"/>
      <w:numFmt w:val="bullet"/>
      <w:lvlText w:val=""/>
      <w:lvlJc w:val="left"/>
      <w:pPr>
        <w:ind w:left="6581" w:hanging="360"/>
      </w:pPr>
      <w:rPr>
        <w:rFonts w:ascii="Wingdings" w:hAnsi="Wingdings" w:hint="default"/>
      </w:rPr>
    </w:lvl>
  </w:abstractNum>
  <w:abstractNum w:abstractNumId="2" w15:restartNumberingAfterBreak="0">
    <w:nsid w:val="08E017D3"/>
    <w:multiLevelType w:val="hybridMultilevel"/>
    <w:tmpl w:val="6A828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A7E14"/>
    <w:multiLevelType w:val="hybridMultilevel"/>
    <w:tmpl w:val="3632A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0D7673"/>
    <w:multiLevelType w:val="hybridMultilevel"/>
    <w:tmpl w:val="F8325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182006"/>
    <w:multiLevelType w:val="hybridMultilevel"/>
    <w:tmpl w:val="0102E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7F7B32"/>
    <w:multiLevelType w:val="hybridMultilevel"/>
    <w:tmpl w:val="F44A3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21520C"/>
    <w:multiLevelType w:val="hybridMultilevel"/>
    <w:tmpl w:val="D436D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01614A"/>
    <w:multiLevelType w:val="hybridMultilevel"/>
    <w:tmpl w:val="34F4E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5F2BF9"/>
    <w:multiLevelType w:val="hybridMultilevel"/>
    <w:tmpl w:val="4CBC3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5F4E89"/>
    <w:multiLevelType w:val="hybridMultilevel"/>
    <w:tmpl w:val="6C3C9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A57578"/>
    <w:multiLevelType w:val="hybridMultilevel"/>
    <w:tmpl w:val="B218F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1D7BD3"/>
    <w:multiLevelType w:val="hybridMultilevel"/>
    <w:tmpl w:val="52D63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0952C9"/>
    <w:multiLevelType w:val="hybridMultilevel"/>
    <w:tmpl w:val="6EFAF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B22C38"/>
    <w:multiLevelType w:val="hybridMultilevel"/>
    <w:tmpl w:val="37842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C57B27"/>
    <w:multiLevelType w:val="hybridMultilevel"/>
    <w:tmpl w:val="C658D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34266A"/>
    <w:multiLevelType w:val="hybridMultilevel"/>
    <w:tmpl w:val="BF64D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673CC5"/>
    <w:multiLevelType w:val="hybridMultilevel"/>
    <w:tmpl w:val="24065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3C21EA"/>
    <w:multiLevelType w:val="hybridMultilevel"/>
    <w:tmpl w:val="9AC4D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6555EE"/>
    <w:multiLevelType w:val="hybridMultilevel"/>
    <w:tmpl w:val="B1325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0D1173"/>
    <w:multiLevelType w:val="hybridMultilevel"/>
    <w:tmpl w:val="3DDEC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C62B21"/>
    <w:multiLevelType w:val="hybridMultilevel"/>
    <w:tmpl w:val="B3D0E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092547"/>
    <w:multiLevelType w:val="hybridMultilevel"/>
    <w:tmpl w:val="B9104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2CA0332"/>
    <w:multiLevelType w:val="hybridMultilevel"/>
    <w:tmpl w:val="6C1A9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25596F"/>
    <w:multiLevelType w:val="hybridMultilevel"/>
    <w:tmpl w:val="81620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3"/>
  </w:num>
  <w:num w:numId="3">
    <w:abstractNumId w:val="18"/>
  </w:num>
  <w:num w:numId="4">
    <w:abstractNumId w:val="4"/>
  </w:num>
  <w:num w:numId="5">
    <w:abstractNumId w:val="10"/>
  </w:num>
  <w:num w:numId="6">
    <w:abstractNumId w:val="6"/>
  </w:num>
  <w:num w:numId="7">
    <w:abstractNumId w:val="8"/>
  </w:num>
  <w:num w:numId="8">
    <w:abstractNumId w:val="5"/>
  </w:num>
  <w:num w:numId="9">
    <w:abstractNumId w:val="13"/>
  </w:num>
  <w:num w:numId="10">
    <w:abstractNumId w:val="17"/>
  </w:num>
  <w:num w:numId="11">
    <w:abstractNumId w:val="14"/>
  </w:num>
  <w:num w:numId="12">
    <w:abstractNumId w:val="24"/>
  </w:num>
  <w:num w:numId="13">
    <w:abstractNumId w:val="1"/>
  </w:num>
  <w:num w:numId="14">
    <w:abstractNumId w:val="20"/>
  </w:num>
  <w:num w:numId="15">
    <w:abstractNumId w:val="9"/>
  </w:num>
  <w:num w:numId="16">
    <w:abstractNumId w:val="16"/>
  </w:num>
  <w:num w:numId="17">
    <w:abstractNumId w:val="21"/>
  </w:num>
  <w:num w:numId="18">
    <w:abstractNumId w:val="19"/>
  </w:num>
  <w:num w:numId="19">
    <w:abstractNumId w:val="15"/>
  </w:num>
  <w:num w:numId="20">
    <w:abstractNumId w:val="12"/>
  </w:num>
  <w:num w:numId="21">
    <w:abstractNumId w:val="3"/>
  </w:num>
  <w:num w:numId="22">
    <w:abstractNumId w:val="11"/>
  </w:num>
  <w:num w:numId="23">
    <w:abstractNumId w:val="7"/>
  </w:num>
  <w:num w:numId="24">
    <w:abstractNumId w:val="22"/>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932"/>
    <w:rsid w:val="00001145"/>
    <w:rsid w:val="000039AC"/>
    <w:rsid w:val="00003B39"/>
    <w:rsid w:val="0000747B"/>
    <w:rsid w:val="00010C30"/>
    <w:rsid w:val="00012B28"/>
    <w:rsid w:val="0001426F"/>
    <w:rsid w:val="00020E90"/>
    <w:rsid w:val="00021ADC"/>
    <w:rsid w:val="00021B1C"/>
    <w:rsid w:val="00023853"/>
    <w:rsid w:val="000252D7"/>
    <w:rsid w:val="00030DD4"/>
    <w:rsid w:val="0003354C"/>
    <w:rsid w:val="00034A59"/>
    <w:rsid w:val="0003577E"/>
    <w:rsid w:val="0003674C"/>
    <w:rsid w:val="00040A87"/>
    <w:rsid w:val="00042950"/>
    <w:rsid w:val="00043C3C"/>
    <w:rsid w:val="00046163"/>
    <w:rsid w:val="000462F3"/>
    <w:rsid w:val="000466F2"/>
    <w:rsid w:val="000516DD"/>
    <w:rsid w:val="0005192E"/>
    <w:rsid w:val="00054E71"/>
    <w:rsid w:val="00056F36"/>
    <w:rsid w:val="00060340"/>
    <w:rsid w:val="00061DA5"/>
    <w:rsid w:val="0006248B"/>
    <w:rsid w:val="000669A0"/>
    <w:rsid w:val="00071601"/>
    <w:rsid w:val="00085110"/>
    <w:rsid w:val="00091C34"/>
    <w:rsid w:val="00093B99"/>
    <w:rsid w:val="00094995"/>
    <w:rsid w:val="00096BF8"/>
    <w:rsid w:val="00097883"/>
    <w:rsid w:val="000A0340"/>
    <w:rsid w:val="000A07AE"/>
    <w:rsid w:val="000A2883"/>
    <w:rsid w:val="000A5FF9"/>
    <w:rsid w:val="000A7545"/>
    <w:rsid w:val="000A7D9D"/>
    <w:rsid w:val="000B3284"/>
    <w:rsid w:val="000B5B5B"/>
    <w:rsid w:val="000B67C6"/>
    <w:rsid w:val="000C0FD9"/>
    <w:rsid w:val="000C285B"/>
    <w:rsid w:val="000C77E4"/>
    <w:rsid w:val="000D3CC8"/>
    <w:rsid w:val="000E0E8D"/>
    <w:rsid w:val="000E129A"/>
    <w:rsid w:val="000E40F4"/>
    <w:rsid w:val="000E5ED3"/>
    <w:rsid w:val="000E6ADC"/>
    <w:rsid w:val="000E711C"/>
    <w:rsid w:val="000E795B"/>
    <w:rsid w:val="000F48F9"/>
    <w:rsid w:val="00100031"/>
    <w:rsid w:val="00104DBF"/>
    <w:rsid w:val="00114D7F"/>
    <w:rsid w:val="00122976"/>
    <w:rsid w:val="00131B68"/>
    <w:rsid w:val="001332FA"/>
    <w:rsid w:val="00141983"/>
    <w:rsid w:val="0014315A"/>
    <w:rsid w:val="0014488E"/>
    <w:rsid w:val="00147144"/>
    <w:rsid w:val="00150231"/>
    <w:rsid w:val="001507B2"/>
    <w:rsid w:val="001508FD"/>
    <w:rsid w:val="00152CD1"/>
    <w:rsid w:val="00153017"/>
    <w:rsid w:val="0015446D"/>
    <w:rsid w:val="001552BC"/>
    <w:rsid w:val="001558C8"/>
    <w:rsid w:val="00160095"/>
    <w:rsid w:val="001633AD"/>
    <w:rsid w:val="0016641D"/>
    <w:rsid w:val="001672B6"/>
    <w:rsid w:val="00167DBD"/>
    <w:rsid w:val="00170178"/>
    <w:rsid w:val="00170315"/>
    <w:rsid w:val="001705F5"/>
    <w:rsid w:val="00174C3C"/>
    <w:rsid w:val="00175CBC"/>
    <w:rsid w:val="0017768E"/>
    <w:rsid w:val="0018011D"/>
    <w:rsid w:val="001807CB"/>
    <w:rsid w:val="001820D5"/>
    <w:rsid w:val="0018467F"/>
    <w:rsid w:val="00184D06"/>
    <w:rsid w:val="0019511A"/>
    <w:rsid w:val="0019513A"/>
    <w:rsid w:val="001965EC"/>
    <w:rsid w:val="0019662D"/>
    <w:rsid w:val="001A0741"/>
    <w:rsid w:val="001A3429"/>
    <w:rsid w:val="001B334D"/>
    <w:rsid w:val="001B771D"/>
    <w:rsid w:val="001C2321"/>
    <w:rsid w:val="001C2A75"/>
    <w:rsid w:val="001C3D4B"/>
    <w:rsid w:val="001C4D3C"/>
    <w:rsid w:val="001C71E9"/>
    <w:rsid w:val="001C76B2"/>
    <w:rsid w:val="001D1102"/>
    <w:rsid w:val="001D37A4"/>
    <w:rsid w:val="001D5F85"/>
    <w:rsid w:val="001E5BAE"/>
    <w:rsid w:val="001E7FFB"/>
    <w:rsid w:val="001F0DFA"/>
    <w:rsid w:val="001F10B2"/>
    <w:rsid w:val="001F1CED"/>
    <w:rsid w:val="001F3FF0"/>
    <w:rsid w:val="00200C22"/>
    <w:rsid w:val="00200E6E"/>
    <w:rsid w:val="00203FE3"/>
    <w:rsid w:val="00204C9C"/>
    <w:rsid w:val="0020637D"/>
    <w:rsid w:val="002074C5"/>
    <w:rsid w:val="00207B81"/>
    <w:rsid w:val="00212257"/>
    <w:rsid w:val="00213F45"/>
    <w:rsid w:val="00215D42"/>
    <w:rsid w:val="00220CEC"/>
    <w:rsid w:val="00223B33"/>
    <w:rsid w:val="00223C7A"/>
    <w:rsid w:val="002266C8"/>
    <w:rsid w:val="002313D1"/>
    <w:rsid w:val="00232B85"/>
    <w:rsid w:val="00232CCE"/>
    <w:rsid w:val="002350C9"/>
    <w:rsid w:val="00237850"/>
    <w:rsid w:val="002401AB"/>
    <w:rsid w:val="00245AE3"/>
    <w:rsid w:val="00245F85"/>
    <w:rsid w:val="00246637"/>
    <w:rsid w:val="002505D6"/>
    <w:rsid w:val="00252115"/>
    <w:rsid w:val="0025357B"/>
    <w:rsid w:val="002538D4"/>
    <w:rsid w:val="0025405F"/>
    <w:rsid w:val="00254AB2"/>
    <w:rsid w:val="002561C6"/>
    <w:rsid w:val="0025659C"/>
    <w:rsid w:val="0025706F"/>
    <w:rsid w:val="00257325"/>
    <w:rsid w:val="002624C0"/>
    <w:rsid w:val="00262B5D"/>
    <w:rsid w:val="00265B8E"/>
    <w:rsid w:val="00266A32"/>
    <w:rsid w:val="00266BC6"/>
    <w:rsid w:val="0027173F"/>
    <w:rsid w:val="00273834"/>
    <w:rsid w:val="00274F97"/>
    <w:rsid w:val="0027531A"/>
    <w:rsid w:val="00280BB4"/>
    <w:rsid w:val="00281597"/>
    <w:rsid w:val="00290CEB"/>
    <w:rsid w:val="00290D37"/>
    <w:rsid w:val="0029270B"/>
    <w:rsid w:val="002944AB"/>
    <w:rsid w:val="002A366C"/>
    <w:rsid w:val="002A37E7"/>
    <w:rsid w:val="002A387D"/>
    <w:rsid w:val="002A4A2B"/>
    <w:rsid w:val="002B04EA"/>
    <w:rsid w:val="002B1B35"/>
    <w:rsid w:val="002B7495"/>
    <w:rsid w:val="002C062E"/>
    <w:rsid w:val="002C0939"/>
    <w:rsid w:val="002C2595"/>
    <w:rsid w:val="002C69C5"/>
    <w:rsid w:val="002D04B1"/>
    <w:rsid w:val="002D08B6"/>
    <w:rsid w:val="002D0978"/>
    <w:rsid w:val="002D7DD6"/>
    <w:rsid w:val="002E18BA"/>
    <w:rsid w:val="002E39DE"/>
    <w:rsid w:val="002E3C6C"/>
    <w:rsid w:val="002E5256"/>
    <w:rsid w:val="002E52B9"/>
    <w:rsid w:val="002E5D60"/>
    <w:rsid w:val="002E6B89"/>
    <w:rsid w:val="002E6E2E"/>
    <w:rsid w:val="002F0E55"/>
    <w:rsid w:val="00301704"/>
    <w:rsid w:val="003020E0"/>
    <w:rsid w:val="0030651F"/>
    <w:rsid w:val="003079A7"/>
    <w:rsid w:val="00311432"/>
    <w:rsid w:val="0032142D"/>
    <w:rsid w:val="00324926"/>
    <w:rsid w:val="00326278"/>
    <w:rsid w:val="00326648"/>
    <w:rsid w:val="00327142"/>
    <w:rsid w:val="003309F6"/>
    <w:rsid w:val="003339B4"/>
    <w:rsid w:val="00333B6D"/>
    <w:rsid w:val="0033403E"/>
    <w:rsid w:val="00334866"/>
    <w:rsid w:val="00336FE0"/>
    <w:rsid w:val="00343FED"/>
    <w:rsid w:val="00344328"/>
    <w:rsid w:val="00345886"/>
    <w:rsid w:val="003474DB"/>
    <w:rsid w:val="003508CF"/>
    <w:rsid w:val="00351990"/>
    <w:rsid w:val="003543F3"/>
    <w:rsid w:val="003564A6"/>
    <w:rsid w:val="003567F6"/>
    <w:rsid w:val="00361115"/>
    <w:rsid w:val="00361124"/>
    <w:rsid w:val="00363B33"/>
    <w:rsid w:val="003655C2"/>
    <w:rsid w:val="00365A65"/>
    <w:rsid w:val="00371213"/>
    <w:rsid w:val="0037177E"/>
    <w:rsid w:val="00372F94"/>
    <w:rsid w:val="003731E5"/>
    <w:rsid w:val="00374D24"/>
    <w:rsid w:val="0037643D"/>
    <w:rsid w:val="00382829"/>
    <w:rsid w:val="00397DE4"/>
    <w:rsid w:val="003A5CD2"/>
    <w:rsid w:val="003B098F"/>
    <w:rsid w:val="003B3ECB"/>
    <w:rsid w:val="003B7804"/>
    <w:rsid w:val="003B7AC3"/>
    <w:rsid w:val="003C656F"/>
    <w:rsid w:val="003C753A"/>
    <w:rsid w:val="003D0959"/>
    <w:rsid w:val="003D2C04"/>
    <w:rsid w:val="003D68D7"/>
    <w:rsid w:val="003E1C4B"/>
    <w:rsid w:val="003E3913"/>
    <w:rsid w:val="003E44FB"/>
    <w:rsid w:val="003E47EB"/>
    <w:rsid w:val="003E55EE"/>
    <w:rsid w:val="003E6B79"/>
    <w:rsid w:val="003F01F4"/>
    <w:rsid w:val="003F1168"/>
    <w:rsid w:val="003F2610"/>
    <w:rsid w:val="003F2858"/>
    <w:rsid w:val="003F7F84"/>
    <w:rsid w:val="004102F7"/>
    <w:rsid w:val="004152A8"/>
    <w:rsid w:val="00415404"/>
    <w:rsid w:val="00424EE0"/>
    <w:rsid w:val="00427F75"/>
    <w:rsid w:val="00430C2F"/>
    <w:rsid w:val="0043275D"/>
    <w:rsid w:val="00433DA6"/>
    <w:rsid w:val="00440A8B"/>
    <w:rsid w:val="004413AE"/>
    <w:rsid w:val="004424B3"/>
    <w:rsid w:val="0044411A"/>
    <w:rsid w:val="00450C80"/>
    <w:rsid w:val="0045134C"/>
    <w:rsid w:val="0045328F"/>
    <w:rsid w:val="00453CCE"/>
    <w:rsid w:val="00460BB3"/>
    <w:rsid w:val="004649C3"/>
    <w:rsid w:val="00465E0D"/>
    <w:rsid w:val="0046725C"/>
    <w:rsid w:val="004718ED"/>
    <w:rsid w:val="0047470F"/>
    <w:rsid w:val="00480813"/>
    <w:rsid w:val="00484E57"/>
    <w:rsid w:val="00485B93"/>
    <w:rsid w:val="00490215"/>
    <w:rsid w:val="0049129C"/>
    <w:rsid w:val="00493FCC"/>
    <w:rsid w:val="00496C86"/>
    <w:rsid w:val="004A2565"/>
    <w:rsid w:val="004A5C68"/>
    <w:rsid w:val="004A693C"/>
    <w:rsid w:val="004A6D09"/>
    <w:rsid w:val="004B0DDE"/>
    <w:rsid w:val="004B14EB"/>
    <w:rsid w:val="004B2551"/>
    <w:rsid w:val="004B4F53"/>
    <w:rsid w:val="004B6050"/>
    <w:rsid w:val="004B79EC"/>
    <w:rsid w:val="004C367E"/>
    <w:rsid w:val="004C4D89"/>
    <w:rsid w:val="004C4E10"/>
    <w:rsid w:val="004C6EB6"/>
    <w:rsid w:val="004D0CC9"/>
    <w:rsid w:val="004D3DED"/>
    <w:rsid w:val="004D5E57"/>
    <w:rsid w:val="004D6C9F"/>
    <w:rsid w:val="004D7CF1"/>
    <w:rsid w:val="004E02FE"/>
    <w:rsid w:val="004E1A93"/>
    <w:rsid w:val="004E28E3"/>
    <w:rsid w:val="004E4AAF"/>
    <w:rsid w:val="004F05A1"/>
    <w:rsid w:val="004F64A7"/>
    <w:rsid w:val="005055EA"/>
    <w:rsid w:val="00510F8F"/>
    <w:rsid w:val="00515E52"/>
    <w:rsid w:val="00515E56"/>
    <w:rsid w:val="0052025C"/>
    <w:rsid w:val="0052774F"/>
    <w:rsid w:val="00532FDB"/>
    <w:rsid w:val="00537324"/>
    <w:rsid w:val="00537D25"/>
    <w:rsid w:val="00540176"/>
    <w:rsid w:val="005415DC"/>
    <w:rsid w:val="005423EE"/>
    <w:rsid w:val="00543C49"/>
    <w:rsid w:val="00543C97"/>
    <w:rsid w:val="00545404"/>
    <w:rsid w:val="005536B8"/>
    <w:rsid w:val="00560E2C"/>
    <w:rsid w:val="00562DF0"/>
    <w:rsid w:val="00566D61"/>
    <w:rsid w:val="00567CEA"/>
    <w:rsid w:val="005768B5"/>
    <w:rsid w:val="00576BBF"/>
    <w:rsid w:val="00582286"/>
    <w:rsid w:val="0058637E"/>
    <w:rsid w:val="005865CC"/>
    <w:rsid w:val="00591711"/>
    <w:rsid w:val="005941B4"/>
    <w:rsid w:val="00595C52"/>
    <w:rsid w:val="005970A3"/>
    <w:rsid w:val="00597AE7"/>
    <w:rsid w:val="005A06A6"/>
    <w:rsid w:val="005A27DF"/>
    <w:rsid w:val="005A476E"/>
    <w:rsid w:val="005A728F"/>
    <w:rsid w:val="005B7203"/>
    <w:rsid w:val="005C02A9"/>
    <w:rsid w:val="005C2B77"/>
    <w:rsid w:val="005C4EDE"/>
    <w:rsid w:val="005D49E7"/>
    <w:rsid w:val="005E0258"/>
    <w:rsid w:val="005E6B08"/>
    <w:rsid w:val="005F275B"/>
    <w:rsid w:val="005F2C0F"/>
    <w:rsid w:val="005F4C16"/>
    <w:rsid w:val="00601640"/>
    <w:rsid w:val="00602025"/>
    <w:rsid w:val="00602377"/>
    <w:rsid w:val="00603F84"/>
    <w:rsid w:val="00611F6D"/>
    <w:rsid w:val="006274BE"/>
    <w:rsid w:val="00633F62"/>
    <w:rsid w:val="00640CC3"/>
    <w:rsid w:val="00640E0B"/>
    <w:rsid w:val="00651D04"/>
    <w:rsid w:val="0065206D"/>
    <w:rsid w:val="0065295F"/>
    <w:rsid w:val="00654E22"/>
    <w:rsid w:val="00654F62"/>
    <w:rsid w:val="006575DE"/>
    <w:rsid w:val="00664052"/>
    <w:rsid w:val="006659B9"/>
    <w:rsid w:val="00665DAC"/>
    <w:rsid w:val="006715B6"/>
    <w:rsid w:val="006728EB"/>
    <w:rsid w:val="00672F6E"/>
    <w:rsid w:val="00675BBD"/>
    <w:rsid w:val="00693203"/>
    <w:rsid w:val="00696FF5"/>
    <w:rsid w:val="006A1299"/>
    <w:rsid w:val="006A1F86"/>
    <w:rsid w:val="006A2310"/>
    <w:rsid w:val="006A34A7"/>
    <w:rsid w:val="006A3C6F"/>
    <w:rsid w:val="006A5423"/>
    <w:rsid w:val="006A6150"/>
    <w:rsid w:val="006B1E87"/>
    <w:rsid w:val="006B2DF1"/>
    <w:rsid w:val="006B5B8D"/>
    <w:rsid w:val="006B6369"/>
    <w:rsid w:val="006C17F4"/>
    <w:rsid w:val="006D3583"/>
    <w:rsid w:val="006D5855"/>
    <w:rsid w:val="006D7B4B"/>
    <w:rsid w:val="006E0220"/>
    <w:rsid w:val="006E0324"/>
    <w:rsid w:val="006E2175"/>
    <w:rsid w:val="006E3764"/>
    <w:rsid w:val="006E3D3E"/>
    <w:rsid w:val="006E581A"/>
    <w:rsid w:val="006E7BAB"/>
    <w:rsid w:val="006F0464"/>
    <w:rsid w:val="006F7CA2"/>
    <w:rsid w:val="007017BE"/>
    <w:rsid w:val="00705CD2"/>
    <w:rsid w:val="00707CCA"/>
    <w:rsid w:val="00712CB0"/>
    <w:rsid w:val="00715DEC"/>
    <w:rsid w:val="0071729A"/>
    <w:rsid w:val="00720440"/>
    <w:rsid w:val="0072345B"/>
    <w:rsid w:val="0072383B"/>
    <w:rsid w:val="00727086"/>
    <w:rsid w:val="00730F05"/>
    <w:rsid w:val="007317A6"/>
    <w:rsid w:val="00732825"/>
    <w:rsid w:val="007344B8"/>
    <w:rsid w:val="0074385F"/>
    <w:rsid w:val="00743F56"/>
    <w:rsid w:val="007444B9"/>
    <w:rsid w:val="00744E58"/>
    <w:rsid w:val="007457FD"/>
    <w:rsid w:val="00746EE3"/>
    <w:rsid w:val="00750CBC"/>
    <w:rsid w:val="007552C5"/>
    <w:rsid w:val="00755CEE"/>
    <w:rsid w:val="00760BB9"/>
    <w:rsid w:val="007624B8"/>
    <w:rsid w:val="007666FC"/>
    <w:rsid w:val="00776496"/>
    <w:rsid w:val="00776585"/>
    <w:rsid w:val="00780AC0"/>
    <w:rsid w:val="00781ED9"/>
    <w:rsid w:val="0078229C"/>
    <w:rsid w:val="0078681A"/>
    <w:rsid w:val="00793FA3"/>
    <w:rsid w:val="007960CC"/>
    <w:rsid w:val="0079643F"/>
    <w:rsid w:val="007A0050"/>
    <w:rsid w:val="007A139B"/>
    <w:rsid w:val="007B17A1"/>
    <w:rsid w:val="007B1A91"/>
    <w:rsid w:val="007B3783"/>
    <w:rsid w:val="007B6B76"/>
    <w:rsid w:val="007C026D"/>
    <w:rsid w:val="007C0DB3"/>
    <w:rsid w:val="007C3D02"/>
    <w:rsid w:val="007C4696"/>
    <w:rsid w:val="007C52EF"/>
    <w:rsid w:val="007C61D6"/>
    <w:rsid w:val="007C6F2A"/>
    <w:rsid w:val="007C71A9"/>
    <w:rsid w:val="007D1B9D"/>
    <w:rsid w:val="007D54E2"/>
    <w:rsid w:val="007E2577"/>
    <w:rsid w:val="007F21E6"/>
    <w:rsid w:val="007F34DD"/>
    <w:rsid w:val="007F3E6E"/>
    <w:rsid w:val="007F4B0E"/>
    <w:rsid w:val="007F7898"/>
    <w:rsid w:val="00802B0E"/>
    <w:rsid w:val="00804E5A"/>
    <w:rsid w:val="00806887"/>
    <w:rsid w:val="008124ED"/>
    <w:rsid w:val="0081509D"/>
    <w:rsid w:val="0081650D"/>
    <w:rsid w:val="00816694"/>
    <w:rsid w:val="0082636E"/>
    <w:rsid w:val="00830E8A"/>
    <w:rsid w:val="00831C95"/>
    <w:rsid w:val="00832400"/>
    <w:rsid w:val="008324E7"/>
    <w:rsid w:val="0083256F"/>
    <w:rsid w:val="00837CB8"/>
    <w:rsid w:val="00837F3A"/>
    <w:rsid w:val="00840467"/>
    <w:rsid w:val="00847487"/>
    <w:rsid w:val="0085007E"/>
    <w:rsid w:val="00853F6A"/>
    <w:rsid w:val="0085554B"/>
    <w:rsid w:val="00855E10"/>
    <w:rsid w:val="008625A6"/>
    <w:rsid w:val="008650C9"/>
    <w:rsid w:val="008657D6"/>
    <w:rsid w:val="00870820"/>
    <w:rsid w:val="00872024"/>
    <w:rsid w:val="008806C9"/>
    <w:rsid w:val="00883C5E"/>
    <w:rsid w:val="008926FA"/>
    <w:rsid w:val="00893B16"/>
    <w:rsid w:val="00893E0F"/>
    <w:rsid w:val="00897FAC"/>
    <w:rsid w:val="008A3FFF"/>
    <w:rsid w:val="008A5197"/>
    <w:rsid w:val="008A68C4"/>
    <w:rsid w:val="008A6D88"/>
    <w:rsid w:val="008B0227"/>
    <w:rsid w:val="008B15FA"/>
    <w:rsid w:val="008B433C"/>
    <w:rsid w:val="008B50D0"/>
    <w:rsid w:val="008B619F"/>
    <w:rsid w:val="008C0071"/>
    <w:rsid w:val="008C5333"/>
    <w:rsid w:val="008C5409"/>
    <w:rsid w:val="008C67B9"/>
    <w:rsid w:val="008C74B8"/>
    <w:rsid w:val="008C75CB"/>
    <w:rsid w:val="008D1D22"/>
    <w:rsid w:val="008D317A"/>
    <w:rsid w:val="008D39D7"/>
    <w:rsid w:val="008D5BEF"/>
    <w:rsid w:val="008D6F9C"/>
    <w:rsid w:val="008D6FC3"/>
    <w:rsid w:val="008E3D2B"/>
    <w:rsid w:val="008E4FA6"/>
    <w:rsid w:val="008F1003"/>
    <w:rsid w:val="008F5CBF"/>
    <w:rsid w:val="008F7D1A"/>
    <w:rsid w:val="00904C5D"/>
    <w:rsid w:val="00906587"/>
    <w:rsid w:val="00913B96"/>
    <w:rsid w:val="009307DF"/>
    <w:rsid w:val="009324C2"/>
    <w:rsid w:val="00934673"/>
    <w:rsid w:val="00936DF5"/>
    <w:rsid w:val="009402A0"/>
    <w:rsid w:val="0094032D"/>
    <w:rsid w:val="009439BB"/>
    <w:rsid w:val="00943FBA"/>
    <w:rsid w:val="00950E03"/>
    <w:rsid w:val="00955F0B"/>
    <w:rsid w:val="00957567"/>
    <w:rsid w:val="00965FB0"/>
    <w:rsid w:val="00967352"/>
    <w:rsid w:val="00971499"/>
    <w:rsid w:val="00971F00"/>
    <w:rsid w:val="00975064"/>
    <w:rsid w:val="00977789"/>
    <w:rsid w:val="00977E92"/>
    <w:rsid w:val="00983298"/>
    <w:rsid w:val="00984C38"/>
    <w:rsid w:val="00984F45"/>
    <w:rsid w:val="00985571"/>
    <w:rsid w:val="00987ACD"/>
    <w:rsid w:val="0099126F"/>
    <w:rsid w:val="009929F1"/>
    <w:rsid w:val="009940CE"/>
    <w:rsid w:val="00996C7D"/>
    <w:rsid w:val="00996D91"/>
    <w:rsid w:val="009A3195"/>
    <w:rsid w:val="009A5349"/>
    <w:rsid w:val="009A7853"/>
    <w:rsid w:val="009B1957"/>
    <w:rsid w:val="009B4153"/>
    <w:rsid w:val="009B5322"/>
    <w:rsid w:val="009B7C1B"/>
    <w:rsid w:val="009D1A0A"/>
    <w:rsid w:val="009D20B1"/>
    <w:rsid w:val="009D5111"/>
    <w:rsid w:val="009D58DE"/>
    <w:rsid w:val="009E2DC9"/>
    <w:rsid w:val="009E47E4"/>
    <w:rsid w:val="009E6380"/>
    <w:rsid w:val="009F4D36"/>
    <w:rsid w:val="00A03F5B"/>
    <w:rsid w:val="00A04957"/>
    <w:rsid w:val="00A05CBF"/>
    <w:rsid w:val="00A05DE5"/>
    <w:rsid w:val="00A12A3F"/>
    <w:rsid w:val="00A12C40"/>
    <w:rsid w:val="00A1454F"/>
    <w:rsid w:val="00A165F8"/>
    <w:rsid w:val="00A21BE8"/>
    <w:rsid w:val="00A24581"/>
    <w:rsid w:val="00A26472"/>
    <w:rsid w:val="00A26840"/>
    <w:rsid w:val="00A341FD"/>
    <w:rsid w:val="00A36AE1"/>
    <w:rsid w:val="00A36F80"/>
    <w:rsid w:val="00A42DA1"/>
    <w:rsid w:val="00A52BA5"/>
    <w:rsid w:val="00A54135"/>
    <w:rsid w:val="00A5533E"/>
    <w:rsid w:val="00A61CF1"/>
    <w:rsid w:val="00A66B35"/>
    <w:rsid w:val="00A729E6"/>
    <w:rsid w:val="00A749FC"/>
    <w:rsid w:val="00A80E90"/>
    <w:rsid w:val="00A85C64"/>
    <w:rsid w:val="00A87B70"/>
    <w:rsid w:val="00A91928"/>
    <w:rsid w:val="00A9416D"/>
    <w:rsid w:val="00A9689E"/>
    <w:rsid w:val="00A9724E"/>
    <w:rsid w:val="00AB1414"/>
    <w:rsid w:val="00AB1EEE"/>
    <w:rsid w:val="00AB2B73"/>
    <w:rsid w:val="00AB4C4D"/>
    <w:rsid w:val="00AB514D"/>
    <w:rsid w:val="00AB729D"/>
    <w:rsid w:val="00AB7DB3"/>
    <w:rsid w:val="00AC2CEA"/>
    <w:rsid w:val="00AC2E34"/>
    <w:rsid w:val="00AC6B2E"/>
    <w:rsid w:val="00AD2E8E"/>
    <w:rsid w:val="00AD4E90"/>
    <w:rsid w:val="00AD5600"/>
    <w:rsid w:val="00AD67AF"/>
    <w:rsid w:val="00AE14B9"/>
    <w:rsid w:val="00AE181D"/>
    <w:rsid w:val="00AE49DE"/>
    <w:rsid w:val="00AE4B99"/>
    <w:rsid w:val="00AE6D12"/>
    <w:rsid w:val="00AF18BC"/>
    <w:rsid w:val="00AF1EA9"/>
    <w:rsid w:val="00AF595C"/>
    <w:rsid w:val="00B01A46"/>
    <w:rsid w:val="00B01F8D"/>
    <w:rsid w:val="00B07680"/>
    <w:rsid w:val="00B14350"/>
    <w:rsid w:val="00B2368A"/>
    <w:rsid w:val="00B337C1"/>
    <w:rsid w:val="00B372FA"/>
    <w:rsid w:val="00B427DC"/>
    <w:rsid w:val="00B43119"/>
    <w:rsid w:val="00B44295"/>
    <w:rsid w:val="00B44A82"/>
    <w:rsid w:val="00B4573B"/>
    <w:rsid w:val="00B473DD"/>
    <w:rsid w:val="00B506CC"/>
    <w:rsid w:val="00B52574"/>
    <w:rsid w:val="00B52DCD"/>
    <w:rsid w:val="00B55BDA"/>
    <w:rsid w:val="00B60BF3"/>
    <w:rsid w:val="00B61732"/>
    <w:rsid w:val="00B646E0"/>
    <w:rsid w:val="00B6512A"/>
    <w:rsid w:val="00B66A2E"/>
    <w:rsid w:val="00B7010B"/>
    <w:rsid w:val="00B70E5F"/>
    <w:rsid w:val="00B71301"/>
    <w:rsid w:val="00B71B9D"/>
    <w:rsid w:val="00B7663B"/>
    <w:rsid w:val="00B76733"/>
    <w:rsid w:val="00B8008F"/>
    <w:rsid w:val="00B90BE4"/>
    <w:rsid w:val="00B9384D"/>
    <w:rsid w:val="00B95D7F"/>
    <w:rsid w:val="00B97C60"/>
    <w:rsid w:val="00BA2EDA"/>
    <w:rsid w:val="00BA37FD"/>
    <w:rsid w:val="00BA3FA5"/>
    <w:rsid w:val="00BA456E"/>
    <w:rsid w:val="00BA7D54"/>
    <w:rsid w:val="00BB20CD"/>
    <w:rsid w:val="00BB363A"/>
    <w:rsid w:val="00BB4B8C"/>
    <w:rsid w:val="00BB579B"/>
    <w:rsid w:val="00BB6501"/>
    <w:rsid w:val="00BC0FD2"/>
    <w:rsid w:val="00BC13CF"/>
    <w:rsid w:val="00BC37E2"/>
    <w:rsid w:val="00BC3DE8"/>
    <w:rsid w:val="00BC42AE"/>
    <w:rsid w:val="00BC66B6"/>
    <w:rsid w:val="00BD19D9"/>
    <w:rsid w:val="00BD1EBD"/>
    <w:rsid w:val="00BD2621"/>
    <w:rsid w:val="00BD674A"/>
    <w:rsid w:val="00BE3E1D"/>
    <w:rsid w:val="00BE4433"/>
    <w:rsid w:val="00BE5A11"/>
    <w:rsid w:val="00BF0E99"/>
    <w:rsid w:val="00BF12E8"/>
    <w:rsid w:val="00BF46A0"/>
    <w:rsid w:val="00BF6037"/>
    <w:rsid w:val="00BF6244"/>
    <w:rsid w:val="00C05799"/>
    <w:rsid w:val="00C10E2D"/>
    <w:rsid w:val="00C11EE2"/>
    <w:rsid w:val="00C161E4"/>
    <w:rsid w:val="00C179CB"/>
    <w:rsid w:val="00C20668"/>
    <w:rsid w:val="00C20D5A"/>
    <w:rsid w:val="00C244F9"/>
    <w:rsid w:val="00C27023"/>
    <w:rsid w:val="00C30781"/>
    <w:rsid w:val="00C328C1"/>
    <w:rsid w:val="00C4125D"/>
    <w:rsid w:val="00C42780"/>
    <w:rsid w:val="00C43BEA"/>
    <w:rsid w:val="00C45C9A"/>
    <w:rsid w:val="00C547C1"/>
    <w:rsid w:val="00C55124"/>
    <w:rsid w:val="00C65472"/>
    <w:rsid w:val="00C72FA7"/>
    <w:rsid w:val="00C7622F"/>
    <w:rsid w:val="00C764DE"/>
    <w:rsid w:val="00C8031F"/>
    <w:rsid w:val="00C81FB6"/>
    <w:rsid w:val="00C8649B"/>
    <w:rsid w:val="00C87A72"/>
    <w:rsid w:val="00C917FC"/>
    <w:rsid w:val="00C91F1C"/>
    <w:rsid w:val="00C93319"/>
    <w:rsid w:val="00C970F8"/>
    <w:rsid w:val="00CA3044"/>
    <w:rsid w:val="00CA52E2"/>
    <w:rsid w:val="00CA76D0"/>
    <w:rsid w:val="00CB04B2"/>
    <w:rsid w:val="00CB3F1C"/>
    <w:rsid w:val="00CB470D"/>
    <w:rsid w:val="00CC31C0"/>
    <w:rsid w:val="00CC3BB9"/>
    <w:rsid w:val="00CC52EC"/>
    <w:rsid w:val="00CC711E"/>
    <w:rsid w:val="00CC760F"/>
    <w:rsid w:val="00CD2198"/>
    <w:rsid w:val="00CE23AF"/>
    <w:rsid w:val="00CE40EE"/>
    <w:rsid w:val="00CE41AD"/>
    <w:rsid w:val="00CE61D0"/>
    <w:rsid w:val="00CE7D58"/>
    <w:rsid w:val="00CF3C06"/>
    <w:rsid w:val="00CF724B"/>
    <w:rsid w:val="00D0414C"/>
    <w:rsid w:val="00D04331"/>
    <w:rsid w:val="00D04546"/>
    <w:rsid w:val="00D0598B"/>
    <w:rsid w:val="00D06071"/>
    <w:rsid w:val="00D077AB"/>
    <w:rsid w:val="00D132E5"/>
    <w:rsid w:val="00D15DB5"/>
    <w:rsid w:val="00D1662B"/>
    <w:rsid w:val="00D2119F"/>
    <w:rsid w:val="00D21FC2"/>
    <w:rsid w:val="00D244E3"/>
    <w:rsid w:val="00D27775"/>
    <w:rsid w:val="00D304E0"/>
    <w:rsid w:val="00D30F1D"/>
    <w:rsid w:val="00D319B4"/>
    <w:rsid w:val="00D31A9F"/>
    <w:rsid w:val="00D32606"/>
    <w:rsid w:val="00D32955"/>
    <w:rsid w:val="00D36D4C"/>
    <w:rsid w:val="00D3703F"/>
    <w:rsid w:val="00D374AD"/>
    <w:rsid w:val="00D41DAC"/>
    <w:rsid w:val="00D42B59"/>
    <w:rsid w:val="00D434AC"/>
    <w:rsid w:val="00D4393D"/>
    <w:rsid w:val="00D43F97"/>
    <w:rsid w:val="00D44362"/>
    <w:rsid w:val="00D450EE"/>
    <w:rsid w:val="00D46817"/>
    <w:rsid w:val="00D50B41"/>
    <w:rsid w:val="00D51DFF"/>
    <w:rsid w:val="00D530A4"/>
    <w:rsid w:val="00D565C6"/>
    <w:rsid w:val="00D5692D"/>
    <w:rsid w:val="00D57E6E"/>
    <w:rsid w:val="00D6001F"/>
    <w:rsid w:val="00D62963"/>
    <w:rsid w:val="00D63C9C"/>
    <w:rsid w:val="00D64BE8"/>
    <w:rsid w:val="00D73946"/>
    <w:rsid w:val="00D75D66"/>
    <w:rsid w:val="00D77A7A"/>
    <w:rsid w:val="00D806EE"/>
    <w:rsid w:val="00D80909"/>
    <w:rsid w:val="00D842D6"/>
    <w:rsid w:val="00D857CE"/>
    <w:rsid w:val="00D86213"/>
    <w:rsid w:val="00D875E4"/>
    <w:rsid w:val="00D904FF"/>
    <w:rsid w:val="00D918B4"/>
    <w:rsid w:val="00D92BED"/>
    <w:rsid w:val="00D97F2D"/>
    <w:rsid w:val="00DA079B"/>
    <w:rsid w:val="00DA0C76"/>
    <w:rsid w:val="00DA132E"/>
    <w:rsid w:val="00DA6E99"/>
    <w:rsid w:val="00DB27D4"/>
    <w:rsid w:val="00DB3B58"/>
    <w:rsid w:val="00DB47EC"/>
    <w:rsid w:val="00DC3F3C"/>
    <w:rsid w:val="00DC4A23"/>
    <w:rsid w:val="00DC532C"/>
    <w:rsid w:val="00DC66A8"/>
    <w:rsid w:val="00DD041D"/>
    <w:rsid w:val="00DD1DE0"/>
    <w:rsid w:val="00DD43B8"/>
    <w:rsid w:val="00DD5AA6"/>
    <w:rsid w:val="00DD62DA"/>
    <w:rsid w:val="00DD6A37"/>
    <w:rsid w:val="00DD6B21"/>
    <w:rsid w:val="00DD6D22"/>
    <w:rsid w:val="00DD6D36"/>
    <w:rsid w:val="00DE0930"/>
    <w:rsid w:val="00DE7624"/>
    <w:rsid w:val="00DF3EF1"/>
    <w:rsid w:val="00DF69A4"/>
    <w:rsid w:val="00DF728A"/>
    <w:rsid w:val="00E01CF3"/>
    <w:rsid w:val="00E05C96"/>
    <w:rsid w:val="00E07000"/>
    <w:rsid w:val="00E11255"/>
    <w:rsid w:val="00E1152E"/>
    <w:rsid w:val="00E137C4"/>
    <w:rsid w:val="00E17458"/>
    <w:rsid w:val="00E252F4"/>
    <w:rsid w:val="00E259BE"/>
    <w:rsid w:val="00E32689"/>
    <w:rsid w:val="00E330F4"/>
    <w:rsid w:val="00E34881"/>
    <w:rsid w:val="00E354FB"/>
    <w:rsid w:val="00E36142"/>
    <w:rsid w:val="00E3785A"/>
    <w:rsid w:val="00E40205"/>
    <w:rsid w:val="00E4680A"/>
    <w:rsid w:val="00E50EC8"/>
    <w:rsid w:val="00E51417"/>
    <w:rsid w:val="00E53192"/>
    <w:rsid w:val="00E561B0"/>
    <w:rsid w:val="00E5627F"/>
    <w:rsid w:val="00E57CDB"/>
    <w:rsid w:val="00E57D5E"/>
    <w:rsid w:val="00E62002"/>
    <w:rsid w:val="00E629D1"/>
    <w:rsid w:val="00E6342D"/>
    <w:rsid w:val="00E64267"/>
    <w:rsid w:val="00E66DDB"/>
    <w:rsid w:val="00E67F4F"/>
    <w:rsid w:val="00E67FB7"/>
    <w:rsid w:val="00E711CF"/>
    <w:rsid w:val="00E7257C"/>
    <w:rsid w:val="00E7432E"/>
    <w:rsid w:val="00E84E16"/>
    <w:rsid w:val="00E874E3"/>
    <w:rsid w:val="00E87A55"/>
    <w:rsid w:val="00E92F34"/>
    <w:rsid w:val="00E93A98"/>
    <w:rsid w:val="00E94CED"/>
    <w:rsid w:val="00EA2C55"/>
    <w:rsid w:val="00EA6B1D"/>
    <w:rsid w:val="00EB07D6"/>
    <w:rsid w:val="00EB1C85"/>
    <w:rsid w:val="00EB2F9C"/>
    <w:rsid w:val="00EB477E"/>
    <w:rsid w:val="00EB5AF4"/>
    <w:rsid w:val="00EB7858"/>
    <w:rsid w:val="00EC2769"/>
    <w:rsid w:val="00EC5142"/>
    <w:rsid w:val="00EC6C21"/>
    <w:rsid w:val="00ED394B"/>
    <w:rsid w:val="00ED4D9F"/>
    <w:rsid w:val="00ED65AC"/>
    <w:rsid w:val="00ED7C17"/>
    <w:rsid w:val="00EE392B"/>
    <w:rsid w:val="00EE550A"/>
    <w:rsid w:val="00EE6CDF"/>
    <w:rsid w:val="00EF0772"/>
    <w:rsid w:val="00EF0922"/>
    <w:rsid w:val="00EF0D44"/>
    <w:rsid w:val="00EF621D"/>
    <w:rsid w:val="00EF7525"/>
    <w:rsid w:val="00F053CB"/>
    <w:rsid w:val="00F06967"/>
    <w:rsid w:val="00F10015"/>
    <w:rsid w:val="00F11AED"/>
    <w:rsid w:val="00F12E62"/>
    <w:rsid w:val="00F15F1A"/>
    <w:rsid w:val="00F214FD"/>
    <w:rsid w:val="00F22512"/>
    <w:rsid w:val="00F25374"/>
    <w:rsid w:val="00F25CF3"/>
    <w:rsid w:val="00F31DF2"/>
    <w:rsid w:val="00F3262A"/>
    <w:rsid w:val="00F3709A"/>
    <w:rsid w:val="00F45F64"/>
    <w:rsid w:val="00F47ADE"/>
    <w:rsid w:val="00F64761"/>
    <w:rsid w:val="00F6609C"/>
    <w:rsid w:val="00F66E2C"/>
    <w:rsid w:val="00F70EB3"/>
    <w:rsid w:val="00F73026"/>
    <w:rsid w:val="00F75937"/>
    <w:rsid w:val="00F766B6"/>
    <w:rsid w:val="00F77DDB"/>
    <w:rsid w:val="00F77E80"/>
    <w:rsid w:val="00F80C37"/>
    <w:rsid w:val="00F816B3"/>
    <w:rsid w:val="00F832DC"/>
    <w:rsid w:val="00F8379A"/>
    <w:rsid w:val="00F83AC3"/>
    <w:rsid w:val="00F8770A"/>
    <w:rsid w:val="00FB3B37"/>
    <w:rsid w:val="00FB5187"/>
    <w:rsid w:val="00FB5932"/>
    <w:rsid w:val="00FB69D4"/>
    <w:rsid w:val="00FB6C8A"/>
    <w:rsid w:val="00FB74A7"/>
    <w:rsid w:val="00FC2778"/>
    <w:rsid w:val="00FC34E7"/>
    <w:rsid w:val="00FD078F"/>
    <w:rsid w:val="00FD1071"/>
    <w:rsid w:val="00FD1914"/>
    <w:rsid w:val="00FE1735"/>
    <w:rsid w:val="00FE271C"/>
    <w:rsid w:val="00FE2C65"/>
    <w:rsid w:val="00FE6342"/>
    <w:rsid w:val="00FF04F0"/>
    <w:rsid w:val="00FF1AB7"/>
    <w:rsid w:val="00FF320F"/>
    <w:rsid w:val="00FF4A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521A5B"/>
  <w15:chartTrackingRefBased/>
  <w15:docId w15:val="{32ED7580-D5D1-4D46-83DF-313A0CF71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66F2"/>
    <w:pPr>
      <w:ind w:left="720"/>
      <w:contextualSpacing/>
    </w:pPr>
  </w:style>
  <w:style w:type="paragraph" w:styleId="Bibliography">
    <w:name w:val="Bibliography"/>
    <w:basedOn w:val="Normal"/>
    <w:next w:val="Normal"/>
    <w:uiPriority w:val="37"/>
    <w:unhideWhenUsed/>
    <w:rsid w:val="007A0050"/>
  </w:style>
  <w:style w:type="character" w:styleId="Hyperlink">
    <w:name w:val="Hyperlink"/>
    <w:basedOn w:val="DefaultParagraphFont"/>
    <w:uiPriority w:val="99"/>
    <w:unhideWhenUsed/>
    <w:rsid w:val="002E5256"/>
    <w:rPr>
      <w:color w:val="0563C1" w:themeColor="hyperlink"/>
      <w:u w:val="single"/>
    </w:rPr>
  </w:style>
  <w:style w:type="character" w:styleId="UnresolvedMention">
    <w:name w:val="Unresolved Mention"/>
    <w:basedOn w:val="DefaultParagraphFont"/>
    <w:uiPriority w:val="99"/>
    <w:semiHidden/>
    <w:unhideWhenUsed/>
    <w:rsid w:val="006C17F4"/>
    <w:rPr>
      <w:color w:val="605E5C"/>
      <w:shd w:val="clear" w:color="auto" w:fill="E1DFDD"/>
    </w:rPr>
  </w:style>
  <w:style w:type="character" w:styleId="FollowedHyperlink">
    <w:name w:val="FollowedHyperlink"/>
    <w:basedOn w:val="DefaultParagraphFont"/>
    <w:uiPriority w:val="99"/>
    <w:semiHidden/>
    <w:unhideWhenUsed/>
    <w:rsid w:val="002505D6"/>
    <w:rPr>
      <w:color w:val="954F72" w:themeColor="followedHyperlink"/>
      <w:u w:val="single"/>
    </w:rPr>
  </w:style>
  <w:style w:type="paragraph" w:styleId="Header">
    <w:name w:val="header"/>
    <w:basedOn w:val="Normal"/>
    <w:link w:val="HeaderChar"/>
    <w:uiPriority w:val="99"/>
    <w:unhideWhenUsed/>
    <w:rsid w:val="00654F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4F62"/>
  </w:style>
  <w:style w:type="paragraph" w:styleId="Footer">
    <w:name w:val="footer"/>
    <w:basedOn w:val="Normal"/>
    <w:link w:val="FooterChar"/>
    <w:uiPriority w:val="99"/>
    <w:unhideWhenUsed/>
    <w:rsid w:val="00654F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4F62"/>
  </w:style>
  <w:style w:type="character" w:styleId="LineNumber">
    <w:name w:val="line number"/>
    <w:basedOn w:val="DefaultParagraphFont"/>
    <w:uiPriority w:val="99"/>
    <w:semiHidden/>
    <w:unhideWhenUsed/>
    <w:rsid w:val="001776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cas.org.uk/the-maximum-hours-an-employee-can-work" TargetMode="External"/><Relationship Id="rId18" Type="http://schemas.openxmlformats.org/officeDocument/2006/relationships/hyperlink" Target="https://www.cipd.co.uk/knowledge/fundamentals/emp-law/dismissal/unfair-dismissal-questions" TargetMode="External"/><Relationship Id="rId26" Type="http://schemas.openxmlformats.org/officeDocument/2006/relationships/hyperlink" Target="https://www.cipd.co.uk/knowledge/fundamentals/emp-law" TargetMode="External"/><Relationship Id="rId39" Type="http://schemas.openxmlformats.org/officeDocument/2006/relationships/hyperlink" Target="https://www.moneyadviceservice.org.uk/en/articles/your-legal-rights-when-facing-redundancy" TargetMode="External"/><Relationship Id="rId3" Type="http://schemas.openxmlformats.org/officeDocument/2006/relationships/customXml" Target="../customXml/item3.xml"/><Relationship Id="rId21" Type="http://schemas.openxmlformats.org/officeDocument/2006/relationships/hyperlink" Target="https://cipd.co.uk/knowledge/fundamentals/emp-law/about/court-system" TargetMode="External"/><Relationship Id="rId34" Type="http://schemas.openxmlformats.org/officeDocument/2006/relationships/hyperlink" Target="https://www.hse.gov.uk/workers/index.htm" TargetMode="External"/><Relationship Id="rId42" Type="http://schemas.openxmlformats.org/officeDocument/2006/relationships/hyperlink" Target="https://www.gov.uk/transfers-takeovers/transfers-of-employment-contracts" TargetMode="External"/><Relationship Id="rId47"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acas.org.uk/changing-an-employment-contract" TargetMode="External"/><Relationship Id="rId17" Type="http://schemas.openxmlformats.org/officeDocument/2006/relationships/hyperlink" Target="https://www.acas.org.uk/grievance-procedure-step-by-step" TargetMode="External"/><Relationship Id="rId25" Type="http://schemas.openxmlformats.org/officeDocument/2006/relationships/hyperlink" Target="https://www.cipd.co.uk/knowledge/fundamentals/emp-law/health-safety/factsheet" TargetMode="External"/><Relationship Id="rId33" Type="http://schemas.openxmlformats.org/officeDocument/2006/relationships/hyperlink" Target="https://assets.publishing.service.gov.uk/government/uploads/system/uploads/attachment_data/file/85014/positive-action-recruitment.pdf" TargetMode="External"/><Relationship Id="rId38" Type="http://schemas.openxmlformats.org/officeDocument/2006/relationships/hyperlink" Target="https://www.judiciary.uk/wp-content/uploads/2012/05/tribunals-chart-updated-9-October-2019.pdf" TargetMode="External"/><Relationship Id="rId46"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acas.org.uk/what-an-employment-contract-is" TargetMode="External"/><Relationship Id="rId20" Type="http://schemas.openxmlformats.org/officeDocument/2006/relationships/hyperlink" Target="https://www.cipd.co.uk/knowledge/fundamentals/relations/diversity/factsheet" TargetMode="External"/><Relationship Id="rId29" Type="http://schemas.openxmlformats.org/officeDocument/2006/relationships/hyperlink" Target="https://www.citizensadvice.org.uk/work/problems-at-work/dealing-with-grievances-at-work" TargetMode="External"/><Relationship Id="rId41" Type="http://schemas.openxmlformats.org/officeDocument/2006/relationships/hyperlink" Target="https://assets.publishing.service.gov.uk/government/uploads/system/uploads/attachment_data/file/275252/bis-14-502-employment-rights-on-the-transfer-of-an-undertaking.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cas.org.uk/early-conciliation/how-early-conciliation-works" TargetMode="External"/><Relationship Id="rId24" Type="http://schemas.openxmlformats.org/officeDocument/2006/relationships/hyperlink" Target="https://www.cipd.co.uk/fundamentals/emp-law/working-time/factsheet" TargetMode="External"/><Relationship Id="rId32" Type="http://schemas.openxmlformats.org/officeDocument/2006/relationships/hyperlink" Target="https://www.equalityhumanrights.com/sites/default/files/equality_act_summary_guidance_on_employmentnew.pdf" TargetMode="External"/><Relationship Id="rId37" Type="http://schemas.openxmlformats.org/officeDocument/2006/relationships/hyperlink" Target="https://www.hse.gov.uk/riddor/" TargetMode="External"/><Relationship Id="rId40" Type="http://schemas.openxmlformats.org/officeDocument/2006/relationships/hyperlink" Target="https://northyorkshirepolice.uk/jobs/positive-action-2/" TargetMode="External"/><Relationship Id="rId45" Type="http://schemas.openxmlformats.org/officeDocument/2006/relationships/hyperlink" Target="https://www.gov.uk/dismiss-staff/dismissals-on-capability-or-conduct-grounds" TargetMode="External"/><Relationship Id="rId5" Type="http://schemas.openxmlformats.org/officeDocument/2006/relationships/styles" Target="styles.xml"/><Relationship Id="rId15" Type="http://schemas.openxmlformats.org/officeDocument/2006/relationships/hyperlink" Target="https://www.acas.org.uk/equality-and-diversity" TargetMode="External"/><Relationship Id="rId23" Type="http://schemas.openxmlformats.org/officeDocument/2006/relationships/hyperlink" Target="http://www.cipd.co.uk/knowledge/fundamentals/emp-law.redundancy/factsheet" TargetMode="External"/><Relationship Id="rId28" Type="http://schemas.openxmlformats.org/officeDocument/2006/relationships/hyperlink" Target="https://www.citizensadvice.org.uk/work/leaving-a-job/dismissal/check-if-your-dismissal-is-fair" TargetMode="External"/><Relationship Id="rId36" Type="http://schemas.openxmlformats.org/officeDocument/2006/relationships/hyperlink" Target="https://www.hse.gov.uk/coshh/basics/index.htm" TargetMode="External"/><Relationship Id="rId10" Type="http://schemas.openxmlformats.org/officeDocument/2006/relationships/hyperlink" Target="https://www.acas.org.uk/acas-code-of-practice-for-disciplinary-and-grievance-procedures/html" TargetMode="External"/><Relationship Id="rId19" Type="http://schemas.openxmlformats.org/officeDocument/2006/relationships/hyperlink" Target="https://www.cipd.co.uk/knowledge/fundamentals/emp-law/tupe/factsheet" TargetMode="External"/><Relationship Id="rId31" Type="http://schemas.openxmlformats.org/officeDocument/2006/relationships/hyperlink" Target="https://www.citizensinformation.ie/en/employment/unemployment_and_redundancy/dismissal/fair_grounds_for_dismissal.html" TargetMode="External"/><Relationship Id="rId44" Type="http://schemas.openxmlformats.org/officeDocument/2006/relationships/hyperlink" Target="https://www.gov.uk/guidance/equality-act-2010-guidanc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acas.org.uk/holiday-sickness-leave" TargetMode="External"/><Relationship Id="rId22" Type="http://schemas.openxmlformats.org/officeDocument/2006/relationships/hyperlink" Target="https://www.cipd.co.uk/knowledge/fundamentals/emp-law/terms-conditions/contracts-factsheet" TargetMode="External"/><Relationship Id="rId27" Type="http://schemas.openxmlformats.org/officeDocument/2006/relationships/hyperlink" Target="https://www.citizensadvice.org.uk/work/problems-at-work/employment-tribunals-from-29-july-2013/making-an-employment-tribunal-claim-is-it-worth-it/employment-tribunals-unfair-dismissal-claims/legal-tests/employment-tribunals-legal-tests-for-unfair-dismissa-claims-capability/" TargetMode="External"/><Relationship Id="rId30" Type="http://schemas.openxmlformats.org/officeDocument/2006/relationships/hyperlink" Target="https://www.citizensadvice.org.uk/work/leaving-a-job/dismissal/your-notice-period-during-dismissal" TargetMode="External"/><Relationship Id="rId35" Type="http://schemas.openxmlformats.org/officeDocument/2006/relationships/hyperlink" Target="https://www.hse.gov.uk/workers/responsibilities.htm" TargetMode="External"/><Relationship Id="rId43" Type="http://schemas.openxmlformats.org/officeDocument/2006/relationships/hyperlink" Target="https://www.gov.uk/national-minimum-wage-rates"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E6160585963204793ADC61A8A40734B" ma:contentTypeVersion="12" ma:contentTypeDescription="Create a new document." ma:contentTypeScope="" ma:versionID="2996a19f5672d0963fef6afe2c9820e2">
  <xsd:schema xmlns:xsd="http://www.w3.org/2001/XMLSchema" xmlns:xs="http://www.w3.org/2001/XMLSchema" xmlns:p="http://schemas.microsoft.com/office/2006/metadata/properties" xmlns:ns3="9b1d441b-bd87-401c-aa5f-88120e339b7a" xmlns:ns4="c4254e32-34db-4958-9a47-95608674bfec" targetNamespace="http://schemas.microsoft.com/office/2006/metadata/properties" ma:root="true" ma:fieldsID="42bec8913b38570c237435aeb2f71006" ns3:_="" ns4:_="">
    <xsd:import namespace="9b1d441b-bd87-401c-aa5f-88120e339b7a"/>
    <xsd:import namespace="c4254e32-34db-4958-9a47-95608674bfe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1d441b-bd87-401c-aa5f-88120e339b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4254e32-34db-4958-9a47-95608674bfe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D89698-E795-4C25-B2FD-D03DBBDE430A}">
  <ds:schemaRefs>
    <ds:schemaRef ds:uri="http://schemas.microsoft.com/sharepoint/v3/contenttype/forms"/>
  </ds:schemaRefs>
</ds:datastoreItem>
</file>

<file path=customXml/itemProps2.xml><?xml version="1.0" encoding="utf-8"?>
<ds:datastoreItem xmlns:ds="http://schemas.openxmlformats.org/officeDocument/2006/customXml" ds:itemID="{9FD120DA-C81F-44AF-B084-4FBC86D8A4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1d441b-bd87-401c-aa5f-88120e339b7a"/>
    <ds:schemaRef ds:uri="c4254e32-34db-4958-9a47-95608674bf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D48EAD-79FF-4867-97D5-7D376EE02F9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15</Pages>
  <Words>6397</Words>
  <Characters>36468</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Taylor (HEIW)</dc:creator>
  <cp:keywords/>
  <dc:description/>
  <cp:lastModifiedBy>Ruth Taylor (HEIW)</cp:lastModifiedBy>
  <cp:revision>87</cp:revision>
  <dcterms:created xsi:type="dcterms:W3CDTF">2020-04-26T10:45:00Z</dcterms:created>
  <dcterms:modified xsi:type="dcterms:W3CDTF">2020-04-26T13:27:00Z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0x0101005E6160585963204793ADC61A8A40734B</vt:lpwstr>
  </property>
</Properties>
</file>