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25F" w:rsidRDefault="0016625F" w:rsidP="0016625F">
      <w:pPr>
        <w:spacing w:line="360" w:lineRule="auto"/>
        <w:ind w:left="2160" w:firstLine="720"/>
        <w:jc w:val="both"/>
        <w:rPr>
          <w:u w:val="single"/>
        </w:rPr>
      </w:pPr>
      <w:r>
        <w:rPr>
          <w:u w:val="single"/>
        </w:rPr>
        <w:t xml:space="preserve">SJIE4003 Overcoming Barriers of </w:t>
      </w:r>
      <w:proofErr w:type="spellStart"/>
      <w:r>
        <w:rPr>
          <w:u w:val="single"/>
        </w:rPr>
        <w:t>SpLD</w:t>
      </w:r>
      <w:proofErr w:type="spellEnd"/>
      <w:r>
        <w:rPr>
          <w:u w:val="single"/>
        </w:rPr>
        <w:t xml:space="preserve"> </w:t>
      </w:r>
    </w:p>
    <w:p w:rsidR="0016625F" w:rsidRDefault="0016625F" w:rsidP="0016625F">
      <w:pPr>
        <w:spacing w:line="360" w:lineRule="auto"/>
        <w:jc w:val="both"/>
        <w:rPr>
          <w:u w:val="single"/>
        </w:rPr>
      </w:pPr>
    </w:p>
    <w:p w:rsidR="007E458D" w:rsidRPr="0016625F" w:rsidRDefault="0016625F" w:rsidP="0016625F">
      <w:pPr>
        <w:spacing w:line="360" w:lineRule="auto"/>
        <w:jc w:val="both"/>
        <w:rPr>
          <w:u w:val="single"/>
        </w:rPr>
      </w:pPr>
      <w:r w:rsidRPr="0016625F">
        <w:rPr>
          <w:u w:val="single"/>
        </w:rPr>
        <w:t xml:space="preserve">Introduction </w:t>
      </w:r>
    </w:p>
    <w:p w:rsidR="00B47306" w:rsidRDefault="00EC22F8" w:rsidP="0016625F">
      <w:pPr>
        <w:spacing w:line="360" w:lineRule="auto"/>
        <w:jc w:val="both"/>
      </w:pPr>
      <w:r>
        <w:t xml:space="preserve">This essay will be focusing on </w:t>
      </w:r>
      <w:r w:rsidR="00480BC4">
        <w:t>Dyslexia which</w:t>
      </w:r>
      <w:r>
        <w:t xml:space="preserve"> comes under the umbrella term of </w:t>
      </w:r>
      <w:proofErr w:type="spellStart"/>
      <w:r>
        <w:t>SpLD</w:t>
      </w:r>
      <w:proofErr w:type="spellEnd"/>
      <w:r w:rsidR="00480BC4">
        <w:t xml:space="preserve"> (</w:t>
      </w:r>
      <w:r>
        <w:t>Specific Learning Difficulty</w:t>
      </w:r>
      <w:r w:rsidR="00480BC4">
        <w:t xml:space="preserve">) There are a few reasons as to why I have chosen Dyslexia and not </w:t>
      </w:r>
      <w:r w:rsidR="007150EF">
        <w:t xml:space="preserve">any of the other </w:t>
      </w:r>
      <w:proofErr w:type="spellStart"/>
      <w:r w:rsidR="007150EF">
        <w:t>SpLDs</w:t>
      </w:r>
      <w:proofErr w:type="spellEnd"/>
      <w:r w:rsidR="00C93AC3">
        <w:t>. A</w:t>
      </w:r>
      <w:r w:rsidR="00480BC4">
        <w:t xml:space="preserve">s a child I saw my sister experience Education with Dyslexia and now </w:t>
      </w:r>
      <w:r w:rsidR="009D43D6">
        <w:t>throughout</w:t>
      </w:r>
      <w:r w:rsidR="00480BC4">
        <w:t xml:space="preserve"> my professional position </w:t>
      </w:r>
      <w:r w:rsidR="00C93AC3">
        <w:t>we</w:t>
      </w:r>
      <w:r w:rsidR="00480BC4">
        <w:t xml:space="preserve"> </w:t>
      </w:r>
      <w:r w:rsidR="00C93AC3">
        <w:t>support</w:t>
      </w:r>
      <w:r w:rsidR="00480BC4">
        <w:t xml:space="preserve"> students with </w:t>
      </w:r>
      <w:proofErr w:type="spellStart"/>
      <w:r w:rsidR="00480BC4">
        <w:t>SpLD</w:t>
      </w:r>
      <w:proofErr w:type="spellEnd"/>
      <w:r w:rsidR="00C93AC3">
        <w:t>,</w:t>
      </w:r>
      <w:r w:rsidR="007150EF">
        <w:t xml:space="preserve"> especially Dyslexia</w:t>
      </w:r>
      <w:r w:rsidR="00480BC4">
        <w:t xml:space="preserve">. </w:t>
      </w:r>
      <w:r w:rsidR="00BE6EA3">
        <w:t xml:space="preserve">The support we can now offer children </w:t>
      </w:r>
      <w:r w:rsidR="002021A5">
        <w:t xml:space="preserve">has </w:t>
      </w:r>
      <w:r w:rsidR="009D43D6">
        <w:t>developed</w:t>
      </w:r>
      <w:r w:rsidR="002021A5">
        <w:t xml:space="preserve"> and we can</w:t>
      </w:r>
      <w:r w:rsidR="00736DC4">
        <w:t xml:space="preserve"> </w:t>
      </w:r>
      <w:r w:rsidR="00B47306">
        <w:t>showcase the vital role we have in helping these students</w:t>
      </w:r>
      <w:r w:rsidR="007150EF">
        <w:t xml:space="preserve"> with</w:t>
      </w:r>
      <w:r w:rsidR="00B47306">
        <w:t xml:space="preserve"> reaching </w:t>
      </w:r>
      <w:bookmarkStart w:id="0" w:name="_GoBack"/>
      <w:bookmarkEnd w:id="0"/>
      <w:r w:rsidR="00B47306">
        <w:t>their full potential.</w:t>
      </w:r>
    </w:p>
    <w:p w:rsidR="00B47306" w:rsidRDefault="00B47306" w:rsidP="0016625F">
      <w:pPr>
        <w:spacing w:line="360" w:lineRule="auto"/>
        <w:jc w:val="both"/>
      </w:pPr>
    </w:p>
    <w:p w:rsidR="00657F08" w:rsidRDefault="00B47306" w:rsidP="0016625F">
      <w:pPr>
        <w:spacing w:line="360" w:lineRule="auto"/>
        <w:jc w:val="both"/>
      </w:pPr>
      <w:r>
        <w:t xml:space="preserve">Many discussions and different definitions have been published on what dyslexia actually is……according to The World Federation of Neurology (1968) </w:t>
      </w:r>
      <w:r w:rsidR="00D76356">
        <w:t xml:space="preserve">Dyslexia is a childhood disorder that even though they have had the teaching are still underachieving in reading, spelling and writing. However, this was written 50 years ago. The use of the word ‘disorder’ would be </w:t>
      </w:r>
      <w:r w:rsidR="009D43D6">
        <w:t>questionable</w:t>
      </w:r>
      <w:r w:rsidR="00D76356">
        <w:t xml:space="preserve"> </w:t>
      </w:r>
      <w:r w:rsidR="009D43D6">
        <w:t xml:space="preserve">in its </w:t>
      </w:r>
      <w:r w:rsidR="00D76356">
        <w:t>use today because this gives the impression that there is something wrong with the child</w:t>
      </w:r>
      <w:r w:rsidR="005829CB">
        <w:t xml:space="preserve"> and lead</w:t>
      </w:r>
      <w:r w:rsidR="009D43D6">
        <w:t>s</w:t>
      </w:r>
      <w:r w:rsidR="005829CB">
        <w:t xml:space="preserve"> to children feeling insecure. According the Maslow</w:t>
      </w:r>
      <w:r w:rsidR="006B47E7">
        <w:t>’</w:t>
      </w:r>
      <w:r w:rsidR="005829CB">
        <w:t xml:space="preserve">s </w:t>
      </w:r>
      <w:r w:rsidR="004206FB">
        <w:t xml:space="preserve">Hierarchy of </w:t>
      </w:r>
      <w:r w:rsidR="006B47E7">
        <w:t xml:space="preserve">Needs </w:t>
      </w:r>
      <w:r w:rsidR="00657F08" w:rsidRPr="00657F08">
        <w:t xml:space="preserve">(1943) </w:t>
      </w:r>
      <w:r w:rsidR="006B47E7">
        <w:t xml:space="preserve">a child needs to feel safe, secure and finally have good self-esteem to reach self-actualisation. </w:t>
      </w:r>
      <w:r w:rsidR="00F806A0">
        <w:t>Therefore, having this label of disorder and trying to achieve through school is not helping children to be the confident p</w:t>
      </w:r>
      <w:r w:rsidR="00C93AC3">
        <w:t>eople they need to be into</w:t>
      </w:r>
      <w:r w:rsidR="00F806A0">
        <w:t xml:space="preserve"> adulthood. If we look at the more recent definitions of dyslexia, they have removed the </w:t>
      </w:r>
      <w:r w:rsidR="007C39FC">
        <w:t>term ‘</w:t>
      </w:r>
      <w:r w:rsidR="00F806A0">
        <w:t>disorder’ and replaced it with</w:t>
      </w:r>
      <w:r w:rsidR="007C39FC">
        <w:t xml:space="preserve"> learning difficulty. NHS (2018) go further and say that it has no connection to a </w:t>
      </w:r>
      <w:r w:rsidR="007150EF">
        <w:t>person’s</w:t>
      </w:r>
      <w:r w:rsidR="007C39FC">
        <w:t xml:space="preserve"> intelligence, which demonstrates how far we have come. We now talk about differentiation for children with any difficulty</w:t>
      </w:r>
      <w:r w:rsidR="00106703">
        <w:t xml:space="preserve"> this includes language difficulties. This is going to be further </w:t>
      </w:r>
      <w:r w:rsidR="007150EF">
        <w:t>supported</w:t>
      </w:r>
      <w:r w:rsidR="00106703">
        <w:t xml:space="preserve"> when the new Education reform comes into force </w:t>
      </w:r>
      <w:r w:rsidR="007150EF">
        <w:t xml:space="preserve">in </w:t>
      </w:r>
      <w:r w:rsidR="00106703">
        <w:t>September this year</w:t>
      </w:r>
      <w:r w:rsidR="007150EF">
        <w:t>.</w:t>
      </w:r>
      <w:r w:rsidR="00106703">
        <w:t xml:space="preserve"> </w:t>
      </w:r>
      <w:r w:rsidR="007150EF">
        <w:t>This new reform will</w:t>
      </w:r>
      <w:r w:rsidR="00106703">
        <w:t xml:space="preserve"> give every child the ability to be </w:t>
      </w:r>
      <w:r w:rsidR="00815D26">
        <w:t xml:space="preserve">correctly </w:t>
      </w:r>
      <w:r w:rsidR="00106703">
        <w:t>supported to help them achieve their full potential</w:t>
      </w:r>
      <w:r w:rsidR="00815D26">
        <w:t>,</w:t>
      </w:r>
      <w:r w:rsidR="007150EF">
        <w:t xml:space="preserve"> again</w:t>
      </w:r>
      <w:r w:rsidR="00106703">
        <w:t xml:space="preserve"> leading </w:t>
      </w:r>
      <w:r w:rsidR="00C93AC3">
        <w:t xml:space="preserve">them to </w:t>
      </w:r>
      <w:r w:rsidR="00106703">
        <w:t xml:space="preserve">self-actualisation. The new law extends to the age of </w:t>
      </w:r>
      <w:r w:rsidR="007150EF">
        <w:t>twenty-five</w:t>
      </w:r>
      <w:r w:rsidR="00106703">
        <w:t xml:space="preserve"> which </w:t>
      </w:r>
      <w:r w:rsidR="00C93AC3">
        <w:t>ensures</w:t>
      </w:r>
      <w:r w:rsidR="00106703">
        <w:t xml:space="preserve"> that there </w:t>
      </w:r>
      <w:r w:rsidR="007150EF">
        <w:t>will not be a gap</w:t>
      </w:r>
      <w:r w:rsidR="00106703">
        <w:t xml:space="preserve"> in the </w:t>
      </w:r>
      <w:r w:rsidR="007150EF">
        <w:t>changeover</w:t>
      </w:r>
      <w:r w:rsidR="00106703">
        <w:t xml:space="preserve"> from child to adult services. </w:t>
      </w:r>
      <w:r w:rsidR="007150EF">
        <w:t xml:space="preserve">Up until September </w:t>
      </w:r>
      <w:r w:rsidR="00C93AC3">
        <w:t>2020 the changeover has been</w:t>
      </w:r>
      <w:r w:rsidR="00106703">
        <w:t xml:space="preserve"> </w:t>
      </w:r>
      <w:r w:rsidR="007150EF">
        <w:t xml:space="preserve">difficult, because state education finishes at sixteen and children cannot access adult services until they turn eighteen. Once they turn eighteen they then have to go onto another waiting list; even though they have been under the adolescent support services because </w:t>
      </w:r>
      <w:r w:rsidR="00830B87">
        <w:t>of the</w:t>
      </w:r>
      <w:r w:rsidR="007150EF">
        <w:t xml:space="preserve"> consultants and specialists. </w:t>
      </w:r>
      <w:r w:rsidR="00830B87">
        <w:t>This will hopefully ensure that we can work alongside the adult services to transfer the intervention that we have worked so hard on with them. Dyslexia can affect every aspect of a child’s education. At first children can put their own strategies in place to</w:t>
      </w:r>
      <w:r w:rsidR="00AE0134">
        <w:t xml:space="preserve"> help </w:t>
      </w:r>
      <w:r w:rsidR="00AE0134">
        <w:lastRenderedPageBreak/>
        <w:t>them cope through school and to them</w:t>
      </w:r>
      <w:r w:rsidR="00C120C0">
        <w:t>,</w:t>
      </w:r>
      <w:r w:rsidR="00AE0134">
        <w:t xml:space="preserve"> that is normal</w:t>
      </w:r>
      <w:r w:rsidR="006760B8">
        <w:t>.</w:t>
      </w:r>
      <w:r w:rsidR="00AE0134">
        <w:t xml:space="preserve"> </w:t>
      </w:r>
      <w:r w:rsidR="006760B8">
        <w:t>However,</w:t>
      </w:r>
      <w:r w:rsidR="00AE0134">
        <w:t xml:space="preserve"> as the years go by they usually need some support with revision techniques, exams and </w:t>
      </w:r>
      <w:r w:rsidR="00CD3FCC">
        <w:t>self-confidence</w:t>
      </w:r>
      <w:r w:rsidR="00657F08">
        <w:t>. As the work gets harder and the expectation of completed work increases. This is when things start to become more of a challenge.</w:t>
      </w:r>
    </w:p>
    <w:p w:rsidR="0031142E" w:rsidRDefault="0031142E" w:rsidP="0016625F">
      <w:pPr>
        <w:spacing w:line="360" w:lineRule="auto"/>
        <w:jc w:val="both"/>
      </w:pPr>
    </w:p>
    <w:p w:rsidR="00657F08" w:rsidRDefault="00657F08" w:rsidP="0016625F">
      <w:pPr>
        <w:spacing w:line="360" w:lineRule="auto"/>
        <w:jc w:val="both"/>
      </w:pPr>
      <w:r>
        <w:t>Students with Dyslexia can have one or m</w:t>
      </w:r>
      <w:r w:rsidR="004A0912">
        <w:t>ore</w:t>
      </w:r>
      <w:r>
        <w:t xml:space="preserve"> of the symptoms associated with it and it effects around 1.3 million young </w:t>
      </w:r>
      <w:r w:rsidR="00FF44F3">
        <w:t>people</w:t>
      </w:r>
      <w:r w:rsidR="004A0912">
        <w:t xml:space="preserve"> according to the </w:t>
      </w:r>
      <w:r w:rsidR="00CB5005">
        <w:t>(</w:t>
      </w:r>
      <w:r w:rsidR="004A0912">
        <w:t>Department for Education</w:t>
      </w:r>
      <w:r w:rsidR="00CB5005">
        <w:t>, 2018</w:t>
      </w:r>
      <w:r w:rsidR="004A0912">
        <w:t>) These can be</w:t>
      </w:r>
      <w:r w:rsidR="00B2634F">
        <w:t xml:space="preserve"> </w:t>
      </w:r>
      <w:r w:rsidR="004A0912">
        <w:t>students appear</w:t>
      </w:r>
      <w:r w:rsidR="00B2634F">
        <w:t>ing</w:t>
      </w:r>
      <w:r w:rsidR="004A0912">
        <w:t xml:space="preserve"> to </w:t>
      </w:r>
      <w:r w:rsidR="00B2634F">
        <w:t>look like they are often</w:t>
      </w:r>
      <w:r w:rsidR="009D43D6">
        <w:t xml:space="preserve"> unfocused</w:t>
      </w:r>
      <w:r w:rsidR="00B2634F">
        <w:t xml:space="preserve">, slow processing speed both spoken and written, b/d confusion, trouble blending letters to form words and poor organisational skills. There are many more symptoms and students can display one, some or most of the symptoms.  </w:t>
      </w:r>
      <w:r w:rsidR="00C16092">
        <w:t>A student spending time during a school day daydreaming may miss important information, miss</w:t>
      </w:r>
      <w:r w:rsidR="007A73C5">
        <w:t>ing</w:t>
      </w:r>
      <w:r w:rsidR="00C16092">
        <w:t xml:space="preserve"> </w:t>
      </w:r>
      <w:r w:rsidR="009D43D6">
        <w:t xml:space="preserve">and not understanding </w:t>
      </w:r>
      <w:r w:rsidR="00C16092">
        <w:t xml:space="preserve">instructions </w:t>
      </w:r>
      <w:r w:rsidR="007A73C5">
        <w:t>can</w:t>
      </w:r>
      <w:r w:rsidR="009D43D6">
        <w:t xml:space="preserve"> mean that the student could be behind</w:t>
      </w:r>
      <w:r w:rsidR="007A73C5">
        <w:t xml:space="preserve"> </w:t>
      </w:r>
      <w:r w:rsidR="00C16092">
        <w:t>and</w:t>
      </w:r>
      <w:r w:rsidR="009D43D6">
        <w:t xml:space="preserve"> therefore</w:t>
      </w:r>
      <w:r w:rsidR="00C16092">
        <w:t xml:space="preserve"> not be able to keep up during the class. This </w:t>
      </w:r>
      <w:r w:rsidR="009D43D6">
        <w:t>could</w:t>
      </w:r>
      <w:r w:rsidR="00C16092">
        <w:t xml:space="preserve"> </w:t>
      </w:r>
      <w:r w:rsidR="009D43D6">
        <w:t xml:space="preserve">alter </w:t>
      </w:r>
      <w:r w:rsidR="00C16092">
        <w:t xml:space="preserve">the </w:t>
      </w:r>
      <w:r w:rsidR="009D43D6">
        <w:t>student’s</w:t>
      </w:r>
      <w:r w:rsidR="00C16092">
        <w:t xml:space="preserve"> </w:t>
      </w:r>
      <w:r w:rsidR="009D43D6">
        <w:t>self-belief</w:t>
      </w:r>
      <w:r w:rsidR="00C16092">
        <w:t xml:space="preserve"> </w:t>
      </w:r>
      <w:r w:rsidR="009D43D6">
        <w:t xml:space="preserve">that </w:t>
      </w:r>
      <w:r w:rsidR="00C16092">
        <w:t xml:space="preserve">they </w:t>
      </w:r>
      <w:r w:rsidR="009D43D6">
        <w:t>cannot</w:t>
      </w:r>
      <w:r w:rsidR="00C16092">
        <w:t xml:space="preserve"> </w:t>
      </w:r>
      <w:r w:rsidR="009D43D6">
        <w:t>attain</w:t>
      </w:r>
      <w:r w:rsidR="00C16092">
        <w:t xml:space="preserve"> the work set</w:t>
      </w:r>
      <w:r w:rsidR="009D43D6">
        <w:t>.</w:t>
      </w:r>
      <w:r w:rsidR="00C16092">
        <w:t xml:space="preserve"> </w:t>
      </w:r>
      <w:r w:rsidR="006C11D9">
        <w:t>Consequently,</w:t>
      </w:r>
      <w:r w:rsidR="009D43D6">
        <w:t xml:space="preserve"> giving</w:t>
      </w:r>
      <w:r w:rsidR="00C16092">
        <w:t xml:space="preserve"> themselves the sense of being ‘stupid’</w:t>
      </w:r>
      <w:r w:rsidR="00815D26">
        <w:t xml:space="preserve"> </w:t>
      </w:r>
    </w:p>
    <w:p w:rsidR="00FC12A3" w:rsidRDefault="00FC12A3" w:rsidP="0016625F">
      <w:pPr>
        <w:spacing w:line="360" w:lineRule="auto"/>
        <w:jc w:val="both"/>
      </w:pPr>
    </w:p>
    <w:p w:rsidR="0031142E" w:rsidRDefault="002949E3" w:rsidP="0016625F">
      <w:pPr>
        <w:spacing w:line="360" w:lineRule="auto"/>
        <w:jc w:val="both"/>
      </w:pPr>
      <w:r>
        <w:t xml:space="preserve">Educational </w:t>
      </w:r>
      <w:r w:rsidR="0086560E">
        <w:t xml:space="preserve">settings </w:t>
      </w:r>
      <w:r w:rsidR="00816492">
        <w:t xml:space="preserve">work hard with students </w:t>
      </w:r>
      <w:r w:rsidR="00153DFA">
        <w:t>and their</w:t>
      </w:r>
      <w:r w:rsidR="00816492">
        <w:t xml:space="preserve"> Dyslexia including gathering information that would help with their studies</w:t>
      </w:r>
      <w:r w:rsidR="00153DFA">
        <w:t>, working alongside teachers that they are taught by</w:t>
      </w:r>
      <w:r w:rsidR="00816492">
        <w:t xml:space="preserve">. A great base is to complete </w:t>
      </w:r>
      <w:r w:rsidR="00153DFA">
        <w:t xml:space="preserve">a </w:t>
      </w:r>
      <w:proofErr w:type="spellStart"/>
      <w:r w:rsidR="00153DFA">
        <w:t>Vark</w:t>
      </w:r>
      <w:proofErr w:type="spellEnd"/>
      <w:r w:rsidR="00153DFA">
        <w:t xml:space="preserve"> questionnaire</w:t>
      </w:r>
      <w:r w:rsidR="00CB5005">
        <w:t xml:space="preserve"> (Fleming, 1987)</w:t>
      </w:r>
      <w:r w:rsidR="00153DFA">
        <w:t xml:space="preserve">. The </w:t>
      </w:r>
      <w:proofErr w:type="spellStart"/>
      <w:r w:rsidR="00153DFA">
        <w:t>Vark</w:t>
      </w:r>
      <w:proofErr w:type="spellEnd"/>
      <w:r w:rsidR="00153DFA">
        <w:t xml:space="preserve"> is a questionnaire that can be used for anyone who has received a label or diagnosis of any kind and shows them strategies to enhance </w:t>
      </w:r>
      <w:proofErr w:type="gramStart"/>
      <w:r w:rsidR="00153DFA">
        <w:t>their</w:t>
      </w:r>
      <w:proofErr w:type="gramEnd"/>
      <w:r w:rsidR="00153DFA">
        <w:t xml:space="preserve"> learn. This works well in Education because it gives teachers the best view of the differential way of teaching needed to </w:t>
      </w:r>
      <w:r w:rsidR="00EC03DE">
        <w:t xml:space="preserve">support every individual. As well as this we teach the students the best way to remember the work they learn during lessons depending on the outcome of the questionnaire for example if a student comes out as kinaesthetic on the </w:t>
      </w:r>
      <w:proofErr w:type="spellStart"/>
      <w:r w:rsidR="00EC03DE">
        <w:t>Vark</w:t>
      </w:r>
      <w:proofErr w:type="spellEnd"/>
      <w:r w:rsidR="00EC03DE">
        <w:t xml:space="preserve"> we teach them that they need to not keep all their work in exercise books that they need to transfer it onto big pieces of paper for each topic, They can attach lots of sheets together and use bright colours because that is how they retain information the best. </w:t>
      </w:r>
    </w:p>
    <w:p w:rsidR="0031142E" w:rsidRDefault="0031142E" w:rsidP="0016625F">
      <w:pPr>
        <w:spacing w:line="360" w:lineRule="auto"/>
        <w:jc w:val="both"/>
      </w:pPr>
    </w:p>
    <w:p w:rsidR="00220F7A" w:rsidRDefault="00EC03DE" w:rsidP="0016625F">
      <w:pPr>
        <w:spacing w:line="360" w:lineRule="auto"/>
        <w:jc w:val="both"/>
      </w:pPr>
      <w:r>
        <w:t xml:space="preserve">We also teach students to not wait and cram information, but to spent 5 minutes on each subject each evening just updating the sheets so that when it comes to revision which students with Dyslexia often find challenging to help them recall the information. It is our responsibility to give the students the power to access and achieve this is further enhanced by having a timetabled SPLD group which gives the students time to work on the difficulties they have. Some students have slow processing so we play games that require speed such as </w:t>
      </w:r>
      <w:proofErr w:type="spellStart"/>
      <w:r>
        <w:t>Dobble</w:t>
      </w:r>
      <w:proofErr w:type="spellEnd"/>
      <w:r>
        <w:t xml:space="preserve">. We also get the students to compete against each </w:t>
      </w:r>
      <w:r>
        <w:lastRenderedPageBreak/>
        <w:t xml:space="preserve">other which works great because they all have empathy with each other and support each other. These could be as simple as ordering the alphabet, months to the seasons or </w:t>
      </w:r>
      <w:r w:rsidR="002F2960">
        <w:t>reading out loud with each other.</w:t>
      </w:r>
      <w:r>
        <w:t xml:space="preserve">   </w:t>
      </w:r>
    </w:p>
    <w:p w:rsidR="002F2960" w:rsidRDefault="002F2960" w:rsidP="0016625F">
      <w:pPr>
        <w:spacing w:line="360" w:lineRule="auto"/>
        <w:jc w:val="both"/>
      </w:pPr>
      <w:r>
        <w:t>It would be beneficial for both the students and the staffing in schools if we could test all students entering the schools with a screener to see if any are showing signs of dyslexia. This does not necessarily mean that they have dyslexia, but it gives educational workers the skills to keep an eye on these children rather than the</w:t>
      </w:r>
      <w:r w:rsidR="0031142E">
        <w:t xml:space="preserve"> students</w:t>
      </w:r>
      <w:r>
        <w:t xml:space="preserve"> putting their coping mechanisms in place trying to cope until they fall behind in their education, socially and emotionally.  </w:t>
      </w:r>
      <w:r w:rsidR="00450C78">
        <w:t>If a screener shows up signs this does not mean that child can get a full diagnosis because diagnosis of</w:t>
      </w:r>
      <w:r w:rsidR="0031142E">
        <w:t xml:space="preserve"> Dyslexia</w:t>
      </w:r>
      <w:r w:rsidR="00450C78">
        <w:t xml:space="preserve"> is costly and time consuming. Students have to be referred to an educational psychologist for</w:t>
      </w:r>
      <w:r w:rsidR="0031142E">
        <w:t xml:space="preserve"> a</w:t>
      </w:r>
      <w:r w:rsidR="00450C78">
        <w:t xml:space="preserve"> formal diagnosis. Waiting lists are often </w:t>
      </w:r>
      <w:r w:rsidR="0031142E">
        <w:t>lengthy</w:t>
      </w:r>
      <w:r w:rsidR="00450C78">
        <w:t xml:space="preserve"> for specialised doctors and therefore</w:t>
      </w:r>
      <w:r w:rsidR="0031142E">
        <w:t xml:space="preserve"> resulting in</w:t>
      </w:r>
      <w:r w:rsidR="00450C78">
        <w:t xml:space="preserve"> </w:t>
      </w:r>
      <w:r w:rsidR="0031142E">
        <w:t>an</w:t>
      </w:r>
      <w:r w:rsidR="00450C78">
        <w:t xml:space="preserve"> </w:t>
      </w:r>
      <w:r w:rsidR="0031142E">
        <w:t>extended period</w:t>
      </w:r>
      <w:r w:rsidR="00450C78">
        <w:t xml:space="preserve"> until they get the ideal support needed.</w:t>
      </w:r>
    </w:p>
    <w:p w:rsidR="00657F08" w:rsidRDefault="00657F08" w:rsidP="0016625F">
      <w:pPr>
        <w:spacing w:line="360" w:lineRule="auto"/>
        <w:jc w:val="both"/>
      </w:pPr>
    </w:p>
    <w:p w:rsidR="007150EF" w:rsidRPr="002F2960" w:rsidRDefault="00657F08" w:rsidP="0016625F">
      <w:pPr>
        <w:spacing w:line="360" w:lineRule="auto"/>
        <w:jc w:val="both"/>
      </w:pPr>
      <w:r w:rsidRPr="002F2960">
        <w:t xml:space="preserve"> </w:t>
      </w:r>
      <w:r w:rsidR="00CD3FCC" w:rsidRPr="002F2960">
        <w:t xml:space="preserve"> </w:t>
      </w:r>
      <w:r w:rsidR="00830B87" w:rsidRPr="002F2960">
        <w:t xml:space="preserve"> </w:t>
      </w:r>
      <w:r w:rsidR="002F2960" w:rsidRPr="002F2960">
        <w:t xml:space="preserve">In Conclusion I feel that </w:t>
      </w:r>
      <w:r w:rsidR="002F2960">
        <w:t>in</w:t>
      </w:r>
      <w:r w:rsidR="0031142E">
        <w:t xml:space="preserve"> the</w:t>
      </w:r>
      <w:r w:rsidR="002F2960">
        <w:t xml:space="preserve"> Education</w:t>
      </w:r>
      <w:r w:rsidR="0031142E">
        <w:t xml:space="preserve"> system</w:t>
      </w:r>
      <w:r w:rsidR="002F2960">
        <w:t xml:space="preserve"> </w:t>
      </w:r>
      <w:r w:rsidR="002F2960" w:rsidRPr="002F2960">
        <w:t>we have improved</w:t>
      </w:r>
      <w:r w:rsidR="002F2960">
        <w:t xml:space="preserve"> on our knowledge of Dyslexia and the needs of our students. However, I feel that schools still do not have as much knowledge on Dyslexia as they should have. </w:t>
      </w:r>
      <w:r w:rsidR="00450C78">
        <w:t xml:space="preserve">It is difficult for teachers to differentiate for their classes due to the sizes of classes and students often fall through the education system without the correct diagnosis and support. Schools should be able to screen every child entering the school setting not for the label but </w:t>
      </w:r>
      <w:r w:rsidR="0031142E">
        <w:t xml:space="preserve">most importantly </w:t>
      </w:r>
      <w:r w:rsidR="00450C78">
        <w:t>just to keep an eye on the ones who may need supporting further on. Early intervention is the best.</w:t>
      </w: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501C4C" w:rsidRDefault="00501C4C" w:rsidP="0016625F">
      <w:pPr>
        <w:spacing w:line="360" w:lineRule="auto"/>
        <w:jc w:val="both"/>
        <w:rPr>
          <w:u w:val="single"/>
        </w:rPr>
      </w:pPr>
    </w:p>
    <w:p w:rsidR="00B47306" w:rsidRDefault="00B47306" w:rsidP="0016625F">
      <w:pPr>
        <w:spacing w:line="360" w:lineRule="auto"/>
        <w:jc w:val="both"/>
        <w:rPr>
          <w:u w:val="single"/>
        </w:rPr>
      </w:pPr>
      <w:r>
        <w:rPr>
          <w:u w:val="single"/>
        </w:rPr>
        <w:lastRenderedPageBreak/>
        <w:t>Bibliography</w:t>
      </w:r>
    </w:p>
    <w:p w:rsidR="00CB5005" w:rsidRDefault="00CB5005" w:rsidP="0016625F">
      <w:pPr>
        <w:spacing w:line="360" w:lineRule="auto"/>
        <w:jc w:val="both"/>
      </w:pPr>
      <w:r>
        <w:t xml:space="preserve">British Dyslexia Association (2019) Educational Cost for Dyslexia. Available at: </w:t>
      </w:r>
      <w:hyperlink r:id="rId6" w:history="1">
        <w:r w:rsidRPr="000519AE">
          <w:rPr>
            <w:rStyle w:val="Hyperlink"/>
          </w:rPr>
          <w:t>https://cdn.bdadyslexia.org.uk/images/Educational-cost-of-dyslexia-APPG-for-Dyslexia-and-other-SpLDs-October-2019.pdf</w:t>
        </w:r>
      </w:hyperlink>
      <w:r>
        <w:t xml:space="preserve"> </w:t>
      </w:r>
      <w:r w:rsidRPr="00657F08">
        <w:t xml:space="preserve">     </w:t>
      </w:r>
      <w:r>
        <w:t>(</w:t>
      </w:r>
      <w:r w:rsidRPr="00657F08">
        <w:t>Accessed</w:t>
      </w:r>
      <w:r>
        <w:t>:</w:t>
      </w:r>
      <w:r w:rsidRPr="00657F08">
        <w:t xml:space="preserve"> 28th April 2020</w:t>
      </w:r>
      <w:r>
        <w:t>).</w:t>
      </w:r>
    </w:p>
    <w:p w:rsidR="00CB5005" w:rsidRDefault="00CB5005" w:rsidP="0016625F">
      <w:pPr>
        <w:spacing w:line="360" w:lineRule="auto"/>
        <w:jc w:val="both"/>
      </w:pPr>
      <w:r>
        <w:t xml:space="preserve">Department for Education (2018) Schools, pupils and their characteristics. Available at: </w:t>
      </w:r>
      <w:hyperlink r:id="rId7" w:history="1">
        <w:r w:rsidRPr="00536098">
          <w:rPr>
            <w:rStyle w:val="Hyperlink"/>
          </w:rPr>
          <w:t>https://assets.publishing.service.gov.uk/government/uploads/system/uploads/attachment_data/file/719226/Schools_Pupils_and_their_Characteristics_2018_Main_Text.pdf</w:t>
        </w:r>
      </w:hyperlink>
      <w:r>
        <w:t xml:space="preserve"> (</w:t>
      </w:r>
      <w:r w:rsidRPr="00FC12A3">
        <w:t>Accessed</w:t>
      </w:r>
      <w:r>
        <w:t>:</w:t>
      </w:r>
      <w:r w:rsidRPr="00FC12A3">
        <w:t xml:space="preserve"> 30th April 2020</w:t>
      </w:r>
      <w:r>
        <w:t>).</w:t>
      </w:r>
    </w:p>
    <w:p w:rsidR="00CB5005" w:rsidRPr="00CB5005" w:rsidRDefault="00CB5005" w:rsidP="0016625F">
      <w:pPr>
        <w:spacing w:line="360" w:lineRule="auto"/>
        <w:jc w:val="both"/>
      </w:pPr>
      <w:r w:rsidRPr="00CB5005">
        <w:rPr>
          <w:rFonts w:cstheme="minorHAnsi"/>
          <w:color w:val="222222"/>
        </w:rPr>
        <w:t>Fleming, N.D. and Mills, C. (1992) Not Another Inventory, rather a Catalyst for Reflection, </w:t>
      </w:r>
      <w:r w:rsidRPr="00CB5005">
        <w:rPr>
          <w:rFonts w:cstheme="minorHAnsi"/>
          <w:iCs/>
          <w:color w:val="222222"/>
        </w:rPr>
        <w:t>To Improve the Academy</w:t>
      </w:r>
      <w:r w:rsidRPr="00CB5005">
        <w:rPr>
          <w:rFonts w:cstheme="minorHAnsi"/>
          <w:color w:val="222222"/>
        </w:rPr>
        <w:t>, Vol. 11, 1992., page 137</w:t>
      </w:r>
      <w:r>
        <w:rPr>
          <w:rFonts w:cstheme="minorHAnsi"/>
          <w:color w:val="222222"/>
        </w:rPr>
        <w:t>.</w:t>
      </w:r>
      <w:r w:rsidRPr="00CB5005">
        <w:t xml:space="preserve"> Available on: </w:t>
      </w:r>
      <w:hyperlink r:id="rId8" w:history="1">
        <w:r w:rsidRPr="00CB5005">
          <w:rPr>
            <w:rStyle w:val="Hyperlink"/>
          </w:rPr>
          <w:t>https://vark-learn.com/the-vark-questionnaire/</w:t>
        </w:r>
      </w:hyperlink>
      <w:proofErr w:type="gramStart"/>
      <w:r w:rsidRPr="00CB5005">
        <w:rPr>
          <w:color w:val="0000FF"/>
        </w:rPr>
        <w:t xml:space="preserve">   </w:t>
      </w:r>
      <w:r w:rsidRPr="00CB5005">
        <w:t>(</w:t>
      </w:r>
      <w:proofErr w:type="gramEnd"/>
      <w:r w:rsidRPr="00CB5005">
        <w:t>Accessed: 16</w:t>
      </w:r>
      <w:r w:rsidRPr="00CB5005">
        <w:rPr>
          <w:vertAlign w:val="superscript"/>
        </w:rPr>
        <w:t>th</w:t>
      </w:r>
      <w:r w:rsidRPr="00CB5005">
        <w:t xml:space="preserve"> May 2020).</w:t>
      </w:r>
    </w:p>
    <w:p w:rsidR="00CB5005" w:rsidRDefault="00CB5005" w:rsidP="0016625F">
      <w:pPr>
        <w:spacing w:line="360" w:lineRule="auto"/>
        <w:jc w:val="both"/>
      </w:pPr>
      <w:r>
        <w:t xml:space="preserve">Maslow, A </w:t>
      </w:r>
      <w:r>
        <w:t>(1943)</w:t>
      </w:r>
      <w:r>
        <w:t xml:space="preserve"> Maslow’s Hierarchy of needs.  Available at:  </w:t>
      </w:r>
      <w:hyperlink r:id="rId9" w:history="1">
        <w:r w:rsidRPr="00657F08">
          <w:rPr>
            <w:color w:val="0000FF"/>
            <w:u w:val="single"/>
          </w:rPr>
          <w:t>http://psychclassics.yorku.ca/Maslow/motivation.htm</w:t>
        </w:r>
      </w:hyperlink>
      <w:r>
        <w:t xml:space="preserve"> (2000) originally published in Psychological Review, 50, 370-396. (</w:t>
      </w:r>
      <w:r>
        <w:t>Accessed: 26th April 2020</w:t>
      </w:r>
      <w:r>
        <w:t>).</w:t>
      </w:r>
    </w:p>
    <w:p w:rsidR="00CB5005" w:rsidRDefault="00CB5005" w:rsidP="0016625F">
      <w:pPr>
        <w:spacing w:line="360" w:lineRule="auto"/>
        <w:jc w:val="both"/>
      </w:pPr>
      <w:r>
        <w:t xml:space="preserve">National Health Service (2018) Available at: </w:t>
      </w:r>
      <w:hyperlink r:id="rId10" w:history="1">
        <w:r w:rsidRPr="00E013D7">
          <w:rPr>
            <w:rStyle w:val="Hyperlink"/>
          </w:rPr>
          <w:t>https://www.nhs.uk/conditions/dyslexia/</w:t>
        </w:r>
      </w:hyperlink>
      <w:r>
        <w:t xml:space="preserve"> (Accessed: 27</w:t>
      </w:r>
      <w:r w:rsidRPr="00106703">
        <w:rPr>
          <w:vertAlign w:val="superscript"/>
        </w:rPr>
        <w:t>th</w:t>
      </w:r>
      <w:r>
        <w:t xml:space="preserve"> April 2020).</w:t>
      </w:r>
    </w:p>
    <w:p w:rsidR="00CB5005" w:rsidRDefault="00CB5005" w:rsidP="0016625F">
      <w:pPr>
        <w:spacing w:line="360" w:lineRule="auto"/>
        <w:jc w:val="both"/>
      </w:pPr>
      <w:r>
        <w:t xml:space="preserve">Open Government, Crown Copyright (2014) Reforms for children with SEN and disabilities come into effect. Available at: </w:t>
      </w:r>
      <w:hyperlink r:id="rId11" w:history="1">
        <w:r w:rsidRPr="00536098">
          <w:rPr>
            <w:rStyle w:val="Hyperlink"/>
          </w:rPr>
          <w:t>https://www.go</w:t>
        </w:r>
        <w:r w:rsidRPr="00536098">
          <w:rPr>
            <w:rStyle w:val="Hyperlink"/>
          </w:rPr>
          <w:t>v</w:t>
        </w:r>
        <w:r w:rsidRPr="00536098">
          <w:rPr>
            <w:rStyle w:val="Hyperlink"/>
          </w:rPr>
          <w:t>.uk/government/news/reforms-for-children-with-sen-and-disabilities-come-into-effect</w:t>
        </w:r>
      </w:hyperlink>
      <w:r>
        <w:t xml:space="preserve"> (Accessed: 29th April 2020).</w:t>
      </w:r>
    </w:p>
    <w:p w:rsidR="00CB5005" w:rsidRDefault="00CB5005" w:rsidP="0016625F">
      <w:pPr>
        <w:spacing w:line="360" w:lineRule="auto"/>
        <w:jc w:val="both"/>
      </w:pPr>
      <w:r w:rsidRPr="00B47306">
        <w:t>The World Federation o</w:t>
      </w:r>
      <w:r>
        <w:t>f</w:t>
      </w:r>
      <w:r w:rsidRPr="00B47306">
        <w:t xml:space="preserve"> Neurology (1968)</w:t>
      </w:r>
      <w:r>
        <w:t xml:space="preserve"> p.26. Dyslexia, learning and the brain. Available at: </w:t>
      </w:r>
      <w:hyperlink r:id="rId12" w:history="1">
        <w:r>
          <w:rPr>
            <w:rStyle w:val="Hyperlink"/>
          </w:rPr>
          <w:t>https://pdfs.semanticscholar.org/53aa/1b3a7054194e30bdab2dd513a1ea76e074f0.pdf</w:t>
        </w:r>
      </w:hyperlink>
      <w:r>
        <w:t xml:space="preserve"> (Accessed: 23</w:t>
      </w:r>
      <w:r w:rsidRPr="00CB5005">
        <w:rPr>
          <w:vertAlign w:val="superscript"/>
        </w:rPr>
        <w:t>rd</w:t>
      </w:r>
      <w:r>
        <w:t xml:space="preserve"> April 2020).</w:t>
      </w:r>
    </w:p>
    <w:sectPr w:rsidR="00CB500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EF5" w:rsidRDefault="00BA6EF5" w:rsidP="0016625F">
      <w:pPr>
        <w:spacing w:after="0" w:line="240" w:lineRule="auto"/>
      </w:pPr>
      <w:r>
        <w:separator/>
      </w:r>
    </w:p>
  </w:endnote>
  <w:endnote w:type="continuationSeparator" w:id="0">
    <w:p w:rsidR="00BA6EF5" w:rsidRDefault="00BA6EF5" w:rsidP="00166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132030"/>
      <w:docPartObj>
        <w:docPartGallery w:val="Page Numbers (Bottom of Page)"/>
        <w:docPartUnique/>
      </w:docPartObj>
    </w:sdtPr>
    <w:sdtEndPr>
      <w:rPr>
        <w:noProof/>
      </w:rPr>
    </w:sdtEndPr>
    <w:sdtContent>
      <w:p w:rsidR="0016625F" w:rsidRDefault="001662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6625F" w:rsidRDefault="00166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EF5" w:rsidRDefault="00BA6EF5" w:rsidP="0016625F">
      <w:pPr>
        <w:spacing w:after="0" w:line="240" w:lineRule="auto"/>
      </w:pPr>
      <w:r>
        <w:separator/>
      </w:r>
    </w:p>
  </w:footnote>
  <w:footnote w:type="continuationSeparator" w:id="0">
    <w:p w:rsidR="00BA6EF5" w:rsidRDefault="00BA6EF5" w:rsidP="001662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25F"/>
    <w:rsid w:val="0001495C"/>
    <w:rsid w:val="0005425D"/>
    <w:rsid w:val="000B3F3A"/>
    <w:rsid w:val="00106703"/>
    <w:rsid w:val="00153DFA"/>
    <w:rsid w:val="0016625F"/>
    <w:rsid w:val="002021A5"/>
    <w:rsid w:val="00220F7A"/>
    <w:rsid w:val="002949E3"/>
    <w:rsid w:val="002F2960"/>
    <w:rsid w:val="002F637B"/>
    <w:rsid w:val="0031142E"/>
    <w:rsid w:val="003D1E7E"/>
    <w:rsid w:val="004206FB"/>
    <w:rsid w:val="00450C78"/>
    <w:rsid w:val="00480BC4"/>
    <w:rsid w:val="004A0912"/>
    <w:rsid w:val="004F4231"/>
    <w:rsid w:val="00501C4C"/>
    <w:rsid w:val="00573C26"/>
    <w:rsid w:val="005829CB"/>
    <w:rsid w:val="005C3985"/>
    <w:rsid w:val="005D0006"/>
    <w:rsid w:val="0061159E"/>
    <w:rsid w:val="0063329C"/>
    <w:rsid w:val="00641F25"/>
    <w:rsid w:val="00657F08"/>
    <w:rsid w:val="006760B8"/>
    <w:rsid w:val="006B47E7"/>
    <w:rsid w:val="006C11D9"/>
    <w:rsid w:val="007150EF"/>
    <w:rsid w:val="00736DC4"/>
    <w:rsid w:val="007A73C5"/>
    <w:rsid w:val="007C39FC"/>
    <w:rsid w:val="007E458D"/>
    <w:rsid w:val="00815D26"/>
    <w:rsid w:val="00816492"/>
    <w:rsid w:val="00830B87"/>
    <w:rsid w:val="0086560E"/>
    <w:rsid w:val="008834C6"/>
    <w:rsid w:val="009D43D6"/>
    <w:rsid w:val="00AE0134"/>
    <w:rsid w:val="00B2634F"/>
    <w:rsid w:val="00B309C3"/>
    <w:rsid w:val="00B47306"/>
    <w:rsid w:val="00B60494"/>
    <w:rsid w:val="00BA6EF5"/>
    <w:rsid w:val="00BE6EA3"/>
    <w:rsid w:val="00C120C0"/>
    <w:rsid w:val="00C16092"/>
    <w:rsid w:val="00C26FBB"/>
    <w:rsid w:val="00C93AC3"/>
    <w:rsid w:val="00CB5005"/>
    <w:rsid w:val="00CD3FCC"/>
    <w:rsid w:val="00D76356"/>
    <w:rsid w:val="00EC03DE"/>
    <w:rsid w:val="00EC22F8"/>
    <w:rsid w:val="00F806A0"/>
    <w:rsid w:val="00F97AB3"/>
    <w:rsid w:val="00FC12A3"/>
    <w:rsid w:val="00FF4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3888"/>
  <w15:chartTrackingRefBased/>
  <w15:docId w15:val="{160E80CF-B61E-493D-BF48-9A066F91A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25F"/>
  </w:style>
  <w:style w:type="paragraph" w:styleId="Footer">
    <w:name w:val="footer"/>
    <w:basedOn w:val="Normal"/>
    <w:link w:val="FooterChar"/>
    <w:uiPriority w:val="99"/>
    <w:unhideWhenUsed/>
    <w:rsid w:val="00166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25F"/>
  </w:style>
  <w:style w:type="character" w:styleId="Hyperlink">
    <w:name w:val="Hyperlink"/>
    <w:basedOn w:val="DefaultParagraphFont"/>
    <w:uiPriority w:val="99"/>
    <w:unhideWhenUsed/>
    <w:rsid w:val="00F806A0"/>
    <w:rPr>
      <w:color w:val="0000FF"/>
      <w:u w:val="single"/>
    </w:rPr>
  </w:style>
  <w:style w:type="character" w:styleId="UnresolvedMention">
    <w:name w:val="Unresolved Mention"/>
    <w:basedOn w:val="DefaultParagraphFont"/>
    <w:uiPriority w:val="99"/>
    <w:semiHidden/>
    <w:unhideWhenUsed/>
    <w:rsid w:val="007C39FC"/>
    <w:rPr>
      <w:color w:val="605E5C"/>
      <w:shd w:val="clear" w:color="auto" w:fill="E1DFDD"/>
    </w:rPr>
  </w:style>
  <w:style w:type="character" w:styleId="FollowedHyperlink">
    <w:name w:val="FollowedHyperlink"/>
    <w:basedOn w:val="DefaultParagraphFont"/>
    <w:uiPriority w:val="99"/>
    <w:semiHidden/>
    <w:unhideWhenUsed/>
    <w:rsid w:val="00657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rk-learn.com/the-vark-questionnair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719226/Schools_Pupils_and_their_Characteristics_2018_Main_Text.pdf" TargetMode="External"/><Relationship Id="rId12" Type="http://schemas.openxmlformats.org/officeDocument/2006/relationships/hyperlink" Target="https://pdfs.semanticscholar.org/53aa/1b3a7054194e30bdab2dd513a1ea76e074f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dn.bdadyslexia.org.uk/images/Educational-cost-of-dyslexia-APPG-for-Dyslexia-and-other-SpLDs-October-2019.pdf" TargetMode="External"/><Relationship Id="rId11" Type="http://schemas.openxmlformats.org/officeDocument/2006/relationships/hyperlink" Target="https://www.gov.uk/government/news/reforms-for-children-with-sen-and-disabilities-come-into-effect"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nhs.uk/conditions/dyslexia/" TargetMode="External"/><Relationship Id="rId4" Type="http://schemas.openxmlformats.org/officeDocument/2006/relationships/footnotes" Target="footnotes.xml"/><Relationship Id="rId9" Type="http://schemas.openxmlformats.org/officeDocument/2006/relationships/hyperlink" Target="http://psychclassics.yorku.ca/Maslow/motivation.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5502</TotalTime>
  <Pages>4</Pages>
  <Words>1412</Words>
  <Characters>8051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greenhill</dc:creator>
  <cp:keywords/>
  <dc:description/>
  <cp:lastModifiedBy>Daniella Sloan</cp:lastModifiedBy>
  <cp:revision>6</cp:revision>
  <dcterms:created xsi:type="dcterms:W3CDTF">2020-04-24T12:12:00Z</dcterms:created>
  <dcterms:modified xsi:type="dcterms:W3CDTF">2020-05-25T20:33:00Z</dcterms:modified>
</cp:coreProperties>
</file>