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0A836" w14:textId="5252C1E8" w:rsidR="004A7223" w:rsidRDefault="00880751" w:rsidP="00880751">
      <w:pPr>
        <w:jc w:val="center"/>
        <w:rPr>
          <w:b/>
          <w:bCs/>
          <w:i/>
          <w:iCs/>
          <w:sz w:val="28"/>
          <w:szCs w:val="28"/>
          <w:u w:val="single"/>
        </w:rPr>
      </w:pPr>
      <w:r>
        <w:rPr>
          <w:b/>
          <w:bCs/>
          <w:i/>
          <w:iCs/>
          <w:sz w:val="28"/>
          <w:szCs w:val="28"/>
          <w:u w:val="single"/>
        </w:rPr>
        <w:t>Physical Activity and Behavioural Regulation for taking part in Exercise</w:t>
      </w:r>
    </w:p>
    <w:p w14:paraId="30F78EB8" w14:textId="77777777" w:rsidR="00E664D2" w:rsidRDefault="00E664D2" w:rsidP="00880751">
      <w:pPr>
        <w:jc w:val="center"/>
        <w:rPr>
          <w:b/>
          <w:bCs/>
          <w:i/>
          <w:iCs/>
          <w:sz w:val="28"/>
          <w:szCs w:val="28"/>
          <w:u w:val="single"/>
        </w:rPr>
      </w:pPr>
    </w:p>
    <w:p w14:paraId="1E0EC9F7" w14:textId="0CE82609" w:rsidR="00E664D2" w:rsidRDefault="00E664D2" w:rsidP="00E664D2">
      <w:pPr>
        <w:jc w:val="both"/>
        <w:rPr>
          <w:b/>
          <w:bCs/>
          <w:i/>
          <w:iCs/>
          <w:sz w:val="28"/>
          <w:szCs w:val="28"/>
          <w:u w:val="single"/>
        </w:rPr>
      </w:pPr>
      <w:r>
        <w:rPr>
          <w:b/>
          <w:bCs/>
          <w:i/>
          <w:iCs/>
          <w:sz w:val="28"/>
          <w:szCs w:val="28"/>
          <w:u w:val="single"/>
        </w:rPr>
        <w:t>Introduction</w:t>
      </w:r>
    </w:p>
    <w:p w14:paraId="2E10184C" w14:textId="74B5CA78" w:rsidR="0078643E" w:rsidRPr="00B068C1" w:rsidRDefault="00114480" w:rsidP="00A63E53">
      <w:pPr>
        <w:jc w:val="both"/>
        <w:rPr>
          <w:rFonts w:cs="Arial"/>
          <w:sz w:val="24"/>
          <w:szCs w:val="24"/>
        </w:rPr>
      </w:pPr>
      <w:r w:rsidRPr="00B068C1">
        <w:rPr>
          <w:rFonts w:cs="Arial"/>
          <w:sz w:val="24"/>
          <w:szCs w:val="24"/>
        </w:rPr>
        <w:t>My aim in this report is to</w:t>
      </w:r>
      <w:r w:rsidR="00DC2FD4" w:rsidRPr="00B068C1">
        <w:rPr>
          <w:rFonts w:cs="Arial"/>
          <w:sz w:val="24"/>
          <w:szCs w:val="24"/>
        </w:rPr>
        <w:t xml:space="preserve"> examine</w:t>
      </w:r>
      <w:r w:rsidR="00376782" w:rsidRPr="00B068C1">
        <w:rPr>
          <w:rFonts w:cs="Arial"/>
          <w:sz w:val="24"/>
          <w:szCs w:val="24"/>
        </w:rPr>
        <w:t xml:space="preserve"> </w:t>
      </w:r>
      <w:r w:rsidR="0078643E" w:rsidRPr="00B068C1">
        <w:rPr>
          <w:rFonts w:cs="Arial"/>
          <w:bCs/>
          <w:sz w:val="24"/>
          <w:szCs w:val="24"/>
        </w:rPr>
        <w:t>the relationship between behavioural regulation to exercise and physical activity level</w:t>
      </w:r>
      <w:r w:rsidR="002C26BA" w:rsidRPr="00B068C1">
        <w:rPr>
          <w:rFonts w:cs="Arial"/>
          <w:bCs/>
          <w:sz w:val="24"/>
          <w:szCs w:val="24"/>
        </w:rPr>
        <w:t>s</w:t>
      </w:r>
      <w:r w:rsidR="0078643E" w:rsidRPr="00B068C1">
        <w:rPr>
          <w:rFonts w:cs="Arial"/>
          <w:bCs/>
          <w:sz w:val="24"/>
          <w:szCs w:val="24"/>
        </w:rPr>
        <w:t xml:space="preserve"> </w:t>
      </w:r>
      <w:r w:rsidR="003E7DD8" w:rsidRPr="00B068C1">
        <w:rPr>
          <w:rFonts w:cs="Arial"/>
          <w:bCs/>
          <w:sz w:val="24"/>
          <w:szCs w:val="24"/>
        </w:rPr>
        <w:t xml:space="preserve">for </w:t>
      </w:r>
      <w:r w:rsidR="003E7DD8" w:rsidRPr="00B068C1">
        <w:rPr>
          <w:rFonts w:cs="Arial"/>
          <w:sz w:val="24"/>
          <w:szCs w:val="24"/>
        </w:rPr>
        <w:t>a</w:t>
      </w:r>
      <w:r w:rsidR="0078643E" w:rsidRPr="00B068C1">
        <w:rPr>
          <w:rFonts w:cs="Arial"/>
          <w:sz w:val="24"/>
          <w:szCs w:val="24"/>
        </w:rPr>
        <w:t xml:space="preserve"> group of students from The University of Wales, Trinity Saint David. </w:t>
      </w:r>
    </w:p>
    <w:p w14:paraId="7BDF2470" w14:textId="7654D56D" w:rsidR="005F4F30" w:rsidRPr="00B068C1" w:rsidRDefault="006549BB" w:rsidP="00A63E53">
      <w:pPr>
        <w:jc w:val="both"/>
        <w:rPr>
          <w:rFonts w:cs="Arial"/>
          <w:sz w:val="24"/>
          <w:szCs w:val="24"/>
        </w:rPr>
      </w:pPr>
      <w:r w:rsidRPr="00B068C1">
        <w:rPr>
          <w:rFonts w:cs="Arial"/>
          <w:sz w:val="24"/>
          <w:szCs w:val="24"/>
        </w:rPr>
        <w:t>Within the Se</w:t>
      </w:r>
      <w:r w:rsidR="00C2416B" w:rsidRPr="00B068C1">
        <w:rPr>
          <w:rFonts w:cs="Arial"/>
          <w:sz w:val="24"/>
          <w:szCs w:val="24"/>
        </w:rPr>
        <w:t>l</w:t>
      </w:r>
      <w:r w:rsidRPr="00B068C1">
        <w:rPr>
          <w:rFonts w:cs="Arial"/>
          <w:sz w:val="24"/>
          <w:szCs w:val="24"/>
        </w:rPr>
        <w:t>f-Determination Theory (</w:t>
      </w:r>
      <w:r w:rsidR="00C2416B" w:rsidRPr="00B068C1">
        <w:rPr>
          <w:rFonts w:cs="Arial"/>
          <w:sz w:val="24"/>
          <w:szCs w:val="24"/>
        </w:rPr>
        <w:t>SDT)</w:t>
      </w:r>
      <w:r w:rsidR="00CA6BF9" w:rsidRPr="00B068C1">
        <w:rPr>
          <w:rFonts w:cs="Arial"/>
          <w:sz w:val="24"/>
          <w:szCs w:val="24"/>
        </w:rPr>
        <w:t>, m</w:t>
      </w:r>
      <w:r w:rsidR="005F4F30" w:rsidRPr="00B068C1">
        <w:rPr>
          <w:rFonts w:cs="Arial"/>
          <w:sz w:val="24"/>
          <w:szCs w:val="24"/>
        </w:rPr>
        <w:t xml:space="preserve">otivation can be categorised into 3 </w:t>
      </w:r>
      <w:r w:rsidR="001153E3" w:rsidRPr="00B068C1">
        <w:rPr>
          <w:rFonts w:cs="Arial"/>
          <w:sz w:val="24"/>
          <w:szCs w:val="24"/>
        </w:rPr>
        <w:t>broad</w:t>
      </w:r>
      <w:r w:rsidR="00965836" w:rsidRPr="00B068C1">
        <w:rPr>
          <w:rFonts w:cs="Arial"/>
          <w:sz w:val="24"/>
          <w:szCs w:val="24"/>
        </w:rPr>
        <w:t xml:space="preserve"> </w:t>
      </w:r>
      <w:r w:rsidR="00475B0B" w:rsidRPr="00B068C1">
        <w:rPr>
          <w:rFonts w:cs="Arial"/>
          <w:sz w:val="24"/>
          <w:szCs w:val="24"/>
        </w:rPr>
        <w:t>category</w:t>
      </w:r>
      <w:r w:rsidR="005F4F30" w:rsidRPr="00B068C1">
        <w:rPr>
          <w:rFonts w:cs="Arial"/>
          <w:sz w:val="24"/>
          <w:szCs w:val="24"/>
        </w:rPr>
        <w:t xml:space="preserve"> </w:t>
      </w:r>
      <w:r w:rsidR="00D001BB" w:rsidRPr="00B068C1">
        <w:rPr>
          <w:rFonts w:cs="Arial"/>
          <w:sz w:val="24"/>
          <w:szCs w:val="24"/>
        </w:rPr>
        <w:t>types.</w:t>
      </w:r>
      <w:r w:rsidR="007474D8" w:rsidRPr="00B068C1">
        <w:rPr>
          <w:rFonts w:cs="Arial"/>
          <w:sz w:val="24"/>
          <w:szCs w:val="24"/>
        </w:rPr>
        <w:t xml:space="preserve"> These</w:t>
      </w:r>
      <w:r w:rsidR="00064133" w:rsidRPr="00B068C1">
        <w:rPr>
          <w:rFonts w:cs="Arial"/>
          <w:sz w:val="24"/>
          <w:szCs w:val="24"/>
        </w:rPr>
        <w:t xml:space="preserve"> are </w:t>
      </w:r>
      <w:r w:rsidR="00D001BB" w:rsidRPr="00B068C1">
        <w:rPr>
          <w:rFonts w:cs="Arial"/>
          <w:sz w:val="24"/>
          <w:szCs w:val="24"/>
        </w:rPr>
        <w:t>amotivation,</w:t>
      </w:r>
      <w:r w:rsidR="00064133" w:rsidRPr="00B068C1">
        <w:rPr>
          <w:rFonts w:cs="Arial"/>
          <w:sz w:val="24"/>
          <w:szCs w:val="24"/>
        </w:rPr>
        <w:t xml:space="preserve"> extrinsic and intrinsic</w:t>
      </w:r>
      <w:r w:rsidR="006534E8" w:rsidRPr="00B068C1">
        <w:rPr>
          <w:rFonts w:cs="Arial"/>
          <w:sz w:val="24"/>
          <w:szCs w:val="24"/>
        </w:rPr>
        <w:t>.</w:t>
      </w:r>
    </w:p>
    <w:p w14:paraId="2F1AD757" w14:textId="77777777" w:rsidR="000F7B8F" w:rsidRDefault="00D91DA4" w:rsidP="009A4E25">
      <w:pPr>
        <w:jc w:val="both"/>
      </w:pPr>
      <w:r>
        <w:rPr>
          <w:sz w:val="24"/>
          <w:szCs w:val="24"/>
        </w:rPr>
        <w:t>SDT identifies six specific</w:t>
      </w:r>
      <w:r w:rsidR="001153E3">
        <w:rPr>
          <w:sz w:val="24"/>
          <w:szCs w:val="24"/>
        </w:rPr>
        <w:t xml:space="preserve"> types of motivation. </w:t>
      </w:r>
      <w:r w:rsidR="00965836">
        <w:rPr>
          <w:sz w:val="24"/>
          <w:szCs w:val="24"/>
        </w:rPr>
        <w:t>The different types of</w:t>
      </w:r>
      <w:r w:rsidR="00023262">
        <w:rPr>
          <w:sz w:val="24"/>
          <w:szCs w:val="24"/>
        </w:rPr>
        <w:t xml:space="preserve"> motivation are also referred to</w:t>
      </w:r>
      <w:r w:rsidR="009367F8">
        <w:rPr>
          <w:sz w:val="24"/>
          <w:szCs w:val="24"/>
        </w:rPr>
        <w:t xml:space="preserve"> as regulatory styles. </w:t>
      </w:r>
      <w:r w:rsidR="00C5575B">
        <w:rPr>
          <w:sz w:val="24"/>
          <w:szCs w:val="24"/>
        </w:rPr>
        <w:t>The motivational types/regulatory</w:t>
      </w:r>
      <w:r w:rsidR="00EC1D49">
        <w:rPr>
          <w:sz w:val="24"/>
          <w:szCs w:val="24"/>
        </w:rPr>
        <w:t xml:space="preserve"> styles are arranged on a continuum </w:t>
      </w:r>
      <w:r w:rsidR="000C2FE2">
        <w:rPr>
          <w:sz w:val="24"/>
          <w:szCs w:val="24"/>
        </w:rPr>
        <w:t>that represents how much each type</w:t>
      </w:r>
      <w:r w:rsidR="00C51CDF">
        <w:rPr>
          <w:sz w:val="24"/>
          <w:szCs w:val="24"/>
        </w:rPr>
        <w:t>/regulatory style is controlled</w:t>
      </w:r>
      <w:r w:rsidR="009F4D29">
        <w:rPr>
          <w:sz w:val="24"/>
          <w:szCs w:val="24"/>
        </w:rPr>
        <w:t xml:space="preserve"> (or “regulated”) </w:t>
      </w:r>
      <w:r w:rsidR="009B7E2B">
        <w:rPr>
          <w:sz w:val="24"/>
          <w:szCs w:val="24"/>
        </w:rPr>
        <w:t>by external sources outside of the individual</w:t>
      </w:r>
      <w:r w:rsidR="00F63336">
        <w:rPr>
          <w:sz w:val="24"/>
          <w:szCs w:val="24"/>
        </w:rPr>
        <w:t xml:space="preserve"> (e.g.,</w:t>
      </w:r>
      <w:r w:rsidR="00B73665">
        <w:rPr>
          <w:sz w:val="24"/>
          <w:szCs w:val="24"/>
        </w:rPr>
        <w:t xml:space="preserve"> exercising to obtain a reward)</w:t>
      </w:r>
      <w:r w:rsidR="00A5783B">
        <w:rPr>
          <w:sz w:val="24"/>
          <w:szCs w:val="24"/>
        </w:rPr>
        <w:t xml:space="preserve"> versus internal forces</w:t>
      </w:r>
      <w:r w:rsidR="00F319F1">
        <w:rPr>
          <w:sz w:val="24"/>
          <w:szCs w:val="24"/>
        </w:rPr>
        <w:t xml:space="preserve"> inside the individual</w:t>
      </w:r>
      <w:r w:rsidR="00464B5F">
        <w:rPr>
          <w:sz w:val="24"/>
          <w:szCs w:val="24"/>
        </w:rPr>
        <w:t xml:space="preserve"> (e.g., exercising because it is satisfying</w:t>
      </w:r>
      <w:r w:rsidR="00BE1696">
        <w:rPr>
          <w:sz w:val="24"/>
          <w:szCs w:val="24"/>
        </w:rPr>
        <w:t xml:space="preserve">). </w:t>
      </w:r>
      <w:r w:rsidR="00BE5D06" w:rsidRPr="00BE5D06">
        <w:rPr>
          <w:sz w:val="24"/>
          <w:szCs w:val="24"/>
        </w:rPr>
        <w:t>(Lox et al., 2019</w:t>
      </w:r>
      <w:r w:rsidR="00BE5D06">
        <w:t>)</w:t>
      </w:r>
    </w:p>
    <w:p w14:paraId="0121CBA0" w14:textId="37DCD540" w:rsidR="00F576CB" w:rsidRPr="000F7B8F" w:rsidRDefault="00C519BC" w:rsidP="00A63E53">
      <w:pPr>
        <w:jc w:val="both"/>
        <w:rPr>
          <w:sz w:val="24"/>
          <w:szCs w:val="24"/>
        </w:rPr>
      </w:pPr>
      <w:r w:rsidRPr="000F7B8F">
        <w:rPr>
          <w:sz w:val="24"/>
          <w:szCs w:val="24"/>
        </w:rPr>
        <w:t xml:space="preserve">Autonomy plays a vital role within the </w:t>
      </w:r>
      <w:r w:rsidR="000E3ABC" w:rsidRPr="000F7B8F">
        <w:rPr>
          <w:sz w:val="24"/>
          <w:szCs w:val="24"/>
        </w:rPr>
        <w:t>SDT.</w:t>
      </w:r>
      <w:r w:rsidR="00362A94" w:rsidRPr="000F7B8F">
        <w:rPr>
          <w:sz w:val="24"/>
          <w:szCs w:val="24"/>
        </w:rPr>
        <w:t xml:space="preserve"> </w:t>
      </w:r>
      <w:r w:rsidR="00F576CB" w:rsidRPr="000F7B8F">
        <w:rPr>
          <w:sz w:val="24"/>
          <w:szCs w:val="24"/>
        </w:rPr>
        <w:t xml:space="preserve">The more </w:t>
      </w:r>
      <w:r w:rsidR="00F576CB" w:rsidRPr="000F7B8F">
        <w:rPr>
          <w:rStyle w:val="Strong"/>
          <w:b w:val="0"/>
          <w:bCs w:val="0"/>
          <w:sz w:val="24"/>
          <w:szCs w:val="24"/>
        </w:rPr>
        <w:t>internalized</w:t>
      </w:r>
      <w:r w:rsidR="00F576CB" w:rsidRPr="000F7B8F">
        <w:rPr>
          <w:sz w:val="24"/>
          <w:szCs w:val="24"/>
        </w:rPr>
        <w:t xml:space="preserve"> the regulation, the more </w:t>
      </w:r>
      <w:r w:rsidR="00F576CB" w:rsidRPr="000F7B8F">
        <w:rPr>
          <w:rStyle w:val="Strong"/>
          <w:b w:val="0"/>
          <w:bCs w:val="0"/>
          <w:sz w:val="24"/>
          <w:szCs w:val="24"/>
        </w:rPr>
        <w:t>autonomous</w:t>
      </w:r>
      <w:r w:rsidR="00F576CB" w:rsidRPr="000F7B8F">
        <w:rPr>
          <w:sz w:val="24"/>
          <w:szCs w:val="24"/>
        </w:rPr>
        <w:t xml:space="preserve"> it is.</w:t>
      </w:r>
      <w:r w:rsidR="000E3ABC" w:rsidRPr="000F7B8F">
        <w:rPr>
          <w:sz w:val="24"/>
          <w:szCs w:val="24"/>
        </w:rPr>
        <w:t xml:space="preserve"> </w:t>
      </w:r>
      <w:r w:rsidR="00F576CB" w:rsidRPr="000F7B8F">
        <w:rPr>
          <w:sz w:val="24"/>
          <w:szCs w:val="24"/>
        </w:rPr>
        <w:t xml:space="preserve">Autonomous motivation includes </w:t>
      </w:r>
      <w:r w:rsidR="00F576CB" w:rsidRPr="000F7B8F">
        <w:rPr>
          <w:rStyle w:val="Strong"/>
          <w:b w:val="0"/>
          <w:bCs w:val="0"/>
          <w:sz w:val="24"/>
          <w:szCs w:val="24"/>
        </w:rPr>
        <w:t>intrinsic regulation</w:t>
      </w:r>
      <w:r w:rsidR="00F576CB" w:rsidRPr="000F7B8F">
        <w:rPr>
          <w:sz w:val="24"/>
          <w:szCs w:val="24"/>
        </w:rPr>
        <w:t xml:space="preserve"> (doing an activity for fun/enjoyment) and </w:t>
      </w:r>
      <w:r w:rsidR="00F576CB" w:rsidRPr="000F7B8F">
        <w:rPr>
          <w:rStyle w:val="Strong"/>
          <w:b w:val="0"/>
          <w:bCs w:val="0"/>
          <w:sz w:val="24"/>
          <w:szCs w:val="24"/>
        </w:rPr>
        <w:t>identified/integrated regulation</w:t>
      </w:r>
      <w:r w:rsidR="00F576CB" w:rsidRPr="000F7B8F">
        <w:rPr>
          <w:sz w:val="24"/>
          <w:szCs w:val="24"/>
        </w:rPr>
        <w:t xml:space="preserve"> (valuing the activity or seeing it as part of oneself).</w:t>
      </w:r>
      <w:r w:rsidR="001D709D">
        <w:rPr>
          <w:sz w:val="24"/>
          <w:szCs w:val="24"/>
        </w:rPr>
        <w:t xml:space="preserve"> </w:t>
      </w:r>
      <w:r w:rsidR="001D709D" w:rsidRPr="001D709D">
        <w:rPr>
          <w:sz w:val="24"/>
          <w:szCs w:val="24"/>
        </w:rPr>
        <w:t>(Sibley, Hancock &amp; Bergman, 2013).</w:t>
      </w:r>
    </w:p>
    <w:p w14:paraId="09A42BC8" w14:textId="77777777" w:rsidR="00BF26B2" w:rsidRPr="00BF26B2" w:rsidRDefault="00BF26B2" w:rsidP="00BF26B2">
      <w:pPr>
        <w:jc w:val="both"/>
        <w:rPr>
          <w:sz w:val="24"/>
          <w:szCs w:val="24"/>
        </w:rPr>
      </w:pPr>
      <w:r w:rsidRPr="00BF26B2">
        <w:rPr>
          <w:sz w:val="24"/>
          <w:szCs w:val="24"/>
        </w:rPr>
        <w:t>Amotivation can be described as when an individual has no desire or intention to take part in any form of exercise. This also includes no thought process given, or any decision about whether to participate. It means the individual does not value exercise or expect anything positive to come from it. Amotivated individuals often either go through the motions without commitment or avoid exercise altogether, showing little persistence or interest. Over time, this lack of motivation can lead to inactivity and poor lifestyle habits.</w:t>
      </w:r>
    </w:p>
    <w:p w14:paraId="7A304D4D" w14:textId="77777777" w:rsidR="00BF26B2" w:rsidRPr="00BF26B2" w:rsidRDefault="00BF26B2" w:rsidP="00BF26B2">
      <w:pPr>
        <w:jc w:val="both"/>
        <w:rPr>
          <w:sz w:val="24"/>
          <w:szCs w:val="24"/>
        </w:rPr>
      </w:pPr>
      <w:r w:rsidRPr="00BF26B2">
        <w:rPr>
          <w:sz w:val="24"/>
          <w:szCs w:val="24"/>
        </w:rPr>
        <w:t>Intrinsic motivation, on the other hand, is explained as being motivated to take part in exercise or activity because it is satisfying or enjoyable to the individual. It is not simply about “fun” or “interest,” but is closely linked to feelings of autonomy, competence, and meaningful engagement. People who are intrinsically motivated often maintain exercise routines more consistently, as the activity itself provides enjoyment, personal growth, and a sense of accomplishment.</w:t>
      </w:r>
    </w:p>
    <w:p w14:paraId="71F43039" w14:textId="2250840A" w:rsidR="00BF0892" w:rsidRPr="009D024F" w:rsidRDefault="00612620" w:rsidP="00E664D2">
      <w:pPr>
        <w:jc w:val="both"/>
        <w:rPr>
          <w:sz w:val="24"/>
          <w:szCs w:val="24"/>
        </w:rPr>
      </w:pPr>
      <w:r>
        <w:rPr>
          <w:sz w:val="24"/>
          <w:szCs w:val="24"/>
        </w:rPr>
        <w:t>Extrinsic motivation</w:t>
      </w:r>
      <w:r w:rsidR="00B93253">
        <w:rPr>
          <w:sz w:val="24"/>
          <w:szCs w:val="24"/>
        </w:rPr>
        <w:t xml:space="preserve"> </w:t>
      </w:r>
      <w:r w:rsidR="00F54C58">
        <w:rPr>
          <w:sz w:val="24"/>
          <w:szCs w:val="24"/>
        </w:rPr>
        <w:t>can be</w:t>
      </w:r>
      <w:r w:rsidR="00B93253">
        <w:rPr>
          <w:sz w:val="24"/>
          <w:szCs w:val="24"/>
        </w:rPr>
        <w:t xml:space="preserve"> explained as </w:t>
      </w:r>
      <w:r w:rsidR="006F1C91">
        <w:rPr>
          <w:sz w:val="24"/>
          <w:szCs w:val="24"/>
        </w:rPr>
        <w:t xml:space="preserve">being motivated to exercise </w:t>
      </w:r>
      <w:r w:rsidR="00F54C58">
        <w:rPr>
          <w:sz w:val="24"/>
          <w:szCs w:val="24"/>
        </w:rPr>
        <w:t>to achieve a goal or outcome.</w:t>
      </w:r>
      <w:r w:rsidR="000B098B">
        <w:rPr>
          <w:sz w:val="24"/>
          <w:szCs w:val="24"/>
        </w:rPr>
        <w:t xml:space="preserve"> This outcome </w:t>
      </w:r>
      <w:r w:rsidR="00165D30">
        <w:rPr>
          <w:sz w:val="24"/>
          <w:szCs w:val="24"/>
        </w:rPr>
        <w:t>for example could be a reward</w:t>
      </w:r>
      <w:r w:rsidR="005E222D">
        <w:rPr>
          <w:sz w:val="24"/>
          <w:szCs w:val="24"/>
        </w:rPr>
        <w:t xml:space="preserve"> or a </w:t>
      </w:r>
      <w:r w:rsidR="00BE1696">
        <w:rPr>
          <w:sz w:val="24"/>
          <w:szCs w:val="24"/>
        </w:rPr>
        <w:t>result.</w:t>
      </w:r>
      <w:r w:rsidR="00A509E8">
        <w:rPr>
          <w:sz w:val="24"/>
          <w:szCs w:val="24"/>
        </w:rPr>
        <w:t xml:space="preserve"> </w:t>
      </w:r>
      <w:r w:rsidR="00B435F7" w:rsidRPr="00585C16">
        <w:rPr>
          <w:sz w:val="24"/>
          <w:szCs w:val="24"/>
        </w:rPr>
        <w:t>Extrinsic motivation is not simply “bad” or “external.” Instead, its impact depends on whether it is controlled (pressure-driven) or autonomous (value-driven).</w:t>
      </w:r>
      <w:r w:rsidR="00AC0216">
        <w:rPr>
          <w:sz w:val="24"/>
          <w:szCs w:val="24"/>
        </w:rPr>
        <w:t xml:space="preserve"> </w:t>
      </w:r>
      <w:r w:rsidR="00AC0216" w:rsidRPr="009D024F">
        <w:rPr>
          <w:sz w:val="24"/>
          <w:szCs w:val="24"/>
        </w:rPr>
        <w:t>(Sansone &amp; Tang, 2021).</w:t>
      </w:r>
    </w:p>
    <w:p w14:paraId="67F0BC7A" w14:textId="712F827D" w:rsidR="00C743E5" w:rsidRPr="000D53CB" w:rsidRDefault="00D957A8" w:rsidP="00E664D2">
      <w:pPr>
        <w:jc w:val="both"/>
        <w:rPr>
          <w:sz w:val="24"/>
          <w:szCs w:val="24"/>
        </w:rPr>
      </w:pPr>
      <w:r>
        <w:rPr>
          <w:sz w:val="24"/>
          <w:szCs w:val="24"/>
        </w:rPr>
        <w:t>In a widely cited study, behavioural regulation is defined as</w:t>
      </w:r>
      <w:r w:rsidR="00FD45E8">
        <w:rPr>
          <w:sz w:val="24"/>
          <w:szCs w:val="24"/>
        </w:rPr>
        <w:t xml:space="preserve"> “the integration of cognitive processes </w:t>
      </w:r>
      <w:r w:rsidR="00DF7AFC">
        <w:rPr>
          <w:sz w:val="24"/>
          <w:szCs w:val="24"/>
        </w:rPr>
        <w:t>including attention, working memory</w:t>
      </w:r>
      <w:r w:rsidR="008B1378">
        <w:rPr>
          <w:sz w:val="24"/>
          <w:szCs w:val="24"/>
        </w:rPr>
        <w:t xml:space="preserve"> and inhibitory </w:t>
      </w:r>
      <w:r w:rsidR="00907F1B">
        <w:rPr>
          <w:sz w:val="24"/>
          <w:szCs w:val="24"/>
        </w:rPr>
        <w:t>control.</w:t>
      </w:r>
      <w:r w:rsidR="00907F1B" w:rsidRPr="000D53CB">
        <w:rPr>
          <w:sz w:val="24"/>
          <w:szCs w:val="24"/>
        </w:rPr>
        <w:t xml:space="preserve"> (</w:t>
      </w:r>
      <w:r w:rsidR="000D53CB" w:rsidRPr="000D53CB">
        <w:rPr>
          <w:sz w:val="24"/>
          <w:szCs w:val="24"/>
        </w:rPr>
        <w:t>Wanless et al., 2011)</w:t>
      </w:r>
    </w:p>
    <w:p w14:paraId="4F6DA82C" w14:textId="0F3A37B2" w:rsidR="00C14648" w:rsidRDefault="00DA2E5F" w:rsidP="00E664D2">
      <w:pPr>
        <w:jc w:val="both"/>
        <w:rPr>
          <w:sz w:val="24"/>
          <w:szCs w:val="24"/>
        </w:rPr>
      </w:pPr>
      <w:r>
        <w:rPr>
          <w:sz w:val="24"/>
          <w:szCs w:val="24"/>
        </w:rPr>
        <w:lastRenderedPageBreak/>
        <w:t xml:space="preserve">While </w:t>
      </w:r>
      <w:r w:rsidR="0097127E">
        <w:rPr>
          <w:sz w:val="24"/>
          <w:szCs w:val="24"/>
        </w:rPr>
        <w:t xml:space="preserve">there are </w:t>
      </w:r>
      <w:r w:rsidR="00B64F72">
        <w:rPr>
          <w:sz w:val="24"/>
          <w:szCs w:val="24"/>
        </w:rPr>
        <w:t>many reasons why individuals are</w:t>
      </w:r>
      <w:r w:rsidR="0097127E">
        <w:rPr>
          <w:sz w:val="24"/>
          <w:szCs w:val="24"/>
        </w:rPr>
        <w:t xml:space="preserve"> positively motivated to take part in physical activity</w:t>
      </w:r>
      <w:r w:rsidR="00A54154">
        <w:rPr>
          <w:sz w:val="24"/>
          <w:szCs w:val="24"/>
        </w:rPr>
        <w:t>. There are also</w:t>
      </w:r>
      <w:r w:rsidR="000F0413">
        <w:rPr>
          <w:sz w:val="24"/>
          <w:szCs w:val="24"/>
        </w:rPr>
        <w:t xml:space="preserve"> many</w:t>
      </w:r>
      <w:r w:rsidR="00A54154">
        <w:rPr>
          <w:sz w:val="24"/>
          <w:szCs w:val="24"/>
        </w:rPr>
        <w:t xml:space="preserve"> negative reasons</w:t>
      </w:r>
      <w:r w:rsidR="00BF7E43">
        <w:rPr>
          <w:sz w:val="24"/>
          <w:szCs w:val="24"/>
        </w:rPr>
        <w:t xml:space="preserve"> as to why</w:t>
      </w:r>
      <w:r w:rsidR="004B2731">
        <w:rPr>
          <w:sz w:val="24"/>
          <w:szCs w:val="24"/>
        </w:rPr>
        <w:t xml:space="preserve"> individuals </w:t>
      </w:r>
      <w:r w:rsidR="000C0947">
        <w:rPr>
          <w:sz w:val="24"/>
          <w:szCs w:val="24"/>
        </w:rPr>
        <w:t>do not</w:t>
      </w:r>
      <w:r w:rsidR="002D6D8F">
        <w:rPr>
          <w:sz w:val="24"/>
          <w:szCs w:val="24"/>
        </w:rPr>
        <w:t xml:space="preserve"> part</w:t>
      </w:r>
      <w:r w:rsidR="00DD6E42">
        <w:rPr>
          <w:sz w:val="24"/>
          <w:szCs w:val="24"/>
        </w:rPr>
        <w:t>icipate</w:t>
      </w:r>
      <w:r w:rsidR="002D6D8F">
        <w:rPr>
          <w:sz w:val="24"/>
          <w:szCs w:val="24"/>
        </w:rPr>
        <w:t xml:space="preserve"> in physical activity</w:t>
      </w:r>
      <w:r w:rsidR="004B2731">
        <w:rPr>
          <w:sz w:val="24"/>
          <w:szCs w:val="24"/>
        </w:rPr>
        <w:t xml:space="preserve">. </w:t>
      </w:r>
    </w:p>
    <w:p w14:paraId="0556169A" w14:textId="5D2183DC" w:rsidR="00BE70C2" w:rsidRDefault="006650C2" w:rsidP="00E664D2">
      <w:pPr>
        <w:jc w:val="both"/>
        <w:rPr>
          <w:sz w:val="24"/>
          <w:szCs w:val="24"/>
        </w:rPr>
      </w:pPr>
      <w:r w:rsidRPr="006650C2">
        <w:rPr>
          <w:sz w:val="24"/>
          <w:szCs w:val="24"/>
        </w:rPr>
        <w:t>Sevil et al. (2016)</w:t>
      </w:r>
      <w:r>
        <w:t xml:space="preserve"> </w:t>
      </w:r>
      <w:r w:rsidR="00663743">
        <w:rPr>
          <w:sz w:val="24"/>
          <w:szCs w:val="24"/>
        </w:rPr>
        <w:t>states how regular</w:t>
      </w:r>
      <w:r w:rsidR="00C74CBA">
        <w:rPr>
          <w:sz w:val="24"/>
          <w:szCs w:val="24"/>
        </w:rPr>
        <w:t xml:space="preserve"> </w:t>
      </w:r>
      <w:r w:rsidR="00AB6DAA">
        <w:rPr>
          <w:sz w:val="24"/>
          <w:szCs w:val="24"/>
        </w:rPr>
        <w:t>moderate to vigorous</w:t>
      </w:r>
      <w:r w:rsidR="00BE1F14">
        <w:rPr>
          <w:sz w:val="24"/>
          <w:szCs w:val="24"/>
        </w:rPr>
        <w:t xml:space="preserve"> intensity</w:t>
      </w:r>
      <w:r w:rsidR="00201F6B">
        <w:rPr>
          <w:sz w:val="24"/>
          <w:szCs w:val="24"/>
        </w:rPr>
        <w:t xml:space="preserve"> exercise</w:t>
      </w:r>
      <w:r w:rsidR="003957CF">
        <w:rPr>
          <w:sz w:val="24"/>
          <w:szCs w:val="24"/>
        </w:rPr>
        <w:t xml:space="preserve"> </w:t>
      </w:r>
      <w:r w:rsidR="006B5101">
        <w:rPr>
          <w:sz w:val="24"/>
          <w:szCs w:val="24"/>
        </w:rPr>
        <w:t xml:space="preserve">has numerous benefits to a person’s </w:t>
      </w:r>
      <w:r w:rsidR="00E10701">
        <w:rPr>
          <w:sz w:val="24"/>
          <w:szCs w:val="24"/>
        </w:rPr>
        <w:t>integral development, personal</w:t>
      </w:r>
      <w:r w:rsidR="006B68C3">
        <w:rPr>
          <w:sz w:val="24"/>
          <w:szCs w:val="24"/>
        </w:rPr>
        <w:t xml:space="preserve"> well-being and quality of life.</w:t>
      </w:r>
      <w:r w:rsidR="00E657D6">
        <w:rPr>
          <w:sz w:val="24"/>
          <w:szCs w:val="24"/>
        </w:rPr>
        <w:t xml:space="preserve"> He </w:t>
      </w:r>
      <w:r w:rsidR="00BF07DA">
        <w:rPr>
          <w:sz w:val="24"/>
          <w:szCs w:val="24"/>
        </w:rPr>
        <w:t>discuss</w:t>
      </w:r>
      <w:r w:rsidR="006B68C3">
        <w:rPr>
          <w:sz w:val="24"/>
          <w:szCs w:val="24"/>
        </w:rPr>
        <w:t>es</w:t>
      </w:r>
      <w:r w:rsidR="00BF07DA">
        <w:rPr>
          <w:sz w:val="24"/>
          <w:szCs w:val="24"/>
        </w:rPr>
        <w:t xml:space="preserve"> many different</w:t>
      </w:r>
      <w:r w:rsidR="00505055">
        <w:rPr>
          <w:sz w:val="24"/>
          <w:szCs w:val="24"/>
        </w:rPr>
        <w:t xml:space="preserve"> negative</w:t>
      </w:r>
      <w:r w:rsidR="00BF07DA">
        <w:rPr>
          <w:sz w:val="24"/>
          <w:szCs w:val="24"/>
        </w:rPr>
        <w:t xml:space="preserve"> barriers to physical activity</w:t>
      </w:r>
      <w:r w:rsidR="00BD00BE">
        <w:rPr>
          <w:sz w:val="24"/>
          <w:szCs w:val="24"/>
        </w:rPr>
        <w:t xml:space="preserve"> in individuals</w:t>
      </w:r>
      <w:r w:rsidR="00135285">
        <w:rPr>
          <w:sz w:val="24"/>
          <w:szCs w:val="24"/>
        </w:rPr>
        <w:t xml:space="preserve"> which vary from reasons such as</w:t>
      </w:r>
      <w:r w:rsidR="00004AD1">
        <w:rPr>
          <w:sz w:val="24"/>
          <w:szCs w:val="24"/>
        </w:rPr>
        <w:t xml:space="preserve"> </w:t>
      </w:r>
      <w:bookmarkStart w:id="0" w:name="_Hlk216248575"/>
      <w:r w:rsidR="00004AD1">
        <w:rPr>
          <w:sz w:val="24"/>
          <w:szCs w:val="24"/>
        </w:rPr>
        <w:t xml:space="preserve">time </w:t>
      </w:r>
      <w:r w:rsidR="000C0947">
        <w:rPr>
          <w:sz w:val="24"/>
          <w:szCs w:val="24"/>
        </w:rPr>
        <w:t>constraints,</w:t>
      </w:r>
      <w:r w:rsidR="00004AD1">
        <w:rPr>
          <w:sz w:val="24"/>
          <w:szCs w:val="24"/>
        </w:rPr>
        <w:t xml:space="preserve"> </w:t>
      </w:r>
      <w:r w:rsidR="00E657D6">
        <w:rPr>
          <w:sz w:val="24"/>
          <w:szCs w:val="24"/>
        </w:rPr>
        <w:t>lack of</w:t>
      </w:r>
      <w:r w:rsidR="00004AD1">
        <w:rPr>
          <w:sz w:val="24"/>
          <w:szCs w:val="24"/>
        </w:rPr>
        <w:t xml:space="preserve"> enjoymen</w:t>
      </w:r>
      <w:r w:rsidR="00DB7AF6">
        <w:rPr>
          <w:sz w:val="24"/>
          <w:szCs w:val="24"/>
        </w:rPr>
        <w:t>t</w:t>
      </w:r>
      <w:r w:rsidR="00081E26">
        <w:rPr>
          <w:sz w:val="24"/>
          <w:szCs w:val="24"/>
        </w:rPr>
        <w:t xml:space="preserve"> (disliking physical activity)</w:t>
      </w:r>
      <w:r w:rsidR="00DB7AF6">
        <w:rPr>
          <w:sz w:val="24"/>
          <w:szCs w:val="24"/>
        </w:rPr>
        <w:t>,</w:t>
      </w:r>
      <w:r w:rsidR="003970BF">
        <w:rPr>
          <w:sz w:val="24"/>
          <w:szCs w:val="24"/>
        </w:rPr>
        <w:t xml:space="preserve"> shame,</w:t>
      </w:r>
      <w:r w:rsidR="00C8251C">
        <w:rPr>
          <w:sz w:val="24"/>
          <w:szCs w:val="24"/>
        </w:rPr>
        <w:t xml:space="preserve"> being judged,</w:t>
      </w:r>
      <w:r w:rsidR="00DB7AF6">
        <w:rPr>
          <w:sz w:val="24"/>
          <w:szCs w:val="24"/>
        </w:rPr>
        <w:t xml:space="preserve"> </w:t>
      </w:r>
      <w:r w:rsidR="00017251">
        <w:rPr>
          <w:sz w:val="24"/>
          <w:szCs w:val="24"/>
        </w:rPr>
        <w:t>safety co</w:t>
      </w:r>
      <w:r w:rsidR="00824CBF">
        <w:rPr>
          <w:sz w:val="24"/>
          <w:szCs w:val="24"/>
        </w:rPr>
        <w:t>nstraint</w:t>
      </w:r>
      <w:r w:rsidR="00081E26">
        <w:rPr>
          <w:sz w:val="24"/>
          <w:szCs w:val="24"/>
        </w:rPr>
        <w:t>s</w:t>
      </w:r>
      <w:r w:rsidR="00824CBF">
        <w:rPr>
          <w:sz w:val="24"/>
          <w:szCs w:val="24"/>
        </w:rPr>
        <w:t xml:space="preserve"> </w:t>
      </w:r>
      <w:r w:rsidR="00B219E5">
        <w:rPr>
          <w:sz w:val="24"/>
          <w:szCs w:val="24"/>
        </w:rPr>
        <w:t>to no suitable venues avail</w:t>
      </w:r>
      <w:r w:rsidR="00505055">
        <w:rPr>
          <w:sz w:val="24"/>
          <w:szCs w:val="24"/>
        </w:rPr>
        <w:t>able</w:t>
      </w:r>
      <w:r w:rsidR="00081E26">
        <w:rPr>
          <w:sz w:val="24"/>
          <w:szCs w:val="24"/>
        </w:rPr>
        <w:t xml:space="preserve"> (environmental issue)</w:t>
      </w:r>
      <w:r w:rsidR="00505055">
        <w:rPr>
          <w:sz w:val="24"/>
          <w:szCs w:val="24"/>
        </w:rPr>
        <w:t>.</w:t>
      </w:r>
      <w:r w:rsidR="00F72534">
        <w:rPr>
          <w:sz w:val="24"/>
          <w:szCs w:val="24"/>
        </w:rPr>
        <w:t xml:space="preserve"> </w:t>
      </w:r>
      <w:bookmarkEnd w:id="0"/>
    </w:p>
    <w:p w14:paraId="46C25D8C" w14:textId="77777777" w:rsidR="00C25DBD" w:rsidRDefault="00C25DBD" w:rsidP="00E664D2">
      <w:pPr>
        <w:jc w:val="both"/>
        <w:rPr>
          <w:sz w:val="24"/>
          <w:szCs w:val="24"/>
        </w:rPr>
      </w:pPr>
    </w:p>
    <w:p w14:paraId="061C8EBE" w14:textId="77777777" w:rsidR="00854A1B" w:rsidRDefault="00854A1B" w:rsidP="00E664D2">
      <w:pPr>
        <w:jc w:val="both"/>
        <w:rPr>
          <w:b/>
          <w:bCs/>
          <w:i/>
          <w:iCs/>
          <w:sz w:val="28"/>
          <w:szCs w:val="28"/>
          <w:u w:val="single"/>
        </w:rPr>
      </w:pPr>
    </w:p>
    <w:p w14:paraId="4B4A267A" w14:textId="38829F0D" w:rsidR="00910C73" w:rsidRPr="00AE571B" w:rsidRDefault="0096259A" w:rsidP="00E664D2">
      <w:pPr>
        <w:jc w:val="both"/>
        <w:rPr>
          <w:b/>
          <w:bCs/>
          <w:i/>
          <w:iCs/>
          <w:sz w:val="28"/>
          <w:szCs w:val="28"/>
          <w:u w:val="single"/>
        </w:rPr>
      </w:pPr>
      <w:r>
        <w:rPr>
          <w:b/>
          <w:bCs/>
          <w:i/>
          <w:iCs/>
          <w:sz w:val="28"/>
          <w:szCs w:val="28"/>
          <w:u w:val="single"/>
        </w:rPr>
        <w:t>Method</w:t>
      </w:r>
    </w:p>
    <w:p w14:paraId="69F7C812" w14:textId="77777777" w:rsidR="004541B6" w:rsidRPr="004541B6" w:rsidRDefault="004541B6" w:rsidP="004541B6">
      <w:pPr>
        <w:jc w:val="both"/>
        <w:rPr>
          <w:sz w:val="24"/>
          <w:szCs w:val="24"/>
        </w:rPr>
      </w:pPr>
      <w:r w:rsidRPr="004541B6">
        <w:rPr>
          <w:sz w:val="24"/>
          <w:szCs w:val="24"/>
        </w:rPr>
        <w:t>This report will be based on information collected from approximately 15–20 participants, all of whom are current students at the University of Wales Trinity St. David. The participants will be drawn from the Institute of Management and Health at the Carmarthen campus. The purpose of the study is to gather data on exercise behaviour and physical activity levels among this group of students.</w:t>
      </w:r>
    </w:p>
    <w:p w14:paraId="61C34AB4" w14:textId="77777777" w:rsidR="004541B6" w:rsidRPr="004541B6" w:rsidRDefault="004541B6" w:rsidP="004541B6">
      <w:pPr>
        <w:jc w:val="both"/>
        <w:rPr>
          <w:sz w:val="24"/>
          <w:szCs w:val="24"/>
        </w:rPr>
      </w:pPr>
      <w:r w:rsidRPr="004541B6">
        <w:rPr>
          <w:sz w:val="24"/>
          <w:szCs w:val="24"/>
        </w:rPr>
        <w:t>To do this, each participant will be asked to complete two questionnaires. The first is the BREQ-3 (Behavioural Regulation in Exercise Questionnaire – 3), which is designed to measure different types of motivation for exercise. The second is the IPAQ (International Physical Activity Questionnaire), which records the frequency, duration, and intensity of physical activity in everyday life. These questionnaires are widely used in health and exercise research and will provide reliable information for analysis.</w:t>
      </w:r>
    </w:p>
    <w:p w14:paraId="1C15D860" w14:textId="48502847" w:rsidR="004541B6" w:rsidRDefault="004541B6" w:rsidP="004541B6">
      <w:pPr>
        <w:jc w:val="both"/>
        <w:rPr>
          <w:sz w:val="24"/>
          <w:szCs w:val="24"/>
        </w:rPr>
      </w:pPr>
      <w:r w:rsidRPr="004541B6">
        <w:rPr>
          <w:sz w:val="24"/>
          <w:szCs w:val="24"/>
        </w:rPr>
        <w:t xml:space="preserve">Once the questionnaires have been completed, all responses will be collected and </w:t>
      </w:r>
      <w:r w:rsidR="00C95CAE" w:rsidRPr="004541B6">
        <w:rPr>
          <w:sz w:val="24"/>
          <w:szCs w:val="24"/>
        </w:rPr>
        <w:t>entered</w:t>
      </w:r>
      <w:r w:rsidRPr="004541B6">
        <w:rPr>
          <w:sz w:val="24"/>
          <w:szCs w:val="24"/>
        </w:rPr>
        <w:t xml:space="preserve"> </w:t>
      </w:r>
      <w:r w:rsidR="00C95CAE">
        <w:rPr>
          <w:sz w:val="24"/>
          <w:szCs w:val="24"/>
        </w:rPr>
        <w:t xml:space="preserve">into </w:t>
      </w:r>
      <w:r w:rsidRPr="004541B6">
        <w:rPr>
          <w:sz w:val="24"/>
          <w:szCs w:val="24"/>
        </w:rPr>
        <w:t>an Excel spreadsheet. This will allow the data to be organized clearly and consistently. The spreadsheet will then be used to produce tables that break down the results into categories, making it easier to see patterns and differences between participants. In addition</w:t>
      </w:r>
      <w:r w:rsidR="002D4AC0">
        <w:rPr>
          <w:sz w:val="24"/>
          <w:szCs w:val="24"/>
        </w:rPr>
        <w:t xml:space="preserve">, </w:t>
      </w:r>
      <w:r w:rsidRPr="004541B6">
        <w:rPr>
          <w:sz w:val="24"/>
          <w:szCs w:val="24"/>
        </w:rPr>
        <w:t>graphs will be created to give a visual representation of the findings, which will help to highlight trends and make the results easier to interpret.</w:t>
      </w:r>
      <w:r w:rsidR="00FA5C61">
        <w:rPr>
          <w:sz w:val="24"/>
          <w:szCs w:val="24"/>
        </w:rPr>
        <w:t xml:space="preserve"> </w:t>
      </w:r>
    </w:p>
    <w:p w14:paraId="12FB2AF2" w14:textId="75E6F49B" w:rsidR="00854A1B" w:rsidRDefault="00FA5C61" w:rsidP="00E664D2">
      <w:pPr>
        <w:jc w:val="both"/>
        <w:rPr>
          <w:sz w:val="24"/>
          <w:szCs w:val="24"/>
        </w:rPr>
      </w:pPr>
      <w:r w:rsidRPr="00FA5C61">
        <w:rPr>
          <w:sz w:val="24"/>
          <w:szCs w:val="24"/>
        </w:rPr>
        <w:t>The overall aim of presenting the data in both tables and graphs is to provide a clear picture of how</w:t>
      </w:r>
      <w:r w:rsidR="00C407DE">
        <w:rPr>
          <w:sz w:val="24"/>
          <w:szCs w:val="24"/>
        </w:rPr>
        <w:t xml:space="preserve"> this group of</w:t>
      </w:r>
      <w:r w:rsidRPr="00FA5C61">
        <w:rPr>
          <w:sz w:val="24"/>
          <w:szCs w:val="24"/>
        </w:rPr>
        <w:t xml:space="preserve"> students at the Carmarthen campus approach physical activity and exercise. This will form the basis of the report and allow for discussion of the results in relation to existing research.</w:t>
      </w:r>
    </w:p>
    <w:p w14:paraId="6EC7F757" w14:textId="77777777" w:rsidR="00854A1B" w:rsidRDefault="00854A1B" w:rsidP="00E664D2">
      <w:pPr>
        <w:jc w:val="both"/>
        <w:rPr>
          <w:sz w:val="24"/>
          <w:szCs w:val="24"/>
        </w:rPr>
      </w:pPr>
    </w:p>
    <w:p w14:paraId="361C6D54" w14:textId="77777777" w:rsidR="00854A1B" w:rsidRDefault="00854A1B" w:rsidP="00E664D2">
      <w:pPr>
        <w:jc w:val="both"/>
        <w:rPr>
          <w:sz w:val="24"/>
          <w:szCs w:val="24"/>
        </w:rPr>
      </w:pPr>
    </w:p>
    <w:p w14:paraId="05EDD7CB" w14:textId="77777777" w:rsidR="00854A1B" w:rsidRDefault="00854A1B" w:rsidP="00E664D2">
      <w:pPr>
        <w:jc w:val="both"/>
        <w:rPr>
          <w:sz w:val="24"/>
          <w:szCs w:val="24"/>
        </w:rPr>
      </w:pPr>
    </w:p>
    <w:p w14:paraId="0B00154B" w14:textId="77777777" w:rsidR="00854A1B" w:rsidRDefault="00854A1B" w:rsidP="00E664D2">
      <w:pPr>
        <w:jc w:val="both"/>
        <w:rPr>
          <w:sz w:val="24"/>
          <w:szCs w:val="24"/>
        </w:rPr>
      </w:pPr>
    </w:p>
    <w:p w14:paraId="5EE6AE0C" w14:textId="77777777" w:rsidR="00854A1B" w:rsidRDefault="00854A1B" w:rsidP="00E664D2">
      <w:pPr>
        <w:jc w:val="both"/>
        <w:rPr>
          <w:sz w:val="24"/>
          <w:szCs w:val="24"/>
        </w:rPr>
      </w:pPr>
    </w:p>
    <w:p w14:paraId="445C6BA0" w14:textId="77777777" w:rsidR="00854A1B" w:rsidRDefault="00854A1B" w:rsidP="00E664D2">
      <w:pPr>
        <w:jc w:val="both"/>
        <w:rPr>
          <w:sz w:val="24"/>
          <w:szCs w:val="24"/>
        </w:rPr>
      </w:pPr>
    </w:p>
    <w:p w14:paraId="2979962A" w14:textId="77777777" w:rsidR="00854A1B" w:rsidRDefault="00854A1B" w:rsidP="00E664D2">
      <w:pPr>
        <w:jc w:val="both"/>
        <w:rPr>
          <w:sz w:val="24"/>
          <w:szCs w:val="24"/>
        </w:rPr>
      </w:pPr>
    </w:p>
    <w:p w14:paraId="3FBFD82A" w14:textId="2899A5C7" w:rsidR="001540FA" w:rsidRPr="00854A1B" w:rsidRDefault="001540FA" w:rsidP="00E664D2">
      <w:pPr>
        <w:jc w:val="both"/>
        <w:rPr>
          <w:sz w:val="24"/>
          <w:szCs w:val="24"/>
        </w:rPr>
      </w:pPr>
      <w:r>
        <w:rPr>
          <w:b/>
          <w:bCs/>
          <w:i/>
          <w:iCs/>
          <w:sz w:val="28"/>
          <w:szCs w:val="28"/>
          <w:u w:val="single"/>
        </w:rPr>
        <w:t>Results</w:t>
      </w:r>
    </w:p>
    <w:p w14:paraId="09E778D5" w14:textId="28F5A21B" w:rsidR="006271CB" w:rsidRPr="006271CB" w:rsidRDefault="006271CB" w:rsidP="00E664D2">
      <w:pPr>
        <w:jc w:val="both"/>
        <w:rPr>
          <w:sz w:val="24"/>
          <w:szCs w:val="24"/>
        </w:rPr>
      </w:pPr>
      <w:r>
        <w:rPr>
          <w:sz w:val="24"/>
          <w:szCs w:val="24"/>
        </w:rPr>
        <w:t xml:space="preserve">The table below shows the results taken </w:t>
      </w:r>
      <w:r w:rsidR="00A916E3">
        <w:rPr>
          <w:sz w:val="24"/>
          <w:szCs w:val="24"/>
        </w:rPr>
        <w:t>from</w:t>
      </w:r>
      <w:r>
        <w:rPr>
          <w:sz w:val="24"/>
          <w:szCs w:val="24"/>
        </w:rPr>
        <w:t xml:space="preserve"> the</w:t>
      </w:r>
      <w:r w:rsidR="003B6FE8">
        <w:rPr>
          <w:sz w:val="24"/>
          <w:szCs w:val="24"/>
        </w:rPr>
        <w:t xml:space="preserve"> candidates that</w:t>
      </w:r>
      <w:r w:rsidR="00390A9E">
        <w:rPr>
          <w:sz w:val="24"/>
          <w:szCs w:val="24"/>
        </w:rPr>
        <w:t xml:space="preserve"> completed the</w:t>
      </w:r>
      <w:r>
        <w:rPr>
          <w:sz w:val="24"/>
          <w:szCs w:val="24"/>
        </w:rPr>
        <w:t xml:space="preserve"> BREQ – 3 and IPAQ</w:t>
      </w:r>
      <w:r w:rsidR="003936EA">
        <w:rPr>
          <w:sz w:val="24"/>
          <w:szCs w:val="24"/>
        </w:rPr>
        <w:t xml:space="preserve"> </w:t>
      </w:r>
      <w:r w:rsidR="00BE1696">
        <w:rPr>
          <w:sz w:val="24"/>
          <w:szCs w:val="24"/>
        </w:rPr>
        <w:t>questionnaires</w:t>
      </w:r>
      <w:r w:rsidR="0050638D">
        <w:rPr>
          <w:sz w:val="24"/>
          <w:szCs w:val="24"/>
        </w:rPr>
        <w:t>, including standard deviation figures</w:t>
      </w:r>
      <w:r w:rsidR="00BE1696">
        <w:rPr>
          <w:sz w:val="24"/>
          <w:szCs w:val="24"/>
        </w:rPr>
        <w:t>.</w:t>
      </w:r>
    </w:p>
    <w:p w14:paraId="2D666A28" w14:textId="77777777" w:rsidR="001470D7" w:rsidRDefault="001470D7" w:rsidP="00E664D2">
      <w:pPr>
        <w:jc w:val="both"/>
        <w:rPr>
          <w:b/>
          <w:bCs/>
          <w:i/>
          <w:iCs/>
          <w:sz w:val="28"/>
          <w:szCs w:val="28"/>
          <w:u w:val="single"/>
        </w:rPr>
      </w:pPr>
    </w:p>
    <w:tbl>
      <w:tblPr>
        <w:tblStyle w:val="TableGrid"/>
        <w:tblW w:w="10501" w:type="dxa"/>
        <w:tblInd w:w="-725" w:type="dxa"/>
        <w:tblLook w:val="04A0" w:firstRow="1" w:lastRow="0" w:firstColumn="1" w:lastColumn="0" w:noHBand="0" w:noVBand="1"/>
      </w:tblPr>
      <w:tblGrid>
        <w:gridCol w:w="1259"/>
        <w:gridCol w:w="1810"/>
        <w:gridCol w:w="1526"/>
        <w:gridCol w:w="1552"/>
        <w:gridCol w:w="1444"/>
        <w:gridCol w:w="1458"/>
        <w:gridCol w:w="1452"/>
      </w:tblGrid>
      <w:tr w:rsidR="006271CB" w14:paraId="3F454E41" w14:textId="77777777" w:rsidTr="006271CB">
        <w:tc>
          <w:tcPr>
            <w:tcW w:w="1146" w:type="dxa"/>
          </w:tcPr>
          <w:p w14:paraId="213E9B4D" w14:textId="34B9BE9E" w:rsidR="001470D7" w:rsidRPr="006271CB" w:rsidRDefault="00F2529F" w:rsidP="00210D15">
            <w:pPr>
              <w:jc w:val="center"/>
              <w:rPr>
                <w:b/>
                <w:bCs/>
                <w:i/>
                <w:iCs/>
                <w:sz w:val="24"/>
                <w:szCs w:val="24"/>
              </w:rPr>
            </w:pPr>
            <w:r w:rsidRPr="006271CB">
              <w:rPr>
                <w:b/>
                <w:bCs/>
                <w:i/>
                <w:iCs/>
                <w:sz w:val="24"/>
                <w:szCs w:val="24"/>
              </w:rPr>
              <w:t>Group</w:t>
            </w:r>
          </w:p>
        </w:tc>
        <w:tc>
          <w:tcPr>
            <w:tcW w:w="1842" w:type="dxa"/>
          </w:tcPr>
          <w:p w14:paraId="79D88FF8" w14:textId="0CC23295" w:rsidR="001470D7" w:rsidRPr="006271CB" w:rsidRDefault="00B67459" w:rsidP="00210D15">
            <w:pPr>
              <w:jc w:val="center"/>
              <w:rPr>
                <w:b/>
                <w:bCs/>
                <w:i/>
                <w:iCs/>
                <w:sz w:val="24"/>
                <w:szCs w:val="24"/>
              </w:rPr>
            </w:pPr>
            <w:r w:rsidRPr="006271CB">
              <w:rPr>
                <w:b/>
                <w:bCs/>
                <w:i/>
                <w:iCs/>
                <w:sz w:val="24"/>
                <w:szCs w:val="24"/>
              </w:rPr>
              <w:t>Amotivation</w:t>
            </w:r>
          </w:p>
        </w:tc>
        <w:tc>
          <w:tcPr>
            <w:tcW w:w="1549" w:type="dxa"/>
          </w:tcPr>
          <w:p w14:paraId="04180360" w14:textId="3255EDB9" w:rsidR="001470D7" w:rsidRPr="006271CB" w:rsidRDefault="00B67459" w:rsidP="00210D15">
            <w:pPr>
              <w:jc w:val="center"/>
              <w:rPr>
                <w:b/>
                <w:bCs/>
                <w:i/>
                <w:iCs/>
                <w:sz w:val="24"/>
                <w:szCs w:val="24"/>
              </w:rPr>
            </w:pPr>
            <w:r w:rsidRPr="006271CB">
              <w:rPr>
                <w:b/>
                <w:bCs/>
                <w:i/>
                <w:iCs/>
                <w:sz w:val="24"/>
                <w:szCs w:val="24"/>
              </w:rPr>
              <w:t>External regulation</w:t>
            </w:r>
          </w:p>
        </w:tc>
        <w:tc>
          <w:tcPr>
            <w:tcW w:w="1567" w:type="dxa"/>
          </w:tcPr>
          <w:p w14:paraId="28462B1B" w14:textId="35B3CB8D" w:rsidR="001470D7" w:rsidRPr="006271CB" w:rsidRDefault="00B67459" w:rsidP="00210D15">
            <w:pPr>
              <w:jc w:val="center"/>
              <w:rPr>
                <w:b/>
                <w:bCs/>
                <w:i/>
                <w:iCs/>
                <w:sz w:val="24"/>
                <w:szCs w:val="24"/>
              </w:rPr>
            </w:pPr>
            <w:r w:rsidRPr="006271CB">
              <w:rPr>
                <w:b/>
                <w:bCs/>
                <w:i/>
                <w:iCs/>
                <w:sz w:val="24"/>
                <w:szCs w:val="24"/>
              </w:rPr>
              <w:t>Introjected regulation</w:t>
            </w:r>
          </w:p>
        </w:tc>
        <w:tc>
          <w:tcPr>
            <w:tcW w:w="1458" w:type="dxa"/>
          </w:tcPr>
          <w:p w14:paraId="26F06B40" w14:textId="1A50ED04" w:rsidR="001470D7" w:rsidRPr="006271CB" w:rsidRDefault="0067776A" w:rsidP="00210D15">
            <w:pPr>
              <w:jc w:val="center"/>
              <w:rPr>
                <w:b/>
                <w:bCs/>
                <w:i/>
                <w:iCs/>
                <w:sz w:val="24"/>
                <w:szCs w:val="24"/>
              </w:rPr>
            </w:pPr>
            <w:r w:rsidRPr="006271CB">
              <w:rPr>
                <w:b/>
                <w:bCs/>
                <w:i/>
                <w:iCs/>
                <w:sz w:val="24"/>
                <w:szCs w:val="24"/>
              </w:rPr>
              <w:t>Identified regulation</w:t>
            </w:r>
          </w:p>
        </w:tc>
        <w:tc>
          <w:tcPr>
            <w:tcW w:w="1472" w:type="dxa"/>
          </w:tcPr>
          <w:p w14:paraId="704F31D1" w14:textId="04926E98" w:rsidR="001470D7" w:rsidRPr="006271CB" w:rsidRDefault="006271CB" w:rsidP="00210D15">
            <w:pPr>
              <w:jc w:val="center"/>
              <w:rPr>
                <w:b/>
                <w:bCs/>
                <w:i/>
                <w:iCs/>
                <w:sz w:val="24"/>
                <w:szCs w:val="24"/>
              </w:rPr>
            </w:pPr>
            <w:r w:rsidRPr="006271CB">
              <w:rPr>
                <w:b/>
                <w:bCs/>
                <w:i/>
                <w:iCs/>
                <w:sz w:val="24"/>
                <w:szCs w:val="24"/>
              </w:rPr>
              <w:t>Integrated regulation</w:t>
            </w:r>
          </w:p>
        </w:tc>
        <w:tc>
          <w:tcPr>
            <w:tcW w:w="1467" w:type="dxa"/>
          </w:tcPr>
          <w:p w14:paraId="29370847" w14:textId="1481E753" w:rsidR="001470D7" w:rsidRPr="006271CB" w:rsidRDefault="006271CB" w:rsidP="00210D15">
            <w:pPr>
              <w:jc w:val="center"/>
              <w:rPr>
                <w:b/>
                <w:bCs/>
                <w:i/>
                <w:iCs/>
                <w:sz w:val="24"/>
                <w:szCs w:val="24"/>
              </w:rPr>
            </w:pPr>
            <w:r>
              <w:rPr>
                <w:b/>
                <w:bCs/>
                <w:i/>
                <w:iCs/>
                <w:sz w:val="24"/>
                <w:szCs w:val="24"/>
              </w:rPr>
              <w:t>Intrinsic regulation</w:t>
            </w:r>
          </w:p>
        </w:tc>
      </w:tr>
      <w:tr w:rsidR="006271CB" w14:paraId="088A4E63" w14:textId="77777777" w:rsidTr="006271CB">
        <w:tc>
          <w:tcPr>
            <w:tcW w:w="1146" w:type="dxa"/>
          </w:tcPr>
          <w:p w14:paraId="60D7F1DF" w14:textId="5B611B5C" w:rsidR="001470D7" w:rsidRPr="006271CB" w:rsidRDefault="00F2529F" w:rsidP="00210D15">
            <w:pPr>
              <w:jc w:val="center"/>
              <w:rPr>
                <w:b/>
                <w:bCs/>
                <w:i/>
                <w:iCs/>
                <w:sz w:val="24"/>
                <w:szCs w:val="24"/>
              </w:rPr>
            </w:pPr>
            <w:r w:rsidRPr="006271CB">
              <w:rPr>
                <w:b/>
                <w:bCs/>
                <w:i/>
                <w:iCs/>
                <w:sz w:val="24"/>
                <w:szCs w:val="24"/>
              </w:rPr>
              <w:t>Low</w:t>
            </w:r>
          </w:p>
        </w:tc>
        <w:tc>
          <w:tcPr>
            <w:tcW w:w="1842" w:type="dxa"/>
          </w:tcPr>
          <w:p w14:paraId="5766E52E" w14:textId="0E143F6A" w:rsidR="001470D7" w:rsidRPr="00210D15" w:rsidRDefault="000F4752" w:rsidP="00210D15">
            <w:pPr>
              <w:jc w:val="center"/>
              <w:rPr>
                <w:sz w:val="24"/>
                <w:szCs w:val="24"/>
              </w:rPr>
            </w:pPr>
            <w:r w:rsidRPr="00210D15">
              <w:rPr>
                <w:sz w:val="24"/>
                <w:szCs w:val="24"/>
              </w:rPr>
              <w:t>1.81</w:t>
            </w:r>
            <w:r w:rsidR="00035343">
              <w:rPr>
                <w:sz w:val="24"/>
                <w:szCs w:val="24"/>
              </w:rPr>
              <w:t xml:space="preserve"> </w:t>
            </w:r>
            <w:r w:rsidR="00E47DC4">
              <w:rPr>
                <w:sz w:val="24"/>
                <w:szCs w:val="24"/>
              </w:rPr>
              <w:t>(SD</w:t>
            </w:r>
            <w:r w:rsidR="00035343">
              <w:rPr>
                <w:sz w:val="24"/>
                <w:szCs w:val="24"/>
              </w:rPr>
              <w:t xml:space="preserve"> </w:t>
            </w:r>
            <w:r w:rsidR="00E47DC4">
              <w:rPr>
                <w:sz w:val="24"/>
                <w:szCs w:val="24"/>
              </w:rPr>
              <w:t>1.45)</w:t>
            </w:r>
          </w:p>
        </w:tc>
        <w:tc>
          <w:tcPr>
            <w:tcW w:w="1549" w:type="dxa"/>
          </w:tcPr>
          <w:p w14:paraId="21730881" w14:textId="709E29BA" w:rsidR="001470D7" w:rsidRPr="00210D15" w:rsidRDefault="00676516" w:rsidP="00210D15">
            <w:pPr>
              <w:jc w:val="center"/>
              <w:rPr>
                <w:sz w:val="24"/>
                <w:szCs w:val="24"/>
              </w:rPr>
            </w:pPr>
            <w:r w:rsidRPr="00210D15">
              <w:rPr>
                <w:sz w:val="24"/>
                <w:szCs w:val="24"/>
              </w:rPr>
              <w:t>2.73</w:t>
            </w:r>
            <w:r w:rsidR="00035343">
              <w:rPr>
                <w:sz w:val="24"/>
                <w:szCs w:val="24"/>
              </w:rPr>
              <w:t xml:space="preserve"> (SD 1.12</w:t>
            </w:r>
            <w:r w:rsidR="00A90ED4">
              <w:rPr>
                <w:sz w:val="24"/>
                <w:szCs w:val="24"/>
              </w:rPr>
              <w:t>)</w:t>
            </w:r>
          </w:p>
        </w:tc>
        <w:tc>
          <w:tcPr>
            <w:tcW w:w="1567" w:type="dxa"/>
          </w:tcPr>
          <w:p w14:paraId="5519FAD4" w14:textId="765B4800" w:rsidR="001470D7" w:rsidRPr="00210D15" w:rsidRDefault="00210D15" w:rsidP="00210D15">
            <w:pPr>
              <w:jc w:val="center"/>
              <w:rPr>
                <w:sz w:val="24"/>
                <w:szCs w:val="24"/>
              </w:rPr>
            </w:pPr>
            <w:r>
              <w:rPr>
                <w:sz w:val="24"/>
                <w:szCs w:val="24"/>
              </w:rPr>
              <w:t>2.59</w:t>
            </w:r>
            <w:r w:rsidR="00A90ED4">
              <w:rPr>
                <w:sz w:val="24"/>
                <w:szCs w:val="24"/>
              </w:rPr>
              <w:t xml:space="preserve"> (SD 0.76)</w:t>
            </w:r>
          </w:p>
        </w:tc>
        <w:tc>
          <w:tcPr>
            <w:tcW w:w="1458" w:type="dxa"/>
          </w:tcPr>
          <w:p w14:paraId="60B8792C" w14:textId="2261DBD4" w:rsidR="001470D7" w:rsidRPr="00210D15" w:rsidRDefault="00534869" w:rsidP="00210D15">
            <w:pPr>
              <w:jc w:val="center"/>
              <w:rPr>
                <w:sz w:val="24"/>
                <w:szCs w:val="24"/>
              </w:rPr>
            </w:pPr>
            <w:r>
              <w:rPr>
                <w:sz w:val="24"/>
                <w:szCs w:val="24"/>
              </w:rPr>
              <w:t>2.22</w:t>
            </w:r>
            <w:r w:rsidR="00E85442">
              <w:rPr>
                <w:sz w:val="24"/>
                <w:szCs w:val="24"/>
              </w:rPr>
              <w:t xml:space="preserve"> (SD 0.76)</w:t>
            </w:r>
          </w:p>
        </w:tc>
        <w:tc>
          <w:tcPr>
            <w:tcW w:w="1472" w:type="dxa"/>
          </w:tcPr>
          <w:p w14:paraId="200D64E1" w14:textId="371D05C3" w:rsidR="001470D7" w:rsidRPr="00210D15" w:rsidRDefault="00534869" w:rsidP="00210D15">
            <w:pPr>
              <w:jc w:val="center"/>
              <w:rPr>
                <w:sz w:val="24"/>
                <w:szCs w:val="24"/>
              </w:rPr>
            </w:pPr>
            <w:r>
              <w:rPr>
                <w:sz w:val="24"/>
                <w:szCs w:val="24"/>
              </w:rPr>
              <w:t>1.08</w:t>
            </w:r>
            <w:r w:rsidR="000D723C">
              <w:rPr>
                <w:sz w:val="24"/>
                <w:szCs w:val="24"/>
              </w:rPr>
              <w:t xml:space="preserve"> (SD 1.10)</w:t>
            </w:r>
          </w:p>
        </w:tc>
        <w:tc>
          <w:tcPr>
            <w:tcW w:w="1467" w:type="dxa"/>
          </w:tcPr>
          <w:p w14:paraId="3CE3C1B0" w14:textId="49DB4105" w:rsidR="001470D7" w:rsidRPr="00210D15" w:rsidRDefault="0053166C" w:rsidP="00210D15">
            <w:pPr>
              <w:jc w:val="center"/>
              <w:rPr>
                <w:sz w:val="24"/>
                <w:szCs w:val="24"/>
              </w:rPr>
            </w:pPr>
            <w:r>
              <w:rPr>
                <w:sz w:val="24"/>
                <w:szCs w:val="24"/>
              </w:rPr>
              <w:t>0.78</w:t>
            </w:r>
            <w:r w:rsidR="00BF3FC1">
              <w:rPr>
                <w:sz w:val="24"/>
                <w:szCs w:val="24"/>
              </w:rPr>
              <w:t xml:space="preserve"> (SD 1.08)</w:t>
            </w:r>
          </w:p>
        </w:tc>
      </w:tr>
      <w:tr w:rsidR="006271CB" w14:paraId="251A066D" w14:textId="77777777" w:rsidTr="006271CB">
        <w:tc>
          <w:tcPr>
            <w:tcW w:w="1146" w:type="dxa"/>
          </w:tcPr>
          <w:p w14:paraId="3CEDF073" w14:textId="0BB49CAD" w:rsidR="001470D7" w:rsidRPr="006271CB" w:rsidRDefault="00F2529F" w:rsidP="00210D15">
            <w:pPr>
              <w:jc w:val="center"/>
              <w:rPr>
                <w:b/>
                <w:bCs/>
                <w:i/>
                <w:iCs/>
                <w:sz w:val="24"/>
                <w:szCs w:val="24"/>
              </w:rPr>
            </w:pPr>
            <w:r w:rsidRPr="006271CB">
              <w:rPr>
                <w:b/>
                <w:bCs/>
                <w:i/>
                <w:iCs/>
                <w:sz w:val="24"/>
                <w:szCs w:val="24"/>
              </w:rPr>
              <w:t>Moderate</w:t>
            </w:r>
          </w:p>
        </w:tc>
        <w:tc>
          <w:tcPr>
            <w:tcW w:w="1842" w:type="dxa"/>
          </w:tcPr>
          <w:p w14:paraId="0F2E465E" w14:textId="3CAB2E19" w:rsidR="001470D7" w:rsidRPr="00210D15" w:rsidRDefault="000F4752" w:rsidP="00210D15">
            <w:pPr>
              <w:jc w:val="center"/>
              <w:rPr>
                <w:sz w:val="24"/>
                <w:szCs w:val="24"/>
              </w:rPr>
            </w:pPr>
            <w:r w:rsidRPr="00210D15">
              <w:rPr>
                <w:sz w:val="24"/>
                <w:szCs w:val="24"/>
              </w:rPr>
              <w:t>0.05</w:t>
            </w:r>
            <w:r w:rsidR="00035343">
              <w:rPr>
                <w:sz w:val="24"/>
                <w:szCs w:val="24"/>
              </w:rPr>
              <w:t xml:space="preserve"> </w:t>
            </w:r>
            <w:r w:rsidR="002D67A5">
              <w:rPr>
                <w:sz w:val="24"/>
                <w:szCs w:val="24"/>
              </w:rPr>
              <w:t>(SD</w:t>
            </w:r>
            <w:r w:rsidR="00035343">
              <w:rPr>
                <w:sz w:val="24"/>
                <w:szCs w:val="24"/>
              </w:rPr>
              <w:t xml:space="preserve"> </w:t>
            </w:r>
            <w:r w:rsidR="002D67A5">
              <w:rPr>
                <w:sz w:val="24"/>
                <w:szCs w:val="24"/>
              </w:rPr>
              <w:t>0.13)</w:t>
            </w:r>
          </w:p>
        </w:tc>
        <w:tc>
          <w:tcPr>
            <w:tcW w:w="1549" w:type="dxa"/>
          </w:tcPr>
          <w:p w14:paraId="7D4E4EC6" w14:textId="66F2FE58" w:rsidR="001470D7" w:rsidRPr="00210D15" w:rsidRDefault="00676516" w:rsidP="00210D15">
            <w:pPr>
              <w:jc w:val="center"/>
              <w:rPr>
                <w:sz w:val="24"/>
                <w:szCs w:val="24"/>
              </w:rPr>
            </w:pPr>
            <w:r w:rsidRPr="00210D15">
              <w:rPr>
                <w:sz w:val="24"/>
                <w:szCs w:val="24"/>
              </w:rPr>
              <w:t>0.36</w:t>
            </w:r>
            <w:r w:rsidR="00A90ED4">
              <w:rPr>
                <w:sz w:val="24"/>
                <w:szCs w:val="24"/>
              </w:rPr>
              <w:t xml:space="preserve"> (SD 0.45)</w:t>
            </w:r>
          </w:p>
        </w:tc>
        <w:tc>
          <w:tcPr>
            <w:tcW w:w="1567" w:type="dxa"/>
          </w:tcPr>
          <w:p w14:paraId="4030FED6" w14:textId="79FFF952" w:rsidR="001470D7" w:rsidRPr="00210D15" w:rsidRDefault="00210D15" w:rsidP="00210D15">
            <w:pPr>
              <w:jc w:val="center"/>
              <w:rPr>
                <w:sz w:val="24"/>
                <w:szCs w:val="24"/>
              </w:rPr>
            </w:pPr>
            <w:r>
              <w:rPr>
                <w:sz w:val="24"/>
                <w:szCs w:val="24"/>
              </w:rPr>
              <w:t>2.28</w:t>
            </w:r>
            <w:r w:rsidR="00A90ED4">
              <w:rPr>
                <w:sz w:val="24"/>
                <w:szCs w:val="24"/>
              </w:rPr>
              <w:t xml:space="preserve"> (</w:t>
            </w:r>
            <w:r w:rsidR="00E85442">
              <w:rPr>
                <w:sz w:val="24"/>
                <w:szCs w:val="24"/>
              </w:rPr>
              <w:t>1.00)</w:t>
            </w:r>
          </w:p>
        </w:tc>
        <w:tc>
          <w:tcPr>
            <w:tcW w:w="1458" w:type="dxa"/>
          </w:tcPr>
          <w:p w14:paraId="32AD29CA" w14:textId="762F2403" w:rsidR="001470D7" w:rsidRPr="00210D15" w:rsidRDefault="0053166C" w:rsidP="00210D15">
            <w:pPr>
              <w:jc w:val="center"/>
              <w:rPr>
                <w:sz w:val="24"/>
                <w:szCs w:val="24"/>
              </w:rPr>
            </w:pPr>
            <w:r>
              <w:rPr>
                <w:sz w:val="24"/>
                <w:szCs w:val="24"/>
              </w:rPr>
              <w:t>3.26</w:t>
            </w:r>
            <w:r w:rsidR="00E85442">
              <w:rPr>
                <w:sz w:val="24"/>
                <w:szCs w:val="24"/>
              </w:rPr>
              <w:t xml:space="preserve"> (SD 0.58)</w:t>
            </w:r>
          </w:p>
        </w:tc>
        <w:tc>
          <w:tcPr>
            <w:tcW w:w="1472" w:type="dxa"/>
          </w:tcPr>
          <w:p w14:paraId="38290040" w14:textId="6950AF33" w:rsidR="001470D7" w:rsidRPr="00210D15" w:rsidRDefault="00801650" w:rsidP="00210D15">
            <w:pPr>
              <w:jc w:val="center"/>
              <w:rPr>
                <w:sz w:val="24"/>
                <w:szCs w:val="24"/>
              </w:rPr>
            </w:pPr>
            <w:r>
              <w:rPr>
                <w:sz w:val="24"/>
                <w:szCs w:val="24"/>
              </w:rPr>
              <w:t>2.71</w:t>
            </w:r>
            <w:r w:rsidR="000855B6">
              <w:rPr>
                <w:sz w:val="24"/>
                <w:szCs w:val="24"/>
              </w:rPr>
              <w:t xml:space="preserve"> (SD 1.23)</w:t>
            </w:r>
          </w:p>
        </w:tc>
        <w:tc>
          <w:tcPr>
            <w:tcW w:w="1467" w:type="dxa"/>
          </w:tcPr>
          <w:p w14:paraId="17FB773C" w14:textId="60E707E4" w:rsidR="001470D7" w:rsidRPr="00210D15" w:rsidRDefault="00EB455E" w:rsidP="00210D15">
            <w:pPr>
              <w:jc w:val="center"/>
              <w:rPr>
                <w:sz w:val="24"/>
                <w:szCs w:val="24"/>
              </w:rPr>
            </w:pPr>
            <w:r>
              <w:rPr>
                <w:sz w:val="24"/>
                <w:szCs w:val="24"/>
              </w:rPr>
              <w:t>3.1</w:t>
            </w:r>
            <w:r w:rsidR="00BF3FC1">
              <w:rPr>
                <w:sz w:val="24"/>
                <w:szCs w:val="24"/>
              </w:rPr>
              <w:t xml:space="preserve"> (SD 0.56)</w:t>
            </w:r>
          </w:p>
        </w:tc>
      </w:tr>
      <w:tr w:rsidR="006271CB" w14:paraId="087B39B5" w14:textId="77777777" w:rsidTr="006271CB">
        <w:tc>
          <w:tcPr>
            <w:tcW w:w="1146" w:type="dxa"/>
          </w:tcPr>
          <w:p w14:paraId="72753DF7" w14:textId="253BCECA" w:rsidR="001470D7" w:rsidRPr="006271CB" w:rsidRDefault="00F2529F" w:rsidP="00210D15">
            <w:pPr>
              <w:jc w:val="center"/>
              <w:rPr>
                <w:b/>
                <w:bCs/>
                <w:i/>
                <w:iCs/>
                <w:sz w:val="24"/>
                <w:szCs w:val="24"/>
              </w:rPr>
            </w:pPr>
            <w:r w:rsidRPr="006271CB">
              <w:rPr>
                <w:b/>
                <w:bCs/>
                <w:i/>
                <w:iCs/>
                <w:sz w:val="24"/>
                <w:szCs w:val="24"/>
              </w:rPr>
              <w:t>High</w:t>
            </w:r>
          </w:p>
        </w:tc>
        <w:tc>
          <w:tcPr>
            <w:tcW w:w="1842" w:type="dxa"/>
          </w:tcPr>
          <w:p w14:paraId="16D719AE" w14:textId="593761AE" w:rsidR="001470D7" w:rsidRPr="00210D15" w:rsidRDefault="00676516" w:rsidP="00210D15">
            <w:pPr>
              <w:jc w:val="center"/>
              <w:rPr>
                <w:sz w:val="24"/>
                <w:szCs w:val="24"/>
              </w:rPr>
            </w:pPr>
            <w:r w:rsidRPr="00210D15">
              <w:rPr>
                <w:sz w:val="24"/>
                <w:szCs w:val="24"/>
              </w:rPr>
              <w:t>0.25</w:t>
            </w:r>
            <w:r w:rsidR="00035343">
              <w:rPr>
                <w:sz w:val="24"/>
                <w:szCs w:val="24"/>
              </w:rPr>
              <w:t xml:space="preserve"> </w:t>
            </w:r>
            <w:r w:rsidR="002D67A5">
              <w:rPr>
                <w:sz w:val="24"/>
                <w:szCs w:val="24"/>
              </w:rPr>
              <w:t>(</w:t>
            </w:r>
            <w:r w:rsidR="004C7228">
              <w:rPr>
                <w:sz w:val="24"/>
                <w:szCs w:val="24"/>
              </w:rPr>
              <w:t>SD 0.64)</w:t>
            </w:r>
          </w:p>
        </w:tc>
        <w:tc>
          <w:tcPr>
            <w:tcW w:w="1549" w:type="dxa"/>
          </w:tcPr>
          <w:p w14:paraId="5500DFE2" w14:textId="50BFFEC8" w:rsidR="001470D7" w:rsidRPr="00210D15" w:rsidRDefault="00210D15" w:rsidP="00210D15">
            <w:pPr>
              <w:jc w:val="center"/>
              <w:rPr>
                <w:sz w:val="24"/>
                <w:szCs w:val="24"/>
              </w:rPr>
            </w:pPr>
            <w:r w:rsidRPr="00210D15">
              <w:rPr>
                <w:sz w:val="24"/>
                <w:szCs w:val="24"/>
              </w:rPr>
              <w:t>0.7</w:t>
            </w:r>
            <w:r w:rsidR="00A90ED4">
              <w:rPr>
                <w:sz w:val="24"/>
                <w:szCs w:val="24"/>
              </w:rPr>
              <w:t xml:space="preserve"> (SD 0.98)</w:t>
            </w:r>
          </w:p>
        </w:tc>
        <w:tc>
          <w:tcPr>
            <w:tcW w:w="1567" w:type="dxa"/>
          </w:tcPr>
          <w:p w14:paraId="1D99B95F" w14:textId="01393002" w:rsidR="001470D7" w:rsidRPr="00210D15" w:rsidRDefault="00534869" w:rsidP="00210D15">
            <w:pPr>
              <w:jc w:val="center"/>
              <w:rPr>
                <w:sz w:val="24"/>
                <w:szCs w:val="24"/>
              </w:rPr>
            </w:pPr>
            <w:r>
              <w:rPr>
                <w:sz w:val="24"/>
                <w:szCs w:val="24"/>
              </w:rPr>
              <w:t>2.6</w:t>
            </w:r>
            <w:r w:rsidR="00E85442">
              <w:rPr>
                <w:sz w:val="24"/>
                <w:szCs w:val="24"/>
              </w:rPr>
              <w:t xml:space="preserve"> (SD 1.01)</w:t>
            </w:r>
          </w:p>
        </w:tc>
        <w:tc>
          <w:tcPr>
            <w:tcW w:w="1458" w:type="dxa"/>
          </w:tcPr>
          <w:p w14:paraId="2D6923F1" w14:textId="09140FFF" w:rsidR="001470D7" w:rsidRPr="00210D15" w:rsidRDefault="00801650" w:rsidP="00210D15">
            <w:pPr>
              <w:jc w:val="center"/>
              <w:rPr>
                <w:sz w:val="24"/>
                <w:szCs w:val="24"/>
              </w:rPr>
            </w:pPr>
            <w:r>
              <w:rPr>
                <w:sz w:val="24"/>
                <w:szCs w:val="24"/>
              </w:rPr>
              <w:t>3.51</w:t>
            </w:r>
            <w:r w:rsidR="00460888">
              <w:rPr>
                <w:sz w:val="24"/>
                <w:szCs w:val="24"/>
              </w:rPr>
              <w:t xml:space="preserve"> (SD 0.47)</w:t>
            </w:r>
          </w:p>
        </w:tc>
        <w:tc>
          <w:tcPr>
            <w:tcW w:w="1472" w:type="dxa"/>
          </w:tcPr>
          <w:p w14:paraId="35949165" w14:textId="3874E969" w:rsidR="001470D7" w:rsidRPr="00210D15" w:rsidRDefault="00801650" w:rsidP="00210D15">
            <w:pPr>
              <w:jc w:val="center"/>
              <w:rPr>
                <w:sz w:val="24"/>
                <w:szCs w:val="24"/>
              </w:rPr>
            </w:pPr>
            <w:r>
              <w:rPr>
                <w:sz w:val="24"/>
                <w:szCs w:val="24"/>
              </w:rPr>
              <w:t>3.16</w:t>
            </w:r>
            <w:r w:rsidR="000855B6">
              <w:rPr>
                <w:sz w:val="24"/>
                <w:szCs w:val="24"/>
              </w:rPr>
              <w:t xml:space="preserve"> (SD 0.77)</w:t>
            </w:r>
          </w:p>
        </w:tc>
        <w:tc>
          <w:tcPr>
            <w:tcW w:w="1467" w:type="dxa"/>
          </w:tcPr>
          <w:p w14:paraId="1F9A960D" w14:textId="30D76DD3" w:rsidR="001470D7" w:rsidRPr="00210D15" w:rsidRDefault="00EB455E" w:rsidP="00210D15">
            <w:pPr>
              <w:jc w:val="center"/>
              <w:rPr>
                <w:sz w:val="24"/>
                <w:szCs w:val="24"/>
              </w:rPr>
            </w:pPr>
            <w:r>
              <w:rPr>
                <w:sz w:val="24"/>
                <w:szCs w:val="24"/>
              </w:rPr>
              <w:t>3.29</w:t>
            </w:r>
            <w:r w:rsidR="00BF3FC1">
              <w:rPr>
                <w:sz w:val="24"/>
                <w:szCs w:val="24"/>
              </w:rPr>
              <w:t xml:space="preserve"> (SD</w:t>
            </w:r>
            <w:r w:rsidR="00185C37">
              <w:rPr>
                <w:sz w:val="24"/>
                <w:szCs w:val="24"/>
              </w:rPr>
              <w:t xml:space="preserve"> 0.64</w:t>
            </w:r>
          </w:p>
        </w:tc>
      </w:tr>
    </w:tbl>
    <w:p w14:paraId="1DA68C0C" w14:textId="77777777" w:rsidR="00E47DC4" w:rsidRDefault="00E47DC4" w:rsidP="00E664D2">
      <w:pPr>
        <w:jc w:val="both"/>
        <w:rPr>
          <w:sz w:val="24"/>
          <w:szCs w:val="24"/>
        </w:rPr>
      </w:pPr>
    </w:p>
    <w:tbl>
      <w:tblPr>
        <w:tblpPr w:leftFromText="180" w:rightFromText="180" w:vertAnchor="text" w:horzAnchor="page" w:tblpX="1" w:tblpY="-41"/>
        <w:tblW w:w="15884" w:type="dxa"/>
        <w:tblLook w:val="04A0" w:firstRow="1" w:lastRow="0" w:firstColumn="1" w:lastColumn="0" w:noHBand="0" w:noVBand="1"/>
      </w:tblPr>
      <w:tblGrid>
        <w:gridCol w:w="1164"/>
        <w:gridCol w:w="1660"/>
        <w:gridCol w:w="2440"/>
        <w:gridCol w:w="2700"/>
        <w:gridCol w:w="2640"/>
        <w:gridCol w:w="2720"/>
        <w:gridCol w:w="2560"/>
      </w:tblGrid>
      <w:tr w:rsidR="00E47DC4" w:rsidRPr="00E47DC4" w14:paraId="4B02BB9E" w14:textId="77777777" w:rsidTr="00460888">
        <w:trPr>
          <w:trHeight w:val="312"/>
        </w:trPr>
        <w:tc>
          <w:tcPr>
            <w:tcW w:w="1164" w:type="dxa"/>
            <w:tcBorders>
              <w:top w:val="nil"/>
              <w:left w:val="nil"/>
              <w:bottom w:val="nil"/>
              <w:right w:val="nil"/>
            </w:tcBorders>
            <w:noWrap/>
            <w:vAlign w:val="bottom"/>
          </w:tcPr>
          <w:p w14:paraId="13588C51" w14:textId="2C1D3575" w:rsidR="00E47DC4" w:rsidRPr="00E47DC4" w:rsidRDefault="000D723C" w:rsidP="00E47DC4">
            <w:pPr>
              <w:spacing w:after="0" w:line="240" w:lineRule="auto"/>
              <w:jc w:val="center"/>
              <w:rPr>
                <w:rFonts w:ascii="Aptos Narrow" w:eastAsia="Times New Roman" w:hAnsi="Aptos Narrow" w:cs="Times New Roman"/>
                <w:b/>
                <w:bCs/>
                <w:color w:val="000000"/>
                <w:kern w:val="0"/>
                <w:sz w:val="24"/>
                <w:szCs w:val="24"/>
                <w:lang w:eastAsia="en-GB"/>
                <w14:ligatures w14:val="none"/>
              </w:rPr>
            </w:pPr>
            <w:r>
              <w:rPr>
                <w:rFonts w:ascii="Aptos Narrow" w:eastAsia="Times New Roman" w:hAnsi="Aptos Narrow" w:cs="Times New Roman"/>
                <w:b/>
                <w:bCs/>
                <w:color w:val="000000"/>
                <w:kern w:val="0"/>
                <w:sz w:val="24"/>
                <w:szCs w:val="24"/>
                <w:lang w:eastAsia="en-GB"/>
                <w14:ligatures w14:val="none"/>
              </w:rPr>
              <w:t xml:space="preserve"> </w:t>
            </w:r>
          </w:p>
        </w:tc>
        <w:tc>
          <w:tcPr>
            <w:tcW w:w="1660" w:type="dxa"/>
            <w:tcBorders>
              <w:top w:val="nil"/>
              <w:left w:val="nil"/>
              <w:bottom w:val="nil"/>
              <w:right w:val="nil"/>
            </w:tcBorders>
            <w:noWrap/>
            <w:vAlign w:val="bottom"/>
          </w:tcPr>
          <w:p w14:paraId="470BB825" w14:textId="0FD242A2" w:rsidR="00E47DC4" w:rsidRPr="00E47DC4" w:rsidRDefault="00E47DC4" w:rsidP="00E47DC4">
            <w:pPr>
              <w:spacing w:after="0" w:line="240" w:lineRule="auto"/>
              <w:jc w:val="center"/>
              <w:rPr>
                <w:rFonts w:ascii="Aptos Narrow" w:eastAsia="Times New Roman" w:hAnsi="Aptos Narrow" w:cs="Times New Roman"/>
                <w:b/>
                <w:bCs/>
                <w:color w:val="000000"/>
                <w:kern w:val="0"/>
                <w:sz w:val="24"/>
                <w:szCs w:val="24"/>
                <w:lang w:eastAsia="en-GB"/>
                <w14:ligatures w14:val="none"/>
              </w:rPr>
            </w:pPr>
          </w:p>
        </w:tc>
        <w:tc>
          <w:tcPr>
            <w:tcW w:w="2440" w:type="dxa"/>
            <w:tcBorders>
              <w:top w:val="nil"/>
              <w:left w:val="nil"/>
              <w:bottom w:val="nil"/>
              <w:right w:val="nil"/>
            </w:tcBorders>
            <w:noWrap/>
            <w:vAlign w:val="bottom"/>
          </w:tcPr>
          <w:p w14:paraId="27A4508A" w14:textId="3E0CE5A2" w:rsidR="00E47DC4" w:rsidRPr="00E47DC4" w:rsidRDefault="00E47DC4" w:rsidP="00E47DC4">
            <w:pPr>
              <w:spacing w:after="0" w:line="240" w:lineRule="auto"/>
              <w:jc w:val="center"/>
              <w:rPr>
                <w:rFonts w:ascii="Aptos Narrow" w:eastAsia="Times New Roman" w:hAnsi="Aptos Narrow" w:cs="Times New Roman"/>
                <w:b/>
                <w:bCs/>
                <w:color w:val="000000"/>
                <w:kern w:val="0"/>
                <w:sz w:val="24"/>
                <w:szCs w:val="24"/>
                <w:lang w:eastAsia="en-GB"/>
                <w14:ligatures w14:val="none"/>
              </w:rPr>
            </w:pPr>
          </w:p>
        </w:tc>
        <w:tc>
          <w:tcPr>
            <w:tcW w:w="2700" w:type="dxa"/>
            <w:tcBorders>
              <w:top w:val="nil"/>
              <w:left w:val="nil"/>
              <w:bottom w:val="nil"/>
              <w:right w:val="nil"/>
            </w:tcBorders>
            <w:noWrap/>
            <w:vAlign w:val="bottom"/>
          </w:tcPr>
          <w:p w14:paraId="65B28397" w14:textId="1491F266" w:rsidR="00E47DC4" w:rsidRPr="00E47DC4" w:rsidRDefault="00E47DC4" w:rsidP="00E47DC4">
            <w:pPr>
              <w:spacing w:after="0" w:line="240" w:lineRule="auto"/>
              <w:jc w:val="center"/>
              <w:rPr>
                <w:rFonts w:ascii="Aptos Narrow" w:eastAsia="Times New Roman" w:hAnsi="Aptos Narrow" w:cs="Times New Roman"/>
                <w:b/>
                <w:bCs/>
                <w:color w:val="000000"/>
                <w:kern w:val="0"/>
                <w:sz w:val="24"/>
                <w:szCs w:val="24"/>
                <w:lang w:eastAsia="en-GB"/>
                <w14:ligatures w14:val="none"/>
              </w:rPr>
            </w:pPr>
          </w:p>
        </w:tc>
        <w:tc>
          <w:tcPr>
            <w:tcW w:w="2640" w:type="dxa"/>
            <w:tcBorders>
              <w:top w:val="nil"/>
              <w:left w:val="nil"/>
              <w:bottom w:val="nil"/>
              <w:right w:val="nil"/>
            </w:tcBorders>
            <w:noWrap/>
            <w:vAlign w:val="bottom"/>
          </w:tcPr>
          <w:p w14:paraId="0C6F204F" w14:textId="24456073" w:rsidR="00E47DC4" w:rsidRPr="00E47DC4" w:rsidRDefault="00E47DC4" w:rsidP="00E47DC4">
            <w:pPr>
              <w:spacing w:after="0" w:line="240" w:lineRule="auto"/>
              <w:jc w:val="center"/>
              <w:rPr>
                <w:rFonts w:ascii="Aptos Narrow" w:eastAsia="Times New Roman" w:hAnsi="Aptos Narrow" w:cs="Times New Roman"/>
                <w:b/>
                <w:bCs/>
                <w:color w:val="000000"/>
                <w:kern w:val="0"/>
                <w:sz w:val="24"/>
                <w:szCs w:val="24"/>
                <w:lang w:eastAsia="en-GB"/>
                <w14:ligatures w14:val="none"/>
              </w:rPr>
            </w:pPr>
          </w:p>
        </w:tc>
        <w:tc>
          <w:tcPr>
            <w:tcW w:w="2720" w:type="dxa"/>
            <w:tcBorders>
              <w:top w:val="nil"/>
              <w:left w:val="nil"/>
              <w:bottom w:val="nil"/>
              <w:right w:val="nil"/>
            </w:tcBorders>
            <w:noWrap/>
            <w:vAlign w:val="bottom"/>
          </w:tcPr>
          <w:p w14:paraId="1E37321F" w14:textId="13399CE9" w:rsidR="00E47DC4" w:rsidRPr="00E47DC4" w:rsidRDefault="00E47DC4" w:rsidP="00E47DC4">
            <w:pPr>
              <w:spacing w:after="0" w:line="240" w:lineRule="auto"/>
              <w:jc w:val="center"/>
              <w:rPr>
                <w:rFonts w:ascii="Aptos Narrow" w:eastAsia="Times New Roman" w:hAnsi="Aptos Narrow" w:cs="Times New Roman"/>
                <w:b/>
                <w:bCs/>
                <w:color w:val="000000"/>
                <w:kern w:val="0"/>
                <w:sz w:val="24"/>
                <w:szCs w:val="24"/>
                <w:lang w:eastAsia="en-GB"/>
                <w14:ligatures w14:val="none"/>
              </w:rPr>
            </w:pPr>
          </w:p>
        </w:tc>
        <w:tc>
          <w:tcPr>
            <w:tcW w:w="2560" w:type="dxa"/>
            <w:tcBorders>
              <w:top w:val="nil"/>
              <w:left w:val="nil"/>
              <w:bottom w:val="nil"/>
              <w:right w:val="nil"/>
            </w:tcBorders>
            <w:noWrap/>
            <w:vAlign w:val="bottom"/>
          </w:tcPr>
          <w:p w14:paraId="468A8450" w14:textId="03DB6836" w:rsidR="00E47DC4" w:rsidRPr="00E47DC4" w:rsidRDefault="00E47DC4" w:rsidP="00E47DC4">
            <w:pPr>
              <w:spacing w:after="0" w:line="240" w:lineRule="auto"/>
              <w:jc w:val="center"/>
              <w:rPr>
                <w:rFonts w:ascii="Aptos Narrow" w:eastAsia="Times New Roman" w:hAnsi="Aptos Narrow" w:cs="Times New Roman"/>
                <w:b/>
                <w:bCs/>
                <w:color w:val="000000"/>
                <w:kern w:val="0"/>
                <w:sz w:val="24"/>
                <w:szCs w:val="24"/>
                <w:lang w:eastAsia="en-GB"/>
                <w14:ligatures w14:val="none"/>
              </w:rPr>
            </w:pPr>
          </w:p>
        </w:tc>
      </w:tr>
      <w:tr w:rsidR="00E47DC4" w:rsidRPr="00E47DC4" w14:paraId="12937927" w14:textId="77777777" w:rsidTr="00460888">
        <w:trPr>
          <w:trHeight w:val="312"/>
        </w:trPr>
        <w:tc>
          <w:tcPr>
            <w:tcW w:w="1164" w:type="dxa"/>
            <w:tcBorders>
              <w:top w:val="nil"/>
              <w:left w:val="nil"/>
              <w:bottom w:val="nil"/>
              <w:right w:val="nil"/>
            </w:tcBorders>
            <w:noWrap/>
            <w:vAlign w:val="bottom"/>
          </w:tcPr>
          <w:p w14:paraId="42E46BF9" w14:textId="116EAFDC" w:rsidR="00E47DC4" w:rsidRPr="00E47DC4" w:rsidRDefault="00E47DC4" w:rsidP="00E47DC4">
            <w:pPr>
              <w:spacing w:after="0" w:line="240" w:lineRule="auto"/>
              <w:jc w:val="center"/>
              <w:rPr>
                <w:rFonts w:ascii="Aptos Narrow" w:eastAsia="Times New Roman" w:hAnsi="Aptos Narrow" w:cs="Times New Roman"/>
                <w:b/>
                <w:bCs/>
                <w:color w:val="000000"/>
                <w:kern w:val="0"/>
                <w:sz w:val="24"/>
                <w:szCs w:val="24"/>
                <w:lang w:eastAsia="en-GB"/>
                <w14:ligatures w14:val="none"/>
              </w:rPr>
            </w:pPr>
          </w:p>
        </w:tc>
        <w:tc>
          <w:tcPr>
            <w:tcW w:w="1660" w:type="dxa"/>
            <w:tcBorders>
              <w:top w:val="nil"/>
              <w:left w:val="nil"/>
              <w:bottom w:val="nil"/>
              <w:right w:val="nil"/>
            </w:tcBorders>
            <w:noWrap/>
            <w:vAlign w:val="bottom"/>
          </w:tcPr>
          <w:p w14:paraId="500F058D" w14:textId="2C248E2A"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440" w:type="dxa"/>
            <w:tcBorders>
              <w:top w:val="nil"/>
              <w:left w:val="nil"/>
              <w:bottom w:val="nil"/>
              <w:right w:val="nil"/>
            </w:tcBorders>
            <w:noWrap/>
            <w:vAlign w:val="bottom"/>
          </w:tcPr>
          <w:p w14:paraId="6B54C0BF" w14:textId="736CB339"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700" w:type="dxa"/>
            <w:tcBorders>
              <w:top w:val="nil"/>
              <w:left w:val="nil"/>
              <w:bottom w:val="nil"/>
              <w:right w:val="nil"/>
            </w:tcBorders>
            <w:noWrap/>
            <w:vAlign w:val="bottom"/>
          </w:tcPr>
          <w:p w14:paraId="2D734704" w14:textId="161309D3"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640" w:type="dxa"/>
            <w:tcBorders>
              <w:top w:val="nil"/>
              <w:left w:val="nil"/>
              <w:bottom w:val="nil"/>
              <w:right w:val="nil"/>
            </w:tcBorders>
            <w:noWrap/>
            <w:vAlign w:val="bottom"/>
          </w:tcPr>
          <w:p w14:paraId="3A782006" w14:textId="1C3E1E09"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720" w:type="dxa"/>
            <w:tcBorders>
              <w:top w:val="nil"/>
              <w:left w:val="nil"/>
              <w:bottom w:val="nil"/>
              <w:right w:val="nil"/>
            </w:tcBorders>
            <w:noWrap/>
            <w:vAlign w:val="bottom"/>
          </w:tcPr>
          <w:p w14:paraId="2D71492B" w14:textId="7F13234C"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560" w:type="dxa"/>
            <w:tcBorders>
              <w:top w:val="nil"/>
              <w:left w:val="nil"/>
              <w:bottom w:val="nil"/>
              <w:right w:val="nil"/>
            </w:tcBorders>
            <w:noWrap/>
            <w:vAlign w:val="bottom"/>
          </w:tcPr>
          <w:p w14:paraId="6E10B8EE" w14:textId="5B0C39D2"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r>
      <w:tr w:rsidR="00E47DC4" w:rsidRPr="00E47DC4" w14:paraId="7849D258" w14:textId="77777777" w:rsidTr="00460888">
        <w:trPr>
          <w:trHeight w:val="312"/>
        </w:trPr>
        <w:tc>
          <w:tcPr>
            <w:tcW w:w="1164" w:type="dxa"/>
            <w:tcBorders>
              <w:top w:val="nil"/>
              <w:left w:val="nil"/>
              <w:bottom w:val="nil"/>
              <w:right w:val="nil"/>
            </w:tcBorders>
            <w:noWrap/>
            <w:vAlign w:val="bottom"/>
          </w:tcPr>
          <w:p w14:paraId="3E9B75DB" w14:textId="0612EAFF" w:rsidR="00E47DC4" w:rsidRPr="00E47DC4" w:rsidRDefault="00E47DC4" w:rsidP="00E47DC4">
            <w:pPr>
              <w:spacing w:after="0" w:line="240" w:lineRule="auto"/>
              <w:jc w:val="center"/>
              <w:rPr>
                <w:rFonts w:ascii="Aptos Narrow" w:eastAsia="Times New Roman" w:hAnsi="Aptos Narrow" w:cs="Times New Roman"/>
                <w:b/>
                <w:bCs/>
                <w:color w:val="000000"/>
                <w:kern w:val="0"/>
                <w:sz w:val="24"/>
                <w:szCs w:val="24"/>
                <w:lang w:eastAsia="en-GB"/>
                <w14:ligatures w14:val="none"/>
              </w:rPr>
            </w:pPr>
          </w:p>
        </w:tc>
        <w:tc>
          <w:tcPr>
            <w:tcW w:w="1660" w:type="dxa"/>
            <w:tcBorders>
              <w:top w:val="nil"/>
              <w:left w:val="nil"/>
              <w:bottom w:val="nil"/>
              <w:right w:val="nil"/>
            </w:tcBorders>
            <w:noWrap/>
            <w:vAlign w:val="bottom"/>
          </w:tcPr>
          <w:p w14:paraId="6D051E3C" w14:textId="597C0684"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440" w:type="dxa"/>
            <w:tcBorders>
              <w:top w:val="nil"/>
              <w:left w:val="nil"/>
              <w:bottom w:val="nil"/>
              <w:right w:val="nil"/>
            </w:tcBorders>
            <w:noWrap/>
            <w:vAlign w:val="bottom"/>
          </w:tcPr>
          <w:p w14:paraId="7865CF2A" w14:textId="6A58532E"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700" w:type="dxa"/>
            <w:tcBorders>
              <w:top w:val="nil"/>
              <w:left w:val="nil"/>
              <w:bottom w:val="nil"/>
              <w:right w:val="nil"/>
            </w:tcBorders>
            <w:noWrap/>
            <w:vAlign w:val="bottom"/>
          </w:tcPr>
          <w:p w14:paraId="74C989B2" w14:textId="4E63EBC2"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640" w:type="dxa"/>
            <w:tcBorders>
              <w:top w:val="nil"/>
              <w:left w:val="nil"/>
              <w:bottom w:val="nil"/>
              <w:right w:val="nil"/>
            </w:tcBorders>
            <w:noWrap/>
            <w:vAlign w:val="bottom"/>
          </w:tcPr>
          <w:p w14:paraId="72B47336" w14:textId="22666CAD"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720" w:type="dxa"/>
            <w:tcBorders>
              <w:top w:val="nil"/>
              <w:left w:val="nil"/>
              <w:bottom w:val="nil"/>
              <w:right w:val="nil"/>
            </w:tcBorders>
            <w:noWrap/>
            <w:vAlign w:val="bottom"/>
          </w:tcPr>
          <w:p w14:paraId="0FB4E112" w14:textId="3D4BDCE7"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560" w:type="dxa"/>
            <w:tcBorders>
              <w:top w:val="nil"/>
              <w:left w:val="nil"/>
              <w:bottom w:val="nil"/>
              <w:right w:val="nil"/>
            </w:tcBorders>
            <w:noWrap/>
            <w:vAlign w:val="bottom"/>
          </w:tcPr>
          <w:p w14:paraId="292B2C28" w14:textId="5E5D5327"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r>
      <w:tr w:rsidR="00E47DC4" w:rsidRPr="00E47DC4" w14:paraId="6AABAAF4" w14:textId="77777777" w:rsidTr="00460888">
        <w:trPr>
          <w:trHeight w:val="312"/>
        </w:trPr>
        <w:tc>
          <w:tcPr>
            <w:tcW w:w="1164" w:type="dxa"/>
            <w:tcBorders>
              <w:top w:val="nil"/>
              <w:left w:val="nil"/>
              <w:bottom w:val="nil"/>
              <w:right w:val="nil"/>
            </w:tcBorders>
            <w:noWrap/>
            <w:vAlign w:val="bottom"/>
          </w:tcPr>
          <w:p w14:paraId="431775AD" w14:textId="7F57F103" w:rsidR="00E47DC4" w:rsidRPr="00E47DC4" w:rsidRDefault="00E47DC4" w:rsidP="00E47DC4">
            <w:pPr>
              <w:spacing w:after="0" w:line="240" w:lineRule="auto"/>
              <w:jc w:val="center"/>
              <w:rPr>
                <w:rFonts w:ascii="Aptos Narrow" w:eastAsia="Times New Roman" w:hAnsi="Aptos Narrow" w:cs="Times New Roman"/>
                <w:b/>
                <w:bCs/>
                <w:color w:val="000000"/>
                <w:kern w:val="0"/>
                <w:sz w:val="24"/>
                <w:szCs w:val="24"/>
                <w:lang w:eastAsia="en-GB"/>
                <w14:ligatures w14:val="none"/>
              </w:rPr>
            </w:pPr>
          </w:p>
        </w:tc>
        <w:tc>
          <w:tcPr>
            <w:tcW w:w="1660" w:type="dxa"/>
            <w:tcBorders>
              <w:top w:val="nil"/>
              <w:left w:val="nil"/>
              <w:bottom w:val="nil"/>
              <w:right w:val="nil"/>
            </w:tcBorders>
            <w:noWrap/>
            <w:vAlign w:val="bottom"/>
          </w:tcPr>
          <w:p w14:paraId="760A437D" w14:textId="4B61BB36" w:rsidR="00E47DC4" w:rsidRPr="00E47DC4" w:rsidRDefault="00E47DC4" w:rsidP="005A72FB">
            <w:pPr>
              <w:spacing w:after="0" w:line="240" w:lineRule="auto"/>
              <w:rPr>
                <w:rFonts w:ascii="Aptos Narrow" w:eastAsia="Times New Roman" w:hAnsi="Aptos Narrow" w:cs="Times New Roman"/>
                <w:color w:val="000000"/>
                <w:kern w:val="0"/>
                <w:sz w:val="24"/>
                <w:szCs w:val="24"/>
                <w:lang w:eastAsia="en-GB"/>
                <w14:ligatures w14:val="none"/>
              </w:rPr>
            </w:pPr>
          </w:p>
        </w:tc>
        <w:tc>
          <w:tcPr>
            <w:tcW w:w="2440" w:type="dxa"/>
            <w:tcBorders>
              <w:top w:val="nil"/>
              <w:left w:val="nil"/>
              <w:bottom w:val="nil"/>
              <w:right w:val="nil"/>
            </w:tcBorders>
            <w:noWrap/>
            <w:vAlign w:val="bottom"/>
          </w:tcPr>
          <w:p w14:paraId="02CC03DB" w14:textId="3D5A46FA"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700" w:type="dxa"/>
            <w:tcBorders>
              <w:top w:val="nil"/>
              <w:left w:val="nil"/>
              <w:bottom w:val="nil"/>
              <w:right w:val="nil"/>
            </w:tcBorders>
            <w:noWrap/>
            <w:vAlign w:val="bottom"/>
          </w:tcPr>
          <w:p w14:paraId="67BC9C55" w14:textId="743C035F"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640" w:type="dxa"/>
            <w:tcBorders>
              <w:top w:val="nil"/>
              <w:left w:val="nil"/>
              <w:bottom w:val="nil"/>
              <w:right w:val="nil"/>
            </w:tcBorders>
            <w:noWrap/>
            <w:vAlign w:val="bottom"/>
          </w:tcPr>
          <w:p w14:paraId="49C6566D" w14:textId="1C689C2C"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720" w:type="dxa"/>
            <w:tcBorders>
              <w:top w:val="nil"/>
              <w:left w:val="nil"/>
              <w:bottom w:val="nil"/>
              <w:right w:val="nil"/>
            </w:tcBorders>
            <w:noWrap/>
            <w:vAlign w:val="bottom"/>
          </w:tcPr>
          <w:p w14:paraId="58EE7381" w14:textId="5B4FB892"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c>
          <w:tcPr>
            <w:tcW w:w="2560" w:type="dxa"/>
            <w:tcBorders>
              <w:top w:val="nil"/>
              <w:left w:val="nil"/>
              <w:bottom w:val="nil"/>
              <w:right w:val="nil"/>
            </w:tcBorders>
            <w:noWrap/>
            <w:vAlign w:val="bottom"/>
          </w:tcPr>
          <w:p w14:paraId="4ED208E2" w14:textId="1ECDE17A" w:rsidR="00E47DC4" w:rsidRPr="00E47DC4" w:rsidRDefault="00E47DC4" w:rsidP="00E47DC4">
            <w:pPr>
              <w:spacing w:after="0" w:line="240" w:lineRule="auto"/>
              <w:jc w:val="center"/>
              <w:rPr>
                <w:rFonts w:ascii="Aptos Narrow" w:eastAsia="Times New Roman" w:hAnsi="Aptos Narrow" w:cs="Times New Roman"/>
                <w:color w:val="000000"/>
                <w:kern w:val="0"/>
                <w:sz w:val="24"/>
                <w:szCs w:val="24"/>
                <w:lang w:eastAsia="en-GB"/>
                <w14:ligatures w14:val="none"/>
              </w:rPr>
            </w:pPr>
          </w:p>
        </w:tc>
      </w:tr>
    </w:tbl>
    <w:p w14:paraId="5E73130B" w14:textId="2BD016C3" w:rsidR="005429B2" w:rsidRDefault="00F8709C" w:rsidP="00E664D2">
      <w:pPr>
        <w:jc w:val="both"/>
        <w:rPr>
          <w:sz w:val="24"/>
          <w:szCs w:val="24"/>
        </w:rPr>
      </w:pPr>
      <w:r>
        <w:rPr>
          <w:sz w:val="24"/>
          <w:szCs w:val="24"/>
        </w:rPr>
        <w:t xml:space="preserve">From the above table the results were </w:t>
      </w:r>
      <w:r w:rsidR="009E6F16">
        <w:rPr>
          <w:sz w:val="24"/>
          <w:szCs w:val="24"/>
        </w:rPr>
        <w:t xml:space="preserve">then used to create a bar </w:t>
      </w:r>
      <w:r w:rsidR="00BE1696">
        <w:rPr>
          <w:sz w:val="24"/>
          <w:szCs w:val="24"/>
        </w:rPr>
        <w:t>graph.</w:t>
      </w:r>
      <w:r w:rsidR="009E6F16">
        <w:rPr>
          <w:sz w:val="24"/>
          <w:szCs w:val="24"/>
        </w:rPr>
        <w:t xml:space="preserve"> Please find below these results in bar graph </w:t>
      </w:r>
      <w:r w:rsidR="00BE1696">
        <w:rPr>
          <w:sz w:val="24"/>
          <w:szCs w:val="24"/>
        </w:rPr>
        <w:t>form.</w:t>
      </w:r>
    </w:p>
    <w:p w14:paraId="4FE03238" w14:textId="77777777" w:rsidR="009E6F16" w:rsidRDefault="009E6F16" w:rsidP="00E664D2">
      <w:pPr>
        <w:jc w:val="both"/>
        <w:rPr>
          <w:sz w:val="24"/>
          <w:szCs w:val="24"/>
        </w:rPr>
      </w:pPr>
    </w:p>
    <w:p w14:paraId="22722A70" w14:textId="71DEF6DA" w:rsidR="009E6F16" w:rsidRPr="00F8709C" w:rsidRDefault="004006DF" w:rsidP="004006DF">
      <w:pPr>
        <w:rPr>
          <w:sz w:val="24"/>
          <w:szCs w:val="24"/>
        </w:rPr>
      </w:pPr>
      <w:r>
        <w:rPr>
          <w:noProof/>
        </w:rPr>
        <w:drawing>
          <wp:inline distT="0" distB="0" distL="0" distR="0" wp14:anchorId="11B0F9D1" wp14:editId="17AA4E82">
            <wp:extent cx="5525770" cy="3181350"/>
            <wp:effectExtent l="0" t="0" r="17780" b="0"/>
            <wp:docPr id="1882284952" name="Chart 1">
              <a:extLst xmlns:a="http://schemas.openxmlformats.org/drawingml/2006/main">
                <a:ext uri="{FF2B5EF4-FFF2-40B4-BE49-F238E27FC236}">
                  <a16:creationId xmlns:a16="http://schemas.microsoft.com/office/drawing/2014/main" id="{341F8BE6-16B2-9B70-01FD-6457B70FF0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F080F46" w14:textId="77777777" w:rsidR="008645DA" w:rsidRPr="001540FA" w:rsidRDefault="008645DA" w:rsidP="00E664D2">
      <w:pPr>
        <w:jc w:val="both"/>
        <w:rPr>
          <w:b/>
          <w:bCs/>
          <w:i/>
          <w:iCs/>
          <w:sz w:val="28"/>
          <w:szCs w:val="28"/>
          <w:u w:val="single"/>
        </w:rPr>
      </w:pPr>
    </w:p>
    <w:p w14:paraId="36F8E833" w14:textId="77777777" w:rsidR="00CF5D91" w:rsidRDefault="00CF5D91" w:rsidP="00E664D2">
      <w:pPr>
        <w:jc w:val="both"/>
        <w:rPr>
          <w:sz w:val="24"/>
          <w:szCs w:val="24"/>
        </w:rPr>
      </w:pPr>
    </w:p>
    <w:p w14:paraId="6BA92D11" w14:textId="5C6CC4FB" w:rsidR="001540FA" w:rsidRDefault="00E574B6" w:rsidP="00E664D2">
      <w:pPr>
        <w:jc w:val="both"/>
        <w:rPr>
          <w:sz w:val="24"/>
          <w:szCs w:val="24"/>
        </w:rPr>
      </w:pPr>
      <w:r>
        <w:rPr>
          <w:sz w:val="24"/>
          <w:szCs w:val="24"/>
        </w:rPr>
        <w:t xml:space="preserve"> </w:t>
      </w:r>
    </w:p>
    <w:p w14:paraId="7EDA6E21" w14:textId="7656E2AB" w:rsidR="00CF5D91" w:rsidRDefault="009F1956" w:rsidP="00E664D2">
      <w:pPr>
        <w:jc w:val="both"/>
        <w:rPr>
          <w:b/>
          <w:bCs/>
          <w:i/>
          <w:iCs/>
          <w:sz w:val="28"/>
          <w:szCs w:val="28"/>
          <w:u w:val="single"/>
        </w:rPr>
      </w:pPr>
      <w:r>
        <w:rPr>
          <w:b/>
          <w:bCs/>
          <w:i/>
          <w:iCs/>
          <w:sz w:val="28"/>
          <w:szCs w:val="28"/>
          <w:u w:val="single"/>
        </w:rPr>
        <w:t>Discussion</w:t>
      </w:r>
    </w:p>
    <w:p w14:paraId="21567458" w14:textId="6CA3024E" w:rsidR="005A1579" w:rsidRDefault="00881989" w:rsidP="00E664D2">
      <w:pPr>
        <w:jc w:val="both"/>
        <w:rPr>
          <w:sz w:val="24"/>
          <w:szCs w:val="24"/>
        </w:rPr>
      </w:pPr>
      <w:r>
        <w:rPr>
          <w:sz w:val="24"/>
          <w:szCs w:val="24"/>
        </w:rPr>
        <w:t>From the group</w:t>
      </w:r>
      <w:r w:rsidR="00E574B6">
        <w:rPr>
          <w:sz w:val="24"/>
          <w:szCs w:val="24"/>
        </w:rPr>
        <w:t xml:space="preserve"> of students who took part in BREQ-3 and IPAQ questionnaire</w:t>
      </w:r>
      <w:r w:rsidR="004E38FE">
        <w:rPr>
          <w:sz w:val="24"/>
          <w:szCs w:val="24"/>
        </w:rPr>
        <w:t xml:space="preserve"> </w:t>
      </w:r>
      <w:r w:rsidR="00D626FF">
        <w:rPr>
          <w:sz w:val="24"/>
          <w:szCs w:val="24"/>
        </w:rPr>
        <w:t>it</w:t>
      </w:r>
      <w:r w:rsidR="00C372F4">
        <w:rPr>
          <w:sz w:val="24"/>
          <w:szCs w:val="24"/>
        </w:rPr>
        <w:t xml:space="preserve"> gave me</w:t>
      </w:r>
      <w:r w:rsidR="00D626FF">
        <w:rPr>
          <w:sz w:val="24"/>
          <w:szCs w:val="24"/>
        </w:rPr>
        <w:t xml:space="preserve"> a</w:t>
      </w:r>
      <w:r w:rsidR="00F80462">
        <w:rPr>
          <w:sz w:val="24"/>
          <w:szCs w:val="24"/>
        </w:rPr>
        <w:t xml:space="preserve"> few different findings.</w:t>
      </w:r>
      <w:r w:rsidR="004E38FE">
        <w:rPr>
          <w:sz w:val="24"/>
          <w:szCs w:val="24"/>
        </w:rPr>
        <w:t xml:space="preserve"> </w:t>
      </w:r>
      <w:r w:rsidR="00D626FF">
        <w:rPr>
          <w:sz w:val="24"/>
          <w:szCs w:val="24"/>
        </w:rPr>
        <w:t>The low activity group</w:t>
      </w:r>
      <w:r w:rsidR="004E38FE">
        <w:rPr>
          <w:sz w:val="24"/>
          <w:szCs w:val="24"/>
        </w:rPr>
        <w:t xml:space="preserve"> </w:t>
      </w:r>
      <w:r w:rsidR="00350889">
        <w:rPr>
          <w:sz w:val="24"/>
          <w:szCs w:val="24"/>
        </w:rPr>
        <w:t>shows to be less active</w:t>
      </w:r>
      <w:r w:rsidR="007C60AF">
        <w:rPr>
          <w:sz w:val="24"/>
          <w:szCs w:val="24"/>
        </w:rPr>
        <w:t xml:space="preserve"> due to Amotivation, External regulation, Introjected regulation</w:t>
      </w:r>
      <w:r w:rsidR="003A60AB">
        <w:rPr>
          <w:sz w:val="24"/>
          <w:szCs w:val="24"/>
        </w:rPr>
        <w:t xml:space="preserve"> being the highest results on the bar graph. It then</w:t>
      </w:r>
      <w:r w:rsidR="0088139E">
        <w:rPr>
          <w:sz w:val="24"/>
          <w:szCs w:val="24"/>
        </w:rPr>
        <w:t xml:space="preserve"> levels off and drops down</w:t>
      </w:r>
      <w:r w:rsidR="00D63D30">
        <w:rPr>
          <w:sz w:val="24"/>
          <w:szCs w:val="24"/>
        </w:rPr>
        <w:t xml:space="preserve"> when it gets to Integrated regulation and Intrinsic regulation.</w:t>
      </w:r>
      <w:r w:rsidR="0014218B">
        <w:rPr>
          <w:sz w:val="24"/>
          <w:szCs w:val="24"/>
        </w:rPr>
        <w:t xml:space="preserve"> </w:t>
      </w:r>
      <w:r w:rsidR="007C3DE9">
        <w:rPr>
          <w:sz w:val="24"/>
          <w:szCs w:val="24"/>
        </w:rPr>
        <w:t xml:space="preserve">This supports the research </w:t>
      </w:r>
      <w:r w:rsidR="0055363D">
        <w:rPr>
          <w:sz w:val="24"/>
          <w:szCs w:val="24"/>
        </w:rPr>
        <w:t>made by</w:t>
      </w:r>
      <w:r w:rsidR="00FB3B0F" w:rsidRPr="00FB3B0F">
        <w:t xml:space="preserve"> </w:t>
      </w:r>
      <w:r w:rsidR="00FB3B0F" w:rsidRPr="00103DD7">
        <w:rPr>
          <w:sz w:val="24"/>
          <w:szCs w:val="24"/>
        </w:rPr>
        <w:t>Sevil et al. (2016)</w:t>
      </w:r>
      <w:r w:rsidR="00103DD7">
        <w:t xml:space="preserve"> </w:t>
      </w:r>
      <w:r w:rsidR="00103DD7" w:rsidRPr="00103DD7">
        <w:rPr>
          <w:sz w:val="24"/>
          <w:szCs w:val="24"/>
        </w:rPr>
        <w:t>regarding</w:t>
      </w:r>
      <w:r w:rsidR="00FB3B0F">
        <w:rPr>
          <w:sz w:val="24"/>
          <w:szCs w:val="24"/>
        </w:rPr>
        <w:t xml:space="preserve"> participation</w:t>
      </w:r>
      <w:r w:rsidR="00C41857">
        <w:rPr>
          <w:sz w:val="24"/>
          <w:szCs w:val="24"/>
        </w:rPr>
        <w:t xml:space="preserve">, </w:t>
      </w:r>
      <w:r w:rsidR="001722D4">
        <w:rPr>
          <w:sz w:val="24"/>
          <w:szCs w:val="24"/>
        </w:rPr>
        <w:t>physical activity, motivation</w:t>
      </w:r>
      <w:r w:rsidR="00FC1887">
        <w:rPr>
          <w:sz w:val="24"/>
          <w:szCs w:val="24"/>
        </w:rPr>
        <w:t xml:space="preserve"> and barriers in university students. It </w:t>
      </w:r>
      <w:r w:rsidR="0055363D">
        <w:rPr>
          <w:sz w:val="24"/>
          <w:szCs w:val="24"/>
        </w:rPr>
        <w:t>shows on</w:t>
      </w:r>
      <w:r w:rsidR="00EA2CF4">
        <w:rPr>
          <w:sz w:val="24"/>
          <w:szCs w:val="24"/>
        </w:rPr>
        <w:t xml:space="preserve"> the</w:t>
      </w:r>
      <w:r w:rsidR="0055363D">
        <w:rPr>
          <w:sz w:val="24"/>
          <w:szCs w:val="24"/>
        </w:rPr>
        <w:t xml:space="preserve"> bar graph that</w:t>
      </w:r>
      <w:r w:rsidR="00D65946">
        <w:rPr>
          <w:sz w:val="24"/>
          <w:szCs w:val="24"/>
        </w:rPr>
        <w:t xml:space="preserve"> for a low activity group</w:t>
      </w:r>
      <w:r w:rsidR="009B6E94">
        <w:rPr>
          <w:sz w:val="24"/>
          <w:szCs w:val="24"/>
        </w:rPr>
        <w:t xml:space="preserve"> the regulation continuum </w:t>
      </w:r>
      <w:r w:rsidR="003D1C51">
        <w:rPr>
          <w:sz w:val="24"/>
          <w:szCs w:val="24"/>
        </w:rPr>
        <w:t>is</w:t>
      </w:r>
      <w:r w:rsidR="009B6E94">
        <w:rPr>
          <w:sz w:val="24"/>
          <w:szCs w:val="24"/>
        </w:rPr>
        <w:t xml:space="preserve"> higher on the Amotivation side rather than the Intrinsic regulation side</w:t>
      </w:r>
      <w:r w:rsidR="005E1F82">
        <w:rPr>
          <w:sz w:val="24"/>
          <w:szCs w:val="24"/>
        </w:rPr>
        <w:t>.</w:t>
      </w:r>
      <w:r w:rsidR="00002F24">
        <w:rPr>
          <w:sz w:val="24"/>
          <w:szCs w:val="24"/>
        </w:rPr>
        <w:t xml:space="preserve"> This suggests</w:t>
      </w:r>
      <w:r w:rsidR="009E4C1E">
        <w:rPr>
          <w:sz w:val="24"/>
          <w:szCs w:val="24"/>
        </w:rPr>
        <w:t xml:space="preserve"> less autonomy within this group</w:t>
      </w:r>
      <w:r w:rsidR="009F765E">
        <w:rPr>
          <w:sz w:val="24"/>
          <w:szCs w:val="24"/>
        </w:rPr>
        <w:t xml:space="preserve"> of individuals</w:t>
      </w:r>
      <w:r w:rsidR="00C22AE6">
        <w:rPr>
          <w:sz w:val="24"/>
          <w:szCs w:val="24"/>
        </w:rPr>
        <w:t xml:space="preserve"> and less of a desire to take part in physical activity.</w:t>
      </w:r>
    </w:p>
    <w:p w14:paraId="1645AE79" w14:textId="125F429D" w:rsidR="005E1F82" w:rsidRDefault="005E1F82" w:rsidP="00E664D2">
      <w:pPr>
        <w:jc w:val="both"/>
        <w:rPr>
          <w:sz w:val="24"/>
          <w:szCs w:val="24"/>
        </w:rPr>
      </w:pPr>
      <w:r>
        <w:rPr>
          <w:sz w:val="24"/>
          <w:szCs w:val="24"/>
        </w:rPr>
        <w:t>This could be due to factors like stated in my introduction like</w:t>
      </w:r>
      <w:r w:rsidR="00B36B79">
        <w:rPr>
          <w:sz w:val="24"/>
          <w:szCs w:val="24"/>
        </w:rPr>
        <w:t xml:space="preserve"> time constraints, lack of enjoyment, shame, being judged, safety constraints to no suitable venues available</w:t>
      </w:r>
      <w:r w:rsidR="00A17F40">
        <w:rPr>
          <w:sz w:val="24"/>
          <w:szCs w:val="24"/>
        </w:rPr>
        <w:t xml:space="preserve">. </w:t>
      </w:r>
    </w:p>
    <w:p w14:paraId="51619087" w14:textId="165172D5" w:rsidR="000301A5" w:rsidRDefault="004148D0" w:rsidP="00E664D2">
      <w:pPr>
        <w:jc w:val="both"/>
        <w:rPr>
          <w:sz w:val="24"/>
          <w:szCs w:val="24"/>
        </w:rPr>
      </w:pPr>
      <w:r w:rsidRPr="004148D0">
        <w:rPr>
          <w:sz w:val="24"/>
          <w:szCs w:val="24"/>
        </w:rPr>
        <w:t>The moderate activity group appears to be more active overall, as shown by higher levels of Introjected, Identified, Integrated, and Intrinsic regulation compared to Amotivation and External regulation. These results suggest that individuals in this category are more motivated to exercise for personal reasons, such as enjoyment, self</w:t>
      </w:r>
      <w:r w:rsidRPr="004148D0">
        <w:rPr>
          <w:sz w:val="24"/>
          <w:szCs w:val="24"/>
        </w:rPr>
        <w:noBreakHyphen/>
        <w:t>identity, or valuing the benefits of activity, rather than relying on outside pressures. As a result, the moderate activity group demonstrates stronger engagement with physical activity than the low activity group. This indicates slightly greater autonomy and self</w:t>
      </w:r>
      <w:r w:rsidRPr="004148D0">
        <w:rPr>
          <w:sz w:val="24"/>
          <w:szCs w:val="24"/>
        </w:rPr>
        <w:noBreakHyphen/>
        <w:t>determination on the SDT continuum, reflecting healthier motivational patterns.</w:t>
      </w:r>
    </w:p>
    <w:p w14:paraId="020E2882" w14:textId="77777777" w:rsidR="007D69A5" w:rsidRDefault="002806F8" w:rsidP="00E664D2">
      <w:pPr>
        <w:jc w:val="both"/>
        <w:rPr>
          <w:sz w:val="24"/>
          <w:szCs w:val="24"/>
        </w:rPr>
      </w:pPr>
      <w:r w:rsidRPr="002806F8">
        <w:rPr>
          <w:sz w:val="24"/>
          <w:szCs w:val="24"/>
        </w:rPr>
        <w:t>The high activity group shows to be most active of all the groups due to Intrinsic, Integrated, Identified and Introjected regulation being much higher than External regulation and Amotivation. This would suggest that these individuals are motivated to take part in physical activity for many reasons. This could be to achieve a reward, result, or the activity could be fun and satisfying to the individual itself, while also contributing positively to their overall health, wellbeing, and long</w:t>
      </w:r>
      <w:r w:rsidRPr="002806F8">
        <w:rPr>
          <w:sz w:val="24"/>
          <w:szCs w:val="24"/>
        </w:rPr>
        <w:noBreakHyphen/>
        <w:t xml:space="preserve">term lifestyle </w:t>
      </w:r>
      <w:r w:rsidR="007D69A5" w:rsidRPr="002806F8">
        <w:rPr>
          <w:sz w:val="24"/>
          <w:szCs w:val="24"/>
        </w:rPr>
        <w:t>habits.</w:t>
      </w:r>
      <w:r w:rsidR="007D69A5">
        <w:rPr>
          <w:sz w:val="24"/>
          <w:szCs w:val="24"/>
        </w:rPr>
        <w:t xml:space="preserve"> </w:t>
      </w:r>
    </w:p>
    <w:p w14:paraId="1E4C8088" w14:textId="7434A671" w:rsidR="007B1836" w:rsidRPr="00354638" w:rsidRDefault="007D69A5" w:rsidP="00E664D2">
      <w:pPr>
        <w:jc w:val="both"/>
        <w:rPr>
          <w:sz w:val="24"/>
          <w:szCs w:val="24"/>
        </w:rPr>
      </w:pPr>
      <w:r>
        <w:rPr>
          <w:sz w:val="24"/>
          <w:szCs w:val="24"/>
        </w:rPr>
        <w:t>This</w:t>
      </w:r>
      <w:r w:rsidR="007B1836">
        <w:rPr>
          <w:sz w:val="24"/>
          <w:szCs w:val="24"/>
        </w:rPr>
        <w:t xml:space="preserve"> </w:t>
      </w:r>
      <w:r w:rsidR="007B1836" w:rsidRPr="00354638">
        <w:rPr>
          <w:sz w:val="24"/>
          <w:szCs w:val="24"/>
        </w:rPr>
        <w:t>supports</w:t>
      </w:r>
      <w:r w:rsidR="000E1E4A" w:rsidRPr="00354638">
        <w:rPr>
          <w:sz w:val="24"/>
          <w:szCs w:val="24"/>
        </w:rPr>
        <w:t xml:space="preserve"> (Sibley, Hancock and Bergman, 2013) research</w:t>
      </w:r>
      <w:r w:rsidR="00E4590E" w:rsidRPr="00354638">
        <w:rPr>
          <w:sz w:val="24"/>
          <w:szCs w:val="24"/>
        </w:rPr>
        <w:t xml:space="preserve"> on how more autonom</w:t>
      </w:r>
      <w:r w:rsidR="00323098" w:rsidRPr="00354638">
        <w:rPr>
          <w:sz w:val="24"/>
          <w:szCs w:val="24"/>
        </w:rPr>
        <w:t xml:space="preserve">ous motivation is linked to </w:t>
      </w:r>
      <w:r w:rsidR="00354638" w:rsidRPr="00354638">
        <w:rPr>
          <w:sz w:val="24"/>
          <w:szCs w:val="24"/>
        </w:rPr>
        <w:t>individuals being more likely to take part in physical activity.</w:t>
      </w:r>
      <w:r w:rsidR="000E1E4A" w:rsidRPr="00354638">
        <w:rPr>
          <w:sz w:val="24"/>
          <w:szCs w:val="24"/>
        </w:rPr>
        <w:t xml:space="preserve"> </w:t>
      </w:r>
    </w:p>
    <w:p w14:paraId="2269A649" w14:textId="77777777" w:rsidR="008A467A" w:rsidRDefault="00A80D5A" w:rsidP="00FC7F08">
      <w:pPr>
        <w:pStyle w:val="NormalWeb"/>
        <w:jc w:val="both"/>
      </w:pPr>
      <w:r w:rsidRPr="00FC7F08">
        <w:rPr>
          <w:rFonts w:asciiTheme="minorHAnsi" w:hAnsiTheme="minorHAnsi"/>
        </w:rPr>
        <w:t>T</w:t>
      </w:r>
      <w:r w:rsidR="00B76D41" w:rsidRPr="00FC7F08">
        <w:rPr>
          <w:rFonts w:asciiTheme="minorHAnsi" w:hAnsiTheme="minorHAnsi"/>
        </w:rPr>
        <w:t xml:space="preserve">he results </w:t>
      </w:r>
      <w:r w:rsidR="008F1CBC">
        <w:rPr>
          <w:rFonts w:asciiTheme="minorHAnsi" w:hAnsiTheme="minorHAnsi"/>
        </w:rPr>
        <w:t>the bar graph</w:t>
      </w:r>
      <w:r w:rsidR="00B76D41" w:rsidRPr="00FC7F08">
        <w:rPr>
          <w:rFonts w:asciiTheme="minorHAnsi" w:hAnsiTheme="minorHAnsi"/>
        </w:rPr>
        <w:t xml:space="preserve"> shows that h</w:t>
      </w:r>
      <w:r w:rsidR="00214A31" w:rsidRPr="00FC7F08">
        <w:rPr>
          <w:rFonts w:asciiTheme="minorHAnsi" w:hAnsiTheme="minorHAnsi"/>
        </w:rPr>
        <w:t>igher activity levels are strongly associated with more autonomous forms of motivation.</w:t>
      </w:r>
      <w:r w:rsidR="008B3A7B" w:rsidRPr="00FC7F08">
        <w:rPr>
          <w:rFonts w:asciiTheme="minorHAnsi" w:hAnsiTheme="minorHAnsi"/>
        </w:rPr>
        <w:t xml:space="preserve"> </w:t>
      </w:r>
      <w:r w:rsidR="00602C5E" w:rsidRPr="00FC7F08">
        <w:rPr>
          <w:rFonts w:asciiTheme="minorHAnsi" w:hAnsiTheme="minorHAnsi"/>
        </w:rPr>
        <w:t>This pattern supports Self-Determination Theory’s continuum</w:t>
      </w:r>
      <w:r w:rsidR="00FC7F08">
        <w:t xml:space="preserve">. </w:t>
      </w:r>
    </w:p>
    <w:p w14:paraId="0E7AA6D3" w14:textId="77777777" w:rsidR="0063534B" w:rsidRDefault="00602C5E" w:rsidP="0063534B">
      <w:pPr>
        <w:pStyle w:val="NormalWeb"/>
        <w:jc w:val="both"/>
      </w:pPr>
      <w:r w:rsidRPr="00FC7F08">
        <w:rPr>
          <w:rStyle w:val="Strong"/>
          <w:rFonts w:asciiTheme="minorHAnsi" w:eastAsiaTheme="majorEastAsia" w:hAnsiTheme="minorHAnsi"/>
          <w:b w:val="0"/>
          <w:bCs w:val="0"/>
        </w:rPr>
        <w:t>Low activity</w:t>
      </w:r>
      <w:r w:rsidRPr="00FC7F08">
        <w:rPr>
          <w:rFonts w:asciiTheme="minorHAnsi" w:hAnsiTheme="minorHAnsi"/>
        </w:rPr>
        <w:t xml:space="preserve"> is linked to </w:t>
      </w:r>
      <w:r w:rsidRPr="00FC7F08">
        <w:rPr>
          <w:rStyle w:val="Strong"/>
          <w:rFonts w:asciiTheme="minorHAnsi" w:eastAsiaTheme="majorEastAsia" w:hAnsiTheme="minorHAnsi"/>
          <w:b w:val="0"/>
          <w:bCs w:val="0"/>
        </w:rPr>
        <w:t>amotivation</w:t>
      </w:r>
      <w:r w:rsidRPr="00FC7F08">
        <w:rPr>
          <w:rFonts w:asciiTheme="minorHAnsi" w:hAnsiTheme="minorHAnsi"/>
        </w:rPr>
        <w:t xml:space="preserve"> and </w:t>
      </w:r>
      <w:r w:rsidRPr="00FC7F08">
        <w:rPr>
          <w:rStyle w:val="Strong"/>
          <w:rFonts w:asciiTheme="minorHAnsi" w:eastAsiaTheme="majorEastAsia" w:hAnsiTheme="minorHAnsi"/>
          <w:b w:val="0"/>
          <w:bCs w:val="0"/>
        </w:rPr>
        <w:t>external control</w:t>
      </w:r>
      <w:r w:rsidRPr="00FC7F08">
        <w:rPr>
          <w:rFonts w:asciiTheme="minorHAnsi" w:hAnsiTheme="minorHAnsi"/>
        </w:rPr>
        <w:t>.</w:t>
      </w:r>
      <w:r w:rsidR="00FC7F08">
        <w:t xml:space="preserve"> </w:t>
      </w:r>
      <w:r w:rsidRPr="00FC7F08">
        <w:rPr>
          <w:rStyle w:val="Strong"/>
          <w:rFonts w:asciiTheme="minorHAnsi" w:eastAsiaTheme="majorEastAsia" w:hAnsiTheme="minorHAnsi"/>
          <w:b w:val="0"/>
          <w:bCs w:val="0"/>
        </w:rPr>
        <w:t>Moderate to high activity</w:t>
      </w:r>
      <w:r w:rsidRPr="00FC7F08">
        <w:rPr>
          <w:rFonts w:asciiTheme="minorHAnsi" w:hAnsiTheme="minorHAnsi"/>
        </w:rPr>
        <w:t xml:space="preserve"> is driven by </w:t>
      </w:r>
      <w:r w:rsidRPr="00FC7F08">
        <w:rPr>
          <w:rStyle w:val="Strong"/>
          <w:rFonts w:asciiTheme="minorHAnsi" w:eastAsiaTheme="majorEastAsia" w:hAnsiTheme="minorHAnsi"/>
          <w:b w:val="0"/>
          <w:bCs w:val="0"/>
        </w:rPr>
        <w:t>internalized and intrinsic motives</w:t>
      </w:r>
      <w:r w:rsidRPr="00FC7F08">
        <w:rPr>
          <w:rFonts w:asciiTheme="minorHAnsi" w:hAnsiTheme="minorHAnsi"/>
        </w:rPr>
        <w:t>, suggesting that people who are more physically active tend to be motivated by personal values, enjoyment, and autonomy.</w:t>
      </w:r>
    </w:p>
    <w:p w14:paraId="3010ACDC" w14:textId="0BFDF3D5" w:rsidR="0063534B" w:rsidRPr="0063534B" w:rsidRDefault="0063534B" w:rsidP="0063534B">
      <w:pPr>
        <w:pStyle w:val="NormalWeb"/>
        <w:jc w:val="both"/>
        <w:rPr>
          <w:rFonts w:asciiTheme="minorHAnsi" w:hAnsiTheme="minorHAnsi"/>
        </w:rPr>
      </w:pPr>
      <w:r w:rsidRPr="0063534B">
        <w:rPr>
          <w:rFonts w:asciiTheme="minorHAnsi" w:hAnsiTheme="minorHAnsi"/>
        </w:rPr>
        <w:lastRenderedPageBreak/>
        <w:t xml:space="preserve">The </w:t>
      </w:r>
      <w:r w:rsidRPr="0063534B">
        <w:rPr>
          <w:rStyle w:val="Strong"/>
          <w:rFonts w:asciiTheme="minorHAnsi" w:eastAsiaTheme="majorEastAsia" w:hAnsiTheme="minorHAnsi"/>
          <w:b w:val="0"/>
          <w:bCs w:val="0"/>
        </w:rPr>
        <w:t>more self-determined</w:t>
      </w:r>
      <w:r w:rsidRPr="0063534B">
        <w:rPr>
          <w:rFonts w:asciiTheme="minorHAnsi" w:hAnsiTheme="minorHAnsi"/>
          <w:b/>
          <w:bCs/>
        </w:rPr>
        <w:t xml:space="preserve"> </w:t>
      </w:r>
      <w:r w:rsidRPr="0063534B">
        <w:rPr>
          <w:rFonts w:asciiTheme="minorHAnsi" w:hAnsiTheme="minorHAnsi"/>
        </w:rPr>
        <w:t xml:space="preserve">the motivation (intrinsic, integrated, identified), the </w:t>
      </w:r>
      <w:r w:rsidRPr="0063534B">
        <w:rPr>
          <w:rStyle w:val="Strong"/>
          <w:rFonts w:asciiTheme="minorHAnsi" w:eastAsiaTheme="majorEastAsia" w:hAnsiTheme="minorHAnsi"/>
          <w:b w:val="0"/>
          <w:bCs w:val="0"/>
        </w:rPr>
        <w:t>higher the</w:t>
      </w:r>
      <w:r w:rsidRPr="0063534B">
        <w:rPr>
          <w:rStyle w:val="Strong"/>
          <w:rFonts w:asciiTheme="minorHAnsi" w:eastAsiaTheme="majorEastAsia" w:hAnsiTheme="minorHAnsi"/>
        </w:rPr>
        <w:t xml:space="preserve"> </w:t>
      </w:r>
      <w:r w:rsidRPr="0063534B">
        <w:rPr>
          <w:rStyle w:val="Strong"/>
          <w:rFonts w:asciiTheme="minorHAnsi" w:eastAsiaTheme="majorEastAsia" w:hAnsiTheme="minorHAnsi"/>
          <w:b w:val="0"/>
          <w:bCs w:val="0"/>
        </w:rPr>
        <w:t>activity levels</w:t>
      </w:r>
      <w:r w:rsidRPr="0063534B">
        <w:rPr>
          <w:rFonts w:asciiTheme="minorHAnsi" w:hAnsiTheme="minorHAnsi"/>
        </w:rPr>
        <w:t xml:space="preserve">. The </w:t>
      </w:r>
      <w:r w:rsidRPr="0063534B">
        <w:rPr>
          <w:rStyle w:val="Strong"/>
          <w:rFonts w:asciiTheme="minorHAnsi" w:eastAsiaTheme="majorEastAsia" w:hAnsiTheme="minorHAnsi"/>
          <w:b w:val="0"/>
          <w:bCs w:val="0"/>
        </w:rPr>
        <w:t>less self-determined</w:t>
      </w:r>
      <w:r w:rsidRPr="0063534B">
        <w:rPr>
          <w:rFonts w:asciiTheme="minorHAnsi" w:hAnsiTheme="minorHAnsi"/>
        </w:rPr>
        <w:t xml:space="preserve"> (external regulation, amotivation), the </w:t>
      </w:r>
      <w:r w:rsidRPr="0063534B">
        <w:rPr>
          <w:rStyle w:val="Strong"/>
          <w:rFonts w:asciiTheme="minorHAnsi" w:eastAsiaTheme="majorEastAsia" w:hAnsiTheme="minorHAnsi"/>
          <w:b w:val="0"/>
          <w:bCs w:val="0"/>
        </w:rPr>
        <w:t>lower the</w:t>
      </w:r>
      <w:r w:rsidRPr="0063534B">
        <w:rPr>
          <w:rStyle w:val="Strong"/>
          <w:rFonts w:asciiTheme="minorHAnsi" w:eastAsiaTheme="majorEastAsia" w:hAnsiTheme="minorHAnsi"/>
        </w:rPr>
        <w:t xml:space="preserve"> </w:t>
      </w:r>
      <w:r w:rsidRPr="0063534B">
        <w:rPr>
          <w:rStyle w:val="Strong"/>
          <w:rFonts w:asciiTheme="minorHAnsi" w:eastAsiaTheme="majorEastAsia" w:hAnsiTheme="minorHAnsi"/>
          <w:b w:val="0"/>
          <w:bCs w:val="0"/>
        </w:rPr>
        <w:t>activity levels</w:t>
      </w:r>
      <w:r w:rsidRPr="0063534B">
        <w:rPr>
          <w:rFonts w:asciiTheme="minorHAnsi" w:hAnsiTheme="minorHAnsi"/>
          <w:b/>
          <w:bCs/>
        </w:rPr>
        <w:t xml:space="preserve">.  </w:t>
      </w:r>
      <w:r w:rsidRPr="0063534B">
        <w:rPr>
          <w:rStyle w:val="Strong"/>
          <w:rFonts w:asciiTheme="minorHAnsi" w:eastAsiaTheme="majorEastAsia" w:hAnsiTheme="minorHAnsi"/>
          <w:b w:val="0"/>
          <w:bCs w:val="0"/>
        </w:rPr>
        <w:t>Integrated regulation</w:t>
      </w:r>
      <w:r w:rsidRPr="0063534B">
        <w:rPr>
          <w:rFonts w:asciiTheme="minorHAnsi" w:hAnsiTheme="minorHAnsi"/>
        </w:rPr>
        <w:t xml:space="preserve"> stood out in the study as the </w:t>
      </w:r>
      <w:r w:rsidRPr="0063534B">
        <w:rPr>
          <w:rStyle w:val="Strong"/>
          <w:rFonts w:asciiTheme="minorHAnsi" w:eastAsiaTheme="majorEastAsia" w:hAnsiTheme="minorHAnsi"/>
          <w:b w:val="0"/>
          <w:bCs w:val="0"/>
        </w:rPr>
        <w:t>best predictor</w:t>
      </w:r>
      <w:r w:rsidRPr="0063534B">
        <w:rPr>
          <w:rFonts w:asciiTheme="minorHAnsi" w:hAnsiTheme="minorHAnsi"/>
        </w:rPr>
        <w:t xml:space="preserve"> of sustained physical activity among university students.</w:t>
      </w:r>
      <w:r>
        <w:rPr>
          <w:rFonts w:asciiTheme="minorHAnsi" w:hAnsiTheme="minorHAnsi"/>
        </w:rPr>
        <w:t xml:space="preserve"> </w:t>
      </w:r>
      <w:r w:rsidR="003F4742" w:rsidRPr="003F4742">
        <w:rPr>
          <w:rFonts w:asciiTheme="minorHAnsi" w:hAnsiTheme="minorHAnsi"/>
        </w:rPr>
        <w:t>(Sevil et al., 2016).</w:t>
      </w:r>
    </w:p>
    <w:p w14:paraId="0815CB54" w14:textId="77777777" w:rsidR="00B51D20" w:rsidRPr="00FC7F08" w:rsidRDefault="00B51D20" w:rsidP="00FC7F08">
      <w:pPr>
        <w:pStyle w:val="NormalWeb"/>
        <w:jc w:val="both"/>
      </w:pPr>
    </w:p>
    <w:p w14:paraId="5FF47C22" w14:textId="16D1B8F8" w:rsidR="00D32620" w:rsidRDefault="00D32620" w:rsidP="00E664D2">
      <w:pPr>
        <w:jc w:val="both"/>
        <w:rPr>
          <w:sz w:val="24"/>
          <w:szCs w:val="24"/>
        </w:rPr>
      </w:pPr>
    </w:p>
    <w:p w14:paraId="75A4F3DA" w14:textId="2C7368A2" w:rsidR="00CF5D91" w:rsidRPr="00CF5D91" w:rsidRDefault="00CF5D91" w:rsidP="00E664D2">
      <w:pPr>
        <w:jc w:val="both"/>
        <w:rPr>
          <w:b/>
          <w:bCs/>
          <w:i/>
          <w:iCs/>
          <w:sz w:val="28"/>
          <w:szCs w:val="28"/>
          <w:u w:val="single"/>
        </w:rPr>
      </w:pPr>
      <w:r>
        <w:rPr>
          <w:b/>
          <w:bCs/>
          <w:i/>
          <w:iCs/>
          <w:sz w:val="28"/>
          <w:szCs w:val="28"/>
          <w:u w:val="single"/>
        </w:rPr>
        <w:t>Reference</w:t>
      </w:r>
      <w:r w:rsidR="00824CBF">
        <w:rPr>
          <w:b/>
          <w:bCs/>
          <w:i/>
          <w:iCs/>
          <w:sz w:val="28"/>
          <w:szCs w:val="28"/>
          <w:u w:val="single"/>
        </w:rPr>
        <w:t xml:space="preserve"> list</w:t>
      </w:r>
    </w:p>
    <w:p w14:paraId="663A193A" w14:textId="0312B580" w:rsidR="00E664D2" w:rsidRPr="005D18C9" w:rsidRDefault="00E15B22" w:rsidP="00E664D2">
      <w:pPr>
        <w:jc w:val="both"/>
        <w:rPr>
          <w:sz w:val="24"/>
          <w:szCs w:val="24"/>
          <w:shd w:val="clear" w:color="auto" w:fill="FFFFFF"/>
        </w:rPr>
      </w:pPr>
      <w:r w:rsidRPr="005D18C9">
        <w:rPr>
          <w:sz w:val="24"/>
          <w:szCs w:val="24"/>
          <w:shd w:val="clear" w:color="auto" w:fill="FFFFFF"/>
        </w:rPr>
        <w:t>Lox, CL, Martin, GKA, Gainforth, HL, &amp; Petruzzello, SJ 2019, The Psychology of Exercise : Integrating Theory and Practice, Taylor &amp; Francis Group, Oxford. Available from: ProQuest Ebook Central. [3 December 2025].</w:t>
      </w:r>
    </w:p>
    <w:p w14:paraId="1F21736D" w14:textId="0F82C272" w:rsidR="00F72534" w:rsidRPr="005D18C9" w:rsidRDefault="0069352D" w:rsidP="00E664D2">
      <w:pPr>
        <w:jc w:val="both"/>
        <w:rPr>
          <w:sz w:val="24"/>
          <w:szCs w:val="24"/>
        </w:rPr>
      </w:pPr>
      <w:r w:rsidRPr="005D18C9">
        <w:rPr>
          <w:sz w:val="24"/>
          <w:szCs w:val="24"/>
          <w:shd w:val="clear" w:color="auto" w:fill="FFFFFF"/>
        </w:rPr>
        <w:t>W</w:t>
      </w:r>
      <w:r w:rsidR="001857D6" w:rsidRPr="005D18C9">
        <w:rPr>
          <w:sz w:val="24"/>
          <w:szCs w:val="24"/>
          <w:shd w:val="clear" w:color="auto" w:fill="FFFFFF"/>
        </w:rPr>
        <w:t>anless SB, McClelland MM</w:t>
      </w:r>
      <w:r w:rsidR="00F278B8" w:rsidRPr="005D18C9">
        <w:rPr>
          <w:sz w:val="24"/>
          <w:szCs w:val="24"/>
          <w:shd w:val="clear" w:color="auto" w:fill="FFFFFF"/>
        </w:rPr>
        <w:t xml:space="preserve">, Acock AC, Ponitz CC, </w:t>
      </w:r>
      <w:r w:rsidR="00066122" w:rsidRPr="005D18C9">
        <w:rPr>
          <w:sz w:val="24"/>
          <w:szCs w:val="24"/>
          <w:shd w:val="clear" w:color="auto" w:fill="FFFFFF"/>
        </w:rPr>
        <w:t xml:space="preserve">Son SH, Lan X, Morrison FJ, Chen JL, </w:t>
      </w:r>
      <w:r w:rsidR="008820B7" w:rsidRPr="005D18C9">
        <w:rPr>
          <w:sz w:val="24"/>
          <w:szCs w:val="24"/>
          <w:shd w:val="clear" w:color="auto" w:fill="FFFFFF"/>
        </w:rPr>
        <w:t>Chen FM, Lee K, Sung M</w:t>
      </w:r>
      <w:r w:rsidR="00A44496" w:rsidRPr="005D18C9">
        <w:rPr>
          <w:sz w:val="24"/>
          <w:szCs w:val="24"/>
          <w:shd w:val="clear" w:color="auto" w:fill="FFFFFF"/>
        </w:rPr>
        <w:t>, Li S. Measuring behavioural regulation</w:t>
      </w:r>
      <w:r w:rsidR="003F623C" w:rsidRPr="005D18C9">
        <w:rPr>
          <w:sz w:val="24"/>
          <w:szCs w:val="24"/>
          <w:shd w:val="clear" w:color="auto" w:fill="FFFFFF"/>
        </w:rPr>
        <w:t xml:space="preserve"> in four societies. Psychol Assess. 2011</w:t>
      </w:r>
      <w:r w:rsidR="00CB55CA" w:rsidRPr="005D18C9">
        <w:rPr>
          <w:sz w:val="24"/>
          <w:szCs w:val="24"/>
          <w:shd w:val="clear" w:color="auto" w:fill="FFFFFF"/>
        </w:rPr>
        <w:t xml:space="preserve"> Jun;23(2)</w:t>
      </w:r>
      <w:r w:rsidR="009655FA" w:rsidRPr="005D18C9">
        <w:rPr>
          <w:sz w:val="24"/>
          <w:szCs w:val="24"/>
          <w:shd w:val="clear" w:color="auto" w:fill="FFFFFF"/>
        </w:rPr>
        <w:t>:364-78.</w:t>
      </w:r>
      <w:r w:rsidR="00D44F90" w:rsidRPr="005D18C9">
        <w:rPr>
          <w:sz w:val="24"/>
          <w:szCs w:val="24"/>
          <w:shd w:val="clear" w:color="auto" w:fill="FFFFFF"/>
        </w:rPr>
        <w:t xml:space="preserve"> doi :10.1037</w:t>
      </w:r>
      <w:r w:rsidR="00C96881" w:rsidRPr="005D18C9">
        <w:rPr>
          <w:sz w:val="24"/>
          <w:szCs w:val="24"/>
          <w:shd w:val="clear" w:color="auto" w:fill="FFFFFF"/>
        </w:rPr>
        <w:t>/a0021768. PMID:213</w:t>
      </w:r>
      <w:r w:rsidR="002630CE" w:rsidRPr="005D18C9">
        <w:rPr>
          <w:sz w:val="24"/>
          <w:szCs w:val="24"/>
          <w:shd w:val="clear" w:color="auto" w:fill="FFFFFF"/>
        </w:rPr>
        <w:t>81840; PMCID: PMC</w:t>
      </w:r>
      <w:r w:rsidR="00E42DDB" w:rsidRPr="005D18C9">
        <w:rPr>
          <w:sz w:val="24"/>
          <w:szCs w:val="24"/>
          <w:shd w:val="clear" w:color="auto" w:fill="FFFFFF"/>
        </w:rPr>
        <w:t>3076895</w:t>
      </w:r>
      <w:r w:rsidR="00F72534" w:rsidRPr="005D18C9">
        <w:rPr>
          <w:sz w:val="24"/>
          <w:szCs w:val="24"/>
        </w:rPr>
        <w:t xml:space="preserve"> </w:t>
      </w:r>
    </w:p>
    <w:p w14:paraId="4815B81F" w14:textId="6C6C054E" w:rsidR="0069352D" w:rsidRPr="00907F1B" w:rsidRDefault="00F72534" w:rsidP="00E664D2">
      <w:pPr>
        <w:jc w:val="both"/>
        <w:rPr>
          <w:sz w:val="24"/>
          <w:szCs w:val="24"/>
        </w:rPr>
      </w:pPr>
      <w:r w:rsidRPr="00907F1B">
        <w:rPr>
          <w:sz w:val="24"/>
          <w:szCs w:val="24"/>
        </w:rPr>
        <w:t>Sevil J, práxedes a, abarca-Sos a, del Villar f, García-González l. levels of physical activity, motivation and barriers to participation in university students. J Sports Med phys fitness 2016;56:000-000)</w:t>
      </w:r>
    </w:p>
    <w:p w14:paraId="185C2B9E" w14:textId="053B4D65" w:rsidR="00FD119C" w:rsidRDefault="00FD119C" w:rsidP="00E664D2">
      <w:pPr>
        <w:jc w:val="both"/>
        <w:rPr>
          <w:sz w:val="24"/>
          <w:szCs w:val="24"/>
        </w:rPr>
      </w:pPr>
      <w:r w:rsidRPr="00907F1B">
        <w:rPr>
          <w:sz w:val="24"/>
          <w:szCs w:val="24"/>
        </w:rPr>
        <w:t xml:space="preserve">Sansone, C. &amp; Tang, Y., 2021. </w:t>
      </w:r>
      <w:r w:rsidRPr="00907F1B">
        <w:rPr>
          <w:rStyle w:val="Emphasis"/>
          <w:sz w:val="24"/>
          <w:szCs w:val="24"/>
        </w:rPr>
        <w:t>Intrinsic and extrinsic motivation and self-determination theory</w:t>
      </w:r>
      <w:r w:rsidRPr="00907F1B">
        <w:rPr>
          <w:sz w:val="24"/>
          <w:szCs w:val="24"/>
        </w:rPr>
        <w:t>. University of Utah. Available at: &lt;https://selfdeterminationtheory.org/wp-content/uploads/2021/08/2021_SansoneTang_MS_Manuscript.pdf&gt; [Accessed 11 December 2025].</w:t>
      </w:r>
    </w:p>
    <w:p w14:paraId="277EE0BA" w14:textId="45B146D7" w:rsidR="000F7B8F" w:rsidRPr="000F7B8F" w:rsidRDefault="000F7B8F" w:rsidP="00E664D2">
      <w:pPr>
        <w:jc w:val="both"/>
        <w:rPr>
          <w:sz w:val="24"/>
          <w:szCs w:val="24"/>
        </w:rPr>
      </w:pPr>
      <w:r w:rsidRPr="000F7B8F">
        <w:rPr>
          <w:sz w:val="24"/>
          <w:szCs w:val="24"/>
        </w:rPr>
        <w:t xml:space="preserve">Sibley, B.A., Hancock, L. &amp; Bergman, S.M. (2013) </w:t>
      </w:r>
      <w:r w:rsidRPr="000F7B8F">
        <w:rPr>
          <w:rStyle w:val="Emphasis"/>
          <w:sz w:val="24"/>
          <w:szCs w:val="24"/>
        </w:rPr>
        <w:t>University students’ exercise behavioural regulation, motives, and physical fitness</w:t>
      </w:r>
      <w:r w:rsidRPr="000F7B8F">
        <w:rPr>
          <w:sz w:val="24"/>
          <w:szCs w:val="24"/>
        </w:rPr>
        <w:t xml:space="preserve">. </w:t>
      </w:r>
      <w:r w:rsidRPr="000F7B8F">
        <w:rPr>
          <w:rStyle w:val="Emphasis"/>
          <w:sz w:val="24"/>
          <w:szCs w:val="24"/>
        </w:rPr>
        <w:t>Perceptual and Motor Skills</w:t>
      </w:r>
      <w:r w:rsidRPr="000F7B8F">
        <w:rPr>
          <w:sz w:val="24"/>
          <w:szCs w:val="24"/>
        </w:rPr>
        <w:t>, 116(1), pp.322–339.</w:t>
      </w:r>
    </w:p>
    <w:p w14:paraId="0FBE658F" w14:textId="77777777" w:rsidR="000F7B8F" w:rsidRDefault="000F7B8F" w:rsidP="00E664D2">
      <w:pPr>
        <w:jc w:val="both"/>
        <w:rPr>
          <w:sz w:val="24"/>
          <w:szCs w:val="24"/>
        </w:rPr>
      </w:pPr>
    </w:p>
    <w:p w14:paraId="4DF379BB" w14:textId="77777777" w:rsidR="000F7B8F" w:rsidRPr="00907F1B" w:rsidRDefault="000F7B8F" w:rsidP="00E664D2">
      <w:pPr>
        <w:jc w:val="both"/>
        <w:rPr>
          <w:sz w:val="24"/>
          <w:szCs w:val="24"/>
        </w:rPr>
      </w:pPr>
    </w:p>
    <w:p w14:paraId="2157284E" w14:textId="77777777" w:rsidR="00FD119C" w:rsidRDefault="00FD119C" w:rsidP="00E664D2">
      <w:pPr>
        <w:jc w:val="both"/>
      </w:pPr>
    </w:p>
    <w:p w14:paraId="65D75392" w14:textId="77777777" w:rsidR="00FD119C" w:rsidRDefault="00FD119C" w:rsidP="00E664D2">
      <w:pPr>
        <w:jc w:val="both"/>
        <w:rPr>
          <w:rFonts w:ascii="System" w:hAnsi="System"/>
          <w:color w:val="555555"/>
          <w:sz w:val="21"/>
          <w:szCs w:val="21"/>
          <w:shd w:val="clear" w:color="auto" w:fill="FFFFFF"/>
        </w:rPr>
      </w:pPr>
    </w:p>
    <w:p w14:paraId="6EF0A21E" w14:textId="77777777" w:rsidR="00F72534" w:rsidRPr="00880751" w:rsidRDefault="00F72534" w:rsidP="00E664D2">
      <w:pPr>
        <w:jc w:val="both"/>
        <w:rPr>
          <w:b/>
          <w:bCs/>
          <w:i/>
          <w:iCs/>
          <w:sz w:val="28"/>
          <w:szCs w:val="28"/>
          <w:u w:val="single"/>
        </w:rPr>
      </w:pPr>
    </w:p>
    <w:sectPr w:rsidR="00F72534" w:rsidRPr="008807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System">
    <w:altName w:val="Calibri"/>
    <w:panose1 w:val="000000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A1A40"/>
    <w:multiLevelType w:val="multilevel"/>
    <w:tmpl w:val="885E0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F07DE1"/>
    <w:multiLevelType w:val="multilevel"/>
    <w:tmpl w:val="FAA8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1082041">
    <w:abstractNumId w:val="1"/>
  </w:num>
  <w:num w:numId="2" w16cid:durableId="1590961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751"/>
    <w:rsid w:val="0000195C"/>
    <w:rsid w:val="00002F24"/>
    <w:rsid w:val="00004AD1"/>
    <w:rsid w:val="00006B3F"/>
    <w:rsid w:val="00017251"/>
    <w:rsid w:val="00017839"/>
    <w:rsid w:val="00023262"/>
    <w:rsid w:val="000270B8"/>
    <w:rsid w:val="00027B24"/>
    <w:rsid w:val="000301A5"/>
    <w:rsid w:val="00031DFA"/>
    <w:rsid w:val="00035343"/>
    <w:rsid w:val="00055509"/>
    <w:rsid w:val="000628BF"/>
    <w:rsid w:val="00064133"/>
    <w:rsid w:val="00066122"/>
    <w:rsid w:val="000732BE"/>
    <w:rsid w:val="00081E26"/>
    <w:rsid w:val="000855B6"/>
    <w:rsid w:val="000A23A0"/>
    <w:rsid w:val="000B098B"/>
    <w:rsid w:val="000B1E2B"/>
    <w:rsid w:val="000C0947"/>
    <w:rsid w:val="000C2FE2"/>
    <w:rsid w:val="000C75CC"/>
    <w:rsid w:val="000D53CB"/>
    <w:rsid w:val="000D723C"/>
    <w:rsid w:val="000E1E4A"/>
    <w:rsid w:val="000E3289"/>
    <w:rsid w:val="000E3ABC"/>
    <w:rsid w:val="000F0413"/>
    <w:rsid w:val="000F4752"/>
    <w:rsid w:val="000F7B8F"/>
    <w:rsid w:val="00103DD7"/>
    <w:rsid w:val="00110943"/>
    <w:rsid w:val="00114480"/>
    <w:rsid w:val="001153E3"/>
    <w:rsid w:val="00135285"/>
    <w:rsid w:val="0014218B"/>
    <w:rsid w:val="001470D7"/>
    <w:rsid w:val="001540FA"/>
    <w:rsid w:val="00165D30"/>
    <w:rsid w:val="001722D4"/>
    <w:rsid w:val="001857D6"/>
    <w:rsid w:val="00185C37"/>
    <w:rsid w:val="00192B0F"/>
    <w:rsid w:val="001A20E0"/>
    <w:rsid w:val="001A7652"/>
    <w:rsid w:val="001D3C6D"/>
    <w:rsid w:val="001D709D"/>
    <w:rsid w:val="001F0BA5"/>
    <w:rsid w:val="001F51AA"/>
    <w:rsid w:val="001F672F"/>
    <w:rsid w:val="0020168C"/>
    <w:rsid w:val="00201CF8"/>
    <w:rsid w:val="00201F6B"/>
    <w:rsid w:val="00210D15"/>
    <w:rsid w:val="00214A31"/>
    <w:rsid w:val="002152BA"/>
    <w:rsid w:val="0022404C"/>
    <w:rsid w:val="002630CE"/>
    <w:rsid w:val="00264CD1"/>
    <w:rsid w:val="002806F8"/>
    <w:rsid w:val="002A1755"/>
    <w:rsid w:val="002C26BA"/>
    <w:rsid w:val="002D4AC0"/>
    <w:rsid w:val="002D67A5"/>
    <w:rsid w:val="002D6D8F"/>
    <w:rsid w:val="002F6F80"/>
    <w:rsid w:val="003229D3"/>
    <w:rsid w:val="00323098"/>
    <w:rsid w:val="00325687"/>
    <w:rsid w:val="00350889"/>
    <w:rsid w:val="00354638"/>
    <w:rsid w:val="003620F7"/>
    <w:rsid w:val="00362A94"/>
    <w:rsid w:val="00363EF2"/>
    <w:rsid w:val="003668BD"/>
    <w:rsid w:val="003670B3"/>
    <w:rsid w:val="00376782"/>
    <w:rsid w:val="00390A9E"/>
    <w:rsid w:val="003936EA"/>
    <w:rsid w:val="003957CF"/>
    <w:rsid w:val="003970BF"/>
    <w:rsid w:val="003A60AB"/>
    <w:rsid w:val="003B6FE8"/>
    <w:rsid w:val="003C75E5"/>
    <w:rsid w:val="003D1C51"/>
    <w:rsid w:val="003D53B8"/>
    <w:rsid w:val="003E7DD8"/>
    <w:rsid w:val="003F4742"/>
    <w:rsid w:val="003F623C"/>
    <w:rsid w:val="004006DF"/>
    <w:rsid w:val="0040112B"/>
    <w:rsid w:val="004148D0"/>
    <w:rsid w:val="004422A4"/>
    <w:rsid w:val="0045049B"/>
    <w:rsid w:val="0045123F"/>
    <w:rsid w:val="00453274"/>
    <w:rsid w:val="004541B6"/>
    <w:rsid w:val="004549F9"/>
    <w:rsid w:val="00460888"/>
    <w:rsid w:val="00462CF9"/>
    <w:rsid w:val="00464B5F"/>
    <w:rsid w:val="00475B0B"/>
    <w:rsid w:val="00477363"/>
    <w:rsid w:val="00492822"/>
    <w:rsid w:val="004A1740"/>
    <w:rsid w:val="004A7223"/>
    <w:rsid w:val="004B2731"/>
    <w:rsid w:val="004C7228"/>
    <w:rsid w:val="004D4668"/>
    <w:rsid w:val="004D4742"/>
    <w:rsid w:val="004E38FE"/>
    <w:rsid w:val="00505055"/>
    <w:rsid w:val="0050638D"/>
    <w:rsid w:val="005073B8"/>
    <w:rsid w:val="00520888"/>
    <w:rsid w:val="0053166C"/>
    <w:rsid w:val="00534869"/>
    <w:rsid w:val="005429B2"/>
    <w:rsid w:val="00544336"/>
    <w:rsid w:val="0055363D"/>
    <w:rsid w:val="00556607"/>
    <w:rsid w:val="00585C16"/>
    <w:rsid w:val="005A1579"/>
    <w:rsid w:val="005A72FB"/>
    <w:rsid w:val="005B1C2A"/>
    <w:rsid w:val="005C583B"/>
    <w:rsid w:val="005C75A7"/>
    <w:rsid w:val="005D18C9"/>
    <w:rsid w:val="005E1F82"/>
    <w:rsid w:val="005E222D"/>
    <w:rsid w:val="005F4F30"/>
    <w:rsid w:val="00602C5E"/>
    <w:rsid w:val="00611C74"/>
    <w:rsid w:val="00612620"/>
    <w:rsid w:val="006271CB"/>
    <w:rsid w:val="0063534B"/>
    <w:rsid w:val="00652B58"/>
    <w:rsid w:val="006534E8"/>
    <w:rsid w:val="006549BB"/>
    <w:rsid w:val="00661EE9"/>
    <w:rsid w:val="00663743"/>
    <w:rsid w:val="006650C2"/>
    <w:rsid w:val="00666EFA"/>
    <w:rsid w:val="00676516"/>
    <w:rsid w:val="0067776A"/>
    <w:rsid w:val="0069352D"/>
    <w:rsid w:val="006B5101"/>
    <w:rsid w:val="006B68C3"/>
    <w:rsid w:val="006B7CB7"/>
    <w:rsid w:val="006D1B74"/>
    <w:rsid w:val="006F1C91"/>
    <w:rsid w:val="006F33D6"/>
    <w:rsid w:val="006F36B2"/>
    <w:rsid w:val="006F6465"/>
    <w:rsid w:val="00703A58"/>
    <w:rsid w:val="00711DD6"/>
    <w:rsid w:val="007173D6"/>
    <w:rsid w:val="00742962"/>
    <w:rsid w:val="007474D8"/>
    <w:rsid w:val="00752E75"/>
    <w:rsid w:val="0078643E"/>
    <w:rsid w:val="0078724F"/>
    <w:rsid w:val="007A0ED7"/>
    <w:rsid w:val="007B1836"/>
    <w:rsid w:val="007C3DE9"/>
    <w:rsid w:val="007C4288"/>
    <w:rsid w:val="007C60AF"/>
    <w:rsid w:val="007D69A5"/>
    <w:rsid w:val="007F1088"/>
    <w:rsid w:val="00801650"/>
    <w:rsid w:val="0080317E"/>
    <w:rsid w:val="00805756"/>
    <w:rsid w:val="00805FC1"/>
    <w:rsid w:val="00812A3B"/>
    <w:rsid w:val="008136B8"/>
    <w:rsid w:val="00824CBF"/>
    <w:rsid w:val="00825537"/>
    <w:rsid w:val="00840BE5"/>
    <w:rsid w:val="008415B6"/>
    <w:rsid w:val="00854A1B"/>
    <w:rsid w:val="008645DA"/>
    <w:rsid w:val="00880751"/>
    <w:rsid w:val="0088139E"/>
    <w:rsid w:val="00881989"/>
    <w:rsid w:val="008820B7"/>
    <w:rsid w:val="00886D79"/>
    <w:rsid w:val="008A467A"/>
    <w:rsid w:val="008B1378"/>
    <w:rsid w:val="008B3A7B"/>
    <w:rsid w:val="008B5AF3"/>
    <w:rsid w:val="008F1CBC"/>
    <w:rsid w:val="00900E29"/>
    <w:rsid w:val="00907F1B"/>
    <w:rsid w:val="00910C73"/>
    <w:rsid w:val="00923628"/>
    <w:rsid w:val="00931073"/>
    <w:rsid w:val="00936002"/>
    <w:rsid w:val="009367F8"/>
    <w:rsid w:val="00955B58"/>
    <w:rsid w:val="0096259A"/>
    <w:rsid w:val="009655FA"/>
    <w:rsid w:val="00965836"/>
    <w:rsid w:val="0097127E"/>
    <w:rsid w:val="009A4E25"/>
    <w:rsid w:val="009B6E94"/>
    <w:rsid w:val="009B7E2B"/>
    <w:rsid w:val="009C5DA9"/>
    <w:rsid w:val="009D024F"/>
    <w:rsid w:val="009D75DD"/>
    <w:rsid w:val="009E4C1E"/>
    <w:rsid w:val="009E6F16"/>
    <w:rsid w:val="009F1956"/>
    <w:rsid w:val="009F4D29"/>
    <w:rsid w:val="009F765E"/>
    <w:rsid w:val="00A17F40"/>
    <w:rsid w:val="00A44496"/>
    <w:rsid w:val="00A509E8"/>
    <w:rsid w:val="00A53139"/>
    <w:rsid w:val="00A54154"/>
    <w:rsid w:val="00A57094"/>
    <w:rsid w:val="00A5783B"/>
    <w:rsid w:val="00A63E53"/>
    <w:rsid w:val="00A80D5A"/>
    <w:rsid w:val="00A86FF6"/>
    <w:rsid w:val="00A90ED4"/>
    <w:rsid w:val="00A916E3"/>
    <w:rsid w:val="00AB6DAA"/>
    <w:rsid w:val="00AC0216"/>
    <w:rsid w:val="00AD3BBD"/>
    <w:rsid w:val="00AE571B"/>
    <w:rsid w:val="00B068C1"/>
    <w:rsid w:val="00B134A3"/>
    <w:rsid w:val="00B219E5"/>
    <w:rsid w:val="00B36B79"/>
    <w:rsid w:val="00B435F7"/>
    <w:rsid w:val="00B45BB8"/>
    <w:rsid w:val="00B51D20"/>
    <w:rsid w:val="00B545B2"/>
    <w:rsid w:val="00B64F72"/>
    <w:rsid w:val="00B66E6F"/>
    <w:rsid w:val="00B67459"/>
    <w:rsid w:val="00B73665"/>
    <w:rsid w:val="00B73F7B"/>
    <w:rsid w:val="00B74AA9"/>
    <w:rsid w:val="00B76D41"/>
    <w:rsid w:val="00B93253"/>
    <w:rsid w:val="00BB6625"/>
    <w:rsid w:val="00BD00BE"/>
    <w:rsid w:val="00BE1362"/>
    <w:rsid w:val="00BE1696"/>
    <w:rsid w:val="00BE1F14"/>
    <w:rsid w:val="00BE4DBB"/>
    <w:rsid w:val="00BE5D06"/>
    <w:rsid w:val="00BE70C2"/>
    <w:rsid w:val="00BF07DA"/>
    <w:rsid w:val="00BF0892"/>
    <w:rsid w:val="00BF26B2"/>
    <w:rsid w:val="00BF3FC1"/>
    <w:rsid w:val="00BF7E43"/>
    <w:rsid w:val="00C029FD"/>
    <w:rsid w:val="00C0540B"/>
    <w:rsid w:val="00C06426"/>
    <w:rsid w:val="00C14648"/>
    <w:rsid w:val="00C20EF1"/>
    <w:rsid w:val="00C22AE6"/>
    <w:rsid w:val="00C2416B"/>
    <w:rsid w:val="00C25DBD"/>
    <w:rsid w:val="00C275E0"/>
    <w:rsid w:val="00C372F4"/>
    <w:rsid w:val="00C407DE"/>
    <w:rsid w:val="00C41857"/>
    <w:rsid w:val="00C519BC"/>
    <w:rsid w:val="00C51CDF"/>
    <w:rsid w:val="00C5575B"/>
    <w:rsid w:val="00C743E5"/>
    <w:rsid w:val="00C74CBA"/>
    <w:rsid w:val="00C8251C"/>
    <w:rsid w:val="00C84D2E"/>
    <w:rsid w:val="00C95CAE"/>
    <w:rsid w:val="00C96881"/>
    <w:rsid w:val="00CA017B"/>
    <w:rsid w:val="00CA6BF9"/>
    <w:rsid w:val="00CB55CA"/>
    <w:rsid w:val="00CC655B"/>
    <w:rsid w:val="00CF5D91"/>
    <w:rsid w:val="00D001BB"/>
    <w:rsid w:val="00D12D8F"/>
    <w:rsid w:val="00D32620"/>
    <w:rsid w:val="00D4145A"/>
    <w:rsid w:val="00D44F90"/>
    <w:rsid w:val="00D45CA9"/>
    <w:rsid w:val="00D626FF"/>
    <w:rsid w:val="00D63D30"/>
    <w:rsid w:val="00D65946"/>
    <w:rsid w:val="00D83129"/>
    <w:rsid w:val="00D85AAC"/>
    <w:rsid w:val="00D91DA4"/>
    <w:rsid w:val="00D957A8"/>
    <w:rsid w:val="00DA2E5F"/>
    <w:rsid w:val="00DB7AF6"/>
    <w:rsid w:val="00DC2FD4"/>
    <w:rsid w:val="00DD6E42"/>
    <w:rsid w:val="00DF7AFC"/>
    <w:rsid w:val="00E01876"/>
    <w:rsid w:val="00E0456F"/>
    <w:rsid w:val="00E07704"/>
    <w:rsid w:val="00E10701"/>
    <w:rsid w:val="00E10E51"/>
    <w:rsid w:val="00E15B22"/>
    <w:rsid w:val="00E31D06"/>
    <w:rsid w:val="00E42DDB"/>
    <w:rsid w:val="00E44BF6"/>
    <w:rsid w:val="00E4590E"/>
    <w:rsid w:val="00E47DC4"/>
    <w:rsid w:val="00E52614"/>
    <w:rsid w:val="00E574B6"/>
    <w:rsid w:val="00E657D6"/>
    <w:rsid w:val="00E664D2"/>
    <w:rsid w:val="00E85442"/>
    <w:rsid w:val="00EA2CF4"/>
    <w:rsid w:val="00EA3CC1"/>
    <w:rsid w:val="00EA7709"/>
    <w:rsid w:val="00EB152B"/>
    <w:rsid w:val="00EB1BEA"/>
    <w:rsid w:val="00EB3375"/>
    <w:rsid w:val="00EB455E"/>
    <w:rsid w:val="00EC1D49"/>
    <w:rsid w:val="00ED40D6"/>
    <w:rsid w:val="00EE4849"/>
    <w:rsid w:val="00F2529F"/>
    <w:rsid w:val="00F278B8"/>
    <w:rsid w:val="00F319F1"/>
    <w:rsid w:val="00F54C58"/>
    <w:rsid w:val="00F576CB"/>
    <w:rsid w:val="00F61160"/>
    <w:rsid w:val="00F63336"/>
    <w:rsid w:val="00F72534"/>
    <w:rsid w:val="00F77F74"/>
    <w:rsid w:val="00F80462"/>
    <w:rsid w:val="00F8709C"/>
    <w:rsid w:val="00FA1616"/>
    <w:rsid w:val="00FA183D"/>
    <w:rsid w:val="00FA5C61"/>
    <w:rsid w:val="00FB3B0F"/>
    <w:rsid w:val="00FC1887"/>
    <w:rsid w:val="00FC7F08"/>
    <w:rsid w:val="00FD119C"/>
    <w:rsid w:val="00FD30DC"/>
    <w:rsid w:val="00FD4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AE8F9"/>
  <w15:chartTrackingRefBased/>
  <w15:docId w15:val="{10220747-B39E-4B95-ADB9-49C2A0A49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7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07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07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07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07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07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07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07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07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07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07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07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07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07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07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07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07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0751"/>
    <w:rPr>
      <w:rFonts w:eastAsiaTheme="majorEastAsia" w:cstheme="majorBidi"/>
      <w:color w:val="272727" w:themeColor="text1" w:themeTint="D8"/>
    </w:rPr>
  </w:style>
  <w:style w:type="paragraph" w:styleId="Title">
    <w:name w:val="Title"/>
    <w:basedOn w:val="Normal"/>
    <w:next w:val="Normal"/>
    <w:link w:val="TitleChar"/>
    <w:uiPriority w:val="10"/>
    <w:qFormat/>
    <w:rsid w:val="008807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7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7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7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751"/>
    <w:pPr>
      <w:spacing w:before="160"/>
      <w:jc w:val="center"/>
    </w:pPr>
    <w:rPr>
      <w:i/>
      <w:iCs/>
      <w:color w:val="404040" w:themeColor="text1" w:themeTint="BF"/>
    </w:rPr>
  </w:style>
  <w:style w:type="character" w:customStyle="1" w:styleId="QuoteChar">
    <w:name w:val="Quote Char"/>
    <w:basedOn w:val="DefaultParagraphFont"/>
    <w:link w:val="Quote"/>
    <w:uiPriority w:val="29"/>
    <w:rsid w:val="00880751"/>
    <w:rPr>
      <w:i/>
      <w:iCs/>
      <w:color w:val="404040" w:themeColor="text1" w:themeTint="BF"/>
    </w:rPr>
  </w:style>
  <w:style w:type="paragraph" w:styleId="ListParagraph">
    <w:name w:val="List Paragraph"/>
    <w:basedOn w:val="Normal"/>
    <w:uiPriority w:val="34"/>
    <w:qFormat/>
    <w:rsid w:val="00880751"/>
    <w:pPr>
      <w:ind w:left="720"/>
      <w:contextualSpacing/>
    </w:pPr>
  </w:style>
  <w:style w:type="character" w:styleId="IntenseEmphasis">
    <w:name w:val="Intense Emphasis"/>
    <w:basedOn w:val="DefaultParagraphFont"/>
    <w:uiPriority w:val="21"/>
    <w:qFormat/>
    <w:rsid w:val="00880751"/>
    <w:rPr>
      <w:i/>
      <w:iCs/>
      <w:color w:val="0F4761" w:themeColor="accent1" w:themeShade="BF"/>
    </w:rPr>
  </w:style>
  <w:style w:type="paragraph" w:styleId="IntenseQuote">
    <w:name w:val="Intense Quote"/>
    <w:basedOn w:val="Normal"/>
    <w:next w:val="Normal"/>
    <w:link w:val="IntenseQuoteChar"/>
    <w:uiPriority w:val="30"/>
    <w:qFormat/>
    <w:rsid w:val="008807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0751"/>
    <w:rPr>
      <w:i/>
      <w:iCs/>
      <w:color w:val="0F4761" w:themeColor="accent1" w:themeShade="BF"/>
    </w:rPr>
  </w:style>
  <w:style w:type="character" w:styleId="IntenseReference">
    <w:name w:val="Intense Reference"/>
    <w:basedOn w:val="DefaultParagraphFont"/>
    <w:uiPriority w:val="32"/>
    <w:qFormat/>
    <w:rsid w:val="00880751"/>
    <w:rPr>
      <w:b/>
      <w:bCs/>
      <w:smallCaps/>
      <w:color w:val="0F4761" w:themeColor="accent1" w:themeShade="BF"/>
      <w:spacing w:val="5"/>
    </w:rPr>
  </w:style>
  <w:style w:type="table" w:styleId="TableGrid">
    <w:name w:val="Table Grid"/>
    <w:basedOn w:val="TableNormal"/>
    <w:uiPriority w:val="39"/>
    <w:rsid w:val="001470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D119C"/>
    <w:rPr>
      <w:i/>
      <w:iCs/>
    </w:rPr>
  </w:style>
  <w:style w:type="paragraph" w:styleId="NormalWeb">
    <w:name w:val="Normal (Web)"/>
    <w:basedOn w:val="Normal"/>
    <w:uiPriority w:val="99"/>
    <w:semiHidden/>
    <w:unhideWhenUsed/>
    <w:rsid w:val="00602C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02C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Activity Level as Identified using the IPAQ</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3544320520036108E-2"/>
          <c:y val="0.17512643678160925"/>
          <c:w val="0.91266574613130835"/>
          <c:h val="0.5675014933478143"/>
        </c:manualLayout>
      </c:layout>
      <c:barChart>
        <c:barDir val="col"/>
        <c:grouping val="clustered"/>
        <c:varyColors val="0"/>
        <c:ser>
          <c:idx val="0"/>
          <c:order val="0"/>
          <c:tx>
            <c:strRef>
              <c:f>Sheet1!$A$2</c:f>
              <c:strCache>
                <c:ptCount val="1"/>
                <c:pt idx="0">
                  <c:v>Low</c:v>
                </c:pt>
              </c:strCache>
            </c:strRef>
          </c:tx>
          <c:spPr>
            <a:solidFill>
              <a:schemeClr val="accent1"/>
            </a:solidFill>
            <a:ln>
              <a:noFill/>
            </a:ln>
            <a:effectLst/>
          </c:spPr>
          <c:invertIfNegative val="0"/>
          <c:cat>
            <c:strRef>
              <c:f>Sheet1!$B$1:$G$1</c:f>
              <c:strCache>
                <c:ptCount val="6"/>
                <c:pt idx="0">
                  <c:v>Amotivation</c:v>
                </c:pt>
                <c:pt idx="1">
                  <c:v>External regulation</c:v>
                </c:pt>
                <c:pt idx="2">
                  <c:v>Introjected regulation</c:v>
                </c:pt>
                <c:pt idx="3">
                  <c:v>Identified regulation</c:v>
                </c:pt>
                <c:pt idx="4">
                  <c:v>Integrated regulation</c:v>
                </c:pt>
                <c:pt idx="5">
                  <c:v>Intrinsic regulation</c:v>
                </c:pt>
              </c:strCache>
            </c:strRef>
          </c:cat>
          <c:val>
            <c:numRef>
              <c:f>Sheet1!$B$2:$G$2</c:f>
              <c:numCache>
                <c:formatCode>General</c:formatCode>
                <c:ptCount val="6"/>
                <c:pt idx="0">
                  <c:v>1.81</c:v>
                </c:pt>
                <c:pt idx="1">
                  <c:v>2.73</c:v>
                </c:pt>
                <c:pt idx="2">
                  <c:v>2.59</c:v>
                </c:pt>
                <c:pt idx="3">
                  <c:v>2.2200000000000002</c:v>
                </c:pt>
                <c:pt idx="4">
                  <c:v>1.08</c:v>
                </c:pt>
                <c:pt idx="5">
                  <c:v>0.78</c:v>
                </c:pt>
              </c:numCache>
            </c:numRef>
          </c:val>
          <c:extLst>
            <c:ext xmlns:c16="http://schemas.microsoft.com/office/drawing/2014/chart" uri="{C3380CC4-5D6E-409C-BE32-E72D297353CC}">
              <c16:uniqueId val="{00000000-8BED-401B-9D46-F99952075B6E}"/>
            </c:ext>
          </c:extLst>
        </c:ser>
        <c:ser>
          <c:idx val="1"/>
          <c:order val="1"/>
          <c:tx>
            <c:strRef>
              <c:f>Sheet1!$A$3</c:f>
              <c:strCache>
                <c:ptCount val="1"/>
                <c:pt idx="0">
                  <c:v>Moderate</c:v>
                </c:pt>
              </c:strCache>
            </c:strRef>
          </c:tx>
          <c:spPr>
            <a:solidFill>
              <a:schemeClr val="accent2"/>
            </a:solidFill>
            <a:ln>
              <a:noFill/>
            </a:ln>
            <a:effectLst/>
          </c:spPr>
          <c:invertIfNegative val="0"/>
          <c:cat>
            <c:strRef>
              <c:f>Sheet1!$B$1:$G$1</c:f>
              <c:strCache>
                <c:ptCount val="6"/>
                <c:pt idx="0">
                  <c:v>Amotivation</c:v>
                </c:pt>
                <c:pt idx="1">
                  <c:v>External regulation</c:v>
                </c:pt>
                <c:pt idx="2">
                  <c:v>Introjected regulation</c:v>
                </c:pt>
                <c:pt idx="3">
                  <c:v>Identified regulation</c:v>
                </c:pt>
                <c:pt idx="4">
                  <c:v>Integrated regulation</c:v>
                </c:pt>
                <c:pt idx="5">
                  <c:v>Intrinsic regulation</c:v>
                </c:pt>
              </c:strCache>
            </c:strRef>
          </c:cat>
          <c:val>
            <c:numRef>
              <c:f>Sheet1!$B$3:$G$3</c:f>
              <c:numCache>
                <c:formatCode>General</c:formatCode>
                <c:ptCount val="6"/>
                <c:pt idx="0">
                  <c:v>0.05</c:v>
                </c:pt>
                <c:pt idx="1">
                  <c:v>0.36</c:v>
                </c:pt>
                <c:pt idx="2">
                  <c:v>2.2799999999999998</c:v>
                </c:pt>
                <c:pt idx="3">
                  <c:v>3.26</c:v>
                </c:pt>
                <c:pt idx="4">
                  <c:v>2.71</c:v>
                </c:pt>
                <c:pt idx="5">
                  <c:v>3.1</c:v>
                </c:pt>
              </c:numCache>
            </c:numRef>
          </c:val>
          <c:extLst>
            <c:ext xmlns:c16="http://schemas.microsoft.com/office/drawing/2014/chart" uri="{C3380CC4-5D6E-409C-BE32-E72D297353CC}">
              <c16:uniqueId val="{00000001-8BED-401B-9D46-F99952075B6E}"/>
            </c:ext>
          </c:extLst>
        </c:ser>
        <c:ser>
          <c:idx val="2"/>
          <c:order val="2"/>
          <c:tx>
            <c:strRef>
              <c:f>Sheet1!$A$4</c:f>
              <c:strCache>
                <c:ptCount val="1"/>
                <c:pt idx="0">
                  <c:v>High</c:v>
                </c:pt>
              </c:strCache>
            </c:strRef>
          </c:tx>
          <c:spPr>
            <a:solidFill>
              <a:schemeClr val="accent3"/>
            </a:solidFill>
            <a:ln>
              <a:noFill/>
            </a:ln>
            <a:effectLst/>
          </c:spPr>
          <c:invertIfNegative val="0"/>
          <c:cat>
            <c:strRef>
              <c:f>Sheet1!$B$1:$G$1</c:f>
              <c:strCache>
                <c:ptCount val="6"/>
                <c:pt idx="0">
                  <c:v>Amotivation</c:v>
                </c:pt>
                <c:pt idx="1">
                  <c:v>External regulation</c:v>
                </c:pt>
                <c:pt idx="2">
                  <c:v>Introjected regulation</c:v>
                </c:pt>
                <c:pt idx="3">
                  <c:v>Identified regulation</c:v>
                </c:pt>
                <c:pt idx="4">
                  <c:v>Integrated regulation</c:v>
                </c:pt>
                <c:pt idx="5">
                  <c:v>Intrinsic regulation</c:v>
                </c:pt>
              </c:strCache>
            </c:strRef>
          </c:cat>
          <c:val>
            <c:numRef>
              <c:f>Sheet1!$B$4:$G$4</c:f>
              <c:numCache>
                <c:formatCode>General</c:formatCode>
                <c:ptCount val="6"/>
                <c:pt idx="0">
                  <c:v>0.25</c:v>
                </c:pt>
                <c:pt idx="1">
                  <c:v>0.7</c:v>
                </c:pt>
                <c:pt idx="2">
                  <c:v>2.6</c:v>
                </c:pt>
                <c:pt idx="3">
                  <c:v>3.51</c:v>
                </c:pt>
                <c:pt idx="4">
                  <c:v>3.16</c:v>
                </c:pt>
                <c:pt idx="5">
                  <c:v>3.29</c:v>
                </c:pt>
              </c:numCache>
            </c:numRef>
          </c:val>
          <c:extLst>
            <c:ext xmlns:c16="http://schemas.microsoft.com/office/drawing/2014/chart" uri="{C3380CC4-5D6E-409C-BE32-E72D297353CC}">
              <c16:uniqueId val="{00000002-8BED-401B-9D46-F99952075B6E}"/>
            </c:ext>
          </c:extLst>
        </c:ser>
        <c:dLbls>
          <c:showLegendKey val="0"/>
          <c:showVal val="0"/>
          <c:showCatName val="0"/>
          <c:showSerName val="0"/>
          <c:showPercent val="0"/>
          <c:showBubbleSize val="0"/>
        </c:dLbls>
        <c:gapWidth val="219"/>
        <c:overlap val="-27"/>
        <c:axId val="329409055"/>
        <c:axId val="329409535"/>
      </c:barChart>
      <c:catAx>
        <c:axId val="3294090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9409535"/>
        <c:crosses val="autoZero"/>
        <c:auto val="1"/>
        <c:lblAlgn val="ctr"/>
        <c:lblOffset val="100"/>
        <c:noMultiLvlLbl val="0"/>
      </c:catAx>
      <c:valAx>
        <c:axId val="3294095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94090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94047-A300-40CB-9B3A-52F0F1A64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5</Pages>
  <Words>1521</Words>
  <Characters>8672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daniel.davies6012@gmail.com</dc:creator>
  <cp:keywords/>
  <dc:description/>
  <cp:lastModifiedBy>daniel.davies6012@gmail.com</cp:lastModifiedBy>
  <cp:revision>340</cp:revision>
  <dcterms:created xsi:type="dcterms:W3CDTF">2025-11-20T10:40:00Z</dcterms:created>
  <dcterms:modified xsi:type="dcterms:W3CDTF">2025-12-11T22:48:00Z</dcterms:modified>
</cp:coreProperties>
</file>