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0F33D" w14:textId="77777777" w:rsidR="00226C2E" w:rsidRDefault="00226C2E">
      <w:pPr>
        <w:rPr>
          <w:rFonts w:ascii="Arial" w:hAnsi="Arial" w:cs="Arial"/>
          <w:b/>
          <w:bCs/>
          <w:noProof/>
          <w:sz w:val="20"/>
          <w:szCs w:val="20"/>
        </w:rPr>
      </w:pPr>
    </w:p>
    <w:p w14:paraId="567E2453" w14:textId="77777777" w:rsidR="00226C2E" w:rsidRDefault="00226C2E">
      <w:pPr>
        <w:rPr>
          <w:rFonts w:ascii="Arial" w:hAnsi="Arial" w:cs="Arial"/>
          <w:b/>
          <w:bCs/>
          <w:noProof/>
          <w:sz w:val="20"/>
          <w:szCs w:val="20"/>
        </w:rPr>
      </w:pPr>
    </w:p>
    <w:p w14:paraId="340F5E01" w14:textId="2711496B" w:rsidR="00123795" w:rsidRDefault="00226C2E">
      <w:pPr>
        <w:rPr>
          <w:rFonts w:ascii="Arial" w:hAnsi="Arial" w:cs="Arial"/>
          <w:b/>
          <w:bCs/>
          <w:sz w:val="20"/>
          <w:szCs w:val="20"/>
        </w:rPr>
      </w:pPr>
      <w:r>
        <w:rPr>
          <w:rFonts w:ascii="Arial" w:hAnsi="Arial" w:cs="Arial"/>
          <w:b/>
          <w:bCs/>
          <w:noProof/>
          <w:sz w:val="20"/>
          <w:szCs w:val="20"/>
        </w:rPr>
        <w:drawing>
          <wp:inline distT="0" distB="0" distL="0" distR="0" wp14:anchorId="5D3A5BDF" wp14:editId="1CAA8CFF">
            <wp:extent cx="2708474" cy="1128531"/>
            <wp:effectExtent l="0" t="0" r="0" b="0"/>
            <wp:docPr id="345284344"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84344" name="Picture 2"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14600" cy="1131083"/>
                    </a:xfrm>
                    <a:prstGeom prst="rect">
                      <a:avLst/>
                    </a:prstGeom>
                  </pic:spPr>
                </pic:pic>
              </a:graphicData>
            </a:graphic>
          </wp:inline>
        </w:drawing>
      </w:r>
      <w:r w:rsidR="008A57A5">
        <w:rPr>
          <w:rFonts w:ascii="Arial" w:hAnsi="Arial" w:cs="Arial"/>
          <w:b/>
          <w:bCs/>
          <w:sz w:val="20"/>
          <w:szCs w:val="20"/>
        </w:rPr>
        <w:t xml:space="preserve"> </w:t>
      </w:r>
    </w:p>
    <w:p w14:paraId="23E2732A" w14:textId="77777777" w:rsidR="00226C2E" w:rsidRDefault="00226C2E" w:rsidP="006D4B6B">
      <w:pPr>
        <w:rPr>
          <w:rFonts w:ascii="Arial" w:hAnsi="Arial" w:cs="Arial"/>
          <w:b/>
          <w:bCs/>
          <w:sz w:val="20"/>
          <w:szCs w:val="20"/>
        </w:rPr>
      </w:pPr>
    </w:p>
    <w:p w14:paraId="6EB269B8" w14:textId="77777777" w:rsidR="00226C2E" w:rsidRDefault="00226C2E" w:rsidP="006D4B6B">
      <w:pPr>
        <w:rPr>
          <w:rFonts w:ascii="Arial" w:hAnsi="Arial" w:cs="Arial"/>
          <w:b/>
          <w:bCs/>
          <w:sz w:val="20"/>
          <w:szCs w:val="20"/>
        </w:rPr>
      </w:pPr>
    </w:p>
    <w:p w14:paraId="778232BE" w14:textId="77777777" w:rsidR="00226C2E" w:rsidRDefault="00226C2E" w:rsidP="006D4B6B">
      <w:pPr>
        <w:rPr>
          <w:rFonts w:ascii="Arial" w:hAnsi="Arial" w:cs="Arial"/>
          <w:b/>
          <w:bCs/>
          <w:sz w:val="20"/>
          <w:szCs w:val="20"/>
        </w:rPr>
      </w:pPr>
    </w:p>
    <w:p w14:paraId="288C4686" w14:textId="77777777" w:rsidR="00226C2E" w:rsidRDefault="00226C2E" w:rsidP="006D4B6B">
      <w:pPr>
        <w:rPr>
          <w:rFonts w:ascii="Arial" w:hAnsi="Arial" w:cs="Arial"/>
          <w:b/>
          <w:bCs/>
          <w:sz w:val="20"/>
          <w:szCs w:val="20"/>
        </w:rPr>
      </w:pPr>
    </w:p>
    <w:p w14:paraId="531D07A1" w14:textId="77777777" w:rsidR="00226C2E" w:rsidRDefault="00226C2E" w:rsidP="006D4B6B">
      <w:pPr>
        <w:rPr>
          <w:rFonts w:ascii="Arial" w:hAnsi="Arial" w:cs="Arial"/>
          <w:b/>
          <w:bCs/>
          <w:sz w:val="20"/>
          <w:szCs w:val="20"/>
        </w:rPr>
      </w:pPr>
    </w:p>
    <w:p w14:paraId="5E013488" w14:textId="77777777" w:rsidR="00226C2E" w:rsidRDefault="00226C2E" w:rsidP="006D4B6B">
      <w:pPr>
        <w:rPr>
          <w:rFonts w:ascii="Arial" w:hAnsi="Arial" w:cs="Arial"/>
          <w:b/>
          <w:bCs/>
          <w:sz w:val="20"/>
          <w:szCs w:val="20"/>
        </w:rPr>
      </w:pPr>
    </w:p>
    <w:p w14:paraId="63F2BD8A" w14:textId="77777777" w:rsidR="00226C2E" w:rsidRPr="00226C2E" w:rsidRDefault="00226C2E" w:rsidP="006D4B6B">
      <w:pPr>
        <w:rPr>
          <w:rFonts w:ascii="Arial" w:hAnsi="Arial" w:cs="Arial"/>
          <w:b/>
          <w:bCs/>
          <w:sz w:val="24"/>
          <w:szCs w:val="24"/>
        </w:rPr>
      </w:pPr>
    </w:p>
    <w:p w14:paraId="246C7C67" w14:textId="77777777" w:rsidR="00226C2E" w:rsidRPr="00226C2E" w:rsidRDefault="00226C2E" w:rsidP="006D4B6B">
      <w:pPr>
        <w:rPr>
          <w:rFonts w:ascii="Arial" w:hAnsi="Arial" w:cs="Arial"/>
          <w:b/>
          <w:bCs/>
          <w:sz w:val="24"/>
          <w:szCs w:val="24"/>
        </w:rPr>
      </w:pPr>
    </w:p>
    <w:p w14:paraId="5B9C1A45" w14:textId="77777777" w:rsidR="00226C2E" w:rsidRPr="00226C2E" w:rsidRDefault="00226C2E" w:rsidP="006D4B6B">
      <w:pPr>
        <w:rPr>
          <w:rFonts w:ascii="Arial" w:hAnsi="Arial" w:cs="Arial"/>
          <w:b/>
          <w:bCs/>
          <w:sz w:val="24"/>
          <w:szCs w:val="24"/>
        </w:rPr>
      </w:pPr>
    </w:p>
    <w:p w14:paraId="767E6FF3" w14:textId="77777777" w:rsidR="00226C2E" w:rsidRPr="00226C2E" w:rsidRDefault="00226C2E" w:rsidP="006D4B6B">
      <w:pPr>
        <w:rPr>
          <w:rFonts w:ascii="Arial" w:hAnsi="Arial" w:cs="Arial"/>
          <w:b/>
          <w:bCs/>
          <w:sz w:val="24"/>
          <w:szCs w:val="24"/>
        </w:rPr>
      </w:pPr>
    </w:p>
    <w:p w14:paraId="03F5AA36" w14:textId="77777777" w:rsidR="00226C2E" w:rsidRPr="00226C2E" w:rsidRDefault="00226C2E" w:rsidP="006D4B6B">
      <w:pPr>
        <w:rPr>
          <w:rFonts w:ascii="Arial" w:hAnsi="Arial" w:cs="Arial"/>
          <w:b/>
          <w:bCs/>
          <w:sz w:val="24"/>
          <w:szCs w:val="24"/>
        </w:rPr>
      </w:pPr>
    </w:p>
    <w:p w14:paraId="240AD164" w14:textId="6B99BD07" w:rsidR="006D4B6B" w:rsidRPr="00226C2E" w:rsidRDefault="006D4B6B" w:rsidP="006D4B6B">
      <w:pPr>
        <w:rPr>
          <w:rFonts w:ascii="Arial" w:hAnsi="Arial" w:cs="Arial"/>
          <w:b/>
          <w:bCs/>
          <w:sz w:val="24"/>
          <w:szCs w:val="24"/>
        </w:rPr>
      </w:pPr>
      <w:r w:rsidRPr="00226C2E">
        <w:rPr>
          <w:rFonts w:ascii="Arial" w:hAnsi="Arial" w:cs="Arial"/>
          <w:b/>
          <w:bCs/>
          <w:sz w:val="24"/>
          <w:szCs w:val="24"/>
        </w:rPr>
        <w:t>Course: BSc (Hons) Health and Social Care</w:t>
      </w:r>
    </w:p>
    <w:p w14:paraId="519B33F3" w14:textId="1528A0F1" w:rsidR="00212782" w:rsidRPr="00226C2E" w:rsidRDefault="006D4B6B" w:rsidP="006D4B6B">
      <w:pPr>
        <w:rPr>
          <w:rFonts w:ascii="Arial" w:hAnsi="Arial" w:cs="Arial"/>
          <w:b/>
          <w:bCs/>
          <w:sz w:val="24"/>
          <w:szCs w:val="24"/>
        </w:rPr>
      </w:pPr>
      <w:r w:rsidRPr="00226C2E">
        <w:rPr>
          <w:rFonts w:ascii="Arial" w:hAnsi="Arial" w:cs="Arial"/>
          <w:b/>
          <w:bCs/>
          <w:sz w:val="24"/>
          <w:szCs w:val="24"/>
        </w:rPr>
        <w:t xml:space="preserve">Module: Health, Wellbeing and Sustainable </w:t>
      </w:r>
      <w:r w:rsidR="00C70150" w:rsidRPr="00226C2E">
        <w:rPr>
          <w:rFonts w:ascii="Arial" w:hAnsi="Arial" w:cs="Arial"/>
          <w:b/>
          <w:bCs/>
          <w:sz w:val="24"/>
          <w:szCs w:val="24"/>
        </w:rPr>
        <w:t>Development</w:t>
      </w:r>
    </w:p>
    <w:p w14:paraId="4B52363A" w14:textId="212CE007" w:rsidR="006D4B6B" w:rsidRPr="00226C2E" w:rsidRDefault="006D4B6B" w:rsidP="006D4B6B">
      <w:pPr>
        <w:rPr>
          <w:rFonts w:ascii="Arial" w:hAnsi="Arial" w:cs="Arial"/>
          <w:b/>
          <w:bCs/>
          <w:sz w:val="24"/>
          <w:szCs w:val="24"/>
        </w:rPr>
      </w:pPr>
      <w:r w:rsidRPr="00226C2E">
        <w:rPr>
          <w:rFonts w:ascii="Arial" w:hAnsi="Arial" w:cs="Arial"/>
          <w:b/>
          <w:bCs/>
          <w:sz w:val="24"/>
          <w:szCs w:val="24"/>
        </w:rPr>
        <w:t>Module code: BMHP6021</w:t>
      </w:r>
    </w:p>
    <w:p w14:paraId="61DFF98F" w14:textId="1B688364" w:rsidR="00212782" w:rsidRPr="00226C2E" w:rsidRDefault="00FE7CE3" w:rsidP="006D4B6B">
      <w:pPr>
        <w:rPr>
          <w:rFonts w:ascii="Arial" w:hAnsi="Arial" w:cs="Arial"/>
          <w:b/>
          <w:bCs/>
          <w:sz w:val="24"/>
          <w:szCs w:val="24"/>
        </w:rPr>
      </w:pPr>
      <w:r w:rsidRPr="00226C2E">
        <w:rPr>
          <w:rFonts w:ascii="Arial" w:hAnsi="Arial" w:cs="Arial"/>
          <w:b/>
          <w:bCs/>
          <w:sz w:val="24"/>
          <w:szCs w:val="24"/>
        </w:rPr>
        <w:t xml:space="preserve">Module lecturer: </w:t>
      </w:r>
      <w:r w:rsidR="00C70150" w:rsidRPr="00226C2E">
        <w:rPr>
          <w:rFonts w:ascii="Arial" w:hAnsi="Arial" w:cs="Arial"/>
          <w:b/>
          <w:bCs/>
          <w:sz w:val="24"/>
          <w:szCs w:val="24"/>
        </w:rPr>
        <w:t>Dr Laila Surani</w:t>
      </w:r>
    </w:p>
    <w:p w14:paraId="1E375883" w14:textId="77777777" w:rsidR="00FE7CE3" w:rsidRPr="00226C2E" w:rsidRDefault="006D4B6B" w:rsidP="006D4B6B">
      <w:pPr>
        <w:rPr>
          <w:rFonts w:ascii="Arial" w:hAnsi="Arial" w:cs="Arial"/>
          <w:b/>
          <w:bCs/>
          <w:sz w:val="24"/>
          <w:szCs w:val="24"/>
        </w:rPr>
      </w:pPr>
      <w:r w:rsidRPr="00226C2E">
        <w:rPr>
          <w:rFonts w:ascii="Arial" w:hAnsi="Arial" w:cs="Arial"/>
          <w:b/>
          <w:bCs/>
          <w:sz w:val="24"/>
          <w:szCs w:val="24"/>
        </w:rPr>
        <w:t>Student ID: 1912231</w:t>
      </w:r>
    </w:p>
    <w:p w14:paraId="677015D5" w14:textId="752B6E67" w:rsidR="00E34699" w:rsidRPr="00226C2E" w:rsidRDefault="006D4B6B" w:rsidP="006D4B6B">
      <w:pPr>
        <w:rPr>
          <w:rFonts w:ascii="Arial" w:hAnsi="Arial" w:cs="Arial"/>
          <w:b/>
          <w:bCs/>
          <w:sz w:val="24"/>
          <w:szCs w:val="24"/>
        </w:rPr>
      </w:pPr>
      <w:r w:rsidRPr="00226C2E">
        <w:rPr>
          <w:rFonts w:ascii="Arial" w:hAnsi="Arial" w:cs="Arial"/>
          <w:b/>
          <w:bCs/>
          <w:sz w:val="24"/>
          <w:szCs w:val="24"/>
        </w:rPr>
        <w:t>Student Name: Mirish Salieva</w:t>
      </w:r>
    </w:p>
    <w:p w14:paraId="7B1CF9D7" w14:textId="4768DC46" w:rsidR="00A74F34" w:rsidRDefault="00A74F34" w:rsidP="00FA6D04">
      <w:pPr>
        <w:rPr>
          <w:rFonts w:ascii="Arial" w:hAnsi="Arial" w:cs="Arial"/>
          <w:b/>
          <w:bCs/>
          <w:sz w:val="24"/>
          <w:szCs w:val="24"/>
        </w:rPr>
      </w:pPr>
      <w:r w:rsidRPr="00226C2E">
        <w:rPr>
          <w:rFonts w:ascii="Arial" w:hAnsi="Arial" w:cs="Arial"/>
          <w:b/>
          <w:bCs/>
          <w:sz w:val="24"/>
          <w:szCs w:val="24"/>
        </w:rPr>
        <w:t xml:space="preserve"> </w:t>
      </w:r>
      <w:r w:rsidR="00FA6D04" w:rsidRPr="00226C2E">
        <w:rPr>
          <w:rFonts w:ascii="Arial" w:hAnsi="Arial" w:cs="Arial"/>
          <w:b/>
          <w:bCs/>
          <w:sz w:val="24"/>
          <w:szCs w:val="24"/>
        </w:rPr>
        <w:t xml:space="preserve">Assignment tittle: </w:t>
      </w:r>
      <w:r w:rsidR="00226C2E" w:rsidRPr="00226C2E">
        <w:rPr>
          <w:rFonts w:ascii="Arial" w:hAnsi="Arial" w:cs="Arial"/>
          <w:b/>
          <w:bCs/>
          <w:sz w:val="24"/>
          <w:szCs w:val="24"/>
        </w:rPr>
        <w:t xml:space="preserve"> Written </w:t>
      </w:r>
      <w:r w:rsidR="00084FC3">
        <w:rPr>
          <w:rFonts w:ascii="Arial" w:hAnsi="Arial" w:cs="Arial"/>
          <w:b/>
          <w:bCs/>
          <w:sz w:val="24"/>
          <w:szCs w:val="24"/>
        </w:rPr>
        <w:t>A</w:t>
      </w:r>
      <w:r w:rsidR="00226C2E" w:rsidRPr="00226C2E">
        <w:rPr>
          <w:rFonts w:ascii="Arial" w:hAnsi="Arial" w:cs="Arial"/>
          <w:b/>
          <w:bCs/>
          <w:sz w:val="24"/>
          <w:szCs w:val="24"/>
        </w:rPr>
        <w:t>ssignment (Report)</w:t>
      </w:r>
    </w:p>
    <w:p w14:paraId="5895C2A3" w14:textId="307A7E21" w:rsidR="00084FC3" w:rsidRDefault="00084FC3" w:rsidP="00FA6D04">
      <w:pPr>
        <w:rPr>
          <w:rFonts w:ascii="Arial" w:hAnsi="Arial" w:cs="Arial"/>
          <w:b/>
          <w:bCs/>
          <w:sz w:val="24"/>
          <w:szCs w:val="24"/>
        </w:rPr>
      </w:pPr>
    </w:p>
    <w:p w14:paraId="45836FB3" w14:textId="4FEA40E7" w:rsidR="00084FC3" w:rsidRDefault="00084FC3" w:rsidP="00FA6D04">
      <w:pPr>
        <w:rPr>
          <w:rFonts w:ascii="Arial" w:hAnsi="Arial" w:cs="Arial"/>
          <w:b/>
          <w:bCs/>
          <w:sz w:val="24"/>
          <w:szCs w:val="24"/>
        </w:rPr>
      </w:pPr>
    </w:p>
    <w:p w14:paraId="4A48F752" w14:textId="764BACCE" w:rsidR="00084FC3" w:rsidRDefault="00084FC3" w:rsidP="00FA6D04">
      <w:pPr>
        <w:rPr>
          <w:rFonts w:ascii="Arial" w:hAnsi="Arial" w:cs="Arial"/>
          <w:b/>
          <w:bCs/>
          <w:sz w:val="24"/>
          <w:szCs w:val="24"/>
        </w:rPr>
      </w:pPr>
    </w:p>
    <w:p w14:paraId="1DA991FC" w14:textId="5742C399" w:rsidR="00084FC3" w:rsidRDefault="00084FC3" w:rsidP="00FA6D04">
      <w:pPr>
        <w:rPr>
          <w:rFonts w:ascii="Arial" w:hAnsi="Arial" w:cs="Arial"/>
          <w:b/>
          <w:bCs/>
          <w:sz w:val="24"/>
          <w:szCs w:val="24"/>
        </w:rPr>
      </w:pPr>
    </w:p>
    <w:p w14:paraId="24A9DAFE" w14:textId="36422460" w:rsidR="00084FC3" w:rsidRDefault="00084FC3" w:rsidP="00FA6D04">
      <w:pPr>
        <w:rPr>
          <w:rFonts w:ascii="Arial" w:hAnsi="Arial" w:cs="Arial"/>
          <w:b/>
          <w:bCs/>
          <w:sz w:val="24"/>
          <w:szCs w:val="24"/>
        </w:rPr>
      </w:pPr>
    </w:p>
    <w:p w14:paraId="6135CD88" w14:textId="3C463E97" w:rsidR="00084FC3" w:rsidRDefault="00084FC3" w:rsidP="00FA6D04">
      <w:pPr>
        <w:rPr>
          <w:rFonts w:ascii="Arial" w:hAnsi="Arial" w:cs="Arial"/>
          <w:b/>
          <w:bCs/>
          <w:sz w:val="24"/>
          <w:szCs w:val="24"/>
        </w:rPr>
      </w:pPr>
    </w:p>
    <w:p w14:paraId="71F0EAE5" w14:textId="7E963D56" w:rsidR="00084FC3" w:rsidRDefault="00084FC3" w:rsidP="00FA6D04">
      <w:pPr>
        <w:rPr>
          <w:rFonts w:ascii="Arial" w:hAnsi="Arial" w:cs="Arial"/>
          <w:b/>
          <w:bCs/>
          <w:sz w:val="24"/>
          <w:szCs w:val="24"/>
        </w:rPr>
      </w:pPr>
    </w:p>
    <w:p w14:paraId="0956230C" w14:textId="23216B2E" w:rsidR="00084FC3" w:rsidRDefault="00084FC3" w:rsidP="7D734741">
      <w:pPr>
        <w:rPr>
          <w:rFonts w:ascii="Arial" w:hAnsi="Arial" w:cs="Arial"/>
          <w:b/>
          <w:bCs/>
          <w:sz w:val="24"/>
          <w:szCs w:val="24"/>
        </w:rPr>
      </w:pPr>
    </w:p>
    <w:p w14:paraId="2DE54032" w14:textId="3357CECF" w:rsidR="00084FC3" w:rsidRDefault="00084FC3" w:rsidP="7D734741">
      <w:pPr>
        <w:rPr>
          <w:rFonts w:ascii="Arial" w:hAnsi="Arial" w:cs="Arial"/>
          <w:b/>
          <w:bCs/>
          <w:sz w:val="24"/>
          <w:szCs w:val="24"/>
        </w:rPr>
      </w:pPr>
    </w:p>
    <w:p w14:paraId="0BFDD01A" w14:textId="48FD6D97" w:rsidR="00084FC3" w:rsidRDefault="00084FC3" w:rsidP="7D734741">
      <w:pPr>
        <w:rPr>
          <w:rFonts w:ascii="Arial" w:hAnsi="Arial" w:cs="Arial"/>
          <w:b/>
          <w:bCs/>
          <w:sz w:val="24"/>
          <w:szCs w:val="24"/>
        </w:rPr>
      </w:pPr>
    </w:p>
    <w:p w14:paraId="6049836F" w14:textId="6588FDA7" w:rsidR="00084FC3" w:rsidRDefault="00084FC3" w:rsidP="7D734741">
      <w:pPr>
        <w:rPr>
          <w:rFonts w:ascii="Arial" w:hAnsi="Arial" w:cs="Arial"/>
          <w:b/>
          <w:bCs/>
          <w:sz w:val="24"/>
          <w:szCs w:val="24"/>
        </w:rPr>
      </w:pPr>
    </w:p>
    <w:p w14:paraId="72274A7F" w14:textId="4FDFC678" w:rsidR="00084FC3" w:rsidRDefault="00084FC3" w:rsidP="7D734741">
      <w:pPr>
        <w:rPr>
          <w:rFonts w:ascii="Arial" w:hAnsi="Arial" w:cs="Arial"/>
          <w:b/>
          <w:bCs/>
          <w:sz w:val="24"/>
          <w:szCs w:val="24"/>
        </w:rPr>
      </w:pPr>
    </w:p>
    <w:p w14:paraId="1F367B6C" w14:textId="57667458" w:rsidR="00084FC3" w:rsidRDefault="00084FC3" w:rsidP="7D734741">
      <w:pPr>
        <w:rPr>
          <w:rFonts w:ascii="Arial" w:hAnsi="Arial" w:cs="Arial"/>
          <w:b/>
          <w:bCs/>
          <w:sz w:val="24"/>
          <w:szCs w:val="24"/>
        </w:rPr>
      </w:pPr>
    </w:p>
    <w:p w14:paraId="2D8D7972" w14:textId="68286BE2" w:rsidR="00084FC3" w:rsidRDefault="00084FC3" w:rsidP="7D734741">
      <w:pPr>
        <w:rPr>
          <w:rFonts w:ascii="Arial" w:hAnsi="Arial" w:cs="Arial"/>
          <w:b/>
          <w:bCs/>
          <w:sz w:val="24"/>
          <w:szCs w:val="24"/>
        </w:rPr>
      </w:pPr>
    </w:p>
    <w:p w14:paraId="293AC827" w14:textId="2BCF7B5F" w:rsidR="00084FC3" w:rsidRDefault="00084FC3" w:rsidP="7D734741">
      <w:pPr>
        <w:rPr>
          <w:rFonts w:ascii="Arial" w:hAnsi="Arial" w:cs="Arial"/>
          <w:b/>
          <w:bCs/>
          <w:sz w:val="24"/>
          <w:szCs w:val="24"/>
        </w:rPr>
      </w:pPr>
    </w:p>
    <w:p w14:paraId="19ADFDF8" w14:textId="4AB3B3D4" w:rsidR="00084FC3" w:rsidRDefault="00084FC3" w:rsidP="7D734741">
      <w:pPr>
        <w:rPr>
          <w:rFonts w:ascii="Arial" w:hAnsi="Arial" w:cs="Arial"/>
          <w:b/>
          <w:bCs/>
          <w:sz w:val="24"/>
          <w:szCs w:val="24"/>
        </w:rPr>
      </w:pPr>
    </w:p>
    <w:p w14:paraId="15D674AD" w14:textId="01765274" w:rsidR="00084FC3" w:rsidRDefault="00084FC3" w:rsidP="7D734741">
      <w:pPr>
        <w:rPr>
          <w:rFonts w:ascii="Arial" w:hAnsi="Arial" w:cs="Arial"/>
          <w:b/>
          <w:bCs/>
          <w:sz w:val="24"/>
          <w:szCs w:val="24"/>
        </w:rPr>
      </w:pPr>
    </w:p>
    <w:p w14:paraId="560AB77B" w14:textId="64685435" w:rsidR="00084FC3" w:rsidRDefault="684D47D9" w:rsidP="7D734741">
      <w:pPr>
        <w:rPr>
          <w:rFonts w:ascii="Arial" w:hAnsi="Arial" w:cs="Arial"/>
          <w:b/>
          <w:bCs/>
          <w:sz w:val="24"/>
          <w:szCs w:val="24"/>
        </w:rPr>
      </w:pPr>
      <w:r w:rsidRPr="7D734741">
        <w:rPr>
          <w:rFonts w:ascii="Arial" w:hAnsi="Arial" w:cs="Arial"/>
          <w:b/>
          <w:bCs/>
          <w:sz w:val="24"/>
          <w:szCs w:val="24"/>
        </w:rPr>
        <w:t xml:space="preserve">Table of content </w:t>
      </w:r>
    </w:p>
    <w:p w14:paraId="3BCA6F1C" w14:textId="03B09090" w:rsidR="00084FC3" w:rsidRDefault="00084FC3" w:rsidP="7D734741">
      <w:pPr>
        <w:rPr>
          <w:rFonts w:ascii="Arial" w:eastAsia="Arial" w:hAnsi="Arial" w:cs="Arial"/>
          <w:b/>
          <w:bCs/>
        </w:rPr>
      </w:pPr>
    </w:p>
    <w:p w14:paraId="61F4F000" w14:textId="4D4CDD1D" w:rsidR="00084FC3" w:rsidRDefault="00084FC3" w:rsidP="7D734741">
      <w:pPr>
        <w:rPr>
          <w:rFonts w:ascii="Arial" w:eastAsia="Arial" w:hAnsi="Arial" w:cs="Arial"/>
          <w:b/>
          <w:bCs/>
        </w:rPr>
      </w:pPr>
    </w:p>
    <w:p w14:paraId="38116324" w14:textId="3902F6F2" w:rsidR="00084FC3" w:rsidRDefault="00084FC3" w:rsidP="7D734741">
      <w:pPr>
        <w:rPr>
          <w:rFonts w:ascii="Arial" w:eastAsia="Arial" w:hAnsi="Arial" w:cs="Arial"/>
          <w:b/>
          <w:bCs/>
        </w:rPr>
      </w:pPr>
    </w:p>
    <w:p w14:paraId="5105BC25" w14:textId="135878F9" w:rsidR="00084FC3" w:rsidRDefault="00084FC3" w:rsidP="7D734741">
      <w:pPr>
        <w:rPr>
          <w:rFonts w:ascii="Arial" w:eastAsia="Arial" w:hAnsi="Arial" w:cs="Arial"/>
          <w:b/>
          <w:bCs/>
        </w:rPr>
      </w:pPr>
    </w:p>
    <w:p w14:paraId="576A698A" w14:textId="0196E9EC" w:rsidR="00084FC3" w:rsidRDefault="00084FC3" w:rsidP="7D734741">
      <w:pPr>
        <w:rPr>
          <w:rFonts w:ascii="Arial" w:eastAsia="Arial" w:hAnsi="Arial" w:cs="Arial"/>
          <w:b/>
          <w:bCs/>
        </w:rPr>
      </w:pPr>
    </w:p>
    <w:p w14:paraId="7B97425E" w14:textId="37710744" w:rsidR="00084FC3" w:rsidRDefault="00084FC3" w:rsidP="7D734741">
      <w:pPr>
        <w:rPr>
          <w:rFonts w:ascii="Arial" w:eastAsia="Arial" w:hAnsi="Arial" w:cs="Arial"/>
          <w:b/>
          <w:bCs/>
        </w:rPr>
      </w:pPr>
    </w:p>
    <w:p w14:paraId="7FDB8F9B" w14:textId="39228A63" w:rsidR="00084FC3" w:rsidRDefault="00084FC3" w:rsidP="7D734741">
      <w:pPr>
        <w:rPr>
          <w:rFonts w:ascii="Arial" w:eastAsia="Arial" w:hAnsi="Arial" w:cs="Arial"/>
          <w:b/>
          <w:bCs/>
        </w:rPr>
      </w:pPr>
    </w:p>
    <w:p w14:paraId="0035E153" w14:textId="124D6E33" w:rsidR="00084FC3" w:rsidRDefault="038E6A07" w:rsidP="7D734741">
      <w:pPr>
        <w:rPr>
          <w:rFonts w:ascii="Arial" w:eastAsia="Arial" w:hAnsi="Arial" w:cs="Arial"/>
          <w:b/>
          <w:bCs/>
        </w:rPr>
      </w:pPr>
      <w:r w:rsidRPr="7D734741">
        <w:rPr>
          <w:rFonts w:ascii="Arial" w:eastAsia="Arial" w:hAnsi="Arial" w:cs="Arial"/>
          <w:b/>
          <w:bCs/>
        </w:rPr>
        <w:t>]</w:t>
      </w:r>
      <w:r w:rsidR="684D47D9" w:rsidRPr="7D734741">
        <w:rPr>
          <w:rFonts w:ascii="Arial" w:eastAsia="Arial" w:hAnsi="Arial" w:cs="Arial"/>
          <w:b/>
          <w:bCs/>
        </w:rPr>
        <w:t xml:space="preserve">Abstract </w:t>
      </w:r>
      <w:r w:rsidR="3BCCB8D4" w:rsidRPr="7D734741">
        <w:rPr>
          <w:rFonts w:ascii="Arial" w:eastAsia="Arial" w:hAnsi="Arial" w:cs="Arial"/>
          <w:b/>
          <w:bCs/>
        </w:rPr>
        <w:t>.............................................................................................</w:t>
      </w:r>
      <w:r w:rsidR="2B2570CE" w:rsidRPr="7D734741">
        <w:rPr>
          <w:rFonts w:ascii="Arial" w:eastAsia="Arial" w:hAnsi="Arial" w:cs="Arial"/>
          <w:b/>
          <w:bCs/>
        </w:rPr>
        <w:t xml:space="preserve"> 3</w:t>
      </w:r>
    </w:p>
    <w:p w14:paraId="1C05035C" w14:textId="0FCDDC81" w:rsidR="00084FC3" w:rsidRDefault="684D47D9" w:rsidP="7D734741">
      <w:pPr>
        <w:rPr>
          <w:rFonts w:ascii="Arial" w:eastAsia="Arial" w:hAnsi="Arial" w:cs="Arial"/>
          <w:b/>
          <w:bCs/>
        </w:rPr>
      </w:pPr>
      <w:r w:rsidRPr="7D734741">
        <w:rPr>
          <w:rFonts w:ascii="Arial" w:eastAsia="Arial" w:hAnsi="Arial" w:cs="Arial"/>
          <w:b/>
          <w:bCs/>
        </w:rPr>
        <w:t>Introduction</w:t>
      </w:r>
      <w:r w:rsidR="341584F8" w:rsidRPr="7D734741">
        <w:rPr>
          <w:rFonts w:ascii="Arial" w:eastAsia="Arial" w:hAnsi="Arial" w:cs="Arial"/>
          <w:b/>
          <w:bCs/>
        </w:rPr>
        <w:t>........................................................................................</w:t>
      </w:r>
      <w:r w:rsidRPr="7D734741">
        <w:rPr>
          <w:rFonts w:ascii="Arial" w:eastAsia="Arial" w:hAnsi="Arial" w:cs="Arial"/>
          <w:b/>
          <w:bCs/>
        </w:rPr>
        <w:t xml:space="preserve"> </w:t>
      </w:r>
      <w:r w:rsidR="71C899C5" w:rsidRPr="7D734741">
        <w:rPr>
          <w:rFonts w:ascii="Arial" w:eastAsia="Arial" w:hAnsi="Arial" w:cs="Arial"/>
          <w:b/>
          <w:bCs/>
        </w:rPr>
        <w:t>3</w:t>
      </w:r>
    </w:p>
    <w:p w14:paraId="07ACA35C" w14:textId="0938F94D" w:rsidR="00084FC3" w:rsidRDefault="2185C1D1" w:rsidP="7D734741">
      <w:pPr>
        <w:jc w:val="both"/>
        <w:rPr>
          <w:rFonts w:ascii="Arial" w:eastAsia="Arial" w:hAnsi="Arial" w:cs="Arial"/>
          <w:b/>
          <w:bCs/>
        </w:rPr>
      </w:pPr>
      <w:r w:rsidRPr="7D734741">
        <w:rPr>
          <w:rFonts w:ascii="Arial" w:eastAsia="Arial" w:hAnsi="Arial" w:cs="Arial"/>
          <w:b/>
          <w:bCs/>
        </w:rPr>
        <w:t>Policies and initiatives in the UK</w:t>
      </w:r>
      <w:r w:rsidR="26AA7756" w:rsidRPr="7D734741">
        <w:rPr>
          <w:rFonts w:ascii="Arial" w:eastAsia="Arial" w:hAnsi="Arial" w:cs="Arial"/>
          <w:b/>
          <w:bCs/>
        </w:rPr>
        <w:t>......................................................</w:t>
      </w:r>
      <w:r w:rsidR="3B85031F" w:rsidRPr="7D734741">
        <w:rPr>
          <w:rFonts w:ascii="Arial" w:eastAsia="Arial" w:hAnsi="Arial" w:cs="Arial"/>
          <w:b/>
          <w:bCs/>
        </w:rPr>
        <w:t xml:space="preserve"> 4</w:t>
      </w:r>
    </w:p>
    <w:p w14:paraId="6A14887F" w14:textId="4CA79C75" w:rsidR="00084FC3" w:rsidRDefault="3B85031F" w:rsidP="7D734741">
      <w:pPr>
        <w:jc w:val="both"/>
        <w:rPr>
          <w:rFonts w:ascii="Arial" w:eastAsia="Arial" w:hAnsi="Arial" w:cs="Arial"/>
          <w:b/>
          <w:bCs/>
        </w:rPr>
      </w:pPr>
      <w:r w:rsidRPr="7D734741">
        <w:rPr>
          <w:rFonts w:ascii="Arial" w:eastAsia="Arial" w:hAnsi="Arial" w:cs="Arial"/>
          <w:b/>
          <w:bCs/>
        </w:rPr>
        <w:t>Policies and initiatives in the UK.......................................................5</w:t>
      </w:r>
    </w:p>
    <w:p w14:paraId="590B4314" w14:textId="568E2AEC" w:rsidR="00084FC3" w:rsidRDefault="684D47D9" w:rsidP="7D734741">
      <w:pPr>
        <w:jc w:val="both"/>
        <w:rPr>
          <w:rFonts w:ascii="Arial" w:eastAsia="Arial" w:hAnsi="Arial" w:cs="Arial"/>
          <w:b/>
          <w:bCs/>
        </w:rPr>
      </w:pPr>
      <w:r w:rsidRPr="7D734741">
        <w:rPr>
          <w:rFonts w:ascii="Arial" w:eastAsia="Arial" w:hAnsi="Arial" w:cs="Arial"/>
          <w:b/>
          <w:bCs/>
        </w:rPr>
        <w:t>Enfield, London- Policies and Statistics</w:t>
      </w:r>
      <w:r w:rsidR="05FCE9EF" w:rsidRPr="7D734741">
        <w:rPr>
          <w:rFonts w:ascii="Arial" w:eastAsia="Arial" w:hAnsi="Arial" w:cs="Arial"/>
          <w:b/>
          <w:bCs/>
        </w:rPr>
        <w:t>...........................................</w:t>
      </w:r>
      <w:r w:rsidR="213E0C1C" w:rsidRPr="7D734741">
        <w:rPr>
          <w:rFonts w:ascii="Arial" w:eastAsia="Arial" w:hAnsi="Arial" w:cs="Arial"/>
          <w:b/>
          <w:bCs/>
        </w:rPr>
        <w:t>5</w:t>
      </w:r>
    </w:p>
    <w:p w14:paraId="28A44C1F" w14:textId="552D8F87" w:rsidR="00084FC3" w:rsidRDefault="213E0C1C" w:rsidP="7D734741">
      <w:pPr>
        <w:jc w:val="both"/>
        <w:rPr>
          <w:rFonts w:ascii="Arial" w:eastAsia="Arial" w:hAnsi="Arial" w:cs="Arial"/>
          <w:b/>
          <w:bCs/>
        </w:rPr>
      </w:pPr>
      <w:r w:rsidRPr="7D734741">
        <w:rPr>
          <w:rFonts w:ascii="Arial" w:eastAsia="Arial" w:hAnsi="Arial" w:cs="Arial"/>
          <w:b/>
          <w:bCs/>
        </w:rPr>
        <w:t>Enfield, London- Policies and Statistics...........................................6</w:t>
      </w:r>
    </w:p>
    <w:p w14:paraId="1FBFFC68" w14:textId="58728288" w:rsidR="00084FC3" w:rsidRDefault="1F5C522C" w:rsidP="7D734741">
      <w:pPr>
        <w:jc w:val="both"/>
        <w:rPr>
          <w:rFonts w:ascii="Arial" w:eastAsia="Arial" w:hAnsi="Arial" w:cs="Arial"/>
          <w:b/>
          <w:bCs/>
        </w:rPr>
      </w:pPr>
      <w:r w:rsidRPr="7D734741">
        <w:rPr>
          <w:rFonts w:ascii="Arial" w:eastAsia="Arial" w:hAnsi="Arial" w:cs="Arial"/>
          <w:b/>
          <w:bCs/>
        </w:rPr>
        <w:t xml:space="preserve">Analyses the potential advantages that Enfield, a borough in London, may have gained from three specific Sustainable Development Goals </w:t>
      </w:r>
      <w:r w:rsidR="1961803B" w:rsidRPr="7D734741">
        <w:rPr>
          <w:rFonts w:ascii="Arial" w:eastAsia="Arial" w:hAnsi="Arial" w:cs="Arial"/>
          <w:b/>
          <w:bCs/>
        </w:rPr>
        <w:t>.........</w:t>
      </w:r>
      <w:r w:rsidR="06F71519" w:rsidRPr="7D734741">
        <w:rPr>
          <w:rFonts w:ascii="Arial" w:eastAsia="Arial" w:hAnsi="Arial" w:cs="Arial"/>
          <w:b/>
          <w:bCs/>
        </w:rPr>
        <w:t>7</w:t>
      </w:r>
      <w:r w:rsidR="5D2CBBB0" w:rsidRPr="7D734741">
        <w:rPr>
          <w:rFonts w:ascii="Arial" w:eastAsia="Arial" w:hAnsi="Arial" w:cs="Arial"/>
          <w:b/>
          <w:bCs/>
        </w:rPr>
        <w:t xml:space="preserve">  </w:t>
      </w:r>
    </w:p>
    <w:p w14:paraId="5FB3631E" w14:textId="364A706E" w:rsidR="00084FC3" w:rsidRDefault="684D47D9" w:rsidP="7D734741">
      <w:pPr>
        <w:jc w:val="both"/>
        <w:rPr>
          <w:rFonts w:ascii="Arial" w:eastAsia="Arial" w:hAnsi="Arial" w:cs="Arial"/>
          <w:b/>
          <w:bCs/>
        </w:rPr>
      </w:pPr>
      <w:r w:rsidRPr="7D734741">
        <w:rPr>
          <w:rFonts w:ascii="Arial" w:eastAsia="Arial" w:hAnsi="Arial" w:cs="Arial"/>
          <w:b/>
          <w:bCs/>
        </w:rPr>
        <w:t xml:space="preserve">Recommendations </w:t>
      </w:r>
      <w:r w:rsidR="7B2A4C45" w:rsidRPr="7D734741">
        <w:rPr>
          <w:rFonts w:ascii="Arial" w:eastAsia="Arial" w:hAnsi="Arial" w:cs="Arial"/>
          <w:b/>
          <w:bCs/>
        </w:rPr>
        <w:t>.............................................................................</w:t>
      </w:r>
      <w:r w:rsidR="7A06ECCC" w:rsidRPr="7D734741">
        <w:rPr>
          <w:rFonts w:ascii="Arial" w:eastAsia="Arial" w:hAnsi="Arial" w:cs="Arial"/>
          <w:b/>
          <w:bCs/>
        </w:rPr>
        <w:t xml:space="preserve"> </w:t>
      </w:r>
      <w:r w:rsidR="587464F3" w:rsidRPr="7D734741">
        <w:rPr>
          <w:rFonts w:ascii="Arial" w:eastAsia="Arial" w:hAnsi="Arial" w:cs="Arial"/>
          <w:b/>
          <w:bCs/>
        </w:rPr>
        <w:t>8</w:t>
      </w:r>
    </w:p>
    <w:p w14:paraId="4D0D0FCD" w14:textId="65ED2D6E" w:rsidR="00084FC3" w:rsidRDefault="587464F3" w:rsidP="7D734741">
      <w:pPr>
        <w:jc w:val="both"/>
        <w:rPr>
          <w:rFonts w:ascii="Arial" w:eastAsia="Arial" w:hAnsi="Arial" w:cs="Arial"/>
          <w:b/>
          <w:bCs/>
        </w:rPr>
      </w:pPr>
      <w:r w:rsidRPr="7D734741">
        <w:rPr>
          <w:rFonts w:ascii="Arial" w:eastAsia="Arial" w:hAnsi="Arial" w:cs="Arial"/>
          <w:b/>
          <w:bCs/>
        </w:rPr>
        <w:t>Recommendations..............................................................................</w:t>
      </w:r>
      <w:r w:rsidR="249FFF94" w:rsidRPr="7D734741">
        <w:rPr>
          <w:rFonts w:ascii="Arial" w:eastAsia="Arial" w:hAnsi="Arial" w:cs="Arial"/>
          <w:b/>
          <w:bCs/>
        </w:rPr>
        <w:t xml:space="preserve"> </w:t>
      </w:r>
      <w:r w:rsidRPr="7D734741">
        <w:rPr>
          <w:rFonts w:ascii="Arial" w:eastAsia="Arial" w:hAnsi="Arial" w:cs="Arial"/>
          <w:b/>
          <w:bCs/>
        </w:rPr>
        <w:t>9</w:t>
      </w:r>
    </w:p>
    <w:p w14:paraId="19F80C61" w14:textId="27B66F58" w:rsidR="00084FC3" w:rsidRDefault="684D47D9" w:rsidP="7D734741">
      <w:pPr>
        <w:jc w:val="both"/>
        <w:rPr>
          <w:rFonts w:ascii="Arial" w:eastAsia="Arial" w:hAnsi="Arial" w:cs="Arial"/>
          <w:b/>
          <w:bCs/>
        </w:rPr>
      </w:pPr>
      <w:r w:rsidRPr="7D734741">
        <w:rPr>
          <w:rFonts w:ascii="Arial" w:eastAsia="Arial" w:hAnsi="Arial" w:cs="Arial"/>
          <w:b/>
          <w:bCs/>
        </w:rPr>
        <w:t xml:space="preserve">Conclusion </w:t>
      </w:r>
      <w:r w:rsidR="5997E438" w:rsidRPr="7D734741">
        <w:rPr>
          <w:rFonts w:ascii="Arial" w:eastAsia="Arial" w:hAnsi="Arial" w:cs="Arial"/>
          <w:b/>
          <w:bCs/>
        </w:rPr>
        <w:t>.........................................................................................</w:t>
      </w:r>
      <w:r w:rsidR="7DDA4917" w:rsidRPr="7D734741">
        <w:rPr>
          <w:rFonts w:ascii="Arial" w:eastAsia="Arial" w:hAnsi="Arial" w:cs="Arial"/>
          <w:b/>
          <w:bCs/>
        </w:rPr>
        <w:t>10</w:t>
      </w:r>
    </w:p>
    <w:p w14:paraId="4F5899D0" w14:textId="29066B3B" w:rsidR="00084FC3" w:rsidRDefault="684D47D9" w:rsidP="7D734741">
      <w:pPr>
        <w:jc w:val="both"/>
        <w:rPr>
          <w:rFonts w:ascii="Arial" w:eastAsia="Arial" w:hAnsi="Arial" w:cs="Arial"/>
          <w:b/>
          <w:bCs/>
        </w:rPr>
      </w:pPr>
      <w:r w:rsidRPr="7D734741">
        <w:rPr>
          <w:rFonts w:ascii="Arial" w:eastAsia="Arial" w:hAnsi="Arial" w:cs="Arial"/>
          <w:b/>
          <w:bCs/>
        </w:rPr>
        <w:t xml:space="preserve">References </w:t>
      </w:r>
      <w:r w:rsidR="0C638053" w:rsidRPr="7D734741">
        <w:rPr>
          <w:rFonts w:ascii="Arial" w:eastAsia="Arial" w:hAnsi="Arial" w:cs="Arial"/>
          <w:b/>
          <w:bCs/>
        </w:rPr>
        <w:t>..........................................................................................</w:t>
      </w:r>
      <w:r w:rsidR="37840BD5" w:rsidRPr="7D734741">
        <w:rPr>
          <w:rFonts w:ascii="Arial" w:eastAsia="Arial" w:hAnsi="Arial" w:cs="Arial"/>
          <w:b/>
          <w:bCs/>
        </w:rPr>
        <w:t>11</w:t>
      </w:r>
    </w:p>
    <w:p w14:paraId="4F41575A" w14:textId="27E1AC7C" w:rsidR="00084FC3" w:rsidRDefault="37840BD5" w:rsidP="7D734741">
      <w:pPr>
        <w:jc w:val="both"/>
        <w:rPr>
          <w:rFonts w:ascii="Arial" w:eastAsia="Arial" w:hAnsi="Arial" w:cs="Arial"/>
          <w:b/>
          <w:bCs/>
        </w:rPr>
      </w:pPr>
      <w:r w:rsidRPr="7D734741">
        <w:rPr>
          <w:rFonts w:ascii="Arial" w:eastAsia="Arial" w:hAnsi="Arial" w:cs="Arial"/>
          <w:b/>
          <w:bCs/>
        </w:rPr>
        <w:t>References...........................................................................................11</w:t>
      </w:r>
    </w:p>
    <w:p w14:paraId="25558C3A" w14:textId="53DC7D38" w:rsidR="00084FC3" w:rsidRDefault="00084FC3" w:rsidP="7D734741">
      <w:pPr>
        <w:jc w:val="both"/>
        <w:rPr>
          <w:rFonts w:ascii="Arial" w:eastAsia="Arial" w:hAnsi="Arial" w:cs="Arial"/>
          <w:b/>
          <w:bCs/>
        </w:rPr>
      </w:pPr>
    </w:p>
    <w:p w14:paraId="79816621" w14:textId="0F53ED04" w:rsidR="00084FC3" w:rsidRDefault="00444BF8" w:rsidP="7D734741">
      <w:pPr>
        <w:jc w:val="both"/>
        <w:rPr>
          <w:rFonts w:ascii="Arial" w:eastAsia="Arial" w:hAnsi="Arial" w:cs="Arial"/>
          <w:b/>
        </w:rPr>
      </w:pPr>
      <w:r w:rsidRPr="7D734741">
        <w:rPr>
          <w:rFonts w:ascii="Arial" w:eastAsia="Arial" w:hAnsi="Arial" w:cs="Arial"/>
          <w:b/>
        </w:rPr>
        <w:lastRenderedPageBreak/>
        <w:t xml:space="preserve">Abstract </w:t>
      </w:r>
    </w:p>
    <w:p w14:paraId="447EA8CE" w14:textId="1609BC9C" w:rsidR="00724E17" w:rsidRDefault="00F8328F" w:rsidP="7D734741">
      <w:pPr>
        <w:jc w:val="both"/>
        <w:rPr>
          <w:rFonts w:ascii="Arial" w:eastAsia="Arial" w:hAnsi="Arial" w:cs="Arial"/>
        </w:rPr>
      </w:pPr>
      <w:r w:rsidRPr="7D734741">
        <w:rPr>
          <w:rFonts w:ascii="Arial" w:eastAsia="Arial" w:hAnsi="Arial" w:cs="Arial"/>
        </w:rPr>
        <w:t>The 17 Sustainable Development Goals (SDGs), established by the United Nations, serve as a global blueprint for addressing the most pressing challenges facing humanity. Encompassing a wide range of economic, social, and environmental objectives, these goals aim to achieve a sustainable and equitable future for all. From eradicating poverty and hunger to promoting good health, quality education, gender equality, and environmental sustainability, the SDGs provide a comprehensive framework for collective action.</w:t>
      </w:r>
      <w:r w:rsidR="39541FE4" w:rsidRPr="7D734741">
        <w:rPr>
          <w:rFonts w:ascii="Arial" w:eastAsia="Arial" w:hAnsi="Arial" w:cs="Arial"/>
        </w:rPr>
        <w:t xml:space="preserve"> </w:t>
      </w:r>
      <w:r w:rsidRPr="7D734741">
        <w:rPr>
          <w:rFonts w:ascii="Arial" w:eastAsia="Arial" w:hAnsi="Arial" w:cs="Arial"/>
        </w:rPr>
        <w:t>Each goal represents a commitment to addressing specific issues critical to global well-being, and their interconnected nature underscores the need for integrated solutions</w:t>
      </w:r>
      <w:r w:rsidR="00724E17" w:rsidRPr="7D734741">
        <w:rPr>
          <w:rFonts w:ascii="Arial" w:eastAsia="Arial" w:hAnsi="Arial" w:cs="Arial"/>
        </w:rPr>
        <w:t>.</w:t>
      </w:r>
    </w:p>
    <w:p w14:paraId="33517CEC" w14:textId="4D72B460" w:rsidR="00A60C0E" w:rsidRDefault="00A60C0E" w:rsidP="7D734741">
      <w:pPr>
        <w:jc w:val="both"/>
        <w:rPr>
          <w:rFonts w:ascii="Arial" w:eastAsia="Arial" w:hAnsi="Arial" w:cs="Arial"/>
        </w:rPr>
      </w:pPr>
      <w:r w:rsidRPr="7D734741">
        <w:rPr>
          <w:rFonts w:ascii="Arial" w:eastAsia="Arial" w:hAnsi="Arial" w:cs="Arial"/>
        </w:rPr>
        <w:t>The UN Sustainable Development Goals (SDGs) establish ambitious objectives to achieve significant social, economic, and environmental advancements by the year 2030.Their integrated framework encompasses a wide array of concerns, including jobs, housing, inequalities, healthcare, the environment, and more. This framework is reinforced by specific targets and performance indicators. The Sustainable Development Goals (SDGs) were unanimously agreed upon in 2015 by all 193 member nations of the United Nations as part of 'Agenda 2030', a significant UN Resolution aimed at accomplishing sustainable development.</w:t>
      </w:r>
      <w:r w:rsidR="009C7C48" w:rsidRPr="7D734741">
        <w:rPr>
          <w:rFonts w:ascii="Arial" w:eastAsia="Arial" w:hAnsi="Arial" w:cs="Arial"/>
        </w:rPr>
        <w:t xml:space="preserve"> </w:t>
      </w:r>
      <w:r w:rsidR="0085481B" w:rsidRPr="7D734741">
        <w:rPr>
          <w:rFonts w:ascii="Arial" w:eastAsia="Arial" w:hAnsi="Arial" w:cs="Arial"/>
        </w:rPr>
        <w:t>(www.london.gov.uk, 2021)</w:t>
      </w:r>
    </w:p>
    <w:p w14:paraId="7A7C12FD" w14:textId="5CA799EF" w:rsidR="006346DD" w:rsidRDefault="00BD0D4F" w:rsidP="7D734741">
      <w:pPr>
        <w:jc w:val="both"/>
        <w:rPr>
          <w:rFonts w:ascii="Arial" w:eastAsia="Arial" w:hAnsi="Arial" w:cs="Arial"/>
          <w:b/>
        </w:rPr>
      </w:pPr>
      <w:r w:rsidRPr="7D734741">
        <w:rPr>
          <w:rFonts w:ascii="Arial" w:eastAsia="Arial" w:hAnsi="Arial" w:cs="Arial"/>
          <w:b/>
        </w:rPr>
        <w:t>Introduction</w:t>
      </w:r>
    </w:p>
    <w:p w14:paraId="6CA54136" w14:textId="2F0E15B9" w:rsidR="00FA1366" w:rsidRPr="00FA1366" w:rsidRDefault="280D5B0C" w:rsidP="7D734741">
      <w:pPr>
        <w:spacing w:after="300"/>
        <w:jc w:val="both"/>
        <w:rPr>
          <w:rFonts w:ascii="Arial" w:eastAsia="Arial" w:hAnsi="Arial" w:cs="Arial"/>
          <w:color w:val="374151"/>
        </w:rPr>
      </w:pPr>
      <w:r w:rsidRPr="7D734741">
        <w:rPr>
          <w:rFonts w:ascii="Arial" w:eastAsia="Arial" w:hAnsi="Arial" w:cs="Arial"/>
          <w:color w:val="374151"/>
        </w:rPr>
        <w:t xml:space="preserve">Enfield, a borough located in North London, is known for its rich history, diverse population, and dynamic community. It encompasses a mix of urban and rural landscapes, offering a unique blend of green spaces and urban development. Enfield's strategic location and vibrant community make it a significant part of Greater </w:t>
      </w:r>
      <w:r w:rsidR="1332CF43" w:rsidRPr="7D734741">
        <w:rPr>
          <w:rFonts w:ascii="Arial" w:eastAsia="Arial" w:hAnsi="Arial" w:cs="Arial"/>
          <w:color w:val="374151"/>
        </w:rPr>
        <w:t xml:space="preserve">London. The </w:t>
      </w:r>
      <w:r w:rsidRPr="7D734741">
        <w:rPr>
          <w:rFonts w:ascii="Arial" w:eastAsia="Arial" w:hAnsi="Arial" w:cs="Arial"/>
          <w:color w:val="374151"/>
        </w:rPr>
        <w:t>connection of Enfield with the Sustainable Development Goals (SDGs) is pivotal in guiding its development and policy-making processes. The SDGs, established by the United Nations, are a universal call to action to end poverty, protect the planet, and ensure that all people enjoy peace and prosperity. These goals provide a framework for sustainable development, addressing various global challenges, including those related to health, energy, sustainable cities, and climate change.</w:t>
      </w:r>
    </w:p>
    <w:p w14:paraId="75613006" w14:textId="25E316B0" w:rsidR="00FA1366" w:rsidRPr="00FA1366" w:rsidRDefault="00FA1366" w:rsidP="7D734741">
      <w:pPr>
        <w:spacing w:after="300"/>
        <w:jc w:val="both"/>
        <w:rPr>
          <w:rFonts w:ascii="Arial" w:eastAsia="Arial" w:hAnsi="Arial" w:cs="Arial"/>
        </w:rPr>
      </w:pPr>
      <w:r w:rsidRPr="7D734741">
        <w:rPr>
          <w:rFonts w:ascii="Arial" w:eastAsia="Arial" w:hAnsi="Arial" w:cs="Arial"/>
        </w:rPr>
        <w:t>Enfield, a borough located in London's downtown area, serves as a demonstration of the UK's dedication to attaining the Sustainable Development Goals (SDGs) set by the United Nations. Enfield represents a diverse and dynamic community that is committed to sustainable improvement in numerous aspects of life.Enfield has become a diverse borough that combines urban growth with a strong emphasis on the welfare of its citizens. Enfield exemplifies a borough that acknowledges the inherent connection between personal success, communal well-being, and worldwide sustainability, thanks to its diverse cultural fabric and resilient population.</w:t>
      </w:r>
      <w:r w:rsidR="00427072" w:rsidRPr="7D734741">
        <w:rPr>
          <w:rFonts w:ascii="Arial" w:eastAsia="Arial" w:hAnsi="Arial" w:cs="Arial"/>
        </w:rPr>
        <w:t xml:space="preserve"> </w:t>
      </w:r>
      <w:r w:rsidR="000A006D" w:rsidRPr="7D734741">
        <w:rPr>
          <w:rFonts w:ascii="Arial" w:eastAsia="Arial" w:hAnsi="Arial" w:cs="Arial"/>
        </w:rPr>
        <w:t>(Council, 2022)</w:t>
      </w:r>
    </w:p>
    <w:p w14:paraId="57FDEA08" w14:textId="7C369736" w:rsidR="00BD0D4F" w:rsidRDefault="00FA1366" w:rsidP="7D734741">
      <w:pPr>
        <w:jc w:val="both"/>
        <w:rPr>
          <w:rFonts w:ascii="Arial" w:eastAsia="Arial" w:hAnsi="Arial" w:cs="Arial"/>
        </w:rPr>
      </w:pPr>
      <w:r w:rsidRPr="7D734741">
        <w:rPr>
          <w:rFonts w:ascii="Arial" w:eastAsia="Arial" w:hAnsi="Arial" w:cs="Arial"/>
        </w:rPr>
        <w:t xml:space="preserve">This report examines Enfield's progress in attaining the Sustainable Development targets (SDGs), focusing specifically on three targets that align closely with the borough's values and beliefs. Enfield's holistic approach to sustainable development is encapsulated by its focus on </w:t>
      </w:r>
      <w:r w:rsidR="004F1958" w:rsidRPr="7D734741">
        <w:rPr>
          <w:rFonts w:ascii="Arial" w:eastAsia="Arial" w:hAnsi="Arial" w:cs="Arial"/>
        </w:rPr>
        <w:t>Goal 3-</w:t>
      </w:r>
      <w:r w:rsidRPr="7D734741">
        <w:rPr>
          <w:rFonts w:ascii="Arial" w:eastAsia="Arial" w:hAnsi="Arial" w:cs="Arial"/>
        </w:rPr>
        <w:t>Good Health &amp; Wellbeing, alongside</w:t>
      </w:r>
      <w:r w:rsidR="004F1958" w:rsidRPr="7D734741">
        <w:rPr>
          <w:rFonts w:ascii="Arial" w:eastAsia="Arial" w:hAnsi="Arial" w:cs="Arial"/>
        </w:rPr>
        <w:t xml:space="preserve"> Goal 7-</w:t>
      </w:r>
      <w:r w:rsidRPr="7D734741">
        <w:rPr>
          <w:rFonts w:ascii="Arial" w:eastAsia="Arial" w:hAnsi="Arial" w:cs="Arial"/>
        </w:rPr>
        <w:t xml:space="preserve"> Affordable and Clean Energy and</w:t>
      </w:r>
      <w:r w:rsidR="004F1958" w:rsidRPr="7D734741">
        <w:rPr>
          <w:rFonts w:ascii="Arial" w:eastAsia="Arial" w:hAnsi="Arial" w:cs="Arial"/>
        </w:rPr>
        <w:t xml:space="preserve"> Goal 11</w:t>
      </w:r>
      <w:r w:rsidRPr="7D734741">
        <w:rPr>
          <w:rFonts w:ascii="Arial" w:eastAsia="Arial" w:hAnsi="Arial" w:cs="Arial"/>
        </w:rPr>
        <w:t xml:space="preserve"> </w:t>
      </w:r>
      <w:r w:rsidR="004F1958" w:rsidRPr="7D734741">
        <w:rPr>
          <w:rFonts w:ascii="Arial" w:eastAsia="Arial" w:hAnsi="Arial" w:cs="Arial"/>
        </w:rPr>
        <w:t>-</w:t>
      </w:r>
      <w:r w:rsidRPr="7D734741">
        <w:rPr>
          <w:rFonts w:ascii="Arial" w:eastAsia="Arial" w:hAnsi="Arial" w:cs="Arial"/>
        </w:rPr>
        <w:t>Sustainable Cities and Communities. As a health and wellness consultant, it is crucial to comprehend the distinct dynamics of Enfield and decipher the variables that contribute to its achievement in attaining these specific Sustainable Development Goals (SDGs). By doing this, we can gather valuable information that not only praises Enfield's accomplishments but also serves as a guiding light for other towns striving to pursue sustainable development.</w:t>
      </w:r>
    </w:p>
    <w:p w14:paraId="35A22BEC" w14:textId="19BB6EC5" w:rsidR="005255D7" w:rsidRPr="005255D7" w:rsidRDefault="005255D7" w:rsidP="7D734741">
      <w:pPr>
        <w:ind w:left="720"/>
        <w:jc w:val="both"/>
        <w:rPr>
          <w:rFonts w:ascii="Arial" w:eastAsia="Arial" w:hAnsi="Arial" w:cs="Arial"/>
        </w:rPr>
      </w:pPr>
      <w:r w:rsidRPr="7D734741">
        <w:rPr>
          <w:rFonts w:ascii="Arial" w:eastAsia="Arial" w:hAnsi="Arial" w:cs="Arial"/>
          <w:b/>
        </w:rPr>
        <w:t xml:space="preserve">1. Goal 3: Good Health &amp; </w:t>
      </w:r>
      <w:r w:rsidR="00331369" w:rsidRPr="7D734741">
        <w:rPr>
          <w:rFonts w:ascii="Arial" w:eastAsia="Arial" w:hAnsi="Arial" w:cs="Arial"/>
          <w:b/>
        </w:rPr>
        <w:t>Wellbeing</w:t>
      </w:r>
      <w:r w:rsidR="00331369" w:rsidRPr="7D734741">
        <w:rPr>
          <w:rFonts w:ascii="Arial" w:eastAsia="Arial" w:hAnsi="Arial" w:cs="Arial"/>
        </w:rPr>
        <w:t>: Remarkable</w:t>
      </w:r>
      <w:r w:rsidRPr="7D734741">
        <w:rPr>
          <w:rFonts w:ascii="Arial" w:eastAsia="Arial" w:hAnsi="Arial" w:cs="Arial"/>
        </w:rPr>
        <w:t xml:space="preserve"> progress has been achieved in ensuring good health and wellbeing through a well-established healthcare </w:t>
      </w:r>
      <w:r w:rsidRPr="7D734741">
        <w:rPr>
          <w:rFonts w:ascii="Arial" w:eastAsia="Arial" w:hAnsi="Arial" w:cs="Arial"/>
        </w:rPr>
        <w:lastRenderedPageBreak/>
        <w:t>infrastructure, public health campaigns, and collaborative efforts with healthcare professionals. These initiatives contribute to improved life expectancy, reduced mortality rates, and overall community wellness.</w:t>
      </w:r>
      <w:r w:rsidR="00F3794E" w:rsidRPr="7D734741">
        <w:rPr>
          <w:rFonts w:ascii="Arial" w:eastAsia="Arial" w:hAnsi="Arial" w:cs="Arial"/>
        </w:rPr>
        <w:t xml:space="preserve"> (</w:t>
      </w:r>
      <w:r w:rsidR="2341CC44" w:rsidRPr="7D734741">
        <w:rPr>
          <w:rFonts w:ascii="Arial" w:eastAsia="Arial" w:hAnsi="Arial" w:cs="Arial"/>
        </w:rPr>
        <w:t>UNICEF</w:t>
      </w:r>
      <w:r w:rsidR="00F3794E" w:rsidRPr="7D734741">
        <w:rPr>
          <w:rFonts w:ascii="Arial" w:eastAsia="Arial" w:hAnsi="Arial" w:cs="Arial"/>
        </w:rPr>
        <w:t>, 2022)</w:t>
      </w:r>
    </w:p>
    <w:p w14:paraId="1CEDB15F" w14:textId="6F4CB625" w:rsidR="005255D7" w:rsidRPr="005255D7" w:rsidRDefault="005255D7" w:rsidP="7D734741">
      <w:pPr>
        <w:ind w:left="720"/>
        <w:jc w:val="both"/>
        <w:rPr>
          <w:rFonts w:ascii="Arial" w:eastAsia="Arial" w:hAnsi="Arial" w:cs="Arial"/>
        </w:rPr>
      </w:pPr>
      <w:r w:rsidRPr="7D734741">
        <w:rPr>
          <w:rFonts w:ascii="Arial" w:eastAsia="Arial" w:hAnsi="Arial" w:cs="Arial"/>
          <w:b/>
        </w:rPr>
        <w:t xml:space="preserve">2. Goal 7: Affordable and Clean </w:t>
      </w:r>
      <w:r w:rsidR="003446E7" w:rsidRPr="7D734741">
        <w:rPr>
          <w:rFonts w:ascii="Arial" w:eastAsia="Arial" w:hAnsi="Arial" w:cs="Arial"/>
          <w:b/>
        </w:rPr>
        <w:t>Energy</w:t>
      </w:r>
      <w:r w:rsidR="003446E7" w:rsidRPr="7D734741">
        <w:rPr>
          <w:rFonts w:ascii="Arial" w:eastAsia="Arial" w:hAnsi="Arial" w:cs="Arial"/>
        </w:rPr>
        <w:t>: Emphasis</w:t>
      </w:r>
      <w:r w:rsidRPr="7D734741">
        <w:rPr>
          <w:rFonts w:ascii="Arial" w:eastAsia="Arial" w:hAnsi="Arial" w:cs="Arial"/>
        </w:rPr>
        <w:t xml:space="preserve"> on affordable and clean energy practices is </w:t>
      </w:r>
      <w:r w:rsidR="35F15D4E" w:rsidRPr="7D734741">
        <w:rPr>
          <w:rFonts w:ascii="Arial" w:eastAsia="Arial" w:hAnsi="Arial" w:cs="Arial"/>
        </w:rPr>
        <w:t>clear</w:t>
      </w:r>
      <w:r w:rsidRPr="7D734741">
        <w:rPr>
          <w:rFonts w:ascii="Arial" w:eastAsia="Arial" w:hAnsi="Arial" w:cs="Arial"/>
        </w:rPr>
        <w:t xml:space="preserve"> through investments in renewable sources, energy efficiency programs, and community engagement. This commitment not only reduces carbon footprints but also fosters economic sustainability by lowering utility costs and encouraging sustainable energy adoption.</w:t>
      </w:r>
      <w:r w:rsidR="00680853" w:rsidRPr="7D734741">
        <w:rPr>
          <w:rFonts w:ascii="Arial" w:eastAsia="Arial" w:hAnsi="Arial" w:cs="Arial"/>
        </w:rPr>
        <w:t xml:space="preserve"> (Martin, 2023)</w:t>
      </w:r>
    </w:p>
    <w:p w14:paraId="48380E71" w14:textId="7F862286" w:rsidR="00082917" w:rsidRDefault="005255D7" w:rsidP="7D734741">
      <w:pPr>
        <w:ind w:left="720"/>
        <w:jc w:val="both"/>
        <w:rPr>
          <w:rFonts w:ascii="Arial" w:eastAsia="Arial" w:hAnsi="Arial" w:cs="Arial"/>
        </w:rPr>
      </w:pPr>
      <w:r w:rsidRPr="7D734741">
        <w:rPr>
          <w:rFonts w:ascii="Arial" w:eastAsia="Arial" w:hAnsi="Arial" w:cs="Arial"/>
          <w:b/>
        </w:rPr>
        <w:t xml:space="preserve">3. Goal 11: Sustainable Cities and </w:t>
      </w:r>
      <w:r w:rsidR="003446E7" w:rsidRPr="7D734741">
        <w:rPr>
          <w:rFonts w:ascii="Arial" w:eastAsia="Arial" w:hAnsi="Arial" w:cs="Arial"/>
          <w:b/>
        </w:rPr>
        <w:t>Communities:</w:t>
      </w:r>
      <w:r w:rsidR="003446E7" w:rsidRPr="7D734741">
        <w:rPr>
          <w:rFonts w:ascii="Arial" w:eastAsia="Arial" w:hAnsi="Arial" w:cs="Arial"/>
        </w:rPr>
        <w:t xml:space="preserve"> Successful</w:t>
      </w:r>
      <w:r w:rsidRPr="7D734741">
        <w:rPr>
          <w:rFonts w:ascii="Arial" w:eastAsia="Arial" w:hAnsi="Arial" w:cs="Arial"/>
        </w:rPr>
        <w:t xml:space="preserve"> urban development initiatives prioritize green spaces, pedestrian-friendly zones, and affordable housing. The focus on community integration through cultural programs and events enhances the overall quality of life, addressing both social and economic aspects of sustainability.</w:t>
      </w:r>
      <w:r w:rsidR="00F106A1" w:rsidRPr="7D734741">
        <w:rPr>
          <w:rFonts w:ascii="Arial" w:eastAsia="Arial" w:hAnsi="Arial" w:cs="Arial"/>
        </w:rPr>
        <w:t xml:space="preserve"> (UNEP, 2017)</w:t>
      </w:r>
    </w:p>
    <w:p w14:paraId="14D1B872" w14:textId="22AA392C" w:rsidR="00A67DC5" w:rsidRDefault="005C2E7F" w:rsidP="002201A8">
      <w:pPr>
        <w:jc w:val="both"/>
        <w:rPr>
          <w:rFonts w:ascii="Arial" w:eastAsia="Arial" w:hAnsi="Arial" w:cs="Arial"/>
          <w:b/>
        </w:rPr>
      </w:pPr>
      <w:r w:rsidRPr="7D734741">
        <w:rPr>
          <w:rFonts w:ascii="Arial" w:eastAsia="Arial" w:hAnsi="Arial" w:cs="Arial"/>
          <w:b/>
        </w:rPr>
        <w:t xml:space="preserve">Policies and </w:t>
      </w:r>
      <w:r w:rsidR="000D0DF1" w:rsidRPr="7D734741">
        <w:rPr>
          <w:rFonts w:ascii="Arial" w:eastAsia="Arial" w:hAnsi="Arial" w:cs="Arial"/>
          <w:b/>
        </w:rPr>
        <w:t>initiatives</w:t>
      </w:r>
      <w:r w:rsidR="002201A8" w:rsidRPr="7D734741">
        <w:rPr>
          <w:rFonts w:ascii="Arial" w:eastAsia="Arial" w:hAnsi="Arial" w:cs="Arial"/>
          <w:b/>
        </w:rPr>
        <w:t xml:space="preserve"> </w:t>
      </w:r>
      <w:r w:rsidR="00E871A6" w:rsidRPr="7D734741">
        <w:rPr>
          <w:rFonts w:ascii="Arial" w:eastAsia="Arial" w:hAnsi="Arial" w:cs="Arial"/>
          <w:b/>
        </w:rPr>
        <w:t>in the UK</w:t>
      </w:r>
    </w:p>
    <w:p w14:paraId="33E69DA7" w14:textId="585723CC" w:rsidR="002201A8" w:rsidRPr="000D0DF1" w:rsidRDefault="002201A8" w:rsidP="002201A8">
      <w:pPr>
        <w:jc w:val="both"/>
        <w:rPr>
          <w:rFonts w:ascii="Arial" w:eastAsia="Arial" w:hAnsi="Arial" w:cs="Arial"/>
          <w:b/>
        </w:rPr>
      </w:pPr>
      <w:r w:rsidRPr="7D734741">
        <w:rPr>
          <w:rFonts w:ascii="Arial" w:eastAsia="Arial" w:hAnsi="Arial" w:cs="Arial"/>
          <w:b/>
        </w:rPr>
        <w:t>Goal 3: Good Health &amp; Wellbeing</w:t>
      </w:r>
    </w:p>
    <w:p w14:paraId="60561B57" w14:textId="4237E7FC" w:rsidR="006C5AA2" w:rsidRDefault="002201A8" w:rsidP="006C5AA2">
      <w:pPr>
        <w:jc w:val="both"/>
        <w:rPr>
          <w:rFonts w:ascii="Arial" w:eastAsia="Arial" w:hAnsi="Arial" w:cs="Arial"/>
        </w:rPr>
      </w:pPr>
      <w:r w:rsidRPr="7D734741">
        <w:rPr>
          <w:rFonts w:ascii="Arial" w:eastAsia="Arial" w:hAnsi="Arial" w:cs="Arial"/>
        </w:rPr>
        <w:t xml:space="preserve">The UK government has introduced a range of policies and initiatives through the National Health Service (NHS) to improve healthcare and </w:t>
      </w:r>
      <w:r w:rsidR="50173AD8" w:rsidRPr="7D734741">
        <w:rPr>
          <w:rFonts w:ascii="Arial" w:eastAsia="Arial" w:hAnsi="Arial" w:cs="Arial"/>
        </w:rPr>
        <w:t>carry out</w:t>
      </w:r>
      <w:r w:rsidRPr="7D734741">
        <w:rPr>
          <w:rFonts w:ascii="Arial" w:eastAsia="Arial" w:hAnsi="Arial" w:cs="Arial"/>
        </w:rPr>
        <w:t xml:space="preserve"> Goal 3. The primary </w:t>
      </w:r>
      <w:r w:rsidR="4F85C625" w:rsidRPr="7D734741">
        <w:rPr>
          <w:rFonts w:ascii="Arial" w:eastAsia="Arial" w:hAnsi="Arial" w:cs="Arial"/>
        </w:rPr>
        <w:t>aims</w:t>
      </w:r>
      <w:r w:rsidRPr="7D734741">
        <w:rPr>
          <w:rFonts w:ascii="Arial" w:eastAsia="Arial" w:hAnsi="Arial" w:cs="Arial"/>
        </w:rPr>
        <w:t xml:space="preserve"> of the NHS Long Term Plan are to prioritise preventive interventions, enhance mental health provisions, and facilitate seamless integration of health and social care. These projects strive to improve the general health and well-being of the population by offering comprehensive and easily available healthcare services.</w:t>
      </w:r>
      <w:r w:rsidR="007340B0" w:rsidRPr="7D734741">
        <w:rPr>
          <w:rFonts w:ascii="Arial" w:eastAsia="Arial" w:hAnsi="Arial" w:cs="Arial"/>
        </w:rPr>
        <w:t xml:space="preserve"> (NHS England, 2019)</w:t>
      </w:r>
      <w:r w:rsidR="006C5AA2" w:rsidRPr="7D734741">
        <w:rPr>
          <w:rFonts w:ascii="Arial" w:eastAsia="Arial" w:hAnsi="Arial" w:cs="Arial"/>
        </w:rPr>
        <w:t xml:space="preserve"> </w:t>
      </w:r>
    </w:p>
    <w:p w14:paraId="313ADA86" w14:textId="358C5880" w:rsidR="002201A8" w:rsidRDefault="006C5AA2" w:rsidP="006C5AA2">
      <w:pPr>
        <w:jc w:val="both"/>
        <w:rPr>
          <w:rFonts w:ascii="Arial" w:eastAsia="Arial" w:hAnsi="Arial" w:cs="Arial"/>
        </w:rPr>
      </w:pPr>
      <w:r w:rsidRPr="7D734741">
        <w:rPr>
          <w:rFonts w:ascii="Arial" w:eastAsia="Arial" w:hAnsi="Arial" w:cs="Arial"/>
          <w:b/>
        </w:rPr>
        <w:t>Goal 7: Affordable and Clean Energy:</w:t>
      </w:r>
      <w:r w:rsidRPr="7D734741">
        <w:rPr>
          <w:rFonts w:ascii="Arial" w:eastAsia="Arial" w:hAnsi="Arial" w:cs="Arial"/>
        </w:rPr>
        <w:t>Emphasis on affordable and clean energy practices is evident through investments in renewable sources, energy efficiency programs, and community engagement. This commitment not only reduces carbon footprints but also fosters economic sustainability by lowering utility costs and encouraging sustainable energy adoption.</w:t>
      </w:r>
    </w:p>
    <w:p w14:paraId="771C56AD" w14:textId="0A4D4ACE" w:rsidR="00E812EE" w:rsidRDefault="00A2106F" w:rsidP="002201A8">
      <w:pPr>
        <w:jc w:val="both"/>
        <w:rPr>
          <w:rFonts w:ascii="Arial" w:eastAsia="Arial" w:hAnsi="Arial" w:cs="Arial"/>
        </w:rPr>
      </w:pPr>
      <w:r w:rsidRPr="7D734741">
        <w:rPr>
          <w:rFonts w:ascii="Arial" w:eastAsia="Arial" w:hAnsi="Arial" w:cs="Arial"/>
        </w:rPr>
        <w:t>The Public Health England team leading this policy transitioned into the Office for Health Improvement and Disparities (OHID) on 1 October 2021.</w:t>
      </w:r>
      <w:r w:rsidR="00B87EEE" w:rsidRPr="7D734741">
        <w:rPr>
          <w:rFonts w:ascii="Arial" w:eastAsia="Arial" w:hAnsi="Arial" w:cs="Arial"/>
        </w:rPr>
        <w:t xml:space="preserve"> A component of "All Our Health," a tool designed to support medical practitioners in incorporating wellness promotion and illness prevention into their daily practises. The following material will assist front-line healthcare and support workers in promoting the health benefits of physical exercise through their trusted connections with patients, families, and communities.</w:t>
      </w:r>
      <w:r w:rsidR="002D433B" w:rsidRPr="7D734741">
        <w:rPr>
          <w:rFonts w:ascii="Arial" w:eastAsia="Arial" w:hAnsi="Arial" w:cs="Arial"/>
        </w:rPr>
        <w:t xml:space="preserve"> (GOV.UK, 2021)</w:t>
      </w:r>
    </w:p>
    <w:p w14:paraId="5090C7EA" w14:textId="38FA9044" w:rsidR="00A2106F" w:rsidRDefault="00E812EE" w:rsidP="002201A8">
      <w:pPr>
        <w:jc w:val="both"/>
        <w:rPr>
          <w:rFonts w:ascii="Arial" w:eastAsia="Arial" w:hAnsi="Arial" w:cs="Arial"/>
        </w:rPr>
      </w:pPr>
      <w:r w:rsidRPr="7D734741">
        <w:rPr>
          <w:rFonts w:ascii="Arial" w:eastAsia="Arial" w:hAnsi="Arial" w:cs="Arial"/>
        </w:rPr>
        <w:t>Public Health England, an executive agency of the Department of Health and Social Care, leads initiatives to promote public health and wellbeing. Programs like "Change4Life" encourage healthy lifestyles by addressing issues such as nutrition, physical activity, and mental health. PHE also works on initiatives to tackle specific health challenges, such as smoking cessation campaigns and vaccination drives, contributing to the overall improvement of public health.</w:t>
      </w:r>
      <w:r w:rsidR="004E05EE" w:rsidRPr="7D734741">
        <w:rPr>
          <w:rFonts w:ascii="Arial" w:eastAsia="Arial" w:hAnsi="Arial" w:cs="Arial"/>
        </w:rPr>
        <w:t xml:space="preserve"> (Public Health England, 2019)</w:t>
      </w:r>
    </w:p>
    <w:p w14:paraId="420F6360" w14:textId="757FAA9D" w:rsidR="00EE7F1A" w:rsidRDefault="00F72A55" w:rsidP="002201A8">
      <w:pPr>
        <w:jc w:val="both"/>
        <w:rPr>
          <w:rFonts w:ascii="Arial" w:eastAsia="Arial" w:hAnsi="Arial" w:cs="Arial"/>
        </w:rPr>
      </w:pPr>
      <w:r w:rsidRPr="7D734741">
        <w:rPr>
          <w:rFonts w:ascii="Arial" w:eastAsia="Arial" w:hAnsi="Arial" w:cs="Arial"/>
        </w:rPr>
        <w:t>The United Kingdom is heavily dependent on energy to support its transport system, provide heating for its buildings, generate electricity, and sustain its industrial and commercial sectors. Currently, 78% of the energy is derived from fossil fuels, namely oil, gas, and a limited quantity of coal. The combustion of these high-carbon fuels in engines, boilers, and power plants is the primary cause of the UK's territorial emissions of greenhouse gases that contribute to climate change.</w:t>
      </w:r>
      <w:r w:rsidR="004469C1" w:rsidRPr="7D734741">
        <w:rPr>
          <w:rFonts w:ascii="Arial" w:eastAsia="Arial" w:hAnsi="Arial" w:cs="Arial"/>
        </w:rPr>
        <w:t xml:space="preserve"> (Audit Committee, 2023)</w:t>
      </w:r>
    </w:p>
    <w:p w14:paraId="695E4EFF" w14:textId="67C899FA" w:rsidR="00EE7F1A" w:rsidRPr="00EE7F1A" w:rsidRDefault="00EE7F1A" w:rsidP="00EE7F1A">
      <w:pPr>
        <w:jc w:val="both"/>
        <w:rPr>
          <w:rFonts w:ascii="Arial" w:eastAsia="Arial" w:hAnsi="Arial" w:cs="Arial"/>
        </w:rPr>
      </w:pPr>
      <w:r w:rsidRPr="7D734741">
        <w:rPr>
          <w:rFonts w:ascii="Arial" w:eastAsia="Arial" w:hAnsi="Arial" w:cs="Arial"/>
        </w:rPr>
        <w:lastRenderedPageBreak/>
        <w:t>A price surge for fossil fuels has not befallen the United Kingdom since the oil embargo of the 1970s. Since 2021, the wholesale price of fossil fuels used for transportation, heating, and electricity has increased dramatically.</w:t>
      </w:r>
      <w:r w:rsidR="004469C1" w:rsidRPr="7D734741">
        <w:rPr>
          <w:rFonts w:ascii="Arial" w:eastAsia="Arial" w:hAnsi="Arial" w:cs="Arial"/>
        </w:rPr>
        <w:t xml:space="preserve"> (Audit Committee, 2023)</w:t>
      </w:r>
    </w:p>
    <w:p w14:paraId="164063BC" w14:textId="35CFB8C6" w:rsidR="00EE7F1A" w:rsidRDefault="00EE7F1A" w:rsidP="00EE7F1A">
      <w:pPr>
        <w:jc w:val="both"/>
        <w:rPr>
          <w:rFonts w:ascii="Arial" w:eastAsia="Arial" w:hAnsi="Arial" w:cs="Arial"/>
        </w:rPr>
      </w:pPr>
      <w:r w:rsidRPr="7D734741">
        <w:rPr>
          <w:rFonts w:ascii="Arial" w:eastAsia="Arial" w:hAnsi="Arial" w:cs="Arial"/>
        </w:rPr>
        <w:t xml:space="preserve">We gathered oral testimony in the summer of 2022 and heard cautionary remarks regarding the possible repercussions of the increase in fossil fuel prices. The United Kingdom, according to Tessa Khan, was "on the verge of an unprecedented energy affordability crisis." The CEO of EON, the leading electricity provider in the United Kingdom, expressed that the price increases had a profound effect on customers and were "devastating." The CEO further stated that the magnitude of the price increases was unparalleled in his three decades of experience in the industry. Both </w:t>
      </w:r>
      <w:r w:rsidR="00722143" w:rsidRPr="7D734741">
        <w:rPr>
          <w:rFonts w:ascii="Arial" w:eastAsia="Arial" w:hAnsi="Arial" w:cs="Arial"/>
        </w:rPr>
        <w:t>EON</w:t>
      </w:r>
      <w:r w:rsidRPr="7D734741">
        <w:rPr>
          <w:rFonts w:ascii="Arial" w:eastAsia="Arial" w:hAnsi="Arial" w:cs="Arial"/>
        </w:rPr>
        <w:t xml:space="preserve"> and EDF issued a warning that the percentage of their customers experiencing fuel poverty and inability to pay their bills was escalating dramatically.</w:t>
      </w:r>
      <w:r w:rsidR="004469C1" w:rsidRPr="7D734741">
        <w:rPr>
          <w:rFonts w:ascii="Arial" w:eastAsia="Arial" w:hAnsi="Arial" w:cs="Arial"/>
        </w:rPr>
        <w:t xml:space="preserve"> (Audit Committee, 2023)</w:t>
      </w:r>
    </w:p>
    <w:p w14:paraId="1A0BC432" w14:textId="7B5EA0C1" w:rsidR="00B454DF" w:rsidRPr="00D476F9" w:rsidRDefault="00B454DF" w:rsidP="00EE7F1A">
      <w:pPr>
        <w:jc w:val="both"/>
        <w:rPr>
          <w:rFonts w:ascii="Arial" w:eastAsia="Arial" w:hAnsi="Arial" w:cs="Arial"/>
        </w:rPr>
      </w:pPr>
      <w:r w:rsidRPr="7D734741">
        <w:rPr>
          <w:rFonts w:ascii="Arial" w:eastAsia="Arial" w:hAnsi="Arial" w:cs="Arial"/>
          <w:b/>
        </w:rPr>
        <w:t>Goal 11: Sustainable Cities and Communities</w:t>
      </w:r>
    </w:p>
    <w:p w14:paraId="415496BA" w14:textId="01E88E0B" w:rsidR="00D476F9" w:rsidRPr="00D476F9" w:rsidRDefault="00D476F9" w:rsidP="00EE7F1A">
      <w:pPr>
        <w:jc w:val="both"/>
        <w:rPr>
          <w:rFonts w:ascii="Arial" w:eastAsia="Arial" w:hAnsi="Arial" w:cs="Arial"/>
        </w:rPr>
      </w:pPr>
      <w:r w:rsidRPr="7D734741">
        <w:rPr>
          <w:rFonts w:ascii="Arial" w:eastAsia="Arial" w:hAnsi="Arial" w:cs="Arial"/>
        </w:rPr>
        <w:t>The UK government's housing and planning policies contribute to Goal 11 by promoting sustainable urban development. Policies such as the National Planning Policy Framework (NPPF) prioritize sustainable construction, green spaces, and affordable housing. The Affordable Homes Program aims to address housing challenges and create communities that are socially, economically, and environmentally sustainable, aligning with the principles of Goal 11</w:t>
      </w:r>
      <w:r w:rsidR="00D11336" w:rsidRPr="7D734741">
        <w:rPr>
          <w:rFonts w:ascii="Arial" w:eastAsia="Arial" w:hAnsi="Arial" w:cs="Arial"/>
        </w:rPr>
        <w:t>.</w:t>
      </w:r>
      <w:r w:rsidR="00001021" w:rsidRPr="7D734741">
        <w:rPr>
          <w:rFonts w:ascii="Arial" w:eastAsia="Arial" w:hAnsi="Arial" w:cs="Arial"/>
        </w:rPr>
        <w:t xml:space="preserve"> (National Planning Policy Framework, 2021)</w:t>
      </w:r>
    </w:p>
    <w:p w14:paraId="101BF1D9" w14:textId="587709FB" w:rsidR="00B454DF" w:rsidRDefault="001B0A32" w:rsidP="00EE7F1A">
      <w:pPr>
        <w:jc w:val="both"/>
        <w:rPr>
          <w:rFonts w:ascii="Arial" w:eastAsia="Arial" w:hAnsi="Arial" w:cs="Arial"/>
        </w:rPr>
      </w:pPr>
      <w:r w:rsidRPr="7D734741">
        <w:rPr>
          <w:rFonts w:ascii="Arial" w:eastAsia="Arial" w:hAnsi="Arial" w:cs="Arial"/>
        </w:rPr>
        <w:t>A recent review of urban infrastructure investments has concluded that DFID (Department for International Development) has a well-defined strategy that aligns with its overall objectives. DFID has also been able to demonstrate clear impact through its funding of several significant programmes. These programmes include the Infrastructure and Cities for Economic Development, the Cities and Infrastructure for Growth, and the Community Led Infrastructure Finance Facility. The UK government has committed to providing up to £165m over the next five years for these initiatives. The Community Led Infrastructure Finance Facility, managed by Reall, has been operational since 2002 and focuses on providing affordable housing in the Global South.</w:t>
      </w:r>
      <w:r w:rsidR="00A7236F" w:rsidRPr="7D734741">
        <w:rPr>
          <w:rFonts w:ascii="Arial" w:eastAsia="Arial" w:hAnsi="Arial" w:cs="Arial"/>
        </w:rPr>
        <w:t xml:space="preserve"> (ICAI, 2018)</w:t>
      </w:r>
    </w:p>
    <w:p w14:paraId="2377C3DA" w14:textId="25644D64" w:rsidR="00E871A6" w:rsidRPr="00EF55E2" w:rsidRDefault="00EF55E2" w:rsidP="00EE7F1A">
      <w:pPr>
        <w:jc w:val="both"/>
        <w:rPr>
          <w:rFonts w:ascii="Arial" w:eastAsia="Arial" w:hAnsi="Arial" w:cs="Arial"/>
          <w:b/>
        </w:rPr>
      </w:pPr>
      <w:r w:rsidRPr="7D734741">
        <w:rPr>
          <w:rFonts w:ascii="Arial" w:eastAsia="Arial" w:hAnsi="Arial" w:cs="Arial"/>
          <w:b/>
        </w:rPr>
        <w:t>Enfield, London- Policies and Statistics</w:t>
      </w:r>
    </w:p>
    <w:p w14:paraId="64946CDA" w14:textId="2CE12BBD" w:rsidR="00E11312" w:rsidRDefault="407CBF20" w:rsidP="7D734741">
      <w:pPr>
        <w:jc w:val="both"/>
        <w:rPr>
          <w:rFonts w:ascii="Arial" w:eastAsia="Arial" w:hAnsi="Arial" w:cs="Arial"/>
        </w:rPr>
      </w:pPr>
      <w:r w:rsidRPr="7D734741">
        <w:rPr>
          <w:rFonts w:ascii="Arial" w:eastAsia="Arial" w:hAnsi="Arial" w:cs="Arial"/>
        </w:rPr>
        <w:t>Goal 3: Good Health &amp; Wellbeing - Enfield Health and Wellbeing Strategy</w:t>
      </w:r>
    </w:p>
    <w:p w14:paraId="500B0887" w14:textId="1618BA53" w:rsidR="00E11312" w:rsidRDefault="002F65C4" w:rsidP="7D734741">
      <w:pPr>
        <w:jc w:val="both"/>
        <w:rPr>
          <w:rFonts w:ascii="Arial" w:eastAsia="Arial" w:hAnsi="Arial" w:cs="Arial"/>
        </w:rPr>
      </w:pPr>
      <w:r w:rsidRPr="7D734741">
        <w:rPr>
          <w:rFonts w:ascii="Arial" w:eastAsia="Arial" w:hAnsi="Arial" w:cs="Arial"/>
        </w:rPr>
        <w:t>Policy: The Enfield Health and Wellbeing Strategy is a holistic strategy aimed at enhancing the overall health of the community in the borough. This strategy encompasses endeavours such as health education programmes, immunisation campaigns, and collaborations with local healthcare professionals to guarantee accessible and high-quality healthcare services for all inhabitants.</w:t>
      </w:r>
      <w:r w:rsidR="00B17C2E" w:rsidRPr="7D734741">
        <w:rPr>
          <w:rFonts w:ascii="Arial" w:eastAsia="Arial" w:hAnsi="Arial" w:cs="Arial"/>
        </w:rPr>
        <w:t xml:space="preserve"> </w:t>
      </w:r>
      <w:r w:rsidR="00481E10" w:rsidRPr="7D734741">
        <w:rPr>
          <w:rFonts w:ascii="Arial" w:eastAsia="Arial" w:hAnsi="Arial" w:cs="Arial"/>
        </w:rPr>
        <w:t>(Council, 2022b)</w:t>
      </w:r>
    </w:p>
    <w:p w14:paraId="78E4115E" w14:textId="5BD2A222" w:rsidR="006344C7" w:rsidRPr="006344C7" w:rsidRDefault="006344C7" w:rsidP="7D734741">
      <w:pPr>
        <w:jc w:val="both"/>
        <w:rPr>
          <w:rFonts w:ascii="Arial" w:eastAsia="Arial" w:hAnsi="Arial" w:cs="Arial"/>
        </w:rPr>
      </w:pPr>
      <w:r w:rsidRPr="7D734741">
        <w:rPr>
          <w:rFonts w:ascii="Arial" w:eastAsia="Arial" w:hAnsi="Arial" w:cs="Arial"/>
        </w:rPr>
        <w:t>Enfield Council now implements many initiatives aimed at enhancing the well-being of its citizens, including the substantial Cycle Enfield project and the Council's provision of school meals. In addition, there is a diverse array of activities available in parks, sports fields, and Green Gyms, as well as a comprehensive variety of classes and amenities offered in the leisure centres.</w:t>
      </w:r>
    </w:p>
    <w:p w14:paraId="5CE79728" w14:textId="2C8C20FB" w:rsidR="00830D95" w:rsidRPr="00830D95" w:rsidRDefault="00830D95" w:rsidP="00830D95">
      <w:pPr>
        <w:jc w:val="both"/>
        <w:rPr>
          <w:rFonts w:ascii="Arial" w:eastAsia="Arial" w:hAnsi="Arial" w:cs="Arial"/>
        </w:rPr>
      </w:pPr>
      <w:r w:rsidRPr="7D734741">
        <w:rPr>
          <w:rFonts w:ascii="Arial" w:eastAsia="Arial" w:hAnsi="Arial" w:cs="Arial"/>
        </w:rPr>
        <w:t xml:space="preserve">Mental and physical health are connected. Overcoming long-term physical health issues can negatively affect mental health and wellbeing, including dementia, with 30% of those with such conditions also experiencing </w:t>
      </w:r>
      <w:r w:rsidR="00914D1E" w:rsidRPr="7D734741">
        <w:rPr>
          <w:rFonts w:ascii="Arial" w:eastAsia="Arial" w:hAnsi="Arial" w:cs="Arial"/>
        </w:rPr>
        <w:t>it. Have</w:t>
      </w:r>
      <w:r w:rsidRPr="7D734741">
        <w:rPr>
          <w:rFonts w:ascii="Arial" w:eastAsia="Arial" w:hAnsi="Arial" w:cs="Arial"/>
        </w:rPr>
        <w:t xml:space="preserve"> a mental illness. Reducing long-term physical health can reduce mental health risk factors.</w:t>
      </w:r>
      <w:r w:rsidR="00060959" w:rsidRPr="7D734741">
        <w:rPr>
          <w:rFonts w:ascii="Arial" w:eastAsia="Arial" w:hAnsi="Arial" w:cs="Arial"/>
        </w:rPr>
        <w:t xml:space="preserve"> (Council, 2022b)</w:t>
      </w:r>
    </w:p>
    <w:p w14:paraId="3B9EAECD" w14:textId="70023228" w:rsidR="00830D95" w:rsidRPr="00830D95" w:rsidRDefault="00830D95" w:rsidP="00830D95">
      <w:pPr>
        <w:jc w:val="both"/>
        <w:rPr>
          <w:rFonts w:ascii="Arial" w:eastAsia="Arial" w:hAnsi="Arial" w:cs="Arial"/>
        </w:rPr>
      </w:pPr>
      <w:r w:rsidRPr="7D734741">
        <w:rPr>
          <w:rFonts w:ascii="Arial" w:eastAsia="Arial" w:hAnsi="Arial" w:cs="Arial"/>
        </w:rPr>
        <w:lastRenderedPageBreak/>
        <w:t>The Health and Wellbeing Board aims to promote mental and emotional health for all and implement a systemic approach to encourage individual and community resilience. The partnership must adopt a strong attitude that recognises the interconnectedness of physical and emotional health, rather than just advocating for “parity of esteem” for emotional and mental health challenges. Addressing any one issue in isolation will not be effective.</w:t>
      </w:r>
      <w:r w:rsidR="00060959" w:rsidRPr="7D734741">
        <w:rPr>
          <w:rFonts w:ascii="Arial" w:eastAsia="Arial" w:hAnsi="Arial" w:cs="Arial"/>
        </w:rPr>
        <w:t xml:space="preserve"> (Council, 2022b)</w:t>
      </w:r>
    </w:p>
    <w:p w14:paraId="51A4BD12" w14:textId="77777777" w:rsidR="00830D95" w:rsidRPr="00830D95" w:rsidRDefault="00830D95" w:rsidP="00830D95">
      <w:pPr>
        <w:jc w:val="both"/>
        <w:rPr>
          <w:rFonts w:ascii="Arial" w:eastAsia="Arial" w:hAnsi="Arial" w:cs="Arial"/>
        </w:rPr>
      </w:pPr>
      <w:r w:rsidRPr="7D734741">
        <w:rPr>
          <w:rFonts w:ascii="Arial" w:eastAsia="Arial" w:hAnsi="Arial" w:cs="Arial"/>
        </w:rPr>
        <w:t>The human and financial costs of not doing this are obvious:</w:t>
      </w:r>
    </w:p>
    <w:p w14:paraId="37F64A22" w14:textId="77777777" w:rsidR="00830D95" w:rsidRPr="00830D95" w:rsidRDefault="00830D95" w:rsidP="00830D95">
      <w:pPr>
        <w:jc w:val="both"/>
        <w:rPr>
          <w:rFonts w:ascii="Arial" w:eastAsia="Arial" w:hAnsi="Arial" w:cs="Arial"/>
        </w:rPr>
      </w:pPr>
      <w:r w:rsidRPr="7D734741">
        <w:rPr>
          <w:rFonts w:ascii="Arial" w:eastAsia="Arial" w:hAnsi="Arial" w:cs="Arial"/>
        </w:rPr>
        <w:t>• Depression and anxiety cost Enfield an estimated £98.1m annually.</w:t>
      </w:r>
    </w:p>
    <w:p w14:paraId="7E86D815" w14:textId="77777777" w:rsidR="00830D95" w:rsidRPr="00830D95" w:rsidRDefault="00830D95" w:rsidP="00830D95">
      <w:pPr>
        <w:jc w:val="both"/>
        <w:rPr>
          <w:rFonts w:ascii="Arial" w:eastAsia="Arial" w:hAnsi="Arial" w:cs="Arial"/>
        </w:rPr>
      </w:pPr>
      <w:r w:rsidRPr="7D734741">
        <w:rPr>
          <w:rFonts w:ascii="Arial" w:eastAsia="Arial" w:hAnsi="Arial" w:cs="Arial"/>
        </w:rPr>
        <w:t>• Depression costs Enfield £44.8m annually.</w:t>
      </w:r>
    </w:p>
    <w:p w14:paraId="161CA6C0" w14:textId="707B7A19" w:rsidR="00830D95" w:rsidRPr="00830D95" w:rsidRDefault="00830D95" w:rsidP="00830D95">
      <w:pPr>
        <w:jc w:val="both"/>
        <w:rPr>
          <w:rFonts w:ascii="Arial" w:eastAsia="Arial" w:hAnsi="Arial" w:cs="Arial"/>
        </w:rPr>
      </w:pPr>
      <w:r w:rsidRPr="7D734741">
        <w:rPr>
          <w:rFonts w:ascii="Arial" w:eastAsia="Arial" w:hAnsi="Arial" w:cs="Arial"/>
        </w:rPr>
        <w:t>• Poor mental health costs Enfield employers over £142m annually.</w:t>
      </w:r>
    </w:p>
    <w:p w14:paraId="6435D6CF" w14:textId="3731F407" w:rsidR="00830D95" w:rsidRPr="00830D95" w:rsidRDefault="00830D95" w:rsidP="00830D95">
      <w:pPr>
        <w:jc w:val="both"/>
        <w:rPr>
          <w:rFonts w:ascii="Arial" w:eastAsia="Arial" w:hAnsi="Arial" w:cs="Arial"/>
        </w:rPr>
      </w:pPr>
      <w:r w:rsidRPr="7D734741">
        <w:rPr>
          <w:rFonts w:ascii="Arial" w:eastAsia="Arial" w:hAnsi="Arial" w:cs="Arial"/>
        </w:rPr>
        <w:t>Simple physical or environmental modifications can significantly enhance emotional health and wellness. Including social connection</w:t>
      </w:r>
      <w:r w:rsidR="009C62AF" w:rsidRPr="7D734741">
        <w:rPr>
          <w:rFonts w:ascii="Arial" w:eastAsia="Arial" w:hAnsi="Arial" w:cs="Arial"/>
        </w:rPr>
        <w:t xml:space="preserve"> (Council, 2022b)</w:t>
      </w:r>
    </w:p>
    <w:p w14:paraId="437A2DEB" w14:textId="375498E4" w:rsidR="2F894D02" w:rsidRDefault="2F894D02" w:rsidP="7D734741">
      <w:pPr>
        <w:jc w:val="both"/>
        <w:rPr>
          <w:rFonts w:ascii="Arial" w:eastAsia="Arial" w:hAnsi="Arial" w:cs="Arial"/>
        </w:rPr>
      </w:pPr>
      <w:r w:rsidRPr="7D734741">
        <w:rPr>
          <w:rFonts w:ascii="Arial" w:eastAsia="Arial" w:hAnsi="Arial" w:cs="Arial"/>
        </w:rPr>
        <w:t>Enfield's Sustainable Energy Plan: Goal 7: Affordable and Clean Energy</w:t>
      </w:r>
    </w:p>
    <w:p w14:paraId="31FBEFCD" w14:textId="14972440" w:rsidR="2F894D02" w:rsidRDefault="2F894D02" w:rsidP="7D734741">
      <w:pPr>
        <w:jc w:val="both"/>
        <w:rPr>
          <w:rFonts w:ascii="Arial" w:eastAsia="Arial" w:hAnsi="Arial" w:cs="Arial"/>
        </w:rPr>
      </w:pPr>
      <w:r w:rsidRPr="7D734741">
        <w:rPr>
          <w:rFonts w:ascii="Arial" w:eastAsia="Arial" w:hAnsi="Arial" w:cs="Arial"/>
        </w:rPr>
        <w:t>Policy: The Sustainable Energy Plan for Enfield describes the borough's intention to shifting to renewable energy sources and improving energy efficiency. This includes investments in solar power, wind energy, and energy-efficient infrastructure to minimise carbon emissions and guarantee inhabitants have access to inexpensive and sustainable energy.</w:t>
      </w:r>
    </w:p>
    <w:p w14:paraId="5E1D30E4" w14:textId="719A6719" w:rsidR="2F894D02" w:rsidRDefault="2F894D02" w:rsidP="7D734741">
      <w:pPr>
        <w:jc w:val="both"/>
        <w:rPr>
          <w:rFonts w:ascii="Arial" w:eastAsia="Arial" w:hAnsi="Arial" w:cs="Arial"/>
        </w:rPr>
      </w:pPr>
      <w:r w:rsidRPr="7D734741">
        <w:rPr>
          <w:rFonts w:ascii="Arial" w:eastAsia="Arial" w:hAnsi="Arial" w:cs="Arial"/>
        </w:rPr>
        <w:t>Statistics show that carbon emissions in Enfield have decreased significantly between 2005 and 2019. This decrease is due to the implementation of the Sustainable Energy Plan, which contributes to the borough's commitment</w:t>
      </w:r>
      <w:r w:rsidR="0C2589FE" w:rsidRPr="7D734741">
        <w:rPr>
          <w:rFonts w:ascii="Arial" w:eastAsia="Arial" w:hAnsi="Arial" w:cs="Arial"/>
        </w:rPr>
        <w:t>. (Council, 2021)</w:t>
      </w:r>
    </w:p>
    <w:p w14:paraId="519318F8" w14:textId="7FD9D893" w:rsidR="50451383" w:rsidRDefault="50451383" w:rsidP="7D734741">
      <w:pPr>
        <w:jc w:val="both"/>
        <w:rPr>
          <w:rFonts w:ascii="Arial" w:eastAsia="Arial" w:hAnsi="Arial" w:cs="Arial"/>
        </w:rPr>
      </w:pPr>
      <w:r w:rsidRPr="7D734741">
        <w:rPr>
          <w:rFonts w:ascii="Arial" w:eastAsia="Arial" w:hAnsi="Arial" w:cs="Arial"/>
        </w:rPr>
        <w:t xml:space="preserve">Every year, the Department of Business, Energy, and Industrial Strategy (previously the Department of Climate Change) publishes estimates of local carbon emissions from houses, roads, and industry in Enfield. </w:t>
      </w:r>
      <w:r w:rsidR="1DD3E722" w:rsidRPr="7D734741">
        <w:rPr>
          <w:rFonts w:ascii="Arial" w:eastAsia="Arial" w:hAnsi="Arial" w:cs="Arial"/>
        </w:rPr>
        <w:t xml:space="preserve">(Council, 2021) </w:t>
      </w:r>
      <w:r w:rsidRPr="7D734741">
        <w:rPr>
          <w:rFonts w:ascii="Arial" w:eastAsia="Arial" w:hAnsi="Arial" w:cs="Arial"/>
        </w:rPr>
        <w:t>This is expressed as a percentage reduction in carbon emissions compared to the baseline year of 2005.Sustainable Enfield has established a new goal of reducing Enfield's borough-wide carbon emissions by 60% by 2025. Between 2005 and 2016, our total carbon emissions decreased by around 28%. This is considering our growing population. We will continue to set an example and collaborate to drive this change.</w:t>
      </w:r>
      <w:r w:rsidR="3083782C" w:rsidRPr="7D734741">
        <w:rPr>
          <w:rFonts w:ascii="Arial" w:eastAsia="Arial" w:hAnsi="Arial" w:cs="Arial"/>
        </w:rPr>
        <w:t xml:space="preserve"> (Council, 2021)</w:t>
      </w:r>
      <w:r w:rsidR="27F28C64" w:rsidRPr="7D734741">
        <w:rPr>
          <w:rFonts w:ascii="Arial" w:eastAsia="Arial" w:hAnsi="Arial" w:cs="Arial"/>
        </w:rPr>
        <w:t xml:space="preserve"> </w:t>
      </w:r>
    </w:p>
    <w:p w14:paraId="7F342EC9" w14:textId="3B48268E" w:rsidR="54E151E1" w:rsidRDefault="54E151E1" w:rsidP="7D734741">
      <w:pPr>
        <w:jc w:val="both"/>
        <w:rPr>
          <w:rFonts w:ascii="Arial" w:eastAsia="Arial" w:hAnsi="Arial" w:cs="Arial"/>
        </w:rPr>
      </w:pPr>
      <w:r w:rsidRPr="7D734741">
        <w:rPr>
          <w:rFonts w:ascii="Arial" w:eastAsia="Arial" w:hAnsi="Arial" w:cs="Arial"/>
        </w:rPr>
        <w:t>Goal 11: Sustainable Cities and Communities - Enfield 2030 - Sustainable Urban Development:</w:t>
      </w:r>
    </w:p>
    <w:p w14:paraId="0A4A57B7" w14:textId="4742F9BF" w:rsidR="57184CE4" w:rsidRDefault="57184CE4" w:rsidP="7D734741">
      <w:pPr>
        <w:jc w:val="both"/>
        <w:rPr>
          <w:rFonts w:ascii="Arial" w:eastAsia="Arial" w:hAnsi="Arial" w:cs="Arial"/>
        </w:rPr>
      </w:pPr>
      <w:r w:rsidRPr="7D734741">
        <w:rPr>
          <w:rFonts w:ascii="Arial" w:eastAsia="Arial" w:hAnsi="Arial" w:cs="Arial"/>
        </w:rPr>
        <w:t>Enfield 2030 is a long-term strategy that prioritises sustainable urban development. The policy prioritises the creation of open areas, the promotion of community interaction, and the provision of affordable housing. It envisions a well-connected and inclusive metropolitan environment that improves Enfield residents' overall quality of life.</w:t>
      </w:r>
      <w:r w:rsidR="7D3BAEB9" w:rsidRPr="7D734741">
        <w:rPr>
          <w:rFonts w:ascii="Arial" w:eastAsia="Arial" w:hAnsi="Arial" w:cs="Arial"/>
        </w:rPr>
        <w:t xml:space="preserve"> (Enfield Council, 2020)</w:t>
      </w:r>
    </w:p>
    <w:p w14:paraId="673C3397" w14:textId="6308DB39" w:rsidR="27F28C64" w:rsidRDefault="27F28C64" w:rsidP="7D734741">
      <w:pPr>
        <w:jc w:val="both"/>
        <w:rPr>
          <w:rFonts w:ascii="Arial" w:eastAsia="Arial" w:hAnsi="Arial" w:cs="Arial"/>
        </w:rPr>
      </w:pPr>
      <w:r w:rsidRPr="7D734741">
        <w:rPr>
          <w:rFonts w:ascii="Arial" w:eastAsia="Arial" w:hAnsi="Arial" w:cs="Arial"/>
        </w:rPr>
        <w:t>Over the next ten years, we will significantly increase the supply of housing in Enfield to provide additional houses for residents. We are doing this to meet the aims outlined in the adopted London Plan and Core Strategy, as well as the much more ambitious targets outlined in the evolving London Plan and our own emerging local plan.</w:t>
      </w:r>
      <w:r w:rsidR="2BA3483D" w:rsidRPr="7D734741">
        <w:rPr>
          <w:rFonts w:ascii="Arial" w:eastAsia="Arial" w:hAnsi="Arial" w:cs="Arial"/>
        </w:rPr>
        <w:t xml:space="preserve"> (Enfield Council, </w:t>
      </w:r>
      <w:r w:rsidR="0346B452" w:rsidRPr="7D734741">
        <w:rPr>
          <w:rFonts w:ascii="Arial" w:eastAsia="Arial" w:hAnsi="Arial" w:cs="Arial"/>
        </w:rPr>
        <w:t>2020) In</w:t>
      </w:r>
      <w:r w:rsidR="4F805537" w:rsidRPr="7D734741">
        <w:rPr>
          <w:rFonts w:ascii="Arial" w:eastAsia="Arial" w:hAnsi="Arial" w:cs="Arial"/>
        </w:rPr>
        <w:t xml:space="preserve"> the 2017 London Plan, the Mayor assigned the Borough the objective of constructing 18,760 additional dwellings throughout the London Plan Policy period spanning from 2019/20 to 2028/29. This corresponds to the annual delivery of 1,876 newly constructed residences throughout the entire duration of the plan period. This requirement is significantly greater than the 798 annual objectives established in the 2016 London Plan, which accumulated to 7,976 over the course of the ten-year plan period.</w:t>
      </w:r>
      <w:r w:rsidR="100B548D" w:rsidRPr="7D734741">
        <w:rPr>
          <w:rFonts w:ascii="Arial" w:eastAsia="Arial" w:hAnsi="Arial" w:cs="Arial"/>
        </w:rPr>
        <w:t xml:space="preserve"> (Enfield Council, 2</w:t>
      </w:r>
    </w:p>
    <w:p w14:paraId="04A82E5F" w14:textId="4D1D4C42" w:rsidR="2714620B" w:rsidRDefault="2714620B" w:rsidP="7D734741">
      <w:pPr>
        <w:jc w:val="both"/>
        <w:rPr>
          <w:rFonts w:ascii="Arial" w:eastAsia="Arial" w:hAnsi="Arial" w:cs="Arial"/>
        </w:rPr>
      </w:pPr>
      <w:r w:rsidRPr="7D734741">
        <w:rPr>
          <w:rFonts w:ascii="Arial" w:eastAsia="Arial" w:hAnsi="Arial" w:cs="Arial"/>
          <w:b/>
          <w:bCs/>
        </w:rPr>
        <w:lastRenderedPageBreak/>
        <w:t>Analyses the potential advantages that Enfield, a borough in London, may have gained from three specific Sustainable Development Goals (SDGs):</w:t>
      </w:r>
      <w:r w:rsidRPr="7D734741">
        <w:rPr>
          <w:rFonts w:ascii="Arial" w:eastAsia="Arial" w:hAnsi="Arial" w:cs="Arial"/>
        </w:rPr>
        <w:t xml:space="preserve"> </w:t>
      </w:r>
    </w:p>
    <w:p w14:paraId="4AD2B23F" w14:textId="218ED37C" w:rsidR="3EA52371" w:rsidRDefault="3EA52371" w:rsidP="7D734741">
      <w:pPr>
        <w:jc w:val="both"/>
        <w:rPr>
          <w:rFonts w:ascii="Arial" w:eastAsia="Arial" w:hAnsi="Arial" w:cs="Arial"/>
          <w:color w:val="374151"/>
        </w:rPr>
      </w:pPr>
      <w:r w:rsidRPr="7D734741">
        <w:rPr>
          <w:rFonts w:ascii="Arial" w:eastAsia="Arial" w:hAnsi="Arial" w:cs="Arial"/>
          <w:color w:val="374151"/>
        </w:rPr>
        <w:t>Enfield Council has been actively working towards the Sustainable Development Goals (SDGs), particularly focusing on environmental sustainability and community wellbeing. Some of the key initiatives and strategies they have implemented are</w:t>
      </w:r>
      <w:r w:rsidR="7B2A966F" w:rsidRPr="7D734741">
        <w:rPr>
          <w:rFonts w:ascii="Arial" w:eastAsia="Arial" w:hAnsi="Arial" w:cs="Arial"/>
          <w:color w:val="374151"/>
        </w:rPr>
        <w:t>;</w:t>
      </w:r>
    </w:p>
    <w:p w14:paraId="344F51D8" w14:textId="75DBB91A" w:rsidR="7B2A966F" w:rsidRDefault="7B2A966F" w:rsidP="7D734741">
      <w:pPr>
        <w:pStyle w:val="ListParagraph"/>
        <w:numPr>
          <w:ilvl w:val="0"/>
          <w:numId w:val="1"/>
        </w:numPr>
        <w:spacing w:before="240" w:after="240"/>
        <w:jc w:val="both"/>
        <w:rPr>
          <w:rFonts w:ascii="Arial" w:eastAsia="Arial" w:hAnsi="Arial" w:cs="Arial"/>
        </w:rPr>
      </w:pPr>
      <w:r w:rsidRPr="7D734741">
        <w:rPr>
          <w:rFonts w:ascii="Arial" w:eastAsia="Arial" w:hAnsi="Arial" w:cs="Arial"/>
          <w:b/>
          <w:bCs/>
          <w:color w:val="374151"/>
        </w:rPr>
        <w:t>Council Plan 2023-26</w:t>
      </w:r>
      <w:r w:rsidRPr="7D734741">
        <w:rPr>
          <w:rFonts w:ascii="Arial" w:eastAsia="Arial" w:hAnsi="Arial" w:cs="Arial"/>
          <w:color w:val="374151"/>
        </w:rPr>
        <w:t>: Enfield Council's strategic plan includes priorities such as creating clean and green places, developing strong, healthy, and safe communities, supporting children and young people, providing more and better homes, and fostering an economy that works for everyone. This plan aims to invest in the borough to support residents through the current economic challenges and deliver long-term improvements.</w:t>
      </w:r>
      <w:r w:rsidR="0942B7B2" w:rsidRPr="7D734741">
        <w:rPr>
          <w:rFonts w:ascii="Arial" w:eastAsia="Arial" w:hAnsi="Arial" w:cs="Arial"/>
        </w:rPr>
        <w:t xml:space="preserve"> (Council, 2023)</w:t>
      </w:r>
    </w:p>
    <w:p w14:paraId="599166C6" w14:textId="381D1455" w:rsidR="7B2A966F" w:rsidRDefault="7B2A966F" w:rsidP="7D734741">
      <w:pPr>
        <w:pStyle w:val="ListParagraph"/>
        <w:numPr>
          <w:ilvl w:val="0"/>
          <w:numId w:val="1"/>
        </w:numPr>
        <w:spacing w:before="240" w:after="240"/>
        <w:jc w:val="both"/>
        <w:rPr>
          <w:rFonts w:ascii="Arial" w:eastAsia="Arial" w:hAnsi="Arial" w:cs="Arial"/>
        </w:rPr>
      </w:pPr>
      <w:r w:rsidRPr="7D734741">
        <w:rPr>
          <w:rFonts w:ascii="Arial" w:eastAsia="Arial" w:hAnsi="Arial" w:cs="Arial"/>
          <w:b/>
          <w:bCs/>
          <w:color w:val="374151"/>
        </w:rPr>
        <w:t>Climate Change Task Force</w:t>
      </w:r>
      <w:r w:rsidRPr="7D734741">
        <w:rPr>
          <w:rFonts w:ascii="Arial" w:eastAsia="Arial" w:hAnsi="Arial" w:cs="Arial"/>
          <w:color w:val="374151"/>
        </w:rPr>
        <w:t>: Established in response to the climate emergency declaration, this task force is dedicated to making the council carbon neutral by 2030. They oversee the development, delivery, and monitoring of Enfield's Climate Action Plan. The task force's meetings cover a range of topics including climate change governance, retrofitting, and energy planning.</w:t>
      </w:r>
      <w:r w:rsidR="6C361AE8" w:rsidRPr="7D734741">
        <w:rPr>
          <w:rFonts w:ascii="Arial" w:eastAsia="Arial" w:hAnsi="Arial" w:cs="Arial"/>
        </w:rPr>
        <w:t xml:space="preserve"> (Council, 2021b)</w:t>
      </w:r>
    </w:p>
    <w:p w14:paraId="2F122B94" w14:textId="345D25DA" w:rsidR="7B2A966F" w:rsidRDefault="7B2A966F"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b/>
          <w:bCs/>
          <w:color w:val="374151"/>
        </w:rPr>
        <w:t>Climate Action Plan</w:t>
      </w:r>
      <w:r w:rsidRPr="7D734741">
        <w:rPr>
          <w:rFonts w:ascii="Arial" w:eastAsia="Arial" w:hAnsi="Arial" w:cs="Arial"/>
          <w:color w:val="374151"/>
        </w:rPr>
        <w:t>: Enfield's Climate Action Plan includes strategies to keep streets and public spaces clean, enable active and low carbon travel, facilitate the reuse of materials, reduce waste, increase recycling rates, and decrease carbon emissions from buildings, street lighting, fleet, and procured goods and services.</w:t>
      </w:r>
    </w:p>
    <w:p w14:paraId="4A28EB89" w14:textId="474EA0C3" w:rsidR="7B2A966F" w:rsidRDefault="7B2A966F" w:rsidP="7D734741">
      <w:pPr>
        <w:pStyle w:val="ListParagraph"/>
        <w:numPr>
          <w:ilvl w:val="0"/>
          <w:numId w:val="1"/>
        </w:numPr>
        <w:spacing w:before="240" w:after="240"/>
        <w:jc w:val="both"/>
        <w:rPr>
          <w:rFonts w:ascii="Arial" w:eastAsia="Arial" w:hAnsi="Arial" w:cs="Arial"/>
        </w:rPr>
      </w:pPr>
      <w:r w:rsidRPr="7D734741">
        <w:rPr>
          <w:rFonts w:ascii="Arial" w:eastAsia="Arial" w:hAnsi="Arial" w:cs="Arial"/>
          <w:b/>
          <w:bCs/>
          <w:color w:val="374151"/>
        </w:rPr>
        <w:t>Local Plan 2039</w:t>
      </w:r>
      <w:r w:rsidRPr="7D734741">
        <w:rPr>
          <w:rFonts w:ascii="Arial" w:eastAsia="Arial" w:hAnsi="Arial" w:cs="Arial"/>
          <w:color w:val="374151"/>
        </w:rPr>
        <w:t>: This plan aims to realize Enfield's vision of becoming the green heart of London. It focuses on increasing biodiversity, improving access to green spaces, investing in parks, and developing well-designed neighbourhoods with affordable housing. The plan also includes initiatives for rewilding, planting trees, and creating green infrastructure.</w:t>
      </w:r>
      <w:r w:rsidR="5AB6BA6D" w:rsidRPr="7D734741">
        <w:rPr>
          <w:rFonts w:ascii="Arial" w:eastAsia="Arial" w:hAnsi="Arial" w:cs="Arial"/>
        </w:rPr>
        <w:t xml:space="preserve"> (Council, 2022b)</w:t>
      </w:r>
    </w:p>
    <w:p w14:paraId="7E12BE5C" w14:textId="21AD773B" w:rsidR="7B2A966F" w:rsidRDefault="7B2A966F" w:rsidP="7D734741">
      <w:pPr>
        <w:pStyle w:val="ListParagraph"/>
        <w:numPr>
          <w:ilvl w:val="0"/>
          <w:numId w:val="1"/>
        </w:numPr>
        <w:spacing w:before="240" w:after="240"/>
        <w:jc w:val="both"/>
        <w:rPr>
          <w:rFonts w:ascii="Arial" w:eastAsia="Arial" w:hAnsi="Arial" w:cs="Arial"/>
        </w:rPr>
      </w:pPr>
      <w:r w:rsidRPr="7D734741">
        <w:rPr>
          <w:rFonts w:ascii="Arial" w:eastAsia="Arial" w:hAnsi="Arial" w:cs="Arial"/>
          <w:b/>
          <w:bCs/>
          <w:color w:val="374151"/>
        </w:rPr>
        <w:t>Technology for Climate Action</w:t>
      </w:r>
      <w:r w:rsidRPr="7D734741">
        <w:rPr>
          <w:rFonts w:ascii="Arial" w:eastAsia="Arial" w:hAnsi="Arial" w:cs="Arial"/>
          <w:color w:val="374151"/>
        </w:rPr>
        <w:t>: Enfield Council partnered with digital technology company One Planet to develop a sustainability platform to support their climate action targets. This collaboration aims to enhance the coordination and delivery of the Climate Action Plan and streamline the reporting process. The platform helps map out key strategies, identify shared outcomes and indicators, and facilitates collaboration across council departments.</w:t>
      </w:r>
      <w:r w:rsidR="311726CD" w:rsidRPr="7D734741">
        <w:rPr>
          <w:rFonts w:ascii="Arial" w:eastAsia="Arial" w:hAnsi="Arial" w:cs="Arial"/>
        </w:rPr>
        <w:t xml:space="preserve"> (www.local.gov.uk, 2023)</w:t>
      </w:r>
    </w:p>
    <w:p w14:paraId="5A13AE34" w14:textId="23BB7934" w:rsidR="7B2A966F" w:rsidRDefault="7B2A966F" w:rsidP="7D734741">
      <w:pPr>
        <w:spacing w:before="300" w:after="0"/>
        <w:jc w:val="both"/>
        <w:rPr>
          <w:rFonts w:ascii="Arial" w:eastAsia="Arial" w:hAnsi="Arial" w:cs="Arial"/>
          <w:color w:val="374151"/>
        </w:rPr>
      </w:pPr>
      <w:r w:rsidRPr="7D734741">
        <w:rPr>
          <w:rFonts w:ascii="Arial" w:eastAsia="Arial" w:hAnsi="Arial" w:cs="Arial"/>
          <w:color w:val="374151"/>
        </w:rPr>
        <w:t>These initiatives demonstrate Enfield Council's commitment to addressing key areas of sustainable development, including environmental protection, community wellbeing, and economic growth. These efforts align with several SDGs, notably those related to sustainable cities and communities, affordable and clean energy, and good health and well-being</w:t>
      </w:r>
    </w:p>
    <w:p w14:paraId="799A2B73" w14:textId="1C90425B" w:rsidR="29EEB120" w:rsidRDefault="29EEB120" w:rsidP="7D734741">
      <w:pPr>
        <w:spacing w:before="300" w:after="300"/>
        <w:jc w:val="both"/>
        <w:rPr>
          <w:rFonts w:ascii="Arial" w:eastAsia="Arial" w:hAnsi="Arial" w:cs="Arial"/>
          <w:color w:val="374151"/>
        </w:rPr>
      </w:pPr>
      <w:r w:rsidRPr="7D734741">
        <w:rPr>
          <w:rFonts w:ascii="Arial" w:eastAsia="Arial" w:hAnsi="Arial" w:cs="Arial"/>
          <w:color w:val="374151"/>
        </w:rPr>
        <w:t>Enfield, London has made considerable efforts towards achieving</w:t>
      </w:r>
      <w:r w:rsidR="622CFFED" w:rsidRPr="7D734741">
        <w:rPr>
          <w:rFonts w:ascii="Arial" w:eastAsia="Arial" w:hAnsi="Arial" w:cs="Arial"/>
          <w:color w:val="374151"/>
        </w:rPr>
        <w:t xml:space="preserve"> good </w:t>
      </w:r>
      <w:r w:rsidR="353677E0" w:rsidRPr="7D734741">
        <w:rPr>
          <w:rFonts w:ascii="Arial" w:eastAsia="Arial" w:hAnsi="Arial" w:cs="Arial"/>
          <w:color w:val="374151"/>
        </w:rPr>
        <w:t>progress</w:t>
      </w:r>
      <w:r w:rsidR="622CFFED" w:rsidRPr="7D734741">
        <w:rPr>
          <w:rFonts w:ascii="Arial" w:eastAsia="Arial" w:hAnsi="Arial" w:cs="Arial"/>
          <w:color w:val="374151"/>
        </w:rPr>
        <w:t xml:space="preserve"> </w:t>
      </w:r>
      <w:r w:rsidR="1BFF9759" w:rsidRPr="7D734741">
        <w:rPr>
          <w:rFonts w:ascii="Arial" w:eastAsia="Arial" w:hAnsi="Arial" w:cs="Arial"/>
          <w:color w:val="374151"/>
        </w:rPr>
        <w:t xml:space="preserve">in </w:t>
      </w:r>
      <w:r w:rsidR="47E608EA" w:rsidRPr="7D734741">
        <w:rPr>
          <w:rFonts w:ascii="Arial" w:eastAsia="Arial" w:hAnsi="Arial" w:cs="Arial"/>
          <w:color w:val="374151"/>
        </w:rPr>
        <w:t>the chosen</w:t>
      </w:r>
      <w:r w:rsidR="3251F6D1" w:rsidRPr="7D734741">
        <w:rPr>
          <w:rFonts w:ascii="Arial" w:eastAsia="Arial" w:hAnsi="Arial" w:cs="Arial"/>
          <w:color w:val="374151"/>
        </w:rPr>
        <w:t xml:space="preserve"> </w:t>
      </w:r>
      <w:r w:rsidRPr="7D734741">
        <w:rPr>
          <w:rFonts w:ascii="Arial" w:eastAsia="Arial" w:hAnsi="Arial" w:cs="Arial"/>
          <w:color w:val="374151"/>
        </w:rPr>
        <w:t xml:space="preserve">Sustainable Development Goals (SDGs) </w:t>
      </w:r>
    </w:p>
    <w:p w14:paraId="418F1038" w14:textId="13BD0A2B" w:rsidR="29EEB120" w:rsidRDefault="29EEB120"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color w:val="374151"/>
        </w:rPr>
        <w:t>SDG 3 (Good Health and Well-being):</w:t>
      </w:r>
    </w:p>
    <w:p w14:paraId="60E18F95" w14:textId="67B47B1D" w:rsidR="29EEB120" w:rsidRDefault="29EEB120"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Specific data or progress reports for Enfield on SDG 3 for the year 2023 were not readily available. However, Enfield Council's commitment to creating a healthy and nurturing environment for its residents aligns with this goal. Their initiatives often focus on improving the health and well-being of the community through various local programs.</w:t>
      </w:r>
    </w:p>
    <w:p w14:paraId="3C93EFBB" w14:textId="34A626E1" w:rsidR="29EEB120" w:rsidRDefault="29EEB120"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color w:val="374151"/>
        </w:rPr>
        <w:t>SDG 7 (Affordable and Clean Energy):</w:t>
      </w:r>
    </w:p>
    <w:p w14:paraId="5694FB37" w14:textId="0164FDE7" w:rsidR="29EEB120" w:rsidRDefault="29EEB120"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lastRenderedPageBreak/>
        <w:t>As with SDG 3, detailed progress reports specifically for Enfield on SDG 7 for 2023 were not found</w:t>
      </w:r>
      <w:r w:rsidR="002457B8" w:rsidRPr="7D734741">
        <w:rPr>
          <w:rFonts w:ascii="Arial" w:eastAsia="Arial" w:hAnsi="Arial" w:cs="Arial"/>
          <w:color w:val="374151"/>
        </w:rPr>
        <w:t>.</w:t>
      </w:r>
      <w:r w:rsidRPr="7D734741">
        <w:rPr>
          <w:rFonts w:ascii="Arial" w:eastAsia="Arial" w:hAnsi="Arial" w:cs="Arial"/>
          <w:color w:val="374151"/>
        </w:rPr>
        <w:t xml:space="preserve"> However, the broader initiatives by the London government and local councils, including Enfield, emphasize the transition towards cleaner and more sustainable energy sources. These efforts are part of London's comprehensive strategy to address climate change and promote sustainable energy.</w:t>
      </w:r>
    </w:p>
    <w:p w14:paraId="51E8E238" w14:textId="5AEF2A9E" w:rsidR="29EEB120" w:rsidRDefault="29EEB120"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color w:val="374151"/>
        </w:rPr>
        <w:t>SDG 11 (Sustainable Cities and Communities):</w:t>
      </w:r>
    </w:p>
    <w:p w14:paraId="6F6454FD" w14:textId="329FEDB1" w:rsidR="29EEB120" w:rsidRDefault="29EEB120" w:rsidP="7D734741">
      <w:pPr>
        <w:pStyle w:val="ListParagraph"/>
        <w:numPr>
          <w:ilvl w:val="0"/>
          <w:numId w:val="1"/>
        </w:numPr>
        <w:spacing w:after="0"/>
        <w:jc w:val="both"/>
        <w:rPr>
          <w:rFonts w:ascii="Arial" w:eastAsia="Arial" w:hAnsi="Arial" w:cs="Arial"/>
        </w:rPr>
      </w:pPr>
      <w:r w:rsidRPr="7D734741">
        <w:rPr>
          <w:rFonts w:ascii="Arial" w:eastAsia="Arial" w:hAnsi="Arial" w:cs="Arial"/>
          <w:color w:val="374151"/>
        </w:rPr>
        <w:t xml:space="preserve">Enfield Council has been proactive in efforts to make the borough more sustainable and liveable. Their Draft Local Plan 2039 aims to enhance Enfield’s character and green spaces, increase biodiversity, and invest in parks. The plan also focuses on creating well-designed </w:t>
      </w:r>
      <w:r w:rsidR="769AF0FE" w:rsidRPr="7D734741">
        <w:rPr>
          <w:rFonts w:ascii="Arial" w:eastAsia="Arial" w:hAnsi="Arial" w:cs="Arial"/>
          <w:color w:val="374151"/>
        </w:rPr>
        <w:t>neighbourhoods</w:t>
      </w:r>
      <w:r w:rsidRPr="7D734741">
        <w:rPr>
          <w:rFonts w:ascii="Arial" w:eastAsia="Arial" w:hAnsi="Arial" w:cs="Arial"/>
          <w:color w:val="374151"/>
        </w:rPr>
        <w:t xml:space="preserve"> with affordable housing and improving the borough's natural landscape through rewilding and planting over half a million new </w:t>
      </w:r>
      <w:r w:rsidR="38DEF458" w:rsidRPr="7D734741">
        <w:rPr>
          <w:rFonts w:ascii="Arial" w:eastAsia="Arial" w:hAnsi="Arial" w:cs="Arial"/>
          <w:color w:val="374151"/>
        </w:rPr>
        <w:t>trees.</w:t>
      </w:r>
      <w:r w:rsidR="63833FBD" w:rsidRPr="7D734741">
        <w:rPr>
          <w:rFonts w:ascii="Arial" w:eastAsia="Arial" w:hAnsi="Arial" w:cs="Arial"/>
        </w:rPr>
        <w:t xml:space="preserve"> (www.london.gov.uk, 2021)</w:t>
      </w:r>
    </w:p>
    <w:p w14:paraId="5CEB1C0E" w14:textId="400AFF19" w:rsidR="29EEB120" w:rsidRDefault="29EEB120" w:rsidP="7D734741">
      <w:pPr>
        <w:pStyle w:val="ListParagraph"/>
        <w:numPr>
          <w:ilvl w:val="0"/>
          <w:numId w:val="1"/>
        </w:numPr>
        <w:spacing w:after="0"/>
        <w:jc w:val="both"/>
        <w:rPr>
          <w:rFonts w:ascii="Arial" w:eastAsia="Arial" w:hAnsi="Arial" w:cs="Arial"/>
        </w:rPr>
      </w:pPr>
      <w:r w:rsidRPr="7D734741">
        <w:rPr>
          <w:rFonts w:ascii="Arial" w:eastAsia="Arial" w:hAnsi="Arial" w:cs="Arial"/>
          <w:color w:val="374151"/>
        </w:rPr>
        <w:t xml:space="preserve">The London Sustainable Development Commission’s report on 'London’s progress towards meeting the UN’s SDGs' provides a comprehensive assessment of London’s contribution to the SDGs, including initiatives like enhancing urban green spaces and investing in green, ethical businesses. These efforts contribute towards making London, including boroughs like Enfield, sustainable and inclusive urban areas in line with SDG </w:t>
      </w:r>
      <w:r w:rsidR="150FF807" w:rsidRPr="7D734741">
        <w:rPr>
          <w:rFonts w:ascii="Arial" w:eastAsia="Arial" w:hAnsi="Arial" w:cs="Arial"/>
          <w:color w:val="374151"/>
        </w:rPr>
        <w:t>11.</w:t>
      </w:r>
      <w:r w:rsidR="19EF2913" w:rsidRPr="7D734741">
        <w:rPr>
          <w:rFonts w:ascii="Arial" w:eastAsia="Arial" w:hAnsi="Arial" w:cs="Arial"/>
        </w:rPr>
        <w:t xml:space="preserve"> (www.london.gov.uk, 2021)</w:t>
      </w:r>
    </w:p>
    <w:p w14:paraId="6D51B91C" w14:textId="5057C380" w:rsidR="7D734741" w:rsidRDefault="7D734741" w:rsidP="7D734741">
      <w:pPr>
        <w:spacing w:after="0"/>
        <w:jc w:val="both"/>
        <w:rPr>
          <w:rFonts w:ascii="Arial" w:eastAsia="Arial" w:hAnsi="Arial" w:cs="Arial"/>
        </w:rPr>
      </w:pPr>
    </w:p>
    <w:p w14:paraId="21B146E0" w14:textId="76E69274" w:rsidR="3D0123EF" w:rsidRDefault="3D0123EF" w:rsidP="7D734741">
      <w:pPr>
        <w:spacing w:after="0"/>
        <w:jc w:val="both"/>
        <w:rPr>
          <w:rFonts w:ascii="Arial" w:eastAsia="Arial" w:hAnsi="Arial" w:cs="Arial"/>
          <w:b/>
          <w:bCs/>
        </w:rPr>
      </w:pPr>
      <w:r w:rsidRPr="7D734741">
        <w:rPr>
          <w:rFonts w:ascii="Arial" w:eastAsia="Arial" w:hAnsi="Arial" w:cs="Arial"/>
          <w:b/>
          <w:bCs/>
        </w:rPr>
        <w:t xml:space="preserve">Recommendations </w:t>
      </w:r>
    </w:p>
    <w:p w14:paraId="1F000AD1" w14:textId="277E289B" w:rsidR="7D734741" w:rsidRDefault="7D734741" w:rsidP="7D734741">
      <w:pPr>
        <w:spacing w:after="0"/>
        <w:jc w:val="both"/>
        <w:rPr>
          <w:rFonts w:ascii="Arial" w:eastAsia="Arial" w:hAnsi="Arial" w:cs="Arial"/>
          <w:b/>
          <w:bCs/>
        </w:rPr>
      </w:pPr>
    </w:p>
    <w:p w14:paraId="4D009B30" w14:textId="01C1F64A" w:rsidR="149D5710" w:rsidRDefault="149D5710" w:rsidP="7D734741">
      <w:pPr>
        <w:spacing w:after="300"/>
        <w:jc w:val="both"/>
        <w:rPr>
          <w:rFonts w:ascii="Arial" w:eastAsia="Arial" w:hAnsi="Arial" w:cs="Arial"/>
          <w:color w:val="374151"/>
        </w:rPr>
      </w:pPr>
      <w:r w:rsidRPr="7D734741">
        <w:rPr>
          <w:rFonts w:ascii="Arial" w:eastAsia="Arial" w:hAnsi="Arial" w:cs="Arial"/>
          <w:color w:val="374151"/>
        </w:rPr>
        <w:t>To enhance its alignment with the Sustainable Development Goals, particularly SDGs 3, 7, and 11, the London Borough of Enfield should consider a holistic and integrated approach. This involves improving the health and well-being of its residents not only through direct healthcare initiatives but also by addressing environmental and social determinants of health. Strengthening community health services and educational campaigns, especially in areas with limited access, is crucial for equitable health improvements.</w:t>
      </w:r>
    </w:p>
    <w:p w14:paraId="1574ADCD" w14:textId="2BCCF629" w:rsidR="149D5710" w:rsidRDefault="149D5710" w:rsidP="7D734741">
      <w:pPr>
        <w:spacing w:before="300" w:after="300"/>
        <w:jc w:val="both"/>
        <w:rPr>
          <w:rFonts w:ascii="Arial" w:eastAsia="Arial" w:hAnsi="Arial" w:cs="Arial"/>
          <w:color w:val="374151"/>
        </w:rPr>
      </w:pPr>
      <w:r w:rsidRPr="7D734741">
        <w:rPr>
          <w:rFonts w:ascii="Arial" w:eastAsia="Arial" w:hAnsi="Arial" w:cs="Arial"/>
          <w:color w:val="374151"/>
        </w:rPr>
        <w:t xml:space="preserve">Transitioning to renewable energy is another key area. Enfield can play a leading role in sustainable energy practices by encouraging the adoption of renewable sources and improving energy efficiency in both public and private sectors. This shift will contribute to environmental conservation and can stimulate local green </w:t>
      </w:r>
      <w:r w:rsidR="519D8556" w:rsidRPr="7D734741">
        <w:rPr>
          <w:rFonts w:ascii="Arial" w:eastAsia="Arial" w:hAnsi="Arial" w:cs="Arial"/>
          <w:color w:val="374151"/>
        </w:rPr>
        <w:t>economies. Sustainable</w:t>
      </w:r>
      <w:r w:rsidRPr="7D734741">
        <w:rPr>
          <w:rFonts w:ascii="Arial" w:eastAsia="Arial" w:hAnsi="Arial" w:cs="Arial"/>
          <w:color w:val="374151"/>
        </w:rPr>
        <w:t xml:space="preserve"> urban development is vital for achieving SDG 11. Enfield should focus on creating a well-balanced urban environment that promotes green living, efficient transportation, and affordable housing. Enhancing public transit, promoting green spaces, and encouraging eco-friendly construction practices can significantly improve the quality of life in the borough.</w:t>
      </w:r>
    </w:p>
    <w:p w14:paraId="1F244AD5" w14:textId="58FEB7F7" w:rsidR="149D5710" w:rsidRDefault="149D5710" w:rsidP="7D734741">
      <w:pPr>
        <w:spacing w:before="300" w:after="300"/>
        <w:jc w:val="both"/>
        <w:rPr>
          <w:rFonts w:ascii="Arial" w:eastAsia="Arial" w:hAnsi="Arial" w:cs="Arial"/>
          <w:color w:val="374151"/>
        </w:rPr>
      </w:pPr>
      <w:r w:rsidRPr="7D734741">
        <w:rPr>
          <w:rFonts w:ascii="Arial" w:eastAsia="Arial" w:hAnsi="Arial" w:cs="Arial"/>
          <w:color w:val="374151"/>
        </w:rPr>
        <w:t xml:space="preserve">Community engagement is central to these efforts. Involving residents, businesses, and local groups in decision-making processes ensures that initiatives are well-aligned with community needs and encourages a sense of ownership and participation among residents.Lastly, leveraging technology and fostering innovation are essential in realizing these goals. Smart city solutions can enhance service delivery and resource management. Emphasizing education and awareness about sustainable practices and the SDGs themselves can cultivate a community that is knowledgeable and proactive about </w:t>
      </w:r>
      <w:r w:rsidR="6B037D76" w:rsidRPr="7D734741">
        <w:rPr>
          <w:rFonts w:ascii="Arial" w:eastAsia="Arial" w:hAnsi="Arial" w:cs="Arial"/>
          <w:color w:val="374151"/>
        </w:rPr>
        <w:t>sustainability. By</w:t>
      </w:r>
      <w:r w:rsidRPr="7D734741">
        <w:rPr>
          <w:rFonts w:ascii="Arial" w:eastAsia="Arial" w:hAnsi="Arial" w:cs="Arial"/>
          <w:color w:val="374151"/>
        </w:rPr>
        <w:t xml:space="preserve"> adopting these approaches, Enfield can make significant progress towards the SDGs, ensuring a sustainable, inclusive, and resilient future for its residents. The success of this endeavour hinges on the collaboration between various stakeholders and the borough's commitment to these global objectives.</w:t>
      </w:r>
    </w:p>
    <w:p w14:paraId="431F8E84" w14:textId="0FBDE7EB" w:rsidR="7E5C3EBD" w:rsidRDefault="7E5C3EBD" w:rsidP="7D734741">
      <w:pPr>
        <w:spacing w:after="0"/>
        <w:jc w:val="both"/>
        <w:rPr>
          <w:rFonts w:ascii="Arial" w:eastAsia="Arial" w:hAnsi="Arial" w:cs="Arial"/>
          <w:color w:val="374151"/>
        </w:rPr>
      </w:pPr>
      <w:r w:rsidRPr="7D734741">
        <w:rPr>
          <w:rFonts w:ascii="Arial" w:eastAsia="Arial" w:hAnsi="Arial" w:cs="Arial"/>
          <w:b/>
          <w:bCs/>
          <w:color w:val="374151"/>
        </w:rPr>
        <w:t>Integrated Health and Wellness Programs (SDG 3)</w:t>
      </w:r>
      <w:r w:rsidRPr="7D734741">
        <w:rPr>
          <w:rFonts w:ascii="Arial" w:eastAsia="Arial" w:hAnsi="Arial" w:cs="Arial"/>
          <w:color w:val="374151"/>
        </w:rPr>
        <w:t>:</w:t>
      </w:r>
    </w:p>
    <w:p w14:paraId="44B0FFC9" w14:textId="195D6A6B" w:rsidR="7E5C3EBD" w:rsidRDefault="7E5C3EBD"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lastRenderedPageBreak/>
        <w:t>Develop comprehensive community health programs that integrate physical, mental, and social well-being. This can include establishing wellness centres offering services like health screenings, mental health counselling, fitness classes, and nutrition workshops.</w:t>
      </w:r>
    </w:p>
    <w:p w14:paraId="43A95E53" w14:textId="03290265" w:rsidR="7E5C3EBD" w:rsidRDefault="7E5C3EBD"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Collaborate with local organizations, healthcare providers, and schools to implement public health campaigns that address prevalent health issues in Enfield, such as obesity, diabetes, or mental health disorders.</w:t>
      </w:r>
    </w:p>
    <w:p w14:paraId="36884FB7" w14:textId="09C12779" w:rsidR="3E2487BB" w:rsidRDefault="3E2487BB"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Develop a comprehensive health strategy that focuses on preventive care and addresses the specific health needs of the diverse Enfield population. This should include health education campaigns, free or subsidized health screenings, and support for mental health and wellness.</w:t>
      </w:r>
    </w:p>
    <w:p w14:paraId="45337C29" w14:textId="2D217D9B" w:rsidR="3E2487BB" w:rsidRDefault="3E2487BB"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Foster partnerships with local healthcare providers, community organizations, and schools to improve access to healthcare services, particularly for underserved communities.</w:t>
      </w:r>
    </w:p>
    <w:p w14:paraId="2E84ED7F" w14:textId="58E543AA" w:rsidR="7D734741" w:rsidRDefault="7D734741" w:rsidP="7D734741">
      <w:pPr>
        <w:spacing w:after="0"/>
        <w:jc w:val="both"/>
        <w:rPr>
          <w:rFonts w:ascii="Arial" w:eastAsia="Arial" w:hAnsi="Arial" w:cs="Arial"/>
          <w:color w:val="374151"/>
        </w:rPr>
      </w:pPr>
    </w:p>
    <w:p w14:paraId="787B73E8" w14:textId="4E04B222" w:rsidR="1F4EB6D2" w:rsidRDefault="1F4EB6D2" w:rsidP="7D734741">
      <w:pPr>
        <w:spacing w:after="0"/>
        <w:jc w:val="both"/>
        <w:rPr>
          <w:rFonts w:ascii="Arial" w:eastAsia="Arial" w:hAnsi="Arial" w:cs="Arial"/>
          <w:color w:val="374151"/>
        </w:rPr>
      </w:pPr>
      <w:r w:rsidRPr="7D734741">
        <w:rPr>
          <w:rFonts w:ascii="Arial" w:eastAsia="Arial" w:hAnsi="Arial" w:cs="Arial"/>
          <w:b/>
          <w:bCs/>
          <w:color w:val="374151"/>
        </w:rPr>
        <w:t>Adoption and Incentivization of Renewable Energy (SDG 7)</w:t>
      </w:r>
      <w:r w:rsidRPr="7D734741">
        <w:rPr>
          <w:rFonts w:ascii="Arial" w:eastAsia="Arial" w:hAnsi="Arial" w:cs="Arial"/>
          <w:color w:val="374151"/>
        </w:rPr>
        <w:t>:</w:t>
      </w:r>
    </w:p>
    <w:p w14:paraId="2EB2AFF1" w14:textId="4194BE5A" w:rsidR="1F4EB6D2" w:rsidRDefault="1F4EB6D2"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Create incentives for homeowners and businesses to install renewable energy systems, such as solar panels or wind turbines. This can include tax credits, rebates, or feed-in tariffs that make renewable energy more affordable and appealing.</w:t>
      </w:r>
    </w:p>
    <w:p w14:paraId="352D7C5D" w14:textId="62E2CE68" w:rsidR="35751EE0" w:rsidRDefault="35751EE0"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Launch community solar projects that allow residents who may not have suitable roofs for solar panels to invest in shared solar power installations, thereby promoting community engagement and investment in renewable energy.</w:t>
      </w:r>
    </w:p>
    <w:p w14:paraId="61EAF833" w14:textId="267B6239"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Implement policies and programs that encourage the use of renewable energy in both public and private sectors. This could involve financial incentives for solar panel installations, wind energy projects, and support for research and development in renewable energy technologies.</w:t>
      </w:r>
    </w:p>
    <w:p w14:paraId="5D7B145F" w14:textId="404ED390" w:rsidR="0F0C6EA1" w:rsidRDefault="0F0C6EA1" w:rsidP="7D734741">
      <w:pPr>
        <w:pStyle w:val="ListParagraph"/>
        <w:numPr>
          <w:ilvl w:val="0"/>
          <w:numId w:val="1"/>
        </w:numPr>
        <w:spacing w:after="0"/>
        <w:jc w:val="both"/>
        <w:rPr>
          <w:rFonts w:ascii="Arial" w:eastAsia="Arial" w:hAnsi="Arial" w:cs="Arial"/>
        </w:rPr>
      </w:pPr>
      <w:r w:rsidRPr="7D734741">
        <w:rPr>
          <w:rFonts w:ascii="Arial" w:eastAsia="Arial" w:hAnsi="Arial" w:cs="Arial"/>
          <w:color w:val="374151"/>
        </w:rPr>
        <w:t>Upgrade public buildings and facilities to be more energy-efficient, set targets for reducing carbon emissions from council operations, and encourage energy-saving practices among residents and businesses.</w:t>
      </w:r>
      <w:r w:rsidR="520E0C0B" w:rsidRPr="7D734741">
        <w:rPr>
          <w:rFonts w:ascii="Arial" w:eastAsia="Arial" w:hAnsi="Arial" w:cs="Arial"/>
        </w:rPr>
        <w:t xml:space="preserve"> (Council, 2022c)</w:t>
      </w:r>
    </w:p>
    <w:p w14:paraId="3335B2D0" w14:textId="50E11EEB" w:rsidR="0F0C6EA1" w:rsidRDefault="0F0C6EA1"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b/>
          <w:bCs/>
          <w:color w:val="374151"/>
        </w:rPr>
        <w:t>Enhance Public Transportation and Mobility (SDG 11)</w:t>
      </w:r>
      <w:r w:rsidRPr="7D734741">
        <w:rPr>
          <w:rFonts w:ascii="Arial" w:eastAsia="Arial" w:hAnsi="Arial" w:cs="Arial"/>
          <w:color w:val="374151"/>
        </w:rPr>
        <w:t>:</w:t>
      </w:r>
    </w:p>
    <w:p w14:paraId="335F2920" w14:textId="424C4AE7"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Invest in expanding and improving public transportation to make it more accessible, reliable, and eco-friendly. This includes adding more bus routes, upgrading train services, and exploring options for low-emission and electric public transport vehicles.</w:t>
      </w:r>
    </w:p>
    <w:p w14:paraId="0181D063" w14:textId="0A433992"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Promote sustainable modes of transportation, such as cycling and walking, by improving infrastructure like bike lanes, pedestrian paths, and ensuring safe and convenient connections between different modes of transport.</w:t>
      </w:r>
    </w:p>
    <w:p w14:paraId="6A262ECB" w14:textId="56E0D242" w:rsidR="0F0C6EA1" w:rsidRDefault="0F0C6EA1"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b/>
          <w:bCs/>
          <w:color w:val="374151"/>
        </w:rPr>
        <w:t>Sustainable Urban Planning and Development (SDG 11)</w:t>
      </w:r>
      <w:r w:rsidRPr="7D734741">
        <w:rPr>
          <w:rFonts w:ascii="Arial" w:eastAsia="Arial" w:hAnsi="Arial" w:cs="Arial"/>
          <w:color w:val="374151"/>
        </w:rPr>
        <w:t>:</w:t>
      </w:r>
    </w:p>
    <w:p w14:paraId="3F4DCA31" w14:textId="6C2393E3"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Encourage sustainable urban development that includes green spaces, pedestrian-friendly areas, and mixed-use developments. This approach should prioritize environmental sustainability and social inclusivity in planning and development decisions.</w:t>
      </w:r>
    </w:p>
    <w:p w14:paraId="53F74CF7" w14:textId="518FC73B"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Implement policies that promote affordable housing, ensure that new developments are environmentally sustainable and well-connected to essential services and amenities.</w:t>
      </w:r>
    </w:p>
    <w:p w14:paraId="69D3A5FC" w14:textId="415BA320" w:rsidR="0F0C6EA1" w:rsidRDefault="0F0C6EA1" w:rsidP="7D734741">
      <w:pPr>
        <w:pStyle w:val="ListParagraph"/>
        <w:numPr>
          <w:ilvl w:val="0"/>
          <w:numId w:val="1"/>
        </w:numPr>
        <w:spacing w:before="240" w:after="240"/>
        <w:jc w:val="both"/>
        <w:rPr>
          <w:rFonts w:ascii="Arial" w:eastAsia="Arial" w:hAnsi="Arial" w:cs="Arial"/>
          <w:color w:val="374151"/>
        </w:rPr>
      </w:pPr>
      <w:r w:rsidRPr="7D734741">
        <w:rPr>
          <w:rFonts w:ascii="Arial" w:eastAsia="Arial" w:hAnsi="Arial" w:cs="Arial"/>
          <w:b/>
          <w:bCs/>
          <w:color w:val="374151"/>
        </w:rPr>
        <w:t>Foster Community Engagement and Partnerships (SDG 11)</w:t>
      </w:r>
      <w:r w:rsidRPr="7D734741">
        <w:rPr>
          <w:rFonts w:ascii="Arial" w:eastAsia="Arial" w:hAnsi="Arial" w:cs="Arial"/>
          <w:color w:val="374151"/>
        </w:rPr>
        <w:t>:</w:t>
      </w:r>
    </w:p>
    <w:p w14:paraId="4733FD96" w14:textId="5939D345"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t>Engage with local communities in the decision-making process for urban planning and development projects. This can be achieved through public consultations, community forums, and collaborative platforms.</w:t>
      </w:r>
    </w:p>
    <w:p w14:paraId="39928FB8" w14:textId="5C35D4EC" w:rsidR="0F0C6EA1" w:rsidRDefault="0F0C6EA1" w:rsidP="7D734741">
      <w:pPr>
        <w:pStyle w:val="ListParagraph"/>
        <w:numPr>
          <w:ilvl w:val="0"/>
          <w:numId w:val="1"/>
        </w:numPr>
        <w:spacing w:after="0"/>
        <w:jc w:val="both"/>
        <w:rPr>
          <w:rFonts w:ascii="Arial" w:eastAsia="Arial" w:hAnsi="Arial" w:cs="Arial"/>
          <w:color w:val="374151"/>
        </w:rPr>
      </w:pPr>
      <w:r w:rsidRPr="7D734741">
        <w:rPr>
          <w:rFonts w:ascii="Arial" w:eastAsia="Arial" w:hAnsi="Arial" w:cs="Arial"/>
          <w:color w:val="374151"/>
        </w:rPr>
        <w:lastRenderedPageBreak/>
        <w:t>Establish partnerships with local businesses, educational institutions, and non-profit organizations to leverage resources, expertise, and innovation in pursuing sustainable development goals.</w:t>
      </w:r>
    </w:p>
    <w:p w14:paraId="364D3216" w14:textId="4DB1F859" w:rsidR="0F0C6EA1" w:rsidRDefault="0F0C6EA1" w:rsidP="7D734741">
      <w:pPr>
        <w:spacing w:before="300" w:after="0"/>
        <w:jc w:val="both"/>
        <w:rPr>
          <w:rFonts w:ascii="Arial" w:eastAsia="Arial" w:hAnsi="Arial" w:cs="Arial"/>
          <w:color w:val="374151"/>
        </w:rPr>
      </w:pPr>
      <w:r w:rsidRPr="7D734741">
        <w:rPr>
          <w:rFonts w:ascii="Arial" w:eastAsia="Arial" w:hAnsi="Arial" w:cs="Arial"/>
          <w:color w:val="374151"/>
        </w:rPr>
        <w:t>By adopting these recommendations, Enfield Council can make significant strides in achieving SDGs 3, 7, and 11, thereby contributing to the overall well-being, sustainability, and resilience of the Enfield community. These initiatives should be part of an integrated approach, ensuring that all actions are aligned with the broader vision of sustainable development in the borough.</w:t>
      </w:r>
    </w:p>
    <w:p w14:paraId="7A23A9F7" w14:textId="2ADA0419" w:rsidR="194FBF8D" w:rsidRDefault="194FBF8D" w:rsidP="7D734741">
      <w:pPr>
        <w:spacing w:before="300" w:after="0"/>
        <w:jc w:val="both"/>
        <w:rPr>
          <w:rFonts w:ascii="Arial" w:eastAsia="Arial" w:hAnsi="Arial" w:cs="Arial"/>
          <w:b/>
          <w:bCs/>
        </w:rPr>
      </w:pPr>
      <w:r w:rsidRPr="7D734741">
        <w:rPr>
          <w:rFonts w:ascii="Arial" w:eastAsia="Arial" w:hAnsi="Arial" w:cs="Arial"/>
          <w:b/>
          <w:bCs/>
        </w:rPr>
        <w:t xml:space="preserve">Conclusion </w:t>
      </w:r>
    </w:p>
    <w:p w14:paraId="6F20F5E3" w14:textId="42E81DFC" w:rsidR="194FBF8D" w:rsidRDefault="194FBF8D" w:rsidP="7D734741">
      <w:pPr>
        <w:spacing w:before="300" w:after="0"/>
        <w:jc w:val="both"/>
        <w:rPr>
          <w:rFonts w:ascii="Arial" w:eastAsia="Arial" w:hAnsi="Arial" w:cs="Arial"/>
        </w:rPr>
      </w:pPr>
      <w:r w:rsidRPr="7D734741">
        <w:rPr>
          <w:rFonts w:ascii="Arial" w:eastAsia="Arial" w:hAnsi="Arial" w:cs="Arial"/>
        </w:rPr>
        <w:t xml:space="preserve">In conclusion, the London Borough of Enfield's efforts towards achieving the Sustainable Development Goals (SDGs) reflect a strong commitment to sustainable development and the well-being of its community. </w:t>
      </w:r>
      <w:r w:rsidR="55F871DE" w:rsidRPr="7D734741">
        <w:rPr>
          <w:rFonts w:ascii="Arial" w:eastAsia="Arial" w:hAnsi="Arial" w:cs="Arial"/>
        </w:rPr>
        <w:t>SDG</w:t>
      </w:r>
      <w:r w:rsidRPr="7D734741">
        <w:rPr>
          <w:rFonts w:ascii="Arial" w:eastAsia="Arial" w:hAnsi="Arial" w:cs="Arial"/>
        </w:rPr>
        <w:t xml:space="preserve"> 3 (Good Health and Well-being), SDG 7 (Affordable and Clean Energy), and SDG 11 (Sustainable Cities and Communities) are the SDGs that have been prioritised by the London Borough of Enfield. An integrated approach to achieving these global goals at a local level is demonstrated by the measures that Enfield has undertaken, such as the establishment of comprehensive health programmes, the promotion of renewable energy, the upgrading of public transit, and sustainable urban planning.</w:t>
      </w:r>
    </w:p>
    <w:p w14:paraId="7A364881" w14:textId="38DCA59B" w:rsidR="194FBF8D" w:rsidRDefault="194FBF8D" w:rsidP="7D734741">
      <w:pPr>
        <w:spacing w:before="300" w:after="0"/>
        <w:jc w:val="both"/>
        <w:rPr>
          <w:rFonts w:ascii="Arial" w:eastAsia="Arial" w:hAnsi="Arial" w:cs="Arial"/>
        </w:rPr>
      </w:pPr>
      <w:r w:rsidRPr="7D734741">
        <w:rPr>
          <w:rFonts w:ascii="Arial" w:eastAsia="Arial" w:hAnsi="Arial" w:cs="Arial"/>
        </w:rPr>
        <w:t xml:space="preserve"> The alignment of the borough with the Sustainable Development Goals (SDGs) is not simply about the implementation of policies; rather, it is about establishing a resilient community that is able to prosper in an environment that is sustainable. Enfield is not only contributing to the larger vision of a sustainable and equitable future for all and improving the quality of life for its residents by concentrating on these key areas, as highlighted in the report of the London Sustainable Development Commission and the Draft Local Plan 2039 of the Enfield Council, but it is also improving the quality of life for its residents.</w:t>
      </w:r>
      <w:r w:rsidR="1ABF9DE1" w:rsidRPr="7D734741">
        <w:rPr>
          <w:rFonts w:ascii="Arial" w:eastAsia="Arial" w:hAnsi="Arial" w:cs="Arial"/>
        </w:rPr>
        <w:t xml:space="preserve"> (Council, 2022c)</w:t>
      </w:r>
    </w:p>
    <w:p w14:paraId="4235442B" w14:textId="3AD439C8" w:rsidR="194FBF8D" w:rsidRDefault="194FBF8D" w:rsidP="7D734741">
      <w:pPr>
        <w:spacing w:before="300" w:after="0"/>
        <w:jc w:val="both"/>
        <w:rPr>
          <w:rFonts w:ascii="Arial" w:eastAsia="Arial" w:hAnsi="Arial" w:cs="Arial"/>
        </w:rPr>
      </w:pPr>
      <w:r w:rsidRPr="7D734741">
        <w:rPr>
          <w:rFonts w:ascii="Arial" w:eastAsia="Arial" w:hAnsi="Arial" w:cs="Arial"/>
        </w:rPr>
        <w:t xml:space="preserve">Maintaining a participative approach, which includes including local communities, companies, and stakeholders in the decision-making process, is </w:t>
      </w:r>
      <w:r w:rsidR="5DF76063" w:rsidRPr="7D734741">
        <w:rPr>
          <w:rFonts w:ascii="Arial" w:eastAsia="Arial" w:hAnsi="Arial" w:cs="Arial"/>
        </w:rPr>
        <w:t>necessary</w:t>
      </w:r>
      <w:r w:rsidRPr="7D734741">
        <w:rPr>
          <w:rFonts w:ascii="Arial" w:eastAsia="Arial" w:hAnsi="Arial" w:cs="Arial"/>
        </w:rPr>
        <w:t xml:space="preserve"> as Enfield continues to make progress. This concerted effort is necessary for reaching the Sustainable Development Goals (SDGs) and ensuring that Enfield continues to be a borough that is dynamic, inclusive, and sustainable for both the current generation and the generations to </w:t>
      </w:r>
      <w:r w:rsidR="757BE138" w:rsidRPr="7D734741">
        <w:rPr>
          <w:rFonts w:ascii="Arial" w:eastAsia="Arial" w:hAnsi="Arial" w:cs="Arial"/>
        </w:rPr>
        <w:t>come. Overall</w:t>
      </w:r>
      <w:r w:rsidRPr="7D734741">
        <w:rPr>
          <w:rFonts w:ascii="Arial" w:eastAsia="Arial" w:hAnsi="Arial" w:cs="Arial"/>
        </w:rPr>
        <w:t>, Enfield serves as a model for other boroughs and cities to follow, demonstrating how local efforts may greatly contribute to global sustainability goals, thereby building a better future for everyone around the world.</w:t>
      </w:r>
    </w:p>
    <w:p w14:paraId="6026D9F3" w14:textId="06E6B831" w:rsidR="7D734741" w:rsidRDefault="7D734741" w:rsidP="7D734741">
      <w:pPr>
        <w:spacing w:before="300" w:after="0"/>
        <w:jc w:val="both"/>
        <w:rPr>
          <w:rFonts w:ascii="Arial" w:eastAsia="Arial" w:hAnsi="Arial" w:cs="Arial"/>
          <w:b/>
          <w:bCs/>
        </w:rPr>
      </w:pPr>
    </w:p>
    <w:p w14:paraId="02A36C3E" w14:textId="69F27EE6" w:rsidR="7D734741" w:rsidRDefault="7D734741" w:rsidP="7D734741">
      <w:pPr>
        <w:spacing w:before="300" w:after="0"/>
        <w:jc w:val="both"/>
        <w:rPr>
          <w:rFonts w:ascii="system-ui" w:eastAsia="system-ui" w:hAnsi="system-ui" w:cs="system-ui"/>
          <w:color w:val="374151"/>
          <w:sz w:val="24"/>
          <w:szCs w:val="24"/>
        </w:rPr>
      </w:pPr>
    </w:p>
    <w:p w14:paraId="6D551199" w14:textId="4D48C0CE" w:rsidR="1BD1A0E2" w:rsidRDefault="1BD1A0E2" w:rsidP="7D734741">
      <w:pPr>
        <w:spacing w:before="300" w:after="0"/>
        <w:jc w:val="both"/>
        <w:rPr>
          <w:rFonts w:ascii="Arial" w:eastAsia="Arial" w:hAnsi="Arial" w:cs="Arial"/>
          <w:b/>
          <w:bCs/>
          <w:color w:val="374151"/>
        </w:rPr>
      </w:pPr>
      <w:r w:rsidRPr="7D734741">
        <w:rPr>
          <w:rFonts w:ascii="Arial" w:eastAsia="Arial" w:hAnsi="Arial" w:cs="Arial"/>
          <w:b/>
          <w:bCs/>
          <w:color w:val="374151"/>
        </w:rPr>
        <w:t>References</w:t>
      </w:r>
    </w:p>
    <w:p w14:paraId="1E1B4BEC" w14:textId="27CB528E" w:rsidR="7D734741" w:rsidRDefault="7D734741" w:rsidP="7D734741">
      <w:pPr>
        <w:spacing w:before="300" w:after="0"/>
        <w:jc w:val="both"/>
        <w:rPr>
          <w:rFonts w:ascii="Arial" w:eastAsia="Arial" w:hAnsi="Arial" w:cs="Arial"/>
          <w:b/>
          <w:bCs/>
          <w:color w:val="374151"/>
        </w:rPr>
      </w:pPr>
    </w:p>
    <w:p w14:paraId="4B444018" w14:textId="00C67D57"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1.</w:t>
      </w:r>
      <w:r w:rsidRPr="7D734741">
        <w:rPr>
          <w:rFonts w:ascii="Times New Roman" w:eastAsia="Times New Roman" w:hAnsi="Times New Roman" w:cs="Times New Roman"/>
          <w:sz w:val="24"/>
          <w:szCs w:val="24"/>
        </w:rPr>
        <w:t xml:space="preserve"> Audit Committee, E. (2023). </w:t>
      </w:r>
      <w:r w:rsidRPr="7D734741">
        <w:rPr>
          <w:rFonts w:ascii="Times New Roman" w:eastAsia="Times New Roman" w:hAnsi="Times New Roman" w:cs="Times New Roman"/>
          <w:i/>
          <w:iCs/>
          <w:sz w:val="24"/>
          <w:szCs w:val="24"/>
        </w:rPr>
        <w:t>Accelerating the transition from fossil fuels and securing energy supplies</w:t>
      </w:r>
      <w:r w:rsidRPr="7D734741">
        <w:rPr>
          <w:rFonts w:ascii="Times New Roman" w:eastAsia="Times New Roman" w:hAnsi="Times New Roman" w:cs="Times New Roman"/>
          <w:sz w:val="24"/>
          <w:szCs w:val="24"/>
        </w:rPr>
        <w:t xml:space="preserve">. [online] Available at: </w:t>
      </w:r>
      <w:hyperlink r:id="rId6">
        <w:r w:rsidRPr="7D734741">
          <w:rPr>
            <w:rStyle w:val="Hyperlink"/>
            <w:rFonts w:ascii="Times New Roman" w:eastAsia="Times New Roman" w:hAnsi="Times New Roman" w:cs="Times New Roman"/>
            <w:sz w:val="24"/>
            <w:szCs w:val="24"/>
          </w:rPr>
          <w:t>https://publications.parliament.uk/pa/cm5803/cmselect/cmenvaud/109/report.html</w:t>
        </w:r>
      </w:hyperlink>
      <w:r w:rsidRPr="7D734741">
        <w:rPr>
          <w:rFonts w:ascii="Times New Roman" w:eastAsia="Times New Roman" w:hAnsi="Times New Roman" w:cs="Times New Roman"/>
          <w:sz w:val="24"/>
          <w:szCs w:val="24"/>
        </w:rPr>
        <w:t>.</w:t>
      </w:r>
    </w:p>
    <w:p w14:paraId="1C84F233" w14:textId="4A4959DB"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lastRenderedPageBreak/>
        <w:t>2.</w:t>
      </w:r>
      <w:r w:rsidRPr="7D734741">
        <w:rPr>
          <w:rFonts w:ascii="Times New Roman" w:eastAsia="Times New Roman" w:hAnsi="Times New Roman" w:cs="Times New Roman"/>
          <w:sz w:val="24"/>
          <w:szCs w:val="24"/>
        </w:rPr>
        <w:t xml:space="preserve"> Council, E. (2021a). </w:t>
      </w:r>
      <w:r w:rsidRPr="7D734741">
        <w:rPr>
          <w:rFonts w:ascii="Times New Roman" w:eastAsia="Times New Roman" w:hAnsi="Times New Roman" w:cs="Times New Roman"/>
          <w:i/>
          <w:iCs/>
          <w:sz w:val="24"/>
          <w:szCs w:val="24"/>
        </w:rPr>
        <w:t>Carbon and greenhouse gas emissions</w:t>
      </w:r>
      <w:r w:rsidRPr="7D734741">
        <w:rPr>
          <w:rFonts w:ascii="Times New Roman" w:eastAsia="Times New Roman" w:hAnsi="Times New Roman" w:cs="Times New Roman"/>
          <w:sz w:val="24"/>
          <w:szCs w:val="24"/>
        </w:rPr>
        <w:t xml:space="preserve">. [online] Enfield Council. Available at: </w:t>
      </w:r>
      <w:hyperlink r:id="rId7">
        <w:r w:rsidRPr="7D734741">
          <w:rPr>
            <w:rStyle w:val="Hyperlink"/>
            <w:rFonts w:ascii="Times New Roman" w:eastAsia="Times New Roman" w:hAnsi="Times New Roman" w:cs="Times New Roman"/>
            <w:sz w:val="24"/>
            <w:szCs w:val="24"/>
          </w:rPr>
          <w:t>https://www.enfield.gov.uk/services/environment/carbon</w:t>
        </w:r>
      </w:hyperlink>
      <w:r w:rsidRPr="7D734741">
        <w:rPr>
          <w:rFonts w:ascii="Times New Roman" w:eastAsia="Times New Roman" w:hAnsi="Times New Roman" w:cs="Times New Roman"/>
          <w:sz w:val="24"/>
          <w:szCs w:val="24"/>
        </w:rPr>
        <w:t>.</w:t>
      </w:r>
    </w:p>
    <w:p w14:paraId="7B0C59DB" w14:textId="0C156E9E"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3.</w:t>
      </w:r>
      <w:r w:rsidRPr="7D734741">
        <w:rPr>
          <w:rFonts w:ascii="Times New Roman" w:eastAsia="Times New Roman" w:hAnsi="Times New Roman" w:cs="Times New Roman"/>
          <w:sz w:val="24"/>
          <w:szCs w:val="24"/>
        </w:rPr>
        <w:t xml:space="preserve"> Council, E. (2021b). </w:t>
      </w:r>
      <w:r w:rsidRPr="7D734741">
        <w:rPr>
          <w:rFonts w:ascii="Times New Roman" w:eastAsia="Times New Roman" w:hAnsi="Times New Roman" w:cs="Times New Roman"/>
          <w:i/>
          <w:iCs/>
          <w:sz w:val="24"/>
          <w:szCs w:val="24"/>
        </w:rPr>
        <w:t>Climate Change Task Force</w:t>
      </w:r>
      <w:r w:rsidRPr="7D734741">
        <w:rPr>
          <w:rFonts w:ascii="Times New Roman" w:eastAsia="Times New Roman" w:hAnsi="Times New Roman" w:cs="Times New Roman"/>
          <w:sz w:val="24"/>
          <w:szCs w:val="24"/>
        </w:rPr>
        <w:t xml:space="preserve">. [online] Enfield Council. Available at: </w:t>
      </w:r>
      <w:hyperlink r:id="rId8">
        <w:r w:rsidRPr="7D734741">
          <w:rPr>
            <w:rStyle w:val="Hyperlink"/>
            <w:rFonts w:ascii="Times New Roman" w:eastAsia="Times New Roman" w:hAnsi="Times New Roman" w:cs="Times New Roman"/>
            <w:sz w:val="24"/>
            <w:szCs w:val="24"/>
          </w:rPr>
          <w:t>https://www.enfield.gov.uk/services/environment/climate-action/climate-change-task-force</w:t>
        </w:r>
      </w:hyperlink>
      <w:r w:rsidRPr="7D734741">
        <w:rPr>
          <w:rFonts w:ascii="Times New Roman" w:eastAsia="Times New Roman" w:hAnsi="Times New Roman" w:cs="Times New Roman"/>
          <w:sz w:val="24"/>
          <w:szCs w:val="24"/>
        </w:rPr>
        <w:t xml:space="preserve"> [Accessed 3 Jan. 2024].</w:t>
      </w:r>
    </w:p>
    <w:p w14:paraId="13E42C86" w14:textId="567D54D1"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4.</w:t>
      </w:r>
      <w:r w:rsidRPr="7D734741">
        <w:rPr>
          <w:rFonts w:ascii="Times New Roman" w:eastAsia="Times New Roman" w:hAnsi="Times New Roman" w:cs="Times New Roman"/>
          <w:sz w:val="24"/>
          <w:szCs w:val="24"/>
        </w:rPr>
        <w:t xml:space="preserve"> Council, E. (2022a). </w:t>
      </w:r>
      <w:r w:rsidRPr="7D734741">
        <w:rPr>
          <w:rFonts w:ascii="Times New Roman" w:eastAsia="Times New Roman" w:hAnsi="Times New Roman" w:cs="Times New Roman"/>
          <w:i/>
          <w:iCs/>
          <w:sz w:val="24"/>
          <w:szCs w:val="24"/>
        </w:rPr>
        <w:t>Climate change and biodiversity</w:t>
      </w:r>
      <w:r w:rsidRPr="7D734741">
        <w:rPr>
          <w:rFonts w:ascii="Times New Roman" w:eastAsia="Times New Roman" w:hAnsi="Times New Roman" w:cs="Times New Roman"/>
          <w:sz w:val="24"/>
          <w:szCs w:val="24"/>
        </w:rPr>
        <w:t xml:space="preserve">. [online] Enfield Council. Available at: </w:t>
      </w:r>
      <w:hyperlink r:id="rId9">
        <w:r w:rsidRPr="7D734741">
          <w:rPr>
            <w:rStyle w:val="Hyperlink"/>
            <w:rFonts w:ascii="Times New Roman" w:eastAsia="Times New Roman" w:hAnsi="Times New Roman" w:cs="Times New Roman"/>
            <w:sz w:val="24"/>
            <w:szCs w:val="24"/>
          </w:rPr>
          <w:t>https://www.enfield.gov.uk/services/planning/climate-change-and-biodiversity</w:t>
        </w:r>
      </w:hyperlink>
      <w:r w:rsidRPr="7D734741">
        <w:rPr>
          <w:rFonts w:ascii="Times New Roman" w:eastAsia="Times New Roman" w:hAnsi="Times New Roman" w:cs="Times New Roman"/>
          <w:sz w:val="24"/>
          <w:szCs w:val="24"/>
        </w:rPr>
        <w:t xml:space="preserve"> [Accessed 28 Dec. 2023].</w:t>
      </w:r>
    </w:p>
    <w:p w14:paraId="1490CBFA" w14:textId="28C4D9C4"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5.</w:t>
      </w:r>
      <w:r w:rsidRPr="7D734741">
        <w:rPr>
          <w:rFonts w:ascii="Times New Roman" w:eastAsia="Times New Roman" w:hAnsi="Times New Roman" w:cs="Times New Roman"/>
          <w:sz w:val="24"/>
          <w:szCs w:val="24"/>
        </w:rPr>
        <w:t xml:space="preserve"> Council, E. (2022b). </w:t>
      </w:r>
      <w:r w:rsidRPr="7D734741">
        <w:rPr>
          <w:rFonts w:ascii="Times New Roman" w:eastAsia="Times New Roman" w:hAnsi="Times New Roman" w:cs="Times New Roman"/>
          <w:i/>
          <w:iCs/>
          <w:sz w:val="24"/>
          <w:szCs w:val="24"/>
        </w:rPr>
        <w:t>Enfield’s plan to become the green heart of London and increase opportunities for all</w:t>
      </w:r>
      <w:r w:rsidRPr="7D734741">
        <w:rPr>
          <w:rFonts w:ascii="Times New Roman" w:eastAsia="Times New Roman" w:hAnsi="Times New Roman" w:cs="Times New Roman"/>
          <w:sz w:val="24"/>
          <w:szCs w:val="24"/>
        </w:rPr>
        <w:t xml:space="preserve">. [online] Enfield Council. Available at: </w:t>
      </w:r>
      <w:hyperlink r:id="rId10">
        <w:r w:rsidRPr="7D734741">
          <w:rPr>
            <w:rStyle w:val="Hyperlink"/>
            <w:rFonts w:ascii="Times New Roman" w:eastAsia="Times New Roman" w:hAnsi="Times New Roman" w:cs="Times New Roman"/>
            <w:sz w:val="24"/>
            <w:szCs w:val="24"/>
          </w:rPr>
          <w:t>https://www.enfield.gov.uk/news-and-events/2021/june-2021/enfields-plan-to-become-the-green-heart-of-london-and-increase-opportunities-for-all</w:t>
        </w:r>
      </w:hyperlink>
      <w:r w:rsidRPr="7D734741">
        <w:rPr>
          <w:rFonts w:ascii="Times New Roman" w:eastAsia="Times New Roman" w:hAnsi="Times New Roman" w:cs="Times New Roman"/>
          <w:sz w:val="24"/>
          <w:szCs w:val="24"/>
        </w:rPr>
        <w:t xml:space="preserve"> [Accessed 3 Jan. 2024].</w:t>
      </w:r>
    </w:p>
    <w:p w14:paraId="5809BE77" w14:textId="4DED8E8F"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6.</w:t>
      </w:r>
      <w:r w:rsidRPr="7D734741">
        <w:rPr>
          <w:rFonts w:ascii="Times New Roman" w:eastAsia="Times New Roman" w:hAnsi="Times New Roman" w:cs="Times New Roman"/>
          <w:sz w:val="24"/>
          <w:szCs w:val="24"/>
        </w:rPr>
        <w:t xml:space="preserve"> Council, E. (2022c). </w:t>
      </w:r>
      <w:r w:rsidRPr="7D734741">
        <w:rPr>
          <w:rFonts w:ascii="Times New Roman" w:eastAsia="Times New Roman" w:hAnsi="Times New Roman" w:cs="Times New Roman"/>
          <w:i/>
          <w:iCs/>
          <w:sz w:val="24"/>
          <w:szCs w:val="24"/>
        </w:rPr>
        <w:t>Make the healthy choice your first choice</w:t>
      </w:r>
      <w:r w:rsidRPr="7D734741">
        <w:rPr>
          <w:rFonts w:ascii="Times New Roman" w:eastAsia="Times New Roman" w:hAnsi="Times New Roman" w:cs="Times New Roman"/>
          <w:sz w:val="24"/>
          <w:szCs w:val="24"/>
        </w:rPr>
        <w:t xml:space="preserve">. [online] Enfield Council. Available at: </w:t>
      </w:r>
      <w:hyperlink r:id="rId11">
        <w:r w:rsidRPr="7D734741">
          <w:rPr>
            <w:rStyle w:val="Hyperlink"/>
            <w:rFonts w:ascii="Times New Roman" w:eastAsia="Times New Roman" w:hAnsi="Times New Roman" w:cs="Times New Roman"/>
            <w:sz w:val="24"/>
            <w:szCs w:val="24"/>
          </w:rPr>
          <w:t>https://www.enfield.gov.uk/news-and-events/make-the-healthy-choice-your-first-choice</w:t>
        </w:r>
      </w:hyperlink>
      <w:r w:rsidRPr="7D734741">
        <w:rPr>
          <w:rFonts w:ascii="Times New Roman" w:eastAsia="Times New Roman" w:hAnsi="Times New Roman" w:cs="Times New Roman"/>
          <w:sz w:val="24"/>
          <w:szCs w:val="24"/>
        </w:rPr>
        <w:t>.</w:t>
      </w:r>
    </w:p>
    <w:p w14:paraId="2FC61A3B" w14:textId="204C2263"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7.</w:t>
      </w:r>
      <w:r w:rsidRPr="7D734741">
        <w:rPr>
          <w:rFonts w:ascii="Times New Roman" w:eastAsia="Times New Roman" w:hAnsi="Times New Roman" w:cs="Times New Roman"/>
          <w:sz w:val="24"/>
          <w:szCs w:val="24"/>
        </w:rPr>
        <w:t xml:space="preserve"> Council, E. (2023). </w:t>
      </w:r>
      <w:r w:rsidRPr="7D734741">
        <w:rPr>
          <w:rFonts w:ascii="Times New Roman" w:eastAsia="Times New Roman" w:hAnsi="Times New Roman" w:cs="Times New Roman"/>
          <w:i/>
          <w:iCs/>
          <w:sz w:val="24"/>
          <w:szCs w:val="24"/>
        </w:rPr>
        <w:t>Investing in Enfield - a new Council Plan</w:t>
      </w:r>
      <w:r w:rsidRPr="7D734741">
        <w:rPr>
          <w:rFonts w:ascii="Times New Roman" w:eastAsia="Times New Roman" w:hAnsi="Times New Roman" w:cs="Times New Roman"/>
          <w:sz w:val="24"/>
          <w:szCs w:val="24"/>
        </w:rPr>
        <w:t xml:space="preserve">. [online] Enfield Council. Available at: </w:t>
      </w:r>
      <w:hyperlink r:id="rId12">
        <w:r w:rsidRPr="7D734741">
          <w:rPr>
            <w:rStyle w:val="Hyperlink"/>
            <w:rFonts w:ascii="Times New Roman" w:eastAsia="Times New Roman" w:hAnsi="Times New Roman" w:cs="Times New Roman"/>
            <w:sz w:val="24"/>
            <w:szCs w:val="24"/>
          </w:rPr>
          <w:t>https://www.enfield.gov.uk/news-and-events/2023/06/investing-in-enfield-a-new-council-plan</w:t>
        </w:r>
      </w:hyperlink>
      <w:r w:rsidRPr="7D734741">
        <w:rPr>
          <w:rFonts w:ascii="Times New Roman" w:eastAsia="Times New Roman" w:hAnsi="Times New Roman" w:cs="Times New Roman"/>
          <w:sz w:val="24"/>
          <w:szCs w:val="24"/>
        </w:rPr>
        <w:t xml:space="preserve"> [Accessed 3 Jan. 2024].</w:t>
      </w:r>
    </w:p>
    <w:p w14:paraId="1024CC12" w14:textId="3E0AE249" w:rsidR="1BD1A0E2" w:rsidRDefault="1BD1A0E2" w:rsidP="7D734741">
      <w:pPr>
        <w:spacing w:after="240" w:line="360" w:lineRule="auto"/>
        <w:jc w:val="both"/>
        <w:rPr>
          <w:rFonts w:ascii="Arial" w:eastAsia="Arial" w:hAnsi="Arial" w:cs="Arial"/>
          <w:b/>
          <w:bCs/>
          <w:color w:val="374151"/>
        </w:rPr>
      </w:pPr>
      <w:r w:rsidRPr="7D734741">
        <w:rPr>
          <w:rFonts w:ascii="Arial" w:eastAsia="Arial" w:hAnsi="Arial" w:cs="Arial"/>
          <w:b/>
          <w:bCs/>
          <w:color w:val="374151"/>
        </w:rPr>
        <w:t>8.</w:t>
      </w:r>
      <w:r w:rsidRPr="7D734741">
        <w:rPr>
          <w:rFonts w:ascii="Times New Roman" w:eastAsia="Times New Roman" w:hAnsi="Times New Roman" w:cs="Times New Roman"/>
          <w:sz w:val="24"/>
          <w:szCs w:val="24"/>
        </w:rPr>
        <w:t xml:space="preserve"> Enfield Council Policy, Partnership, Engagement and Consultation Hub and Public Health, on behalf of Enfield Health and Wellbeing Board (2019). </w:t>
      </w:r>
      <w:r w:rsidRPr="7D734741">
        <w:rPr>
          <w:rFonts w:ascii="Times New Roman" w:eastAsia="Times New Roman" w:hAnsi="Times New Roman" w:cs="Times New Roman"/>
          <w:i/>
          <w:iCs/>
          <w:sz w:val="24"/>
          <w:szCs w:val="24"/>
        </w:rPr>
        <w:t xml:space="preserve">Enfield Joint Health and Wellbeing Strategy 2020 – 2023 </w:t>
      </w:r>
      <w:r w:rsidRPr="7D734741">
        <w:rPr>
          <w:rFonts w:ascii="Times New Roman" w:eastAsia="Times New Roman" w:hAnsi="Times New Roman" w:cs="Times New Roman"/>
          <w:sz w:val="24"/>
          <w:szCs w:val="24"/>
        </w:rPr>
        <w:t xml:space="preserve">. [online] Available at: </w:t>
      </w:r>
      <w:hyperlink r:id="rId13">
        <w:r w:rsidRPr="7D734741">
          <w:rPr>
            <w:rStyle w:val="Hyperlink"/>
            <w:rFonts w:ascii="Times New Roman" w:eastAsia="Times New Roman" w:hAnsi="Times New Roman" w:cs="Times New Roman"/>
            <w:sz w:val="24"/>
            <w:szCs w:val="24"/>
          </w:rPr>
          <w:t>https://www.enfield.gov.uk/__data/assets/pdf_file/0020/40637/Enfield-Joint-Health-and-Wellbeing-Strategy-2020-2023.pdf</w:t>
        </w:r>
      </w:hyperlink>
      <w:r w:rsidRPr="7D734741">
        <w:rPr>
          <w:rFonts w:ascii="Times New Roman" w:eastAsia="Times New Roman" w:hAnsi="Times New Roman" w:cs="Times New Roman"/>
          <w:sz w:val="24"/>
          <w:szCs w:val="24"/>
        </w:rPr>
        <w:t>.</w:t>
      </w:r>
    </w:p>
    <w:p w14:paraId="27D70DA9" w14:textId="188994F5" w:rsidR="1BD1A0E2" w:rsidRDefault="1BD1A0E2" w:rsidP="7D734741">
      <w:pPr>
        <w:spacing w:after="240" w:line="360" w:lineRule="auto"/>
        <w:jc w:val="both"/>
        <w:rPr>
          <w:rFonts w:ascii="Times New Roman" w:eastAsia="Times New Roman" w:hAnsi="Times New Roman" w:cs="Times New Roman"/>
          <w:i/>
          <w:iCs/>
          <w:sz w:val="24"/>
          <w:szCs w:val="24"/>
        </w:rPr>
      </w:pPr>
      <w:r w:rsidRPr="7D734741">
        <w:rPr>
          <w:rFonts w:ascii="Arial" w:eastAsia="Arial" w:hAnsi="Arial" w:cs="Arial"/>
          <w:b/>
          <w:bCs/>
          <w:color w:val="374151"/>
        </w:rPr>
        <w:t>9.</w:t>
      </w:r>
      <w:r w:rsidR="3DD48168" w:rsidRPr="7D734741">
        <w:rPr>
          <w:rFonts w:ascii="Times New Roman" w:eastAsia="Times New Roman" w:hAnsi="Times New Roman" w:cs="Times New Roman"/>
          <w:sz w:val="24"/>
          <w:szCs w:val="24"/>
        </w:rPr>
        <w:t xml:space="preserve"> </w:t>
      </w:r>
      <w:r w:rsidR="4339E3E6" w:rsidRPr="7D734741">
        <w:rPr>
          <w:rFonts w:ascii="Times New Roman" w:eastAsia="Times New Roman" w:hAnsi="Times New Roman" w:cs="Times New Roman"/>
          <w:sz w:val="24"/>
          <w:szCs w:val="24"/>
        </w:rPr>
        <w:t xml:space="preserve">Enfield Council, H. and R.E.C. (2020). </w:t>
      </w:r>
      <w:r w:rsidR="4339E3E6" w:rsidRPr="7D734741">
        <w:rPr>
          <w:rFonts w:ascii="Times New Roman" w:eastAsia="Times New Roman" w:hAnsi="Times New Roman" w:cs="Times New Roman"/>
          <w:i/>
          <w:iCs/>
          <w:sz w:val="24"/>
          <w:szCs w:val="24"/>
        </w:rPr>
        <w:t>More or Better Homes for Enfield,Housing and Growth Strategy 2020-2030</w:t>
      </w:r>
      <w:r w:rsidR="4339E3E6" w:rsidRPr="7D734741">
        <w:rPr>
          <w:rFonts w:ascii="Times New Roman" w:eastAsia="Times New Roman" w:hAnsi="Times New Roman" w:cs="Times New Roman"/>
          <w:sz w:val="24"/>
          <w:szCs w:val="24"/>
        </w:rPr>
        <w:t xml:space="preserve">. [online] </w:t>
      </w:r>
      <w:hyperlink r:id="rId14">
        <w:r w:rsidR="4339E3E6" w:rsidRPr="7D734741">
          <w:rPr>
            <w:rStyle w:val="Hyperlink"/>
            <w:rFonts w:ascii="Times New Roman" w:eastAsia="Times New Roman" w:hAnsi="Times New Roman" w:cs="Times New Roman"/>
            <w:sz w:val="24"/>
            <w:szCs w:val="24"/>
          </w:rPr>
          <w:t>https://www.enfield.gov.uk/__data/assets/pdf_file/0023/4586/housing-and-growth-strategy-2020-2030-housing.pdf</w:t>
        </w:r>
      </w:hyperlink>
      <w:r w:rsidR="4339E3E6" w:rsidRPr="7D734741">
        <w:rPr>
          <w:rFonts w:ascii="Times New Roman" w:eastAsia="Times New Roman" w:hAnsi="Times New Roman" w:cs="Times New Roman"/>
          <w:sz w:val="24"/>
          <w:szCs w:val="24"/>
        </w:rPr>
        <w:t xml:space="preserve">. Available at: </w:t>
      </w:r>
      <w:hyperlink r:id="rId15">
        <w:r w:rsidR="4339E3E6" w:rsidRPr="7D734741">
          <w:rPr>
            <w:rStyle w:val="Hyperlink"/>
            <w:rFonts w:ascii="Times New Roman" w:eastAsia="Times New Roman" w:hAnsi="Times New Roman" w:cs="Times New Roman"/>
            <w:sz w:val="24"/>
            <w:szCs w:val="24"/>
          </w:rPr>
          <w:t>www.enfield.gov.uk</w:t>
        </w:r>
      </w:hyperlink>
      <w:r w:rsidR="4339E3E6" w:rsidRPr="7D734741">
        <w:rPr>
          <w:rFonts w:ascii="Times New Roman" w:eastAsia="Times New Roman" w:hAnsi="Times New Roman" w:cs="Times New Roman"/>
          <w:sz w:val="24"/>
          <w:szCs w:val="24"/>
        </w:rPr>
        <w:t>.</w:t>
      </w:r>
    </w:p>
    <w:p w14:paraId="75A87928" w14:textId="26E1EC8F"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10. GOV.UK. (2021). </w:t>
      </w:r>
      <w:r w:rsidRPr="7D734741">
        <w:rPr>
          <w:rFonts w:ascii="Times New Roman" w:eastAsia="Times New Roman" w:hAnsi="Times New Roman" w:cs="Times New Roman"/>
          <w:i/>
          <w:iCs/>
          <w:sz w:val="24"/>
          <w:szCs w:val="24"/>
        </w:rPr>
        <w:t>Physical activity: applying All Our Health</w:t>
      </w:r>
      <w:r w:rsidRPr="7D734741">
        <w:rPr>
          <w:rFonts w:ascii="Times New Roman" w:eastAsia="Times New Roman" w:hAnsi="Times New Roman" w:cs="Times New Roman"/>
          <w:sz w:val="24"/>
          <w:szCs w:val="24"/>
        </w:rPr>
        <w:t xml:space="preserve">. [online] Available at: </w:t>
      </w:r>
      <w:hyperlink r:id="rId16" w:anchor="why-promote-physical-activity-in-your-professional-practice">
        <w:r w:rsidRPr="7D734741">
          <w:rPr>
            <w:rStyle w:val="Hyperlink"/>
            <w:rFonts w:ascii="Times New Roman" w:eastAsia="Times New Roman" w:hAnsi="Times New Roman" w:cs="Times New Roman"/>
            <w:sz w:val="24"/>
            <w:szCs w:val="24"/>
          </w:rPr>
          <w:t>https://www.gov.uk/government/publications/physical-activity-applying-all-our-</w:t>
        </w:r>
        <w:r w:rsidRPr="7D734741">
          <w:rPr>
            <w:rStyle w:val="Hyperlink"/>
            <w:rFonts w:ascii="Times New Roman" w:eastAsia="Times New Roman" w:hAnsi="Times New Roman" w:cs="Times New Roman"/>
            <w:sz w:val="24"/>
            <w:szCs w:val="24"/>
          </w:rPr>
          <w:lastRenderedPageBreak/>
          <w:t>health/physical-activity-applying-all-our-health#why-promote-physical-activity-in-your-professional-practice</w:t>
        </w:r>
      </w:hyperlink>
      <w:r w:rsidRPr="7D734741">
        <w:rPr>
          <w:rFonts w:ascii="Times New Roman" w:eastAsia="Times New Roman" w:hAnsi="Times New Roman" w:cs="Times New Roman"/>
          <w:sz w:val="24"/>
          <w:szCs w:val="24"/>
        </w:rPr>
        <w:t>.</w:t>
      </w:r>
    </w:p>
    <w:p w14:paraId="0B60F143" w14:textId="514EB428"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11. ICAI. (2018). </w:t>
      </w:r>
      <w:r w:rsidRPr="7D734741">
        <w:rPr>
          <w:rFonts w:ascii="Times New Roman" w:eastAsia="Times New Roman" w:hAnsi="Times New Roman" w:cs="Times New Roman"/>
          <w:i/>
          <w:iCs/>
          <w:sz w:val="24"/>
          <w:szCs w:val="24"/>
        </w:rPr>
        <w:t>DFID’s transport and urban infrastructure investments</w:t>
      </w:r>
      <w:r w:rsidRPr="7D734741">
        <w:rPr>
          <w:rFonts w:ascii="Times New Roman" w:eastAsia="Times New Roman" w:hAnsi="Times New Roman" w:cs="Times New Roman"/>
          <w:sz w:val="24"/>
          <w:szCs w:val="24"/>
        </w:rPr>
        <w:t xml:space="preserve">. [online] Available at: </w:t>
      </w:r>
      <w:hyperlink r:id="rId17" w:anchor="section-0">
        <w:r w:rsidRPr="7D734741">
          <w:rPr>
            <w:rStyle w:val="Hyperlink"/>
            <w:rFonts w:ascii="Times New Roman" w:eastAsia="Times New Roman" w:hAnsi="Times New Roman" w:cs="Times New Roman"/>
            <w:sz w:val="24"/>
            <w:szCs w:val="24"/>
          </w:rPr>
          <w:t>https://icai.independent.gov.uk/html-version/infrastructure/#section-0</w:t>
        </w:r>
      </w:hyperlink>
      <w:r w:rsidRPr="7D734741">
        <w:rPr>
          <w:rFonts w:ascii="Times New Roman" w:eastAsia="Times New Roman" w:hAnsi="Times New Roman" w:cs="Times New Roman"/>
          <w:sz w:val="24"/>
          <w:szCs w:val="24"/>
        </w:rPr>
        <w:t xml:space="preserve"> [Accessed 29 Dec. 2023].</w:t>
      </w:r>
    </w:p>
    <w:p w14:paraId="3081499E" w14:textId="0FF23DCC"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12. Martin (2023). </w:t>
      </w:r>
      <w:r w:rsidRPr="7D734741">
        <w:rPr>
          <w:rFonts w:ascii="Times New Roman" w:eastAsia="Times New Roman" w:hAnsi="Times New Roman" w:cs="Times New Roman"/>
          <w:i/>
          <w:iCs/>
          <w:sz w:val="24"/>
          <w:szCs w:val="24"/>
        </w:rPr>
        <w:t>Energy</w:t>
      </w:r>
      <w:r w:rsidRPr="7D734741">
        <w:rPr>
          <w:rFonts w:ascii="Times New Roman" w:eastAsia="Times New Roman" w:hAnsi="Times New Roman" w:cs="Times New Roman"/>
          <w:sz w:val="24"/>
          <w:szCs w:val="24"/>
        </w:rPr>
        <w:t xml:space="preserve">. [online] United Nations Sustainable Development. Available at: </w:t>
      </w:r>
      <w:hyperlink r:id="rId18" w:anchor=":~:text=Goal%207%20is%20about%20ensuring">
        <w:r w:rsidRPr="7D734741">
          <w:rPr>
            <w:rStyle w:val="Hyperlink"/>
            <w:rFonts w:ascii="Times New Roman" w:eastAsia="Times New Roman" w:hAnsi="Times New Roman" w:cs="Times New Roman"/>
            <w:sz w:val="24"/>
            <w:szCs w:val="24"/>
          </w:rPr>
          <w:t>https://www.un.org/sustainabledevelopment/energy/#:~:text=Goal%207%20is%20about%20ensuring</w:t>
        </w:r>
      </w:hyperlink>
      <w:r w:rsidRPr="7D734741">
        <w:rPr>
          <w:rFonts w:ascii="Times New Roman" w:eastAsia="Times New Roman" w:hAnsi="Times New Roman" w:cs="Times New Roman"/>
          <w:sz w:val="24"/>
          <w:szCs w:val="24"/>
        </w:rPr>
        <w:t>.</w:t>
      </w:r>
    </w:p>
    <w:p w14:paraId="7F37D0C0" w14:textId="1D741BF8"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13. National Planning Policy Framework. (2021). Available at: </w:t>
      </w:r>
      <w:hyperlink r:id="rId19">
        <w:r w:rsidRPr="7D734741">
          <w:rPr>
            <w:rStyle w:val="Hyperlink"/>
            <w:rFonts w:ascii="Times New Roman" w:eastAsia="Times New Roman" w:hAnsi="Times New Roman" w:cs="Times New Roman"/>
            <w:sz w:val="24"/>
            <w:szCs w:val="24"/>
          </w:rPr>
          <w:t>https://assets.publishing.service.gov.uk/media/6270d6508fa8f57a41d53eb1/Q.25_NPPF_JULY_2021_CHECKED.pdf</w:t>
        </w:r>
      </w:hyperlink>
      <w:r w:rsidRPr="7D734741">
        <w:rPr>
          <w:rFonts w:ascii="Times New Roman" w:eastAsia="Times New Roman" w:hAnsi="Times New Roman" w:cs="Times New Roman"/>
          <w:sz w:val="24"/>
          <w:szCs w:val="24"/>
        </w:rPr>
        <w:t xml:space="preserve"> [Accessed 29 Dec. 2023].</w:t>
      </w:r>
    </w:p>
    <w:p w14:paraId="6522F3BE" w14:textId="7E6E3850"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14. NHS England (2019). </w:t>
      </w:r>
      <w:r w:rsidRPr="7D734741">
        <w:rPr>
          <w:rFonts w:ascii="Times New Roman" w:eastAsia="Times New Roman" w:hAnsi="Times New Roman" w:cs="Times New Roman"/>
          <w:i/>
          <w:iCs/>
          <w:sz w:val="24"/>
          <w:szCs w:val="24"/>
        </w:rPr>
        <w:t>NHS Long Term Plan</w:t>
      </w:r>
      <w:r w:rsidRPr="7D734741">
        <w:rPr>
          <w:rFonts w:ascii="Times New Roman" w:eastAsia="Times New Roman" w:hAnsi="Times New Roman" w:cs="Times New Roman"/>
          <w:sz w:val="24"/>
          <w:szCs w:val="24"/>
        </w:rPr>
        <w:t xml:space="preserve">. [online] NHS. Available at: </w:t>
      </w:r>
      <w:hyperlink r:id="rId20">
        <w:r w:rsidRPr="7D734741">
          <w:rPr>
            <w:rStyle w:val="Hyperlink"/>
            <w:rFonts w:ascii="Times New Roman" w:eastAsia="Times New Roman" w:hAnsi="Times New Roman" w:cs="Times New Roman"/>
            <w:sz w:val="24"/>
            <w:szCs w:val="24"/>
          </w:rPr>
          <w:t>https://www.longtermplan.nhs.uk/</w:t>
        </w:r>
      </w:hyperlink>
      <w:r w:rsidRPr="7D734741">
        <w:rPr>
          <w:rFonts w:ascii="Times New Roman" w:eastAsia="Times New Roman" w:hAnsi="Times New Roman" w:cs="Times New Roman"/>
          <w:sz w:val="24"/>
          <w:szCs w:val="24"/>
        </w:rPr>
        <w:t>.</w:t>
      </w:r>
    </w:p>
    <w:p w14:paraId="52869A04" w14:textId="13DE8903"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15. Public Health England (2019). </w:t>
      </w:r>
      <w:r w:rsidRPr="7D734741">
        <w:rPr>
          <w:rFonts w:ascii="Times New Roman" w:eastAsia="Times New Roman" w:hAnsi="Times New Roman" w:cs="Times New Roman"/>
          <w:i/>
          <w:iCs/>
          <w:sz w:val="24"/>
          <w:szCs w:val="24"/>
        </w:rPr>
        <w:t>Physical activity helps children to deal with life’s challenges</w:t>
      </w:r>
      <w:r w:rsidRPr="7D734741">
        <w:rPr>
          <w:rFonts w:ascii="Times New Roman" w:eastAsia="Times New Roman" w:hAnsi="Times New Roman" w:cs="Times New Roman"/>
          <w:sz w:val="24"/>
          <w:szCs w:val="24"/>
        </w:rPr>
        <w:t xml:space="preserve">. [online] GOV.UK. Available at: </w:t>
      </w:r>
      <w:hyperlink r:id="rId21">
        <w:r w:rsidRPr="7D734741">
          <w:rPr>
            <w:rStyle w:val="Hyperlink"/>
            <w:rFonts w:ascii="Times New Roman" w:eastAsia="Times New Roman" w:hAnsi="Times New Roman" w:cs="Times New Roman"/>
            <w:sz w:val="24"/>
            <w:szCs w:val="24"/>
          </w:rPr>
          <w:t>https://www.gov.uk/government/news/physical-activity-helps-children-to-deal-with-life-s-challenges</w:t>
        </w:r>
      </w:hyperlink>
      <w:r w:rsidRPr="7D734741">
        <w:rPr>
          <w:rFonts w:ascii="Times New Roman" w:eastAsia="Times New Roman" w:hAnsi="Times New Roman" w:cs="Times New Roman"/>
          <w:sz w:val="24"/>
          <w:szCs w:val="24"/>
        </w:rPr>
        <w:t>.</w:t>
      </w:r>
    </w:p>
    <w:p w14:paraId="72301F5D" w14:textId="44A7391D"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16. UNEP (2017). </w:t>
      </w:r>
      <w:r w:rsidRPr="7D734741">
        <w:rPr>
          <w:rFonts w:ascii="Times New Roman" w:eastAsia="Times New Roman" w:hAnsi="Times New Roman" w:cs="Times New Roman"/>
          <w:i/>
          <w:iCs/>
          <w:sz w:val="24"/>
          <w:szCs w:val="24"/>
        </w:rPr>
        <w:t>GOAL 11: Sustainable Cities and Communities</w:t>
      </w:r>
      <w:r w:rsidRPr="7D734741">
        <w:rPr>
          <w:rFonts w:ascii="Times New Roman" w:eastAsia="Times New Roman" w:hAnsi="Times New Roman" w:cs="Times New Roman"/>
          <w:sz w:val="24"/>
          <w:szCs w:val="24"/>
        </w:rPr>
        <w:t xml:space="preserve">. [online] UNEP - UN Environment Programme. Available at: </w:t>
      </w:r>
      <w:hyperlink r:id="rId22">
        <w:r w:rsidRPr="7D734741">
          <w:rPr>
            <w:rStyle w:val="Hyperlink"/>
            <w:rFonts w:ascii="Times New Roman" w:eastAsia="Times New Roman" w:hAnsi="Times New Roman" w:cs="Times New Roman"/>
            <w:sz w:val="24"/>
            <w:szCs w:val="24"/>
          </w:rPr>
          <w:t>https://www.unep.org/explore-topics/sustainable-development-goals/why-do-sustainable-development-goals-matter/goal-11</w:t>
        </w:r>
      </w:hyperlink>
      <w:r w:rsidRPr="7D734741">
        <w:rPr>
          <w:rFonts w:ascii="Times New Roman" w:eastAsia="Times New Roman" w:hAnsi="Times New Roman" w:cs="Times New Roman"/>
          <w:sz w:val="24"/>
          <w:szCs w:val="24"/>
        </w:rPr>
        <w:t>.</w:t>
      </w:r>
    </w:p>
    <w:p w14:paraId="49F2EE30" w14:textId="7ED98C33"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 xml:space="preserve">17. Unicef (2022). </w:t>
      </w:r>
      <w:r w:rsidRPr="7D734741">
        <w:rPr>
          <w:rFonts w:ascii="Times New Roman" w:eastAsia="Times New Roman" w:hAnsi="Times New Roman" w:cs="Times New Roman"/>
          <w:i/>
          <w:iCs/>
          <w:sz w:val="24"/>
          <w:szCs w:val="24"/>
        </w:rPr>
        <w:t>SDG Goal 3: Good Health and Well-being</w:t>
      </w:r>
      <w:r w:rsidRPr="7D734741">
        <w:rPr>
          <w:rFonts w:ascii="Times New Roman" w:eastAsia="Times New Roman" w:hAnsi="Times New Roman" w:cs="Times New Roman"/>
          <w:sz w:val="24"/>
          <w:szCs w:val="24"/>
        </w:rPr>
        <w:t xml:space="preserve">. [online] UNICEF DATA. Available at: </w:t>
      </w:r>
      <w:hyperlink r:id="rId23">
        <w:r w:rsidRPr="7D734741">
          <w:rPr>
            <w:rStyle w:val="Hyperlink"/>
            <w:rFonts w:ascii="Times New Roman" w:eastAsia="Times New Roman" w:hAnsi="Times New Roman" w:cs="Times New Roman"/>
            <w:sz w:val="24"/>
            <w:szCs w:val="24"/>
          </w:rPr>
          <w:t>https://data.unicef.org/sdgs/goal-3-good-health-wellbeing/</w:t>
        </w:r>
      </w:hyperlink>
      <w:r w:rsidRPr="7D734741">
        <w:rPr>
          <w:rFonts w:ascii="Times New Roman" w:eastAsia="Times New Roman" w:hAnsi="Times New Roman" w:cs="Times New Roman"/>
          <w:sz w:val="24"/>
          <w:szCs w:val="24"/>
        </w:rPr>
        <w:t>.</w:t>
      </w:r>
    </w:p>
    <w:p w14:paraId="5D440397" w14:textId="0778A928"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18.</w:t>
      </w:r>
      <w:r w:rsidRPr="7D734741">
        <w:rPr>
          <w:rFonts w:ascii="Times New Roman" w:eastAsia="Times New Roman" w:hAnsi="Times New Roman" w:cs="Times New Roman"/>
          <w:i/>
          <w:iCs/>
          <w:sz w:val="24"/>
          <w:szCs w:val="24"/>
        </w:rPr>
        <w:t xml:space="preserve"> </w:t>
      </w:r>
      <w:hyperlink>
        <w:r w:rsidRPr="7D734741">
          <w:rPr>
            <w:rStyle w:val="Hyperlink"/>
            <w:rFonts w:ascii="Times New Roman" w:eastAsia="Times New Roman" w:hAnsi="Times New Roman" w:cs="Times New Roman"/>
            <w:sz w:val="24"/>
            <w:szCs w:val="24"/>
          </w:rPr>
          <w:t>www.local.gov.uk</w:t>
        </w:r>
      </w:hyperlink>
      <w:r w:rsidRPr="7D734741">
        <w:rPr>
          <w:rFonts w:ascii="Times New Roman" w:eastAsia="Times New Roman" w:hAnsi="Times New Roman" w:cs="Times New Roman"/>
          <w:sz w:val="24"/>
          <w:szCs w:val="24"/>
        </w:rPr>
        <w:t xml:space="preserve">. (2023). </w:t>
      </w:r>
      <w:r w:rsidRPr="7D734741">
        <w:rPr>
          <w:rFonts w:ascii="Times New Roman" w:eastAsia="Times New Roman" w:hAnsi="Times New Roman" w:cs="Times New Roman"/>
          <w:i/>
          <w:iCs/>
          <w:sz w:val="24"/>
          <w:szCs w:val="24"/>
        </w:rPr>
        <w:t>Enfield Council using technology to measure climate ambitions and strategies | Local Government Association</w:t>
      </w:r>
      <w:r w:rsidRPr="7D734741">
        <w:rPr>
          <w:rFonts w:ascii="Times New Roman" w:eastAsia="Times New Roman" w:hAnsi="Times New Roman" w:cs="Times New Roman"/>
          <w:sz w:val="24"/>
          <w:szCs w:val="24"/>
        </w:rPr>
        <w:t xml:space="preserve">. [online] Available at: </w:t>
      </w:r>
      <w:hyperlink r:id="rId24">
        <w:r w:rsidRPr="7D734741">
          <w:rPr>
            <w:rStyle w:val="Hyperlink"/>
            <w:rFonts w:ascii="Times New Roman" w:eastAsia="Times New Roman" w:hAnsi="Times New Roman" w:cs="Times New Roman"/>
            <w:sz w:val="24"/>
            <w:szCs w:val="24"/>
          </w:rPr>
          <w:t>https://www.local.gov.uk/case-studies/enfield-council-using-technology-measure-climate-ambitions-and-strategies</w:t>
        </w:r>
      </w:hyperlink>
      <w:r w:rsidRPr="7D734741">
        <w:rPr>
          <w:rFonts w:ascii="Times New Roman" w:eastAsia="Times New Roman" w:hAnsi="Times New Roman" w:cs="Times New Roman"/>
          <w:sz w:val="24"/>
          <w:szCs w:val="24"/>
        </w:rPr>
        <w:t xml:space="preserve"> [Accessed 3 Jan. 2024].</w:t>
      </w:r>
    </w:p>
    <w:p w14:paraId="184A5842" w14:textId="1A0F1EDD" w:rsidR="4339E3E6" w:rsidRDefault="4339E3E6" w:rsidP="7D734741">
      <w:pPr>
        <w:spacing w:after="240" w:line="360" w:lineRule="auto"/>
        <w:jc w:val="both"/>
        <w:rPr>
          <w:rFonts w:ascii="Times New Roman" w:eastAsia="Times New Roman" w:hAnsi="Times New Roman" w:cs="Times New Roman"/>
          <w:sz w:val="24"/>
          <w:szCs w:val="24"/>
        </w:rPr>
      </w:pPr>
      <w:r w:rsidRPr="7D734741">
        <w:rPr>
          <w:rFonts w:ascii="Times New Roman" w:eastAsia="Times New Roman" w:hAnsi="Times New Roman" w:cs="Times New Roman"/>
          <w:sz w:val="24"/>
          <w:szCs w:val="24"/>
        </w:rPr>
        <w:t>19</w:t>
      </w:r>
      <w:r w:rsidR="7C725DDD" w:rsidRPr="7D734741">
        <w:rPr>
          <w:rFonts w:ascii="Times New Roman" w:eastAsia="Times New Roman" w:hAnsi="Times New Roman" w:cs="Times New Roman"/>
          <w:sz w:val="24"/>
          <w:szCs w:val="24"/>
        </w:rPr>
        <w:t>.</w:t>
      </w:r>
      <w:hyperlink>
        <w:r w:rsidR="7C725DDD" w:rsidRPr="7D734741">
          <w:rPr>
            <w:rStyle w:val="Hyperlink"/>
            <w:rFonts w:ascii="Times New Roman" w:eastAsia="Times New Roman" w:hAnsi="Times New Roman" w:cs="Times New Roman"/>
            <w:sz w:val="24"/>
            <w:szCs w:val="24"/>
          </w:rPr>
          <w:t>www.london.gov.uk</w:t>
        </w:r>
      </w:hyperlink>
      <w:r w:rsidR="7C725DDD" w:rsidRPr="7D734741">
        <w:rPr>
          <w:rFonts w:ascii="Times New Roman" w:eastAsia="Times New Roman" w:hAnsi="Times New Roman" w:cs="Times New Roman"/>
          <w:sz w:val="24"/>
          <w:szCs w:val="24"/>
        </w:rPr>
        <w:t xml:space="preserve">. (2021). </w:t>
      </w:r>
      <w:r w:rsidR="7C725DDD" w:rsidRPr="7D734741">
        <w:rPr>
          <w:rFonts w:ascii="Times New Roman" w:eastAsia="Times New Roman" w:hAnsi="Times New Roman" w:cs="Times New Roman"/>
          <w:i/>
          <w:iCs/>
          <w:sz w:val="24"/>
          <w:szCs w:val="24"/>
        </w:rPr>
        <w:t>UN Sustainable Development Goals work | London City Hall</w:t>
      </w:r>
      <w:r w:rsidR="7C725DDD" w:rsidRPr="7D734741">
        <w:rPr>
          <w:rFonts w:ascii="Times New Roman" w:eastAsia="Times New Roman" w:hAnsi="Times New Roman" w:cs="Times New Roman"/>
          <w:sz w:val="24"/>
          <w:szCs w:val="24"/>
        </w:rPr>
        <w:t xml:space="preserve">. [online] Available at: </w:t>
      </w:r>
      <w:hyperlink r:id="rId25">
        <w:r w:rsidR="7C725DDD" w:rsidRPr="7D734741">
          <w:rPr>
            <w:rStyle w:val="Hyperlink"/>
            <w:rFonts w:ascii="Times New Roman" w:eastAsia="Times New Roman" w:hAnsi="Times New Roman" w:cs="Times New Roman"/>
            <w:sz w:val="24"/>
            <w:szCs w:val="24"/>
          </w:rPr>
          <w:t>https://www.london.gov.uk/who-we-are/city-halls-partners/london-sustainable-development-commission-lsdc/un-sustainable-development-goals-work</w:t>
        </w:r>
      </w:hyperlink>
      <w:r w:rsidR="7C725DDD" w:rsidRPr="7D734741">
        <w:rPr>
          <w:rFonts w:ascii="Times New Roman" w:eastAsia="Times New Roman" w:hAnsi="Times New Roman" w:cs="Times New Roman"/>
          <w:sz w:val="24"/>
          <w:szCs w:val="24"/>
        </w:rPr>
        <w:t>.</w:t>
      </w:r>
    </w:p>
    <w:p w14:paraId="405A2FF7" w14:textId="2138F77A" w:rsidR="7D734741" w:rsidRDefault="7D734741" w:rsidP="7D734741">
      <w:pPr>
        <w:spacing w:after="240" w:line="360" w:lineRule="auto"/>
        <w:jc w:val="both"/>
        <w:rPr>
          <w:rFonts w:ascii="Times New Roman" w:eastAsia="Times New Roman" w:hAnsi="Times New Roman" w:cs="Times New Roman"/>
          <w:sz w:val="24"/>
          <w:szCs w:val="24"/>
        </w:rPr>
      </w:pPr>
    </w:p>
    <w:p w14:paraId="1D83A749" w14:textId="48777BCE" w:rsidR="7D734741" w:rsidRDefault="7D734741" w:rsidP="7D734741">
      <w:pPr>
        <w:spacing w:after="240" w:line="360" w:lineRule="auto"/>
        <w:jc w:val="both"/>
        <w:rPr>
          <w:rFonts w:ascii="Times New Roman" w:eastAsia="Times New Roman" w:hAnsi="Times New Roman" w:cs="Times New Roman"/>
          <w:sz w:val="24"/>
          <w:szCs w:val="24"/>
        </w:rPr>
      </w:pPr>
    </w:p>
    <w:p w14:paraId="7F0BC87D" w14:textId="2A72E781" w:rsidR="7D734741" w:rsidRDefault="7D734741" w:rsidP="7D734741">
      <w:pPr>
        <w:spacing w:before="300" w:after="0"/>
        <w:jc w:val="both"/>
        <w:rPr>
          <w:rFonts w:ascii="Arial" w:eastAsia="Arial" w:hAnsi="Arial" w:cs="Arial"/>
          <w:b/>
          <w:bCs/>
          <w:color w:val="374151"/>
        </w:rPr>
      </w:pPr>
    </w:p>
    <w:p w14:paraId="01EEFA0A" w14:textId="1280CE87" w:rsidR="7D734741" w:rsidRDefault="7D734741" w:rsidP="7D734741">
      <w:pPr>
        <w:jc w:val="both"/>
        <w:rPr>
          <w:rFonts w:ascii="Arial" w:eastAsia="Arial" w:hAnsi="Arial" w:cs="Arial"/>
        </w:rPr>
      </w:pPr>
    </w:p>
    <w:p w14:paraId="7DA93253" w14:textId="5F32F9CE" w:rsidR="7D734741" w:rsidRDefault="7D734741" w:rsidP="7D734741">
      <w:pPr>
        <w:jc w:val="both"/>
        <w:rPr>
          <w:rFonts w:ascii="Arial" w:eastAsia="Arial" w:hAnsi="Arial" w:cs="Arial"/>
        </w:rPr>
      </w:pPr>
    </w:p>
    <w:p w14:paraId="0D643CD5" w14:textId="68DA8FF8" w:rsidR="7D734741" w:rsidRDefault="7D734741" w:rsidP="7D734741">
      <w:pPr>
        <w:jc w:val="both"/>
        <w:rPr>
          <w:rFonts w:ascii="Arial" w:eastAsia="Arial" w:hAnsi="Arial" w:cs="Arial"/>
        </w:rPr>
      </w:pPr>
    </w:p>
    <w:p w14:paraId="4704A645" w14:textId="4D90AF31" w:rsidR="7D734741" w:rsidRDefault="7D734741" w:rsidP="7D734741">
      <w:pPr>
        <w:jc w:val="both"/>
        <w:rPr>
          <w:rFonts w:ascii="Arial" w:eastAsia="Arial" w:hAnsi="Arial" w:cs="Arial"/>
        </w:rPr>
      </w:pPr>
    </w:p>
    <w:p w14:paraId="30DCE09E" w14:textId="496CF1AC" w:rsidR="7D734741" w:rsidRDefault="7D734741" w:rsidP="7D734741">
      <w:pPr>
        <w:jc w:val="both"/>
        <w:rPr>
          <w:rFonts w:ascii="Arial" w:eastAsia="Arial" w:hAnsi="Arial" w:cs="Arial"/>
        </w:rPr>
      </w:pPr>
    </w:p>
    <w:p w14:paraId="441C63FA" w14:textId="59A4DF75" w:rsidR="7D734741" w:rsidRDefault="7D734741" w:rsidP="7D734741">
      <w:pPr>
        <w:jc w:val="both"/>
        <w:rPr>
          <w:rFonts w:ascii="Arial" w:hAnsi="Arial" w:cs="Arial"/>
        </w:rPr>
      </w:pPr>
    </w:p>
    <w:p w14:paraId="2AE20933" w14:textId="7BFFC408" w:rsidR="7D734741" w:rsidRDefault="7D734741" w:rsidP="7D734741">
      <w:pPr>
        <w:jc w:val="both"/>
        <w:rPr>
          <w:rFonts w:ascii="Arial" w:hAnsi="Arial" w:cs="Arial"/>
        </w:rPr>
      </w:pPr>
    </w:p>
    <w:p w14:paraId="3B7C26F2" w14:textId="3DA47A51" w:rsidR="7D734741" w:rsidRDefault="7D734741" w:rsidP="7D734741">
      <w:pPr>
        <w:jc w:val="both"/>
        <w:rPr>
          <w:rFonts w:ascii="Arial" w:hAnsi="Arial" w:cs="Arial"/>
        </w:rPr>
      </w:pPr>
    </w:p>
    <w:p w14:paraId="007EB2D9" w14:textId="77777777" w:rsidR="00830D95" w:rsidRPr="00830D95" w:rsidRDefault="00830D95" w:rsidP="00830D95">
      <w:pPr>
        <w:jc w:val="both"/>
        <w:rPr>
          <w:rFonts w:ascii="Arial" w:hAnsi="Arial" w:cs="Arial"/>
        </w:rPr>
      </w:pPr>
    </w:p>
    <w:p w14:paraId="21C50DEB" w14:textId="1021B274" w:rsidR="002F65C4" w:rsidRPr="00B454DF" w:rsidRDefault="002F65C4" w:rsidP="002F65C4">
      <w:pPr>
        <w:jc w:val="both"/>
        <w:rPr>
          <w:rFonts w:ascii="Arial" w:hAnsi="Arial" w:cs="Arial"/>
        </w:rPr>
      </w:pPr>
    </w:p>
    <w:p w14:paraId="563B151A" w14:textId="77777777" w:rsidR="00E812EE" w:rsidRDefault="00E812EE" w:rsidP="002201A8">
      <w:pPr>
        <w:jc w:val="both"/>
        <w:rPr>
          <w:rFonts w:ascii="Arial" w:hAnsi="Arial" w:cs="Arial"/>
        </w:rPr>
      </w:pPr>
    </w:p>
    <w:p w14:paraId="6D5420B2" w14:textId="77777777" w:rsidR="00E812EE" w:rsidRPr="002201A8" w:rsidRDefault="00E812EE" w:rsidP="002201A8">
      <w:pPr>
        <w:jc w:val="both"/>
        <w:rPr>
          <w:rFonts w:ascii="Arial" w:hAnsi="Arial" w:cs="Arial"/>
        </w:rPr>
      </w:pPr>
    </w:p>
    <w:p w14:paraId="1B74F87B" w14:textId="77777777" w:rsidR="002201A8" w:rsidRPr="007974B3" w:rsidRDefault="002201A8" w:rsidP="002201A8">
      <w:pPr>
        <w:jc w:val="both"/>
        <w:rPr>
          <w:rFonts w:ascii="Arial" w:hAnsi="Arial" w:cs="Arial"/>
        </w:rPr>
      </w:pPr>
    </w:p>
    <w:sectPr w:rsidR="002201A8" w:rsidRPr="00797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51308"/>
    <w:multiLevelType w:val="hybridMultilevel"/>
    <w:tmpl w:val="888E2E64"/>
    <w:lvl w:ilvl="0" w:tplc="3D766AFE">
      <w:start w:val="1"/>
      <w:numFmt w:val="bullet"/>
      <w:lvlText w:val=""/>
      <w:lvlJc w:val="left"/>
      <w:pPr>
        <w:ind w:left="720" w:hanging="360"/>
      </w:pPr>
      <w:rPr>
        <w:rFonts w:ascii="Symbol" w:hAnsi="Symbol" w:hint="default"/>
      </w:rPr>
    </w:lvl>
    <w:lvl w:ilvl="1" w:tplc="F1946E44">
      <w:start w:val="1"/>
      <w:numFmt w:val="bullet"/>
      <w:lvlText w:val="o"/>
      <w:lvlJc w:val="left"/>
      <w:pPr>
        <w:ind w:left="1440" w:hanging="360"/>
      </w:pPr>
      <w:rPr>
        <w:rFonts w:ascii="Courier New" w:hAnsi="Courier New" w:hint="default"/>
      </w:rPr>
    </w:lvl>
    <w:lvl w:ilvl="2" w:tplc="C7A23228">
      <w:start w:val="1"/>
      <w:numFmt w:val="bullet"/>
      <w:lvlText w:val=""/>
      <w:lvlJc w:val="left"/>
      <w:pPr>
        <w:ind w:left="2160" w:hanging="360"/>
      </w:pPr>
      <w:rPr>
        <w:rFonts w:ascii="Wingdings" w:hAnsi="Wingdings" w:hint="default"/>
      </w:rPr>
    </w:lvl>
    <w:lvl w:ilvl="3" w:tplc="A8903D62">
      <w:start w:val="1"/>
      <w:numFmt w:val="bullet"/>
      <w:lvlText w:val=""/>
      <w:lvlJc w:val="left"/>
      <w:pPr>
        <w:ind w:left="2880" w:hanging="360"/>
      </w:pPr>
      <w:rPr>
        <w:rFonts w:ascii="Symbol" w:hAnsi="Symbol" w:hint="default"/>
      </w:rPr>
    </w:lvl>
    <w:lvl w:ilvl="4" w:tplc="50E4CAC2">
      <w:start w:val="1"/>
      <w:numFmt w:val="bullet"/>
      <w:lvlText w:val="o"/>
      <w:lvlJc w:val="left"/>
      <w:pPr>
        <w:ind w:left="3600" w:hanging="360"/>
      </w:pPr>
      <w:rPr>
        <w:rFonts w:ascii="Courier New" w:hAnsi="Courier New" w:hint="default"/>
      </w:rPr>
    </w:lvl>
    <w:lvl w:ilvl="5" w:tplc="1A9073FE">
      <w:start w:val="1"/>
      <w:numFmt w:val="bullet"/>
      <w:lvlText w:val=""/>
      <w:lvlJc w:val="left"/>
      <w:pPr>
        <w:ind w:left="4320" w:hanging="360"/>
      </w:pPr>
      <w:rPr>
        <w:rFonts w:ascii="Wingdings" w:hAnsi="Wingdings" w:hint="default"/>
      </w:rPr>
    </w:lvl>
    <w:lvl w:ilvl="6" w:tplc="691A75C4">
      <w:start w:val="1"/>
      <w:numFmt w:val="bullet"/>
      <w:lvlText w:val=""/>
      <w:lvlJc w:val="left"/>
      <w:pPr>
        <w:ind w:left="5040" w:hanging="360"/>
      </w:pPr>
      <w:rPr>
        <w:rFonts w:ascii="Symbol" w:hAnsi="Symbol" w:hint="default"/>
      </w:rPr>
    </w:lvl>
    <w:lvl w:ilvl="7" w:tplc="3D043C98">
      <w:start w:val="1"/>
      <w:numFmt w:val="bullet"/>
      <w:lvlText w:val="o"/>
      <w:lvlJc w:val="left"/>
      <w:pPr>
        <w:ind w:left="5760" w:hanging="360"/>
      </w:pPr>
      <w:rPr>
        <w:rFonts w:ascii="Courier New" w:hAnsi="Courier New" w:hint="default"/>
      </w:rPr>
    </w:lvl>
    <w:lvl w:ilvl="8" w:tplc="F1A027B4">
      <w:start w:val="1"/>
      <w:numFmt w:val="bullet"/>
      <w:lvlText w:val=""/>
      <w:lvlJc w:val="left"/>
      <w:pPr>
        <w:ind w:left="6480" w:hanging="360"/>
      </w:pPr>
      <w:rPr>
        <w:rFonts w:ascii="Wingdings" w:hAnsi="Wingdings" w:hint="default"/>
      </w:rPr>
    </w:lvl>
  </w:abstractNum>
  <w:num w:numId="1" w16cid:durableId="2031567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7CB"/>
    <w:rsid w:val="00001021"/>
    <w:rsid w:val="00060959"/>
    <w:rsid w:val="00082917"/>
    <w:rsid w:val="00084FC3"/>
    <w:rsid w:val="000A006D"/>
    <w:rsid w:val="000D0DF1"/>
    <w:rsid w:val="000D251C"/>
    <w:rsid w:val="0010215F"/>
    <w:rsid w:val="00123795"/>
    <w:rsid w:val="001476A4"/>
    <w:rsid w:val="001B0A32"/>
    <w:rsid w:val="00212782"/>
    <w:rsid w:val="002201A8"/>
    <w:rsid w:val="00226C2E"/>
    <w:rsid w:val="002457B8"/>
    <w:rsid w:val="00247602"/>
    <w:rsid w:val="00250387"/>
    <w:rsid w:val="002D433B"/>
    <w:rsid w:val="002F65C4"/>
    <w:rsid w:val="00314522"/>
    <w:rsid w:val="00331369"/>
    <w:rsid w:val="003446E7"/>
    <w:rsid w:val="00357940"/>
    <w:rsid w:val="00373FB7"/>
    <w:rsid w:val="00427072"/>
    <w:rsid w:val="00444BF8"/>
    <w:rsid w:val="004469C1"/>
    <w:rsid w:val="0047517D"/>
    <w:rsid w:val="00481E10"/>
    <w:rsid w:val="004E05EE"/>
    <w:rsid w:val="004F1958"/>
    <w:rsid w:val="005255D7"/>
    <w:rsid w:val="00567224"/>
    <w:rsid w:val="005C2E7F"/>
    <w:rsid w:val="006344C7"/>
    <w:rsid w:val="006346DD"/>
    <w:rsid w:val="00673FDB"/>
    <w:rsid w:val="00680853"/>
    <w:rsid w:val="006C5AA2"/>
    <w:rsid w:val="006D4B6B"/>
    <w:rsid w:val="00722143"/>
    <w:rsid w:val="00724E17"/>
    <w:rsid w:val="007340B0"/>
    <w:rsid w:val="007974B3"/>
    <w:rsid w:val="00830D95"/>
    <w:rsid w:val="00833339"/>
    <w:rsid w:val="0085481B"/>
    <w:rsid w:val="008A57A5"/>
    <w:rsid w:val="008B4C2B"/>
    <w:rsid w:val="008D2B47"/>
    <w:rsid w:val="00914D1E"/>
    <w:rsid w:val="00952F98"/>
    <w:rsid w:val="009537CB"/>
    <w:rsid w:val="009C62AF"/>
    <w:rsid w:val="009C7C48"/>
    <w:rsid w:val="009E11B9"/>
    <w:rsid w:val="00A2106F"/>
    <w:rsid w:val="00A60C0E"/>
    <w:rsid w:val="00A62AD2"/>
    <w:rsid w:val="00A67DC5"/>
    <w:rsid w:val="00A7236F"/>
    <w:rsid w:val="00A74F34"/>
    <w:rsid w:val="00AB6AF2"/>
    <w:rsid w:val="00AC6210"/>
    <w:rsid w:val="00AD6813"/>
    <w:rsid w:val="00AE66C4"/>
    <w:rsid w:val="00B17C2E"/>
    <w:rsid w:val="00B454DF"/>
    <w:rsid w:val="00B87EEE"/>
    <w:rsid w:val="00BD0D4F"/>
    <w:rsid w:val="00C70150"/>
    <w:rsid w:val="00C87143"/>
    <w:rsid w:val="00CE267D"/>
    <w:rsid w:val="00D11336"/>
    <w:rsid w:val="00D158E0"/>
    <w:rsid w:val="00D3148C"/>
    <w:rsid w:val="00D476F9"/>
    <w:rsid w:val="00E01116"/>
    <w:rsid w:val="00E11312"/>
    <w:rsid w:val="00E34699"/>
    <w:rsid w:val="00E77332"/>
    <w:rsid w:val="00E812EE"/>
    <w:rsid w:val="00E871A6"/>
    <w:rsid w:val="00EE7F1A"/>
    <w:rsid w:val="00EF55E2"/>
    <w:rsid w:val="00F106A1"/>
    <w:rsid w:val="00F16387"/>
    <w:rsid w:val="00F20640"/>
    <w:rsid w:val="00F3794E"/>
    <w:rsid w:val="00F72A55"/>
    <w:rsid w:val="00F8328F"/>
    <w:rsid w:val="00FA1366"/>
    <w:rsid w:val="00FA6D04"/>
    <w:rsid w:val="00FE7CE3"/>
    <w:rsid w:val="01303568"/>
    <w:rsid w:val="0136A6E2"/>
    <w:rsid w:val="02A2444B"/>
    <w:rsid w:val="02D27743"/>
    <w:rsid w:val="0346B452"/>
    <w:rsid w:val="038E6A07"/>
    <w:rsid w:val="05A9C312"/>
    <w:rsid w:val="05FCE9EF"/>
    <w:rsid w:val="06E4B29B"/>
    <w:rsid w:val="06F71519"/>
    <w:rsid w:val="075AF6B2"/>
    <w:rsid w:val="07A08FB1"/>
    <w:rsid w:val="088082FC"/>
    <w:rsid w:val="08AAB35F"/>
    <w:rsid w:val="0942B7B2"/>
    <w:rsid w:val="0A160342"/>
    <w:rsid w:val="0ABDEF51"/>
    <w:rsid w:val="0AEB9659"/>
    <w:rsid w:val="0BD49EA7"/>
    <w:rsid w:val="0C2589FE"/>
    <w:rsid w:val="0C638053"/>
    <w:rsid w:val="0D53F41F"/>
    <w:rsid w:val="0EE00EF8"/>
    <w:rsid w:val="0EEFC480"/>
    <w:rsid w:val="0F0C6EA1"/>
    <w:rsid w:val="0FBF077C"/>
    <w:rsid w:val="100B548D"/>
    <w:rsid w:val="108B94E1"/>
    <w:rsid w:val="10A80FCA"/>
    <w:rsid w:val="1332CF43"/>
    <w:rsid w:val="1424167B"/>
    <w:rsid w:val="149D5710"/>
    <w:rsid w:val="14E128F9"/>
    <w:rsid w:val="150FF807"/>
    <w:rsid w:val="15BFE6DC"/>
    <w:rsid w:val="15F23BB6"/>
    <w:rsid w:val="16641381"/>
    <w:rsid w:val="16C513C7"/>
    <w:rsid w:val="1702C3EB"/>
    <w:rsid w:val="17F9D96A"/>
    <w:rsid w:val="18078EE4"/>
    <w:rsid w:val="184D15D8"/>
    <w:rsid w:val="186C0B44"/>
    <w:rsid w:val="194FBF8D"/>
    <w:rsid w:val="1961803B"/>
    <w:rsid w:val="19A35F45"/>
    <w:rsid w:val="19AAEB49"/>
    <w:rsid w:val="19EF2913"/>
    <w:rsid w:val="1A3A64AD"/>
    <w:rsid w:val="1ABF9DE1"/>
    <w:rsid w:val="1BA3AC06"/>
    <w:rsid w:val="1BD1A0E2"/>
    <w:rsid w:val="1BFF9759"/>
    <w:rsid w:val="1C3715E6"/>
    <w:rsid w:val="1DD3E722"/>
    <w:rsid w:val="1E76D068"/>
    <w:rsid w:val="1F4EB6D2"/>
    <w:rsid w:val="1F5C522C"/>
    <w:rsid w:val="1F6EB6A8"/>
    <w:rsid w:val="2012A0C9"/>
    <w:rsid w:val="209B4731"/>
    <w:rsid w:val="213E0C1C"/>
    <w:rsid w:val="2185C1D1"/>
    <w:rsid w:val="2341CC44"/>
    <w:rsid w:val="23AEB61B"/>
    <w:rsid w:val="23FDC1DC"/>
    <w:rsid w:val="244227CB"/>
    <w:rsid w:val="249FFF94"/>
    <w:rsid w:val="24E611EC"/>
    <w:rsid w:val="2658BDBC"/>
    <w:rsid w:val="26AA7756"/>
    <w:rsid w:val="2714620B"/>
    <w:rsid w:val="2718E7B5"/>
    <w:rsid w:val="2779C88D"/>
    <w:rsid w:val="27F28C64"/>
    <w:rsid w:val="280D5B0C"/>
    <w:rsid w:val="29010068"/>
    <w:rsid w:val="29EEB120"/>
    <w:rsid w:val="2B2570CE"/>
    <w:rsid w:val="2B555370"/>
    <w:rsid w:val="2BA3483D"/>
    <w:rsid w:val="2BEC58D8"/>
    <w:rsid w:val="2C4D39B0"/>
    <w:rsid w:val="2C89434A"/>
    <w:rsid w:val="2CF123D1"/>
    <w:rsid w:val="2D009D5B"/>
    <w:rsid w:val="2E8CF432"/>
    <w:rsid w:val="2EDA68AC"/>
    <w:rsid w:val="2F894D02"/>
    <w:rsid w:val="3028C493"/>
    <w:rsid w:val="30512BD9"/>
    <w:rsid w:val="3083782C"/>
    <w:rsid w:val="30B16AFB"/>
    <w:rsid w:val="30D8721B"/>
    <w:rsid w:val="311726CD"/>
    <w:rsid w:val="315CB46D"/>
    <w:rsid w:val="31C494F4"/>
    <w:rsid w:val="31ECFC3A"/>
    <w:rsid w:val="3251F6D1"/>
    <w:rsid w:val="3303ABEA"/>
    <w:rsid w:val="341584F8"/>
    <w:rsid w:val="34F0EB7C"/>
    <w:rsid w:val="353677E0"/>
    <w:rsid w:val="35751EE0"/>
    <w:rsid w:val="35F15D4E"/>
    <w:rsid w:val="37840BD5"/>
    <w:rsid w:val="38C46A66"/>
    <w:rsid w:val="38DEF458"/>
    <w:rsid w:val="39541FE4"/>
    <w:rsid w:val="3A74B972"/>
    <w:rsid w:val="3B0EB5FF"/>
    <w:rsid w:val="3B5DC1C0"/>
    <w:rsid w:val="3B6B773A"/>
    <w:rsid w:val="3B85031F"/>
    <w:rsid w:val="3B9FEE58"/>
    <w:rsid w:val="3BCCB8D4"/>
    <w:rsid w:val="3C1089D3"/>
    <w:rsid w:val="3C253E71"/>
    <w:rsid w:val="3D0123EF"/>
    <w:rsid w:val="3D07479B"/>
    <w:rsid w:val="3D97DB89"/>
    <w:rsid w:val="3DD48168"/>
    <w:rsid w:val="3E2487BB"/>
    <w:rsid w:val="3E693211"/>
    <w:rsid w:val="3EA317FC"/>
    <w:rsid w:val="3EA52371"/>
    <w:rsid w:val="403132E3"/>
    <w:rsid w:val="407CBF20"/>
    <w:rsid w:val="40CF7C4B"/>
    <w:rsid w:val="41B0DEBA"/>
    <w:rsid w:val="4316961E"/>
    <w:rsid w:val="4339E3E6"/>
    <w:rsid w:val="44071D0D"/>
    <w:rsid w:val="47E608EA"/>
    <w:rsid w:val="495B454D"/>
    <w:rsid w:val="4AC852BF"/>
    <w:rsid w:val="4B0E0F4C"/>
    <w:rsid w:val="4CA9DFAD"/>
    <w:rsid w:val="4E45B00E"/>
    <w:rsid w:val="4F805537"/>
    <w:rsid w:val="4F85C625"/>
    <w:rsid w:val="4F9BC3E2"/>
    <w:rsid w:val="50173AD8"/>
    <w:rsid w:val="50246A4A"/>
    <w:rsid w:val="50451383"/>
    <w:rsid w:val="512FA6BD"/>
    <w:rsid w:val="51379443"/>
    <w:rsid w:val="519D8556"/>
    <w:rsid w:val="520E0C0B"/>
    <w:rsid w:val="542D6194"/>
    <w:rsid w:val="546F3505"/>
    <w:rsid w:val="54E151E1"/>
    <w:rsid w:val="55F871DE"/>
    <w:rsid w:val="569AA678"/>
    <w:rsid w:val="57184CE4"/>
    <w:rsid w:val="582F7C2F"/>
    <w:rsid w:val="583676D9"/>
    <w:rsid w:val="587464F3"/>
    <w:rsid w:val="588A2381"/>
    <w:rsid w:val="5900D2B7"/>
    <w:rsid w:val="5997E438"/>
    <w:rsid w:val="59D2473A"/>
    <w:rsid w:val="5A25F3E2"/>
    <w:rsid w:val="5AB6BA6D"/>
    <w:rsid w:val="5BC1C443"/>
    <w:rsid w:val="5D2CBBB0"/>
    <w:rsid w:val="5DF76063"/>
    <w:rsid w:val="622CFFED"/>
    <w:rsid w:val="6333FFC0"/>
    <w:rsid w:val="63833FBD"/>
    <w:rsid w:val="67BCF991"/>
    <w:rsid w:val="684D47D9"/>
    <w:rsid w:val="696875DA"/>
    <w:rsid w:val="69A0B95E"/>
    <w:rsid w:val="6AB14193"/>
    <w:rsid w:val="6B037D76"/>
    <w:rsid w:val="6B12226B"/>
    <w:rsid w:val="6C14F176"/>
    <w:rsid w:val="6C33A979"/>
    <w:rsid w:val="6C361AE8"/>
    <w:rsid w:val="6D51DCED"/>
    <w:rsid w:val="6F782C2C"/>
    <w:rsid w:val="6FE5938E"/>
    <w:rsid w:val="71208317"/>
    <w:rsid w:val="71C899C5"/>
    <w:rsid w:val="728541DB"/>
    <w:rsid w:val="72BC5378"/>
    <w:rsid w:val="731D3450"/>
    <w:rsid w:val="74B904B1"/>
    <w:rsid w:val="757BE138"/>
    <w:rsid w:val="769AF0FE"/>
    <w:rsid w:val="7796C4BA"/>
    <w:rsid w:val="77F0A573"/>
    <w:rsid w:val="792CB5A4"/>
    <w:rsid w:val="7A06ECCC"/>
    <w:rsid w:val="7A073B64"/>
    <w:rsid w:val="7A305FF5"/>
    <w:rsid w:val="7A498852"/>
    <w:rsid w:val="7AC7655D"/>
    <w:rsid w:val="7B2A4C45"/>
    <w:rsid w:val="7B2A966F"/>
    <w:rsid w:val="7BCC3056"/>
    <w:rsid w:val="7C6335BE"/>
    <w:rsid w:val="7C725DDD"/>
    <w:rsid w:val="7D3BAEB9"/>
    <w:rsid w:val="7D734741"/>
    <w:rsid w:val="7DCED327"/>
    <w:rsid w:val="7DDA4917"/>
    <w:rsid w:val="7E5C3EBD"/>
    <w:rsid w:val="7F6AA388"/>
    <w:rsid w:val="7F9AD680"/>
    <w:rsid w:val="7FFDD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FF57F"/>
  <w15:chartTrackingRefBased/>
  <w15:docId w15:val="{155B30A7-71EE-4E01-9B9A-C9B941843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6A1"/>
    <w:pPr>
      <w:ind w:left="720"/>
      <w:contextualSpacing/>
    </w:pPr>
  </w:style>
  <w:style w:type="character" w:styleId="Hyperlink">
    <w:name w:val="Hyperlink"/>
    <w:basedOn w:val="DefaultParagraphFont"/>
    <w:uiPriority w:val="99"/>
    <w:unhideWhenUsed/>
    <w:rsid w:val="00952F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field.gov.uk/services/environment/climate-action/climate-change-task-force" TargetMode="External"/><Relationship Id="rId13" Type="http://schemas.openxmlformats.org/officeDocument/2006/relationships/hyperlink" Target="https://www.enfield.gov.uk/__data/assets/pdf_file/0020/40637/Enfield-Joint-Health-and-Wellbeing-Strategy-2020-2023.pdf" TargetMode="External"/><Relationship Id="rId18" Type="http://schemas.openxmlformats.org/officeDocument/2006/relationships/hyperlink" Target="https://www.un.org/sustainabledevelopment/energ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news/physical-activity-helps-children-to-deal-with-life-s-challenges" TargetMode="External"/><Relationship Id="rId7" Type="http://schemas.openxmlformats.org/officeDocument/2006/relationships/hyperlink" Target="https://www.enfield.gov.uk/services/environment/carbon" TargetMode="External"/><Relationship Id="rId12" Type="http://schemas.openxmlformats.org/officeDocument/2006/relationships/hyperlink" Target="https://www.enfield.gov.uk/news-and-events/2023/06/investing-in-enfield-a-new-council-plan" TargetMode="External"/><Relationship Id="rId17" Type="http://schemas.openxmlformats.org/officeDocument/2006/relationships/hyperlink" Target="https://icai.independent.gov.uk/html-version/infrastructure/" TargetMode="External"/><Relationship Id="rId25" Type="http://schemas.openxmlformats.org/officeDocument/2006/relationships/hyperlink" Target="https://www.london.gov.uk/who-we-are/city-halls-partners/london-sustainable-development-commission-lsdc/un-sustainable-development-goals-work" TargetMode="External"/><Relationship Id="rId2" Type="http://schemas.openxmlformats.org/officeDocument/2006/relationships/styles" Target="styles.xml"/><Relationship Id="rId16" Type="http://schemas.openxmlformats.org/officeDocument/2006/relationships/hyperlink" Target="https://www.gov.uk/government/publications/physical-activity-applying-all-our-health/physical-activity-applying-all-our-health" TargetMode="External"/><Relationship Id="rId20" Type="http://schemas.openxmlformats.org/officeDocument/2006/relationships/hyperlink" Target="https://www.longtermplan.nhs.uk/" TargetMode="External"/><Relationship Id="rId1" Type="http://schemas.openxmlformats.org/officeDocument/2006/relationships/numbering" Target="numbering.xml"/><Relationship Id="rId6" Type="http://schemas.openxmlformats.org/officeDocument/2006/relationships/hyperlink" Target="https://publications.parliament.uk/pa/cm5803/cmselect/cmenvaud/109/report.html" TargetMode="External"/><Relationship Id="rId11" Type="http://schemas.openxmlformats.org/officeDocument/2006/relationships/hyperlink" Target="https://www.enfield.gov.uk/news-and-events/make-the-healthy-choice-your-first-choice" TargetMode="External"/><Relationship Id="rId24" Type="http://schemas.openxmlformats.org/officeDocument/2006/relationships/hyperlink" Target="https://www.local.gov.uk/case-studies/enfield-council-using-technology-measure-climate-ambitions-and-strategies" TargetMode="External"/><Relationship Id="rId5" Type="http://schemas.openxmlformats.org/officeDocument/2006/relationships/image" Target="media/image1.png"/><Relationship Id="rId15" Type="http://schemas.openxmlformats.org/officeDocument/2006/relationships/hyperlink" Target="http://www.enfield.gov.uk" TargetMode="External"/><Relationship Id="rId23" Type="http://schemas.openxmlformats.org/officeDocument/2006/relationships/hyperlink" Target="https://data.unicef.org/sdgs/goal-3-good-health-wellbeing/" TargetMode="External"/><Relationship Id="rId28" Type="http://schemas.microsoft.com/office/2020/10/relationships/intelligence" Target="intelligence2.xml"/><Relationship Id="rId10" Type="http://schemas.openxmlformats.org/officeDocument/2006/relationships/hyperlink" Target="https://www.enfield.gov.uk/news-and-events/2021/june-2021/enfields-plan-to-become-the-green-heart-of-london-and-increase-opportunities-for-all" TargetMode="External"/><Relationship Id="rId19" Type="http://schemas.openxmlformats.org/officeDocument/2006/relationships/hyperlink" Target="https://assets.publishing.service.gov.uk/media/6270d6508fa8f57a41d53eb1/Q.25_NPPF_JULY_2021_CHECKED.pdf" TargetMode="External"/><Relationship Id="rId4" Type="http://schemas.openxmlformats.org/officeDocument/2006/relationships/webSettings" Target="webSettings.xml"/><Relationship Id="rId9" Type="http://schemas.openxmlformats.org/officeDocument/2006/relationships/hyperlink" Target="https://www.enfield.gov.uk/services/planning/climate-change-and-biodiversity" TargetMode="External"/><Relationship Id="rId14" Type="http://schemas.openxmlformats.org/officeDocument/2006/relationships/hyperlink" Target="https://www.enfield.gov.uk/__data/assets/pdf_file/0023/4586/housing-and-growth-strategy-2020-2030-housing.pdf" TargetMode="External"/><Relationship Id="rId22" Type="http://schemas.openxmlformats.org/officeDocument/2006/relationships/hyperlink" Target="https://www.unep.org/explore-topics/sustainable-development-goals/why-do-sustainable-development-goals-matter/goal-1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5219</Words>
  <Characters>29753</Characters>
  <Application>Microsoft Office Word</Application>
  <DocSecurity>0</DocSecurity>
  <Lines>247</Lines>
  <Paragraphs>69</Paragraphs>
  <ScaleCrop>false</ScaleCrop>
  <Company/>
  <LinksUpToDate>false</LinksUpToDate>
  <CharactersWithSpaces>34903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Mirish Salieva (1913122)</dc:creator>
  <cp:keywords/>
  <dc:description/>
  <cp:lastModifiedBy>Mirish Salieva (1913122)</cp:lastModifiedBy>
  <cp:revision>2</cp:revision>
  <dcterms:created xsi:type="dcterms:W3CDTF">2024-01-04T00:36:00Z</dcterms:created>
  <dcterms:modified xsi:type="dcterms:W3CDTF">2024-01-04T00:36:00Z</dcterms:modified>
</cp:coreProperties>
</file>