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28C1" w:rsidRDefault="00E128C1" w:rsidP="00E128C1">
      <w:pPr>
        <w:spacing w:before="200" w:line="360" w:lineRule="auto"/>
        <w:jc w:val="center"/>
        <w:rPr>
          <w:rFonts w:ascii="Arial" w:eastAsia="Arial" w:hAnsi="Arial" w:cs="Arial"/>
          <w:b/>
          <w:sz w:val="32"/>
          <w:szCs w:val="32"/>
          <w:lang w:eastAsia="en-US"/>
        </w:rPr>
      </w:pPr>
    </w:p>
    <w:p w:rsidR="00E128C1" w:rsidRDefault="00E128C1" w:rsidP="00E128C1">
      <w:pPr>
        <w:spacing w:before="200" w:line="360" w:lineRule="auto"/>
        <w:jc w:val="center"/>
        <w:rPr>
          <w:rFonts w:ascii="Arial" w:eastAsia="Arial" w:hAnsi="Arial" w:cs="Arial"/>
          <w:b/>
          <w:sz w:val="32"/>
          <w:szCs w:val="32"/>
          <w:lang w:eastAsia="en-US"/>
        </w:rPr>
      </w:pPr>
    </w:p>
    <w:p w:rsidR="00E128C1" w:rsidRDefault="00E128C1" w:rsidP="00E128C1">
      <w:pPr>
        <w:spacing w:before="200" w:line="360" w:lineRule="auto"/>
        <w:jc w:val="center"/>
        <w:rPr>
          <w:rFonts w:ascii="Arial" w:eastAsia="Arial" w:hAnsi="Arial" w:cs="Arial"/>
          <w:b/>
          <w:sz w:val="32"/>
          <w:szCs w:val="32"/>
          <w:lang w:eastAsia="en-US"/>
        </w:rPr>
      </w:pPr>
    </w:p>
    <w:p w:rsidR="00E128C1" w:rsidRPr="00E128C1" w:rsidRDefault="00E128C1" w:rsidP="00E128C1">
      <w:pPr>
        <w:spacing w:before="200" w:line="360" w:lineRule="auto"/>
        <w:jc w:val="center"/>
        <w:rPr>
          <w:rFonts w:ascii="Arial" w:eastAsia="Arial" w:hAnsi="Arial" w:cs="Arial"/>
          <w:i/>
          <w:sz w:val="32"/>
          <w:szCs w:val="32"/>
          <w:lang w:eastAsia="en-US"/>
        </w:rPr>
      </w:pPr>
      <w:r w:rsidRPr="00E128C1">
        <w:rPr>
          <w:rFonts w:ascii="Arial" w:eastAsia="Arial" w:hAnsi="Arial" w:cs="Arial"/>
          <w:b/>
          <w:sz w:val="32"/>
          <w:szCs w:val="32"/>
          <w:lang w:eastAsia="en-US"/>
        </w:rPr>
        <w:t xml:space="preserve">The module title and module code: </w:t>
      </w:r>
      <w:r w:rsidRPr="00E128C1">
        <w:rPr>
          <w:rFonts w:ascii="Arial" w:eastAsia="Arial" w:hAnsi="Arial" w:cs="Arial"/>
          <w:i/>
          <w:sz w:val="32"/>
          <w:szCs w:val="32"/>
          <w:lang w:eastAsia="en-US"/>
        </w:rPr>
        <w:t>BMIH5005 Personnel Resourcing and Development</w:t>
      </w:r>
    </w:p>
    <w:p w:rsidR="00E128C1" w:rsidRPr="00E128C1" w:rsidRDefault="00E128C1" w:rsidP="001667A5">
      <w:pPr>
        <w:tabs>
          <w:tab w:val="center" w:pos="4514"/>
          <w:tab w:val="left" w:pos="6000"/>
          <w:tab w:val="left" w:pos="7335"/>
        </w:tabs>
        <w:spacing w:before="200" w:line="360" w:lineRule="auto"/>
        <w:rPr>
          <w:rFonts w:ascii="Arial" w:eastAsia="Arial" w:hAnsi="Arial" w:cs="Arial"/>
          <w:b/>
          <w:sz w:val="32"/>
          <w:szCs w:val="32"/>
          <w:lang w:eastAsia="en-US"/>
        </w:rPr>
      </w:pPr>
      <w:r w:rsidRPr="00E128C1">
        <w:rPr>
          <w:rFonts w:ascii="Arial" w:eastAsia="Arial" w:hAnsi="Arial" w:cs="Arial"/>
          <w:b/>
          <w:sz w:val="32"/>
          <w:szCs w:val="32"/>
          <w:lang w:eastAsia="en-US"/>
        </w:rPr>
        <w:tab/>
      </w:r>
      <w:r>
        <w:rPr>
          <w:rFonts w:ascii="Arial" w:eastAsia="Arial" w:hAnsi="Arial" w:cs="Arial"/>
          <w:b/>
          <w:sz w:val="32"/>
          <w:szCs w:val="32"/>
          <w:lang w:eastAsia="en-US"/>
        </w:rPr>
        <w:t>L</w:t>
      </w:r>
      <w:r w:rsidRPr="00E128C1">
        <w:rPr>
          <w:rFonts w:ascii="Arial" w:eastAsia="Arial" w:hAnsi="Arial" w:cs="Arial"/>
          <w:b/>
          <w:sz w:val="32"/>
          <w:szCs w:val="32"/>
          <w:lang w:eastAsia="en-US"/>
        </w:rPr>
        <w:t>ecturer’s name:</w:t>
      </w:r>
      <w:r w:rsidR="001667A5">
        <w:rPr>
          <w:rFonts w:ascii="Arial" w:eastAsia="Arial" w:hAnsi="Arial" w:cs="Arial"/>
          <w:b/>
          <w:sz w:val="32"/>
          <w:szCs w:val="32"/>
          <w:lang w:eastAsia="en-US"/>
        </w:rPr>
        <w:t xml:space="preserve"> Helen Lee</w:t>
      </w:r>
      <w:r w:rsidRPr="00E128C1">
        <w:rPr>
          <w:rFonts w:ascii="Arial" w:eastAsia="Arial" w:hAnsi="Arial" w:cs="Arial"/>
          <w:b/>
          <w:sz w:val="32"/>
          <w:szCs w:val="32"/>
          <w:lang w:eastAsia="en-US"/>
        </w:rPr>
        <w:tab/>
      </w:r>
      <w:r w:rsidR="001667A5">
        <w:rPr>
          <w:rFonts w:ascii="Arial" w:eastAsia="Arial" w:hAnsi="Arial" w:cs="Arial"/>
          <w:b/>
          <w:sz w:val="32"/>
          <w:szCs w:val="32"/>
          <w:lang w:eastAsia="en-US"/>
        </w:rPr>
        <w:tab/>
      </w:r>
    </w:p>
    <w:p w:rsidR="00E128C1" w:rsidRPr="00E128C1" w:rsidRDefault="00E128C1" w:rsidP="00E128C1">
      <w:pPr>
        <w:spacing w:before="200" w:line="360" w:lineRule="auto"/>
        <w:jc w:val="center"/>
        <w:rPr>
          <w:rFonts w:ascii="Arial" w:eastAsia="Arial" w:hAnsi="Arial" w:cs="Arial"/>
          <w:b/>
          <w:sz w:val="32"/>
          <w:szCs w:val="32"/>
          <w:lang w:eastAsia="en-US"/>
        </w:rPr>
      </w:pPr>
      <w:r>
        <w:rPr>
          <w:rFonts w:ascii="Arial" w:eastAsia="Arial" w:hAnsi="Arial" w:cs="Arial"/>
          <w:b/>
          <w:sz w:val="32"/>
          <w:szCs w:val="32"/>
          <w:lang w:eastAsia="en-US"/>
        </w:rPr>
        <w:t>Student name</w:t>
      </w:r>
      <w:r w:rsidRPr="00E128C1">
        <w:rPr>
          <w:rFonts w:ascii="Arial" w:eastAsia="Arial" w:hAnsi="Arial" w:cs="Arial"/>
          <w:b/>
          <w:sz w:val="32"/>
          <w:szCs w:val="32"/>
          <w:lang w:eastAsia="en-US"/>
        </w:rPr>
        <w:t>:</w:t>
      </w:r>
      <w:r>
        <w:rPr>
          <w:rFonts w:ascii="Arial" w:eastAsia="Arial" w:hAnsi="Arial" w:cs="Arial"/>
          <w:b/>
          <w:sz w:val="32"/>
          <w:szCs w:val="32"/>
          <w:lang w:eastAsia="en-US"/>
        </w:rPr>
        <w:t xml:space="preserve"> Alina Pandrea</w:t>
      </w:r>
    </w:p>
    <w:p w:rsidR="00E128C1" w:rsidRPr="00E128C1" w:rsidRDefault="00E128C1" w:rsidP="00E128C1">
      <w:pPr>
        <w:spacing w:before="200" w:line="360" w:lineRule="auto"/>
        <w:jc w:val="center"/>
        <w:rPr>
          <w:rFonts w:ascii="Arial" w:eastAsia="Arial" w:hAnsi="Arial" w:cs="Arial"/>
          <w:b/>
          <w:sz w:val="32"/>
          <w:szCs w:val="32"/>
          <w:lang w:eastAsia="en-US"/>
        </w:rPr>
      </w:pPr>
      <w:r>
        <w:rPr>
          <w:rFonts w:ascii="Arial" w:eastAsia="Arial" w:hAnsi="Arial" w:cs="Arial"/>
          <w:b/>
          <w:sz w:val="32"/>
          <w:szCs w:val="32"/>
          <w:lang w:eastAsia="en-US"/>
        </w:rPr>
        <w:t>S</w:t>
      </w:r>
      <w:r w:rsidRPr="00E128C1">
        <w:rPr>
          <w:rFonts w:ascii="Arial" w:eastAsia="Arial" w:hAnsi="Arial" w:cs="Arial"/>
          <w:b/>
          <w:sz w:val="32"/>
          <w:szCs w:val="32"/>
          <w:lang w:eastAsia="en-US"/>
        </w:rPr>
        <w:t>tudent ID:</w:t>
      </w:r>
      <w:r>
        <w:rPr>
          <w:rFonts w:ascii="Arial" w:eastAsia="Arial" w:hAnsi="Arial" w:cs="Arial"/>
          <w:b/>
          <w:sz w:val="32"/>
          <w:szCs w:val="32"/>
          <w:lang w:eastAsia="en-US"/>
        </w:rPr>
        <w:t>2226713</w:t>
      </w:r>
    </w:p>
    <w:p w:rsidR="00E128C1" w:rsidRPr="00E128C1" w:rsidRDefault="00E128C1" w:rsidP="00E128C1">
      <w:pPr>
        <w:spacing w:before="200" w:line="360" w:lineRule="auto"/>
        <w:jc w:val="center"/>
        <w:rPr>
          <w:rFonts w:ascii="Arial" w:eastAsia="Arial" w:hAnsi="Arial" w:cs="Arial"/>
          <w:i/>
          <w:sz w:val="28"/>
          <w:szCs w:val="28"/>
          <w:lang w:eastAsia="en-US"/>
        </w:rPr>
      </w:pPr>
      <w:r w:rsidRPr="00E128C1">
        <w:rPr>
          <w:rFonts w:ascii="Arial" w:eastAsia="Arial" w:hAnsi="Arial" w:cs="Arial"/>
          <w:b/>
          <w:sz w:val="28"/>
          <w:szCs w:val="28"/>
          <w:lang w:eastAsia="en-US"/>
        </w:rPr>
        <w:t>Topic:</w:t>
      </w:r>
      <w:r w:rsidRPr="00E128C1">
        <w:rPr>
          <w:rFonts w:ascii="Arial" w:eastAsia="Arial" w:hAnsi="Arial" w:cs="Arial"/>
          <w:i/>
          <w:sz w:val="28"/>
          <w:szCs w:val="28"/>
          <w:lang w:eastAsia="en-US"/>
        </w:rPr>
        <w:t xml:space="preserve"> Analyse the impacts of socio-economic force on employees’ performance management and monitoring in different work modes: Hospitality HR’s perspective</w:t>
      </w:r>
    </w:p>
    <w:p w:rsidR="00E128C1" w:rsidRPr="00E128C1" w:rsidRDefault="00E128C1" w:rsidP="00E128C1">
      <w:pPr>
        <w:spacing w:before="200" w:line="360" w:lineRule="auto"/>
        <w:jc w:val="center"/>
        <w:rPr>
          <w:rFonts w:ascii="Arial" w:eastAsia="Arial" w:hAnsi="Arial" w:cs="Arial"/>
          <w:i/>
          <w:sz w:val="28"/>
          <w:szCs w:val="28"/>
          <w:lang w:eastAsia="en-US"/>
        </w:rPr>
      </w:pPr>
      <w:r w:rsidRPr="00E128C1">
        <w:rPr>
          <w:rFonts w:ascii="Arial" w:eastAsia="Arial" w:hAnsi="Arial" w:cs="Arial"/>
          <w:i/>
          <w:sz w:val="28"/>
          <w:szCs w:val="28"/>
          <w:lang w:eastAsia="en-US"/>
        </w:rPr>
        <w:t>(COMPONENT 2)</w:t>
      </w:r>
    </w:p>
    <w:p w:rsidR="004D1DEF" w:rsidRDefault="004D1DEF"/>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rsidP="00E128C1">
      <w:pPr>
        <w:spacing w:before="200" w:line="360" w:lineRule="auto"/>
        <w:jc w:val="center"/>
        <w:rPr>
          <w:rFonts w:ascii="Arial" w:eastAsia="Arial" w:hAnsi="Arial" w:cs="Arial"/>
          <w:b/>
          <w:sz w:val="24"/>
          <w:szCs w:val="24"/>
          <w:u w:val="single"/>
          <w:lang w:eastAsia="en-US"/>
        </w:rPr>
      </w:pPr>
      <w:r w:rsidRPr="00E128C1">
        <w:rPr>
          <w:rFonts w:ascii="Arial" w:eastAsia="Arial" w:hAnsi="Arial" w:cs="Arial"/>
          <w:b/>
          <w:sz w:val="24"/>
          <w:szCs w:val="24"/>
          <w:u w:val="single"/>
          <w:lang w:eastAsia="en-US"/>
        </w:rPr>
        <w:lastRenderedPageBreak/>
        <w:t>Table of Contents</w:t>
      </w:r>
    </w:p>
    <w:p w:rsidR="00CD6486" w:rsidRDefault="00CD6486" w:rsidP="00E128C1">
      <w:pPr>
        <w:spacing w:before="200" w:line="360" w:lineRule="auto"/>
        <w:jc w:val="center"/>
        <w:rPr>
          <w:rFonts w:ascii="Arial" w:eastAsia="Arial" w:hAnsi="Arial" w:cs="Arial"/>
          <w:b/>
          <w:sz w:val="24"/>
          <w:szCs w:val="24"/>
          <w:u w:val="single"/>
          <w:lang w:eastAsia="en-US"/>
        </w:rPr>
      </w:pPr>
    </w:p>
    <w:p w:rsidR="00CD6486" w:rsidRPr="00E128C1" w:rsidRDefault="00CD6486" w:rsidP="00E128C1">
      <w:pPr>
        <w:spacing w:before="200" w:line="360" w:lineRule="auto"/>
        <w:jc w:val="center"/>
        <w:rPr>
          <w:rFonts w:ascii="Arial" w:eastAsia="Arial" w:hAnsi="Arial" w:cs="Arial"/>
          <w:b/>
          <w:sz w:val="24"/>
          <w:szCs w:val="24"/>
          <w:u w:val="single"/>
          <w:lang w:eastAsia="en-US"/>
        </w:rPr>
      </w:pPr>
    </w:p>
    <w:sdt>
      <w:sdtPr>
        <w:id w:val="1562996501"/>
        <w:docPartObj>
          <w:docPartGallery w:val="Table of Contents"/>
          <w:docPartUnique/>
        </w:docPartObj>
      </w:sdtPr>
      <w:sdtEndPr>
        <w:rPr>
          <w:rFonts w:asciiTheme="minorHAnsi" w:eastAsiaTheme="minorEastAsia" w:hAnsiTheme="minorHAnsi" w:cstheme="minorBidi"/>
          <w:b w:val="0"/>
          <w:bCs w:val="0"/>
          <w:color w:val="auto"/>
          <w:sz w:val="22"/>
          <w:szCs w:val="22"/>
          <w:lang w:val="en-GB" w:eastAsia="en-GB"/>
        </w:rPr>
      </w:sdtEndPr>
      <w:sdtContent>
        <w:p w:rsidR="00BB1EE9" w:rsidRPr="00BB1EE9" w:rsidRDefault="00BB1EE9">
          <w:pPr>
            <w:pStyle w:val="TOCHeading"/>
            <w:rPr>
              <w:sz w:val="24"/>
              <w:szCs w:val="24"/>
            </w:rPr>
          </w:pPr>
          <w:r w:rsidRPr="00BB1EE9">
            <w:rPr>
              <w:color w:val="auto"/>
              <w:sz w:val="44"/>
              <w:szCs w:val="44"/>
            </w:rPr>
            <w:t>Contents</w:t>
          </w:r>
        </w:p>
        <w:p w:rsidR="00BB1EE9" w:rsidRPr="00BB1EE9" w:rsidRDefault="00BB1EE9" w:rsidP="00BB1EE9">
          <w:pPr>
            <w:rPr>
              <w:b/>
              <w:sz w:val="24"/>
              <w:szCs w:val="24"/>
              <w:lang w:val="en-US" w:eastAsia="en-US"/>
            </w:rPr>
          </w:pPr>
        </w:p>
        <w:p w:rsidR="00BB1EE9" w:rsidRPr="00BB1EE9" w:rsidRDefault="00BB1EE9">
          <w:pPr>
            <w:pStyle w:val="TOC1"/>
            <w:tabs>
              <w:tab w:val="right" w:leader="dot" w:pos="9016"/>
            </w:tabs>
            <w:rPr>
              <w:b/>
              <w:noProof/>
              <w:sz w:val="24"/>
              <w:szCs w:val="24"/>
            </w:rPr>
          </w:pPr>
          <w:r w:rsidRPr="00BB1EE9">
            <w:rPr>
              <w:b/>
              <w:sz w:val="24"/>
              <w:szCs w:val="24"/>
            </w:rPr>
            <w:fldChar w:fldCharType="begin"/>
          </w:r>
          <w:r w:rsidRPr="00BB1EE9">
            <w:rPr>
              <w:b/>
              <w:sz w:val="24"/>
              <w:szCs w:val="24"/>
            </w:rPr>
            <w:instrText xml:space="preserve"> TOC \o "1-3" \h \z \u </w:instrText>
          </w:r>
          <w:r w:rsidRPr="00BB1EE9">
            <w:rPr>
              <w:b/>
              <w:sz w:val="24"/>
              <w:szCs w:val="24"/>
            </w:rPr>
            <w:fldChar w:fldCharType="separate"/>
          </w:r>
          <w:hyperlink w:anchor="_Toc160555625" w:history="1">
            <w:r w:rsidRPr="00BB1EE9">
              <w:rPr>
                <w:rStyle w:val="Hyperlink"/>
                <w:rFonts w:ascii="Arial" w:eastAsia="Arial" w:hAnsi="Arial" w:cs="Arial"/>
                <w:b/>
                <w:noProof/>
                <w:sz w:val="24"/>
                <w:szCs w:val="24"/>
                <w:lang w:eastAsia="en-US"/>
              </w:rPr>
              <w:t>Introduction and Background</w:t>
            </w:r>
            <w:r w:rsidRPr="00BB1EE9">
              <w:rPr>
                <w:b/>
                <w:noProof/>
                <w:webHidden/>
                <w:sz w:val="24"/>
                <w:szCs w:val="24"/>
              </w:rPr>
              <w:tab/>
            </w:r>
            <w:r w:rsidRPr="00BB1EE9">
              <w:rPr>
                <w:b/>
                <w:noProof/>
                <w:webHidden/>
                <w:sz w:val="24"/>
                <w:szCs w:val="24"/>
              </w:rPr>
              <w:fldChar w:fldCharType="begin"/>
            </w:r>
            <w:r w:rsidRPr="00BB1EE9">
              <w:rPr>
                <w:b/>
                <w:noProof/>
                <w:webHidden/>
                <w:sz w:val="24"/>
                <w:szCs w:val="24"/>
              </w:rPr>
              <w:instrText xml:space="preserve"> PAGEREF _Toc160555625 \h </w:instrText>
            </w:r>
            <w:r w:rsidRPr="00BB1EE9">
              <w:rPr>
                <w:b/>
                <w:noProof/>
                <w:webHidden/>
                <w:sz w:val="24"/>
                <w:szCs w:val="24"/>
              </w:rPr>
            </w:r>
            <w:r w:rsidRPr="00BB1EE9">
              <w:rPr>
                <w:b/>
                <w:noProof/>
                <w:webHidden/>
                <w:sz w:val="24"/>
                <w:szCs w:val="24"/>
              </w:rPr>
              <w:fldChar w:fldCharType="separate"/>
            </w:r>
            <w:r w:rsidRPr="00BB1EE9">
              <w:rPr>
                <w:b/>
                <w:noProof/>
                <w:webHidden/>
                <w:sz w:val="24"/>
                <w:szCs w:val="24"/>
              </w:rPr>
              <w:t>3</w:t>
            </w:r>
            <w:r w:rsidRPr="00BB1EE9">
              <w:rPr>
                <w:b/>
                <w:noProof/>
                <w:webHidden/>
                <w:sz w:val="24"/>
                <w:szCs w:val="24"/>
              </w:rPr>
              <w:fldChar w:fldCharType="end"/>
            </w:r>
          </w:hyperlink>
        </w:p>
        <w:p w:rsidR="00BB1EE9" w:rsidRPr="00BB1EE9" w:rsidRDefault="00BB1EE9">
          <w:pPr>
            <w:pStyle w:val="TOC1"/>
            <w:tabs>
              <w:tab w:val="right" w:leader="dot" w:pos="9016"/>
            </w:tabs>
            <w:rPr>
              <w:b/>
              <w:noProof/>
              <w:sz w:val="24"/>
              <w:szCs w:val="24"/>
            </w:rPr>
          </w:pPr>
          <w:hyperlink w:anchor="_Toc160555626" w:history="1">
            <w:r w:rsidRPr="00BB1EE9">
              <w:rPr>
                <w:rStyle w:val="Hyperlink"/>
                <w:rFonts w:ascii="Arial" w:eastAsia="Arial" w:hAnsi="Arial" w:cs="Arial"/>
                <w:b/>
                <w:noProof/>
                <w:sz w:val="24"/>
                <w:szCs w:val="24"/>
                <w:lang w:eastAsia="en-US"/>
              </w:rPr>
              <w:t>Discussion/Literature</w:t>
            </w:r>
            <w:r w:rsidRPr="00BB1EE9">
              <w:rPr>
                <w:b/>
                <w:noProof/>
                <w:webHidden/>
                <w:sz w:val="24"/>
                <w:szCs w:val="24"/>
              </w:rPr>
              <w:tab/>
            </w:r>
            <w:r w:rsidRPr="00BB1EE9">
              <w:rPr>
                <w:b/>
                <w:noProof/>
                <w:webHidden/>
                <w:sz w:val="24"/>
                <w:szCs w:val="24"/>
              </w:rPr>
              <w:fldChar w:fldCharType="begin"/>
            </w:r>
            <w:r w:rsidRPr="00BB1EE9">
              <w:rPr>
                <w:b/>
                <w:noProof/>
                <w:webHidden/>
                <w:sz w:val="24"/>
                <w:szCs w:val="24"/>
              </w:rPr>
              <w:instrText xml:space="preserve"> PAGEREF _Toc160555626 \h </w:instrText>
            </w:r>
            <w:r w:rsidRPr="00BB1EE9">
              <w:rPr>
                <w:b/>
                <w:noProof/>
                <w:webHidden/>
                <w:sz w:val="24"/>
                <w:szCs w:val="24"/>
              </w:rPr>
            </w:r>
            <w:r w:rsidRPr="00BB1EE9">
              <w:rPr>
                <w:b/>
                <w:noProof/>
                <w:webHidden/>
                <w:sz w:val="24"/>
                <w:szCs w:val="24"/>
              </w:rPr>
              <w:fldChar w:fldCharType="separate"/>
            </w:r>
            <w:r w:rsidRPr="00BB1EE9">
              <w:rPr>
                <w:b/>
                <w:noProof/>
                <w:webHidden/>
                <w:sz w:val="24"/>
                <w:szCs w:val="24"/>
              </w:rPr>
              <w:t>4</w:t>
            </w:r>
            <w:r w:rsidRPr="00BB1EE9">
              <w:rPr>
                <w:b/>
                <w:noProof/>
                <w:webHidden/>
                <w:sz w:val="24"/>
                <w:szCs w:val="24"/>
              </w:rPr>
              <w:fldChar w:fldCharType="end"/>
            </w:r>
          </w:hyperlink>
        </w:p>
        <w:p w:rsidR="00BB1EE9" w:rsidRPr="00BB1EE9" w:rsidRDefault="00BB1EE9">
          <w:pPr>
            <w:pStyle w:val="TOC1"/>
            <w:tabs>
              <w:tab w:val="right" w:leader="dot" w:pos="9016"/>
            </w:tabs>
            <w:rPr>
              <w:b/>
              <w:noProof/>
              <w:sz w:val="24"/>
              <w:szCs w:val="24"/>
            </w:rPr>
          </w:pPr>
          <w:hyperlink w:anchor="_Toc160555627" w:history="1">
            <w:r w:rsidRPr="00BB1EE9">
              <w:rPr>
                <w:rStyle w:val="Hyperlink"/>
                <w:rFonts w:ascii="Arial" w:eastAsia="Arial" w:hAnsi="Arial" w:cs="Arial"/>
                <w:b/>
                <w:noProof/>
                <w:sz w:val="24"/>
                <w:szCs w:val="24"/>
                <w:lang w:eastAsia="en-US"/>
              </w:rPr>
              <w:t>Evaluation and Conclusion</w:t>
            </w:r>
            <w:r w:rsidRPr="00BB1EE9">
              <w:rPr>
                <w:b/>
                <w:noProof/>
                <w:webHidden/>
                <w:sz w:val="24"/>
                <w:szCs w:val="24"/>
              </w:rPr>
              <w:tab/>
            </w:r>
            <w:r w:rsidRPr="00BB1EE9">
              <w:rPr>
                <w:b/>
                <w:noProof/>
                <w:webHidden/>
                <w:sz w:val="24"/>
                <w:szCs w:val="24"/>
              </w:rPr>
              <w:fldChar w:fldCharType="begin"/>
            </w:r>
            <w:r w:rsidRPr="00BB1EE9">
              <w:rPr>
                <w:b/>
                <w:noProof/>
                <w:webHidden/>
                <w:sz w:val="24"/>
                <w:szCs w:val="24"/>
              </w:rPr>
              <w:instrText xml:space="preserve"> PAGEREF _Toc160555627 \h </w:instrText>
            </w:r>
            <w:r w:rsidRPr="00BB1EE9">
              <w:rPr>
                <w:b/>
                <w:noProof/>
                <w:webHidden/>
                <w:sz w:val="24"/>
                <w:szCs w:val="24"/>
              </w:rPr>
            </w:r>
            <w:r w:rsidRPr="00BB1EE9">
              <w:rPr>
                <w:b/>
                <w:noProof/>
                <w:webHidden/>
                <w:sz w:val="24"/>
                <w:szCs w:val="24"/>
              </w:rPr>
              <w:fldChar w:fldCharType="separate"/>
            </w:r>
            <w:r w:rsidRPr="00BB1EE9">
              <w:rPr>
                <w:b/>
                <w:noProof/>
                <w:webHidden/>
                <w:sz w:val="24"/>
                <w:szCs w:val="24"/>
              </w:rPr>
              <w:t>9</w:t>
            </w:r>
            <w:r w:rsidRPr="00BB1EE9">
              <w:rPr>
                <w:b/>
                <w:noProof/>
                <w:webHidden/>
                <w:sz w:val="24"/>
                <w:szCs w:val="24"/>
              </w:rPr>
              <w:fldChar w:fldCharType="end"/>
            </w:r>
          </w:hyperlink>
        </w:p>
        <w:p w:rsidR="00BB1EE9" w:rsidRPr="00BB1EE9" w:rsidRDefault="00BB1EE9">
          <w:pPr>
            <w:pStyle w:val="TOC1"/>
            <w:tabs>
              <w:tab w:val="right" w:leader="dot" w:pos="9016"/>
            </w:tabs>
            <w:rPr>
              <w:b/>
              <w:noProof/>
              <w:sz w:val="24"/>
              <w:szCs w:val="24"/>
            </w:rPr>
          </w:pPr>
          <w:hyperlink w:anchor="_Toc160555628" w:history="1">
            <w:r w:rsidRPr="00BB1EE9">
              <w:rPr>
                <w:rStyle w:val="Hyperlink"/>
                <w:rFonts w:ascii="Arial" w:eastAsia="Arial" w:hAnsi="Arial" w:cs="Arial"/>
                <w:b/>
                <w:noProof/>
                <w:sz w:val="24"/>
                <w:szCs w:val="24"/>
                <w:lang w:eastAsia="en-US"/>
              </w:rPr>
              <w:t>Reference list</w:t>
            </w:r>
            <w:r w:rsidRPr="00BB1EE9">
              <w:rPr>
                <w:b/>
                <w:noProof/>
                <w:webHidden/>
                <w:sz w:val="24"/>
                <w:szCs w:val="24"/>
              </w:rPr>
              <w:tab/>
            </w:r>
            <w:r w:rsidRPr="00BB1EE9">
              <w:rPr>
                <w:b/>
                <w:noProof/>
                <w:webHidden/>
                <w:sz w:val="24"/>
                <w:szCs w:val="24"/>
              </w:rPr>
              <w:fldChar w:fldCharType="begin"/>
            </w:r>
            <w:r w:rsidRPr="00BB1EE9">
              <w:rPr>
                <w:b/>
                <w:noProof/>
                <w:webHidden/>
                <w:sz w:val="24"/>
                <w:szCs w:val="24"/>
              </w:rPr>
              <w:instrText xml:space="preserve"> PAGEREF _Toc160555628 \h </w:instrText>
            </w:r>
            <w:r w:rsidRPr="00BB1EE9">
              <w:rPr>
                <w:b/>
                <w:noProof/>
                <w:webHidden/>
                <w:sz w:val="24"/>
                <w:szCs w:val="24"/>
              </w:rPr>
            </w:r>
            <w:r w:rsidRPr="00BB1EE9">
              <w:rPr>
                <w:b/>
                <w:noProof/>
                <w:webHidden/>
                <w:sz w:val="24"/>
                <w:szCs w:val="24"/>
              </w:rPr>
              <w:fldChar w:fldCharType="separate"/>
            </w:r>
            <w:r w:rsidRPr="00BB1EE9">
              <w:rPr>
                <w:b/>
                <w:noProof/>
                <w:webHidden/>
                <w:sz w:val="24"/>
                <w:szCs w:val="24"/>
              </w:rPr>
              <w:t>11</w:t>
            </w:r>
            <w:r w:rsidRPr="00BB1EE9">
              <w:rPr>
                <w:b/>
                <w:noProof/>
                <w:webHidden/>
                <w:sz w:val="24"/>
                <w:szCs w:val="24"/>
              </w:rPr>
              <w:fldChar w:fldCharType="end"/>
            </w:r>
          </w:hyperlink>
        </w:p>
        <w:p w:rsidR="00BB1EE9" w:rsidRDefault="00BB1EE9">
          <w:r w:rsidRPr="00BB1EE9">
            <w:rPr>
              <w:b/>
              <w:sz w:val="24"/>
              <w:szCs w:val="24"/>
            </w:rPr>
            <w:fldChar w:fldCharType="end"/>
          </w:r>
        </w:p>
      </w:sdtContent>
    </w:sdt>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Pr="000E599F" w:rsidRDefault="000E599F" w:rsidP="000E599F">
      <w:pPr>
        <w:keepNext/>
        <w:keepLines/>
        <w:tabs>
          <w:tab w:val="left" w:pos="3810"/>
        </w:tabs>
        <w:spacing w:before="200" w:line="360" w:lineRule="auto"/>
        <w:jc w:val="both"/>
        <w:outlineLvl w:val="0"/>
        <w:rPr>
          <w:rFonts w:ascii="Arial" w:eastAsia="Arial" w:hAnsi="Arial" w:cs="Arial"/>
          <w:b/>
          <w:sz w:val="24"/>
          <w:szCs w:val="24"/>
          <w:lang w:eastAsia="en-US"/>
        </w:rPr>
      </w:pPr>
      <w:bookmarkStart w:id="0" w:name="_Toc160555625"/>
      <w:r w:rsidRPr="000E599F">
        <w:rPr>
          <w:rFonts w:ascii="Arial" w:eastAsia="Arial" w:hAnsi="Arial" w:cs="Arial"/>
          <w:b/>
          <w:sz w:val="24"/>
          <w:szCs w:val="24"/>
          <w:lang w:eastAsia="en-US"/>
        </w:rPr>
        <w:t>Introduction and Background</w:t>
      </w:r>
      <w:bookmarkEnd w:id="0"/>
      <w:r w:rsidRPr="000E599F">
        <w:rPr>
          <w:rFonts w:ascii="Arial" w:eastAsia="Arial" w:hAnsi="Arial" w:cs="Arial"/>
          <w:b/>
          <w:sz w:val="24"/>
          <w:szCs w:val="24"/>
          <w:lang w:eastAsia="en-US"/>
        </w:rPr>
        <w:tab/>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 xml:space="preserve">The hospitality sector throughout the globe is responsible for offering huge beneficial services to the target audiences so that they can enjoy their leisure time (Armstrong and Taylor, 2020). The primary aim of the study is to analyse the impact of socio-economic force on the performance management of employees and monitor them in different work modes. For this particular report, Marriott International has been chosen based on which various questions will be answered. It has been obtained that JW Marriott, has failed to offer appropriate training to the employees, which as a result has affected the performance of the employees (Neupane and Khanal, 2022). Moreover, it has been observed that because of the lack of training offered to the employees, most of them failed to enhance their knowledge and skills which has created a drastic impact on the performance of the employees. In the hospitality context, implementation feasibility can help in determining the importance and need to conduct changes so that the performance of the business can be maximised through the participation of the employees. Marriott International is an American International hotel chain business which franchises, operates and licences lodging including timeshare, residential and hotel properties. The headquarters of the business is mainly located across the region of Bethesda, Maryland. </w:t>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It was primarily founded and launched by J. Willard Marriott and his wife Alice Ma</w:t>
      </w:r>
      <w:r>
        <w:rPr>
          <w:rFonts w:ascii="Arial" w:eastAsia="Arial" w:hAnsi="Arial" w:cs="Arial"/>
          <w:sz w:val="24"/>
          <w:szCs w:val="24"/>
          <w:lang w:eastAsia="en-US"/>
        </w:rPr>
        <w:t xml:space="preserve">rriott. As of 2023, it has been </w:t>
      </w:r>
      <w:r w:rsidRPr="000E599F">
        <w:rPr>
          <w:rFonts w:ascii="Arial" w:eastAsia="Arial" w:hAnsi="Arial" w:cs="Arial"/>
          <w:sz w:val="24"/>
          <w:szCs w:val="24"/>
          <w:lang w:eastAsia="en-US"/>
        </w:rPr>
        <w:t xml:space="preserve">discovered that the business is operating nearly across 8,785 locations. The current CEO of the company is Anthony Capuano, whereas the chairman of the company is David Marriott (Marriott, 2023). It has been further found that, as of 2023, the number of employees operating at the business organisation is around 411,000 (Marriott, 2023). In 2023, the company earned a revenue of £18.69 billion (Marriott, 2023). Considering the information gathered from the official website of the hotel business, it has been discovered that the company has failed to offer adequate training to the operating members. This as a result has </w:t>
      </w:r>
      <w:r w:rsidRPr="000E599F">
        <w:rPr>
          <w:rFonts w:ascii="Arial" w:eastAsia="Arial" w:hAnsi="Arial" w:cs="Arial"/>
          <w:sz w:val="24"/>
          <w:szCs w:val="24"/>
          <w:lang w:eastAsia="en-US"/>
        </w:rPr>
        <w:lastRenderedPageBreak/>
        <w:t xml:space="preserve">affected the performance of the employees as they failed to develop skills and knowledge which caused a major impact on the business productivity and profitability. Thus, in this proposal, this identified issue will be elaborated on so that appropriate solutions to solve the problem can be discovered. That will further help in mitigating the issue and thereby, the performance of the business will be enhanced. </w:t>
      </w:r>
    </w:p>
    <w:p w:rsid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 xml:space="preserve">The employees who have been operating in hybrid work may not get adequate resources to enhance their knowledge which will further create a harsh impact on their performance. Similarly, the employees working in office work arrangements may fail to deal with organisational issues directly as they have not got enough training to face such issues. Likewise, the employees working in flexible work mode may not also get the opportunity to solve organisational issues as due to lack of physical presence and face-to-face interaction employees may not get adequate support from the management. This, as a result, will impact the performance of the business and thereby, the profitability of the business will deteriorate. However, it has been estimated that if the organisation implements different strategies then this particular identified issue can be mitigated in the first place. </w:t>
      </w:r>
    </w:p>
    <w:p w:rsidR="000E599F" w:rsidRPr="000E599F" w:rsidRDefault="000E599F" w:rsidP="000E599F">
      <w:pPr>
        <w:keepNext/>
        <w:keepLines/>
        <w:spacing w:before="200" w:line="360" w:lineRule="auto"/>
        <w:jc w:val="both"/>
        <w:outlineLvl w:val="0"/>
        <w:rPr>
          <w:rFonts w:ascii="Arial" w:eastAsia="Arial" w:hAnsi="Arial" w:cs="Arial"/>
          <w:b/>
          <w:sz w:val="24"/>
          <w:szCs w:val="24"/>
          <w:lang w:eastAsia="en-US"/>
        </w:rPr>
      </w:pPr>
      <w:bookmarkStart w:id="1" w:name="_Toc160555626"/>
      <w:r w:rsidRPr="000E599F">
        <w:rPr>
          <w:rFonts w:ascii="Arial" w:eastAsia="Arial" w:hAnsi="Arial" w:cs="Arial"/>
          <w:b/>
          <w:sz w:val="24"/>
          <w:szCs w:val="24"/>
          <w:lang w:eastAsia="en-US"/>
        </w:rPr>
        <w:t>Discussion/Literature</w:t>
      </w:r>
      <w:bookmarkEnd w:id="1"/>
    </w:p>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Socio-economic factors, a part of PESTLE Analysis</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In this case, PESTLE analysis can be implemented which will help in highlighting the impact of all the factors on the business organisation. The first factor of this analysis is the political factor, wherein, the corruption perception index can be considered. It has been discovered that in 2023, the “corruption perception index” (CPI) of the United Kingdom was around 71 points which was relatively high in the previous year (Statista, 2023). Therefore, as the corruption index of the UK has decreased the rate of corruption across the region will double up which will create an</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unfavorable</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 xml:space="preserve">influence on Marriott and may even restrict the business from taking decisions. Since the third parties or political parties may involved unnecessarily. </w:t>
      </w:r>
    </w:p>
    <w:p w:rsidR="000E599F" w:rsidRPr="000E599F" w:rsidRDefault="000E599F" w:rsidP="000E599F">
      <w:pPr>
        <w:spacing w:before="200" w:line="360" w:lineRule="auto"/>
        <w:jc w:val="both"/>
        <w:rPr>
          <w:rFonts w:ascii="Arial" w:eastAsia="Arial" w:hAnsi="Arial" w:cs="Arial"/>
          <w:sz w:val="24"/>
          <w:szCs w:val="24"/>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r w:rsidRPr="000E599F">
        <w:rPr>
          <w:rFonts w:ascii="Arial" w:eastAsia="Arial" w:hAnsi="Arial" w:cs="Arial"/>
          <w:noProof/>
          <w:highlight w:val="white"/>
        </w:rPr>
        <w:drawing>
          <wp:inline distT="114300" distB="114300" distL="114300" distR="114300">
            <wp:extent cx="5731200" cy="36322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4"/>
                    <a:stretch>
                      <a:fillRect/>
                    </a:stretch>
                  </pic:blipFill>
                  <pic:spPr>
                    <a:xfrm>
                      <a:off x="0" y="0"/>
                      <a:ext cx="5731200" cy="3632200"/>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1: “Corruption perception index score of the United Kingdom from 2012 to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Statista,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the case of the economic factor, the GDP rate of the UK can be considered. In 2023, the “GDP rate” of the United Kingdom has enhanced by 0.1%, which was low in the last year (Ons, 2023). Therefore, it can be said that as the growth of GDP across the nation is noticed it may create a positive influence on the UK hospitality industry. Wherein it may receive financial support from the regime that can be further used for business expansion. Similarly, Marriot will also be positively impacted as it will also get more financial support from the government which will aid them in business expansion further. </w:t>
      </w:r>
    </w:p>
    <w:p w:rsidR="000E599F" w:rsidRDefault="000E599F" w:rsidP="00E128C1"/>
    <w:p w:rsidR="000E599F" w:rsidRDefault="000E599F" w:rsidP="00E128C1"/>
    <w:p w:rsidR="000E599F" w:rsidRDefault="000E599F" w:rsidP="00E128C1"/>
    <w:p w:rsidR="000E599F" w:rsidRDefault="000E599F" w:rsidP="00E128C1"/>
    <w:p w:rsidR="000E599F" w:rsidRDefault="000E599F" w:rsidP="00E128C1"/>
    <w:p w:rsidR="000E599F" w:rsidRDefault="000E599F" w:rsidP="00E128C1">
      <w:r>
        <w:t xml:space="preserve">              </w:t>
      </w:r>
      <w:r w:rsidRPr="000E599F">
        <w:rPr>
          <w:noProof/>
          <w:highlight w:val="white"/>
        </w:rPr>
        <w:drawing>
          <wp:inline distT="114300" distB="114300" distL="114300" distR="114300">
            <wp:extent cx="4557713" cy="2628281"/>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a:stretch>
                      <a:fillRect/>
                    </a:stretch>
                  </pic:blipFill>
                  <pic:spPr>
                    <a:xfrm>
                      <a:off x="0" y="0"/>
                      <a:ext cx="4557713" cy="2628281"/>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2: “GDP first quarterly estimate, UK: October to December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Ons,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Considering the social factor, the growth rate of the population across the UK can be considered. From the UK government it has been discovered that the “population rate” of the UK was “68 million”, which was low in 2022 (Statista, 2023). Thus, the “population rate” is high the hospitality sector of the UK will receive more consumers, who can help in enhancing the business's profit. Similarly, Marriot International will also be positively impacted as it will get more consumers which will aid in enhancing the business profit. In the case of technological factors, the “internet penetration rate” of the UK can be presented. In 2023, the internet penetration rate of the UK was 97.8%, which was low in the previous year (Statista, 2023). As this percentage is high compared to other countries, it will possess a positive impact on the UK hospitality industry since they will receive a chance to promote the business on the “Internet” and attract international consumers as well. Similarly, Marriot's international will also face a similar influence which will aid i</w:t>
      </w:r>
      <w:bookmarkStart w:id="2" w:name="_GoBack"/>
      <w:bookmarkEnd w:id="2"/>
      <w:r w:rsidRPr="000E599F">
        <w:rPr>
          <w:rFonts w:ascii="Arial" w:eastAsia="Arial" w:hAnsi="Arial" w:cs="Arial"/>
          <w:sz w:val="24"/>
          <w:szCs w:val="24"/>
          <w:highlight w:val="white"/>
          <w:lang w:eastAsia="en-US"/>
        </w:rPr>
        <w:t xml:space="preserve">n enhancing the business performance over time. </w:t>
      </w:r>
    </w:p>
    <w:p w:rsidR="000E599F" w:rsidRDefault="000E599F" w:rsidP="00E128C1"/>
    <w:p w:rsidR="000E599F" w:rsidRDefault="000E599F" w:rsidP="00E128C1"/>
    <w:p w:rsidR="000E599F" w:rsidRDefault="000E599F" w:rsidP="00E128C1"/>
    <w:p w:rsidR="000E599F" w:rsidRDefault="000E599F" w:rsidP="00E128C1"/>
    <w:p w:rsidR="000E599F" w:rsidRDefault="000E599F" w:rsidP="00E128C1"/>
    <w:p w:rsidR="000E599F" w:rsidRDefault="000E599F" w:rsidP="00E128C1">
      <w:r w:rsidRPr="000E599F">
        <w:rPr>
          <w:noProof/>
          <w:highlight w:val="white"/>
        </w:rPr>
        <w:drawing>
          <wp:inline distT="114300" distB="114300" distL="114300" distR="114300">
            <wp:extent cx="5731200" cy="35941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6"/>
                    <a:stretch>
                      <a:fillRect/>
                    </a:stretch>
                  </pic:blipFill>
                  <pic:spPr>
                    <a:xfrm>
                      <a:off x="0" y="0"/>
                      <a:ext cx="5731200" cy="3594100"/>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3: “Share of individuals using the Internet in the United Kingdom (UK) from 2002 to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Statista,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Concerning legal factors, it has been found that the National Minimum Wage Act 1998 can be considered. The hospitality industry will be positively impacted as it has the ability to meet this standard of legislation. Where</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 xml:space="preserve">in, as per the guideline of the UK government, all the employees belonging to the age group of 23 should get a minimum wage of £9.50 (Gov, 2023). This aspect can be fulfilled by the sector, likewise, the Marioot Interanstionl will be positively impacted. The employees operating at this business are entitled to a salary of £12.08/hour (Marriott, 2023). Therefore, the business is abiding by this legislation or guideline proposed by the government. In the case of environmental factors, the hospitality sector will be positively impacted as it is abiding by the Environment Act 2021, wherein it takes </w:t>
      </w:r>
      <w:r w:rsidRPr="000E599F">
        <w:rPr>
          <w:rFonts w:ascii="Arial" w:eastAsia="Arial" w:hAnsi="Arial" w:cs="Arial"/>
          <w:sz w:val="24"/>
          <w:szCs w:val="24"/>
          <w:highlight w:val="white"/>
          <w:lang w:eastAsia="en-US"/>
        </w:rPr>
        <w:lastRenderedPageBreak/>
        <w:t>sufficient approaches to mitigate environmental issues. Similarly, Marriot International will be positively impacted as the business aims to reduce its carbon footprint by 2025 (Marriott, 2023). Thus, the business is sustainable in nature which can be detected from this.</w:t>
      </w:r>
    </w:p>
    <w:p w:rsidR="000E599F" w:rsidRDefault="000E599F" w:rsidP="00E128C1"/>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Industry trend</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One of the current trends in the UK hospitality sector is retention rates which has been responsible for enhancing the performance of the businesses operating under the sector. Considering, one of the recent data gathered from YouGov, it has been found that in 2021, the UK’s hospitality sector has hired nearly 70% of the job seekers (Blythe, 2021). Therefore, it can be said that the number of job seekers in that period was quite high which aided the industry in enhancing their workforce strength. Another trend that has been found in the industry analysis is the increasing turnover rate. It has been found that every year, on average around 37.6% of employees have left their jobs. In 2023, around 42% of the new employees joined the sector and left their jobs after operating for the first 90 days (Barrow, 2023). Thus, it can be said that only to there expire some of the employees operated and left after gathering experience. Another famous trend that has been detected in this sector is the use of contactless interactions. Wherein, the UK hospitality sector has focused on using different technologies to communicate with clients without having any physical contact. This will mainly help in reducing the risk of transmission of viruses or harmful diseases which can thereby help in enhancing the experiences of the visitors.</w:t>
      </w:r>
    </w:p>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Emergence of different work modes in the hospitality industry.</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the UK hospitality industry, different work modes have been originated. The four working modes that have been mostly prioritised in this industry are focus mode, available mode, engaged mode, and unwork. In the case of focus mode, refers to those wherein all the operating members are only responsible for completing their work (Torrington </w:t>
      </w:r>
      <w:r w:rsidRPr="000E599F">
        <w:rPr>
          <w:rFonts w:ascii="Arial" w:eastAsia="Arial" w:hAnsi="Arial" w:cs="Arial"/>
          <w:i/>
          <w:sz w:val="24"/>
          <w:szCs w:val="24"/>
          <w:highlight w:val="white"/>
          <w:lang w:eastAsia="en-US"/>
        </w:rPr>
        <w:t xml:space="preserve">et al., </w:t>
      </w:r>
      <w:r w:rsidRPr="000E599F">
        <w:rPr>
          <w:rFonts w:ascii="Arial" w:eastAsia="Arial" w:hAnsi="Arial" w:cs="Arial"/>
          <w:sz w:val="24"/>
          <w:szCs w:val="24"/>
          <w:highlight w:val="white"/>
          <w:lang w:eastAsia="en-US"/>
        </w:rPr>
        <w:t xml:space="preserve">2020). Therefore, they only engage themselves in completing different tasks rather than attending a team meeting, receiving messages or others. With respect to the available mode, the employees are responsible for working </w:t>
      </w:r>
      <w:r w:rsidRPr="000E599F">
        <w:rPr>
          <w:rFonts w:ascii="Arial" w:eastAsia="Arial" w:hAnsi="Arial" w:cs="Arial"/>
          <w:sz w:val="24"/>
          <w:szCs w:val="24"/>
          <w:highlight w:val="white"/>
          <w:lang w:eastAsia="en-US"/>
        </w:rPr>
        <w:lastRenderedPageBreak/>
        <w:t xml:space="preserve">individually however, they are always available for their teammates. Therefore, all try to work collaboratively to accomplish business goals. In engaged mode, the operating member is responsible for communicating with other members and setting different aspects to accomplish business goals over time. That can further aid in enhancing their performance and future growth as well. </w:t>
      </w:r>
    </w:p>
    <w:p w:rsidR="000E599F" w:rsidRDefault="000E599F" w:rsidP="00E128C1"/>
    <w:p w:rsidR="000E599F" w:rsidRDefault="000E599F" w:rsidP="000E599F">
      <w:pP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Industry examples</w:t>
      </w:r>
    </w:p>
    <w:p w:rsid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order to manage the performance of the employees working in different modes, IHG has focused on offering relevant training to the members so that they can work and enhance their skills and knowledge over time (IHG, 2023). That can further help them manage their work efficiently and thereby they can work and meet the assigned tasks and submit them accordingly by meeting their deadlines. It has been found that various learning strategies have been introduced by the company to aid the operating members in enhancing their knowledge and skills so that they can achieve growth in their carrer prospects. </w:t>
      </w:r>
    </w:p>
    <w:p w:rsid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It has been found that Radisson, one of the well-known businesses in the UK hospitality sector has also focused on aiding the employees with various guidance so that they can work efficiently in different modes (Radissonhotels, 2023). It has been discovered that business organisations offer difrent training to the operating members so that they can learn about new skills and enhance their knowledge which will further aid them in enhancing their performance over time. Further, it has been found that to keep the employees engaged at the workplace so that their performance gets enhanced different schemes like offering rewards, cash prices and others have been introduced. That will be responsible for engaging employees at the workplace which will further aid in maximising the business performance.</w:t>
      </w:r>
    </w:p>
    <w:p w:rsidR="000E599F" w:rsidRPr="000E599F" w:rsidRDefault="000E599F" w:rsidP="000E599F">
      <w:pPr>
        <w:keepNext/>
        <w:keepLines/>
        <w:tabs>
          <w:tab w:val="left" w:pos="3510"/>
        </w:tabs>
        <w:spacing w:before="200" w:line="360" w:lineRule="auto"/>
        <w:jc w:val="both"/>
        <w:outlineLvl w:val="0"/>
        <w:rPr>
          <w:rFonts w:ascii="Arial" w:eastAsia="Arial" w:hAnsi="Arial" w:cs="Arial"/>
          <w:b/>
          <w:sz w:val="24"/>
          <w:szCs w:val="24"/>
          <w:lang w:eastAsia="en-US"/>
        </w:rPr>
      </w:pPr>
      <w:bookmarkStart w:id="3" w:name="_Toc160555627"/>
      <w:r w:rsidRPr="000E599F">
        <w:rPr>
          <w:rFonts w:ascii="Arial" w:eastAsia="Arial" w:hAnsi="Arial" w:cs="Arial"/>
          <w:b/>
          <w:sz w:val="24"/>
          <w:szCs w:val="24"/>
          <w:lang w:eastAsia="en-US"/>
        </w:rPr>
        <w:t>Evaluation and Conclusion</w:t>
      </w:r>
      <w:bookmarkEnd w:id="3"/>
      <w:r w:rsidRPr="000E599F">
        <w:rPr>
          <w:rFonts w:ascii="Arial" w:eastAsia="Arial" w:hAnsi="Arial" w:cs="Arial"/>
          <w:b/>
          <w:sz w:val="24"/>
          <w:szCs w:val="24"/>
          <w:lang w:eastAsia="en-US"/>
        </w:rPr>
        <w:tab/>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 xml:space="preserve">This proposal has mainly concluded about the organisational or performance issues determined by receiving the overall business scenario of </w:t>
      </w:r>
      <w:proofErr w:type="spellStart"/>
      <w:r w:rsidRPr="000E599F">
        <w:rPr>
          <w:rFonts w:ascii="Arial" w:eastAsia="Arial" w:hAnsi="Arial" w:cs="Arial"/>
          <w:sz w:val="24"/>
          <w:szCs w:val="24"/>
          <w:lang w:eastAsia="en-US"/>
        </w:rPr>
        <w:t>Mariott</w:t>
      </w:r>
      <w:proofErr w:type="spellEnd"/>
      <w:r w:rsidRPr="000E599F">
        <w:rPr>
          <w:rFonts w:ascii="Arial" w:eastAsia="Arial" w:hAnsi="Arial" w:cs="Arial"/>
          <w:sz w:val="24"/>
          <w:szCs w:val="24"/>
          <w:lang w:eastAsia="en-US"/>
        </w:rPr>
        <w:t xml:space="preserve"> International. It has been found that the employees operating there in some cases do not receive enough support from the management. Mainly, they do not get training or other resources to enhance their knowledge and skills which can help them in securing high </w:t>
      </w:r>
      <w:r w:rsidRPr="000E599F">
        <w:rPr>
          <w:rFonts w:ascii="Arial" w:eastAsia="Arial" w:hAnsi="Arial" w:cs="Arial"/>
          <w:sz w:val="24"/>
          <w:szCs w:val="24"/>
          <w:lang w:eastAsia="en-US"/>
        </w:rPr>
        <w:lastRenderedPageBreak/>
        <w:t>performance. Thus, the business has focused on using some other strategies to enhance the performance of the employees so that the overall productivity of the company gets maximised which will aid in enhancing the profitability of the company. It has presented in-depth knowledge about the PESTLE analysis wherein social and economic factors have been highly prioritised. Mainly how these factors have impacted the business organisation as well as industry has been presented. Further,</w:t>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the current industry trends have been presented with various relevant information. It has been found that the current industry trend in the hospitality sector includes an increase in retention rate, turnover rate and growth of the use of contactless interactions. The proposal has further presented about the different work modes within the sector. Moreover, different organisational examples have been presented to showcase how different buiness within the sector have considered applying different strategies to manage employee performance.</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lang w:eastAsia="en-US"/>
        </w:rPr>
        <w:t>However, by considering the issues identified by the analysis of the business operation of Marriot International. It is highly recommended that the business need to arrange separate training and learning programs for the employees operating there so that they can enhance their knowledge and skills. That will further aid them in enhancing their business performance and thereby they will achieve further growth in their career aspects. In addition to this, the business organisation should focus on arranging team meetings with the employees so that their issues can be identified which will aid in understanding their work issues, and thereby with the implementation of appropriate solutions these issues can be maximised.</w:t>
      </w: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Pr="000E599F" w:rsidRDefault="000E599F" w:rsidP="000E599F">
      <w:pPr>
        <w:keepNext/>
        <w:keepLines/>
        <w:spacing w:before="200" w:line="360" w:lineRule="auto"/>
        <w:jc w:val="both"/>
        <w:outlineLvl w:val="0"/>
        <w:rPr>
          <w:rFonts w:ascii="Arial" w:eastAsia="Arial" w:hAnsi="Arial" w:cs="Arial"/>
          <w:b/>
          <w:sz w:val="24"/>
          <w:szCs w:val="24"/>
          <w:lang w:eastAsia="en-US"/>
        </w:rPr>
      </w:pPr>
      <w:bookmarkStart w:id="4" w:name="_Toc160555628"/>
      <w:r w:rsidRPr="000E599F">
        <w:rPr>
          <w:rFonts w:ascii="Arial" w:eastAsia="Arial" w:hAnsi="Arial" w:cs="Arial"/>
          <w:b/>
          <w:sz w:val="24"/>
          <w:szCs w:val="24"/>
          <w:lang w:eastAsia="en-US"/>
        </w:rPr>
        <w:t>Reference list</w:t>
      </w:r>
      <w:bookmarkEnd w:id="4"/>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highlight w:val="white"/>
          <w:lang w:eastAsia="en-US"/>
        </w:rPr>
        <w:t xml:space="preserve">Armstrong, M. and Taylor, S., 2020. </w:t>
      </w:r>
      <w:r w:rsidRPr="000E599F">
        <w:rPr>
          <w:rFonts w:ascii="Arial" w:eastAsia="Arial" w:hAnsi="Arial" w:cs="Arial"/>
          <w:i/>
          <w:sz w:val="24"/>
          <w:szCs w:val="24"/>
          <w:highlight w:val="white"/>
          <w:lang w:eastAsia="en-US"/>
        </w:rPr>
        <w:t>Armstrong's handbook of human resource management practice</w:t>
      </w:r>
      <w:r w:rsidRPr="000E599F">
        <w:rPr>
          <w:rFonts w:ascii="Arial" w:eastAsia="Arial" w:hAnsi="Arial" w:cs="Arial"/>
          <w:sz w:val="24"/>
          <w:szCs w:val="24"/>
          <w:highlight w:val="white"/>
          <w:lang w:eastAsia="en-US"/>
        </w:rPr>
        <w:t>. Kogan Page Publishers.</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Barrow., I., 2023. </w:t>
      </w:r>
      <w:r w:rsidRPr="000E599F">
        <w:rPr>
          <w:rFonts w:ascii="Arial" w:eastAsia="Arial" w:hAnsi="Arial" w:cs="Arial"/>
          <w:i/>
          <w:sz w:val="24"/>
          <w:szCs w:val="24"/>
          <w:highlight w:val="white"/>
          <w:lang w:eastAsia="en-US"/>
        </w:rPr>
        <w:t xml:space="preserve">Employee Turnover in Hospitality: Causes and Retention Strategies. </w:t>
      </w:r>
      <w:r w:rsidRPr="000E599F">
        <w:rPr>
          <w:rFonts w:ascii="Arial" w:eastAsia="Arial" w:hAnsi="Arial" w:cs="Arial"/>
          <w:sz w:val="24"/>
          <w:szCs w:val="24"/>
          <w:highlight w:val="white"/>
          <w:lang w:eastAsia="en-US"/>
        </w:rPr>
        <w:t>[Online]. Available at:&lt;https://www.hospitalitynet.org/opinion/4117334.html#:~:text=The%20hospitality%20industry%20has%20the,in%20the%20first%2090%20days&gt;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Blythe., T., 2021. </w:t>
      </w:r>
      <w:r w:rsidRPr="000E599F">
        <w:rPr>
          <w:rFonts w:ascii="Arial" w:eastAsia="Arial" w:hAnsi="Arial" w:cs="Arial"/>
          <w:i/>
          <w:sz w:val="24"/>
          <w:szCs w:val="24"/>
          <w:highlight w:val="white"/>
          <w:lang w:eastAsia="en-US"/>
        </w:rPr>
        <w:t xml:space="preserve">Employee Turnover in Hospitality: Causes and Retention Strategies. </w:t>
      </w:r>
      <w:r w:rsidRPr="000E599F">
        <w:rPr>
          <w:rFonts w:ascii="Arial" w:eastAsia="Arial" w:hAnsi="Arial" w:cs="Arial"/>
          <w:sz w:val="24"/>
          <w:szCs w:val="24"/>
          <w:highlight w:val="white"/>
          <w:lang w:eastAsia="en-US"/>
        </w:rPr>
        <w:t>[Online]. Available at:&lt;https://www.highspeedtraining.co.uk/hub/employee-retention-in-hospitality/#:~:text=It%27s%20a%20sector%20well%20known,hospitality%20industry%20is%20at%2070%25&gt;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Gov, 2023. </w:t>
      </w:r>
      <w:r w:rsidRPr="000E599F">
        <w:rPr>
          <w:rFonts w:ascii="Arial" w:eastAsia="Arial" w:hAnsi="Arial" w:cs="Arial"/>
          <w:i/>
          <w:sz w:val="24"/>
          <w:szCs w:val="24"/>
          <w:highlight w:val="white"/>
          <w:lang w:eastAsia="en-US"/>
        </w:rPr>
        <w:t xml:space="preserve">National Minimum Wage and National Living Wage rates. </w:t>
      </w:r>
      <w:r w:rsidRPr="000E599F">
        <w:rPr>
          <w:rFonts w:ascii="Arial" w:eastAsia="Arial" w:hAnsi="Arial" w:cs="Arial"/>
          <w:sz w:val="24"/>
          <w:szCs w:val="24"/>
          <w:highlight w:val="white"/>
          <w:lang w:eastAsia="en-US"/>
        </w:rPr>
        <w:t>[Online]. Available at:&lt;https://www.gov.uk/national-minimum-wage-rates&gt;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IHG, 2023. </w:t>
      </w:r>
      <w:r w:rsidRPr="000E599F">
        <w:rPr>
          <w:rFonts w:ascii="Arial" w:eastAsia="Arial" w:hAnsi="Arial" w:cs="Arial"/>
          <w:i/>
          <w:sz w:val="24"/>
          <w:szCs w:val="24"/>
          <w:highlight w:val="white"/>
          <w:lang w:eastAsia="en-US"/>
        </w:rPr>
        <w:t xml:space="preserve">Our strategy. </w:t>
      </w:r>
      <w:r w:rsidRPr="000E599F">
        <w:rPr>
          <w:rFonts w:ascii="Arial" w:eastAsia="Arial" w:hAnsi="Arial" w:cs="Arial"/>
          <w:sz w:val="24"/>
          <w:szCs w:val="24"/>
          <w:highlight w:val="white"/>
          <w:lang w:eastAsia="en-US"/>
        </w:rPr>
        <w:t>[Online]. Available at:&lt;https://www.ihgplc.com/~/media/Files/I/Ihg-Plc/investors/annual-report/our-strategy-2022.pdf&gt;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Begin. Belong. Become. </w:t>
      </w:r>
      <w:r w:rsidRPr="000E599F">
        <w:rPr>
          <w:rFonts w:ascii="Arial" w:eastAsia="Arial" w:hAnsi="Arial" w:cs="Arial"/>
          <w:sz w:val="24"/>
          <w:szCs w:val="24"/>
          <w:highlight w:val="white"/>
          <w:lang w:eastAsia="en-US"/>
        </w:rPr>
        <w:t>[Online]. Available at:&lt;https://careers.marriott.com/&gt;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ENVIRONMENTAL POLICY. </w:t>
      </w:r>
      <w:r w:rsidRPr="000E599F">
        <w:rPr>
          <w:rFonts w:ascii="Arial" w:eastAsia="Arial" w:hAnsi="Arial" w:cs="Arial"/>
          <w:sz w:val="24"/>
          <w:szCs w:val="24"/>
          <w:highlight w:val="white"/>
          <w:lang w:eastAsia="en-US"/>
        </w:rPr>
        <w:t>[Online]. Available at:&lt;https://www.marriott.com/content/dam/marriott-</w:t>
      </w:r>
      <w:r w:rsidRPr="000E599F">
        <w:rPr>
          <w:rFonts w:ascii="Arial" w:eastAsia="Arial" w:hAnsi="Arial" w:cs="Arial"/>
          <w:sz w:val="24"/>
          <w:szCs w:val="24"/>
          <w:highlight w:val="white"/>
          <w:lang w:eastAsia="en-US"/>
        </w:rPr>
        <w:lastRenderedPageBreak/>
        <w:t>digital/mc/emea/hws/m/mcmcd/en_us/document/assets/mc-mcmcd-8-23-environmental-policy-36542.pdf&gt;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Marriott International Reports Third Quarter 2023 Results. </w:t>
      </w:r>
      <w:r w:rsidRPr="000E599F">
        <w:rPr>
          <w:rFonts w:ascii="Arial" w:eastAsia="Arial" w:hAnsi="Arial" w:cs="Arial"/>
          <w:sz w:val="24"/>
          <w:szCs w:val="24"/>
          <w:highlight w:val="white"/>
          <w:lang w:eastAsia="en-US"/>
        </w:rPr>
        <w:t>[Online]. Available at:&lt;https://news.marriott.com/news/2023/11/02/marriott-international-reports-third-quarter-2023-results&gt;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Our Story of Innovation. </w:t>
      </w:r>
      <w:r w:rsidRPr="000E599F">
        <w:rPr>
          <w:rFonts w:ascii="Arial" w:eastAsia="Arial" w:hAnsi="Arial" w:cs="Arial"/>
          <w:sz w:val="24"/>
          <w:szCs w:val="24"/>
          <w:highlight w:val="white"/>
          <w:lang w:eastAsia="en-US"/>
        </w:rPr>
        <w:t>[Online]. Available at:&lt;</w:t>
      </w:r>
      <w:hyperlink r:id="rId7">
        <w:r w:rsidRPr="000E599F">
          <w:rPr>
            <w:rFonts w:ascii="Arial" w:eastAsia="Arial" w:hAnsi="Arial" w:cs="Arial"/>
            <w:sz w:val="24"/>
            <w:szCs w:val="24"/>
            <w:highlight w:val="white"/>
            <w:lang w:eastAsia="en-US"/>
          </w:rPr>
          <w:t>https://www.marriott.com/about/culture-and-values/history.mi</w:t>
        </w:r>
      </w:hyperlink>
      <w:r w:rsidRPr="000E599F">
        <w:rPr>
          <w:rFonts w:ascii="Arial" w:eastAsia="Arial" w:hAnsi="Arial" w:cs="Arial"/>
          <w:sz w:val="24"/>
          <w:szCs w:val="24"/>
          <w:highlight w:val="white"/>
          <w:lang w:eastAsia="en-US"/>
        </w:rPr>
        <w:t>&gt;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Neupane, R. and Khanal, T.R., 2022. EVALUATION OF THE IMPACTS OF TRAINING ON EMPLOYEE PERFORMANCE IN THE UK HOTEL INDUSTRY: AN ANALYSIS OF EMPLOYEES’PERSPECTIVES AT MARRIOTT INTERNATIONAL.</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Ons, 2023. </w:t>
      </w:r>
      <w:r w:rsidRPr="000E599F">
        <w:rPr>
          <w:rFonts w:ascii="Arial" w:eastAsia="Arial" w:hAnsi="Arial" w:cs="Arial"/>
          <w:i/>
          <w:sz w:val="24"/>
          <w:szCs w:val="24"/>
          <w:highlight w:val="white"/>
          <w:lang w:eastAsia="en-US"/>
        </w:rPr>
        <w:t xml:space="preserve">GDP first quarterly estimate, UK: October to December 2023. </w:t>
      </w:r>
      <w:r w:rsidRPr="000E599F">
        <w:rPr>
          <w:rFonts w:ascii="Arial" w:eastAsia="Arial" w:hAnsi="Arial" w:cs="Arial"/>
          <w:sz w:val="24"/>
          <w:szCs w:val="24"/>
          <w:highlight w:val="white"/>
          <w:lang w:eastAsia="en-US"/>
        </w:rPr>
        <w:t>[Online]. Available at:&lt;https://www.ons.gov.uk/economy/grossdomesticproductgdp/bulletins/gdpfirstquarterlyestimateuk/octobertodecember2023#:~:text=UK%20GDP%20is%20estimated%20to,(COVID%2D19)%20pandemic&gt;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Radissonhotels, 2023. </w:t>
      </w:r>
      <w:r w:rsidRPr="000E599F">
        <w:rPr>
          <w:rFonts w:ascii="Arial" w:eastAsia="Arial" w:hAnsi="Arial" w:cs="Arial"/>
          <w:i/>
          <w:sz w:val="24"/>
          <w:szCs w:val="24"/>
          <w:highlight w:val="white"/>
          <w:lang w:eastAsia="en-US"/>
        </w:rPr>
        <w:t xml:space="preserve">Policies and performance. </w:t>
      </w:r>
      <w:r w:rsidRPr="000E599F">
        <w:rPr>
          <w:rFonts w:ascii="Arial" w:eastAsia="Arial" w:hAnsi="Arial" w:cs="Arial"/>
          <w:sz w:val="24"/>
          <w:szCs w:val="24"/>
          <w:highlight w:val="white"/>
          <w:lang w:eastAsia="en-US"/>
        </w:rPr>
        <w:t>[Online]. Available at:&lt;https://www.radissonhotels.com/en-us/corporate/responsible-business/policies-performances&gt;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Corruption perception index score of the United Kingdom from 2012 to 2023. </w:t>
      </w:r>
      <w:r w:rsidRPr="000E599F">
        <w:rPr>
          <w:rFonts w:ascii="Arial" w:eastAsia="Arial" w:hAnsi="Arial" w:cs="Arial"/>
          <w:sz w:val="24"/>
          <w:szCs w:val="24"/>
          <w:highlight w:val="white"/>
          <w:lang w:eastAsia="en-US"/>
        </w:rPr>
        <w:t>[Online]. Available at:&lt;https://www.statista.com/statistics/868971/corruption-perception-index-in-the-uk/&gt;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Share of individuals using the internet in the United Kingdom (UK) from 2002 to 2023. </w:t>
      </w:r>
      <w:r w:rsidRPr="000E599F">
        <w:rPr>
          <w:rFonts w:ascii="Arial" w:eastAsia="Arial" w:hAnsi="Arial" w:cs="Arial"/>
          <w:sz w:val="24"/>
          <w:szCs w:val="24"/>
          <w:highlight w:val="white"/>
          <w:lang w:eastAsia="en-US"/>
        </w:rPr>
        <w:t>[Online]. Available at:&lt;https://www.statista.com/statistics/1124328/internet-penetration-uk/&gt;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United Kingdom - Statistics &amp; Facts. </w:t>
      </w:r>
      <w:r w:rsidRPr="000E599F">
        <w:rPr>
          <w:rFonts w:ascii="Arial" w:eastAsia="Arial" w:hAnsi="Arial" w:cs="Arial"/>
          <w:sz w:val="24"/>
          <w:szCs w:val="24"/>
          <w:highlight w:val="white"/>
          <w:lang w:eastAsia="en-US"/>
        </w:rPr>
        <w:t>[Online]. Available at:&lt;https://www.statista.com/topics/755/uk/#topicOverview&gt; [Accessed on 24th February 2024].</w:t>
      </w:r>
    </w:p>
    <w:p w:rsidR="000E599F" w:rsidRPr="000E599F" w:rsidRDefault="000E599F" w:rsidP="000E599F">
      <w:pPr>
        <w:spacing w:before="200" w:line="360" w:lineRule="auto"/>
        <w:jc w:val="both"/>
        <w:rPr>
          <w:rFonts w:ascii="Arial" w:eastAsia="Arial" w:hAnsi="Arial" w:cs="Arial"/>
          <w:sz w:val="20"/>
          <w:szCs w:val="20"/>
          <w:highlight w:val="white"/>
          <w:lang w:eastAsia="en-US"/>
        </w:rPr>
      </w:pPr>
      <w:r w:rsidRPr="000E599F">
        <w:rPr>
          <w:rFonts w:ascii="Arial" w:eastAsia="Arial" w:hAnsi="Arial" w:cs="Arial"/>
          <w:sz w:val="24"/>
          <w:szCs w:val="24"/>
          <w:highlight w:val="white"/>
          <w:lang w:eastAsia="en-US"/>
        </w:rPr>
        <w:lastRenderedPageBreak/>
        <w:t xml:space="preserve">Torrington, D, Hall, L, Atkinson, C, and Taylor, S, 2020. </w:t>
      </w:r>
      <w:r w:rsidRPr="000E599F">
        <w:rPr>
          <w:rFonts w:ascii="Arial" w:eastAsia="Arial" w:hAnsi="Arial" w:cs="Arial"/>
          <w:i/>
          <w:sz w:val="24"/>
          <w:szCs w:val="24"/>
          <w:highlight w:val="white"/>
          <w:lang w:eastAsia="en-US"/>
        </w:rPr>
        <w:t>Human Resource Management PDF EBook,</w:t>
      </w:r>
      <w:r w:rsidRPr="000E599F">
        <w:rPr>
          <w:rFonts w:ascii="Arial" w:eastAsia="Arial" w:hAnsi="Arial" w:cs="Arial"/>
          <w:sz w:val="24"/>
          <w:szCs w:val="24"/>
          <w:highlight w:val="white"/>
          <w:lang w:eastAsia="en-US"/>
        </w:rPr>
        <w:t xml:space="preserve"> Pearson Education, Limited, Harlow. Available from: ProQuest Ebook Central.</w:t>
      </w: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Pr="000E599F" w:rsidRDefault="000E599F" w:rsidP="000E599F">
      <w:pPr>
        <w:rPr>
          <w:rFonts w:ascii="Arial" w:eastAsia="Arial" w:hAnsi="Arial" w:cs="Arial"/>
          <w:b/>
          <w:sz w:val="24"/>
          <w:szCs w:val="24"/>
          <w:highlight w:val="white"/>
          <w:lang w:eastAsia="en-US"/>
        </w:rPr>
      </w:pPr>
    </w:p>
    <w:sectPr w:rsidR="000E599F" w:rsidRPr="000E599F" w:rsidSect="002633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49512E"/>
    <w:rsid w:val="000E599F"/>
    <w:rsid w:val="001667A5"/>
    <w:rsid w:val="002633C6"/>
    <w:rsid w:val="0049512E"/>
    <w:rsid w:val="004D1DEF"/>
    <w:rsid w:val="00582798"/>
    <w:rsid w:val="005D7D1F"/>
    <w:rsid w:val="00887F6C"/>
    <w:rsid w:val="00BB1EE9"/>
    <w:rsid w:val="00BD500E"/>
    <w:rsid w:val="00CD6486"/>
    <w:rsid w:val="00E128C1"/>
    <w:rsid w:val="00F87ACD"/>
    <w:rsid w:val="00FB49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3C6"/>
  </w:style>
  <w:style w:type="paragraph" w:styleId="Heading1">
    <w:name w:val="heading 1"/>
    <w:basedOn w:val="Normal"/>
    <w:next w:val="Normal"/>
    <w:link w:val="Heading1Char"/>
    <w:uiPriority w:val="9"/>
    <w:qFormat/>
    <w:rsid w:val="00BB1E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28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8C1"/>
    <w:rPr>
      <w:rFonts w:ascii="Tahoma" w:hAnsi="Tahoma" w:cs="Tahoma"/>
      <w:sz w:val="16"/>
      <w:szCs w:val="16"/>
    </w:rPr>
  </w:style>
  <w:style w:type="character" w:customStyle="1" w:styleId="Heading1Char">
    <w:name w:val="Heading 1 Char"/>
    <w:basedOn w:val="DefaultParagraphFont"/>
    <w:link w:val="Heading1"/>
    <w:uiPriority w:val="9"/>
    <w:rsid w:val="00BB1EE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B1EE9"/>
    <w:pPr>
      <w:outlineLvl w:val="9"/>
    </w:pPr>
    <w:rPr>
      <w:lang w:val="en-US" w:eastAsia="en-US"/>
    </w:rPr>
  </w:style>
  <w:style w:type="paragraph" w:styleId="TOC1">
    <w:name w:val="toc 1"/>
    <w:basedOn w:val="Normal"/>
    <w:next w:val="Normal"/>
    <w:autoRedefine/>
    <w:uiPriority w:val="39"/>
    <w:unhideWhenUsed/>
    <w:rsid w:val="00BB1EE9"/>
    <w:pPr>
      <w:spacing w:after="100"/>
    </w:pPr>
  </w:style>
  <w:style w:type="character" w:styleId="Hyperlink">
    <w:name w:val="Hyperlink"/>
    <w:basedOn w:val="DefaultParagraphFont"/>
    <w:uiPriority w:val="99"/>
    <w:unhideWhenUsed/>
    <w:rsid w:val="00BB1EE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riott.com/about/culture-and-values/history.m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13</Pages>
  <Words>2631</Words>
  <Characters>14998</Characters>
  <Application>Microsoft Office Word</Application>
  <DocSecurity>0</DocSecurity>
  <Lines>124</Lines>
  <Paragraphs>35</Paragraphs>
  <ScaleCrop>false</ScaleCrop>
  <Company/>
  <LinksUpToDate>false</LinksUpToDate>
  <CharactersWithSpaces>17594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10</cp:revision>
  <dcterms:created xsi:type="dcterms:W3CDTF">2024-02-23T19:08:00Z</dcterms:created>
  <dcterms:modified xsi:type="dcterms:W3CDTF">2024-03-05T18:28:00Z</dcterms:modified>
</cp:coreProperties>
</file>