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BAB96" w14:textId="77777777" w:rsidR="009100C0" w:rsidRPr="00AF178B" w:rsidRDefault="009100C0" w:rsidP="009100C0">
      <w:pPr>
        <w:pStyle w:val="NormalWeb"/>
        <w:spacing w:before="0" w:beforeAutospacing="0" w:after="200" w:afterAutospacing="0"/>
        <w:rPr>
          <w:rFonts w:asciiTheme="majorBidi" w:hAnsiTheme="majorBidi" w:cstheme="majorBidi"/>
          <w:sz w:val="28"/>
          <w:szCs w:val="28"/>
        </w:rPr>
      </w:pPr>
      <w:r w:rsidRPr="00AF178B">
        <w:rPr>
          <w:rFonts w:asciiTheme="majorBidi" w:hAnsiTheme="majorBidi" w:cstheme="majorBidi"/>
          <w:sz w:val="28"/>
          <w:szCs w:val="28"/>
        </w:rPr>
        <w:t>The world has ushered into a fourth industrial revolution that is described as the integration and effect of many technologies growing exponentially. Artificial intelligence, nanotechnology, machine learning, data science, cloud computing are some examples of rapidly growing technologies. Today the shelf life of a skill is very small [1] and that means in the future people would have to update their skills in a very minimum time. To prepare the student for the future the most important thing is to teach him critical thinking, the ability to learn, the ability to work in a multicultural environment, and to study not only the academic literature but also the perspective of other human beings as well.</w:t>
      </w:r>
    </w:p>
    <w:p w14:paraId="0562985A" w14:textId="77777777" w:rsidR="009100C0" w:rsidRPr="00AF178B" w:rsidRDefault="009100C0" w:rsidP="009100C0">
      <w:pPr>
        <w:pStyle w:val="NormalWeb"/>
        <w:spacing w:before="0" w:beforeAutospacing="0" w:after="200" w:afterAutospacing="0"/>
        <w:rPr>
          <w:rFonts w:asciiTheme="majorBidi" w:hAnsiTheme="majorBidi" w:cstheme="majorBidi"/>
          <w:sz w:val="28"/>
          <w:szCs w:val="28"/>
        </w:rPr>
      </w:pPr>
      <w:r w:rsidRPr="00AF178B">
        <w:rPr>
          <w:rFonts w:asciiTheme="majorBidi" w:hAnsiTheme="majorBidi" w:cstheme="majorBidi"/>
          <w:sz w:val="28"/>
          <w:szCs w:val="28"/>
        </w:rPr>
        <w:t>Today adaptability and self-directed learning [3] and thinking R the most important skills req for better chances in employability. With the evolution of artificially intelligent machines, most of the jobs requiring human intervention will be replaced and therefore new employment opportunities will arise requiring only those people who are capable of learning in small time irrespective of their educational background.</w:t>
      </w:r>
    </w:p>
    <w:p w14:paraId="327B55BD" w14:textId="77777777" w:rsidR="009100C0" w:rsidRDefault="009100C0" w:rsidP="009100C0">
      <w:pPr>
        <w:pStyle w:val="NormalWeb"/>
        <w:spacing w:before="0" w:beforeAutospacing="0" w:after="200" w:afterAutospacing="0"/>
        <w:rPr>
          <w:rFonts w:asciiTheme="majorBidi" w:hAnsiTheme="majorBidi" w:cstheme="majorBidi"/>
          <w:sz w:val="28"/>
          <w:szCs w:val="28"/>
        </w:rPr>
      </w:pPr>
      <w:r w:rsidRPr="00AF178B">
        <w:rPr>
          <w:rFonts w:asciiTheme="majorBidi" w:hAnsiTheme="majorBidi" w:cstheme="majorBidi"/>
          <w:sz w:val="28"/>
          <w:szCs w:val="28"/>
        </w:rPr>
        <w:t>Today the most important skill for employability and study is self-directed learning and thinking .there are many massive open online courses (MOOC) that equipped a person with any skill he needs to learn at his own pace MOOCs [4] are the future of education and they hold the potential to open enormous opportunities for the students and learners all over the world but only those participants can enjoy the success who have the patience and skill to learn without a physical classroom and the need of traditional educational conventions.</w:t>
      </w:r>
    </w:p>
    <w:p w14:paraId="4B0FFC9E" w14:textId="77777777" w:rsidR="00100161" w:rsidRDefault="009100C0"/>
    <w:sectPr w:rsidR="00100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0C0"/>
    <w:rsid w:val="009100C0"/>
    <w:rsid w:val="00B55315"/>
    <w:rsid w:val="00E90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CB891"/>
  <w15:chartTrackingRefBased/>
  <w15:docId w15:val="{060DDCFD-5FDB-4B73-8703-AF92360D3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00C0"/>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Words>
  <Characters>1422</Characters>
  <Application>Microsoft Office Word</Application>
  <DocSecurity>0</DocSecurity>
  <Lines>11</Lines>
  <Paragraphs>3</Paragraphs>
  <ScaleCrop>false</ScaleCrop>
  <Company/>
  <LinksUpToDate>false</LinksUpToDate>
  <CharactersWithSpaces>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Florin Anastasoaie (1920368)</dc:creator>
  <cp:keywords/>
  <dc:description/>
  <cp:lastModifiedBy>Andrei Florin Anastasoaie (1920368)</cp:lastModifiedBy>
  <cp:revision>1</cp:revision>
  <dcterms:created xsi:type="dcterms:W3CDTF">2021-05-06T11:19:00Z</dcterms:created>
  <dcterms:modified xsi:type="dcterms:W3CDTF">2021-05-06T11:19:00Z</dcterms:modified>
</cp:coreProperties>
</file>