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8FA31" w14:textId="3CD4C640" w:rsidR="00954FE8" w:rsidRDefault="00954FE8">
      <w:pPr>
        <w:rPr>
          <w:rFonts w:ascii="Arial" w:hAnsi="Arial" w:cs="Arial"/>
          <w:b/>
          <w:bCs/>
          <w:sz w:val="28"/>
          <w:szCs w:val="28"/>
          <w:u w:val="single"/>
        </w:rPr>
      </w:pPr>
      <w:r>
        <w:rPr>
          <w:rFonts w:ascii="Arial" w:hAnsi="Arial" w:cs="Arial"/>
          <w:b/>
          <w:bCs/>
          <w:noProof/>
          <w:sz w:val="28"/>
          <w:szCs w:val="28"/>
          <w:u w:val="single"/>
        </w:rPr>
        <w:drawing>
          <wp:inline distT="0" distB="0" distL="0" distR="0" wp14:anchorId="49C64D55" wp14:editId="48B535FA">
            <wp:extent cx="3431535" cy="9906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5734" cy="997586"/>
                    </a:xfrm>
                    <a:prstGeom prst="rect">
                      <a:avLst/>
                    </a:prstGeom>
                    <a:noFill/>
                  </pic:spPr>
                </pic:pic>
              </a:graphicData>
            </a:graphic>
          </wp:inline>
        </w:drawing>
      </w:r>
    </w:p>
    <w:p w14:paraId="265C6051" w14:textId="03F728BF" w:rsidR="00954FE8" w:rsidRDefault="00954FE8">
      <w:pPr>
        <w:rPr>
          <w:rFonts w:ascii="Arial" w:hAnsi="Arial" w:cs="Arial"/>
          <w:b/>
          <w:bCs/>
          <w:sz w:val="28"/>
          <w:szCs w:val="28"/>
          <w:u w:val="single"/>
        </w:rPr>
      </w:pPr>
    </w:p>
    <w:p w14:paraId="18E4199B" w14:textId="10409262" w:rsidR="00954FE8" w:rsidRDefault="00954FE8">
      <w:pPr>
        <w:rPr>
          <w:rFonts w:ascii="Arial" w:hAnsi="Arial" w:cs="Arial"/>
          <w:b/>
          <w:bCs/>
          <w:sz w:val="28"/>
          <w:szCs w:val="28"/>
          <w:u w:val="single"/>
        </w:rPr>
      </w:pPr>
    </w:p>
    <w:p w14:paraId="63D3379F" w14:textId="77777777" w:rsidR="00954FE8" w:rsidRDefault="00954FE8">
      <w:pPr>
        <w:rPr>
          <w:rFonts w:ascii="Arial" w:hAnsi="Arial" w:cs="Arial"/>
          <w:b/>
          <w:bCs/>
          <w:sz w:val="28"/>
          <w:szCs w:val="28"/>
          <w:u w:val="single"/>
        </w:rPr>
      </w:pPr>
    </w:p>
    <w:p w14:paraId="7002AAA7" w14:textId="77777777" w:rsidR="00954FE8" w:rsidRPr="00954FE8" w:rsidRDefault="00954FE8" w:rsidP="00954FE8">
      <w:pPr>
        <w:rPr>
          <w:rFonts w:ascii="Arial" w:hAnsi="Arial" w:cs="Arial"/>
          <w:b/>
          <w:bCs/>
          <w:sz w:val="28"/>
          <w:szCs w:val="28"/>
          <w:u w:val="single"/>
        </w:rPr>
      </w:pPr>
      <w:r w:rsidRPr="00954FE8">
        <w:rPr>
          <w:rFonts w:ascii="Arial" w:hAnsi="Arial" w:cs="Arial"/>
          <w:b/>
          <w:bCs/>
          <w:sz w:val="28"/>
          <w:szCs w:val="28"/>
          <w:u w:val="single"/>
        </w:rPr>
        <w:t>Student Name: Shalma Begum</w:t>
      </w:r>
    </w:p>
    <w:p w14:paraId="3159BADC" w14:textId="77777777" w:rsidR="00954FE8" w:rsidRPr="00954FE8" w:rsidRDefault="00954FE8" w:rsidP="00954FE8">
      <w:pPr>
        <w:rPr>
          <w:rFonts w:ascii="Arial" w:hAnsi="Arial" w:cs="Arial"/>
          <w:b/>
          <w:bCs/>
          <w:sz w:val="28"/>
          <w:szCs w:val="28"/>
          <w:u w:val="single"/>
        </w:rPr>
      </w:pPr>
      <w:r w:rsidRPr="00954FE8">
        <w:rPr>
          <w:rFonts w:ascii="Arial" w:hAnsi="Arial" w:cs="Arial"/>
          <w:b/>
          <w:bCs/>
          <w:sz w:val="28"/>
          <w:szCs w:val="28"/>
          <w:u w:val="single"/>
        </w:rPr>
        <w:t>Student Number: 18137509</w:t>
      </w:r>
    </w:p>
    <w:p w14:paraId="5A625CDE" w14:textId="7B523259" w:rsidR="00954FE8" w:rsidRDefault="00954FE8" w:rsidP="00954FE8">
      <w:pPr>
        <w:rPr>
          <w:rFonts w:ascii="Arial" w:hAnsi="Arial" w:cs="Arial"/>
          <w:b/>
          <w:bCs/>
          <w:sz w:val="28"/>
          <w:szCs w:val="28"/>
          <w:u w:val="single"/>
        </w:rPr>
      </w:pPr>
      <w:r>
        <w:rPr>
          <w:rFonts w:ascii="Arial" w:hAnsi="Arial" w:cs="Arial"/>
          <w:b/>
          <w:bCs/>
          <w:sz w:val="28"/>
          <w:szCs w:val="28"/>
          <w:u w:val="single"/>
        </w:rPr>
        <w:t>Module Name: Community Care and Development</w:t>
      </w:r>
    </w:p>
    <w:p w14:paraId="1B6269E9" w14:textId="6A23FE97" w:rsidR="00954FE8" w:rsidRPr="00954FE8" w:rsidRDefault="00954FE8" w:rsidP="00954FE8">
      <w:pPr>
        <w:rPr>
          <w:rFonts w:ascii="Arial" w:hAnsi="Arial" w:cs="Arial"/>
          <w:b/>
          <w:bCs/>
          <w:sz w:val="28"/>
          <w:szCs w:val="28"/>
          <w:u w:val="single"/>
        </w:rPr>
      </w:pPr>
      <w:r>
        <w:rPr>
          <w:rFonts w:ascii="Arial" w:hAnsi="Arial" w:cs="Arial"/>
          <w:b/>
          <w:bCs/>
          <w:sz w:val="28"/>
          <w:szCs w:val="28"/>
          <w:u w:val="single"/>
        </w:rPr>
        <w:t>Module Code: BMHP6022</w:t>
      </w:r>
      <w:r w:rsidR="00900C16">
        <w:rPr>
          <w:rFonts w:ascii="Arial" w:hAnsi="Arial" w:cs="Arial"/>
          <w:b/>
          <w:bCs/>
          <w:sz w:val="28"/>
          <w:szCs w:val="28"/>
          <w:u w:val="single"/>
        </w:rPr>
        <w:t>_LON</w:t>
      </w:r>
    </w:p>
    <w:p w14:paraId="0A918D6A" w14:textId="1ADF5D36" w:rsidR="00954FE8" w:rsidRPr="00954FE8" w:rsidRDefault="00954FE8" w:rsidP="00954FE8">
      <w:pPr>
        <w:rPr>
          <w:rFonts w:ascii="Arial" w:hAnsi="Arial" w:cs="Arial"/>
          <w:b/>
          <w:bCs/>
          <w:sz w:val="28"/>
          <w:szCs w:val="28"/>
          <w:u w:val="single"/>
        </w:rPr>
      </w:pPr>
      <w:r w:rsidRPr="00954FE8">
        <w:rPr>
          <w:rFonts w:ascii="Arial" w:hAnsi="Arial" w:cs="Arial"/>
          <w:b/>
          <w:bCs/>
          <w:sz w:val="28"/>
          <w:szCs w:val="28"/>
          <w:u w:val="single"/>
        </w:rPr>
        <w:t xml:space="preserve">Lecturer Name: </w:t>
      </w:r>
      <w:r w:rsidR="00900C16">
        <w:rPr>
          <w:rFonts w:ascii="Arial" w:hAnsi="Arial" w:cs="Arial"/>
          <w:b/>
          <w:bCs/>
          <w:sz w:val="28"/>
          <w:szCs w:val="28"/>
          <w:u w:val="single"/>
        </w:rPr>
        <w:t xml:space="preserve">Dr </w:t>
      </w:r>
      <w:r>
        <w:rPr>
          <w:rFonts w:ascii="Arial" w:hAnsi="Arial" w:cs="Arial"/>
          <w:b/>
          <w:bCs/>
          <w:sz w:val="28"/>
          <w:szCs w:val="28"/>
          <w:u w:val="single"/>
        </w:rPr>
        <w:t xml:space="preserve">Chizoba </w:t>
      </w:r>
      <w:proofErr w:type="spellStart"/>
      <w:r w:rsidR="00900C16">
        <w:rPr>
          <w:rFonts w:ascii="Arial" w:hAnsi="Arial" w:cs="Arial"/>
          <w:b/>
          <w:bCs/>
          <w:sz w:val="28"/>
          <w:szCs w:val="28"/>
          <w:u w:val="single"/>
        </w:rPr>
        <w:t>Esio</w:t>
      </w:r>
      <w:proofErr w:type="spellEnd"/>
      <w:r w:rsidR="00900C16">
        <w:rPr>
          <w:rFonts w:ascii="Arial" w:hAnsi="Arial" w:cs="Arial"/>
          <w:b/>
          <w:bCs/>
          <w:sz w:val="28"/>
          <w:szCs w:val="28"/>
          <w:u w:val="single"/>
        </w:rPr>
        <w:t>-</w:t>
      </w:r>
      <w:r>
        <w:rPr>
          <w:rFonts w:ascii="Arial" w:hAnsi="Arial" w:cs="Arial"/>
          <w:b/>
          <w:bCs/>
          <w:sz w:val="28"/>
          <w:szCs w:val="28"/>
          <w:u w:val="single"/>
        </w:rPr>
        <w:t xml:space="preserve"> Bassey</w:t>
      </w:r>
    </w:p>
    <w:p w14:paraId="46C91441" w14:textId="414B2834" w:rsidR="00954FE8" w:rsidRDefault="00954FE8" w:rsidP="00954FE8">
      <w:pPr>
        <w:rPr>
          <w:rFonts w:ascii="Arial" w:hAnsi="Arial" w:cs="Arial"/>
          <w:b/>
          <w:bCs/>
          <w:sz w:val="28"/>
          <w:szCs w:val="28"/>
          <w:u w:val="single"/>
        </w:rPr>
      </w:pPr>
      <w:r w:rsidRPr="00954FE8">
        <w:rPr>
          <w:rFonts w:ascii="Arial" w:hAnsi="Arial" w:cs="Arial"/>
          <w:b/>
          <w:bCs/>
          <w:sz w:val="28"/>
          <w:szCs w:val="28"/>
          <w:u w:val="single"/>
        </w:rPr>
        <w:t>Submission date</w:t>
      </w:r>
      <w:r>
        <w:rPr>
          <w:rFonts w:ascii="Arial" w:hAnsi="Arial" w:cs="Arial"/>
          <w:b/>
          <w:bCs/>
          <w:sz w:val="28"/>
          <w:szCs w:val="28"/>
          <w:u w:val="single"/>
        </w:rPr>
        <w:t>: 22</w:t>
      </w:r>
      <w:r w:rsidRPr="00954FE8">
        <w:rPr>
          <w:rFonts w:ascii="Arial" w:hAnsi="Arial" w:cs="Arial"/>
          <w:b/>
          <w:bCs/>
          <w:sz w:val="28"/>
          <w:szCs w:val="28"/>
          <w:u w:val="single"/>
          <w:vertAlign w:val="superscript"/>
        </w:rPr>
        <w:t>nd</w:t>
      </w:r>
      <w:r>
        <w:rPr>
          <w:rFonts w:ascii="Arial" w:hAnsi="Arial" w:cs="Arial"/>
          <w:b/>
          <w:bCs/>
          <w:sz w:val="28"/>
          <w:szCs w:val="28"/>
          <w:u w:val="single"/>
        </w:rPr>
        <w:t xml:space="preserve"> August 2022</w:t>
      </w:r>
    </w:p>
    <w:p w14:paraId="3DF1FEE0" w14:textId="77777777" w:rsidR="00954FE8" w:rsidRDefault="00954FE8">
      <w:pPr>
        <w:rPr>
          <w:rFonts w:ascii="Arial" w:hAnsi="Arial" w:cs="Arial"/>
          <w:b/>
          <w:bCs/>
          <w:sz w:val="28"/>
          <w:szCs w:val="28"/>
          <w:u w:val="single"/>
        </w:rPr>
      </w:pPr>
    </w:p>
    <w:p w14:paraId="2E1228DE" w14:textId="77777777" w:rsidR="00954FE8" w:rsidRDefault="00954FE8">
      <w:pPr>
        <w:rPr>
          <w:rFonts w:ascii="Arial" w:hAnsi="Arial" w:cs="Arial"/>
          <w:b/>
          <w:bCs/>
          <w:sz w:val="28"/>
          <w:szCs w:val="28"/>
          <w:u w:val="single"/>
        </w:rPr>
      </w:pPr>
    </w:p>
    <w:p w14:paraId="3C8B98B3" w14:textId="77777777" w:rsidR="00954FE8" w:rsidRDefault="00954FE8">
      <w:pPr>
        <w:rPr>
          <w:rFonts w:ascii="Arial" w:hAnsi="Arial" w:cs="Arial"/>
          <w:b/>
          <w:bCs/>
          <w:sz w:val="28"/>
          <w:szCs w:val="28"/>
          <w:u w:val="single"/>
        </w:rPr>
      </w:pPr>
    </w:p>
    <w:p w14:paraId="5A93659B" w14:textId="77777777" w:rsidR="00954FE8" w:rsidRDefault="00954FE8">
      <w:pPr>
        <w:rPr>
          <w:rFonts w:ascii="Arial" w:hAnsi="Arial" w:cs="Arial"/>
          <w:b/>
          <w:bCs/>
          <w:sz w:val="28"/>
          <w:szCs w:val="28"/>
          <w:u w:val="single"/>
        </w:rPr>
      </w:pPr>
    </w:p>
    <w:p w14:paraId="20340928" w14:textId="77777777" w:rsidR="00954FE8" w:rsidRDefault="00954FE8">
      <w:pPr>
        <w:rPr>
          <w:rFonts w:ascii="Arial" w:hAnsi="Arial" w:cs="Arial"/>
          <w:b/>
          <w:bCs/>
          <w:sz w:val="28"/>
          <w:szCs w:val="28"/>
          <w:u w:val="single"/>
        </w:rPr>
      </w:pPr>
    </w:p>
    <w:p w14:paraId="21C6B945" w14:textId="77777777" w:rsidR="00954FE8" w:rsidRDefault="00954FE8">
      <w:pPr>
        <w:rPr>
          <w:rFonts w:ascii="Arial" w:hAnsi="Arial" w:cs="Arial"/>
          <w:b/>
          <w:bCs/>
          <w:sz w:val="28"/>
          <w:szCs w:val="28"/>
          <w:u w:val="single"/>
        </w:rPr>
      </w:pPr>
    </w:p>
    <w:p w14:paraId="25A8EED8" w14:textId="77777777" w:rsidR="00954FE8" w:rsidRDefault="00954FE8">
      <w:pPr>
        <w:rPr>
          <w:rFonts w:ascii="Arial" w:hAnsi="Arial" w:cs="Arial"/>
          <w:b/>
          <w:bCs/>
          <w:sz w:val="28"/>
          <w:szCs w:val="28"/>
          <w:u w:val="single"/>
        </w:rPr>
      </w:pPr>
    </w:p>
    <w:p w14:paraId="098B5CC4" w14:textId="77777777" w:rsidR="00954FE8" w:rsidRDefault="00954FE8">
      <w:pPr>
        <w:rPr>
          <w:rFonts w:ascii="Arial" w:hAnsi="Arial" w:cs="Arial"/>
          <w:b/>
          <w:bCs/>
          <w:sz w:val="28"/>
          <w:szCs w:val="28"/>
          <w:u w:val="single"/>
        </w:rPr>
      </w:pPr>
    </w:p>
    <w:p w14:paraId="3EC8BB7E" w14:textId="77777777" w:rsidR="00954FE8" w:rsidRDefault="00954FE8">
      <w:pPr>
        <w:rPr>
          <w:rFonts w:ascii="Arial" w:hAnsi="Arial" w:cs="Arial"/>
          <w:b/>
          <w:bCs/>
          <w:sz w:val="28"/>
          <w:szCs w:val="28"/>
          <w:u w:val="single"/>
        </w:rPr>
      </w:pPr>
    </w:p>
    <w:p w14:paraId="2F44ED21" w14:textId="77777777" w:rsidR="00954FE8" w:rsidRDefault="00954FE8">
      <w:pPr>
        <w:rPr>
          <w:rFonts w:ascii="Arial" w:hAnsi="Arial" w:cs="Arial"/>
          <w:b/>
          <w:bCs/>
          <w:sz w:val="28"/>
          <w:szCs w:val="28"/>
          <w:u w:val="single"/>
        </w:rPr>
      </w:pPr>
    </w:p>
    <w:p w14:paraId="66301DF4" w14:textId="77777777" w:rsidR="00954FE8" w:rsidRDefault="00954FE8">
      <w:pPr>
        <w:rPr>
          <w:rFonts w:ascii="Arial" w:hAnsi="Arial" w:cs="Arial"/>
          <w:b/>
          <w:bCs/>
          <w:sz w:val="28"/>
          <w:szCs w:val="28"/>
          <w:u w:val="single"/>
        </w:rPr>
      </w:pPr>
    </w:p>
    <w:p w14:paraId="3BB5BC88" w14:textId="77777777" w:rsidR="00954FE8" w:rsidRDefault="00954FE8">
      <w:pPr>
        <w:rPr>
          <w:rFonts w:ascii="Arial" w:hAnsi="Arial" w:cs="Arial"/>
          <w:b/>
          <w:bCs/>
          <w:sz w:val="28"/>
          <w:szCs w:val="28"/>
          <w:u w:val="single"/>
        </w:rPr>
      </w:pPr>
    </w:p>
    <w:p w14:paraId="36D488A5" w14:textId="77777777" w:rsidR="00954FE8" w:rsidRDefault="00954FE8">
      <w:pPr>
        <w:rPr>
          <w:rFonts w:ascii="Arial" w:hAnsi="Arial" w:cs="Arial"/>
          <w:b/>
          <w:bCs/>
          <w:sz w:val="28"/>
          <w:szCs w:val="28"/>
          <w:u w:val="single"/>
        </w:rPr>
      </w:pPr>
    </w:p>
    <w:p w14:paraId="5DF7CB8A" w14:textId="77777777" w:rsidR="00954FE8" w:rsidRDefault="00954FE8">
      <w:pPr>
        <w:rPr>
          <w:rFonts w:ascii="Arial" w:hAnsi="Arial" w:cs="Arial"/>
          <w:b/>
          <w:bCs/>
          <w:sz w:val="28"/>
          <w:szCs w:val="28"/>
          <w:u w:val="single"/>
        </w:rPr>
      </w:pPr>
    </w:p>
    <w:p w14:paraId="22B9F7E0" w14:textId="77777777" w:rsidR="00954FE8" w:rsidRDefault="00954FE8">
      <w:pPr>
        <w:rPr>
          <w:rFonts w:ascii="Arial" w:hAnsi="Arial" w:cs="Arial"/>
          <w:b/>
          <w:bCs/>
          <w:sz w:val="28"/>
          <w:szCs w:val="28"/>
          <w:u w:val="single"/>
        </w:rPr>
      </w:pPr>
    </w:p>
    <w:p w14:paraId="507F26EE" w14:textId="6A78EAC5" w:rsidR="00954FE8" w:rsidRDefault="00954FE8">
      <w:pPr>
        <w:rPr>
          <w:rFonts w:ascii="Arial" w:hAnsi="Arial" w:cs="Arial"/>
          <w:b/>
          <w:bCs/>
          <w:sz w:val="28"/>
          <w:szCs w:val="28"/>
          <w:u w:val="single"/>
        </w:rPr>
      </w:pPr>
    </w:p>
    <w:sdt>
      <w:sdtPr>
        <w:id w:val="-30014939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C78DEB8" w14:textId="7B7949BC" w:rsidR="009C3D46" w:rsidRDefault="009C3D46">
          <w:pPr>
            <w:pStyle w:val="TOCHeading"/>
          </w:pPr>
          <w:r>
            <w:t>Contents</w:t>
          </w:r>
        </w:p>
        <w:p w14:paraId="483D8115" w14:textId="5FB8E368" w:rsidR="009C3D46" w:rsidRDefault="009C3D46">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11998430" w:history="1">
            <w:r w:rsidRPr="00695F62">
              <w:rPr>
                <w:rStyle w:val="Hyperlink"/>
                <w:rFonts w:ascii="Arial" w:hAnsi="Arial" w:cs="Arial"/>
                <w:b/>
                <w:bCs/>
                <w:noProof/>
              </w:rPr>
              <w:t>Section 1 Introduction</w:t>
            </w:r>
            <w:r>
              <w:rPr>
                <w:noProof/>
                <w:webHidden/>
              </w:rPr>
              <w:tab/>
            </w:r>
            <w:r>
              <w:rPr>
                <w:noProof/>
                <w:webHidden/>
              </w:rPr>
              <w:fldChar w:fldCharType="begin"/>
            </w:r>
            <w:r>
              <w:rPr>
                <w:noProof/>
                <w:webHidden/>
              </w:rPr>
              <w:instrText xml:space="preserve"> PAGEREF _Toc111998430 \h </w:instrText>
            </w:r>
            <w:r>
              <w:rPr>
                <w:noProof/>
                <w:webHidden/>
              </w:rPr>
            </w:r>
            <w:r>
              <w:rPr>
                <w:noProof/>
                <w:webHidden/>
              </w:rPr>
              <w:fldChar w:fldCharType="separate"/>
            </w:r>
            <w:r>
              <w:rPr>
                <w:noProof/>
                <w:webHidden/>
              </w:rPr>
              <w:t>3</w:t>
            </w:r>
            <w:r>
              <w:rPr>
                <w:noProof/>
                <w:webHidden/>
              </w:rPr>
              <w:fldChar w:fldCharType="end"/>
            </w:r>
          </w:hyperlink>
        </w:p>
        <w:p w14:paraId="7A8DE0F6" w14:textId="7B226B9A" w:rsidR="009C3D46" w:rsidRDefault="009C3D46">
          <w:pPr>
            <w:pStyle w:val="TOC1"/>
            <w:tabs>
              <w:tab w:val="right" w:leader="dot" w:pos="9016"/>
            </w:tabs>
            <w:rPr>
              <w:rFonts w:eastAsiaTheme="minorEastAsia"/>
              <w:noProof/>
              <w:kern w:val="0"/>
              <w:lang w:eastAsia="en-GB"/>
              <w14:ligatures w14:val="none"/>
            </w:rPr>
          </w:pPr>
          <w:hyperlink w:anchor="_Toc111998431" w:history="1">
            <w:r w:rsidRPr="00695F62">
              <w:rPr>
                <w:rStyle w:val="Hyperlink"/>
                <w:rFonts w:ascii="Arial" w:hAnsi="Arial" w:cs="Arial"/>
                <w:b/>
                <w:bCs/>
                <w:noProof/>
              </w:rPr>
              <w:t>Section 2 Demographics of The Borough of Enfield</w:t>
            </w:r>
            <w:r>
              <w:rPr>
                <w:noProof/>
                <w:webHidden/>
              </w:rPr>
              <w:tab/>
            </w:r>
            <w:r>
              <w:rPr>
                <w:noProof/>
                <w:webHidden/>
              </w:rPr>
              <w:fldChar w:fldCharType="begin"/>
            </w:r>
            <w:r>
              <w:rPr>
                <w:noProof/>
                <w:webHidden/>
              </w:rPr>
              <w:instrText xml:space="preserve"> PAGEREF _Toc111998431 \h </w:instrText>
            </w:r>
            <w:r>
              <w:rPr>
                <w:noProof/>
                <w:webHidden/>
              </w:rPr>
            </w:r>
            <w:r>
              <w:rPr>
                <w:noProof/>
                <w:webHidden/>
              </w:rPr>
              <w:fldChar w:fldCharType="separate"/>
            </w:r>
            <w:r>
              <w:rPr>
                <w:noProof/>
                <w:webHidden/>
              </w:rPr>
              <w:t>4</w:t>
            </w:r>
            <w:r>
              <w:rPr>
                <w:noProof/>
                <w:webHidden/>
              </w:rPr>
              <w:fldChar w:fldCharType="end"/>
            </w:r>
          </w:hyperlink>
        </w:p>
        <w:p w14:paraId="2FFC3182" w14:textId="270EA7B4" w:rsidR="009C3D46" w:rsidRDefault="009C3D46">
          <w:pPr>
            <w:pStyle w:val="TOC1"/>
            <w:tabs>
              <w:tab w:val="right" w:leader="dot" w:pos="9016"/>
            </w:tabs>
            <w:rPr>
              <w:rFonts w:eastAsiaTheme="minorEastAsia"/>
              <w:noProof/>
              <w:kern w:val="0"/>
              <w:lang w:eastAsia="en-GB"/>
              <w14:ligatures w14:val="none"/>
            </w:rPr>
          </w:pPr>
          <w:hyperlink w:anchor="_Toc111998432" w:history="1">
            <w:r w:rsidRPr="00695F62">
              <w:rPr>
                <w:rStyle w:val="Hyperlink"/>
                <w:rFonts w:ascii="Arial" w:hAnsi="Arial" w:cs="Arial"/>
                <w:b/>
                <w:bCs/>
                <w:noProof/>
              </w:rPr>
              <w:t>Section 3 Social needs of Enfield</w:t>
            </w:r>
            <w:r>
              <w:rPr>
                <w:noProof/>
                <w:webHidden/>
              </w:rPr>
              <w:tab/>
            </w:r>
            <w:r>
              <w:rPr>
                <w:noProof/>
                <w:webHidden/>
              </w:rPr>
              <w:fldChar w:fldCharType="begin"/>
            </w:r>
            <w:r>
              <w:rPr>
                <w:noProof/>
                <w:webHidden/>
              </w:rPr>
              <w:instrText xml:space="preserve"> PAGEREF _Toc111998432 \h </w:instrText>
            </w:r>
            <w:r>
              <w:rPr>
                <w:noProof/>
                <w:webHidden/>
              </w:rPr>
            </w:r>
            <w:r>
              <w:rPr>
                <w:noProof/>
                <w:webHidden/>
              </w:rPr>
              <w:fldChar w:fldCharType="separate"/>
            </w:r>
            <w:r>
              <w:rPr>
                <w:noProof/>
                <w:webHidden/>
              </w:rPr>
              <w:t>5</w:t>
            </w:r>
            <w:r>
              <w:rPr>
                <w:noProof/>
                <w:webHidden/>
              </w:rPr>
              <w:fldChar w:fldCharType="end"/>
            </w:r>
          </w:hyperlink>
        </w:p>
        <w:p w14:paraId="790410AE" w14:textId="7836D051" w:rsidR="009C3D46" w:rsidRDefault="009C3D46">
          <w:pPr>
            <w:pStyle w:val="TOC1"/>
            <w:tabs>
              <w:tab w:val="right" w:leader="dot" w:pos="9016"/>
            </w:tabs>
            <w:rPr>
              <w:rFonts w:eastAsiaTheme="minorEastAsia"/>
              <w:noProof/>
              <w:kern w:val="0"/>
              <w:lang w:eastAsia="en-GB"/>
              <w14:ligatures w14:val="none"/>
            </w:rPr>
          </w:pPr>
          <w:hyperlink w:anchor="_Toc111998433" w:history="1">
            <w:r w:rsidRPr="00695F62">
              <w:rPr>
                <w:rStyle w:val="Hyperlink"/>
                <w:rFonts w:ascii="Arial" w:hAnsi="Arial" w:cs="Arial"/>
                <w:b/>
                <w:bCs/>
                <w:noProof/>
              </w:rPr>
              <w:t>Section 4 Theories that can be related to (knife) crime</w:t>
            </w:r>
            <w:r>
              <w:rPr>
                <w:noProof/>
                <w:webHidden/>
              </w:rPr>
              <w:tab/>
            </w:r>
            <w:r>
              <w:rPr>
                <w:noProof/>
                <w:webHidden/>
              </w:rPr>
              <w:fldChar w:fldCharType="begin"/>
            </w:r>
            <w:r>
              <w:rPr>
                <w:noProof/>
                <w:webHidden/>
              </w:rPr>
              <w:instrText xml:space="preserve"> PAGEREF _Toc111998433 \h </w:instrText>
            </w:r>
            <w:r>
              <w:rPr>
                <w:noProof/>
                <w:webHidden/>
              </w:rPr>
            </w:r>
            <w:r>
              <w:rPr>
                <w:noProof/>
                <w:webHidden/>
              </w:rPr>
              <w:fldChar w:fldCharType="separate"/>
            </w:r>
            <w:r>
              <w:rPr>
                <w:noProof/>
                <w:webHidden/>
              </w:rPr>
              <w:t>7</w:t>
            </w:r>
            <w:r>
              <w:rPr>
                <w:noProof/>
                <w:webHidden/>
              </w:rPr>
              <w:fldChar w:fldCharType="end"/>
            </w:r>
          </w:hyperlink>
        </w:p>
        <w:p w14:paraId="2C00D5DA" w14:textId="08A544B0" w:rsidR="009C3D46" w:rsidRDefault="009C3D46">
          <w:pPr>
            <w:pStyle w:val="TOC1"/>
            <w:tabs>
              <w:tab w:val="right" w:leader="dot" w:pos="9016"/>
            </w:tabs>
            <w:rPr>
              <w:rFonts w:eastAsiaTheme="minorEastAsia"/>
              <w:noProof/>
              <w:kern w:val="0"/>
              <w:lang w:eastAsia="en-GB"/>
              <w14:ligatures w14:val="none"/>
            </w:rPr>
          </w:pPr>
          <w:hyperlink w:anchor="_Toc111998434" w:history="1">
            <w:r w:rsidRPr="00695F62">
              <w:rPr>
                <w:rStyle w:val="Hyperlink"/>
                <w:rFonts w:ascii="Arial" w:hAnsi="Arial" w:cs="Arial"/>
                <w:b/>
                <w:bCs/>
                <w:noProof/>
              </w:rPr>
              <w:t>Section 5 Initiatives used to manage the social needs of Enfield</w:t>
            </w:r>
            <w:r>
              <w:rPr>
                <w:noProof/>
                <w:webHidden/>
              </w:rPr>
              <w:tab/>
            </w:r>
            <w:r>
              <w:rPr>
                <w:noProof/>
                <w:webHidden/>
              </w:rPr>
              <w:fldChar w:fldCharType="begin"/>
            </w:r>
            <w:r>
              <w:rPr>
                <w:noProof/>
                <w:webHidden/>
              </w:rPr>
              <w:instrText xml:space="preserve"> PAGEREF _Toc111998434 \h </w:instrText>
            </w:r>
            <w:r>
              <w:rPr>
                <w:noProof/>
                <w:webHidden/>
              </w:rPr>
            </w:r>
            <w:r>
              <w:rPr>
                <w:noProof/>
                <w:webHidden/>
              </w:rPr>
              <w:fldChar w:fldCharType="separate"/>
            </w:r>
            <w:r>
              <w:rPr>
                <w:noProof/>
                <w:webHidden/>
              </w:rPr>
              <w:t>8</w:t>
            </w:r>
            <w:r>
              <w:rPr>
                <w:noProof/>
                <w:webHidden/>
              </w:rPr>
              <w:fldChar w:fldCharType="end"/>
            </w:r>
          </w:hyperlink>
        </w:p>
        <w:p w14:paraId="3718E2BD" w14:textId="424BB588" w:rsidR="009C3D46" w:rsidRDefault="009C3D46">
          <w:pPr>
            <w:pStyle w:val="TOC1"/>
            <w:tabs>
              <w:tab w:val="right" w:leader="dot" w:pos="9016"/>
            </w:tabs>
            <w:rPr>
              <w:rFonts w:eastAsiaTheme="minorEastAsia"/>
              <w:noProof/>
              <w:kern w:val="0"/>
              <w:lang w:eastAsia="en-GB"/>
              <w14:ligatures w14:val="none"/>
            </w:rPr>
          </w:pPr>
          <w:hyperlink w:anchor="_Toc111998435" w:history="1">
            <w:r w:rsidRPr="00695F62">
              <w:rPr>
                <w:rStyle w:val="Hyperlink"/>
                <w:rFonts w:ascii="Arial" w:hAnsi="Arial" w:cs="Arial"/>
                <w:b/>
                <w:bCs/>
                <w:noProof/>
              </w:rPr>
              <w:t>Section 6 Recommendations</w:t>
            </w:r>
            <w:r>
              <w:rPr>
                <w:noProof/>
                <w:webHidden/>
              </w:rPr>
              <w:tab/>
            </w:r>
            <w:r>
              <w:rPr>
                <w:noProof/>
                <w:webHidden/>
              </w:rPr>
              <w:fldChar w:fldCharType="begin"/>
            </w:r>
            <w:r>
              <w:rPr>
                <w:noProof/>
                <w:webHidden/>
              </w:rPr>
              <w:instrText xml:space="preserve"> PAGEREF _Toc111998435 \h </w:instrText>
            </w:r>
            <w:r>
              <w:rPr>
                <w:noProof/>
                <w:webHidden/>
              </w:rPr>
            </w:r>
            <w:r>
              <w:rPr>
                <w:noProof/>
                <w:webHidden/>
              </w:rPr>
              <w:fldChar w:fldCharType="separate"/>
            </w:r>
            <w:r>
              <w:rPr>
                <w:noProof/>
                <w:webHidden/>
              </w:rPr>
              <w:t>9</w:t>
            </w:r>
            <w:r>
              <w:rPr>
                <w:noProof/>
                <w:webHidden/>
              </w:rPr>
              <w:fldChar w:fldCharType="end"/>
            </w:r>
          </w:hyperlink>
        </w:p>
        <w:p w14:paraId="50BF3EA2" w14:textId="5F0D9E92" w:rsidR="009C3D46" w:rsidRDefault="009C3D46">
          <w:pPr>
            <w:pStyle w:val="TOC1"/>
            <w:tabs>
              <w:tab w:val="right" w:leader="dot" w:pos="9016"/>
            </w:tabs>
            <w:rPr>
              <w:rFonts w:eastAsiaTheme="minorEastAsia"/>
              <w:noProof/>
              <w:kern w:val="0"/>
              <w:lang w:eastAsia="en-GB"/>
              <w14:ligatures w14:val="none"/>
            </w:rPr>
          </w:pPr>
          <w:hyperlink w:anchor="_Toc111998436" w:history="1">
            <w:r w:rsidRPr="00695F62">
              <w:rPr>
                <w:rStyle w:val="Hyperlink"/>
                <w:rFonts w:ascii="Arial" w:hAnsi="Arial" w:cs="Arial"/>
                <w:b/>
                <w:bCs/>
                <w:noProof/>
              </w:rPr>
              <w:t>Section 7 Conclusion</w:t>
            </w:r>
            <w:r>
              <w:rPr>
                <w:noProof/>
                <w:webHidden/>
              </w:rPr>
              <w:tab/>
            </w:r>
            <w:r>
              <w:rPr>
                <w:noProof/>
                <w:webHidden/>
              </w:rPr>
              <w:fldChar w:fldCharType="begin"/>
            </w:r>
            <w:r>
              <w:rPr>
                <w:noProof/>
                <w:webHidden/>
              </w:rPr>
              <w:instrText xml:space="preserve"> PAGEREF _Toc111998436 \h </w:instrText>
            </w:r>
            <w:r>
              <w:rPr>
                <w:noProof/>
                <w:webHidden/>
              </w:rPr>
            </w:r>
            <w:r>
              <w:rPr>
                <w:noProof/>
                <w:webHidden/>
              </w:rPr>
              <w:fldChar w:fldCharType="separate"/>
            </w:r>
            <w:r>
              <w:rPr>
                <w:noProof/>
                <w:webHidden/>
              </w:rPr>
              <w:t>9</w:t>
            </w:r>
            <w:r>
              <w:rPr>
                <w:noProof/>
                <w:webHidden/>
              </w:rPr>
              <w:fldChar w:fldCharType="end"/>
            </w:r>
          </w:hyperlink>
        </w:p>
        <w:p w14:paraId="53D29BC0" w14:textId="48EA47B0" w:rsidR="009C3D46" w:rsidRDefault="009C3D46">
          <w:pPr>
            <w:pStyle w:val="TOC1"/>
            <w:tabs>
              <w:tab w:val="right" w:leader="dot" w:pos="9016"/>
            </w:tabs>
            <w:rPr>
              <w:rFonts w:eastAsiaTheme="minorEastAsia"/>
              <w:noProof/>
              <w:kern w:val="0"/>
              <w:lang w:eastAsia="en-GB"/>
              <w14:ligatures w14:val="none"/>
            </w:rPr>
          </w:pPr>
          <w:hyperlink w:anchor="_Toc111998437" w:history="1">
            <w:r w:rsidRPr="00695F62">
              <w:rPr>
                <w:rStyle w:val="Hyperlink"/>
                <w:rFonts w:ascii="Arial" w:hAnsi="Arial" w:cs="Arial"/>
                <w:b/>
                <w:bCs/>
                <w:noProof/>
              </w:rPr>
              <w:t>Section 8 References</w:t>
            </w:r>
            <w:r>
              <w:rPr>
                <w:noProof/>
                <w:webHidden/>
              </w:rPr>
              <w:tab/>
            </w:r>
            <w:r>
              <w:rPr>
                <w:noProof/>
                <w:webHidden/>
              </w:rPr>
              <w:fldChar w:fldCharType="begin"/>
            </w:r>
            <w:r>
              <w:rPr>
                <w:noProof/>
                <w:webHidden/>
              </w:rPr>
              <w:instrText xml:space="preserve"> PAGEREF _Toc111998437 \h </w:instrText>
            </w:r>
            <w:r>
              <w:rPr>
                <w:noProof/>
                <w:webHidden/>
              </w:rPr>
            </w:r>
            <w:r>
              <w:rPr>
                <w:noProof/>
                <w:webHidden/>
              </w:rPr>
              <w:fldChar w:fldCharType="separate"/>
            </w:r>
            <w:r>
              <w:rPr>
                <w:noProof/>
                <w:webHidden/>
              </w:rPr>
              <w:t>10</w:t>
            </w:r>
            <w:r>
              <w:rPr>
                <w:noProof/>
                <w:webHidden/>
              </w:rPr>
              <w:fldChar w:fldCharType="end"/>
            </w:r>
          </w:hyperlink>
        </w:p>
        <w:p w14:paraId="54052171" w14:textId="5ECD0D04" w:rsidR="009C3D46" w:rsidRDefault="009C3D46">
          <w:r>
            <w:rPr>
              <w:b/>
              <w:bCs/>
              <w:noProof/>
            </w:rPr>
            <w:fldChar w:fldCharType="end"/>
          </w:r>
        </w:p>
      </w:sdtContent>
    </w:sdt>
    <w:p w14:paraId="3BD36946" w14:textId="387A76E0" w:rsidR="009C3D46" w:rsidRDefault="009C3D46">
      <w:pPr>
        <w:rPr>
          <w:rFonts w:ascii="Arial" w:hAnsi="Arial" w:cs="Arial"/>
          <w:b/>
          <w:bCs/>
          <w:sz w:val="28"/>
          <w:szCs w:val="28"/>
          <w:u w:val="single"/>
        </w:rPr>
      </w:pPr>
    </w:p>
    <w:p w14:paraId="4D2F3E0D" w14:textId="286C47EC" w:rsidR="009C3D46" w:rsidRDefault="009C3D46">
      <w:pPr>
        <w:rPr>
          <w:rFonts w:ascii="Arial" w:hAnsi="Arial" w:cs="Arial"/>
          <w:b/>
          <w:bCs/>
          <w:sz w:val="28"/>
          <w:szCs w:val="28"/>
          <w:u w:val="single"/>
        </w:rPr>
      </w:pPr>
    </w:p>
    <w:p w14:paraId="5D100259" w14:textId="4A36F376" w:rsidR="009C3D46" w:rsidRDefault="009C3D46">
      <w:pPr>
        <w:rPr>
          <w:rFonts w:ascii="Arial" w:hAnsi="Arial" w:cs="Arial"/>
          <w:b/>
          <w:bCs/>
          <w:sz w:val="28"/>
          <w:szCs w:val="28"/>
          <w:u w:val="single"/>
        </w:rPr>
      </w:pPr>
    </w:p>
    <w:p w14:paraId="3926DB9F" w14:textId="22C42FDD" w:rsidR="009C3D46" w:rsidRDefault="009C3D46">
      <w:pPr>
        <w:rPr>
          <w:rFonts w:ascii="Arial" w:hAnsi="Arial" w:cs="Arial"/>
          <w:b/>
          <w:bCs/>
          <w:sz w:val="28"/>
          <w:szCs w:val="28"/>
          <w:u w:val="single"/>
        </w:rPr>
      </w:pPr>
    </w:p>
    <w:p w14:paraId="5B6D079A" w14:textId="00C98261" w:rsidR="009C3D46" w:rsidRDefault="009C3D46">
      <w:pPr>
        <w:rPr>
          <w:rFonts w:ascii="Arial" w:hAnsi="Arial" w:cs="Arial"/>
          <w:b/>
          <w:bCs/>
          <w:sz w:val="28"/>
          <w:szCs w:val="28"/>
          <w:u w:val="single"/>
        </w:rPr>
      </w:pPr>
    </w:p>
    <w:p w14:paraId="4D9B7823" w14:textId="605CB9B2" w:rsidR="009C3D46" w:rsidRDefault="009C3D46">
      <w:pPr>
        <w:rPr>
          <w:rFonts w:ascii="Arial" w:hAnsi="Arial" w:cs="Arial"/>
          <w:b/>
          <w:bCs/>
          <w:sz w:val="28"/>
          <w:szCs w:val="28"/>
          <w:u w:val="single"/>
        </w:rPr>
      </w:pPr>
    </w:p>
    <w:p w14:paraId="604CC4F1" w14:textId="7C2C453D" w:rsidR="009C3D46" w:rsidRDefault="009C3D46">
      <w:pPr>
        <w:rPr>
          <w:rFonts w:ascii="Arial" w:hAnsi="Arial" w:cs="Arial"/>
          <w:b/>
          <w:bCs/>
          <w:sz w:val="28"/>
          <w:szCs w:val="28"/>
          <w:u w:val="single"/>
        </w:rPr>
      </w:pPr>
    </w:p>
    <w:p w14:paraId="49692062" w14:textId="610C26BE" w:rsidR="009C3D46" w:rsidRDefault="009C3D46">
      <w:pPr>
        <w:rPr>
          <w:rFonts w:ascii="Arial" w:hAnsi="Arial" w:cs="Arial"/>
          <w:b/>
          <w:bCs/>
          <w:sz w:val="28"/>
          <w:szCs w:val="28"/>
          <w:u w:val="single"/>
        </w:rPr>
      </w:pPr>
    </w:p>
    <w:p w14:paraId="2A372A61" w14:textId="21619F89" w:rsidR="009C3D46" w:rsidRDefault="009C3D46">
      <w:pPr>
        <w:rPr>
          <w:rFonts w:ascii="Arial" w:hAnsi="Arial" w:cs="Arial"/>
          <w:b/>
          <w:bCs/>
          <w:sz w:val="28"/>
          <w:szCs w:val="28"/>
          <w:u w:val="single"/>
        </w:rPr>
      </w:pPr>
    </w:p>
    <w:p w14:paraId="39320B82" w14:textId="4FF051AB" w:rsidR="009C3D46" w:rsidRDefault="009C3D46">
      <w:pPr>
        <w:rPr>
          <w:rFonts w:ascii="Arial" w:hAnsi="Arial" w:cs="Arial"/>
          <w:b/>
          <w:bCs/>
          <w:sz w:val="28"/>
          <w:szCs w:val="28"/>
          <w:u w:val="single"/>
        </w:rPr>
      </w:pPr>
    </w:p>
    <w:p w14:paraId="5179E5FC" w14:textId="77777777" w:rsidR="009C3D46" w:rsidRDefault="009C3D46">
      <w:pPr>
        <w:rPr>
          <w:rFonts w:ascii="Arial" w:hAnsi="Arial" w:cs="Arial"/>
          <w:b/>
          <w:bCs/>
          <w:sz w:val="28"/>
          <w:szCs w:val="28"/>
          <w:u w:val="single"/>
        </w:rPr>
      </w:pPr>
    </w:p>
    <w:p w14:paraId="1FAE3D8E" w14:textId="77777777" w:rsidR="00954FE8" w:rsidRDefault="00954FE8">
      <w:pPr>
        <w:rPr>
          <w:rFonts w:ascii="Arial" w:hAnsi="Arial" w:cs="Arial"/>
          <w:b/>
          <w:bCs/>
          <w:sz w:val="28"/>
          <w:szCs w:val="28"/>
          <w:u w:val="single"/>
        </w:rPr>
      </w:pPr>
    </w:p>
    <w:p w14:paraId="0B741DF7" w14:textId="77777777" w:rsidR="00954FE8" w:rsidRDefault="00954FE8">
      <w:pPr>
        <w:rPr>
          <w:rFonts w:ascii="Arial" w:hAnsi="Arial" w:cs="Arial"/>
          <w:b/>
          <w:bCs/>
          <w:sz w:val="28"/>
          <w:szCs w:val="28"/>
          <w:u w:val="single"/>
        </w:rPr>
      </w:pPr>
    </w:p>
    <w:p w14:paraId="38EA7707" w14:textId="77777777" w:rsidR="00954FE8" w:rsidRDefault="00954FE8">
      <w:pPr>
        <w:rPr>
          <w:rFonts w:ascii="Arial" w:hAnsi="Arial" w:cs="Arial"/>
          <w:b/>
          <w:bCs/>
          <w:sz w:val="28"/>
          <w:szCs w:val="28"/>
          <w:u w:val="single"/>
        </w:rPr>
      </w:pPr>
    </w:p>
    <w:p w14:paraId="12D9C2C2" w14:textId="77777777" w:rsidR="00954FE8" w:rsidRDefault="00954FE8">
      <w:pPr>
        <w:rPr>
          <w:rFonts w:ascii="Arial" w:hAnsi="Arial" w:cs="Arial"/>
          <w:b/>
          <w:bCs/>
          <w:sz w:val="28"/>
          <w:szCs w:val="28"/>
          <w:u w:val="single"/>
        </w:rPr>
      </w:pPr>
    </w:p>
    <w:p w14:paraId="7BAFA6BB" w14:textId="77777777" w:rsidR="00954FE8" w:rsidRDefault="00954FE8">
      <w:pPr>
        <w:rPr>
          <w:rFonts w:ascii="Arial" w:hAnsi="Arial" w:cs="Arial"/>
          <w:b/>
          <w:bCs/>
          <w:sz w:val="28"/>
          <w:szCs w:val="28"/>
          <w:u w:val="single"/>
        </w:rPr>
      </w:pPr>
    </w:p>
    <w:p w14:paraId="2D66F2D1" w14:textId="77777777" w:rsidR="008339C7" w:rsidRDefault="008339C7">
      <w:pPr>
        <w:rPr>
          <w:rFonts w:ascii="Arial" w:hAnsi="Arial" w:cs="Arial"/>
          <w:b/>
          <w:bCs/>
          <w:sz w:val="28"/>
          <w:szCs w:val="28"/>
          <w:u w:val="single"/>
        </w:rPr>
      </w:pPr>
    </w:p>
    <w:p w14:paraId="1119C26C" w14:textId="77777777" w:rsidR="00954FE8" w:rsidRDefault="00954FE8">
      <w:pPr>
        <w:rPr>
          <w:rFonts w:ascii="Arial" w:hAnsi="Arial" w:cs="Arial"/>
          <w:b/>
          <w:bCs/>
          <w:sz w:val="28"/>
          <w:szCs w:val="28"/>
          <w:u w:val="single"/>
        </w:rPr>
      </w:pPr>
    </w:p>
    <w:p w14:paraId="73618F48" w14:textId="741C5163" w:rsidR="002662B1" w:rsidRDefault="00A77446" w:rsidP="00A77446">
      <w:pPr>
        <w:pStyle w:val="Heading1"/>
        <w:rPr>
          <w:rFonts w:ascii="Arial" w:hAnsi="Arial" w:cs="Arial"/>
          <w:b/>
          <w:bCs/>
          <w:color w:val="000000" w:themeColor="text1"/>
          <w:sz w:val="28"/>
          <w:szCs w:val="28"/>
          <w:u w:val="single"/>
        </w:rPr>
      </w:pPr>
      <w:bookmarkStart w:id="0" w:name="_Toc111997988"/>
      <w:bookmarkStart w:id="1" w:name="_Toc111998430"/>
      <w:r w:rsidRPr="00803E56">
        <w:rPr>
          <w:rFonts w:ascii="Arial" w:hAnsi="Arial" w:cs="Arial"/>
          <w:b/>
          <w:bCs/>
          <w:color w:val="000000" w:themeColor="text1"/>
          <w:sz w:val="28"/>
          <w:szCs w:val="28"/>
          <w:u w:val="single"/>
        </w:rPr>
        <w:t xml:space="preserve">Section 1 </w:t>
      </w:r>
      <w:r w:rsidR="005D48B8" w:rsidRPr="00803E56">
        <w:rPr>
          <w:rFonts w:ascii="Arial" w:hAnsi="Arial" w:cs="Arial"/>
          <w:b/>
          <w:bCs/>
          <w:color w:val="000000" w:themeColor="text1"/>
          <w:sz w:val="28"/>
          <w:szCs w:val="28"/>
          <w:u w:val="single"/>
        </w:rPr>
        <w:t>Introduction</w:t>
      </w:r>
      <w:bookmarkEnd w:id="0"/>
      <w:bookmarkEnd w:id="1"/>
    </w:p>
    <w:p w14:paraId="7D6B3813" w14:textId="77777777" w:rsidR="00C752A1" w:rsidRPr="00C752A1" w:rsidRDefault="00C752A1" w:rsidP="00C752A1"/>
    <w:p w14:paraId="0F870221" w14:textId="114A6C43" w:rsidR="005D48B8" w:rsidRDefault="005D48B8" w:rsidP="005C47B4">
      <w:pPr>
        <w:spacing w:line="360" w:lineRule="auto"/>
        <w:rPr>
          <w:rFonts w:ascii="Arial" w:hAnsi="Arial" w:cs="Arial"/>
        </w:rPr>
      </w:pPr>
      <w:r>
        <w:rPr>
          <w:rFonts w:ascii="Arial" w:hAnsi="Arial" w:cs="Arial"/>
        </w:rPr>
        <w:t xml:space="preserve">This report will be looking at </w:t>
      </w:r>
      <w:r w:rsidR="000268A4">
        <w:rPr>
          <w:rFonts w:ascii="Arial" w:hAnsi="Arial" w:cs="Arial"/>
        </w:rPr>
        <w:t>the borough of Enfield, the report will first explain its demographics and then go on to explain the social needs of the borough</w:t>
      </w:r>
      <w:r w:rsidR="00A26F06">
        <w:rPr>
          <w:rFonts w:ascii="Arial" w:hAnsi="Arial" w:cs="Arial"/>
        </w:rPr>
        <w:t xml:space="preserve">. </w:t>
      </w:r>
      <w:r>
        <w:rPr>
          <w:rFonts w:ascii="Arial" w:hAnsi="Arial" w:cs="Arial"/>
        </w:rPr>
        <w:t>The report will then</w:t>
      </w:r>
      <w:r w:rsidR="001B65C4">
        <w:rPr>
          <w:rFonts w:ascii="Arial" w:hAnsi="Arial" w:cs="Arial"/>
        </w:rPr>
        <w:t xml:space="preserve"> critically</w:t>
      </w:r>
      <w:r>
        <w:rPr>
          <w:rFonts w:ascii="Arial" w:hAnsi="Arial" w:cs="Arial"/>
        </w:rPr>
        <w:t xml:space="preserve"> evaluate </w:t>
      </w:r>
      <w:r w:rsidR="00A26F06">
        <w:rPr>
          <w:rFonts w:ascii="Arial" w:hAnsi="Arial" w:cs="Arial"/>
        </w:rPr>
        <w:t>two</w:t>
      </w:r>
      <w:r>
        <w:rPr>
          <w:rFonts w:ascii="Arial" w:hAnsi="Arial" w:cs="Arial"/>
        </w:rPr>
        <w:t xml:space="preserve"> community projects in that borough that </w:t>
      </w:r>
      <w:r w:rsidR="001B65C4">
        <w:rPr>
          <w:rFonts w:ascii="Arial" w:hAnsi="Arial" w:cs="Arial"/>
        </w:rPr>
        <w:t>are trying to tackle these social needs.</w:t>
      </w:r>
      <w:r w:rsidR="00A26F06">
        <w:rPr>
          <w:rFonts w:ascii="Arial" w:hAnsi="Arial" w:cs="Arial"/>
        </w:rPr>
        <w:t xml:space="preserve"> This will be followed by recommendations for improvements and will then be concluded with the conclusion.</w:t>
      </w:r>
    </w:p>
    <w:p w14:paraId="5C04B1EF" w14:textId="3B2B1316" w:rsidR="00FC2D9F" w:rsidRDefault="00FC2D9F">
      <w:pPr>
        <w:rPr>
          <w:rFonts w:ascii="Arial" w:hAnsi="Arial" w:cs="Arial"/>
        </w:rPr>
      </w:pPr>
    </w:p>
    <w:p w14:paraId="7E881718" w14:textId="45EAE755" w:rsidR="00FC2D9F" w:rsidRDefault="00FC2D9F">
      <w:pPr>
        <w:rPr>
          <w:rFonts w:ascii="Arial" w:hAnsi="Arial" w:cs="Arial"/>
        </w:rPr>
      </w:pPr>
    </w:p>
    <w:p w14:paraId="5FB98C35" w14:textId="6C44AF68" w:rsidR="00FC2D9F" w:rsidRDefault="00FC2D9F">
      <w:pPr>
        <w:rPr>
          <w:rFonts w:ascii="Arial" w:hAnsi="Arial" w:cs="Arial"/>
        </w:rPr>
      </w:pPr>
    </w:p>
    <w:p w14:paraId="220A270A" w14:textId="7A8860A7" w:rsidR="00FC2D9F" w:rsidRDefault="00FC2D9F">
      <w:pPr>
        <w:rPr>
          <w:rFonts w:ascii="Arial" w:hAnsi="Arial" w:cs="Arial"/>
        </w:rPr>
      </w:pPr>
    </w:p>
    <w:p w14:paraId="5CF0E572" w14:textId="209F2D25" w:rsidR="00FC2D9F" w:rsidRDefault="00FC2D9F">
      <w:pPr>
        <w:rPr>
          <w:rFonts w:ascii="Arial" w:hAnsi="Arial" w:cs="Arial"/>
        </w:rPr>
      </w:pPr>
    </w:p>
    <w:p w14:paraId="1593990B" w14:textId="5A63021A" w:rsidR="00FC2D9F" w:rsidRDefault="00FC2D9F">
      <w:pPr>
        <w:rPr>
          <w:rFonts w:ascii="Arial" w:hAnsi="Arial" w:cs="Arial"/>
        </w:rPr>
      </w:pPr>
    </w:p>
    <w:p w14:paraId="235487BF" w14:textId="7CE87E3A" w:rsidR="00FC2D9F" w:rsidRDefault="00FC2D9F">
      <w:pPr>
        <w:rPr>
          <w:rFonts w:ascii="Arial" w:hAnsi="Arial" w:cs="Arial"/>
        </w:rPr>
      </w:pPr>
    </w:p>
    <w:p w14:paraId="7E3F8116" w14:textId="73313608" w:rsidR="00FC2D9F" w:rsidRDefault="005C47B4" w:rsidP="005C47B4">
      <w:pPr>
        <w:tabs>
          <w:tab w:val="left" w:pos="7704"/>
        </w:tabs>
        <w:rPr>
          <w:rFonts w:ascii="Arial" w:hAnsi="Arial" w:cs="Arial"/>
        </w:rPr>
      </w:pPr>
      <w:r>
        <w:rPr>
          <w:rFonts w:ascii="Arial" w:hAnsi="Arial" w:cs="Arial"/>
        </w:rPr>
        <w:tab/>
      </w:r>
    </w:p>
    <w:p w14:paraId="19FFD055" w14:textId="05E7FE30" w:rsidR="00FC2D9F" w:rsidRDefault="00FC2D9F">
      <w:pPr>
        <w:rPr>
          <w:rFonts w:ascii="Arial" w:hAnsi="Arial" w:cs="Arial"/>
        </w:rPr>
      </w:pPr>
    </w:p>
    <w:p w14:paraId="300F187B" w14:textId="4E2B047E" w:rsidR="00FC2D9F" w:rsidRDefault="00FC2D9F">
      <w:pPr>
        <w:rPr>
          <w:rFonts w:ascii="Arial" w:hAnsi="Arial" w:cs="Arial"/>
        </w:rPr>
      </w:pPr>
    </w:p>
    <w:p w14:paraId="63583F7F" w14:textId="4B88D04A" w:rsidR="00FC2D9F" w:rsidRDefault="00FC2D9F">
      <w:pPr>
        <w:rPr>
          <w:rFonts w:ascii="Arial" w:hAnsi="Arial" w:cs="Arial"/>
        </w:rPr>
      </w:pPr>
    </w:p>
    <w:p w14:paraId="5AAB88F6" w14:textId="01B23CA8" w:rsidR="00FC2D9F" w:rsidRDefault="00FC2D9F">
      <w:pPr>
        <w:rPr>
          <w:rFonts w:ascii="Arial" w:hAnsi="Arial" w:cs="Arial"/>
        </w:rPr>
      </w:pPr>
    </w:p>
    <w:p w14:paraId="2DCDB31A" w14:textId="475CBD85" w:rsidR="00FC2D9F" w:rsidRDefault="00FC2D9F">
      <w:pPr>
        <w:rPr>
          <w:rFonts w:ascii="Arial" w:hAnsi="Arial" w:cs="Arial"/>
        </w:rPr>
      </w:pPr>
    </w:p>
    <w:p w14:paraId="4BDF7653" w14:textId="56CB3447" w:rsidR="00FC2D9F" w:rsidRDefault="00FC2D9F">
      <w:pPr>
        <w:rPr>
          <w:rFonts w:ascii="Arial" w:hAnsi="Arial" w:cs="Arial"/>
        </w:rPr>
      </w:pPr>
    </w:p>
    <w:p w14:paraId="4CA177BC" w14:textId="697B4F5F" w:rsidR="00FC2D9F" w:rsidRDefault="00FC2D9F">
      <w:pPr>
        <w:rPr>
          <w:rFonts w:ascii="Arial" w:hAnsi="Arial" w:cs="Arial"/>
        </w:rPr>
      </w:pPr>
    </w:p>
    <w:p w14:paraId="3AA0D4D1" w14:textId="47111F95" w:rsidR="00FC2D9F" w:rsidRDefault="00FC2D9F">
      <w:pPr>
        <w:rPr>
          <w:rFonts w:ascii="Arial" w:hAnsi="Arial" w:cs="Arial"/>
        </w:rPr>
      </w:pPr>
    </w:p>
    <w:p w14:paraId="76F55FCE" w14:textId="3E696962" w:rsidR="00FC2D9F" w:rsidRDefault="00FC2D9F">
      <w:pPr>
        <w:rPr>
          <w:rFonts w:ascii="Arial" w:hAnsi="Arial" w:cs="Arial"/>
        </w:rPr>
      </w:pPr>
    </w:p>
    <w:p w14:paraId="6CFC9EB4" w14:textId="326151E2" w:rsidR="00FC2D9F" w:rsidRDefault="00FC2D9F">
      <w:pPr>
        <w:rPr>
          <w:rFonts w:ascii="Arial" w:hAnsi="Arial" w:cs="Arial"/>
        </w:rPr>
      </w:pPr>
    </w:p>
    <w:p w14:paraId="5A8F138E" w14:textId="3DEE213A" w:rsidR="00FC2D9F" w:rsidRDefault="00FC2D9F">
      <w:pPr>
        <w:rPr>
          <w:rFonts w:ascii="Arial" w:hAnsi="Arial" w:cs="Arial"/>
        </w:rPr>
      </w:pPr>
    </w:p>
    <w:p w14:paraId="737D8476" w14:textId="314F8D44" w:rsidR="00FC2D9F" w:rsidRDefault="00FC2D9F">
      <w:pPr>
        <w:rPr>
          <w:rFonts w:ascii="Arial" w:hAnsi="Arial" w:cs="Arial"/>
        </w:rPr>
      </w:pPr>
    </w:p>
    <w:p w14:paraId="53EB40D8" w14:textId="032381D4" w:rsidR="00FC2D9F" w:rsidRDefault="00FC2D9F">
      <w:pPr>
        <w:rPr>
          <w:rFonts w:ascii="Arial" w:hAnsi="Arial" w:cs="Arial"/>
        </w:rPr>
      </w:pPr>
    </w:p>
    <w:p w14:paraId="04384FF3" w14:textId="7F5FDE04" w:rsidR="00FC2D9F" w:rsidRDefault="00FC2D9F">
      <w:pPr>
        <w:rPr>
          <w:rFonts w:ascii="Arial" w:hAnsi="Arial" w:cs="Arial"/>
        </w:rPr>
      </w:pPr>
    </w:p>
    <w:p w14:paraId="1BD52DE4" w14:textId="5C4E447D" w:rsidR="00FC2D9F" w:rsidRDefault="00FC2D9F">
      <w:pPr>
        <w:rPr>
          <w:rFonts w:ascii="Arial" w:hAnsi="Arial" w:cs="Arial"/>
        </w:rPr>
      </w:pPr>
    </w:p>
    <w:p w14:paraId="41A6663F" w14:textId="27AD5BE0" w:rsidR="00FC2D9F" w:rsidRDefault="00FC2D9F">
      <w:pPr>
        <w:rPr>
          <w:rFonts w:ascii="Arial" w:hAnsi="Arial" w:cs="Arial"/>
        </w:rPr>
      </w:pPr>
    </w:p>
    <w:p w14:paraId="4130235A" w14:textId="44383812" w:rsidR="00D34024" w:rsidRPr="00261F2F" w:rsidRDefault="00D34024">
      <w:pPr>
        <w:rPr>
          <w:rFonts w:ascii="Arial" w:hAnsi="Arial" w:cs="Arial"/>
          <w:b/>
          <w:bCs/>
          <w:sz w:val="28"/>
          <w:szCs w:val="28"/>
          <w:u w:val="single"/>
        </w:rPr>
      </w:pPr>
    </w:p>
    <w:p w14:paraId="3BCBDB9D" w14:textId="353670A0" w:rsidR="00D34024" w:rsidRDefault="00A77446" w:rsidP="00A77446">
      <w:pPr>
        <w:pStyle w:val="Heading1"/>
        <w:rPr>
          <w:rFonts w:ascii="Arial" w:hAnsi="Arial" w:cs="Arial"/>
          <w:b/>
          <w:bCs/>
          <w:color w:val="000000" w:themeColor="text1"/>
          <w:sz w:val="28"/>
          <w:szCs w:val="28"/>
          <w:u w:val="single"/>
        </w:rPr>
      </w:pPr>
      <w:bookmarkStart w:id="2" w:name="_Toc111997989"/>
      <w:bookmarkStart w:id="3" w:name="_Toc111998431"/>
      <w:r w:rsidRPr="00803E56">
        <w:rPr>
          <w:rFonts w:ascii="Arial" w:hAnsi="Arial" w:cs="Arial"/>
          <w:b/>
          <w:bCs/>
          <w:color w:val="000000" w:themeColor="text1"/>
          <w:sz w:val="28"/>
          <w:szCs w:val="28"/>
          <w:u w:val="single"/>
        </w:rPr>
        <w:t xml:space="preserve">Section 2 </w:t>
      </w:r>
      <w:r w:rsidR="00376542" w:rsidRPr="00803E56">
        <w:rPr>
          <w:rFonts w:ascii="Arial" w:hAnsi="Arial" w:cs="Arial"/>
          <w:b/>
          <w:bCs/>
          <w:color w:val="000000" w:themeColor="text1"/>
          <w:sz w:val="28"/>
          <w:szCs w:val="28"/>
          <w:u w:val="single"/>
        </w:rPr>
        <w:t>Demographic</w:t>
      </w:r>
      <w:r w:rsidR="00FC2D9F" w:rsidRPr="00803E56">
        <w:rPr>
          <w:rFonts w:ascii="Arial" w:hAnsi="Arial" w:cs="Arial"/>
          <w:b/>
          <w:bCs/>
          <w:color w:val="000000" w:themeColor="text1"/>
          <w:sz w:val="28"/>
          <w:szCs w:val="28"/>
          <w:u w:val="single"/>
        </w:rPr>
        <w:t>s of The Borough of Enfield</w:t>
      </w:r>
      <w:bookmarkEnd w:id="2"/>
      <w:bookmarkEnd w:id="3"/>
    </w:p>
    <w:p w14:paraId="048B6E8A" w14:textId="77777777" w:rsidR="00C752A1" w:rsidRPr="00C752A1" w:rsidRDefault="00C752A1" w:rsidP="00C752A1"/>
    <w:p w14:paraId="7E998B2A" w14:textId="55F84F6D" w:rsidR="00BD78B1" w:rsidRPr="00FF1502" w:rsidRDefault="005C47B4" w:rsidP="00ED715A">
      <w:pPr>
        <w:spacing w:line="360" w:lineRule="auto"/>
        <w:jc w:val="both"/>
        <w:rPr>
          <w:rFonts w:ascii="Arial" w:hAnsi="Arial" w:cs="Arial"/>
          <w:color w:val="000000" w:themeColor="text1"/>
        </w:rPr>
      </w:pPr>
      <w:r w:rsidRPr="005C47B4">
        <w:rPr>
          <w:rFonts w:ascii="Arial" w:hAnsi="Arial" w:cs="Arial"/>
          <w:color w:val="000000" w:themeColor="text1"/>
        </w:rPr>
        <w:t xml:space="preserve">Enfield </w:t>
      </w:r>
      <w:r w:rsidR="00344ED5">
        <w:rPr>
          <w:rFonts w:ascii="Arial" w:hAnsi="Arial" w:cs="Arial"/>
          <w:color w:val="000000" w:themeColor="text1"/>
        </w:rPr>
        <w:t>ranks 5</w:t>
      </w:r>
      <w:r w:rsidR="00344ED5" w:rsidRPr="00344ED5">
        <w:rPr>
          <w:rFonts w:ascii="Arial" w:hAnsi="Arial" w:cs="Arial"/>
          <w:color w:val="000000" w:themeColor="text1"/>
          <w:vertAlign w:val="superscript"/>
        </w:rPr>
        <w:t>th</w:t>
      </w:r>
      <w:r w:rsidR="00344ED5">
        <w:rPr>
          <w:rFonts w:ascii="Arial" w:hAnsi="Arial" w:cs="Arial"/>
          <w:color w:val="000000" w:themeColor="text1"/>
        </w:rPr>
        <w:t xml:space="preserve"> in being the</w:t>
      </w:r>
      <w:r w:rsidRPr="005C47B4">
        <w:rPr>
          <w:rFonts w:ascii="Arial" w:hAnsi="Arial" w:cs="Arial"/>
          <w:color w:val="000000" w:themeColor="text1"/>
        </w:rPr>
        <w:t xml:space="preserve"> largest London borough by population</w:t>
      </w:r>
      <w:r>
        <w:rPr>
          <w:rFonts w:ascii="Arial" w:hAnsi="Arial" w:cs="Arial"/>
          <w:color w:val="000000" w:themeColor="text1"/>
        </w:rPr>
        <w:t xml:space="preserve"> and is situated N</w:t>
      </w:r>
      <w:r w:rsidR="00A102DC" w:rsidRPr="00FF1502">
        <w:rPr>
          <w:rFonts w:ascii="Arial" w:hAnsi="Arial" w:cs="Arial"/>
          <w:color w:val="000000" w:themeColor="text1"/>
        </w:rPr>
        <w:t>orth of London</w:t>
      </w:r>
      <w:r w:rsidR="0044676E" w:rsidRPr="00FF1502">
        <w:rPr>
          <w:rFonts w:ascii="Arial" w:hAnsi="Arial" w:cs="Arial"/>
          <w:color w:val="000000" w:themeColor="text1"/>
        </w:rPr>
        <w:t>. The population of Enfield is projected to be 333,587 in 2020, a 0.1 percent decline from the previous year</w:t>
      </w:r>
      <w:r w:rsidR="00376542" w:rsidRPr="00FF1502">
        <w:rPr>
          <w:rFonts w:ascii="Arial" w:hAnsi="Arial" w:cs="Arial"/>
          <w:color w:val="000000" w:themeColor="text1"/>
        </w:rPr>
        <w:t>. The</w:t>
      </w:r>
      <w:r w:rsidR="001B65C4">
        <w:rPr>
          <w:rFonts w:ascii="Arial" w:hAnsi="Arial" w:cs="Arial"/>
          <w:color w:val="000000" w:themeColor="text1"/>
        </w:rPr>
        <w:t xml:space="preserve"> Office </w:t>
      </w:r>
      <w:r w:rsidR="00551395">
        <w:rPr>
          <w:rFonts w:ascii="Arial" w:hAnsi="Arial" w:cs="Arial"/>
          <w:color w:val="000000" w:themeColor="text1"/>
        </w:rPr>
        <w:t>for</w:t>
      </w:r>
      <w:r w:rsidR="001B65C4">
        <w:rPr>
          <w:rFonts w:ascii="Arial" w:hAnsi="Arial" w:cs="Arial"/>
          <w:color w:val="000000" w:themeColor="text1"/>
        </w:rPr>
        <w:t xml:space="preserve"> National Statistics (2021)</w:t>
      </w:r>
      <w:r w:rsidR="00376542" w:rsidRPr="00FF1502">
        <w:rPr>
          <w:rFonts w:ascii="Arial" w:hAnsi="Arial" w:cs="Arial"/>
          <w:color w:val="000000" w:themeColor="text1"/>
        </w:rPr>
        <w:t xml:space="preserve"> </w:t>
      </w:r>
      <w:r w:rsidR="001B65C4">
        <w:rPr>
          <w:rFonts w:ascii="Arial" w:hAnsi="Arial" w:cs="Arial"/>
          <w:color w:val="000000" w:themeColor="text1"/>
        </w:rPr>
        <w:t>(</w:t>
      </w:r>
      <w:r w:rsidR="00376542" w:rsidRPr="00FF1502">
        <w:rPr>
          <w:rFonts w:ascii="Arial" w:hAnsi="Arial" w:cs="Arial"/>
          <w:color w:val="000000" w:themeColor="text1"/>
        </w:rPr>
        <w:t>ONS</w:t>
      </w:r>
      <w:r w:rsidR="001B65C4">
        <w:rPr>
          <w:rFonts w:ascii="Arial" w:hAnsi="Arial" w:cs="Arial"/>
          <w:color w:val="000000" w:themeColor="text1"/>
        </w:rPr>
        <w:t>)</w:t>
      </w:r>
      <w:r w:rsidR="00376542" w:rsidRPr="00FF1502">
        <w:rPr>
          <w:rFonts w:ascii="Arial" w:hAnsi="Arial" w:cs="Arial"/>
          <w:color w:val="000000" w:themeColor="text1"/>
        </w:rPr>
        <w:t xml:space="preserve"> mid-year estimates are the most reliable population estimates that are currently available. These predict</w:t>
      </w:r>
      <w:r w:rsidR="001B65C4">
        <w:rPr>
          <w:rFonts w:ascii="Arial" w:hAnsi="Arial" w:cs="Arial"/>
          <w:color w:val="000000" w:themeColor="text1"/>
        </w:rPr>
        <w:t>ed</w:t>
      </w:r>
      <w:r w:rsidR="00376542" w:rsidRPr="00FF1502">
        <w:rPr>
          <w:rFonts w:ascii="Arial" w:hAnsi="Arial" w:cs="Arial"/>
          <w:color w:val="000000" w:themeColor="text1"/>
        </w:rPr>
        <w:t xml:space="preserve"> that Enfield's population w</w:t>
      </w:r>
      <w:r w:rsidR="001B65C4">
        <w:rPr>
          <w:rFonts w:ascii="Arial" w:hAnsi="Arial" w:cs="Arial"/>
          <w:color w:val="000000" w:themeColor="text1"/>
        </w:rPr>
        <w:t>ould</w:t>
      </w:r>
      <w:r w:rsidR="00376542" w:rsidRPr="00FF1502">
        <w:rPr>
          <w:rFonts w:ascii="Arial" w:hAnsi="Arial" w:cs="Arial"/>
          <w:color w:val="000000" w:themeColor="text1"/>
        </w:rPr>
        <w:t xml:space="preserve"> be 333,587 by the middle of 2020. Between 2019 and 2020, it is projected to have shrunk by 207 persons, whereas the populations of London and England are projected to have grown by 0.5 </w:t>
      </w:r>
      <w:r w:rsidR="00ED715A">
        <w:rPr>
          <w:rFonts w:ascii="Arial" w:hAnsi="Arial" w:cs="Arial"/>
          <w:color w:val="000000" w:themeColor="text1"/>
        </w:rPr>
        <w:t>per cent</w:t>
      </w:r>
      <w:r w:rsidR="00376542" w:rsidRPr="00FF1502">
        <w:rPr>
          <w:rFonts w:ascii="Arial" w:hAnsi="Arial" w:cs="Arial"/>
          <w:color w:val="000000" w:themeColor="text1"/>
        </w:rPr>
        <w:t xml:space="preserve"> each. </w:t>
      </w:r>
      <w:r w:rsidR="0044676E" w:rsidRPr="00FF1502">
        <w:rPr>
          <w:rFonts w:ascii="Arial" w:hAnsi="Arial" w:cs="Arial"/>
          <w:color w:val="000000" w:themeColor="text1"/>
        </w:rPr>
        <w:t xml:space="preserve">Enfield has a larger percentage of children and </w:t>
      </w:r>
      <w:r w:rsidR="00344ED5">
        <w:rPr>
          <w:rFonts w:ascii="Arial" w:hAnsi="Arial" w:cs="Arial"/>
          <w:color w:val="000000" w:themeColor="text1"/>
        </w:rPr>
        <w:t>people under 20</w:t>
      </w:r>
      <w:r w:rsidR="0044676E" w:rsidRPr="00FF1502">
        <w:rPr>
          <w:rFonts w:ascii="Arial" w:hAnsi="Arial" w:cs="Arial"/>
          <w:color w:val="000000" w:themeColor="text1"/>
        </w:rPr>
        <w:t xml:space="preserve"> than the regional and national norms.</w:t>
      </w:r>
      <w:r w:rsidR="00344ED5">
        <w:rPr>
          <w:rFonts w:ascii="Arial" w:hAnsi="Arial" w:cs="Arial"/>
          <w:color w:val="000000" w:themeColor="text1"/>
        </w:rPr>
        <w:t xml:space="preserve"> </w:t>
      </w:r>
      <w:r w:rsidR="00A102DC" w:rsidRPr="00FF1502">
        <w:rPr>
          <w:rFonts w:ascii="Arial" w:hAnsi="Arial" w:cs="Arial"/>
          <w:color w:val="000000" w:themeColor="text1"/>
        </w:rPr>
        <w:t>With an income inequality of 1.49 of the London average, it ranks among the boroughs with the largest income inequality in the capital</w:t>
      </w:r>
      <w:r w:rsidR="001B65C4">
        <w:rPr>
          <w:rFonts w:ascii="Arial" w:hAnsi="Arial" w:cs="Arial"/>
          <w:color w:val="000000" w:themeColor="text1"/>
        </w:rPr>
        <w:t xml:space="preserve"> (</w:t>
      </w:r>
      <w:r w:rsidR="00ED715A">
        <w:rPr>
          <w:rFonts w:ascii="Arial" w:hAnsi="Arial" w:cs="Arial"/>
          <w:color w:val="000000" w:themeColor="text1"/>
        </w:rPr>
        <w:t xml:space="preserve">Johnson, 2021). </w:t>
      </w:r>
      <w:r w:rsidR="00A102DC" w:rsidRPr="00FF1502">
        <w:rPr>
          <w:rFonts w:ascii="Arial" w:hAnsi="Arial" w:cs="Arial"/>
          <w:color w:val="000000" w:themeColor="text1"/>
        </w:rPr>
        <w:t xml:space="preserve"> At 17% of those of working age, the claim rate for unemployment benefits is likewise relatively high</w:t>
      </w:r>
      <w:r w:rsidR="001B65C4">
        <w:rPr>
          <w:rFonts w:ascii="Arial" w:hAnsi="Arial" w:cs="Arial"/>
          <w:color w:val="000000" w:themeColor="text1"/>
        </w:rPr>
        <w:t xml:space="preserve"> c</w:t>
      </w:r>
      <w:r w:rsidR="00A102DC" w:rsidRPr="00FF1502">
        <w:rPr>
          <w:rFonts w:ascii="Arial" w:hAnsi="Arial" w:cs="Arial"/>
          <w:color w:val="000000" w:themeColor="text1"/>
        </w:rPr>
        <w:t xml:space="preserve">ompared to the London average of 20.2 </w:t>
      </w:r>
      <w:r w:rsidR="00344ED5">
        <w:rPr>
          <w:rFonts w:ascii="Arial" w:hAnsi="Arial" w:cs="Arial"/>
          <w:color w:val="000000" w:themeColor="text1"/>
        </w:rPr>
        <w:t>per cent</w:t>
      </w:r>
      <w:r w:rsidR="00A102DC" w:rsidRPr="00FF1502">
        <w:rPr>
          <w:rFonts w:ascii="Arial" w:hAnsi="Arial" w:cs="Arial"/>
          <w:color w:val="000000" w:themeColor="text1"/>
        </w:rPr>
        <w:t>, 28.7 percent of people of the borough have low-paying jobs (Trust for London Org, 2022). Compared to the average of 24.4 percent across boroughs, Enfield has a significantly high number of 19-year-olds without level 3 credentials at 35.8 percent</w:t>
      </w:r>
      <w:r w:rsidR="001B65C4">
        <w:rPr>
          <w:rFonts w:ascii="Arial" w:hAnsi="Arial" w:cs="Arial"/>
          <w:color w:val="000000" w:themeColor="text1"/>
        </w:rPr>
        <w:t xml:space="preserve">. </w:t>
      </w:r>
      <w:r w:rsidR="001B65C4" w:rsidRPr="00FF1502">
        <w:rPr>
          <w:rFonts w:ascii="Arial" w:hAnsi="Arial" w:cs="Arial"/>
          <w:color w:val="000000" w:themeColor="text1"/>
        </w:rPr>
        <w:t>Contrasted</w:t>
      </w:r>
      <w:r w:rsidR="00A102DC" w:rsidRPr="00FF1502">
        <w:rPr>
          <w:rFonts w:ascii="Arial" w:hAnsi="Arial" w:cs="Arial"/>
          <w:color w:val="000000" w:themeColor="text1"/>
        </w:rPr>
        <w:t xml:space="preserve"> to the London average of 17 per 1,000 households, Enfield has a comparatively high percentage of households living in temporary housing with 26.29 per 1,000 households</w:t>
      </w:r>
      <w:r w:rsidR="00551395">
        <w:rPr>
          <w:rFonts w:ascii="Arial" w:hAnsi="Arial" w:cs="Arial"/>
          <w:color w:val="000000" w:themeColor="text1"/>
        </w:rPr>
        <w:t xml:space="preserve"> (Enfield Council, 2022)</w:t>
      </w:r>
      <w:r w:rsidR="00FC2D9F" w:rsidRPr="00FF1502">
        <w:rPr>
          <w:rFonts w:ascii="Arial" w:hAnsi="Arial" w:cs="Arial"/>
          <w:color w:val="000000" w:themeColor="text1"/>
        </w:rPr>
        <w:t>.</w:t>
      </w:r>
      <w:r w:rsidR="00551395">
        <w:rPr>
          <w:rFonts w:ascii="Arial" w:hAnsi="Arial" w:cs="Arial"/>
          <w:color w:val="000000" w:themeColor="text1"/>
        </w:rPr>
        <w:t xml:space="preserve"> </w:t>
      </w:r>
      <w:r w:rsidR="00C17694" w:rsidRPr="00C17694">
        <w:rPr>
          <w:rFonts w:ascii="Arial" w:hAnsi="Arial" w:cs="Arial"/>
          <w:color w:val="000000" w:themeColor="text1"/>
        </w:rPr>
        <w:t>Despite general population expansion in the London region, Enfield's population growth rate has slowed down in recent years, resulting in two consecutive years of modest population reduction</w:t>
      </w:r>
      <w:r w:rsidR="00C17694">
        <w:rPr>
          <w:rFonts w:ascii="Arial" w:hAnsi="Arial" w:cs="Arial"/>
          <w:color w:val="000000" w:themeColor="text1"/>
        </w:rPr>
        <w:t xml:space="preserve"> (Tinson et al. 2017).</w:t>
      </w:r>
    </w:p>
    <w:p w14:paraId="40EC9DB2" w14:textId="77777777" w:rsidR="00A102DC" w:rsidRPr="00A102DC" w:rsidRDefault="00A102DC" w:rsidP="00A102DC">
      <w:pPr>
        <w:rPr>
          <w:rFonts w:ascii="Arial" w:hAnsi="Arial" w:cs="Arial"/>
        </w:rPr>
      </w:pPr>
    </w:p>
    <w:p w14:paraId="07975958" w14:textId="7A2F4F14" w:rsidR="00403DCF" w:rsidRDefault="00403DCF" w:rsidP="00A102DC">
      <w:pPr>
        <w:rPr>
          <w:rFonts w:ascii="Arial" w:hAnsi="Arial" w:cs="Arial"/>
        </w:rPr>
      </w:pPr>
    </w:p>
    <w:p w14:paraId="03F9A5E2" w14:textId="1B5D8D12" w:rsidR="00A102DC" w:rsidRDefault="00A102DC" w:rsidP="00A102DC">
      <w:pPr>
        <w:rPr>
          <w:rFonts w:ascii="Arial" w:hAnsi="Arial" w:cs="Arial"/>
        </w:rPr>
      </w:pPr>
    </w:p>
    <w:p w14:paraId="6EF9A754" w14:textId="7A953FC4" w:rsidR="00A102DC" w:rsidRDefault="00A102DC" w:rsidP="00A102DC">
      <w:pPr>
        <w:rPr>
          <w:rFonts w:ascii="Arial" w:hAnsi="Arial" w:cs="Arial"/>
        </w:rPr>
      </w:pPr>
    </w:p>
    <w:p w14:paraId="4ABC44F4" w14:textId="33AE1D22" w:rsidR="00A102DC" w:rsidRDefault="00A102DC" w:rsidP="00A102DC">
      <w:pPr>
        <w:rPr>
          <w:rFonts w:ascii="Arial" w:hAnsi="Arial" w:cs="Arial"/>
        </w:rPr>
      </w:pPr>
    </w:p>
    <w:p w14:paraId="39A068AF" w14:textId="59DCD86A" w:rsidR="00A102DC" w:rsidRDefault="00A102DC" w:rsidP="00A102DC">
      <w:pPr>
        <w:rPr>
          <w:rFonts w:ascii="Arial" w:hAnsi="Arial" w:cs="Arial"/>
        </w:rPr>
      </w:pPr>
    </w:p>
    <w:p w14:paraId="0867485B" w14:textId="2E8FB624" w:rsidR="00A102DC" w:rsidRDefault="00A102DC" w:rsidP="00A102DC">
      <w:pPr>
        <w:rPr>
          <w:rFonts w:ascii="Arial" w:hAnsi="Arial" w:cs="Arial"/>
        </w:rPr>
      </w:pPr>
    </w:p>
    <w:p w14:paraId="5A4B59FE" w14:textId="77777777" w:rsidR="00ED715A" w:rsidRDefault="00ED715A" w:rsidP="00A102DC">
      <w:pPr>
        <w:rPr>
          <w:rFonts w:ascii="Arial" w:hAnsi="Arial" w:cs="Arial"/>
        </w:rPr>
      </w:pPr>
    </w:p>
    <w:p w14:paraId="6AAD0CCE" w14:textId="77777777" w:rsidR="001B65C4" w:rsidRDefault="001B65C4" w:rsidP="00A102DC">
      <w:pPr>
        <w:rPr>
          <w:rFonts w:ascii="Arial" w:hAnsi="Arial" w:cs="Arial"/>
        </w:rPr>
      </w:pPr>
    </w:p>
    <w:p w14:paraId="0C269ED4" w14:textId="77777777" w:rsidR="00FD452E" w:rsidRDefault="00FD452E" w:rsidP="00A102DC">
      <w:pPr>
        <w:rPr>
          <w:rFonts w:ascii="Arial" w:hAnsi="Arial" w:cs="Arial"/>
        </w:rPr>
      </w:pPr>
    </w:p>
    <w:p w14:paraId="396A2F83" w14:textId="38F83EA9" w:rsidR="00A102DC" w:rsidRDefault="00A102DC" w:rsidP="00A102DC">
      <w:pPr>
        <w:rPr>
          <w:rFonts w:ascii="Arial" w:hAnsi="Arial" w:cs="Arial"/>
        </w:rPr>
      </w:pPr>
    </w:p>
    <w:p w14:paraId="2688A9A5" w14:textId="77777777" w:rsidR="00344ED5" w:rsidRDefault="00344ED5" w:rsidP="00A102DC">
      <w:pPr>
        <w:rPr>
          <w:rFonts w:ascii="Arial" w:hAnsi="Arial" w:cs="Arial"/>
        </w:rPr>
      </w:pPr>
    </w:p>
    <w:p w14:paraId="094A9CF6" w14:textId="77777777" w:rsidR="00900C16" w:rsidRDefault="00900C16" w:rsidP="00A102DC">
      <w:pPr>
        <w:rPr>
          <w:rFonts w:ascii="Arial" w:hAnsi="Arial" w:cs="Arial"/>
        </w:rPr>
      </w:pPr>
    </w:p>
    <w:p w14:paraId="5323D949" w14:textId="4127337F" w:rsidR="00A102DC" w:rsidRPr="00803E56" w:rsidRDefault="00A77446" w:rsidP="00E95AA3">
      <w:pPr>
        <w:pStyle w:val="Heading1"/>
        <w:rPr>
          <w:rFonts w:ascii="Arial" w:hAnsi="Arial" w:cs="Arial"/>
          <w:b/>
          <w:bCs/>
          <w:color w:val="000000" w:themeColor="text1"/>
          <w:sz w:val="28"/>
          <w:szCs w:val="28"/>
          <w:u w:val="single"/>
        </w:rPr>
      </w:pPr>
      <w:bookmarkStart w:id="4" w:name="_Toc111997990"/>
      <w:bookmarkStart w:id="5" w:name="_Toc111998432"/>
      <w:r w:rsidRPr="00803E56">
        <w:rPr>
          <w:rFonts w:ascii="Arial" w:hAnsi="Arial" w:cs="Arial"/>
          <w:b/>
          <w:bCs/>
          <w:color w:val="000000" w:themeColor="text1"/>
          <w:sz w:val="28"/>
          <w:szCs w:val="28"/>
          <w:u w:val="single"/>
        </w:rPr>
        <w:t xml:space="preserve">Section 3 </w:t>
      </w:r>
      <w:r w:rsidR="004768CA" w:rsidRPr="00803E56">
        <w:rPr>
          <w:rFonts w:ascii="Arial" w:hAnsi="Arial" w:cs="Arial"/>
          <w:b/>
          <w:bCs/>
          <w:color w:val="000000" w:themeColor="text1"/>
          <w:sz w:val="28"/>
          <w:szCs w:val="28"/>
          <w:u w:val="single"/>
        </w:rPr>
        <w:t>Social needs</w:t>
      </w:r>
      <w:r w:rsidR="00861825" w:rsidRPr="00803E56">
        <w:rPr>
          <w:rFonts w:ascii="Arial" w:hAnsi="Arial" w:cs="Arial"/>
          <w:b/>
          <w:bCs/>
          <w:color w:val="000000" w:themeColor="text1"/>
          <w:sz w:val="28"/>
          <w:szCs w:val="28"/>
          <w:u w:val="single"/>
        </w:rPr>
        <w:t xml:space="preserve"> </w:t>
      </w:r>
      <w:r w:rsidR="004768CA" w:rsidRPr="00803E56">
        <w:rPr>
          <w:rFonts w:ascii="Arial" w:hAnsi="Arial" w:cs="Arial"/>
          <w:b/>
          <w:bCs/>
          <w:color w:val="000000" w:themeColor="text1"/>
          <w:sz w:val="28"/>
          <w:szCs w:val="28"/>
          <w:u w:val="single"/>
        </w:rPr>
        <w:t>of Enfield</w:t>
      </w:r>
      <w:bookmarkEnd w:id="4"/>
      <w:bookmarkEnd w:id="5"/>
    </w:p>
    <w:p w14:paraId="5FEED068" w14:textId="0BD13965" w:rsidR="002D2819" w:rsidRDefault="002D2819" w:rsidP="00A102DC">
      <w:pPr>
        <w:rPr>
          <w:rFonts w:ascii="Arial" w:hAnsi="Arial" w:cs="Arial"/>
          <w:u w:val="single"/>
        </w:rPr>
      </w:pPr>
      <w:r w:rsidRPr="002D2819">
        <w:rPr>
          <w:rFonts w:ascii="Arial" w:hAnsi="Arial" w:cs="Arial"/>
          <w:u w:val="single"/>
        </w:rPr>
        <w:t>Unemployment</w:t>
      </w:r>
    </w:p>
    <w:p w14:paraId="39E054B0" w14:textId="0FB1EC25" w:rsidR="009C7478" w:rsidRPr="00803E56" w:rsidRDefault="001B65C4" w:rsidP="00803E56">
      <w:pPr>
        <w:spacing w:line="360" w:lineRule="auto"/>
        <w:rPr>
          <w:rFonts w:ascii="Arial" w:hAnsi="Arial" w:cs="Arial"/>
          <w:color w:val="000000" w:themeColor="text1"/>
        </w:rPr>
      </w:pPr>
      <w:r w:rsidRPr="001B65C4">
        <w:rPr>
          <w:rFonts w:ascii="Arial" w:hAnsi="Arial" w:cs="Arial"/>
          <w:color w:val="000000" w:themeColor="text1"/>
        </w:rPr>
        <w:t xml:space="preserve">One of the social needs of Enfield that has been identified is that there are a high number of </w:t>
      </w:r>
      <w:r w:rsidRPr="00A56F71">
        <w:rPr>
          <w:rFonts w:ascii="Arial" w:hAnsi="Arial" w:cs="Arial"/>
          <w:color w:val="000000" w:themeColor="text1"/>
        </w:rPr>
        <w:t xml:space="preserve">unemployed people residing there. </w:t>
      </w:r>
      <w:r w:rsidR="00752847" w:rsidRPr="00A56F71">
        <w:rPr>
          <w:rFonts w:ascii="Arial" w:hAnsi="Arial" w:cs="Arial"/>
          <w:color w:val="000000" w:themeColor="text1"/>
        </w:rPr>
        <w:t xml:space="preserve">Data from March 2021 show that </w:t>
      </w:r>
      <w:r w:rsidR="004768CA" w:rsidRPr="00A56F71">
        <w:rPr>
          <w:rFonts w:ascii="Arial" w:hAnsi="Arial" w:cs="Arial"/>
          <w:color w:val="000000" w:themeColor="text1"/>
        </w:rPr>
        <w:t>Enfield borough ha</w:t>
      </w:r>
      <w:r w:rsidR="00752847" w:rsidRPr="00A56F71">
        <w:rPr>
          <w:rFonts w:ascii="Arial" w:hAnsi="Arial" w:cs="Arial"/>
          <w:color w:val="000000" w:themeColor="text1"/>
        </w:rPr>
        <w:t xml:space="preserve">d 20,625 unemployed people (Enfield Council, 2022). This statistic reflects the number of people residing in Enfield who have applied for Job Seekers Allowance or Universal Credit as unemployment benefits. </w:t>
      </w:r>
      <w:r w:rsidR="005F528D" w:rsidRPr="00A56F71">
        <w:rPr>
          <w:rFonts w:ascii="Arial" w:hAnsi="Arial" w:cs="Arial"/>
          <w:color w:val="000000" w:themeColor="text1"/>
        </w:rPr>
        <w:t xml:space="preserve">The </w:t>
      </w:r>
      <w:r w:rsidR="00EE6C76" w:rsidRPr="00A56F71">
        <w:rPr>
          <w:rFonts w:ascii="Arial" w:hAnsi="Arial" w:cs="Arial"/>
          <w:color w:val="000000" w:themeColor="text1"/>
        </w:rPr>
        <w:t>word</w:t>
      </w:r>
      <w:r w:rsidR="005F528D" w:rsidRPr="00A56F71">
        <w:rPr>
          <w:rFonts w:ascii="Arial" w:hAnsi="Arial" w:cs="Arial"/>
          <w:color w:val="000000" w:themeColor="text1"/>
        </w:rPr>
        <w:t xml:space="preserve"> unemployment is used to describe anyone who </w:t>
      </w:r>
      <w:proofErr w:type="gramStart"/>
      <w:r w:rsidR="005F528D" w:rsidRPr="00A56F71">
        <w:rPr>
          <w:rFonts w:ascii="Arial" w:hAnsi="Arial" w:cs="Arial"/>
          <w:color w:val="000000" w:themeColor="text1"/>
        </w:rPr>
        <w:t>is able to</w:t>
      </w:r>
      <w:proofErr w:type="gramEnd"/>
      <w:r w:rsidR="005F528D" w:rsidRPr="00A56F71">
        <w:rPr>
          <w:rFonts w:ascii="Arial" w:hAnsi="Arial" w:cs="Arial"/>
          <w:color w:val="000000" w:themeColor="text1"/>
        </w:rPr>
        <w:t xml:space="preserve"> work but does not have an occupation</w:t>
      </w:r>
      <w:r w:rsidR="00EE6C76">
        <w:rPr>
          <w:rFonts w:ascii="Arial" w:hAnsi="Arial" w:cs="Arial"/>
          <w:color w:val="000000" w:themeColor="text1"/>
        </w:rPr>
        <w:t>.</w:t>
      </w:r>
      <w:r w:rsidR="00EE6C76" w:rsidRPr="00EE6C76">
        <w:rPr>
          <w:rFonts w:ascii="Arial" w:hAnsi="Arial" w:cs="Arial"/>
          <w:color w:val="000000" w:themeColor="text1"/>
        </w:rPr>
        <w:t xml:space="preserve"> The unemployment rate, which measures unemployment as a proportion of the entire labour force that is actively seeking employment and willing to work, is used to measure unemployment. Although the underlying cause of unemployment may not always be obvious, the recession has often been cited as the issue by experts</w:t>
      </w:r>
      <w:r w:rsidR="00FF1502" w:rsidRPr="00A56F71">
        <w:rPr>
          <w:rFonts w:ascii="Arial" w:hAnsi="Arial" w:cs="Arial"/>
          <w:color w:val="000000" w:themeColor="text1"/>
        </w:rPr>
        <w:t xml:space="preserve"> (</w:t>
      </w:r>
      <w:r w:rsidR="00CC219E" w:rsidRPr="00A56F71">
        <w:rPr>
          <w:rFonts w:ascii="Arial" w:hAnsi="Arial" w:cs="Arial"/>
          <w:color w:val="000000" w:themeColor="text1"/>
        </w:rPr>
        <w:t xml:space="preserve">Bell and Blanchflower, 2021).  </w:t>
      </w:r>
      <w:r w:rsidR="00FF1502" w:rsidRPr="00A56F71">
        <w:rPr>
          <w:rFonts w:ascii="Arial" w:hAnsi="Arial" w:cs="Arial"/>
          <w:color w:val="000000" w:themeColor="text1"/>
        </w:rPr>
        <w:t xml:space="preserve">When there are not enough open positions for suitable people to fill, </w:t>
      </w:r>
      <w:r w:rsidR="00310386">
        <w:rPr>
          <w:rFonts w:ascii="Arial" w:hAnsi="Arial" w:cs="Arial"/>
          <w:color w:val="000000" w:themeColor="text1"/>
        </w:rPr>
        <w:t xml:space="preserve">the result is </w:t>
      </w:r>
      <w:r w:rsidR="00FF1502" w:rsidRPr="00A56F71">
        <w:rPr>
          <w:rFonts w:ascii="Arial" w:hAnsi="Arial" w:cs="Arial"/>
          <w:color w:val="000000" w:themeColor="text1"/>
        </w:rPr>
        <w:t>unemployment</w:t>
      </w:r>
      <w:r w:rsidR="00CC219E" w:rsidRPr="00A56F71">
        <w:rPr>
          <w:rFonts w:ascii="Arial" w:hAnsi="Arial" w:cs="Arial"/>
          <w:color w:val="000000" w:themeColor="text1"/>
        </w:rPr>
        <w:t xml:space="preserve">. </w:t>
      </w:r>
      <w:r w:rsidR="00FF1502" w:rsidRPr="00A56F71">
        <w:rPr>
          <w:rFonts w:ascii="Arial" w:hAnsi="Arial" w:cs="Arial"/>
          <w:color w:val="000000" w:themeColor="text1"/>
        </w:rPr>
        <w:t xml:space="preserve"> For instance, the rate of unemployment could rise if there is no connectivity between potential employees and potential employees. Therefore, there are a variety of causes for unemployment, which affects the entire nation.</w:t>
      </w:r>
      <w:r w:rsidR="002D2819" w:rsidRPr="00A56F71">
        <w:rPr>
          <w:rFonts w:ascii="Arial" w:hAnsi="Arial" w:cs="Arial"/>
          <w:color w:val="000000" w:themeColor="text1"/>
        </w:rPr>
        <w:t xml:space="preserve"> </w:t>
      </w:r>
      <w:r w:rsidR="00B573BD" w:rsidRPr="00A56F71">
        <w:rPr>
          <w:rFonts w:ascii="Arial" w:hAnsi="Arial" w:cs="Arial"/>
          <w:color w:val="000000" w:themeColor="text1"/>
        </w:rPr>
        <w:t xml:space="preserve">Greatly increasing after September 2019, Enfield's employment rate still lags below London and the </w:t>
      </w:r>
      <w:r w:rsidR="009C7478" w:rsidRPr="00A56F71">
        <w:rPr>
          <w:rFonts w:ascii="Arial" w:hAnsi="Arial" w:cs="Arial"/>
          <w:color w:val="000000" w:themeColor="text1"/>
        </w:rPr>
        <w:t>UK and has</w:t>
      </w:r>
      <w:r w:rsidR="00B573BD" w:rsidRPr="00A56F71">
        <w:rPr>
          <w:rFonts w:ascii="Arial" w:hAnsi="Arial" w:cs="Arial"/>
          <w:color w:val="000000" w:themeColor="text1"/>
        </w:rPr>
        <w:t xml:space="preserve"> been declining from 2016 to 2019</w:t>
      </w:r>
      <w:r w:rsidR="009C7478" w:rsidRPr="00A56F71">
        <w:rPr>
          <w:rFonts w:ascii="Arial" w:hAnsi="Arial" w:cs="Arial"/>
          <w:color w:val="000000" w:themeColor="text1"/>
        </w:rPr>
        <w:t xml:space="preserve"> (Office for National Statistics, 2020)</w:t>
      </w:r>
      <w:r w:rsidR="00B573BD" w:rsidRPr="00A56F71">
        <w:rPr>
          <w:rFonts w:ascii="Arial" w:hAnsi="Arial" w:cs="Arial"/>
          <w:color w:val="000000" w:themeColor="text1"/>
        </w:rPr>
        <w:t xml:space="preserve">. </w:t>
      </w:r>
      <w:r w:rsidR="009C7478" w:rsidRPr="00A56F71">
        <w:rPr>
          <w:rFonts w:ascii="Arial" w:hAnsi="Arial" w:cs="Arial"/>
          <w:color w:val="000000" w:themeColor="text1"/>
        </w:rPr>
        <w:t>Like</w:t>
      </w:r>
      <w:r w:rsidR="00B573BD" w:rsidRPr="00A56F71">
        <w:rPr>
          <w:rFonts w:ascii="Arial" w:hAnsi="Arial" w:cs="Arial"/>
          <w:color w:val="000000" w:themeColor="text1"/>
        </w:rPr>
        <w:t xml:space="preserve"> how the percentage of economically engaged adults has fluctuated, it has dipped and climbed in </w:t>
      </w:r>
      <w:r w:rsidR="00310386">
        <w:rPr>
          <w:rFonts w:ascii="Arial" w:hAnsi="Arial" w:cs="Arial"/>
          <w:color w:val="000000" w:themeColor="text1"/>
        </w:rPr>
        <w:t>individuals aged between 16 to 64</w:t>
      </w:r>
      <w:r w:rsidR="00B573BD" w:rsidRPr="00A56F71">
        <w:rPr>
          <w:rFonts w:ascii="Arial" w:hAnsi="Arial" w:cs="Arial"/>
          <w:color w:val="000000" w:themeColor="text1"/>
        </w:rPr>
        <w:t xml:space="preserve"> who are either working or unemployed and </w:t>
      </w:r>
      <w:r w:rsidR="00310386" w:rsidRPr="00A56F71">
        <w:rPr>
          <w:rFonts w:ascii="Arial" w:hAnsi="Arial" w:cs="Arial"/>
          <w:color w:val="000000" w:themeColor="text1"/>
        </w:rPr>
        <w:t>willing</w:t>
      </w:r>
      <w:r w:rsidR="00B573BD" w:rsidRPr="00A56F71">
        <w:rPr>
          <w:rFonts w:ascii="Arial" w:hAnsi="Arial" w:cs="Arial"/>
          <w:color w:val="000000" w:themeColor="text1"/>
        </w:rPr>
        <w:t xml:space="preserve"> to start employment.</w:t>
      </w:r>
      <w:r w:rsidR="009C7478" w:rsidRPr="00A56F71">
        <w:rPr>
          <w:rFonts w:ascii="Arial" w:hAnsi="Arial" w:cs="Arial"/>
          <w:color w:val="000000" w:themeColor="text1"/>
        </w:rPr>
        <w:t xml:space="preserve"> </w:t>
      </w:r>
      <w:r w:rsidR="006C3D0E" w:rsidRPr="00A56F71">
        <w:rPr>
          <w:rFonts w:ascii="Arial" w:hAnsi="Arial" w:cs="Arial"/>
          <w:color w:val="000000" w:themeColor="text1"/>
        </w:rPr>
        <w:t>In general, unemployment is a social problem because its effects are felt by the unemployed person and society, necessitating a serious approach to the problem. It is impossible to ignore how unemployment affects social structures. The household is always the social structure that is most negatively impacted by unemployment. Children with unemployed parents are far more likely to hear about their troubles. Additionally, the effects on children might readily transcend to other facets of life. For instance, when a parent loses their job, it may have an impact on how well their children perform in school.  In addition, stressed-out parents may have a negative impact on the relationship.</w:t>
      </w:r>
      <w:r w:rsidR="004A6273" w:rsidRPr="00A56F71">
        <w:rPr>
          <w:color w:val="000000" w:themeColor="text1"/>
        </w:rPr>
        <w:t xml:space="preserve"> </w:t>
      </w:r>
    </w:p>
    <w:p w14:paraId="2363253E" w14:textId="1D0449E7" w:rsidR="002D2819" w:rsidRDefault="002D2819" w:rsidP="006C3D0E">
      <w:pPr>
        <w:spacing w:line="360" w:lineRule="auto"/>
        <w:jc w:val="both"/>
        <w:rPr>
          <w:rFonts w:ascii="Arial" w:hAnsi="Arial" w:cs="Arial"/>
          <w:u w:val="single"/>
        </w:rPr>
      </w:pPr>
      <w:r>
        <w:rPr>
          <w:rFonts w:ascii="Arial" w:hAnsi="Arial" w:cs="Arial"/>
          <w:u w:val="single"/>
        </w:rPr>
        <w:t>Knife</w:t>
      </w:r>
      <w:r w:rsidRPr="002D2819">
        <w:rPr>
          <w:rFonts w:ascii="Arial" w:hAnsi="Arial" w:cs="Arial"/>
          <w:u w:val="single"/>
        </w:rPr>
        <w:t xml:space="preserve"> Crime</w:t>
      </w:r>
    </w:p>
    <w:p w14:paraId="021E6C68" w14:textId="1EC1B0D8" w:rsidR="00D510A2" w:rsidRPr="00D510A2" w:rsidRDefault="00D510A2" w:rsidP="006C3D0E">
      <w:pPr>
        <w:spacing w:line="360" w:lineRule="auto"/>
        <w:jc w:val="both"/>
        <w:rPr>
          <w:rFonts w:ascii="Arial" w:hAnsi="Arial" w:cs="Arial"/>
        </w:rPr>
      </w:pPr>
      <w:r w:rsidRPr="00D510A2">
        <w:rPr>
          <w:rFonts w:ascii="Arial" w:hAnsi="Arial" w:cs="Arial"/>
        </w:rPr>
        <w:lastRenderedPageBreak/>
        <w:t>A chronic problem that disproportionately affects the underprivileged and young is "knife" crime, which refers to crimes involving objects with blades or sharp objects</w:t>
      </w:r>
      <w:r w:rsidR="007E722B">
        <w:rPr>
          <w:rFonts w:ascii="Arial" w:hAnsi="Arial" w:cs="Arial"/>
        </w:rPr>
        <w:t xml:space="preserve"> (</w:t>
      </w:r>
      <w:r w:rsidR="003A1167">
        <w:rPr>
          <w:rFonts w:ascii="Arial" w:hAnsi="Arial" w:cs="Arial"/>
        </w:rPr>
        <w:t xml:space="preserve">Browne et al. 2022). </w:t>
      </w:r>
      <w:r w:rsidRPr="00D510A2">
        <w:rPr>
          <w:rFonts w:ascii="Arial" w:hAnsi="Arial" w:cs="Arial"/>
        </w:rPr>
        <w:t>The primary possession offences are as follows</w:t>
      </w:r>
      <w:r w:rsidR="003A1167">
        <w:rPr>
          <w:rFonts w:ascii="Arial" w:hAnsi="Arial" w:cs="Arial"/>
        </w:rPr>
        <w:t xml:space="preserve"> in the UK, </w:t>
      </w:r>
      <w:r w:rsidR="003A1167" w:rsidRPr="00D510A2">
        <w:rPr>
          <w:rFonts w:ascii="Arial" w:hAnsi="Arial" w:cs="Arial"/>
        </w:rPr>
        <w:t>it</w:t>
      </w:r>
      <w:r w:rsidRPr="00D510A2">
        <w:rPr>
          <w:rFonts w:ascii="Arial" w:hAnsi="Arial" w:cs="Arial"/>
        </w:rPr>
        <w:t xml:space="preserve"> is illegal to possess an offensive weapon in a public setting without a valid permit or good justification, according to Section 1 of the Prevention of Crime Act of 1953</w:t>
      </w:r>
      <w:r w:rsidR="00BC5F7E">
        <w:rPr>
          <w:rFonts w:ascii="Arial" w:hAnsi="Arial" w:cs="Arial"/>
        </w:rPr>
        <w:t xml:space="preserve"> (GOV UK, 2022)</w:t>
      </w:r>
      <w:r w:rsidRPr="00D510A2">
        <w:rPr>
          <w:rFonts w:ascii="Arial" w:hAnsi="Arial" w:cs="Arial"/>
        </w:rPr>
        <w:t>.</w:t>
      </w:r>
      <w:r w:rsidR="003A1167">
        <w:rPr>
          <w:rFonts w:ascii="Arial" w:hAnsi="Arial" w:cs="Arial"/>
        </w:rPr>
        <w:t xml:space="preserve"> </w:t>
      </w:r>
      <w:r w:rsidRPr="00D510A2">
        <w:rPr>
          <w:rFonts w:ascii="Arial" w:hAnsi="Arial" w:cs="Arial"/>
        </w:rPr>
        <w:t xml:space="preserve"> According to Section 1(4) of the 1953 Act, </w:t>
      </w:r>
      <w:r>
        <w:rPr>
          <w:rFonts w:ascii="Arial" w:hAnsi="Arial" w:cs="Arial"/>
        </w:rPr>
        <w:t>an</w:t>
      </w:r>
      <w:r w:rsidRPr="00D510A2">
        <w:rPr>
          <w:rFonts w:ascii="Arial" w:hAnsi="Arial" w:cs="Arial"/>
        </w:rPr>
        <w:t xml:space="preserve"> offensive weapon is any item designed or modified for </w:t>
      </w:r>
      <w:r>
        <w:rPr>
          <w:rFonts w:ascii="Arial" w:hAnsi="Arial" w:cs="Arial"/>
        </w:rPr>
        <w:t xml:space="preserve">the </w:t>
      </w:r>
      <w:r w:rsidRPr="00D510A2">
        <w:rPr>
          <w:rFonts w:ascii="Arial" w:hAnsi="Arial" w:cs="Arial"/>
        </w:rPr>
        <w:t xml:space="preserve">purpose </w:t>
      </w:r>
      <w:r>
        <w:rPr>
          <w:rFonts w:ascii="Arial" w:hAnsi="Arial" w:cs="Arial"/>
        </w:rPr>
        <w:t xml:space="preserve">of </w:t>
      </w:r>
      <w:r w:rsidRPr="00D510A2">
        <w:rPr>
          <w:rFonts w:ascii="Arial" w:hAnsi="Arial" w:cs="Arial"/>
        </w:rPr>
        <w:t>inflicting bodily harm on another perso</w:t>
      </w:r>
      <w:r w:rsidR="007E722B">
        <w:rPr>
          <w:rFonts w:ascii="Arial" w:hAnsi="Arial" w:cs="Arial"/>
        </w:rPr>
        <w:t>n.</w:t>
      </w:r>
      <w:r>
        <w:rPr>
          <w:rFonts w:ascii="Arial" w:hAnsi="Arial" w:cs="Arial"/>
        </w:rPr>
        <w:t xml:space="preserve"> Knife crime is another</w:t>
      </w:r>
      <w:r w:rsidR="00A0689C" w:rsidRPr="00A0689C">
        <w:rPr>
          <w:rFonts w:ascii="Arial" w:hAnsi="Arial" w:cs="Arial"/>
        </w:rPr>
        <w:t xml:space="preserve"> social need of Enfield</w:t>
      </w:r>
      <w:r>
        <w:rPr>
          <w:rFonts w:ascii="Arial" w:hAnsi="Arial" w:cs="Arial"/>
        </w:rPr>
        <w:t xml:space="preserve"> as there</w:t>
      </w:r>
      <w:r w:rsidR="00A0689C" w:rsidRPr="00A0689C">
        <w:rPr>
          <w:rFonts w:ascii="Arial" w:hAnsi="Arial" w:cs="Arial"/>
        </w:rPr>
        <w:t xml:space="preserve"> </w:t>
      </w:r>
      <w:r>
        <w:rPr>
          <w:rFonts w:ascii="Arial" w:hAnsi="Arial" w:cs="Arial"/>
        </w:rPr>
        <w:t>are</w:t>
      </w:r>
      <w:r w:rsidR="00A0689C" w:rsidRPr="00A0689C">
        <w:rPr>
          <w:rFonts w:ascii="Arial" w:hAnsi="Arial" w:cs="Arial"/>
        </w:rPr>
        <w:t xml:space="preserve"> high levels of knife crime.</w:t>
      </w:r>
      <w:r>
        <w:rPr>
          <w:rFonts w:ascii="Arial" w:hAnsi="Arial" w:cs="Arial"/>
        </w:rPr>
        <w:t xml:space="preserve"> </w:t>
      </w:r>
      <w:r w:rsidR="00A0689C">
        <w:rPr>
          <w:rFonts w:ascii="Arial" w:hAnsi="Arial" w:cs="Arial"/>
        </w:rPr>
        <w:t xml:space="preserve"> </w:t>
      </w:r>
      <w:r w:rsidR="00A436CA" w:rsidRPr="00A436CA">
        <w:rPr>
          <w:rFonts w:ascii="Arial" w:hAnsi="Arial" w:cs="Arial"/>
          <w:color w:val="000000" w:themeColor="text1"/>
        </w:rPr>
        <w:t>According to Allin (2020</w:t>
      </w:r>
      <w:r w:rsidR="00EC13B1">
        <w:rPr>
          <w:rFonts w:ascii="Arial" w:hAnsi="Arial" w:cs="Arial"/>
          <w:color w:val="000000" w:themeColor="text1"/>
        </w:rPr>
        <w:t>a</w:t>
      </w:r>
      <w:r w:rsidR="00A436CA" w:rsidRPr="00A436CA">
        <w:rPr>
          <w:rFonts w:ascii="Arial" w:hAnsi="Arial" w:cs="Arial"/>
          <w:color w:val="000000" w:themeColor="text1"/>
        </w:rPr>
        <w:t>)</w:t>
      </w:r>
      <w:r w:rsidR="008B14B5">
        <w:rPr>
          <w:rFonts w:ascii="Arial" w:hAnsi="Arial" w:cs="Arial"/>
          <w:color w:val="000000" w:themeColor="text1"/>
        </w:rPr>
        <w:t>,</w:t>
      </w:r>
      <w:r w:rsidR="00916B2B">
        <w:t xml:space="preserve"> </w:t>
      </w:r>
      <w:r w:rsidR="00916B2B" w:rsidRPr="00916B2B">
        <w:rPr>
          <w:rFonts w:ascii="Arial" w:hAnsi="Arial" w:cs="Arial"/>
          <w:color w:val="000000" w:themeColor="text1"/>
        </w:rPr>
        <w:t xml:space="preserve">new statistics from the </w:t>
      </w:r>
      <w:r w:rsidR="008B14B5">
        <w:rPr>
          <w:rFonts w:ascii="Arial" w:hAnsi="Arial" w:cs="Arial"/>
          <w:color w:val="000000" w:themeColor="text1"/>
        </w:rPr>
        <w:t>Metropolitan</w:t>
      </w:r>
      <w:r w:rsidR="00916B2B" w:rsidRPr="00916B2B">
        <w:rPr>
          <w:rFonts w:ascii="Arial" w:hAnsi="Arial" w:cs="Arial"/>
          <w:color w:val="000000" w:themeColor="text1"/>
        </w:rPr>
        <w:t xml:space="preserve"> Police</w:t>
      </w:r>
      <w:r w:rsidR="00916B2B">
        <w:rPr>
          <w:rFonts w:ascii="Arial" w:hAnsi="Arial" w:cs="Arial"/>
          <w:color w:val="000000" w:themeColor="text1"/>
        </w:rPr>
        <w:t xml:space="preserve"> revealed</w:t>
      </w:r>
      <w:r w:rsidR="00916B2B" w:rsidRPr="00916B2B">
        <w:rPr>
          <w:rFonts w:ascii="Arial" w:hAnsi="Arial" w:cs="Arial"/>
          <w:color w:val="000000" w:themeColor="text1"/>
        </w:rPr>
        <w:t xml:space="preserve"> offences using knives, personal robberies, and gunfire have all increased in Enfield over the past year. </w:t>
      </w:r>
      <w:r w:rsidR="008B14B5" w:rsidRPr="008B14B5">
        <w:rPr>
          <w:rFonts w:ascii="Arial" w:hAnsi="Arial" w:cs="Arial"/>
          <w:color w:val="000000" w:themeColor="text1"/>
        </w:rPr>
        <w:t xml:space="preserve">In contrast to a two </w:t>
      </w:r>
      <w:r>
        <w:rPr>
          <w:rFonts w:ascii="Arial" w:hAnsi="Arial" w:cs="Arial"/>
          <w:color w:val="000000" w:themeColor="text1"/>
        </w:rPr>
        <w:t>per cent</w:t>
      </w:r>
      <w:r w:rsidR="008B14B5" w:rsidRPr="008B14B5">
        <w:rPr>
          <w:rFonts w:ascii="Arial" w:hAnsi="Arial" w:cs="Arial"/>
          <w:color w:val="000000" w:themeColor="text1"/>
        </w:rPr>
        <w:t xml:space="preserve"> reduction across the </w:t>
      </w:r>
      <w:r w:rsidR="008B14B5">
        <w:rPr>
          <w:rFonts w:ascii="Arial" w:hAnsi="Arial" w:cs="Arial"/>
          <w:color w:val="000000" w:themeColor="text1"/>
        </w:rPr>
        <w:t>Metropolitan Police Service</w:t>
      </w:r>
      <w:r w:rsidR="008B14B5" w:rsidRPr="008B14B5">
        <w:rPr>
          <w:rFonts w:ascii="Arial" w:hAnsi="Arial" w:cs="Arial"/>
          <w:color w:val="000000" w:themeColor="text1"/>
        </w:rPr>
        <w:t xml:space="preserve">, personal robbery </w:t>
      </w:r>
      <w:r>
        <w:rPr>
          <w:rFonts w:ascii="Arial" w:hAnsi="Arial" w:cs="Arial"/>
          <w:color w:val="000000" w:themeColor="text1"/>
        </w:rPr>
        <w:t>offences</w:t>
      </w:r>
      <w:r w:rsidR="00DF4B9A">
        <w:rPr>
          <w:rFonts w:ascii="Arial" w:hAnsi="Arial" w:cs="Arial"/>
          <w:color w:val="000000" w:themeColor="text1"/>
        </w:rPr>
        <w:t xml:space="preserve"> (</w:t>
      </w:r>
      <w:r w:rsidR="008B14B5" w:rsidRPr="008B14B5">
        <w:rPr>
          <w:rFonts w:ascii="Arial" w:hAnsi="Arial" w:cs="Arial"/>
          <w:color w:val="000000" w:themeColor="text1"/>
        </w:rPr>
        <w:t>a major driver of knife crime</w:t>
      </w:r>
      <w:r w:rsidR="00DF4B9A">
        <w:rPr>
          <w:rFonts w:ascii="Arial" w:hAnsi="Arial" w:cs="Arial"/>
          <w:color w:val="000000" w:themeColor="text1"/>
        </w:rPr>
        <w:t xml:space="preserve">) </w:t>
      </w:r>
      <w:r w:rsidR="008B14B5" w:rsidRPr="008B14B5">
        <w:rPr>
          <w:rFonts w:ascii="Arial" w:hAnsi="Arial" w:cs="Arial"/>
          <w:color w:val="000000" w:themeColor="text1"/>
        </w:rPr>
        <w:t>rose 17% year over year</w:t>
      </w:r>
      <w:r w:rsidR="00EC13B1">
        <w:rPr>
          <w:rFonts w:ascii="Arial" w:hAnsi="Arial" w:cs="Arial"/>
          <w:color w:val="000000" w:themeColor="text1"/>
        </w:rPr>
        <w:t xml:space="preserve"> (Allin</w:t>
      </w:r>
      <w:r w:rsidR="00F36815">
        <w:rPr>
          <w:rFonts w:ascii="Arial" w:hAnsi="Arial" w:cs="Arial"/>
          <w:color w:val="000000" w:themeColor="text1"/>
        </w:rPr>
        <w:t>,</w:t>
      </w:r>
      <w:r w:rsidR="00EC13B1">
        <w:rPr>
          <w:rFonts w:ascii="Arial" w:hAnsi="Arial" w:cs="Arial"/>
          <w:color w:val="000000" w:themeColor="text1"/>
        </w:rPr>
        <w:t xml:space="preserve"> 2020b)</w:t>
      </w:r>
      <w:r w:rsidR="008B14B5">
        <w:rPr>
          <w:rFonts w:ascii="Arial" w:hAnsi="Arial" w:cs="Arial"/>
          <w:color w:val="000000" w:themeColor="text1"/>
        </w:rPr>
        <w:t>.</w:t>
      </w:r>
      <w:r w:rsidR="008B14B5" w:rsidRPr="008B14B5">
        <w:rPr>
          <w:rFonts w:ascii="Arial" w:hAnsi="Arial" w:cs="Arial"/>
          <w:color w:val="000000" w:themeColor="text1"/>
        </w:rPr>
        <w:t xml:space="preserve"> </w:t>
      </w:r>
      <w:r w:rsidR="00F36815">
        <w:rPr>
          <w:rFonts w:ascii="Arial" w:hAnsi="Arial" w:cs="Arial"/>
          <w:color w:val="000000" w:themeColor="text1"/>
        </w:rPr>
        <w:t>Enfield borough ranked 5</w:t>
      </w:r>
      <w:r w:rsidR="00F36815" w:rsidRPr="00F36815">
        <w:rPr>
          <w:rFonts w:ascii="Arial" w:hAnsi="Arial" w:cs="Arial"/>
          <w:color w:val="000000" w:themeColor="text1"/>
          <w:vertAlign w:val="superscript"/>
        </w:rPr>
        <w:t>th</w:t>
      </w:r>
      <w:r w:rsidR="00F36815">
        <w:rPr>
          <w:rFonts w:ascii="Arial" w:hAnsi="Arial" w:cs="Arial"/>
          <w:color w:val="000000" w:themeColor="text1"/>
        </w:rPr>
        <w:t xml:space="preserve"> place in the highest number of knife crimes during 2020/2021, there were approximately 786 reports of knife crime during that period (Allen and Harding, 2021).</w:t>
      </w:r>
    </w:p>
    <w:p w14:paraId="22B5C6A1" w14:textId="3291E2EF" w:rsidR="00764492" w:rsidRDefault="008B14B5" w:rsidP="006C3D0E">
      <w:pPr>
        <w:spacing w:line="360" w:lineRule="auto"/>
        <w:jc w:val="both"/>
        <w:rPr>
          <w:rFonts w:ascii="Arial" w:hAnsi="Arial" w:cs="Arial"/>
        </w:rPr>
      </w:pPr>
      <w:r w:rsidRPr="004A6273">
        <w:rPr>
          <w:rFonts w:ascii="Arial" w:hAnsi="Arial" w:cs="Arial"/>
        </w:rPr>
        <w:t>Consistent</w:t>
      </w:r>
      <w:r w:rsidR="004A6273" w:rsidRPr="004A6273">
        <w:rPr>
          <w:rFonts w:ascii="Arial" w:hAnsi="Arial" w:cs="Arial"/>
        </w:rPr>
        <w:t xml:space="preserve"> cutbacks to youth programmes and </w:t>
      </w:r>
      <w:r w:rsidR="002D2819">
        <w:rPr>
          <w:rFonts w:ascii="Arial" w:hAnsi="Arial" w:cs="Arial"/>
        </w:rPr>
        <w:t>fewer</w:t>
      </w:r>
      <w:r w:rsidR="004A6273" w:rsidRPr="004A6273">
        <w:rPr>
          <w:rFonts w:ascii="Arial" w:hAnsi="Arial" w:cs="Arial"/>
        </w:rPr>
        <w:t xml:space="preserve"> options for young people are correlated with rising youth violence. In London</w:t>
      </w:r>
      <w:r>
        <w:rPr>
          <w:rFonts w:ascii="Arial" w:hAnsi="Arial" w:cs="Arial"/>
        </w:rPr>
        <w:t xml:space="preserve"> as a whole</w:t>
      </w:r>
      <w:r w:rsidR="004A6273" w:rsidRPr="004A6273">
        <w:rPr>
          <w:rFonts w:ascii="Arial" w:hAnsi="Arial" w:cs="Arial"/>
        </w:rPr>
        <w:t>, youth services have lost more than £145 million since 2011, with 81 youth clubs shutting and 800 youth service positions being eliminated during this time, according to the London's Lost Youth Services report</w:t>
      </w:r>
      <w:r w:rsidR="00A436CA">
        <w:rPr>
          <w:rFonts w:ascii="Arial" w:hAnsi="Arial" w:cs="Arial"/>
        </w:rPr>
        <w:t xml:space="preserve"> (2018)</w:t>
      </w:r>
      <w:r w:rsidR="004A6273" w:rsidRPr="004A6273">
        <w:rPr>
          <w:rFonts w:ascii="Arial" w:hAnsi="Arial" w:cs="Arial"/>
        </w:rPr>
        <w:t>. Youth clubs, which are deeply ingrained in their local communities, assist young people in gaining the self-assurance and life skills necessary for their eventual economic success. It is important to inspire young people about the future by having them visit youth centres and develop dependable ties with youth workers.</w:t>
      </w:r>
      <w:r w:rsidR="00861825">
        <w:rPr>
          <w:rFonts w:ascii="Arial" w:hAnsi="Arial" w:cs="Arial"/>
        </w:rPr>
        <w:t xml:space="preserve"> </w:t>
      </w:r>
      <w:r w:rsidR="00A436CA">
        <w:rPr>
          <w:rFonts w:ascii="Arial" w:hAnsi="Arial" w:cs="Arial"/>
        </w:rPr>
        <w:t>When youth have no place to go</w:t>
      </w:r>
      <w:r w:rsidR="00861825">
        <w:rPr>
          <w:rFonts w:ascii="Arial" w:hAnsi="Arial" w:cs="Arial"/>
        </w:rPr>
        <w:t xml:space="preserve"> to socialise or be productive</w:t>
      </w:r>
      <w:r w:rsidR="00A436CA">
        <w:rPr>
          <w:rFonts w:ascii="Arial" w:hAnsi="Arial" w:cs="Arial"/>
        </w:rPr>
        <w:t xml:space="preserve"> most turn to crime, particularly knife crime.</w:t>
      </w:r>
      <w:r w:rsidR="00861825">
        <w:rPr>
          <w:rFonts w:ascii="Arial" w:hAnsi="Arial" w:cs="Arial"/>
        </w:rPr>
        <w:t xml:space="preserve"> </w:t>
      </w:r>
      <w:r w:rsidR="002F1917">
        <w:rPr>
          <w:rFonts w:ascii="Arial" w:hAnsi="Arial" w:cs="Arial"/>
        </w:rPr>
        <w:t>Therefore,</w:t>
      </w:r>
      <w:r w:rsidR="00861825">
        <w:rPr>
          <w:rFonts w:ascii="Arial" w:hAnsi="Arial" w:cs="Arial"/>
        </w:rPr>
        <w:t xml:space="preserve"> knife crime is one of the major issues in Enfield</w:t>
      </w:r>
      <w:r w:rsidR="00276DAE">
        <w:rPr>
          <w:rFonts w:ascii="Arial" w:hAnsi="Arial" w:cs="Arial"/>
        </w:rPr>
        <w:t xml:space="preserve"> (</w:t>
      </w:r>
      <w:proofErr w:type="spellStart"/>
      <w:r w:rsidR="00772595" w:rsidRPr="00772595">
        <w:rPr>
          <w:rFonts w:ascii="Arial" w:hAnsi="Arial" w:cs="Arial"/>
        </w:rPr>
        <w:t>Kirchmaier</w:t>
      </w:r>
      <w:proofErr w:type="spellEnd"/>
      <w:r w:rsidR="00772595" w:rsidRPr="00772595">
        <w:rPr>
          <w:rFonts w:ascii="Arial" w:hAnsi="Arial" w:cs="Arial"/>
        </w:rPr>
        <w:t>,</w:t>
      </w:r>
      <w:r w:rsidR="00772595">
        <w:rPr>
          <w:rFonts w:ascii="Arial" w:hAnsi="Arial" w:cs="Arial"/>
        </w:rPr>
        <w:t xml:space="preserve"> et al. 2020)</w:t>
      </w:r>
      <w:r w:rsidR="00861825">
        <w:rPr>
          <w:rFonts w:ascii="Arial" w:hAnsi="Arial" w:cs="Arial"/>
        </w:rPr>
        <w:t xml:space="preserve">. </w:t>
      </w:r>
    </w:p>
    <w:p w14:paraId="68E2B9B7" w14:textId="77777777" w:rsidR="00EC5154" w:rsidRDefault="00EC5154" w:rsidP="006C3D0E">
      <w:pPr>
        <w:spacing w:line="360" w:lineRule="auto"/>
        <w:jc w:val="both"/>
        <w:rPr>
          <w:rFonts w:ascii="Arial" w:hAnsi="Arial" w:cs="Arial"/>
        </w:rPr>
      </w:pPr>
    </w:p>
    <w:p w14:paraId="5E92B89F" w14:textId="5CFB8A74" w:rsidR="00EC5154" w:rsidRDefault="00EC5154" w:rsidP="006C3D0E">
      <w:pPr>
        <w:spacing w:line="360" w:lineRule="auto"/>
        <w:jc w:val="both"/>
        <w:rPr>
          <w:rFonts w:ascii="Arial" w:hAnsi="Arial" w:cs="Arial"/>
          <w:b/>
          <w:bCs/>
          <w:u w:val="single"/>
        </w:rPr>
      </w:pPr>
      <w:r w:rsidRPr="00EC5154">
        <w:rPr>
          <w:rFonts w:ascii="Arial" w:hAnsi="Arial" w:cs="Arial"/>
          <w:b/>
          <w:bCs/>
          <w:u w:val="single"/>
        </w:rPr>
        <w:t>Other social problems in Enfield</w:t>
      </w:r>
    </w:p>
    <w:p w14:paraId="6E8C0162" w14:textId="6A447056" w:rsidR="00877E1B" w:rsidRDefault="00EC5154" w:rsidP="006C3D0E">
      <w:pPr>
        <w:spacing w:line="360" w:lineRule="auto"/>
        <w:jc w:val="both"/>
        <w:rPr>
          <w:rFonts w:ascii="Arial" w:hAnsi="Arial" w:cs="Arial"/>
          <w:color w:val="000000" w:themeColor="text1"/>
        </w:rPr>
      </w:pPr>
      <w:r>
        <w:rPr>
          <w:rFonts w:ascii="Arial" w:hAnsi="Arial" w:cs="Arial"/>
          <w:color w:val="000000" w:themeColor="text1"/>
        </w:rPr>
        <w:t>Statistics reveal that h</w:t>
      </w:r>
      <w:r w:rsidRPr="00EC5154">
        <w:rPr>
          <w:rFonts w:ascii="Arial" w:hAnsi="Arial" w:cs="Arial"/>
          <w:color w:val="000000" w:themeColor="text1"/>
        </w:rPr>
        <w:t>omelessness is prevalent in Enfield at a high rate compared to other London boroughs and is significantly higher than the national average</w:t>
      </w:r>
      <w:r w:rsidR="00DB4B0A">
        <w:rPr>
          <w:rFonts w:ascii="Arial" w:hAnsi="Arial" w:cs="Arial"/>
          <w:color w:val="000000" w:themeColor="text1"/>
        </w:rPr>
        <w:t>, (Enfield</w:t>
      </w:r>
      <w:r w:rsidR="00C44A8E">
        <w:rPr>
          <w:rFonts w:ascii="Arial" w:hAnsi="Arial" w:cs="Arial"/>
          <w:color w:val="000000" w:themeColor="text1"/>
        </w:rPr>
        <w:t xml:space="preserve"> </w:t>
      </w:r>
      <w:r w:rsidR="00DB4B0A">
        <w:rPr>
          <w:rFonts w:ascii="Arial" w:hAnsi="Arial" w:cs="Arial"/>
          <w:color w:val="000000" w:themeColor="text1"/>
        </w:rPr>
        <w:t>Gov UK, 2019</w:t>
      </w:r>
      <w:r w:rsidR="00C44A8E">
        <w:rPr>
          <w:rFonts w:ascii="Arial" w:hAnsi="Arial" w:cs="Arial"/>
          <w:color w:val="000000" w:themeColor="text1"/>
        </w:rPr>
        <w:t>)</w:t>
      </w:r>
      <w:r w:rsidR="00DB4B0A" w:rsidRPr="00DB4B0A">
        <w:rPr>
          <w:rFonts w:ascii="Arial" w:hAnsi="Arial" w:cs="Arial"/>
          <w:color w:val="000000" w:themeColor="text1"/>
        </w:rPr>
        <w:t>. Evidence from the UK indicates that those with less social and economic capital are less able to withstand personal shocks like job loss and relationship failure</w:t>
      </w:r>
      <w:r w:rsidR="00F23672">
        <w:rPr>
          <w:rFonts w:ascii="Arial" w:hAnsi="Arial" w:cs="Arial"/>
          <w:color w:val="000000" w:themeColor="text1"/>
        </w:rPr>
        <w:t xml:space="preserve"> (</w:t>
      </w:r>
      <w:r w:rsidR="00AD25B5">
        <w:rPr>
          <w:rFonts w:ascii="Arial" w:hAnsi="Arial" w:cs="Arial"/>
          <w:color w:val="000000" w:themeColor="text1"/>
        </w:rPr>
        <w:t>ONS, 2020).</w:t>
      </w:r>
      <w:r w:rsidR="00CB5425">
        <w:rPr>
          <w:rFonts w:ascii="Arial" w:hAnsi="Arial" w:cs="Arial"/>
          <w:color w:val="000000" w:themeColor="text1"/>
        </w:rPr>
        <w:t xml:space="preserve"> </w:t>
      </w:r>
      <w:r w:rsidR="00DB4B0A" w:rsidRPr="00DB4B0A">
        <w:rPr>
          <w:rFonts w:ascii="Arial" w:hAnsi="Arial" w:cs="Arial"/>
          <w:color w:val="000000" w:themeColor="text1"/>
        </w:rPr>
        <w:t>Other</w:t>
      </w:r>
      <w:r w:rsidR="00F23672">
        <w:rPr>
          <w:rFonts w:ascii="Arial" w:hAnsi="Arial" w:cs="Arial"/>
          <w:color w:val="000000" w:themeColor="text1"/>
        </w:rPr>
        <w:t xml:space="preserve"> </w:t>
      </w:r>
      <w:r w:rsidR="00DB4B0A" w:rsidRPr="00DB4B0A">
        <w:rPr>
          <w:rFonts w:ascii="Arial" w:hAnsi="Arial" w:cs="Arial"/>
          <w:color w:val="000000" w:themeColor="text1"/>
        </w:rPr>
        <w:t>research has found that rather than the abrupt shock of redundancy, it is long-term marginality in the labour market that leads to homelessness</w:t>
      </w:r>
      <w:r w:rsidR="00CB5425">
        <w:rPr>
          <w:rFonts w:ascii="Arial" w:hAnsi="Arial" w:cs="Arial"/>
          <w:color w:val="000000" w:themeColor="text1"/>
        </w:rPr>
        <w:t xml:space="preserve"> (Somerville, 2013)</w:t>
      </w:r>
      <w:r w:rsidR="00DB4B0A" w:rsidRPr="00DB4B0A">
        <w:rPr>
          <w:rFonts w:ascii="Arial" w:hAnsi="Arial" w:cs="Arial"/>
          <w:color w:val="000000" w:themeColor="text1"/>
        </w:rPr>
        <w:t>.</w:t>
      </w:r>
      <w:r w:rsidR="00DB4B0A">
        <w:rPr>
          <w:rFonts w:ascii="Arial" w:hAnsi="Arial" w:cs="Arial"/>
          <w:color w:val="000000" w:themeColor="text1"/>
        </w:rPr>
        <w:t xml:space="preserve"> </w:t>
      </w:r>
      <w:r w:rsidR="00DB4B0A" w:rsidRPr="00DB4B0A">
        <w:rPr>
          <w:rFonts w:ascii="Arial" w:hAnsi="Arial" w:cs="Arial"/>
          <w:color w:val="000000" w:themeColor="text1"/>
        </w:rPr>
        <w:t>It is complicated how individual and systemic factors contribute to homelessness.</w:t>
      </w:r>
      <w:r w:rsidR="00DB4B0A">
        <w:rPr>
          <w:rFonts w:ascii="Arial" w:hAnsi="Arial" w:cs="Arial"/>
          <w:color w:val="000000" w:themeColor="text1"/>
        </w:rPr>
        <w:t xml:space="preserve"> </w:t>
      </w:r>
      <w:r w:rsidR="00DB4B0A" w:rsidRPr="00DB4B0A">
        <w:rPr>
          <w:rFonts w:ascii="Arial" w:hAnsi="Arial" w:cs="Arial"/>
          <w:color w:val="000000" w:themeColor="text1"/>
        </w:rPr>
        <w:t xml:space="preserve">The welfare system, labour market, and housing market structural problems intersect with possible individual reasons </w:t>
      </w:r>
      <w:r w:rsidR="00DB4B0A">
        <w:rPr>
          <w:rFonts w:ascii="Arial" w:hAnsi="Arial" w:cs="Arial"/>
          <w:color w:val="000000" w:themeColor="text1"/>
        </w:rPr>
        <w:t>for</w:t>
      </w:r>
      <w:r w:rsidR="00DB4B0A" w:rsidRPr="00DB4B0A">
        <w:rPr>
          <w:rFonts w:ascii="Arial" w:hAnsi="Arial" w:cs="Arial"/>
          <w:color w:val="000000" w:themeColor="text1"/>
        </w:rPr>
        <w:t xml:space="preserve"> homelessness, such as drug misuse, poor health, and dysfunctional family dynamics.</w:t>
      </w:r>
      <w:r w:rsidR="009036CF">
        <w:rPr>
          <w:rFonts w:ascii="Arial" w:hAnsi="Arial" w:cs="Arial"/>
          <w:color w:val="000000" w:themeColor="text1"/>
        </w:rPr>
        <w:t xml:space="preserve"> </w:t>
      </w:r>
      <w:r w:rsidR="009036CF" w:rsidRPr="009036CF">
        <w:rPr>
          <w:rFonts w:ascii="Arial" w:hAnsi="Arial" w:cs="Arial"/>
          <w:color w:val="000000" w:themeColor="text1"/>
        </w:rPr>
        <w:lastRenderedPageBreak/>
        <w:t xml:space="preserve">Furthermore, there is not a clear connection between these variables since structural poverty </w:t>
      </w:r>
      <w:r w:rsidR="00C44A8E">
        <w:rPr>
          <w:rFonts w:ascii="Arial" w:hAnsi="Arial" w:cs="Arial"/>
          <w:color w:val="000000" w:themeColor="text1"/>
        </w:rPr>
        <w:t>may be</w:t>
      </w:r>
      <w:r w:rsidR="009036CF" w:rsidRPr="009036CF">
        <w:rPr>
          <w:rFonts w:ascii="Arial" w:hAnsi="Arial" w:cs="Arial"/>
          <w:color w:val="000000" w:themeColor="text1"/>
        </w:rPr>
        <w:t xml:space="preserve"> linked to relationship dissolution and health disparities.</w:t>
      </w:r>
      <w:r w:rsidR="00A56F71">
        <w:rPr>
          <w:rFonts w:ascii="Arial" w:hAnsi="Arial" w:cs="Arial"/>
          <w:color w:val="000000" w:themeColor="text1"/>
        </w:rPr>
        <w:t xml:space="preserve"> </w:t>
      </w:r>
      <w:r w:rsidR="009036CF" w:rsidRPr="009036CF">
        <w:rPr>
          <w:rFonts w:ascii="Arial" w:hAnsi="Arial" w:cs="Arial"/>
          <w:color w:val="000000" w:themeColor="text1"/>
        </w:rPr>
        <w:t>Bramley and Fitzpatrick's</w:t>
      </w:r>
      <w:r w:rsidR="00A56F71">
        <w:rPr>
          <w:rFonts w:ascii="Arial" w:hAnsi="Arial" w:cs="Arial"/>
          <w:color w:val="000000" w:themeColor="text1"/>
        </w:rPr>
        <w:t xml:space="preserve"> (2018</w:t>
      </w:r>
      <w:r w:rsidR="00E25432">
        <w:rPr>
          <w:rFonts w:ascii="Arial" w:hAnsi="Arial" w:cs="Arial"/>
          <w:color w:val="000000" w:themeColor="text1"/>
        </w:rPr>
        <w:t xml:space="preserve">) </w:t>
      </w:r>
      <w:r w:rsidR="00E25432" w:rsidRPr="009036CF">
        <w:rPr>
          <w:rFonts w:ascii="Arial" w:hAnsi="Arial" w:cs="Arial"/>
          <w:color w:val="000000" w:themeColor="text1"/>
        </w:rPr>
        <w:t>analysis</w:t>
      </w:r>
      <w:r w:rsidR="009036CF" w:rsidRPr="009036CF">
        <w:rPr>
          <w:rFonts w:ascii="Arial" w:hAnsi="Arial" w:cs="Arial"/>
          <w:color w:val="000000" w:themeColor="text1"/>
        </w:rPr>
        <w:t xml:space="preserve"> of which populations are most </w:t>
      </w:r>
      <w:r w:rsidR="00324E8C">
        <w:rPr>
          <w:rFonts w:ascii="Arial" w:hAnsi="Arial" w:cs="Arial"/>
          <w:color w:val="000000" w:themeColor="text1"/>
        </w:rPr>
        <w:t>in</w:t>
      </w:r>
      <w:r w:rsidR="009036CF" w:rsidRPr="009036CF">
        <w:rPr>
          <w:rFonts w:ascii="Arial" w:hAnsi="Arial" w:cs="Arial"/>
          <w:color w:val="000000" w:themeColor="text1"/>
        </w:rPr>
        <w:t xml:space="preserve"> danger of homelessness shows that individuals who live in areas with </w:t>
      </w:r>
      <w:r w:rsidR="00324E8C">
        <w:rPr>
          <w:rFonts w:ascii="Arial" w:hAnsi="Arial" w:cs="Arial"/>
          <w:color w:val="000000" w:themeColor="text1"/>
        </w:rPr>
        <w:t>little</w:t>
      </w:r>
      <w:r w:rsidR="009036CF" w:rsidRPr="009036CF">
        <w:rPr>
          <w:rFonts w:ascii="Arial" w:hAnsi="Arial" w:cs="Arial"/>
          <w:color w:val="000000" w:themeColor="text1"/>
        </w:rPr>
        <w:t xml:space="preserve"> housing are at greater risk since it is more difficult to obtain alternative homes. They also emphasise the connection to poverty. </w:t>
      </w:r>
      <w:r w:rsidR="00E25432" w:rsidRPr="009036CF">
        <w:rPr>
          <w:rFonts w:ascii="Arial" w:hAnsi="Arial" w:cs="Arial"/>
          <w:color w:val="000000" w:themeColor="text1"/>
        </w:rPr>
        <w:t>Fitting</w:t>
      </w:r>
      <w:r w:rsidR="009036CF" w:rsidRPr="009036CF">
        <w:rPr>
          <w:rFonts w:ascii="Arial" w:hAnsi="Arial" w:cs="Arial"/>
          <w:color w:val="000000" w:themeColor="text1"/>
        </w:rPr>
        <w:t xml:space="preserve"> to their findings, </w:t>
      </w:r>
      <w:r w:rsidR="00E25432" w:rsidRPr="009036CF">
        <w:rPr>
          <w:rFonts w:ascii="Arial" w:hAnsi="Arial" w:cs="Arial"/>
          <w:color w:val="000000" w:themeColor="text1"/>
        </w:rPr>
        <w:t>individuals</w:t>
      </w:r>
      <w:r w:rsidR="009036CF" w:rsidRPr="009036CF">
        <w:rPr>
          <w:rFonts w:ascii="Arial" w:hAnsi="Arial" w:cs="Arial"/>
          <w:color w:val="000000" w:themeColor="text1"/>
        </w:rPr>
        <w:t xml:space="preserve"> who live in social housing are more likely to have been homeless than those who live in </w:t>
      </w:r>
      <w:r w:rsidR="00C44A8E">
        <w:rPr>
          <w:rFonts w:ascii="Arial" w:hAnsi="Arial" w:cs="Arial"/>
          <w:color w:val="000000" w:themeColor="text1"/>
        </w:rPr>
        <w:t xml:space="preserve">the </w:t>
      </w:r>
      <w:r w:rsidR="00626A8B">
        <w:rPr>
          <w:rFonts w:ascii="Arial" w:hAnsi="Arial" w:cs="Arial"/>
          <w:color w:val="000000" w:themeColor="text1"/>
        </w:rPr>
        <w:t>private rented sector (PRS)</w:t>
      </w:r>
      <w:r w:rsidR="009036CF" w:rsidRPr="009036CF">
        <w:rPr>
          <w:rFonts w:ascii="Arial" w:hAnsi="Arial" w:cs="Arial"/>
          <w:color w:val="000000" w:themeColor="text1"/>
        </w:rPr>
        <w:t>. However, given that historically persons who are homeless have had real rights to be accommodated in the social rental sector, this may not indicate a direct link between social housing and homelessness.</w:t>
      </w:r>
      <w:r w:rsidR="00324E8C" w:rsidRPr="00324E8C">
        <w:t xml:space="preserve"> </w:t>
      </w:r>
      <w:r w:rsidR="00324E8C" w:rsidRPr="00324E8C">
        <w:rPr>
          <w:rFonts w:ascii="Arial" w:hAnsi="Arial" w:cs="Arial"/>
          <w:color w:val="000000" w:themeColor="text1"/>
        </w:rPr>
        <w:t>The overall poverty and deprivation statistics in Enfield are greater than the national average.</w:t>
      </w:r>
      <w:r w:rsidR="00324E8C">
        <w:rPr>
          <w:rFonts w:ascii="Arial" w:hAnsi="Arial" w:cs="Arial"/>
          <w:color w:val="000000" w:themeColor="text1"/>
        </w:rPr>
        <w:t xml:space="preserve"> </w:t>
      </w:r>
      <w:r w:rsidR="00324E8C" w:rsidRPr="00324E8C">
        <w:rPr>
          <w:rFonts w:ascii="Arial" w:hAnsi="Arial" w:cs="Arial"/>
          <w:color w:val="000000" w:themeColor="text1"/>
        </w:rPr>
        <w:t xml:space="preserve">Enfield has the 11th-highest prevalence of child poverty, according to research </w:t>
      </w:r>
      <w:r w:rsidR="00C44A8E">
        <w:rPr>
          <w:rFonts w:ascii="Arial" w:hAnsi="Arial" w:cs="Arial"/>
          <w:color w:val="000000" w:themeColor="text1"/>
        </w:rPr>
        <w:t xml:space="preserve">by </w:t>
      </w:r>
      <w:r w:rsidR="00324E8C" w:rsidRPr="00324E8C">
        <w:rPr>
          <w:rFonts w:ascii="Arial" w:hAnsi="Arial" w:cs="Arial"/>
          <w:color w:val="000000" w:themeColor="text1"/>
        </w:rPr>
        <w:t>Martinez and Hirsch</w:t>
      </w:r>
      <w:r w:rsidR="00324E8C">
        <w:rPr>
          <w:rFonts w:ascii="Arial" w:hAnsi="Arial" w:cs="Arial"/>
          <w:color w:val="000000" w:themeColor="text1"/>
        </w:rPr>
        <w:t xml:space="preserve"> (2018</w:t>
      </w:r>
      <w:r w:rsidR="00A56F71">
        <w:rPr>
          <w:rFonts w:ascii="Arial" w:hAnsi="Arial" w:cs="Arial"/>
          <w:color w:val="000000" w:themeColor="text1"/>
        </w:rPr>
        <w:t>)</w:t>
      </w:r>
      <w:r w:rsidR="00324E8C" w:rsidRPr="00324E8C">
        <w:rPr>
          <w:rFonts w:ascii="Arial" w:hAnsi="Arial" w:cs="Arial"/>
          <w:color w:val="000000" w:themeColor="text1"/>
        </w:rPr>
        <w:t>.</w:t>
      </w:r>
      <w:r w:rsidR="002F1917" w:rsidRPr="002F1917">
        <w:t xml:space="preserve"> </w:t>
      </w:r>
      <w:r w:rsidR="002F1917" w:rsidRPr="002F1917">
        <w:rPr>
          <w:rFonts w:ascii="Arial" w:hAnsi="Arial" w:cs="Arial"/>
          <w:color w:val="000000" w:themeColor="text1"/>
        </w:rPr>
        <w:t>Since 2011–12, homelessness has rapidly increased in Enfield, reaching levels that are currently high even by London norms</w:t>
      </w:r>
      <w:r w:rsidR="00E25432">
        <w:rPr>
          <w:rFonts w:ascii="Arial" w:hAnsi="Arial" w:cs="Arial"/>
          <w:color w:val="000000" w:themeColor="text1"/>
        </w:rPr>
        <w:t xml:space="preserve"> </w:t>
      </w:r>
      <w:r w:rsidR="00B825F7">
        <w:rPr>
          <w:rFonts w:ascii="Arial" w:hAnsi="Arial" w:cs="Arial"/>
          <w:color w:val="000000" w:themeColor="text1"/>
        </w:rPr>
        <w:t xml:space="preserve">(Enfield.Gov UK, 2019). </w:t>
      </w:r>
      <w:r w:rsidR="00C44A8E">
        <w:rPr>
          <w:rFonts w:ascii="Arial" w:hAnsi="Arial" w:cs="Arial"/>
          <w:color w:val="000000" w:themeColor="text1"/>
        </w:rPr>
        <w:t xml:space="preserve">This shows that poverty is a major contributing factor </w:t>
      </w:r>
      <w:r w:rsidR="00721C4F">
        <w:rPr>
          <w:rFonts w:ascii="Arial" w:hAnsi="Arial" w:cs="Arial"/>
          <w:color w:val="000000" w:themeColor="text1"/>
        </w:rPr>
        <w:t>to homelessness</w:t>
      </w:r>
      <w:r w:rsidR="00C44A8E">
        <w:rPr>
          <w:rFonts w:ascii="Arial" w:hAnsi="Arial" w:cs="Arial"/>
          <w:color w:val="000000" w:themeColor="text1"/>
        </w:rPr>
        <w:t>.</w:t>
      </w:r>
      <w:r w:rsidR="006D50C2">
        <w:rPr>
          <w:rFonts w:ascii="Arial" w:hAnsi="Arial" w:cs="Arial"/>
          <w:color w:val="000000" w:themeColor="text1"/>
        </w:rPr>
        <w:t xml:space="preserve"> </w:t>
      </w:r>
      <w:r w:rsidR="002F1917" w:rsidRPr="002F1917">
        <w:rPr>
          <w:rFonts w:ascii="Arial" w:hAnsi="Arial" w:cs="Arial"/>
          <w:color w:val="000000" w:themeColor="text1"/>
        </w:rPr>
        <w:t xml:space="preserve">Due to its high rates of homelessness, </w:t>
      </w:r>
      <w:r w:rsidR="00E25432">
        <w:rPr>
          <w:rFonts w:ascii="Arial" w:hAnsi="Arial" w:cs="Arial"/>
          <w:color w:val="000000" w:themeColor="text1"/>
        </w:rPr>
        <w:t>Enfield</w:t>
      </w:r>
      <w:r w:rsidR="002F1917" w:rsidRPr="002F1917">
        <w:rPr>
          <w:rFonts w:ascii="Arial" w:hAnsi="Arial" w:cs="Arial"/>
          <w:color w:val="000000" w:themeColor="text1"/>
        </w:rPr>
        <w:t xml:space="preserve"> also has a lot of tenants living in temporary housing the third most in the nation</w:t>
      </w:r>
      <w:r w:rsidR="0000584C">
        <w:rPr>
          <w:rFonts w:ascii="Arial" w:hAnsi="Arial" w:cs="Arial"/>
          <w:color w:val="000000" w:themeColor="text1"/>
        </w:rPr>
        <w:t xml:space="preserve"> (Enfield Council, 2022).</w:t>
      </w:r>
      <w:r w:rsidR="002F1917" w:rsidRPr="002F1917">
        <w:rPr>
          <w:rFonts w:ascii="Arial" w:hAnsi="Arial" w:cs="Arial"/>
          <w:color w:val="000000" w:themeColor="text1"/>
        </w:rPr>
        <w:t xml:space="preserve"> A strong approach and early intervention programmes are required to minimise the staggering rates </w:t>
      </w:r>
      <w:r w:rsidR="007C39B7">
        <w:rPr>
          <w:rFonts w:ascii="Arial" w:hAnsi="Arial" w:cs="Arial"/>
          <w:color w:val="000000" w:themeColor="text1"/>
        </w:rPr>
        <w:t>proven</w:t>
      </w:r>
      <w:r w:rsidR="002F1917" w:rsidRPr="002F1917">
        <w:rPr>
          <w:rFonts w:ascii="Arial" w:hAnsi="Arial" w:cs="Arial"/>
          <w:color w:val="000000" w:themeColor="text1"/>
        </w:rPr>
        <w:t xml:space="preserve"> from data</w:t>
      </w:r>
      <w:r w:rsidR="00E25432">
        <w:rPr>
          <w:rFonts w:ascii="Arial" w:hAnsi="Arial" w:cs="Arial"/>
          <w:color w:val="000000" w:themeColor="text1"/>
        </w:rPr>
        <w:t>.</w:t>
      </w:r>
      <w:r w:rsidR="002F1917" w:rsidRPr="002F1917">
        <w:rPr>
          <w:rFonts w:ascii="Arial" w:hAnsi="Arial" w:cs="Arial"/>
          <w:color w:val="000000" w:themeColor="text1"/>
        </w:rPr>
        <w:t xml:space="preserve"> The evidence from the statistics </w:t>
      </w:r>
      <w:r w:rsidR="00E25432">
        <w:rPr>
          <w:rFonts w:ascii="Arial" w:hAnsi="Arial" w:cs="Arial"/>
          <w:color w:val="000000" w:themeColor="text1"/>
        </w:rPr>
        <w:t xml:space="preserve">for </w:t>
      </w:r>
      <w:r w:rsidR="002F1917" w:rsidRPr="002F1917">
        <w:rPr>
          <w:rFonts w:ascii="Arial" w:hAnsi="Arial" w:cs="Arial"/>
          <w:color w:val="000000" w:themeColor="text1"/>
        </w:rPr>
        <w:t>Enfield appears to be worse than average and the interviews</w:t>
      </w:r>
      <w:r w:rsidR="00E25432">
        <w:rPr>
          <w:rFonts w:ascii="Arial" w:hAnsi="Arial" w:cs="Arial"/>
          <w:color w:val="000000" w:themeColor="text1"/>
        </w:rPr>
        <w:t xml:space="preserve"> with tenants</w:t>
      </w:r>
      <w:r w:rsidR="002F1917" w:rsidRPr="002F1917">
        <w:rPr>
          <w:rFonts w:ascii="Arial" w:hAnsi="Arial" w:cs="Arial"/>
          <w:color w:val="000000" w:themeColor="text1"/>
        </w:rPr>
        <w:t xml:space="preserve"> show that the council's approach to homelessness prevention should be improved.</w:t>
      </w:r>
    </w:p>
    <w:p w14:paraId="5E9678D8" w14:textId="77777777" w:rsidR="00803E56" w:rsidRPr="00803E56" w:rsidRDefault="00803E56" w:rsidP="006C3D0E">
      <w:pPr>
        <w:spacing w:line="360" w:lineRule="auto"/>
        <w:jc w:val="both"/>
        <w:rPr>
          <w:rFonts w:ascii="Arial" w:hAnsi="Arial" w:cs="Arial"/>
          <w:color w:val="000000" w:themeColor="text1"/>
        </w:rPr>
      </w:pPr>
    </w:p>
    <w:p w14:paraId="76577966" w14:textId="15532D83" w:rsidR="00764492" w:rsidRDefault="00A77446" w:rsidP="00E95AA3">
      <w:pPr>
        <w:pStyle w:val="Heading1"/>
        <w:rPr>
          <w:rFonts w:ascii="Arial" w:hAnsi="Arial" w:cs="Arial"/>
          <w:b/>
          <w:bCs/>
          <w:color w:val="000000" w:themeColor="text1"/>
          <w:sz w:val="28"/>
          <w:szCs w:val="28"/>
          <w:u w:val="single"/>
        </w:rPr>
      </w:pPr>
      <w:bookmarkStart w:id="6" w:name="_Toc111997991"/>
      <w:bookmarkStart w:id="7" w:name="_Toc111998433"/>
      <w:r w:rsidRPr="00803E56">
        <w:rPr>
          <w:rFonts w:ascii="Arial" w:hAnsi="Arial" w:cs="Arial"/>
          <w:b/>
          <w:bCs/>
          <w:color w:val="000000" w:themeColor="text1"/>
          <w:sz w:val="28"/>
          <w:szCs w:val="28"/>
          <w:u w:val="single"/>
        </w:rPr>
        <w:t xml:space="preserve">Section 4 </w:t>
      </w:r>
      <w:r w:rsidR="00764492" w:rsidRPr="00803E56">
        <w:rPr>
          <w:rFonts w:ascii="Arial" w:hAnsi="Arial" w:cs="Arial"/>
          <w:b/>
          <w:bCs/>
          <w:color w:val="000000" w:themeColor="text1"/>
          <w:sz w:val="28"/>
          <w:szCs w:val="28"/>
          <w:u w:val="single"/>
        </w:rPr>
        <w:t>Theories</w:t>
      </w:r>
      <w:r w:rsidR="00443C78" w:rsidRPr="00803E56">
        <w:rPr>
          <w:rFonts w:ascii="Arial" w:hAnsi="Arial" w:cs="Arial"/>
          <w:b/>
          <w:bCs/>
          <w:color w:val="000000" w:themeColor="text1"/>
          <w:sz w:val="28"/>
          <w:szCs w:val="28"/>
          <w:u w:val="single"/>
        </w:rPr>
        <w:t xml:space="preserve"> that can be</w:t>
      </w:r>
      <w:r w:rsidR="00764492" w:rsidRPr="00803E56">
        <w:rPr>
          <w:rFonts w:ascii="Arial" w:hAnsi="Arial" w:cs="Arial"/>
          <w:b/>
          <w:bCs/>
          <w:color w:val="000000" w:themeColor="text1"/>
          <w:sz w:val="28"/>
          <w:szCs w:val="28"/>
          <w:u w:val="single"/>
        </w:rPr>
        <w:t xml:space="preserve"> related </w:t>
      </w:r>
      <w:r w:rsidR="00FF24DF" w:rsidRPr="00803E56">
        <w:rPr>
          <w:rFonts w:ascii="Arial" w:hAnsi="Arial" w:cs="Arial"/>
          <w:b/>
          <w:bCs/>
          <w:color w:val="000000" w:themeColor="text1"/>
          <w:sz w:val="28"/>
          <w:szCs w:val="28"/>
          <w:u w:val="single"/>
        </w:rPr>
        <w:t>to (</w:t>
      </w:r>
      <w:r w:rsidR="00623869" w:rsidRPr="00803E56">
        <w:rPr>
          <w:rFonts w:ascii="Arial" w:hAnsi="Arial" w:cs="Arial"/>
          <w:b/>
          <w:bCs/>
          <w:color w:val="000000" w:themeColor="text1"/>
          <w:sz w:val="28"/>
          <w:szCs w:val="28"/>
          <w:u w:val="single"/>
        </w:rPr>
        <w:t xml:space="preserve">knife) </w:t>
      </w:r>
      <w:r w:rsidR="00764492" w:rsidRPr="00803E56">
        <w:rPr>
          <w:rFonts w:ascii="Arial" w:hAnsi="Arial" w:cs="Arial"/>
          <w:b/>
          <w:bCs/>
          <w:color w:val="000000" w:themeColor="text1"/>
          <w:sz w:val="28"/>
          <w:szCs w:val="28"/>
          <w:u w:val="single"/>
        </w:rPr>
        <w:t>crime</w:t>
      </w:r>
      <w:bookmarkEnd w:id="6"/>
      <w:bookmarkEnd w:id="7"/>
    </w:p>
    <w:p w14:paraId="3305B0C4" w14:textId="77777777" w:rsidR="00C752A1" w:rsidRPr="00C752A1" w:rsidRDefault="00C752A1" w:rsidP="00C752A1"/>
    <w:p w14:paraId="39C832B3" w14:textId="398BF03D" w:rsidR="00764492" w:rsidRPr="00764492" w:rsidRDefault="00764492" w:rsidP="006C3D0E">
      <w:pPr>
        <w:spacing w:line="360" w:lineRule="auto"/>
        <w:jc w:val="both"/>
        <w:rPr>
          <w:rFonts w:ascii="Arial" w:hAnsi="Arial" w:cs="Arial"/>
          <w:b/>
          <w:bCs/>
          <w:sz w:val="28"/>
          <w:szCs w:val="28"/>
          <w:u w:val="single"/>
        </w:rPr>
      </w:pPr>
      <w:r w:rsidRPr="00764492">
        <w:rPr>
          <w:rFonts w:ascii="Arial" w:hAnsi="Arial" w:cs="Arial"/>
        </w:rPr>
        <w:t>Children who grow up in violent homes could be more prone to violence not just because of the physiological impacts of the trauma, which may have affected their brain and/or cognitive development, but also because they might have picked up aggression from seeing their parents</w:t>
      </w:r>
      <w:r w:rsidR="0000584C">
        <w:rPr>
          <w:rFonts w:ascii="Arial" w:hAnsi="Arial" w:cs="Arial"/>
        </w:rPr>
        <w:t xml:space="preserve"> (Harding 2017)</w:t>
      </w:r>
      <w:r w:rsidRPr="00764492">
        <w:rPr>
          <w:rFonts w:ascii="Arial" w:hAnsi="Arial" w:cs="Arial"/>
        </w:rPr>
        <w:t xml:space="preserve">. In the 1960s, </w:t>
      </w:r>
      <w:r w:rsidR="0000584C">
        <w:rPr>
          <w:rFonts w:ascii="Arial" w:hAnsi="Arial" w:cs="Arial"/>
        </w:rPr>
        <w:t>p</w:t>
      </w:r>
      <w:r w:rsidRPr="00764492">
        <w:rPr>
          <w:rFonts w:ascii="Arial" w:hAnsi="Arial" w:cs="Arial"/>
        </w:rPr>
        <w:t>sychologist Albert Bandura put out the Social Learning theory.</w:t>
      </w:r>
      <w:r w:rsidR="00623869" w:rsidRPr="00623869">
        <w:t xml:space="preserve"> </w:t>
      </w:r>
      <w:r w:rsidR="00623869" w:rsidRPr="00623869">
        <w:rPr>
          <w:rFonts w:ascii="Arial" w:hAnsi="Arial" w:cs="Arial"/>
        </w:rPr>
        <w:t>According to S</w:t>
      </w:r>
      <w:r w:rsidR="00DF4B9A">
        <w:rPr>
          <w:rFonts w:ascii="Arial" w:hAnsi="Arial" w:cs="Arial"/>
        </w:rPr>
        <w:t>ocial learning theory</w:t>
      </w:r>
      <w:r w:rsidR="00623869" w:rsidRPr="00623869">
        <w:rPr>
          <w:rFonts w:ascii="Arial" w:hAnsi="Arial" w:cs="Arial"/>
        </w:rPr>
        <w:t xml:space="preserve">, spectators model and mimic antisocial behaviour. Role models are persons with whom a person may identify on some level, such as age, gender, or position. This information may be remembered by the observer if the role model is seen acting in an unsocial or hostile manner. If they possess the knowledge and capacity to replicate this behaviour, they will act in a manner that is comparable to that which was witnessed. </w:t>
      </w:r>
      <w:r w:rsidR="00DF4B9A" w:rsidRPr="00623869">
        <w:rPr>
          <w:rFonts w:ascii="Arial" w:hAnsi="Arial" w:cs="Arial"/>
        </w:rPr>
        <w:t>For</w:t>
      </w:r>
      <w:r w:rsidR="00623869" w:rsidRPr="00623869">
        <w:rPr>
          <w:rFonts w:ascii="Arial" w:hAnsi="Arial" w:cs="Arial"/>
        </w:rPr>
        <w:t xml:space="preserve"> this to happen, the person watching must be driven to do so. This can be an internal drive to experience the </w:t>
      </w:r>
      <w:proofErr w:type="gramStart"/>
      <w:r w:rsidR="00623869" w:rsidRPr="00623869">
        <w:rPr>
          <w:rFonts w:ascii="Arial" w:hAnsi="Arial" w:cs="Arial"/>
        </w:rPr>
        <w:t>thrill</w:t>
      </w:r>
      <w:proofErr w:type="gramEnd"/>
      <w:r w:rsidR="00623869" w:rsidRPr="00623869">
        <w:rPr>
          <w:rFonts w:ascii="Arial" w:hAnsi="Arial" w:cs="Arial"/>
        </w:rPr>
        <w:t xml:space="preserve"> or an external drive based on positive and negative reinforcement. If a peer may be seen praising the role model</w:t>
      </w:r>
      <w:r w:rsidR="00FF24DF" w:rsidRPr="00FF24DF">
        <w:t xml:space="preserve"> </w:t>
      </w:r>
      <w:r w:rsidR="00FF24DF" w:rsidRPr="00FF24DF">
        <w:rPr>
          <w:rFonts w:ascii="Arial" w:hAnsi="Arial" w:cs="Arial"/>
        </w:rPr>
        <w:t xml:space="preserve">If a peer group sees the role model getting into a fight and earning prestige as a result, they will likely applaud them for it and mimic the behaviour. Similarly, if someone observes someone stealing and being liked because they have the newest iPhone, they could replicate </w:t>
      </w:r>
      <w:r w:rsidR="0000584C">
        <w:rPr>
          <w:rFonts w:ascii="Arial" w:hAnsi="Arial" w:cs="Arial"/>
        </w:rPr>
        <w:t xml:space="preserve">it </w:t>
      </w:r>
      <w:r w:rsidR="00DF4B9A" w:rsidRPr="00FF24DF">
        <w:rPr>
          <w:rFonts w:ascii="Arial" w:hAnsi="Arial" w:cs="Arial"/>
        </w:rPr>
        <w:t>to</w:t>
      </w:r>
      <w:r w:rsidR="00FF24DF" w:rsidRPr="00FF24DF">
        <w:rPr>
          <w:rFonts w:ascii="Arial" w:hAnsi="Arial" w:cs="Arial"/>
        </w:rPr>
        <w:t xml:space="preserve"> avoid receiving negative </w:t>
      </w:r>
      <w:r w:rsidR="00FF24DF" w:rsidRPr="00FF24DF">
        <w:rPr>
          <w:rFonts w:ascii="Arial" w:hAnsi="Arial" w:cs="Arial"/>
        </w:rPr>
        <w:lastRenderedPageBreak/>
        <w:t xml:space="preserve">reinforcement and to stop bullying for not possessing the newest fashion accessories. However, punishment can also be a factor. If the individual sees the role model receiving punishment or experiencing a bad outcome </w:t>
      </w:r>
      <w:r w:rsidR="00DF4B9A" w:rsidRPr="00FF24DF">
        <w:rPr>
          <w:rFonts w:ascii="Arial" w:hAnsi="Arial" w:cs="Arial"/>
        </w:rPr>
        <w:t>because of</w:t>
      </w:r>
      <w:r w:rsidR="00FF24DF" w:rsidRPr="00FF24DF">
        <w:rPr>
          <w:rFonts w:ascii="Arial" w:hAnsi="Arial" w:cs="Arial"/>
        </w:rPr>
        <w:t xml:space="preserve"> their behaviour, such as getting arrested or losing favour, they are less likely to repeat the behaviour.</w:t>
      </w:r>
    </w:p>
    <w:p w14:paraId="553034B5" w14:textId="77777777" w:rsidR="00764492" w:rsidRDefault="00764492" w:rsidP="00E95AA3">
      <w:pPr>
        <w:pStyle w:val="Heading1"/>
      </w:pPr>
    </w:p>
    <w:p w14:paraId="13178E48" w14:textId="7C5B0F30" w:rsidR="00803E56" w:rsidRDefault="00A77446" w:rsidP="00803E56">
      <w:pPr>
        <w:pStyle w:val="Heading1"/>
        <w:rPr>
          <w:rFonts w:ascii="Arial" w:hAnsi="Arial" w:cs="Arial"/>
          <w:b/>
          <w:bCs/>
          <w:color w:val="000000" w:themeColor="text1"/>
          <w:sz w:val="28"/>
          <w:szCs w:val="28"/>
          <w:u w:val="single"/>
        </w:rPr>
      </w:pPr>
      <w:bookmarkStart w:id="8" w:name="_Toc111997992"/>
      <w:bookmarkStart w:id="9" w:name="_Toc111998434"/>
      <w:r w:rsidRPr="00803E56">
        <w:rPr>
          <w:rFonts w:ascii="Arial" w:hAnsi="Arial" w:cs="Arial"/>
          <w:b/>
          <w:bCs/>
          <w:color w:val="000000" w:themeColor="text1"/>
          <w:sz w:val="28"/>
          <w:szCs w:val="28"/>
          <w:u w:val="single"/>
        </w:rPr>
        <w:t xml:space="preserve">Section 5 </w:t>
      </w:r>
      <w:r w:rsidR="000D019B" w:rsidRPr="00803E56">
        <w:rPr>
          <w:rFonts w:ascii="Arial" w:hAnsi="Arial" w:cs="Arial"/>
          <w:b/>
          <w:bCs/>
          <w:color w:val="000000" w:themeColor="text1"/>
          <w:sz w:val="28"/>
          <w:szCs w:val="28"/>
          <w:u w:val="single"/>
        </w:rPr>
        <w:t>Initiatives used to manage the social needs of Enfield</w:t>
      </w:r>
      <w:bookmarkEnd w:id="8"/>
      <w:bookmarkEnd w:id="9"/>
    </w:p>
    <w:p w14:paraId="4C62A949" w14:textId="77777777" w:rsidR="00C752A1" w:rsidRPr="00C752A1" w:rsidRDefault="00C752A1" w:rsidP="00C752A1"/>
    <w:p w14:paraId="1A9621F9" w14:textId="5C2A798D" w:rsidR="00A0689C" w:rsidRPr="004C20BC" w:rsidRDefault="00F03C27" w:rsidP="00F03C27">
      <w:pPr>
        <w:spacing w:line="360" w:lineRule="auto"/>
        <w:jc w:val="both"/>
        <w:rPr>
          <w:rFonts w:ascii="Arial" w:hAnsi="Arial" w:cs="Arial"/>
          <w:b/>
          <w:bCs/>
          <w:u w:val="single"/>
        </w:rPr>
      </w:pPr>
      <w:r w:rsidRPr="00F03C27">
        <w:rPr>
          <w:rFonts w:ascii="Arial" w:hAnsi="Arial" w:cs="Arial"/>
        </w:rPr>
        <w:t>Enfield borough has set up community projects to tackle knife crime in their borough, particularly for their yout</w:t>
      </w:r>
      <w:r w:rsidR="00BB5CB5">
        <w:rPr>
          <w:rFonts w:ascii="Arial" w:hAnsi="Arial" w:cs="Arial"/>
        </w:rPr>
        <w:t xml:space="preserve">h. </w:t>
      </w:r>
      <w:r w:rsidRPr="00F03C27">
        <w:rPr>
          <w:rFonts w:ascii="Arial" w:hAnsi="Arial" w:cs="Arial"/>
          <w:color w:val="000000" w:themeColor="text1"/>
        </w:rPr>
        <w:t>A community engagement-focused effort geared toward Haringey and Enfield's youth</w:t>
      </w:r>
      <w:r>
        <w:rPr>
          <w:rFonts w:ascii="Arial" w:hAnsi="Arial" w:cs="Arial"/>
          <w:color w:val="000000" w:themeColor="text1"/>
        </w:rPr>
        <w:t xml:space="preserve"> </w:t>
      </w:r>
      <w:r w:rsidR="00340BF2">
        <w:rPr>
          <w:rFonts w:ascii="Arial" w:hAnsi="Arial" w:cs="Arial"/>
          <w:color w:val="000000" w:themeColor="text1"/>
        </w:rPr>
        <w:t xml:space="preserve">is </w:t>
      </w:r>
      <w:r>
        <w:rPr>
          <w:rFonts w:ascii="Arial" w:hAnsi="Arial" w:cs="Arial"/>
          <w:color w:val="000000" w:themeColor="text1"/>
        </w:rPr>
        <w:t>called</w:t>
      </w:r>
      <w:r w:rsidRPr="00F03C27">
        <w:rPr>
          <w:rFonts w:ascii="Arial" w:hAnsi="Arial" w:cs="Arial"/>
          <w:color w:val="000000" w:themeColor="text1"/>
        </w:rPr>
        <w:t xml:space="preserve"> the Youth Inclusion and Community Safety Project. The initiative creates new and current channels of communication with at-risk and alienated youngsters, giving them </w:t>
      </w:r>
      <w:r>
        <w:rPr>
          <w:rFonts w:ascii="Arial" w:hAnsi="Arial" w:cs="Arial"/>
          <w:color w:val="000000" w:themeColor="text1"/>
        </w:rPr>
        <w:t>first-hand</w:t>
      </w:r>
      <w:r w:rsidRPr="00F03C27">
        <w:rPr>
          <w:rFonts w:ascii="Arial" w:hAnsi="Arial" w:cs="Arial"/>
          <w:color w:val="000000" w:themeColor="text1"/>
        </w:rPr>
        <w:t xml:space="preserve"> accounts of personal growth</w:t>
      </w:r>
      <w:r w:rsidR="00EF6528">
        <w:rPr>
          <w:rFonts w:ascii="Arial" w:hAnsi="Arial" w:cs="Arial"/>
          <w:color w:val="000000" w:themeColor="text1"/>
        </w:rPr>
        <w:t xml:space="preserve"> (Rise Projects, 2022)</w:t>
      </w:r>
      <w:r w:rsidRPr="00F03C27">
        <w:rPr>
          <w:rFonts w:ascii="Arial" w:hAnsi="Arial" w:cs="Arial"/>
          <w:color w:val="000000" w:themeColor="text1"/>
        </w:rPr>
        <w:t>. Young people are discouraged and diverted from anti-social behaviour and youth violence by the programme, which also inspires them to pursue personal growth and community participation</w:t>
      </w:r>
      <w:r w:rsidR="00A67A0D">
        <w:rPr>
          <w:rFonts w:ascii="Arial" w:hAnsi="Arial" w:cs="Arial"/>
          <w:color w:val="000000" w:themeColor="text1"/>
        </w:rPr>
        <w:t xml:space="preserve">. </w:t>
      </w:r>
      <w:r>
        <w:rPr>
          <w:rFonts w:ascii="Arial" w:hAnsi="Arial" w:cs="Arial"/>
          <w:color w:val="000000" w:themeColor="text1"/>
        </w:rPr>
        <w:t xml:space="preserve">It </w:t>
      </w:r>
      <w:r w:rsidRPr="00F03C27">
        <w:rPr>
          <w:rFonts w:ascii="Arial" w:hAnsi="Arial" w:cs="Arial"/>
          <w:color w:val="000000" w:themeColor="text1"/>
        </w:rPr>
        <w:t>offer</w:t>
      </w:r>
      <w:r>
        <w:rPr>
          <w:rFonts w:ascii="Arial" w:hAnsi="Arial" w:cs="Arial"/>
          <w:color w:val="000000" w:themeColor="text1"/>
        </w:rPr>
        <w:t>s</w:t>
      </w:r>
      <w:r w:rsidRPr="00F03C27">
        <w:rPr>
          <w:rFonts w:ascii="Arial" w:hAnsi="Arial" w:cs="Arial"/>
          <w:color w:val="000000" w:themeColor="text1"/>
        </w:rPr>
        <w:t xml:space="preserve"> a secure setting, coaching, and self-improvement techniques to help people become resilient</w:t>
      </w:r>
      <w:r>
        <w:rPr>
          <w:rFonts w:ascii="Arial" w:hAnsi="Arial" w:cs="Arial"/>
          <w:color w:val="000000" w:themeColor="text1"/>
        </w:rPr>
        <w:t xml:space="preserve">, </w:t>
      </w:r>
      <w:r w:rsidR="008A4335">
        <w:rPr>
          <w:rFonts w:ascii="Arial" w:hAnsi="Arial" w:cs="Arial"/>
          <w:color w:val="000000" w:themeColor="text1"/>
        </w:rPr>
        <w:t xml:space="preserve">and </w:t>
      </w:r>
      <w:r>
        <w:rPr>
          <w:rFonts w:ascii="Arial" w:hAnsi="Arial" w:cs="Arial"/>
          <w:color w:val="000000" w:themeColor="text1"/>
        </w:rPr>
        <w:t>encourages</w:t>
      </w:r>
      <w:r w:rsidRPr="00F03C27">
        <w:rPr>
          <w:rFonts w:ascii="Arial" w:hAnsi="Arial" w:cs="Arial"/>
          <w:color w:val="000000" w:themeColor="text1"/>
        </w:rPr>
        <w:t xml:space="preserve"> young people to understand knife crime's effects, the law's application to such situations, and the realities of jail life.</w:t>
      </w:r>
      <w:r>
        <w:rPr>
          <w:rFonts w:ascii="Arial" w:hAnsi="Arial" w:cs="Arial"/>
          <w:color w:val="000000" w:themeColor="text1"/>
        </w:rPr>
        <w:t xml:space="preserve"> I</w:t>
      </w:r>
      <w:r w:rsidRPr="00F03C27">
        <w:rPr>
          <w:rFonts w:ascii="Arial" w:hAnsi="Arial" w:cs="Arial"/>
          <w:color w:val="000000" w:themeColor="text1"/>
        </w:rPr>
        <w:t>nteracting with adolescents to discourage anti-social behaviour and juvenile violence</w:t>
      </w:r>
    </w:p>
    <w:p w14:paraId="6CFDC035" w14:textId="77777777" w:rsidR="00A26F06" w:rsidRDefault="00CB57B2" w:rsidP="008A4335">
      <w:pPr>
        <w:spacing w:line="360" w:lineRule="auto"/>
        <w:jc w:val="both"/>
        <w:rPr>
          <w:rFonts w:ascii="Arial" w:hAnsi="Arial" w:cs="Arial"/>
          <w:color w:val="000000" w:themeColor="text1"/>
        </w:rPr>
      </w:pPr>
      <w:r w:rsidRPr="00CB57B2">
        <w:rPr>
          <w:rFonts w:ascii="Arial" w:hAnsi="Arial" w:cs="Arial"/>
          <w:color w:val="000000" w:themeColor="text1"/>
        </w:rPr>
        <w:t xml:space="preserve">All young people between the ages of 11 and 19 are welcome in Enfield's five youth centres. They offer a variety of healthy activities for young people, such as music, media, sports, and several programmes focused on personal and social development, </w:t>
      </w:r>
      <w:r w:rsidR="008C1D01">
        <w:rPr>
          <w:rFonts w:ascii="Arial" w:hAnsi="Arial" w:cs="Arial"/>
          <w:color w:val="000000" w:themeColor="text1"/>
        </w:rPr>
        <w:t xml:space="preserve">and </w:t>
      </w:r>
      <w:r w:rsidRPr="00CB57B2">
        <w:rPr>
          <w:rFonts w:ascii="Arial" w:hAnsi="Arial" w:cs="Arial"/>
          <w:color w:val="000000" w:themeColor="text1"/>
        </w:rPr>
        <w:t>drug and alcohol abuse prevention</w:t>
      </w:r>
      <w:r w:rsidR="008C1D01">
        <w:rPr>
          <w:rFonts w:ascii="Arial" w:hAnsi="Arial" w:cs="Arial"/>
          <w:color w:val="000000" w:themeColor="text1"/>
        </w:rPr>
        <w:t xml:space="preserve"> (Enfield Youth Development, 2022).</w:t>
      </w:r>
    </w:p>
    <w:p w14:paraId="3EB43ADE" w14:textId="374DA952" w:rsidR="00A0689C" w:rsidRDefault="004C20BC" w:rsidP="008A4335">
      <w:pPr>
        <w:spacing w:line="360" w:lineRule="auto"/>
        <w:jc w:val="both"/>
        <w:rPr>
          <w:rFonts w:ascii="Arial" w:hAnsi="Arial" w:cs="Arial"/>
          <w:color w:val="000000" w:themeColor="text1"/>
        </w:rPr>
      </w:pPr>
      <w:r>
        <w:rPr>
          <w:rFonts w:ascii="Arial" w:hAnsi="Arial" w:cs="Arial"/>
          <w:color w:val="000000" w:themeColor="text1"/>
        </w:rPr>
        <w:t xml:space="preserve">To tackle the issue of unemployment Enfield has set up community </w:t>
      </w:r>
      <w:r w:rsidR="00CB57B2">
        <w:rPr>
          <w:rFonts w:ascii="Arial" w:hAnsi="Arial" w:cs="Arial"/>
          <w:color w:val="000000" w:themeColor="text1"/>
        </w:rPr>
        <w:t>projects</w:t>
      </w:r>
      <w:r>
        <w:rPr>
          <w:rFonts w:ascii="Arial" w:hAnsi="Arial" w:cs="Arial"/>
          <w:color w:val="000000" w:themeColor="text1"/>
        </w:rPr>
        <w:t xml:space="preserve"> that help people get back into employment. </w:t>
      </w:r>
      <w:r w:rsidR="00BB5CB5">
        <w:rPr>
          <w:rFonts w:ascii="Arial" w:hAnsi="Arial" w:cs="Arial"/>
          <w:color w:val="000000" w:themeColor="text1"/>
        </w:rPr>
        <w:t>Enfield training hub is a community-based centre which provides training for unemployed people</w:t>
      </w:r>
      <w:r>
        <w:rPr>
          <w:rFonts w:ascii="Arial" w:hAnsi="Arial" w:cs="Arial"/>
          <w:color w:val="000000" w:themeColor="text1"/>
        </w:rPr>
        <w:t xml:space="preserve">. </w:t>
      </w:r>
      <w:r w:rsidR="008A4335" w:rsidRPr="008A4335">
        <w:rPr>
          <w:rFonts w:ascii="Arial" w:hAnsi="Arial" w:cs="Arial"/>
          <w:color w:val="000000" w:themeColor="text1"/>
        </w:rPr>
        <w:t>This ambitious initiative intends to build a realistic and lasting career track for people to advance from unemployment via healthcare support occupations toward health professions including nursing, healthcare team members, or maybe even</w:t>
      </w:r>
      <w:r w:rsidR="008A4335">
        <w:rPr>
          <w:rFonts w:ascii="Arial" w:hAnsi="Arial" w:cs="Arial"/>
          <w:color w:val="000000" w:themeColor="text1"/>
        </w:rPr>
        <w:t xml:space="preserve"> </w:t>
      </w:r>
      <w:r w:rsidR="008A4335" w:rsidRPr="008A4335">
        <w:rPr>
          <w:rFonts w:ascii="Arial" w:hAnsi="Arial" w:cs="Arial"/>
          <w:color w:val="000000" w:themeColor="text1"/>
        </w:rPr>
        <w:t>social work</w:t>
      </w:r>
      <w:r>
        <w:rPr>
          <w:rFonts w:ascii="Arial" w:hAnsi="Arial" w:cs="Arial"/>
          <w:color w:val="000000" w:themeColor="text1"/>
        </w:rPr>
        <w:t>. Its</w:t>
      </w:r>
      <w:r w:rsidR="00CB57B2">
        <w:rPr>
          <w:rFonts w:ascii="Arial" w:hAnsi="Arial" w:cs="Arial"/>
          <w:color w:val="000000" w:themeColor="text1"/>
        </w:rPr>
        <w:t xml:space="preserve"> </w:t>
      </w:r>
      <w:proofErr w:type="gramStart"/>
      <w:r w:rsidR="00CB57B2">
        <w:rPr>
          <w:rFonts w:ascii="Arial" w:hAnsi="Arial" w:cs="Arial"/>
          <w:color w:val="000000" w:themeColor="text1"/>
        </w:rPr>
        <w:t>main</w:t>
      </w:r>
      <w:r>
        <w:rPr>
          <w:rFonts w:ascii="Arial" w:hAnsi="Arial" w:cs="Arial"/>
          <w:color w:val="000000" w:themeColor="text1"/>
        </w:rPr>
        <w:t xml:space="preserve"> focus</w:t>
      </w:r>
      <w:proofErr w:type="gramEnd"/>
      <w:r>
        <w:rPr>
          <w:rFonts w:ascii="Arial" w:hAnsi="Arial" w:cs="Arial"/>
          <w:color w:val="000000" w:themeColor="text1"/>
        </w:rPr>
        <w:t xml:space="preserve"> is to get youths off the streets and away from crime and place them in suitable employment. It</w:t>
      </w:r>
      <w:r w:rsidR="008A4335" w:rsidRPr="008A4335">
        <w:rPr>
          <w:rFonts w:ascii="Arial" w:hAnsi="Arial" w:cs="Arial"/>
          <w:color w:val="000000" w:themeColor="text1"/>
        </w:rPr>
        <w:t xml:space="preserve"> help</w:t>
      </w:r>
      <w:r>
        <w:rPr>
          <w:rFonts w:ascii="Arial" w:hAnsi="Arial" w:cs="Arial"/>
          <w:color w:val="000000" w:themeColor="text1"/>
        </w:rPr>
        <w:t>s</w:t>
      </w:r>
      <w:r w:rsidR="008A4335" w:rsidRPr="008A4335">
        <w:rPr>
          <w:rFonts w:ascii="Arial" w:hAnsi="Arial" w:cs="Arial"/>
          <w:color w:val="000000" w:themeColor="text1"/>
        </w:rPr>
        <w:t xml:space="preserve"> participants advance to higher levels, upgrades and transitional training </w:t>
      </w:r>
      <w:r w:rsidR="007C39B7">
        <w:rPr>
          <w:rFonts w:ascii="Arial" w:hAnsi="Arial" w:cs="Arial"/>
          <w:color w:val="000000" w:themeColor="text1"/>
        </w:rPr>
        <w:t>are</w:t>
      </w:r>
      <w:r>
        <w:rPr>
          <w:rFonts w:ascii="Arial" w:hAnsi="Arial" w:cs="Arial"/>
          <w:color w:val="000000" w:themeColor="text1"/>
        </w:rPr>
        <w:t xml:space="preserve"> </w:t>
      </w:r>
      <w:r w:rsidR="008A4335" w:rsidRPr="008A4335">
        <w:rPr>
          <w:rFonts w:ascii="Arial" w:hAnsi="Arial" w:cs="Arial"/>
          <w:color w:val="000000" w:themeColor="text1"/>
        </w:rPr>
        <w:t>combined with the apprenticeship standards.</w:t>
      </w:r>
      <w:r w:rsidR="00ED1F87">
        <w:rPr>
          <w:rFonts w:ascii="Arial" w:hAnsi="Arial" w:cs="Arial"/>
          <w:color w:val="000000" w:themeColor="text1"/>
        </w:rPr>
        <w:t xml:space="preserve"> </w:t>
      </w:r>
      <w:r w:rsidR="00A67A0D">
        <w:rPr>
          <w:rFonts w:ascii="Arial" w:hAnsi="Arial" w:cs="Arial"/>
          <w:color w:val="000000" w:themeColor="text1"/>
        </w:rPr>
        <w:t xml:space="preserve">Although this type of community project is beneficial for participants it should be more inclusive and add more </w:t>
      </w:r>
      <w:r w:rsidR="005E2894">
        <w:rPr>
          <w:rFonts w:ascii="Arial" w:hAnsi="Arial" w:cs="Arial"/>
          <w:color w:val="000000" w:themeColor="text1"/>
        </w:rPr>
        <w:t>employment</w:t>
      </w:r>
      <w:r w:rsidR="00A67A0D">
        <w:rPr>
          <w:rFonts w:ascii="Arial" w:hAnsi="Arial" w:cs="Arial"/>
          <w:color w:val="000000" w:themeColor="text1"/>
        </w:rPr>
        <w:t xml:space="preserve"> sectors like </w:t>
      </w:r>
      <w:r w:rsidR="00CB57B2">
        <w:rPr>
          <w:rFonts w:ascii="Arial" w:hAnsi="Arial" w:cs="Arial"/>
          <w:color w:val="000000" w:themeColor="text1"/>
        </w:rPr>
        <w:t>Engineering</w:t>
      </w:r>
      <w:r w:rsidR="005E2894">
        <w:rPr>
          <w:rFonts w:ascii="Arial" w:hAnsi="Arial" w:cs="Arial"/>
          <w:color w:val="000000" w:themeColor="text1"/>
        </w:rPr>
        <w:t xml:space="preserve"> or </w:t>
      </w:r>
      <w:r w:rsidR="00CB57B2">
        <w:rPr>
          <w:rFonts w:ascii="Arial" w:hAnsi="Arial" w:cs="Arial"/>
          <w:color w:val="000000" w:themeColor="text1"/>
        </w:rPr>
        <w:t>Accountancy</w:t>
      </w:r>
      <w:r w:rsidR="005E2894">
        <w:rPr>
          <w:rFonts w:ascii="Arial" w:hAnsi="Arial" w:cs="Arial"/>
          <w:color w:val="000000" w:themeColor="text1"/>
        </w:rPr>
        <w:t xml:space="preserve">, </w:t>
      </w:r>
      <w:r w:rsidR="00EB2E39">
        <w:rPr>
          <w:rFonts w:ascii="Arial" w:hAnsi="Arial" w:cs="Arial"/>
          <w:color w:val="000000" w:themeColor="text1"/>
        </w:rPr>
        <w:t>it</w:t>
      </w:r>
      <w:r w:rsidR="005E2894">
        <w:rPr>
          <w:rFonts w:ascii="Arial" w:hAnsi="Arial" w:cs="Arial"/>
          <w:color w:val="000000" w:themeColor="text1"/>
        </w:rPr>
        <w:t xml:space="preserve"> could also provide a pathway to voluntary work which can then go on to permanent employment. Other projects could include </w:t>
      </w:r>
      <w:r w:rsidR="00EB2E39">
        <w:rPr>
          <w:rFonts w:ascii="Arial" w:hAnsi="Arial" w:cs="Arial"/>
          <w:color w:val="000000" w:themeColor="text1"/>
        </w:rPr>
        <w:t>helping individuals with presentation and interview skills, as research has revealed these are places where some individuals lack confidence (</w:t>
      </w:r>
      <w:r w:rsidR="00A104CC">
        <w:rPr>
          <w:rFonts w:ascii="Arial" w:hAnsi="Arial" w:cs="Arial"/>
          <w:color w:val="000000" w:themeColor="text1"/>
        </w:rPr>
        <w:t xml:space="preserve">Liu et al. 2014). </w:t>
      </w:r>
    </w:p>
    <w:p w14:paraId="61A5743B" w14:textId="2368DD97" w:rsidR="00A0689C" w:rsidRDefault="00A0689C" w:rsidP="00F03C27">
      <w:pPr>
        <w:spacing w:line="360" w:lineRule="auto"/>
        <w:jc w:val="both"/>
        <w:rPr>
          <w:rFonts w:ascii="Arial" w:hAnsi="Arial" w:cs="Arial"/>
          <w:color w:val="000000" w:themeColor="text1"/>
        </w:rPr>
      </w:pPr>
    </w:p>
    <w:p w14:paraId="225A03F9" w14:textId="3CEDEB80" w:rsidR="00A102DC" w:rsidRDefault="00A102DC" w:rsidP="00FF1502">
      <w:pPr>
        <w:spacing w:line="360" w:lineRule="auto"/>
        <w:jc w:val="both"/>
        <w:rPr>
          <w:rFonts w:ascii="Arial" w:hAnsi="Arial" w:cs="Arial"/>
        </w:rPr>
      </w:pPr>
    </w:p>
    <w:p w14:paraId="00678172" w14:textId="77777777" w:rsidR="00DF4B9A" w:rsidRDefault="00DF4B9A" w:rsidP="00FF1502">
      <w:pPr>
        <w:spacing w:line="360" w:lineRule="auto"/>
        <w:jc w:val="both"/>
        <w:rPr>
          <w:rFonts w:ascii="Arial" w:hAnsi="Arial" w:cs="Arial"/>
        </w:rPr>
      </w:pPr>
    </w:p>
    <w:p w14:paraId="145A815C" w14:textId="00053150" w:rsidR="00A102DC" w:rsidRDefault="00A77446" w:rsidP="00E95AA3">
      <w:pPr>
        <w:pStyle w:val="Heading1"/>
        <w:rPr>
          <w:rFonts w:ascii="Arial" w:hAnsi="Arial" w:cs="Arial"/>
          <w:b/>
          <w:bCs/>
          <w:color w:val="000000" w:themeColor="text1"/>
          <w:sz w:val="28"/>
          <w:szCs w:val="28"/>
          <w:u w:val="single"/>
        </w:rPr>
      </w:pPr>
      <w:bookmarkStart w:id="10" w:name="_Toc111997993"/>
      <w:bookmarkStart w:id="11" w:name="_Toc111998435"/>
      <w:r w:rsidRPr="00803E56">
        <w:rPr>
          <w:rFonts w:ascii="Arial" w:hAnsi="Arial" w:cs="Arial"/>
          <w:b/>
          <w:bCs/>
          <w:color w:val="000000" w:themeColor="text1"/>
          <w:sz w:val="28"/>
          <w:szCs w:val="28"/>
          <w:u w:val="single"/>
        </w:rPr>
        <w:t xml:space="preserve">Section 6 </w:t>
      </w:r>
      <w:r w:rsidR="009C7478" w:rsidRPr="00803E56">
        <w:rPr>
          <w:rFonts w:ascii="Arial" w:hAnsi="Arial" w:cs="Arial"/>
          <w:b/>
          <w:bCs/>
          <w:color w:val="000000" w:themeColor="text1"/>
          <w:sz w:val="28"/>
          <w:szCs w:val="28"/>
          <w:u w:val="single"/>
        </w:rPr>
        <w:t>Recommendations</w:t>
      </w:r>
      <w:bookmarkEnd w:id="10"/>
      <w:bookmarkEnd w:id="11"/>
    </w:p>
    <w:p w14:paraId="62416ABB" w14:textId="77777777" w:rsidR="00C752A1" w:rsidRPr="00C752A1" w:rsidRDefault="00C752A1" w:rsidP="00C752A1"/>
    <w:p w14:paraId="72FCB38B" w14:textId="726FA84C" w:rsidR="00BA456F" w:rsidRDefault="00443C78" w:rsidP="00BA456F">
      <w:pPr>
        <w:spacing w:line="360" w:lineRule="auto"/>
        <w:rPr>
          <w:rFonts w:ascii="Arial" w:hAnsi="Arial" w:cs="Arial"/>
          <w:color w:val="000000" w:themeColor="text1"/>
        </w:rPr>
      </w:pPr>
      <w:r w:rsidRPr="00443C78">
        <w:rPr>
          <w:rFonts w:ascii="Arial" w:hAnsi="Arial" w:cs="Arial"/>
          <w:color w:val="000000" w:themeColor="text1"/>
        </w:rPr>
        <w:t>Although these community projects are</w:t>
      </w:r>
      <w:r>
        <w:rPr>
          <w:rFonts w:ascii="Arial" w:hAnsi="Arial" w:cs="Arial"/>
          <w:color w:val="000000" w:themeColor="text1"/>
        </w:rPr>
        <w:t xml:space="preserve"> proven to be helping, more can </w:t>
      </w:r>
      <w:r w:rsidR="00A26F06">
        <w:rPr>
          <w:rFonts w:ascii="Arial" w:hAnsi="Arial" w:cs="Arial"/>
          <w:color w:val="000000" w:themeColor="text1"/>
        </w:rPr>
        <w:t xml:space="preserve">be </w:t>
      </w:r>
      <w:r>
        <w:rPr>
          <w:rFonts w:ascii="Arial" w:hAnsi="Arial" w:cs="Arial"/>
          <w:color w:val="000000" w:themeColor="text1"/>
        </w:rPr>
        <w:t>done to improve them.</w:t>
      </w:r>
      <w:r w:rsidR="00A26F06">
        <w:rPr>
          <w:rFonts w:ascii="Arial" w:hAnsi="Arial" w:cs="Arial"/>
          <w:color w:val="000000" w:themeColor="text1"/>
        </w:rPr>
        <w:t xml:space="preserve"> To tackle the issue of knife crime </w:t>
      </w:r>
      <w:r w:rsidR="00E5656D">
        <w:rPr>
          <w:rFonts w:ascii="Arial" w:hAnsi="Arial" w:cs="Arial"/>
          <w:color w:val="000000" w:themeColor="text1"/>
        </w:rPr>
        <w:t>Enfield</w:t>
      </w:r>
      <w:r w:rsidR="00A26F06">
        <w:rPr>
          <w:rFonts w:ascii="Arial" w:hAnsi="Arial" w:cs="Arial"/>
          <w:color w:val="000000" w:themeColor="text1"/>
        </w:rPr>
        <w:t xml:space="preserve"> borough should have more community projects aimed at youth stating the dangers of knife crime or even any type of crime. </w:t>
      </w:r>
      <w:r w:rsidR="00E5656D" w:rsidRPr="00E5656D">
        <w:rPr>
          <w:rFonts w:ascii="Arial" w:hAnsi="Arial" w:cs="Arial"/>
          <w:color w:val="000000" w:themeColor="text1"/>
        </w:rPr>
        <w:t xml:space="preserve">To make sure that the most disadvantaged are reached, support </w:t>
      </w:r>
      <w:r w:rsidR="00E5656D">
        <w:rPr>
          <w:rFonts w:ascii="Arial" w:hAnsi="Arial" w:cs="Arial"/>
          <w:color w:val="000000" w:themeColor="text1"/>
        </w:rPr>
        <w:t xml:space="preserve">should be </w:t>
      </w:r>
      <w:r w:rsidR="00E5656D" w:rsidRPr="00E5656D">
        <w:rPr>
          <w:rFonts w:ascii="Arial" w:hAnsi="Arial" w:cs="Arial"/>
          <w:color w:val="000000" w:themeColor="text1"/>
        </w:rPr>
        <w:t>educational initiatives outside of the scope of the mainstream system. Programs should be grounded in empirical research and prioritise personal safety, including the provision of comfort and awareness of fear as the primary driver of knife carrying.</w:t>
      </w:r>
      <w:r w:rsidR="00E5656D">
        <w:rPr>
          <w:rFonts w:ascii="Arial" w:hAnsi="Arial" w:cs="Arial"/>
          <w:color w:val="000000" w:themeColor="text1"/>
        </w:rPr>
        <w:t xml:space="preserve"> </w:t>
      </w:r>
      <w:r w:rsidR="00E5656D" w:rsidRPr="00E5656D">
        <w:rPr>
          <w:rFonts w:ascii="Arial" w:hAnsi="Arial" w:cs="Arial"/>
          <w:color w:val="000000" w:themeColor="text1"/>
        </w:rPr>
        <w:t xml:space="preserve">Give children who are in foster care, children who are expelled from school, and young people who are already participating in or are </w:t>
      </w:r>
      <w:r w:rsidR="00E5656D">
        <w:rPr>
          <w:rFonts w:ascii="Arial" w:hAnsi="Arial" w:cs="Arial"/>
          <w:color w:val="000000" w:themeColor="text1"/>
        </w:rPr>
        <w:t>in</w:t>
      </w:r>
      <w:r w:rsidR="00E5656D" w:rsidRPr="00E5656D">
        <w:rPr>
          <w:rFonts w:ascii="Arial" w:hAnsi="Arial" w:cs="Arial"/>
          <w:color w:val="000000" w:themeColor="text1"/>
        </w:rPr>
        <w:t xml:space="preserve"> danger of participating in gang activities additional help.</w:t>
      </w:r>
      <w:r w:rsidR="00E5656D">
        <w:rPr>
          <w:rFonts w:ascii="Arial" w:hAnsi="Arial" w:cs="Arial"/>
          <w:color w:val="000000" w:themeColor="text1"/>
        </w:rPr>
        <w:t xml:space="preserve"> </w:t>
      </w:r>
      <w:r w:rsidR="00F921A0">
        <w:rPr>
          <w:rFonts w:ascii="Arial" w:hAnsi="Arial" w:cs="Arial"/>
          <w:color w:val="000000" w:themeColor="text1"/>
        </w:rPr>
        <w:t>Furthermore,</w:t>
      </w:r>
      <w:r w:rsidR="00E5656D">
        <w:rPr>
          <w:rFonts w:ascii="Arial" w:hAnsi="Arial" w:cs="Arial"/>
          <w:color w:val="000000" w:themeColor="text1"/>
        </w:rPr>
        <w:t xml:space="preserve"> the police can also help by</w:t>
      </w:r>
      <w:r w:rsidR="00F921A0" w:rsidRPr="00F921A0">
        <w:rPr>
          <w:rFonts w:ascii="Arial" w:hAnsi="Arial" w:cs="Arial"/>
          <w:color w:val="000000" w:themeColor="text1"/>
        </w:rPr>
        <w:t xml:space="preserve"> </w:t>
      </w:r>
      <w:r w:rsidR="00F921A0">
        <w:rPr>
          <w:rFonts w:ascii="Arial" w:hAnsi="Arial" w:cs="Arial"/>
          <w:color w:val="000000" w:themeColor="text1"/>
        </w:rPr>
        <w:t>enhancing</w:t>
      </w:r>
      <w:r w:rsidR="00F921A0" w:rsidRPr="00F921A0">
        <w:rPr>
          <w:rFonts w:ascii="Arial" w:hAnsi="Arial" w:cs="Arial"/>
          <w:color w:val="000000" w:themeColor="text1"/>
        </w:rPr>
        <w:t xml:space="preserve"> interactions between youth and </w:t>
      </w:r>
      <w:r w:rsidR="00F921A0">
        <w:rPr>
          <w:rFonts w:ascii="Arial" w:hAnsi="Arial" w:cs="Arial"/>
          <w:color w:val="000000" w:themeColor="text1"/>
        </w:rPr>
        <w:t>changing</w:t>
      </w:r>
      <w:r w:rsidR="00F921A0" w:rsidRPr="00F921A0">
        <w:rPr>
          <w:rFonts w:ascii="Arial" w:hAnsi="Arial" w:cs="Arial"/>
          <w:color w:val="000000" w:themeColor="text1"/>
        </w:rPr>
        <w:t xml:space="preserve"> negative opinions, </w:t>
      </w:r>
      <w:r w:rsidR="00F921A0">
        <w:rPr>
          <w:rFonts w:ascii="Arial" w:hAnsi="Arial" w:cs="Arial"/>
          <w:color w:val="000000" w:themeColor="text1"/>
        </w:rPr>
        <w:t>collaborating</w:t>
      </w:r>
      <w:r w:rsidR="00F921A0" w:rsidRPr="00F921A0">
        <w:rPr>
          <w:rFonts w:ascii="Arial" w:hAnsi="Arial" w:cs="Arial"/>
          <w:color w:val="000000" w:themeColor="text1"/>
        </w:rPr>
        <w:t xml:space="preserve"> with community and volunteer organisations, local governments, and educational institutions.</w:t>
      </w:r>
      <w:r w:rsidR="00DF4B9A">
        <w:rPr>
          <w:rFonts w:ascii="Arial" w:hAnsi="Arial" w:cs="Arial"/>
          <w:color w:val="000000" w:themeColor="text1"/>
        </w:rPr>
        <w:t xml:space="preserve"> </w:t>
      </w:r>
      <w:r w:rsidR="00F921A0" w:rsidRPr="00F921A0">
        <w:rPr>
          <w:rFonts w:ascii="Arial" w:hAnsi="Arial" w:cs="Arial"/>
          <w:color w:val="000000" w:themeColor="text1"/>
        </w:rPr>
        <w:t>Improve enforcement of laws prohibiting the sale of offensive weapons to minors, as well as raise public awareness of the possible danger.</w:t>
      </w:r>
      <w:r w:rsidR="00BA456F">
        <w:rPr>
          <w:rFonts w:ascii="Arial" w:hAnsi="Arial" w:cs="Arial"/>
          <w:color w:val="000000" w:themeColor="text1"/>
        </w:rPr>
        <w:t xml:space="preserve"> Also,</w:t>
      </w:r>
      <w:r>
        <w:rPr>
          <w:rFonts w:ascii="Arial" w:hAnsi="Arial" w:cs="Arial"/>
          <w:color w:val="000000" w:themeColor="text1"/>
        </w:rPr>
        <w:t xml:space="preserve"> Enfield borough should apply for funding to help the unemployed people in their borough. The funding can be used to set up job fairs, taster days, </w:t>
      </w:r>
      <w:r w:rsidR="00A26F06">
        <w:rPr>
          <w:rFonts w:ascii="Arial" w:hAnsi="Arial" w:cs="Arial"/>
          <w:color w:val="000000" w:themeColor="text1"/>
        </w:rPr>
        <w:t>and interview skills workshops.</w:t>
      </w:r>
    </w:p>
    <w:p w14:paraId="6429040F" w14:textId="35745C50" w:rsidR="009C7478" w:rsidRPr="005020F7" w:rsidRDefault="005020F7" w:rsidP="005020F7">
      <w:pPr>
        <w:spacing w:line="360" w:lineRule="auto"/>
        <w:rPr>
          <w:rFonts w:ascii="Arial" w:hAnsi="Arial" w:cs="Arial"/>
        </w:rPr>
      </w:pPr>
      <w:r>
        <w:rPr>
          <w:rFonts w:ascii="Arial" w:hAnsi="Arial" w:cs="Arial"/>
        </w:rPr>
        <w:t xml:space="preserve">According to </w:t>
      </w:r>
      <w:r w:rsidR="00617A70">
        <w:rPr>
          <w:rFonts w:ascii="Arial" w:hAnsi="Arial" w:cs="Arial"/>
        </w:rPr>
        <w:t>Enfield Gov UK (2020b)</w:t>
      </w:r>
      <w:r>
        <w:rPr>
          <w:rFonts w:ascii="Arial" w:hAnsi="Arial" w:cs="Arial"/>
        </w:rPr>
        <w:t>,</w:t>
      </w:r>
      <w:r w:rsidRPr="005020F7">
        <w:rPr>
          <w:rFonts w:ascii="Arial" w:hAnsi="Arial" w:cs="Arial"/>
        </w:rPr>
        <w:t xml:space="preserve"> there are fewer socially leased homes in Enfield than in other boroughs, and research has shown that people feel there is a lack of information about the support that is available. The clients who were interviewed</w:t>
      </w:r>
      <w:r>
        <w:rPr>
          <w:rFonts w:ascii="Arial" w:hAnsi="Arial" w:cs="Arial"/>
        </w:rPr>
        <w:t xml:space="preserve"> for research</w:t>
      </w:r>
      <w:r w:rsidRPr="005020F7">
        <w:rPr>
          <w:rFonts w:ascii="Arial" w:hAnsi="Arial" w:cs="Arial"/>
        </w:rPr>
        <w:t xml:space="preserve"> would have benefited from information from the council earlier in the timeline of their journey into homelessness. Given how crucial early intervention is in preventing issues from getting worse, the borough should make resolving this issue a high priority.</w:t>
      </w:r>
    </w:p>
    <w:p w14:paraId="5B688B0B" w14:textId="54AB0B33" w:rsidR="00DF4B9A" w:rsidRDefault="00DF4B9A" w:rsidP="00A102DC">
      <w:pPr>
        <w:rPr>
          <w:rFonts w:ascii="Arial" w:hAnsi="Arial" w:cs="Arial"/>
        </w:rPr>
      </w:pPr>
    </w:p>
    <w:p w14:paraId="40D97413" w14:textId="77777777" w:rsidR="00DF4B9A" w:rsidRPr="005020F7" w:rsidRDefault="00DF4B9A" w:rsidP="00E95AA3">
      <w:pPr>
        <w:pStyle w:val="Heading1"/>
      </w:pPr>
    </w:p>
    <w:p w14:paraId="586474F8" w14:textId="02A86945" w:rsidR="009C7478" w:rsidRDefault="00A77446" w:rsidP="00E95AA3">
      <w:pPr>
        <w:pStyle w:val="Heading1"/>
        <w:rPr>
          <w:rFonts w:ascii="Arial" w:hAnsi="Arial" w:cs="Arial"/>
          <w:b/>
          <w:bCs/>
          <w:color w:val="000000" w:themeColor="text1"/>
          <w:sz w:val="28"/>
          <w:szCs w:val="28"/>
          <w:u w:val="single"/>
        </w:rPr>
      </w:pPr>
      <w:bookmarkStart w:id="12" w:name="_Toc111997994"/>
      <w:bookmarkStart w:id="13" w:name="_Toc111998436"/>
      <w:r w:rsidRPr="00803E56">
        <w:rPr>
          <w:rFonts w:ascii="Arial" w:hAnsi="Arial" w:cs="Arial"/>
          <w:b/>
          <w:bCs/>
          <w:color w:val="000000" w:themeColor="text1"/>
          <w:sz w:val="28"/>
          <w:szCs w:val="28"/>
          <w:u w:val="single"/>
        </w:rPr>
        <w:t xml:space="preserve">Section 7 </w:t>
      </w:r>
      <w:r w:rsidR="009C7478" w:rsidRPr="00803E56">
        <w:rPr>
          <w:rFonts w:ascii="Arial" w:hAnsi="Arial" w:cs="Arial"/>
          <w:b/>
          <w:bCs/>
          <w:color w:val="000000" w:themeColor="text1"/>
          <w:sz w:val="28"/>
          <w:szCs w:val="28"/>
          <w:u w:val="single"/>
        </w:rPr>
        <w:t>Conclusion</w:t>
      </w:r>
      <w:bookmarkEnd w:id="12"/>
      <w:bookmarkEnd w:id="13"/>
    </w:p>
    <w:p w14:paraId="11DB3B89" w14:textId="77777777" w:rsidR="00C752A1" w:rsidRPr="00C752A1" w:rsidRDefault="00C752A1" w:rsidP="00C752A1"/>
    <w:p w14:paraId="6E0C9804" w14:textId="2F13B82A" w:rsidR="00A102DC" w:rsidRDefault="00BA456F" w:rsidP="005F44BD">
      <w:pPr>
        <w:spacing w:line="360" w:lineRule="auto"/>
        <w:rPr>
          <w:rFonts w:ascii="Arial" w:hAnsi="Arial" w:cs="Arial"/>
        </w:rPr>
      </w:pPr>
      <w:r>
        <w:rPr>
          <w:rFonts w:ascii="Arial" w:hAnsi="Arial" w:cs="Arial"/>
        </w:rPr>
        <w:t xml:space="preserve">To conclude this report, Enfield borough is trying to tackle the social needs of their borough however it is clear that they need additional support. This support can come from </w:t>
      </w:r>
      <w:r w:rsidR="00A327AF">
        <w:rPr>
          <w:rFonts w:ascii="Arial" w:hAnsi="Arial" w:cs="Arial"/>
        </w:rPr>
        <w:t xml:space="preserve">the council, the police </w:t>
      </w:r>
      <w:proofErr w:type="gramStart"/>
      <w:r w:rsidR="00A327AF">
        <w:rPr>
          <w:rFonts w:ascii="Arial" w:hAnsi="Arial" w:cs="Arial"/>
        </w:rPr>
        <w:t>force</w:t>
      </w:r>
      <w:proofErr w:type="gramEnd"/>
      <w:r w:rsidR="00A327AF">
        <w:rPr>
          <w:rFonts w:ascii="Arial" w:hAnsi="Arial" w:cs="Arial"/>
        </w:rPr>
        <w:t xml:space="preserve"> and the government. Community projects are beneficial for </w:t>
      </w:r>
      <w:r w:rsidR="00D17760">
        <w:rPr>
          <w:rFonts w:ascii="Arial" w:hAnsi="Arial" w:cs="Arial"/>
        </w:rPr>
        <w:t xml:space="preserve">residents, it allows them to feel part of a community </w:t>
      </w:r>
      <w:proofErr w:type="gramStart"/>
      <w:r w:rsidR="00D17760">
        <w:rPr>
          <w:rFonts w:ascii="Arial" w:hAnsi="Arial" w:cs="Arial"/>
        </w:rPr>
        <w:t>and also</w:t>
      </w:r>
      <w:proofErr w:type="gramEnd"/>
      <w:r w:rsidR="00D17760">
        <w:rPr>
          <w:rFonts w:ascii="Arial" w:hAnsi="Arial" w:cs="Arial"/>
        </w:rPr>
        <w:t xml:space="preserve"> </w:t>
      </w:r>
      <w:r w:rsidR="005F44BD">
        <w:rPr>
          <w:rFonts w:ascii="Arial" w:hAnsi="Arial" w:cs="Arial"/>
        </w:rPr>
        <w:t>allow</w:t>
      </w:r>
      <w:r w:rsidR="00D17760">
        <w:rPr>
          <w:rFonts w:ascii="Arial" w:hAnsi="Arial" w:cs="Arial"/>
        </w:rPr>
        <w:t xml:space="preserve"> them to gain better skills and knowledge.</w:t>
      </w:r>
    </w:p>
    <w:p w14:paraId="1FAE58F5" w14:textId="77777777" w:rsidR="002D7646" w:rsidRDefault="002D7646" w:rsidP="00A102DC">
      <w:pPr>
        <w:rPr>
          <w:rFonts w:ascii="Arial" w:hAnsi="Arial" w:cs="Arial"/>
        </w:rPr>
      </w:pPr>
    </w:p>
    <w:p w14:paraId="68DE28EF" w14:textId="77777777" w:rsidR="00DF4B9A" w:rsidRDefault="00DF4B9A" w:rsidP="00A102DC">
      <w:pPr>
        <w:rPr>
          <w:rFonts w:ascii="Arial" w:hAnsi="Arial" w:cs="Arial"/>
        </w:rPr>
      </w:pPr>
    </w:p>
    <w:p w14:paraId="1487F97E" w14:textId="3071DE27" w:rsidR="009C7478" w:rsidRPr="00803E56" w:rsidRDefault="00A77446" w:rsidP="00E95AA3">
      <w:pPr>
        <w:pStyle w:val="Heading1"/>
        <w:rPr>
          <w:rFonts w:ascii="Arial" w:hAnsi="Arial" w:cs="Arial"/>
          <w:b/>
          <w:bCs/>
          <w:color w:val="000000" w:themeColor="text1"/>
          <w:sz w:val="28"/>
          <w:szCs w:val="28"/>
          <w:u w:val="single"/>
        </w:rPr>
      </w:pPr>
      <w:bookmarkStart w:id="14" w:name="_Toc111997995"/>
      <w:bookmarkStart w:id="15" w:name="_Toc111998437"/>
      <w:r w:rsidRPr="00803E56">
        <w:rPr>
          <w:rFonts w:ascii="Arial" w:hAnsi="Arial" w:cs="Arial"/>
          <w:b/>
          <w:bCs/>
          <w:color w:val="000000" w:themeColor="text1"/>
          <w:sz w:val="28"/>
          <w:szCs w:val="28"/>
          <w:u w:val="single"/>
        </w:rPr>
        <w:t xml:space="preserve">Section 8 </w:t>
      </w:r>
      <w:r w:rsidR="002D7646" w:rsidRPr="00803E56">
        <w:rPr>
          <w:rFonts w:ascii="Arial" w:hAnsi="Arial" w:cs="Arial"/>
          <w:b/>
          <w:bCs/>
          <w:color w:val="000000" w:themeColor="text1"/>
          <w:sz w:val="28"/>
          <w:szCs w:val="28"/>
          <w:u w:val="single"/>
        </w:rPr>
        <w:t>References</w:t>
      </w:r>
      <w:bookmarkEnd w:id="14"/>
      <w:bookmarkEnd w:id="15"/>
    </w:p>
    <w:p w14:paraId="3F7B2560" w14:textId="77777777" w:rsidR="009C7478" w:rsidRPr="00DF4B9A" w:rsidRDefault="009C7478" w:rsidP="00A102DC">
      <w:pPr>
        <w:rPr>
          <w:rFonts w:ascii="Arial" w:hAnsi="Arial" w:cs="Arial"/>
          <w:sz w:val="20"/>
          <w:szCs w:val="20"/>
        </w:rPr>
      </w:pPr>
      <w:r w:rsidRPr="00DF4B9A">
        <w:rPr>
          <w:rFonts w:ascii="Arial" w:hAnsi="Arial" w:cs="Arial"/>
          <w:sz w:val="20"/>
          <w:szCs w:val="20"/>
        </w:rPr>
        <w:t xml:space="preserve">Allen, G., and Harding M (2021), </w:t>
      </w:r>
      <w:r w:rsidRPr="00DF4B9A">
        <w:rPr>
          <w:rFonts w:ascii="Arial" w:hAnsi="Arial" w:cs="Arial"/>
          <w:i/>
          <w:iCs/>
          <w:sz w:val="20"/>
          <w:szCs w:val="20"/>
        </w:rPr>
        <w:t>Knife Crime in England and Wales</w:t>
      </w:r>
      <w:r w:rsidRPr="00DF4B9A">
        <w:rPr>
          <w:rFonts w:ascii="Arial" w:hAnsi="Arial" w:cs="Arial"/>
          <w:sz w:val="20"/>
          <w:szCs w:val="20"/>
        </w:rPr>
        <w:t xml:space="preserve"> [Online] Available at: </w:t>
      </w:r>
      <w:hyperlink r:id="rId9" w:history="1">
        <w:r w:rsidRPr="00DF4B9A">
          <w:rPr>
            <w:rStyle w:val="Hyperlink"/>
            <w:rFonts w:ascii="Arial" w:hAnsi="Arial" w:cs="Arial"/>
            <w:sz w:val="20"/>
            <w:szCs w:val="20"/>
          </w:rPr>
          <w:t>https://www.researchgate.net/profile/Grahame-Allen/publication/362112781_Knife_Crime_in_England_and_Wales_latest_version/links/62d70569593dae2f6a28d8fe/Knife-Crime-in-England-and-Wales-latest-version.pdf</w:t>
        </w:r>
      </w:hyperlink>
      <w:r w:rsidRPr="00DF4B9A">
        <w:rPr>
          <w:rFonts w:ascii="Arial" w:hAnsi="Arial" w:cs="Arial"/>
          <w:sz w:val="20"/>
          <w:szCs w:val="20"/>
        </w:rPr>
        <w:t>. (Accessed: 13</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72559C1A" w14:textId="77777777" w:rsidR="009C7478" w:rsidRPr="00DF4B9A" w:rsidRDefault="009C7478" w:rsidP="00A102DC">
      <w:pPr>
        <w:rPr>
          <w:rFonts w:ascii="Arial" w:hAnsi="Arial" w:cs="Arial"/>
          <w:sz w:val="20"/>
          <w:szCs w:val="20"/>
        </w:rPr>
      </w:pPr>
      <w:r w:rsidRPr="00DF4B9A">
        <w:rPr>
          <w:rFonts w:ascii="Arial" w:hAnsi="Arial" w:cs="Arial"/>
          <w:sz w:val="20"/>
          <w:szCs w:val="20"/>
        </w:rPr>
        <w:t xml:space="preserve">Allin S (2020a) </w:t>
      </w:r>
      <w:r w:rsidRPr="00DF4B9A">
        <w:rPr>
          <w:rFonts w:ascii="Arial" w:hAnsi="Arial" w:cs="Arial"/>
          <w:i/>
          <w:iCs/>
          <w:sz w:val="20"/>
          <w:szCs w:val="20"/>
        </w:rPr>
        <w:t xml:space="preserve">Knife Crime a key concern in Enfield and Haringey </w:t>
      </w:r>
      <w:r w:rsidRPr="00DF4B9A">
        <w:rPr>
          <w:rFonts w:ascii="Arial" w:hAnsi="Arial" w:cs="Arial"/>
          <w:sz w:val="20"/>
          <w:szCs w:val="20"/>
        </w:rPr>
        <w:t xml:space="preserve">[Online] Available at: </w:t>
      </w:r>
      <w:hyperlink r:id="rId10" w:history="1">
        <w:r w:rsidRPr="00DF4B9A">
          <w:rPr>
            <w:rStyle w:val="Hyperlink"/>
            <w:rFonts w:ascii="Arial" w:hAnsi="Arial" w:cs="Arial"/>
            <w:sz w:val="20"/>
            <w:szCs w:val="20"/>
          </w:rPr>
          <w:t>https://www.enfieldindependent.co.uk/news/18605271.knife-crime-key-concern-enfield-haringey/</w:t>
        </w:r>
      </w:hyperlink>
      <w:r w:rsidRPr="00DF4B9A">
        <w:rPr>
          <w:rFonts w:ascii="Arial" w:hAnsi="Arial" w:cs="Arial"/>
          <w:sz w:val="20"/>
          <w:szCs w:val="20"/>
        </w:rPr>
        <w:t>. (Accessed: 12</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5952958B" w14:textId="77777777" w:rsidR="009C7478" w:rsidRPr="00DF4B9A" w:rsidRDefault="009C7478" w:rsidP="00A102DC">
      <w:pPr>
        <w:rPr>
          <w:rFonts w:ascii="Arial" w:hAnsi="Arial" w:cs="Arial"/>
          <w:sz w:val="20"/>
          <w:szCs w:val="20"/>
        </w:rPr>
      </w:pPr>
      <w:r w:rsidRPr="00DF4B9A">
        <w:rPr>
          <w:rFonts w:ascii="Arial" w:hAnsi="Arial" w:cs="Arial"/>
          <w:sz w:val="20"/>
          <w:szCs w:val="20"/>
        </w:rPr>
        <w:t xml:space="preserve">Allin, S (2020b) </w:t>
      </w:r>
      <w:r w:rsidRPr="00DF4B9A">
        <w:rPr>
          <w:rFonts w:ascii="Arial" w:hAnsi="Arial" w:cs="Arial"/>
          <w:i/>
          <w:iCs/>
          <w:sz w:val="20"/>
          <w:szCs w:val="20"/>
        </w:rPr>
        <w:t>Knife Crime a key concern in Enfield and Haringey</w:t>
      </w:r>
      <w:r w:rsidRPr="00DF4B9A">
        <w:rPr>
          <w:rFonts w:ascii="Arial" w:hAnsi="Arial" w:cs="Arial"/>
          <w:sz w:val="20"/>
          <w:szCs w:val="20"/>
        </w:rPr>
        <w:t xml:space="preserve"> [Online] Available at: </w:t>
      </w:r>
      <w:hyperlink r:id="rId11" w:history="1">
        <w:r w:rsidRPr="00DF4B9A">
          <w:rPr>
            <w:rStyle w:val="Hyperlink"/>
            <w:rFonts w:ascii="Arial" w:hAnsi="Arial" w:cs="Arial"/>
            <w:sz w:val="20"/>
            <w:szCs w:val="20"/>
          </w:rPr>
          <w:t>https://www.enfieldindependent.co.uk/news/18605271.knife-crime-key-concern-enfield-haringey/</w:t>
        </w:r>
      </w:hyperlink>
      <w:r w:rsidRPr="00DF4B9A">
        <w:rPr>
          <w:rFonts w:ascii="Arial" w:hAnsi="Arial" w:cs="Arial"/>
          <w:sz w:val="20"/>
          <w:szCs w:val="20"/>
        </w:rPr>
        <w:t>. (Accessed: 12</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503FD853" w14:textId="27C5C540" w:rsidR="009C7478" w:rsidRPr="00DF4B9A" w:rsidRDefault="009C7478" w:rsidP="00A102DC">
      <w:pPr>
        <w:rPr>
          <w:rFonts w:ascii="Arial" w:hAnsi="Arial" w:cs="Arial"/>
          <w:sz w:val="20"/>
          <w:szCs w:val="20"/>
        </w:rPr>
      </w:pPr>
      <w:r w:rsidRPr="00DF4B9A">
        <w:rPr>
          <w:rFonts w:ascii="Arial" w:hAnsi="Arial" w:cs="Arial"/>
          <w:sz w:val="20"/>
          <w:szCs w:val="20"/>
        </w:rPr>
        <w:t xml:space="preserve">Bell, D.N. and Blanchflower, D.G., (2020). US and UK labour markets before and during the Covid-19 crash. National Institute Economic Review, 252, </w:t>
      </w:r>
      <w:proofErr w:type="gramStart"/>
      <w:r w:rsidRPr="00DF4B9A">
        <w:rPr>
          <w:rFonts w:ascii="Arial" w:hAnsi="Arial" w:cs="Arial"/>
          <w:sz w:val="20"/>
          <w:szCs w:val="20"/>
        </w:rPr>
        <w:t>pp.R</w:t>
      </w:r>
      <w:proofErr w:type="gramEnd"/>
      <w:r w:rsidRPr="00DF4B9A">
        <w:rPr>
          <w:rFonts w:ascii="Arial" w:hAnsi="Arial" w:cs="Arial"/>
          <w:sz w:val="20"/>
          <w:szCs w:val="20"/>
        </w:rPr>
        <w:t>52-R69.</w:t>
      </w:r>
    </w:p>
    <w:p w14:paraId="692CFCB1" w14:textId="3F2FB166" w:rsidR="00A56F71" w:rsidRPr="00DF4B9A" w:rsidRDefault="00A56F71" w:rsidP="00A102DC">
      <w:pPr>
        <w:rPr>
          <w:rFonts w:ascii="Arial" w:hAnsi="Arial" w:cs="Arial"/>
          <w:sz w:val="20"/>
          <w:szCs w:val="20"/>
        </w:rPr>
      </w:pPr>
      <w:r w:rsidRPr="00DF4B9A">
        <w:rPr>
          <w:rFonts w:ascii="Arial" w:hAnsi="Arial" w:cs="Arial"/>
          <w:sz w:val="20"/>
          <w:szCs w:val="20"/>
        </w:rPr>
        <w:t>Bramley, G., Fitzpatrick, S., (2018). Homelessness in the UK: who is most at risk? Housing Studies 33, 96–116. Available at: doi:10.1080/02673037.2017.1344957. (Accessed: 19</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23B5772A" w14:textId="72895466" w:rsidR="003A1167" w:rsidRPr="00DF4B9A" w:rsidRDefault="003A1167" w:rsidP="00A102DC">
      <w:pPr>
        <w:rPr>
          <w:rFonts w:ascii="Arial" w:hAnsi="Arial" w:cs="Arial"/>
          <w:sz w:val="20"/>
          <w:szCs w:val="20"/>
        </w:rPr>
      </w:pPr>
      <w:r w:rsidRPr="00DF4B9A">
        <w:rPr>
          <w:rFonts w:ascii="Arial" w:hAnsi="Arial" w:cs="Arial"/>
          <w:sz w:val="20"/>
          <w:szCs w:val="20"/>
        </w:rPr>
        <w:t xml:space="preserve">Browne, K.D., Green, K., </w:t>
      </w:r>
      <w:proofErr w:type="spellStart"/>
      <w:r w:rsidRPr="00DF4B9A">
        <w:rPr>
          <w:rFonts w:ascii="Arial" w:hAnsi="Arial" w:cs="Arial"/>
          <w:sz w:val="20"/>
          <w:szCs w:val="20"/>
        </w:rPr>
        <w:t>Jareno</w:t>
      </w:r>
      <w:proofErr w:type="spellEnd"/>
      <w:r w:rsidRPr="00DF4B9A">
        <w:rPr>
          <w:rFonts w:ascii="Arial" w:hAnsi="Arial" w:cs="Arial"/>
          <w:sz w:val="20"/>
          <w:szCs w:val="20"/>
        </w:rPr>
        <w:t xml:space="preserve">-Ripoll, S. and Paddock, E., </w:t>
      </w:r>
      <w:r w:rsidRPr="00DF4B9A">
        <w:rPr>
          <w:rFonts w:ascii="Arial" w:hAnsi="Arial" w:cs="Arial"/>
          <w:sz w:val="20"/>
          <w:szCs w:val="20"/>
        </w:rPr>
        <w:t>(</w:t>
      </w:r>
      <w:r w:rsidRPr="00DF4B9A">
        <w:rPr>
          <w:rFonts w:ascii="Arial" w:hAnsi="Arial" w:cs="Arial"/>
          <w:sz w:val="20"/>
          <w:szCs w:val="20"/>
        </w:rPr>
        <w:t>2022</w:t>
      </w:r>
      <w:r w:rsidRPr="00DF4B9A">
        <w:rPr>
          <w:rFonts w:ascii="Arial" w:hAnsi="Arial" w:cs="Arial"/>
          <w:sz w:val="20"/>
          <w:szCs w:val="20"/>
        </w:rPr>
        <w:t>)</w:t>
      </w:r>
      <w:r w:rsidRPr="00DF4B9A">
        <w:rPr>
          <w:rFonts w:ascii="Arial" w:hAnsi="Arial" w:cs="Arial"/>
          <w:sz w:val="20"/>
          <w:szCs w:val="20"/>
        </w:rPr>
        <w:t xml:space="preserve">. Knife crime offender characteristics and interventions–A systematic review. </w:t>
      </w:r>
      <w:r w:rsidRPr="00DF4B9A">
        <w:rPr>
          <w:rFonts w:ascii="Arial" w:hAnsi="Arial" w:cs="Arial"/>
          <w:i/>
          <w:iCs/>
          <w:sz w:val="20"/>
          <w:szCs w:val="20"/>
        </w:rPr>
        <w:t xml:space="preserve">Aggression and Violent </w:t>
      </w:r>
      <w:proofErr w:type="spellStart"/>
      <w:r w:rsidRPr="00DF4B9A">
        <w:rPr>
          <w:rFonts w:ascii="Arial" w:hAnsi="Arial" w:cs="Arial"/>
          <w:i/>
          <w:iCs/>
          <w:sz w:val="20"/>
          <w:szCs w:val="20"/>
        </w:rPr>
        <w:t>Behavior</w:t>
      </w:r>
      <w:proofErr w:type="spellEnd"/>
      <w:r w:rsidRPr="00DF4B9A">
        <w:rPr>
          <w:rFonts w:ascii="Arial" w:hAnsi="Arial" w:cs="Arial"/>
          <w:i/>
          <w:iCs/>
          <w:sz w:val="20"/>
          <w:szCs w:val="20"/>
        </w:rPr>
        <w:t>,</w:t>
      </w:r>
      <w:r w:rsidRPr="00DF4B9A">
        <w:rPr>
          <w:rFonts w:ascii="Arial" w:hAnsi="Arial" w:cs="Arial"/>
          <w:sz w:val="20"/>
          <w:szCs w:val="20"/>
        </w:rPr>
        <w:t xml:space="preserve"> p.101774.</w:t>
      </w:r>
      <w:r w:rsidR="00DF4B9A" w:rsidRPr="00DF4B9A">
        <w:rPr>
          <w:rFonts w:ascii="Arial" w:hAnsi="Arial" w:cs="Arial"/>
          <w:sz w:val="20"/>
          <w:szCs w:val="20"/>
        </w:rPr>
        <w:t xml:space="preserve"> Available at: </w:t>
      </w:r>
      <w:hyperlink r:id="rId12" w:history="1">
        <w:r w:rsidR="00DF4B9A" w:rsidRPr="00DF4B9A">
          <w:rPr>
            <w:rStyle w:val="Hyperlink"/>
            <w:rFonts w:ascii="Arial" w:hAnsi="Arial" w:cs="Arial"/>
            <w:sz w:val="20"/>
            <w:szCs w:val="20"/>
          </w:rPr>
          <w:t>https://www.sciencedirect.com/science/article/pii/S1359178922000556</w:t>
        </w:r>
      </w:hyperlink>
      <w:r w:rsidR="00DF4B9A" w:rsidRPr="00DF4B9A">
        <w:rPr>
          <w:rFonts w:ascii="Arial" w:hAnsi="Arial" w:cs="Arial"/>
          <w:sz w:val="20"/>
          <w:szCs w:val="20"/>
        </w:rPr>
        <w:t>. (Accessed: 20</w:t>
      </w:r>
      <w:r w:rsidR="00DF4B9A" w:rsidRPr="00DF4B9A">
        <w:rPr>
          <w:rFonts w:ascii="Arial" w:hAnsi="Arial" w:cs="Arial"/>
          <w:sz w:val="20"/>
          <w:szCs w:val="20"/>
          <w:vertAlign w:val="superscript"/>
        </w:rPr>
        <w:t>th</w:t>
      </w:r>
      <w:r w:rsidR="00DF4B9A" w:rsidRPr="00DF4B9A">
        <w:rPr>
          <w:rFonts w:ascii="Arial" w:hAnsi="Arial" w:cs="Arial"/>
          <w:sz w:val="20"/>
          <w:szCs w:val="20"/>
        </w:rPr>
        <w:t xml:space="preserve"> August 2022). </w:t>
      </w:r>
    </w:p>
    <w:p w14:paraId="3C5AD865" w14:textId="77777777" w:rsidR="009C7478" w:rsidRPr="00DF4B9A" w:rsidRDefault="009C7478" w:rsidP="00A102DC">
      <w:pPr>
        <w:rPr>
          <w:rFonts w:ascii="Arial" w:hAnsi="Arial" w:cs="Arial"/>
          <w:sz w:val="20"/>
          <w:szCs w:val="20"/>
        </w:rPr>
      </w:pPr>
      <w:r w:rsidRPr="00DF4B9A">
        <w:rPr>
          <w:rFonts w:ascii="Arial" w:hAnsi="Arial" w:cs="Arial"/>
          <w:sz w:val="20"/>
          <w:szCs w:val="20"/>
        </w:rPr>
        <w:t xml:space="preserve">Enfield Council (2022) </w:t>
      </w:r>
      <w:r w:rsidRPr="00DF4B9A">
        <w:rPr>
          <w:rFonts w:ascii="Arial" w:hAnsi="Arial" w:cs="Arial"/>
          <w:i/>
          <w:iCs/>
          <w:sz w:val="20"/>
          <w:szCs w:val="20"/>
        </w:rPr>
        <w:t>Borough Profile 2021</w:t>
      </w:r>
      <w:r w:rsidRPr="00DF4B9A">
        <w:rPr>
          <w:rFonts w:ascii="Arial" w:hAnsi="Arial" w:cs="Arial"/>
          <w:sz w:val="20"/>
          <w:szCs w:val="20"/>
        </w:rPr>
        <w:t xml:space="preserve"> [Online] Available at: </w:t>
      </w:r>
      <w:hyperlink r:id="rId13" w:history="1">
        <w:r w:rsidRPr="00DF4B9A">
          <w:rPr>
            <w:rStyle w:val="Hyperlink"/>
            <w:rFonts w:ascii="Arial" w:hAnsi="Arial" w:cs="Arial"/>
            <w:sz w:val="20"/>
            <w:szCs w:val="20"/>
          </w:rPr>
          <w:t>https://new.enfield.gov.uk/services/your-council/borough-and-wards-profiles/borough-profile-2021-your-council.pdf</w:t>
        </w:r>
      </w:hyperlink>
      <w:r w:rsidRPr="00DF4B9A">
        <w:rPr>
          <w:rFonts w:ascii="Arial" w:hAnsi="Arial" w:cs="Arial"/>
          <w:sz w:val="20"/>
          <w:szCs w:val="20"/>
        </w:rPr>
        <w:t>. (Accessed: 12</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042C7848" w14:textId="6FB3A354" w:rsidR="009C7478" w:rsidRPr="00DF4B9A" w:rsidRDefault="009C7478" w:rsidP="00A102DC">
      <w:pPr>
        <w:rPr>
          <w:rFonts w:ascii="Arial" w:hAnsi="Arial" w:cs="Arial"/>
          <w:sz w:val="20"/>
          <w:szCs w:val="20"/>
        </w:rPr>
      </w:pPr>
      <w:r w:rsidRPr="00DF4B9A">
        <w:rPr>
          <w:rFonts w:ascii="Arial" w:hAnsi="Arial" w:cs="Arial"/>
          <w:sz w:val="20"/>
          <w:szCs w:val="20"/>
        </w:rPr>
        <w:t xml:space="preserve">Enfield Gov UK, (2022) [Online] Available at: </w:t>
      </w:r>
      <w:hyperlink r:id="rId14" w:history="1">
        <w:r w:rsidRPr="00DF4B9A">
          <w:rPr>
            <w:rStyle w:val="Hyperlink"/>
            <w:rFonts w:ascii="Arial" w:hAnsi="Arial" w:cs="Arial"/>
            <w:sz w:val="20"/>
            <w:szCs w:val="20"/>
          </w:rPr>
          <w:t>https://new.enfield.gov.uk/cepn/projects/</w:t>
        </w:r>
      </w:hyperlink>
      <w:r w:rsidRPr="00DF4B9A">
        <w:rPr>
          <w:rFonts w:ascii="Arial" w:hAnsi="Arial" w:cs="Arial"/>
          <w:sz w:val="20"/>
          <w:szCs w:val="20"/>
        </w:rPr>
        <w:t>. (Accessed: 13</w:t>
      </w:r>
      <w:r w:rsidRPr="00DF4B9A">
        <w:rPr>
          <w:rFonts w:ascii="Arial" w:hAnsi="Arial" w:cs="Arial"/>
          <w:sz w:val="20"/>
          <w:szCs w:val="20"/>
          <w:vertAlign w:val="superscript"/>
        </w:rPr>
        <w:t>th</w:t>
      </w:r>
      <w:r w:rsidRPr="00DF4B9A">
        <w:rPr>
          <w:rFonts w:ascii="Arial" w:hAnsi="Arial" w:cs="Arial"/>
          <w:sz w:val="20"/>
          <w:szCs w:val="20"/>
        </w:rPr>
        <w:t xml:space="preserve"> August 2022)</w:t>
      </w:r>
      <w:r w:rsidR="007C39B7" w:rsidRPr="00DF4B9A">
        <w:rPr>
          <w:rFonts w:ascii="Arial" w:hAnsi="Arial" w:cs="Arial"/>
          <w:sz w:val="20"/>
          <w:szCs w:val="20"/>
        </w:rPr>
        <w:t>.</w:t>
      </w:r>
    </w:p>
    <w:p w14:paraId="598DB06B" w14:textId="714C0B75" w:rsidR="007C39B7" w:rsidRPr="00DF4B9A" w:rsidRDefault="007C39B7" w:rsidP="00A102DC">
      <w:pPr>
        <w:rPr>
          <w:rFonts w:ascii="Arial" w:hAnsi="Arial" w:cs="Arial"/>
          <w:sz w:val="20"/>
          <w:szCs w:val="20"/>
        </w:rPr>
      </w:pPr>
      <w:r w:rsidRPr="00DF4B9A">
        <w:rPr>
          <w:rFonts w:ascii="Arial" w:hAnsi="Arial" w:cs="Arial"/>
          <w:sz w:val="20"/>
          <w:szCs w:val="20"/>
        </w:rPr>
        <w:t>Enfield Gov UK (2019</w:t>
      </w:r>
      <w:r w:rsidR="00617A70" w:rsidRPr="00DF4B9A">
        <w:rPr>
          <w:rFonts w:ascii="Arial" w:hAnsi="Arial" w:cs="Arial"/>
          <w:sz w:val="20"/>
          <w:szCs w:val="20"/>
        </w:rPr>
        <w:t>a</w:t>
      </w:r>
      <w:r w:rsidRPr="00DF4B9A">
        <w:rPr>
          <w:rFonts w:ascii="Arial" w:hAnsi="Arial" w:cs="Arial"/>
          <w:sz w:val="20"/>
          <w:szCs w:val="20"/>
        </w:rPr>
        <w:t xml:space="preserve">) </w:t>
      </w:r>
      <w:r w:rsidRPr="00DF4B9A">
        <w:rPr>
          <w:rFonts w:ascii="Arial" w:hAnsi="Arial" w:cs="Arial"/>
          <w:i/>
          <w:iCs/>
          <w:sz w:val="20"/>
          <w:szCs w:val="20"/>
        </w:rPr>
        <w:t>Homelessness Review 2019</w:t>
      </w:r>
      <w:r w:rsidRPr="00DF4B9A">
        <w:rPr>
          <w:rFonts w:ascii="Arial" w:hAnsi="Arial" w:cs="Arial"/>
          <w:sz w:val="20"/>
          <w:szCs w:val="20"/>
        </w:rPr>
        <w:t xml:space="preserve"> [Online] Available at: </w:t>
      </w:r>
      <w:hyperlink r:id="rId15" w:history="1">
        <w:r w:rsidRPr="00DF4B9A">
          <w:rPr>
            <w:rStyle w:val="Hyperlink"/>
            <w:rFonts w:ascii="Arial" w:hAnsi="Arial" w:cs="Arial"/>
            <w:sz w:val="20"/>
            <w:szCs w:val="20"/>
          </w:rPr>
          <w:t>https://governance.enfield.gov.uk/documents/s78882/Appendix%201%20-%20Enfield%20Review%20of%20Homelessness%202019.pdf</w:t>
        </w:r>
      </w:hyperlink>
      <w:r w:rsidRPr="00DF4B9A">
        <w:rPr>
          <w:rFonts w:ascii="Arial" w:hAnsi="Arial" w:cs="Arial"/>
          <w:sz w:val="20"/>
          <w:szCs w:val="20"/>
        </w:rPr>
        <w:t>. (Accessed:19</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44E727F1" w14:textId="26FF4C91" w:rsidR="008C1D01" w:rsidRPr="00DF4B9A" w:rsidRDefault="008C1D01" w:rsidP="00A102DC">
      <w:pPr>
        <w:rPr>
          <w:rFonts w:ascii="Arial" w:hAnsi="Arial" w:cs="Arial"/>
          <w:sz w:val="20"/>
          <w:szCs w:val="20"/>
        </w:rPr>
      </w:pPr>
      <w:r w:rsidRPr="00DF4B9A">
        <w:rPr>
          <w:rFonts w:ascii="Arial" w:hAnsi="Arial" w:cs="Arial"/>
          <w:sz w:val="20"/>
          <w:szCs w:val="20"/>
        </w:rPr>
        <w:t xml:space="preserve">Enfield Youth Development (2022) </w:t>
      </w:r>
      <w:r w:rsidRPr="00DF4B9A">
        <w:rPr>
          <w:rFonts w:ascii="Arial" w:hAnsi="Arial" w:cs="Arial"/>
          <w:i/>
          <w:iCs/>
          <w:sz w:val="20"/>
          <w:szCs w:val="20"/>
        </w:rPr>
        <w:t>Youth</w:t>
      </w:r>
      <w:r w:rsidRPr="00DF4B9A">
        <w:rPr>
          <w:rFonts w:ascii="Arial" w:hAnsi="Arial" w:cs="Arial"/>
          <w:sz w:val="20"/>
          <w:szCs w:val="20"/>
        </w:rPr>
        <w:t xml:space="preserve"> [Online] Available at: </w:t>
      </w:r>
      <w:hyperlink r:id="rId16" w:history="1">
        <w:r w:rsidRPr="00DF4B9A">
          <w:rPr>
            <w:rStyle w:val="Hyperlink"/>
            <w:rFonts w:ascii="Arial" w:hAnsi="Arial" w:cs="Arial"/>
            <w:sz w:val="20"/>
            <w:szCs w:val="20"/>
          </w:rPr>
          <w:t>https://new.enfield.gov.uk/youth/</w:t>
        </w:r>
      </w:hyperlink>
      <w:r w:rsidRPr="00DF4B9A">
        <w:rPr>
          <w:rFonts w:ascii="Arial" w:hAnsi="Arial" w:cs="Arial"/>
          <w:sz w:val="20"/>
          <w:szCs w:val="20"/>
        </w:rPr>
        <w:t>. (Accessed: 19</w:t>
      </w:r>
      <w:r w:rsidRPr="00DF4B9A">
        <w:rPr>
          <w:rFonts w:ascii="Arial" w:hAnsi="Arial" w:cs="Arial"/>
          <w:sz w:val="20"/>
          <w:szCs w:val="20"/>
          <w:vertAlign w:val="superscript"/>
        </w:rPr>
        <w:t>th</w:t>
      </w:r>
      <w:r w:rsidRPr="00DF4B9A">
        <w:rPr>
          <w:rFonts w:ascii="Arial" w:hAnsi="Arial" w:cs="Arial"/>
          <w:sz w:val="20"/>
          <w:szCs w:val="20"/>
        </w:rPr>
        <w:t xml:space="preserve"> August 2022)</w:t>
      </w:r>
      <w:r w:rsidR="00617A70" w:rsidRPr="00DF4B9A">
        <w:rPr>
          <w:rFonts w:ascii="Arial" w:hAnsi="Arial" w:cs="Arial"/>
          <w:sz w:val="20"/>
          <w:szCs w:val="20"/>
        </w:rPr>
        <w:t>.</w:t>
      </w:r>
    </w:p>
    <w:p w14:paraId="2B291BC3" w14:textId="7F673026" w:rsidR="00617A70" w:rsidRPr="00DF4B9A" w:rsidRDefault="00617A70" w:rsidP="00A102DC">
      <w:pPr>
        <w:rPr>
          <w:rFonts w:ascii="Arial" w:hAnsi="Arial" w:cs="Arial"/>
          <w:sz w:val="20"/>
          <w:szCs w:val="20"/>
        </w:rPr>
      </w:pPr>
      <w:r w:rsidRPr="00DF4B9A">
        <w:rPr>
          <w:rFonts w:ascii="Arial" w:hAnsi="Arial" w:cs="Arial"/>
          <w:sz w:val="20"/>
          <w:szCs w:val="20"/>
        </w:rPr>
        <w:t xml:space="preserve">Enfield Gov UK (2019b) </w:t>
      </w:r>
      <w:r w:rsidRPr="00DF4B9A">
        <w:rPr>
          <w:rFonts w:ascii="Arial" w:hAnsi="Arial" w:cs="Arial"/>
          <w:i/>
          <w:iCs/>
          <w:sz w:val="20"/>
          <w:szCs w:val="20"/>
        </w:rPr>
        <w:t>Homelessness Review</w:t>
      </w:r>
      <w:r w:rsidRPr="00DF4B9A">
        <w:rPr>
          <w:rFonts w:ascii="Arial" w:hAnsi="Arial" w:cs="Arial"/>
          <w:sz w:val="20"/>
          <w:szCs w:val="20"/>
        </w:rPr>
        <w:t xml:space="preserve"> [Online] Available at: </w:t>
      </w:r>
      <w:hyperlink r:id="rId17" w:history="1">
        <w:r w:rsidRPr="00DF4B9A">
          <w:rPr>
            <w:rStyle w:val="Hyperlink"/>
            <w:rFonts w:ascii="Arial" w:hAnsi="Arial" w:cs="Arial"/>
            <w:sz w:val="20"/>
            <w:szCs w:val="20"/>
          </w:rPr>
          <w:t>https://governance.enfield.gov.uk/documents/s78340/Homelessness%20in%20Enfield%20Final.pdf</w:t>
        </w:r>
      </w:hyperlink>
      <w:r w:rsidRPr="00DF4B9A">
        <w:rPr>
          <w:rFonts w:ascii="Arial" w:hAnsi="Arial" w:cs="Arial"/>
          <w:sz w:val="20"/>
          <w:szCs w:val="20"/>
        </w:rPr>
        <w:t>. (Accessed: 20</w:t>
      </w:r>
      <w:r w:rsidRPr="00DF4B9A">
        <w:rPr>
          <w:rFonts w:ascii="Arial" w:hAnsi="Arial" w:cs="Arial"/>
          <w:sz w:val="20"/>
          <w:szCs w:val="20"/>
          <w:vertAlign w:val="superscript"/>
        </w:rPr>
        <w:t>th</w:t>
      </w:r>
      <w:r w:rsidRPr="00DF4B9A">
        <w:rPr>
          <w:rFonts w:ascii="Arial" w:hAnsi="Arial" w:cs="Arial"/>
          <w:sz w:val="20"/>
          <w:szCs w:val="20"/>
        </w:rPr>
        <w:t xml:space="preserve"> August). </w:t>
      </w:r>
    </w:p>
    <w:p w14:paraId="390F109D" w14:textId="12470344" w:rsidR="009C7478" w:rsidRDefault="009C7478" w:rsidP="00A102DC">
      <w:pPr>
        <w:rPr>
          <w:rFonts w:ascii="Arial" w:hAnsi="Arial" w:cs="Arial"/>
          <w:sz w:val="20"/>
          <w:szCs w:val="20"/>
        </w:rPr>
      </w:pPr>
      <w:r w:rsidRPr="00DF4B9A">
        <w:rPr>
          <w:rFonts w:ascii="Arial" w:hAnsi="Arial" w:cs="Arial"/>
          <w:sz w:val="20"/>
          <w:szCs w:val="20"/>
        </w:rPr>
        <w:t xml:space="preserve">GOV UK (2022) </w:t>
      </w:r>
      <w:r w:rsidRPr="00DF4B9A">
        <w:rPr>
          <w:rFonts w:ascii="Arial" w:hAnsi="Arial" w:cs="Arial"/>
          <w:i/>
          <w:iCs/>
          <w:sz w:val="20"/>
          <w:szCs w:val="20"/>
        </w:rPr>
        <w:t xml:space="preserve">Buying carrying Knives </w:t>
      </w:r>
      <w:r w:rsidRPr="00DF4B9A">
        <w:rPr>
          <w:rFonts w:ascii="Arial" w:hAnsi="Arial" w:cs="Arial"/>
          <w:sz w:val="20"/>
          <w:szCs w:val="20"/>
        </w:rPr>
        <w:t xml:space="preserve">[Online] Available at: </w:t>
      </w:r>
      <w:hyperlink r:id="rId18" w:history="1">
        <w:r w:rsidRPr="00DF4B9A">
          <w:rPr>
            <w:rStyle w:val="Hyperlink"/>
            <w:rFonts w:ascii="Arial" w:hAnsi="Arial" w:cs="Arial"/>
            <w:sz w:val="20"/>
            <w:szCs w:val="20"/>
          </w:rPr>
          <w:t>https://www.gov.uk/buying-carrying-knives</w:t>
        </w:r>
      </w:hyperlink>
      <w:r w:rsidRPr="00DF4B9A">
        <w:rPr>
          <w:rFonts w:ascii="Arial" w:hAnsi="Arial" w:cs="Arial"/>
          <w:sz w:val="20"/>
          <w:szCs w:val="20"/>
        </w:rPr>
        <w:t>. (Accessed: 13</w:t>
      </w:r>
      <w:r w:rsidRPr="00DF4B9A">
        <w:rPr>
          <w:rFonts w:ascii="Arial" w:hAnsi="Arial" w:cs="Arial"/>
          <w:sz w:val="20"/>
          <w:szCs w:val="20"/>
          <w:vertAlign w:val="superscript"/>
        </w:rPr>
        <w:t>th</w:t>
      </w:r>
      <w:r w:rsidRPr="00DF4B9A">
        <w:rPr>
          <w:rFonts w:ascii="Arial" w:hAnsi="Arial" w:cs="Arial"/>
          <w:sz w:val="20"/>
          <w:szCs w:val="20"/>
        </w:rPr>
        <w:t xml:space="preserve"> August 2022). </w:t>
      </w:r>
    </w:p>
    <w:p w14:paraId="4954F21D" w14:textId="3CD718CD" w:rsidR="0000584C" w:rsidRPr="00DF4B9A" w:rsidRDefault="0000584C" w:rsidP="00A102DC">
      <w:pPr>
        <w:rPr>
          <w:rFonts w:ascii="Arial" w:hAnsi="Arial" w:cs="Arial"/>
          <w:sz w:val="20"/>
          <w:szCs w:val="20"/>
        </w:rPr>
      </w:pPr>
      <w:r w:rsidRPr="0000584C">
        <w:rPr>
          <w:rFonts w:ascii="Arial" w:hAnsi="Arial" w:cs="Arial"/>
          <w:sz w:val="20"/>
          <w:szCs w:val="20"/>
        </w:rPr>
        <w:t xml:space="preserve">Harding, R.W., </w:t>
      </w:r>
      <w:r>
        <w:rPr>
          <w:rFonts w:ascii="Arial" w:hAnsi="Arial" w:cs="Arial"/>
          <w:sz w:val="20"/>
          <w:szCs w:val="20"/>
        </w:rPr>
        <w:t>(</w:t>
      </w:r>
      <w:r w:rsidRPr="0000584C">
        <w:rPr>
          <w:rFonts w:ascii="Arial" w:hAnsi="Arial" w:cs="Arial"/>
          <w:sz w:val="20"/>
          <w:szCs w:val="20"/>
        </w:rPr>
        <w:t>2017</w:t>
      </w:r>
      <w:r>
        <w:rPr>
          <w:rFonts w:ascii="Arial" w:hAnsi="Arial" w:cs="Arial"/>
          <w:sz w:val="20"/>
          <w:szCs w:val="20"/>
        </w:rPr>
        <w:t>)</w:t>
      </w:r>
      <w:r w:rsidRPr="0000584C">
        <w:rPr>
          <w:rFonts w:ascii="Arial" w:hAnsi="Arial" w:cs="Arial"/>
          <w:sz w:val="20"/>
          <w:szCs w:val="20"/>
        </w:rPr>
        <w:t xml:space="preserve">. Gun </w:t>
      </w:r>
      <w:proofErr w:type="gramStart"/>
      <w:r w:rsidRPr="0000584C">
        <w:rPr>
          <w:rFonts w:ascii="Arial" w:hAnsi="Arial" w:cs="Arial"/>
          <w:sz w:val="20"/>
          <w:szCs w:val="20"/>
        </w:rPr>
        <w:t>use</w:t>
      </w:r>
      <w:proofErr w:type="gramEnd"/>
      <w:r w:rsidRPr="0000584C">
        <w:rPr>
          <w:rFonts w:ascii="Arial" w:hAnsi="Arial" w:cs="Arial"/>
          <w:sz w:val="20"/>
          <w:szCs w:val="20"/>
        </w:rPr>
        <w:t xml:space="preserve"> in crime, rational choice, and social learning theory. </w:t>
      </w:r>
      <w:r w:rsidRPr="0000584C">
        <w:rPr>
          <w:rFonts w:ascii="Arial" w:hAnsi="Arial" w:cs="Arial"/>
          <w:i/>
          <w:iCs/>
          <w:sz w:val="20"/>
          <w:szCs w:val="20"/>
        </w:rPr>
        <w:t>In Routine activity and rational choic</w:t>
      </w:r>
      <w:r w:rsidRPr="0000584C">
        <w:rPr>
          <w:rFonts w:ascii="Arial" w:hAnsi="Arial" w:cs="Arial"/>
          <w:sz w:val="20"/>
          <w:szCs w:val="20"/>
        </w:rPr>
        <w:t>e (pp. 85-102). Routledge.</w:t>
      </w:r>
    </w:p>
    <w:p w14:paraId="11FD2231" w14:textId="279CE878" w:rsidR="009C7478" w:rsidRPr="00DF4B9A" w:rsidRDefault="00772595" w:rsidP="00A102DC">
      <w:pPr>
        <w:rPr>
          <w:rFonts w:ascii="Arial" w:hAnsi="Arial" w:cs="Arial"/>
          <w:sz w:val="20"/>
          <w:szCs w:val="20"/>
        </w:rPr>
      </w:pPr>
      <w:proofErr w:type="spellStart"/>
      <w:r w:rsidRPr="00DF4B9A">
        <w:rPr>
          <w:rFonts w:ascii="Arial" w:hAnsi="Arial" w:cs="Arial"/>
          <w:sz w:val="20"/>
          <w:szCs w:val="20"/>
        </w:rPr>
        <w:t>Kirchmaier</w:t>
      </w:r>
      <w:proofErr w:type="spellEnd"/>
      <w:r w:rsidRPr="00DF4B9A">
        <w:rPr>
          <w:rFonts w:ascii="Arial" w:hAnsi="Arial" w:cs="Arial"/>
          <w:sz w:val="20"/>
          <w:szCs w:val="20"/>
        </w:rPr>
        <w:t xml:space="preserve">, T et al., (2020). </w:t>
      </w:r>
      <w:r w:rsidRPr="00DF4B9A">
        <w:rPr>
          <w:rFonts w:ascii="Arial" w:hAnsi="Arial" w:cs="Arial"/>
          <w:i/>
          <w:iCs/>
          <w:sz w:val="20"/>
          <w:szCs w:val="20"/>
        </w:rPr>
        <w:t>Gangs and knife crime in London.</w:t>
      </w:r>
      <w:r w:rsidRPr="00DF4B9A">
        <w:rPr>
          <w:rFonts w:ascii="Arial" w:hAnsi="Arial" w:cs="Arial"/>
          <w:sz w:val="20"/>
          <w:szCs w:val="20"/>
        </w:rPr>
        <w:t xml:space="preserve"> Available at: </w:t>
      </w:r>
      <w:hyperlink r:id="rId19" w:history="1">
        <w:r w:rsidRPr="00DF4B9A">
          <w:rPr>
            <w:rStyle w:val="Hyperlink"/>
            <w:rFonts w:ascii="Arial" w:hAnsi="Arial" w:cs="Arial"/>
            <w:sz w:val="20"/>
            <w:szCs w:val="20"/>
          </w:rPr>
          <w:t>http://dx.doi.org/10.2139/ssrn.3521766</w:t>
        </w:r>
      </w:hyperlink>
      <w:r w:rsidRPr="00DF4B9A">
        <w:rPr>
          <w:rFonts w:ascii="Arial" w:hAnsi="Arial" w:cs="Arial"/>
          <w:sz w:val="20"/>
          <w:szCs w:val="20"/>
        </w:rPr>
        <w:t xml:space="preserve"> (Accessed: 13</w:t>
      </w:r>
      <w:r w:rsidRPr="00DF4B9A">
        <w:rPr>
          <w:rFonts w:ascii="Arial" w:hAnsi="Arial" w:cs="Arial"/>
          <w:sz w:val="20"/>
          <w:szCs w:val="20"/>
          <w:vertAlign w:val="superscript"/>
        </w:rPr>
        <w:t>th</w:t>
      </w:r>
      <w:r w:rsidRPr="00DF4B9A">
        <w:rPr>
          <w:rFonts w:ascii="Arial" w:hAnsi="Arial" w:cs="Arial"/>
          <w:sz w:val="20"/>
          <w:szCs w:val="20"/>
        </w:rPr>
        <w:t xml:space="preserve"> August 2022).</w:t>
      </w:r>
      <w:r w:rsidR="009C7478" w:rsidRPr="00DF4B9A">
        <w:rPr>
          <w:rFonts w:ascii="Arial" w:hAnsi="Arial" w:cs="Arial"/>
          <w:sz w:val="20"/>
          <w:szCs w:val="20"/>
        </w:rPr>
        <w:t xml:space="preserve"> </w:t>
      </w:r>
    </w:p>
    <w:p w14:paraId="498F0D66" w14:textId="414995E9" w:rsidR="00A104CC" w:rsidRPr="00DF4B9A" w:rsidRDefault="00A104CC" w:rsidP="00A102DC">
      <w:pPr>
        <w:rPr>
          <w:rFonts w:ascii="Arial" w:hAnsi="Arial" w:cs="Arial"/>
          <w:sz w:val="20"/>
          <w:szCs w:val="20"/>
        </w:rPr>
      </w:pPr>
      <w:r w:rsidRPr="00DF4B9A">
        <w:rPr>
          <w:rFonts w:ascii="Arial" w:hAnsi="Arial" w:cs="Arial"/>
          <w:sz w:val="20"/>
          <w:szCs w:val="20"/>
        </w:rPr>
        <w:lastRenderedPageBreak/>
        <w:t>Liu, S., Huang, J. L., &amp; Wang, M. (2014). Effectiveness of job search interventions</w:t>
      </w:r>
      <w:r w:rsidRPr="00DF4B9A">
        <w:rPr>
          <w:rFonts w:ascii="Arial" w:hAnsi="Arial" w:cs="Arial"/>
          <w:i/>
          <w:iCs/>
          <w:sz w:val="20"/>
          <w:szCs w:val="20"/>
        </w:rPr>
        <w:t>: A meta-analytic review.</w:t>
      </w:r>
      <w:r w:rsidRPr="00DF4B9A">
        <w:rPr>
          <w:rFonts w:ascii="Arial" w:hAnsi="Arial" w:cs="Arial"/>
          <w:sz w:val="20"/>
          <w:szCs w:val="20"/>
        </w:rPr>
        <w:t xml:space="preserve"> Psychological Bulletin, 140(4), 1009–1041. </w:t>
      </w:r>
      <w:hyperlink r:id="rId20" w:history="1">
        <w:r w:rsidRPr="00DF4B9A">
          <w:rPr>
            <w:rStyle w:val="Hyperlink"/>
            <w:rFonts w:ascii="Arial" w:hAnsi="Arial" w:cs="Arial"/>
            <w:sz w:val="20"/>
            <w:szCs w:val="20"/>
          </w:rPr>
          <w:t>https://doi.org/10.1037/a0035923</w:t>
        </w:r>
      </w:hyperlink>
      <w:r w:rsidRPr="00DF4B9A">
        <w:rPr>
          <w:rFonts w:ascii="Arial" w:hAnsi="Arial" w:cs="Arial"/>
          <w:sz w:val="20"/>
          <w:szCs w:val="20"/>
        </w:rPr>
        <w:t xml:space="preserve">. </w:t>
      </w:r>
    </w:p>
    <w:p w14:paraId="37156C65" w14:textId="6831738C" w:rsidR="009C7478" w:rsidRPr="00DF4B9A" w:rsidRDefault="009C7478" w:rsidP="00A102DC">
      <w:pPr>
        <w:rPr>
          <w:rFonts w:ascii="Arial" w:hAnsi="Arial" w:cs="Arial"/>
          <w:sz w:val="20"/>
          <w:szCs w:val="20"/>
        </w:rPr>
      </w:pPr>
      <w:r w:rsidRPr="00DF4B9A">
        <w:rPr>
          <w:rFonts w:ascii="Arial" w:hAnsi="Arial" w:cs="Arial"/>
          <w:sz w:val="20"/>
          <w:szCs w:val="20"/>
        </w:rPr>
        <w:t>Office for National Statistics,</w:t>
      </w:r>
      <w:r w:rsidR="002D7646" w:rsidRPr="00DF4B9A">
        <w:rPr>
          <w:rFonts w:ascii="Arial" w:hAnsi="Arial" w:cs="Arial"/>
          <w:sz w:val="20"/>
          <w:szCs w:val="20"/>
        </w:rPr>
        <w:t xml:space="preserve"> (2020)</w:t>
      </w:r>
      <w:r w:rsidRPr="00DF4B9A">
        <w:rPr>
          <w:rFonts w:ascii="Arial" w:hAnsi="Arial" w:cs="Arial"/>
          <w:sz w:val="20"/>
          <w:szCs w:val="20"/>
        </w:rPr>
        <w:t xml:space="preserve"> </w:t>
      </w:r>
      <w:r w:rsidRPr="00DF4B9A">
        <w:rPr>
          <w:rFonts w:ascii="Arial" w:hAnsi="Arial" w:cs="Arial"/>
          <w:i/>
          <w:iCs/>
          <w:sz w:val="20"/>
          <w:szCs w:val="20"/>
        </w:rPr>
        <w:t>Employment labour market and people in work</w:t>
      </w:r>
      <w:r w:rsidRPr="00DF4B9A">
        <w:rPr>
          <w:rFonts w:ascii="Arial" w:hAnsi="Arial" w:cs="Arial"/>
          <w:sz w:val="20"/>
          <w:szCs w:val="20"/>
        </w:rPr>
        <w:t xml:space="preserve"> [Online] Available at: </w:t>
      </w:r>
      <w:hyperlink r:id="rId21" w:history="1">
        <w:r w:rsidRPr="00DF4B9A">
          <w:rPr>
            <w:rStyle w:val="Hyperlink"/>
            <w:rFonts w:ascii="Arial" w:hAnsi="Arial" w:cs="Arial"/>
            <w:sz w:val="20"/>
            <w:szCs w:val="20"/>
          </w:rPr>
          <w:t>https://www.ons.gov.uk/employmentandlabourmarket/peopleinwork/employmentandemployeetypes/bulletins/employmentintheuk/latest</w:t>
        </w:r>
      </w:hyperlink>
      <w:r w:rsidRPr="00DF4B9A">
        <w:rPr>
          <w:rFonts w:ascii="Arial" w:hAnsi="Arial" w:cs="Arial"/>
          <w:sz w:val="20"/>
          <w:szCs w:val="20"/>
        </w:rPr>
        <w:t>. (Accessed: 14</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7BBDAD2D" w14:textId="1481AFC9" w:rsidR="00AD25B5" w:rsidRPr="00DF4B9A" w:rsidRDefault="00AD25B5" w:rsidP="00A102DC">
      <w:pPr>
        <w:rPr>
          <w:rFonts w:ascii="Arial" w:hAnsi="Arial" w:cs="Arial"/>
          <w:sz w:val="20"/>
          <w:szCs w:val="20"/>
        </w:rPr>
      </w:pPr>
      <w:r w:rsidRPr="00DF4B9A">
        <w:rPr>
          <w:rFonts w:ascii="Arial" w:hAnsi="Arial" w:cs="Arial"/>
          <w:sz w:val="20"/>
          <w:szCs w:val="20"/>
        </w:rPr>
        <w:t xml:space="preserve">ONS (2020) </w:t>
      </w:r>
      <w:r w:rsidR="002D7646" w:rsidRPr="00DF4B9A">
        <w:rPr>
          <w:rFonts w:ascii="Arial" w:hAnsi="Arial" w:cs="Arial"/>
          <w:i/>
          <w:iCs/>
          <w:sz w:val="20"/>
          <w:szCs w:val="20"/>
        </w:rPr>
        <w:t xml:space="preserve">Social capital in The UK </w:t>
      </w:r>
      <w:r w:rsidRPr="00DF4B9A">
        <w:rPr>
          <w:rFonts w:ascii="Arial" w:hAnsi="Arial" w:cs="Arial"/>
          <w:sz w:val="20"/>
          <w:szCs w:val="20"/>
        </w:rPr>
        <w:t xml:space="preserve">[Online] Available at: </w:t>
      </w:r>
      <w:hyperlink r:id="rId22" w:history="1">
        <w:r w:rsidRPr="00DF4B9A">
          <w:rPr>
            <w:rStyle w:val="Hyperlink"/>
            <w:rFonts w:ascii="Arial" w:hAnsi="Arial" w:cs="Arial"/>
            <w:sz w:val="20"/>
            <w:szCs w:val="20"/>
          </w:rPr>
          <w:t>https://www.ons.gov.uk/peoplepopulationandcommunity/wellbeing/bulletins/socialcapitalintheuk/2020</w:t>
        </w:r>
      </w:hyperlink>
      <w:r w:rsidRPr="00DF4B9A">
        <w:rPr>
          <w:rFonts w:ascii="Arial" w:hAnsi="Arial" w:cs="Arial"/>
          <w:sz w:val="20"/>
          <w:szCs w:val="20"/>
        </w:rPr>
        <w:t>. (Accessed: 19</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4BEC3A2E" w14:textId="5F65B846" w:rsidR="009C7478" w:rsidRPr="00DF4B9A" w:rsidRDefault="009C7478" w:rsidP="00A102DC">
      <w:pPr>
        <w:rPr>
          <w:rFonts w:ascii="Arial" w:hAnsi="Arial" w:cs="Arial"/>
          <w:sz w:val="20"/>
          <w:szCs w:val="20"/>
        </w:rPr>
      </w:pPr>
      <w:r w:rsidRPr="00DF4B9A">
        <w:rPr>
          <w:rFonts w:ascii="Arial" w:hAnsi="Arial" w:cs="Arial"/>
          <w:sz w:val="20"/>
          <w:szCs w:val="20"/>
        </w:rPr>
        <w:t xml:space="preserve">Rise Projects (2022) </w:t>
      </w:r>
      <w:r w:rsidRPr="00DF4B9A">
        <w:rPr>
          <w:rFonts w:ascii="Arial" w:hAnsi="Arial" w:cs="Arial"/>
          <w:i/>
          <w:iCs/>
          <w:sz w:val="20"/>
          <w:szCs w:val="20"/>
        </w:rPr>
        <w:t>Knife Crime</w:t>
      </w:r>
      <w:r w:rsidRPr="00DF4B9A">
        <w:rPr>
          <w:rFonts w:ascii="Arial" w:hAnsi="Arial" w:cs="Arial"/>
          <w:sz w:val="20"/>
          <w:szCs w:val="20"/>
        </w:rPr>
        <w:t xml:space="preserve"> [Online] Available at: </w:t>
      </w:r>
      <w:hyperlink r:id="rId23" w:history="1">
        <w:r w:rsidRPr="00DF4B9A">
          <w:rPr>
            <w:rStyle w:val="Hyperlink"/>
            <w:rFonts w:ascii="Arial" w:hAnsi="Arial" w:cs="Arial"/>
            <w:sz w:val="20"/>
            <w:szCs w:val="20"/>
          </w:rPr>
          <w:t>https://www.riseprojects.org.uk/knife-crime</w:t>
        </w:r>
      </w:hyperlink>
      <w:r w:rsidRPr="00DF4B9A">
        <w:rPr>
          <w:rFonts w:ascii="Arial" w:hAnsi="Arial" w:cs="Arial"/>
          <w:sz w:val="20"/>
          <w:szCs w:val="20"/>
        </w:rPr>
        <w:t>. (Accessed: 12</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5C5B4D8A" w14:textId="1A3EC2F2" w:rsidR="00C17694" w:rsidRPr="00DF4B9A" w:rsidRDefault="00C17694" w:rsidP="00A102DC">
      <w:pPr>
        <w:rPr>
          <w:rFonts w:ascii="Arial" w:hAnsi="Arial" w:cs="Arial"/>
          <w:sz w:val="20"/>
          <w:szCs w:val="20"/>
        </w:rPr>
      </w:pPr>
      <w:r w:rsidRPr="00DF4B9A">
        <w:rPr>
          <w:rFonts w:ascii="Arial" w:hAnsi="Arial" w:cs="Arial"/>
          <w:sz w:val="20"/>
          <w:szCs w:val="20"/>
        </w:rPr>
        <w:t xml:space="preserve">Tinson, A., Ayrton, C., Barker, K., Barry Born, T. and Long, O., </w:t>
      </w:r>
      <w:r w:rsidRPr="00DF4B9A">
        <w:rPr>
          <w:rFonts w:ascii="Arial" w:hAnsi="Arial" w:cs="Arial"/>
          <w:sz w:val="20"/>
          <w:szCs w:val="20"/>
        </w:rPr>
        <w:t>(</w:t>
      </w:r>
      <w:r w:rsidRPr="00DF4B9A">
        <w:rPr>
          <w:rFonts w:ascii="Arial" w:hAnsi="Arial" w:cs="Arial"/>
          <w:sz w:val="20"/>
          <w:szCs w:val="20"/>
        </w:rPr>
        <w:t>2017</w:t>
      </w:r>
      <w:r w:rsidRPr="00DF4B9A">
        <w:rPr>
          <w:rFonts w:ascii="Arial" w:hAnsi="Arial" w:cs="Arial"/>
          <w:sz w:val="20"/>
          <w:szCs w:val="20"/>
        </w:rPr>
        <w:t>)</w:t>
      </w:r>
      <w:r w:rsidRPr="00DF4B9A">
        <w:rPr>
          <w:rFonts w:ascii="Arial" w:hAnsi="Arial" w:cs="Arial"/>
          <w:sz w:val="20"/>
          <w:szCs w:val="20"/>
        </w:rPr>
        <w:t xml:space="preserve">. London’s poverty profile. </w:t>
      </w:r>
      <w:r w:rsidRPr="00DF4B9A">
        <w:rPr>
          <w:rFonts w:ascii="Arial" w:hAnsi="Arial" w:cs="Arial"/>
          <w:i/>
          <w:iCs/>
          <w:sz w:val="20"/>
          <w:szCs w:val="20"/>
        </w:rPr>
        <w:t>Trust for London.</w:t>
      </w:r>
    </w:p>
    <w:p w14:paraId="4080C83C" w14:textId="77777777" w:rsidR="009C7478" w:rsidRPr="00DF4B9A" w:rsidRDefault="009C7478" w:rsidP="00A102DC">
      <w:pPr>
        <w:rPr>
          <w:rFonts w:ascii="Arial" w:hAnsi="Arial" w:cs="Arial"/>
          <w:sz w:val="20"/>
          <w:szCs w:val="20"/>
        </w:rPr>
      </w:pPr>
      <w:r w:rsidRPr="00DF4B9A">
        <w:rPr>
          <w:rFonts w:ascii="Arial" w:hAnsi="Arial" w:cs="Arial"/>
          <w:sz w:val="20"/>
          <w:szCs w:val="20"/>
        </w:rPr>
        <w:t xml:space="preserve">Trust for London Org (2022) </w:t>
      </w:r>
      <w:r w:rsidRPr="00DF4B9A">
        <w:rPr>
          <w:rFonts w:ascii="Arial" w:hAnsi="Arial" w:cs="Arial"/>
          <w:i/>
          <w:iCs/>
          <w:sz w:val="20"/>
          <w:szCs w:val="20"/>
        </w:rPr>
        <w:t>Enfield</w:t>
      </w:r>
      <w:r w:rsidRPr="00DF4B9A">
        <w:rPr>
          <w:rFonts w:ascii="Arial" w:hAnsi="Arial" w:cs="Arial"/>
          <w:sz w:val="20"/>
          <w:szCs w:val="20"/>
        </w:rPr>
        <w:t xml:space="preserve"> [Online] Available at </w:t>
      </w:r>
      <w:hyperlink r:id="rId24" w:history="1">
        <w:r w:rsidRPr="00DF4B9A">
          <w:rPr>
            <w:rStyle w:val="Hyperlink"/>
            <w:rFonts w:ascii="Arial" w:hAnsi="Arial" w:cs="Arial"/>
            <w:sz w:val="20"/>
            <w:szCs w:val="20"/>
          </w:rPr>
          <w:t>https://www.trustforlondon.org.uk/data/boroughs/enfield-poverty-and-inequality-indicators/</w:t>
        </w:r>
      </w:hyperlink>
      <w:r w:rsidRPr="00DF4B9A">
        <w:rPr>
          <w:rFonts w:ascii="Arial" w:hAnsi="Arial" w:cs="Arial"/>
          <w:sz w:val="20"/>
          <w:szCs w:val="20"/>
        </w:rPr>
        <w:t>. (Accessed: 6</w:t>
      </w:r>
      <w:r w:rsidRPr="00DF4B9A">
        <w:rPr>
          <w:rFonts w:ascii="Arial" w:hAnsi="Arial" w:cs="Arial"/>
          <w:sz w:val="20"/>
          <w:szCs w:val="20"/>
          <w:vertAlign w:val="superscript"/>
        </w:rPr>
        <w:t>th</w:t>
      </w:r>
      <w:r w:rsidRPr="00DF4B9A">
        <w:rPr>
          <w:rFonts w:ascii="Arial" w:hAnsi="Arial" w:cs="Arial"/>
          <w:sz w:val="20"/>
          <w:szCs w:val="20"/>
        </w:rPr>
        <w:t xml:space="preserve"> August 2022).</w:t>
      </w:r>
    </w:p>
    <w:p w14:paraId="73357B53" w14:textId="77777777" w:rsidR="00916B2B" w:rsidRPr="00DF4B9A" w:rsidRDefault="00916B2B" w:rsidP="00A102DC">
      <w:pPr>
        <w:rPr>
          <w:rFonts w:ascii="Arial" w:hAnsi="Arial" w:cs="Arial"/>
          <w:sz w:val="20"/>
          <w:szCs w:val="20"/>
        </w:rPr>
      </w:pPr>
    </w:p>
    <w:sectPr w:rsidR="00916B2B" w:rsidRPr="00DF4B9A" w:rsidSect="005839F8">
      <w:footerReference w:type="default" r:id="rId25"/>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28937" w14:textId="77777777" w:rsidR="007A547C" w:rsidRDefault="007A547C" w:rsidP="007A547C">
      <w:pPr>
        <w:spacing w:after="0" w:line="240" w:lineRule="auto"/>
      </w:pPr>
      <w:r>
        <w:separator/>
      </w:r>
    </w:p>
  </w:endnote>
  <w:endnote w:type="continuationSeparator" w:id="0">
    <w:p w14:paraId="27F430A5" w14:textId="77777777" w:rsidR="007A547C" w:rsidRDefault="007A547C" w:rsidP="007A5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651232"/>
      <w:docPartObj>
        <w:docPartGallery w:val="Page Numbers (Bottom of Page)"/>
        <w:docPartUnique/>
      </w:docPartObj>
    </w:sdtPr>
    <w:sdtEndPr>
      <w:rPr>
        <w:noProof/>
      </w:rPr>
    </w:sdtEndPr>
    <w:sdtContent>
      <w:p w14:paraId="15B513B9" w14:textId="5BCC4F9F" w:rsidR="007A547C" w:rsidRDefault="007A547C">
        <w:pPr>
          <w:pStyle w:val="Footer"/>
        </w:pPr>
        <w:r>
          <w:fldChar w:fldCharType="begin"/>
        </w:r>
        <w:r>
          <w:instrText xml:space="preserve"> PAGE   \* MERGEFORMAT </w:instrText>
        </w:r>
        <w:r>
          <w:fldChar w:fldCharType="separate"/>
        </w:r>
        <w:r>
          <w:rPr>
            <w:noProof/>
          </w:rPr>
          <w:t>2</w:t>
        </w:r>
        <w:r>
          <w:rPr>
            <w:noProof/>
          </w:rPr>
          <w:fldChar w:fldCharType="end"/>
        </w:r>
      </w:p>
    </w:sdtContent>
  </w:sdt>
  <w:p w14:paraId="1828538E" w14:textId="77777777" w:rsidR="007A547C" w:rsidRDefault="007A5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81D59" w14:textId="77777777" w:rsidR="007A547C" w:rsidRDefault="007A547C" w:rsidP="007A547C">
      <w:pPr>
        <w:spacing w:after="0" w:line="240" w:lineRule="auto"/>
      </w:pPr>
      <w:r>
        <w:separator/>
      </w:r>
    </w:p>
  </w:footnote>
  <w:footnote w:type="continuationSeparator" w:id="0">
    <w:p w14:paraId="4A532022" w14:textId="77777777" w:rsidR="007A547C" w:rsidRDefault="007A547C" w:rsidP="007A54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782438"/>
    <w:multiLevelType w:val="hybridMultilevel"/>
    <w:tmpl w:val="97ECE478"/>
    <w:lvl w:ilvl="0" w:tplc="0CDA52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755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8B8"/>
    <w:rsid w:val="0000584C"/>
    <w:rsid w:val="000268A4"/>
    <w:rsid w:val="000D019B"/>
    <w:rsid w:val="00115880"/>
    <w:rsid w:val="00121F5A"/>
    <w:rsid w:val="00175D53"/>
    <w:rsid w:val="001B65C4"/>
    <w:rsid w:val="00261F2F"/>
    <w:rsid w:val="002662B1"/>
    <w:rsid w:val="00276DAE"/>
    <w:rsid w:val="002B4B7E"/>
    <w:rsid w:val="002D2819"/>
    <w:rsid w:val="002D7646"/>
    <w:rsid w:val="002F1917"/>
    <w:rsid w:val="00310386"/>
    <w:rsid w:val="00317443"/>
    <w:rsid w:val="00324E8C"/>
    <w:rsid w:val="00340BF2"/>
    <w:rsid w:val="00344ED5"/>
    <w:rsid w:val="00376542"/>
    <w:rsid w:val="003A1167"/>
    <w:rsid w:val="003F160E"/>
    <w:rsid w:val="00403DCF"/>
    <w:rsid w:val="00443C78"/>
    <w:rsid w:val="0044676E"/>
    <w:rsid w:val="004768CA"/>
    <w:rsid w:val="004A6273"/>
    <w:rsid w:val="004C20BC"/>
    <w:rsid w:val="005020F7"/>
    <w:rsid w:val="0052033C"/>
    <w:rsid w:val="00551395"/>
    <w:rsid w:val="005839F8"/>
    <w:rsid w:val="005C407F"/>
    <w:rsid w:val="005C47B4"/>
    <w:rsid w:val="005D48B8"/>
    <w:rsid w:val="005E2894"/>
    <w:rsid w:val="005F44BD"/>
    <w:rsid w:val="005F528D"/>
    <w:rsid w:val="00617A70"/>
    <w:rsid w:val="00623869"/>
    <w:rsid w:val="00626A8B"/>
    <w:rsid w:val="00665393"/>
    <w:rsid w:val="006C3D0E"/>
    <w:rsid w:val="006D50C2"/>
    <w:rsid w:val="006E13C2"/>
    <w:rsid w:val="006F2D1D"/>
    <w:rsid w:val="007025D5"/>
    <w:rsid w:val="00721C4F"/>
    <w:rsid w:val="00752847"/>
    <w:rsid w:val="00764492"/>
    <w:rsid w:val="00772595"/>
    <w:rsid w:val="00781F84"/>
    <w:rsid w:val="007A547C"/>
    <w:rsid w:val="007C39B7"/>
    <w:rsid w:val="007E722B"/>
    <w:rsid w:val="00803E56"/>
    <w:rsid w:val="008339C7"/>
    <w:rsid w:val="008410C8"/>
    <w:rsid w:val="00861825"/>
    <w:rsid w:val="00877E1B"/>
    <w:rsid w:val="008A1386"/>
    <w:rsid w:val="008A4335"/>
    <w:rsid w:val="008B14B5"/>
    <w:rsid w:val="008B2DEE"/>
    <w:rsid w:val="008C1D01"/>
    <w:rsid w:val="00900C16"/>
    <w:rsid w:val="009036CF"/>
    <w:rsid w:val="00905A82"/>
    <w:rsid w:val="00916B2B"/>
    <w:rsid w:val="00954FE8"/>
    <w:rsid w:val="009804B3"/>
    <w:rsid w:val="009C3D46"/>
    <w:rsid w:val="009C7478"/>
    <w:rsid w:val="00A0689C"/>
    <w:rsid w:val="00A102DC"/>
    <w:rsid w:val="00A104CC"/>
    <w:rsid w:val="00A26F06"/>
    <w:rsid w:val="00A327AF"/>
    <w:rsid w:val="00A33AE0"/>
    <w:rsid w:val="00A436CA"/>
    <w:rsid w:val="00A56F71"/>
    <w:rsid w:val="00A67A0D"/>
    <w:rsid w:val="00A77446"/>
    <w:rsid w:val="00AD25B5"/>
    <w:rsid w:val="00B12D7F"/>
    <w:rsid w:val="00B573BD"/>
    <w:rsid w:val="00B825F7"/>
    <w:rsid w:val="00B91E7C"/>
    <w:rsid w:val="00BA456F"/>
    <w:rsid w:val="00BB5CB5"/>
    <w:rsid w:val="00BC5F7E"/>
    <w:rsid w:val="00BD78B1"/>
    <w:rsid w:val="00BE7952"/>
    <w:rsid w:val="00C04D66"/>
    <w:rsid w:val="00C1578B"/>
    <w:rsid w:val="00C17694"/>
    <w:rsid w:val="00C44A8E"/>
    <w:rsid w:val="00C752A1"/>
    <w:rsid w:val="00CB5425"/>
    <w:rsid w:val="00CB57B2"/>
    <w:rsid w:val="00CC219E"/>
    <w:rsid w:val="00D13416"/>
    <w:rsid w:val="00D13779"/>
    <w:rsid w:val="00D158C3"/>
    <w:rsid w:val="00D17760"/>
    <w:rsid w:val="00D34024"/>
    <w:rsid w:val="00D510A2"/>
    <w:rsid w:val="00D7044F"/>
    <w:rsid w:val="00DB4B0A"/>
    <w:rsid w:val="00DF4B9A"/>
    <w:rsid w:val="00E25432"/>
    <w:rsid w:val="00E5656D"/>
    <w:rsid w:val="00E95AA3"/>
    <w:rsid w:val="00E975CB"/>
    <w:rsid w:val="00EB2E39"/>
    <w:rsid w:val="00EC13B1"/>
    <w:rsid w:val="00EC5154"/>
    <w:rsid w:val="00EC66E1"/>
    <w:rsid w:val="00ED1F87"/>
    <w:rsid w:val="00ED715A"/>
    <w:rsid w:val="00EE6C76"/>
    <w:rsid w:val="00EF6528"/>
    <w:rsid w:val="00F03C27"/>
    <w:rsid w:val="00F23672"/>
    <w:rsid w:val="00F333C6"/>
    <w:rsid w:val="00F36815"/>
    <w:rsid w:val="00F44FCD"/>
    <w:rsid w:val="00F55422"/>
    <w:rsid w:val="00F921A0"/>
    <w:rsid w:val="00FC2D9F"/>
    <w:rsid w:val="00FD452E"/>
    <w:rsid w:val="00FF1502"/>
    <w:rsid w:val="00FF24DF"/>
    <w:rsid w:val="00FF7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C519E"/>
  <w15:chartTrackingRefBased/>
  <w15:docId w15:val="{15F06C29-46CD-4839-A078-1C8A333EC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C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2DEE"/>
    <w:pPr>
      <w:ind w:left="720"/>
      <w:contextualSpacing/>
    </w:pPr>
  </w:style>
  <w:style w:type="character" w:styleId="Hyperlink">
    <w:name w:val="Hyperlink"/>
    <w:basedOn w:val="DefaultParagraphFont"/>
    <w:uiPriority w:val="99"/>
    <w:unhideWhenUsed/>
    <w:rsid w:val="00A102DC"/>
    <w:rPr>
      <w:color w:val="0563C1" w:themeColor="hyperlink"/>
      <w:u w:val="single"/>
    </w:rPr>
  </w:style>
  <w:style w:type="character" w:styleId="UnresolvedMention">
    <w:name w:val="Unresolved Mention"/>
    <w:basedOn w:val="DefaultParagraphFont"/>
    <w:uiPriority w:val="99"/>
    <w:semiHidden/>
    <w:unhideWhenUsed/>
    <w:rsid w:val="00A102DC"/>
    <w:rPr>
      <w:color w:val="605E5C"/>
      <w:shd w:val="clear" w:color="auto" w:fill="E1DFDD"/>
    </w:rPr>
  </w:style>
  <w:style w:type="paragraph" w:styleId="Header">
    <w:name w:val="header"/>
    <w:basedOn w:val="Normal"/>
    <w:link w:val="HeaderChar"/>
    <w:uiPriority w:val="99"/>
    <w:unhideWhenUsed/>
    <w:rsid w:val="007A5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47C"/>
  </w:style>
  <w:style w:type="paragraph" w:styleId="Footer">
    <w:name w:val="footer"/>
    <w:basedOn w:val="Normal"/>
    <w:link w:val="FooterChar"/>
    <w:uiPriority w:val="99"/>
    <w:unhideWhenUsed/>
    <w:rsid w:val="007A5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47C"/>
  </w:style>
  <w:style w:type="character" w:customStyle="1" w:styleId="Heading1Char">
    <w:name w:val="Heading 1 Char"/>
    <w:basedOn w:val="DefaultParagraphFont"/>
    <w:link w:val="Heading1"/>
    <w:uiPriority w:val="9"/>
    <w:rsid w:val="00900C1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00C16"/>
    <w:pPr>
      <w:outlineLvl w:val="9"/>
    </w:pPr>
    <w:rPr>
      <w:kern w:val="0"/>
      <w:lang w:val="en-US"/>
      <w14:ligatures w14:val="none"/>
    </w:rPr>
  </w:style>
  <w:style w:type="paragraph" w:styleId="TOC1">
    <w:name w:val="toc 1"/>
    <w:basedOn w:val="Normal"/>
    <w:next w:val="Normal"/>
    <w:autoRedefine/>
    <w:uiPriority w:val="39"/>
    <w:unhideWhenUsed/>
    <w:rsid w:val="008339C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ew.enfield.gov.uk/services/your-council/borough-and-wards-profiles/borough-profile-2021-your-council.pdf" TargetMode="External"/><Relationship Id="rId18" Type="http://schemas.openxmlformats.org/officeDocument/2006/relationships/hyperlink" Target="https://www.gov.uk/buying-carrying-kniv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ons.gov.uk/employmentandlabourmarket/peopleinwork/employmentandemployeetypes/bulletins/employmentintheuk/latest" TargetMode="External"/><Relationship Id="rId7" Type="http://schemas.openxmlformats.org/officeDocument/2006/relationships/endnotes" Target="endnotes.xml"/><Relationship Id="rId12" Type="http://schemas.openxmlformats.org/officeDocument/2006/relationships/hyperlink" Target="https://www.sciencedirect.com/science/article/pii/S1359178922000556" TargetMode="External"/><Relationship Id="rId17" Type="http://schemas.openxmlformats.org/officeDocument/2006/relationships/hyperlink" Target="https://governance.enfield.gov.uk/documents/s78340/Homelessness%20in%20Enfield%20Final.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new.enfield.gov.uk/youth/" TargetMode="External"/><Relationship Id="rId20" Type="http://schemas.openxmlformats.org/officeDocument/2006/relationships/hyperlink" Target="https://doi.org/10.1037/a00359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fieldindependent.co.uk/news/18605271.knife-crime-key-concern-enfield-haringey/" TargetMode="External"/><Relationship Id="rId24" Type="http://schemas.openxmlformats.org/officeDocument/2006/relationships/hyperlink" Target="https://www.trustforlondon.org.uk/data/boroughs/enfield-poverty-and-inequality-indicators/" TargetMode="External"/><Relationship Id="rId5" Type="http://schemas.openxmlformats.org/officeDocument/2006/relationships/webSettings" Target="webSettings.xml"/><Relationship Id="rId15" Type="http://schemas.openxmlformats.org/officeDocument/2006/relationships/hyperlink" Target="https://governance.enfield.gov.uk/documents/s78882/Appendix%201%20-%20Enfield%20Review%20of%20Homelessness%202019.pdf" TargetMode="External"/><Relationship Id="rId23" Type="http://schemas.openxmlformats.org/officeDocument/2006/relationships/hyperlink" Target="https://www.riseprojects.org.uk/knife-crime" TargetMode="External"/><Relationship Id="rId10" Type="http://schemas.openxmlformats.org/officeDocument/2006/relationships/hyperlink" Target="https://www.enfieldindependent.co.uk/news/18605271.knife-crime-key-concern-enfield-haringey/" TargetMode="External"/><Relationship Id="rId19" Type="http://schemas.openxmlformats.org/officeDocument/2006/relationships/hyperlink" Target="http://dx.doi.org/10.2139/ssrn.3521766" TargetMode="External"/><Relationship Id="rId4" Type="http://schemas.openxmlformats.org/officeDocument/2006/relationships/settings" Target="settings.xml"/><Relationship Id="rId9" Type="http://schemas.openxmlformats.org/officeDocument/2006/relationships/hyperlink" Target="https://www.researchgate.net/profile/Grahame-Allen/publication/362112781_Knife_Crime_in_England_and_Wales_latest_version/links/62d70569593dae2f6a28d8fe/Knife-Crime-in-England-and-Wales-latest-version.pdf" TargetMode="External"/><Relationship Id="rId14" Type="http://schemas.openxmlformats.org/officeDocument/2006/relationships/hyperlink" Target="https://new.enfield.gov.uk/cepn/projects/" TargetMode="External"/><Relationship Id="rId22" Type="http://schemas.openxmlformats.org/officeDocument/2006/relationships/hyperlink" Target="https://www.ons.gov.uk/peoplepopulationandcommunity/wellbeing/bulletins/socialcapitalintheuk/202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ABE4981-9098-4E2C-B7F6-A82BE4D78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11</Pages>
  <Words>3298</Words>
  <Characters>18805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begum</dc:creator>
  <cp:keywords/>
  <dc:description/>
  <cp:lastModifiedBy>salma begum</cp:lastModifiedBy>
  <cp:revision>44</cp:revision>
  <dcterms:created xsi:type="dcterms:W3CDTF">2022-08-04T12:20:00Z</dcterms:created>
  <dcterms:modified xsi:type="dcterms:W3CDTF">2022-08-21T17:21:00Z</dcterms:modified>
</cp:coreProperties>
</file>