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eastAsiaTheme="minorHAnsi"/>
          <w:color w:val="4472C4" w:themeColor="accent1"/>
          <w:lang w:val="en-GB"/>
        </w:rPr>
        <w:id w:val="204151859"/>
        <w:docPartObj>
          <w:docPartGallery w:val="Cover Pages"/>
          <w:docPartUnique/>
        </w:docPartObj>
      </w:sdtPr>
      <w:sdtEndPr>
        <w:rPr>
          <w:rFonts w:ascii="Arial" w:hAnsi="Arial" w:eastAsia="Arial" w:cs="Arial"/>
          <w:color w:val="auto"/>
        </w:rPr>
      </w:sdtEndPr>
      <w:sdtContent>
        <w:p w:rsidR="00D45F3E" w:rsidRDefault="00D45F3E" w14:paraId="7CF044EE" w14:textId="63E2925C">
          <w:pPr>
            <w:pStyle w:val="NoSpacing"/>
            <w:spacing w:before="1540" w:after="240"/>
            <w:jc w:val="center"/>
            <w:rPr>
              <w:color w:val="4472C4" w:themeColor="accent1"/>
            </w:rPr>
          </w:pPr>
          <w:r>
            <w:rPr>
              <w:noProof/>
              <w:color w:val="4472C4" w:themeColor="accent1"/>
            </w:rPr>
            <w:drawing>
              <wp:inline distT="0" distB="0" distL="0" distR="0" wp14:anchorId="547D2E1A" wp14:editId="615E7C53">
                <wp:extent cx="1543169" cy="817573"/>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a:xfrm>
                          <a:off x="0" y="0"/>
                          <a:ext cx="1543169" cy="817573"/>
                        </a:xfrm>
                        <a:prstGeom prst="rect">
                          <a:avLst/>
                        </a:prstGeom>
                        <a:noFill/>
                        <a:ln>
                          <a:noFill/>
                        </a:ln>
                      </pic:spPr>
                    </pic:pic>
                  </a:graphicData>
                </a:graphic>
              </wp:inline>
            </w:drawing>
          </w:r>
        </w:p>
        <w:sdt>
          <w:sdtPr>
            <w:rPr>
              <w:rFonts w:ascii="Arial" w:hAnsi="Arial" w:eastAsia="Arial" w:cs="Arial"/>
            </w:rPr>
            <w:alias w:val="Title"/>
            <w:tag w:val=""/>
            <w:id w:val="1735040861"/>
            <w:placeholder>
              <w:docPart w:val="E2981FDA809E4F049CD8BFE40A429BDD"/>
            </w:placeholder>
            <w:dataBinding w:prefixMappings="xmlns:ns0='http://purl.org/dc/elements/1.1/' xmlns:ns1='http://schemas.openxmlformats.org/package/2006/metadata/core-properties' " w:xpath="/ns1:coreProperties[1]/ns0:title[1]" w:storeItemID="{6C3C8BC8-F283-45AE-878A-BAB7291924A1}"/>
            <w:text/>
          </w:sdtPr>
          <w:sdtEndPr/>
          <w:sdtContent>
            <w:p w:rsidR="00D45F3E" w:rsidP="6D318E48" w:rsidRDefault="004239E5" w14:paraId="28914903" w14:textId="307BF7D6" w14:noSpellErr="1">
              <w:pPr>
                <w:pStyle w:val="NoSpacing"/>
                <w:pBdr>
                  <w:top w:val="single" w:color="4472C4" w:themeColor="accent1" w:sz="6" w:space="6"/>
                  <w:bottom w:val="single" w:color="4472C4" w:themeColor="accent1" w:sz="6" w:space="6"/>
                </w:pBdr>
                <w:spacing w:after="240"/>
                <w:jc w:val="center"/>
                <w:rPr>
                  <w:rFonts w:ascii="Arial" w:hAnsi="Arial" w:eastAsia="Arial" w:cs="Arial"/>
                  <w:caps w:val="1"/>
                  <w:color w:val="4472C4" w:themeColor="accent1"/>
                  <w:sz w:val="22"/>
                  <w:szCs w:val="22"/>
                </w:rPr>
              </w:pPr>
              <w:r w:rsidRPr="6D318E48" w:rsidR="004239E5">
                <w:rPr>
                  <w:rFonts w:ascii="Arial" w:hAnsi="Arial" w:eastAsia="Arial" w:cs="Arial"/>
                </w:rPr>
                <w:t>Mental Disorders and Psychopathology</w:t>
              </w:r>
            </w:p>
          </w:sdtContent>
        </w:sdt>
        <w:sdt>
          <w:sdtPr>
            <w:rPr>
              <w:rFonts w:ascii="Arial" w:hAnsi="Arial" w:eastAsia="Arial" w:cs="Arial"/>
            </w:rPr>
            <w:alias w:val="Subtitle"/>
            <w:tag w:val=""/>
            <w:id w:val="328029620"/>
            <w:placeholder>
              <w:docPart w:val="616FB4DEC0D2433385888C6983973546"/>
            </w:placeholder>
            <w:dataBinding w:prefixMappings="xmlns:ns0='http://purl.org/dc/elements/1.1/' xmlns:ns1='http://schemas.openxmlformats.org/package/2006/metadata/core-properties' " w:xpath="/ns1:coreProperties[1]/ns0:subject[1]" w:storeItemID="{6C3C8BC8-F283-45AE-878A-BAB7291924A1}"/>
            <w:text/>
          </w:sdtPr>
          <w:sdtEndPr/>
          <w:sdtContent>
            <w:p w:rsidR="00D45F3E" w:rsidP="6D318E48" w:rsidRDefault="004239E5" w14:paraId="68AAB6F4" w14:textId="3D72779D">
              <w:pPr>
                <w:pStyle w:val="NoSpacing"/>
                <w:jc w:val="center"/>
                <w:rPr>
                  <w:rFonts w:ascii="Arial" w:hAnsi="Arial" w:eastAsia="Arial" w:cs="Arial"/>
                  <w:color w:val="4472C4" w:themeColor="accent1"/>
                  <w:sz w:val="22"/>
                  <w:szCs w:val="22"/>
                </w:rPr>
              </w:pPr>
              <w:r w:rsidRPr="6D318E48" w:rsidR="004239E5">
                <w:rPr>
                  <w:rFonts w:ascii="Arial" w:hAnsi="Arial" w:eastAsia="Arial" w:cs="Arial"/>
                </w:rPr>
                <w:t>BMHP</w:t>
              </w:r>
              <w:r w:rsidRPr="6D318E48" w:rsidR="004239E5">
                <w:rPr>
                  <w:rFonts w:ascii="Arial" w:hAnsi="Arial" w:eastAsia="Arial" w:cs="Arial"/>
                </w:rPr>
                <w:t xml:space="preserve"> 6006</w:t>
              </w:r>
            </w:p>
          </w:sdtContent>
        </w:sdt>
        <w:p w:rsidR="00D45F3E" w:rsidRDefault="00D45F3E" w14:paraId="783997B0" w14:textId="77777777">
          <w:pPr>
            <w:pStyle w:val="NoSpacing"/>
            <w:spacing w:before="480"/>
            <w:jc w:val="center"/>
            <w:rPr>
              <w:color w:val="4472C4" w:themeColor="accent1"/>
            </w:rPr>
          </w:pPr>
          <w:r>
            <w:rPr>
              <w:noProof/>
              <w:color w:val="4472C4" w:themeColor="accent1"/>
            </w:rPr>
            <w:drawing>
              <wp:inline distT="0" distB="0" distL="0" distR="0" wp14:anchorId="55D70116" wp14:editId="34518E8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30372AF" w:rsidP="00232121" w:rsidRDefault="009564E1" w14:paraId="3F3ADFF2" w14:textId="5E7B15CD">
          <w:pPr>
            <w:rPr>
              <w:rFonts w:ascii="Arial" w:hAnsi="Arial" w:eastAsia="Arial" w:cs="Arial"/>
            </w:rPr>
          </w:pPr>
        </w:p>
      </w:sdtContent>
    </w:sdt>
    <w:p w:rsidR="030372AF" w:rsidP="4AEFC3F2" w:rsidRDefault="030372AF" w14:paraId="25EA23B4" w14:textId="37A265C0">
      <w:pPr>
        <w:jc w:val="center"/>
      </w:pPr>
      <w:r>
        <w:rPr>
          <w:noProof/>
        </w:rPr>
        <mc:AlternateContent>
          <mc:Choice Requires="wps">
            <w:drawing>
              <wp:inline distT="0" distB="0" distL="114300" distR="114300" wp14:anchorId="1D61DBB1" wp14:editId="0B4732A0">
                <wp:extent cx="6095365" cy="758825"/>
                <wp:effectExtent l="0" t="0" r="635" b="3175"/>
                <wp:docPr id="486699322" name="Text Box 44"/>
                <wp:cNvGraphicFramePr/>
                <a:graphic xmlns:a="http://schemas.openxmlformats.org/drawingml/2006/main">
                  <a:graphicData uri="http://schemas.microsoft.com/office/word/2010/wordprocessingShape">
                    <wps:wsp>
                      <wps:cNvSpPr txBox="1"/>
                      <wps:spPr>
                        <a:xfrm>
                          <a:off x="0" y="0"/>
                          <a:ext cx="6095365" cy="758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eastAsia="Arial" w:cs="Aria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45F3E" w:rsidRDefault="004239E5" w14:paraId="01E951AC" w14:textId="77777777">
                                <w:pPr>
                                  <w:spacing w:after="40"/>
                                  <w:jc w:val="center"/>
                                  <w:rPr>
                                    <w:caps/>
                                    <w:color w:val="4472C4" w:themeColor="accent1"/>
                                    <w:sz w:val="28"/>
                                    <w:szCs w:val="28"/>
                                  </w:rPr>
                                </w:pPr>
                                <w:r w:rsidRPr="004239E5">
                                  <w:rPr>
                                    <w:rFonts w:ascii="Arial" w:hAnsi="Arial" w:eastAsia="Arial" w:cs="Arial"/>
                                  </w:rPr>
                                  <w:t>Achia Khan (2026002)</w:t>
                                </w:r>
                              </w:p>
                            </w:sdtContent>
                          </w:sdt>
                          <w:p w:rsidR="00D45F3E" w:rsidRDefault="009564E1" w14:paraId="6EEEF45F" w14:textId="77777777">
                            <w:pPr>
                              <w:jc w:val="center"/>
                              <w:rPr>
                                <w:color w:val="4472C4" w:themeColor="accent1"/>
                              </w:rPr>
                            </w:pPr>
                            <w:sdt>
                              <w:sdtPr>
                                <w:rPr>
                                  <w:rFonts w:ascii="Arial" w:hAnsi="Arial" w:eastAsia="Arial" w:cs="Arial"/>
                                </w:rPr>
                                <w:alias w:val="Company"/>
                                <w:tag w:val=""/>
                                <w:id w:val="1390145197"/>
                                <w:dataBinding w:prefixMappings="xmlns:ns0='http://schemas.openxmlformats.org/officeDocument/2006/extended-properties' " w:xpath="/ns0:Properties[1]/ns0:Company[1]" w:storeItemID="{6668398D-A668-4E3E-A5EB-62B293D839F1}"/>
                                <w:text/>
                              </w:sdtPr>
                              <w:sdtEndPr/>
                              <w:sdtContent>
                                <w:r w:rsidRPr="00232121" w:rsidR="00232121">
                                  <w:rPr>
                                    <w:rFonts w:ascii="Arial" w:hAnsi="Arial" w:eastAsia="Arial" w:cs="Arial"/>
                                  </w:rPr>
                                  <w:t>Lecturer: Donna Holder</w:t>
                                </w:r>
                              </w:sdtContent>
                            </w:sdt>
                          </w:p>
                          <w:p w:rsidR="00D45F3E" w:rsidRDefault="009564E1" w14:paraId="6021C5E4" w14:textId="77777777">
                            <w:pPr>
                              <w:jc w:val="center"/>
                              <w:rPr>
                                <w:color w:val="4472C4" w:themeColor="accent1"/>
                              </w:rPr>
                            </w:pPr>
                            <w:sdt>
                              <w:sdtPr>
                                <w:rPr>
                                  <w:rFonts w:ascii="Arial" w:hAnsi="Arial" w:eastAsia="Arial" w:cs="Arial"/>
                                </w:rPr>
                                <w:alias w:val="Address"/>
                                <w:tag w:val=""/>
                                <w:id w:val="-726379553"/>
                                <w:dataBinding w:prefixMappings="xmlns:ns0='http://schemas.microsoft.com/office/2006/coverPageProps' " w:xpath="/ns0:CoverPageProperties[1]/ns0:CompanyAddress[1]" w:storeItemID="{55AF091B-3C7A-41E3-B477-F2FDAA23CFDA}"/>
                                <w:text/>
                              </w:sdtPr>
                              <w:sdtEndPr/>
                              <w:sdtContent>
                                <w:r w:rsidRPr="00232121" w:rsidR="00232121">
                                  <w:rPr>
                                    <w:rFonts w:ascii="Arial" w:hAnsi="Arial" w:eastAsia="Arial" w:cs="Arial"/>
                                  </w:rPr>
                                  <w:t>Assessment 2: A Written Report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type id="_x0000_t202" coordsize="21600,21600" o:spt="202" path="m,l,21600r21600,l21600,xe" w14:anchorId="1D61DBB1">
                <v:stroke joinstyle="miter"/>
                <v:path gradientshapeok="t" o:connecttype="rect"/>
              </v:shapetype>
              <v:shape id="Text Box 44" style="width:479.95pt;height:59.75pt;visibility:visible;mso-wrap-style:square;mso-left-percent:-10001;mso-top-percent:-10001;mso-position-horizontal:absolute;mso-position-horizontal-relative:char;mso-position-vertical:absolute;mso-position-vertical-relative:line;mso-left-percent:-10001;mso-top-percent:-10001;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">
                <v:textbox style="mso-fit-shape-to-text:t" inset="0,0,0,0">
                  <w:txbxContent>
                    <w:sdt>
                      <w:sdtPr>
                        <w:rPr>
                          <w:rFonts w:ascii="Arial" w:hAnsi="Arial" w:eastAsia="Arial" w:cs="Aria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45F3E" w:rsidRDefault="004239E5" w14:paraId="01E951AC" w14:textId="77777777">
                          <w:pPr>
                            <w:spacing w:after="40"/>
                            <w:jc w:val="center"/>
                            <w:rPr>
                              <w:caps/>
                              <w:color w:val="4472C4" w:themeColor="accent1"/>
                              <w:sz w:val="28"/>
                              <w:szCs w:val="28"/>
                            </w:rPr>
                          </w:pPr>
                          <w:r w:rsidRPr="004239E5">
                            <w:rPr>
                              <w:rFonts w:ascii="Arial" w:hAnsi="Arial" w:eastAsia="Arial" w:cs="Arial"/>
                            </w:rPr>
                            <w:t>Achia Khan (2026002)</w:t>
                          </w:r>
                        </w:p>
                      </w:sdtContent>
                    </w:sdt>
                    <w:p w:rsidR="00D45F3E" w:rsidRDefault="009564E1" w14:paraId="6EEEF45F" w14:textId="77777777">
                      <w:pPr>
                        <w:jc w:val="center"/>
                        <w:rPr>
                          <w:color w:val="4472C4" w:themeColor="accent1"/>
                        </w:rPr>
                      </w:pPr>
                      <w:sdt>
                        <w:sdtPr>
                          <w:rPr>
                            <w:rFonts w:ascii="Arial" w:hAnsi="Arial" w:eastAsia="Arial" w:cs="Arial"/>
                          </w:rPr>
                          <w:alias w:val="Company"/>
                          <w:tag w:val=""/>
                          <w:id w:val="1390145197"/>
                          <w:dataBinding w:prefixMappings="xmlns:ns0='http://schemas.openxmlformats.org/officeDocument/2006/extended-properties' " w:xpath="/ns0:Properties[1]/ns0:Company[1]" w:storeItemID="{6668398D-A668-4E3E-A5EB-62B293D839F1}"/>
                          <w:text/>
                        </w:sdtPr>
                        <w:sdtEndPr/>
                        <w:sdtContent>
                          <w:r w:rsidRPr="00232121" w:rsidR="00232121">
                            <w:rPr>
                              <w:rFonts w:ascii="Arial" w:hAnsi="Arial" w:eastAsia="Arial" w:cs="Arial"/>
                            </w:rPr>
                            <w:t>Lecturer: Donna Holder</w:t>
                          </w:r>
                        </w:sdtContent>
                      </w:sdt>
                    </w:p>
                    <w:p w:rsidR="00D45F3E" w:rsidRDefault="009564E1" w14:paraId="6021C5E4" w14:textId="77777777">
                      <w:pPr>
                        <w:jc w:val="center"/>
                        <w:rPr>
                          <w:color w:val="4472C4" w:themeColor="accent1"/>
                        </w:rPr>
                      </w:pPr>
                      <w:sdt>
                        <w:sdtPr>
                          <w:rPr>
                            <w:rFonts w:ascii="Arial" w:hAnsi="Arial" w:eastAsia="Arial" w:cs="Arial"/>
                          </w:rPr>
                          <w:alias w:val="Address"/>
                          <w:tag w:val=""/>
                          <w:id w:val="-726379553"/>
                          <w:dataBinding w:prefixMappings="xmlns:ns0='http://schemas.microsoft.com/office/2006/coverPageProps' " w:xpath="/ns0:CoverPageProperties[1]/ns0:CompanyAddress[1]" w:storeItemID="{55AF091B-3C7A-41E3-B477-F2FDAA23CFDA}"/>
                          <w:text/>
                        </w:sdtPr>
                        <w:sdtEndPr/>
                        <w:sdtContent>
                          <w:r w:rsidRPr="00232121" w:rsidR="00232121">
                            <w:rPr>
                              <w:rFonts w:ascii="Arial" w:hAnsi="Arial" w:eastAsia="Arial" w:cs="Arial"/>
                            </w:rPr>
                            <w:t>Assessment 2: A Written Report</w:t>
                          </w:r>
                        </w:sdtContent>
                      </w:sdt>
                    </w:p>
                  </w:txbxContent>
                </v:textbox>
                <w10:anchorlock/>
              </v:shape>
            </w:pict>
          </mc:Fallback>
        </mc:AlternateContent>
      </w:r>
    </w:p>
    <w:p w:rsidR="030372AF" w:rsidP="030372AF" w:rsidRDefault="030372AF" w14:paraId="3C358328" w14:textId="5979AADE">
      <w:pPr>
        <w:jc w:val="center"/>
        <w:rPr>
          <w:rFonts w:ascii="Arial" w:hAnsi="Arial" w:eastAsia="Arial" w:cs="Arial"/>
        </w:rPr>
      </w:pPr>
    </w:p>
    <w:p w:rsidR="030372AF" w:rsidP="030372AF" w:rsidRDefault="030372AF" w14:paraId="586D317E" w14:textId="2E7F307B">
      <w:pPr>
        <w:jc w:val="center"/>
        <w:rPr>
          <w:rFonts w:ascii="Arial" w:hAnsi="Arial" w:eastAsia="Arial" w:cs="Arial"/>
        </w:rPr>
      </w:pPr>
    </w:p>
    <w:p w:rsidR="030372AF" w:rsidP="030372AF" w:rsidRDefault="030372AF" w14:paraId="05B1FC92" w14:textId="1E86AB4E">
      <w:pPr>
        <w:jc w:val="center"/>
        <w:rPr>
          <w:rFonts w:ascii="Arial" w:hAnsi="Arial" w:eastAsia="Arial" w:cs="Arial"/>
        </w:rPr>
      </w:pPr>
    </w:p>
    <w:p w:rsidR="030372AF" w:rsidP="030372AF" w:rsidRDefault="030372AF" w14:paraId="7B581A6D" w14:textId="4AF5058F">
      <w:pPr>
        <w:jc w:val="center"/>
        <w:rPr>
          <w:rFonts w:ascii="Arial" w:hAnsi="Arial" w:eastAsia="Arial" w:cs="Arial"/>
        </w:rPr>
      </w:pPr>
    </w:p>
    <w:p w:rsidR="030372AF" w:rsidP="030372AF" w:rsidRDefault="030372AF" w14:paraId="3C306EED" w14:textId="368D548E">
      <w:pPr>
        <w:jc w:val="center"/>
        <w:rPr>
          <w:rFonts w:ascii="Arial" w:hAnsi="Arial" w:eastAsia="Arial" w:cs="Arial"/>
        </w:rPr>
      </w:pPr>
    </w:p>
    <w:p w:rsidR="030372AF" w:rsidP="030372AF" w:rsidRDefault="030372AF" w14:paraId="34AB6CAD" w14:textId="6B6C307E">
      <w:pPr>
        <w:jc w:val="center"/>
        <w:rPr>
          <w:rFonts w:ascii="Arial" w:hAnsi="Arial" w:eastAsia="Arial" w:cs="Arial"/>
        </w:rPr>
      </w:pPr>
    </w:p>
    <w:p w:rsidR="030372AF" w:rsidP="030372AF" w:rsidRDefault="030372AF" w14:paraId="6C715DD0" w14:textId="5F8EC876">
      <w:pPr>
        <w:jc w:val="center"/>
        <w:rPr>
          <w:rFonts w:ascii="Arial" w:hAnsi="Arial" w:eastAsia="Arial" w:cs="Arial"/>
        </w:rPr>
      </w:pPr>
    </w:p>
    <w:p w:rsidR="030372AF" w:rsidP="030372AF" w:rsidRDefault="030372AF" w14:paraId="0F70D48C" w14:textId="6145B64C">
      <w:pPr>
        <w:jc w:val="center"/>
        <w:rPr>
          <w:rFonts w:ascii="Arial" w:hAnsi="Arial" w:eastAsia="Arial" w:cs="Arial"/>
        </w:rPr>
      </w:pPr>
    </w:p>
    <w:p w:rsidR="030372AF" w:rsidP="030372AF" w:rsidRDefault="030372AF" w14:paraId="3E6F1B34" w14:textId="496351C0">
      <w:pPr>
        <w:jc w:val="center"/>
        <w:rPr>
          <w:rFonts w:ascii="Arial" w:hAnsi="Arial" w:eastAsia="Arial" w:cs="Arial"/>
        </w:rPr>
      </w:pPr>
    </w:p>
    <w:p w:rsidR="030372AF" w:rsidP="030372AF" w:rsidRDefault="030372AF" w14:paraId="33740C35" w14:textId="1FC38390">
      <w:pPr>
        <w:jc w:val="center"/>
        <w:rPr>
          <w:rFonts w:ascii="Arial" w:hAnsi="Arial" w:eastAsia="Arial" w:cs="Arial"/>
        </w:rPr>
      </w:pPr>
    </w:p>
    <w:p w:rsidR="030372AF" w:rsidP="030372AF" w:rsidRDefault="030372AF" w14:paraId="06020E21" w14:textId="062C45AF">
      <w:pPr>
        <w:jc w:val="center"/>
        <w:rPr>
          <w:rFonts w:ascii="Arial" w:hAnsi="Arial" w:eastAsia="Arial" w:cs="Arial"/>
        </w:rPr>
      </w:pPr>
    </w:p>
    <w:p w:rsidR="030372AF" w:rsidP="6577ED2C" w:rsidRDefault="030372AF" w14:paraId="33D00DEC" w14:textId="705562AB">
      <w:pPr>
        <w:jc w:val="center"/>
        <w:rPr>
          <w:rFonts w:ascii="Arial" w:hAnsi="Arial" w:eastAsia="Arial" w:cs="Arial"/>
        </w:rPr>
      </w:pPr>
    </w:p>
    <w:p w:rsidR="6577ED2C" w:rsidP="6577ED2C" w:rsidRDefault="6577ED2C" w14:paraId="1EC60C43" w14:textId="5B5189FE">
      <w:pPr>
        <w:jc w:val="center"/>
        <w:rPr>
          <w:rFonts w:ascii="Arial" w:hAnsi="Arial" w:eastAsia="Arial" w:cs="Arial"/>
        </w:rPr>
      </w:pPr>
    </w:p>
    <w:p w:rsidR="030372AF" w:rsidP="030372AF" w:rsidRDefault="030372AF" w14:paraId="51504537" w14:textId="1C3FAE99">
      <w:pPr>
        <w:jc w:val="center"/>
        <w:rPr>
          <w:rFonts w:ascii="Arial" w:hAnsi="Arial" w:eastAsia="Arial" w:cs="Arial"/>
        </w:rPr>
      </w:pPr>
    </w:p>
    <w:sdt>
      <w:sdtPr>
        <w:id w:val="1672205173"/>
        <w:docPartObj>
          <w:docPartGallery w:val="Table of Contents"/>
          <w:docPartUnique/>
        </w:docPartObj>
      </w:sdtPr>
      <w:sdtEndPr/>
      <w:sdtContent>
        <w:p w:rsidR="00DC2A20" w:rsidRDefault="00795E86" w14:paraId="3E149195" w14:textId="69386F10">
          <w:pPr>
            <w:pStyle w:val="TOC1"/>
            <w:tabs>
              <w:tab w:val="right" w:leader="dot" w:pos="9350"/>
            </w:tabs>
            <w:rPr>
              <w:rFonts w:eastAsiaTheme="minorEastAsia"/>
              <w:noProof/>
              <w:kern w:val="2"/>
              <w:lang w:eastAsia="en-GB"/>
              <w14:ligatures w14:val="standardContextual"/>
            </w:rPr>
          </w:pPr>
          <w:r>
            <w:fldChar w:fldCharType="begin"/>
          </w:r>
          <w:r w:rsidR="7896BE99">
            <w:instrText>TOC \o \z \u \h</w:instrText>
          </w:r>
          <w:r>
            <w:fldChar w:fldCharType="separate"/>
          </w:r>
          <w:hyperlink w:history="1" w:anchor="_Toc140567964">
            <w:r w:rsidRPr="004B59B5" w:rsidR="00DC2A20">
              <w:rPr>
                <w:rStyle w:val="Hyperlink"/>
                <w:rFonts w:ascii="Arial" w:hAnsi="Arial" w:eastAsia="Arial" w:cs="Arial"/>
                <w:noProof/>
              </w:rPr>
              <w:t>Introduction</w:t>
            </w:r>
            <w:r w:rsidR="00DC2A20">
              <w:rPr>
                <w:noProof/>
                <w:webHidden/>
              </w:rPr>
              <w:tab/>
            </w:r>
            <w:r w:rsidR="00DC2A20">
              <w:rPr>
                <w:noProof/>
                <w:webHidden/>
              </w:rPr>
              <w:fldChar w:fldCharType="begin"/>
            </w:r>
            <w:r w:rsidR="00DC2A20">
              <w:rPr>
                <w:noProof/>
                <w:webHidden/>
              </w:rPr>
              <w:instrText xml:space="preserve"> PAGEREF _Toc140567964 \h </w:instrText>
            </w:r>
            <w:r w:rsidR="00DC2A20">
              <w:rPr>
                <w:noProof/>
                <w:webHidden/>
              </w:rPr>
            </w:r>
            <w:r w:rsidR="00DC2A20">
              <w:rPr>
                <w:noProof/>
                <w:webHidden/>
              </w:rPr>
              <w:fldChar w:fldCharType="separate"/>
            </w:r>
            <w:r w:rsidR="00DC2A20">
              <w:rPr>
                <w:noProof/>
                <w:webHidden/>
              </w:rPr>
              <w:t>2</w:t>
            </w:r>
            <w:r w:rsidR="00DC2A20">
              <w:rPr>
                <w:noProof/>
                <w:webHidden/>
              </w:rPr>
              <w:fldChar w:fldCharType="end"/>
            </w:r>
          </w:hyperlink>
        </w:p>
        <w:p w:rsidR="00DC2A20" w:rsidRDefault="00DC2A20" w14:paraId="3621D26D" w14:textId="113B5A03">
          <w:pPr>
            <w:pStyle w:val="TOC1"/>
            <w:tabs>
              <w:tab w:val="right" w:leader="dot" w:pos="9350"/>
            </w:tabs>
            <w:rPr>
              <w:rFonts w:eastAsiaTheme="minorEastAsia"/>
              <w:noProof/>
              <w:kern w:val="2"/>
              <w:lang w:eastAsia="en-GB"/>
              <w14:ligatures w14:val="standardContextual"/>
            </w:rPr>
          </w:pPr>
          <w:hyperlink w:history="1" w:anchor="_Toc140567965">
            <w:r w:rsidRPr="004B59B5">
              <w:rPr>
                <w:rStyle w:val="Hyperlink"/>
                <w:rFonts w:ascii="Arial" w:hAnsi="Arial" w:eastAsia="Arial" w:cs="Arial"/>
                <w:noProof/>
              </w:rPr>
              <w:t>Definition and Classification</w:t>
            </w:r>
            <w:r>
              <w:rPr>
                <w:noProof/>
                <w:webHidden/>
              </w:rPr>
              <w:tab/>
            </w:r>
            <w:r>
              <w:rPr>
                <w:noProof/>
                <w:webHidden/>
              </w:rPr>
              <w:fldChar w:fldCharType="begin"/>
            </w:r>
            <w:r>
              <w:rPr>
                <w:noProof/>
                <w:webHidden/>
              </w:rPr>
              <w:instrText xml:space="preserve"> PAGEREF _Toc140567965 \h </w:instrText>
            </w:r>
            <w:r>
              <w:rPr>
                <w:noProof/>
                <w:webHidden/>
              </w:rPr>
            </w:r>
            <w:r>
              <w:rPr>
                <w:noProof/>
                <w:webHidden/>
              </w:rPr>
              <w:fldChar w:fldCharType="separate"/>
            </w:r>
            <w:r>
              <w:rPr>
                <w:noProof/>
                <w:webHidden/>
              </w:rPr>
              <w:t>3</w:t>
            </w:r>
            <w:r>
              <w:rPr>
                <w:noProof/>
                <w:webHidden/>
              </w:rPr>
              <w:fldChar w:fldCharType="end"/>
            </w:r>
          </w:hyperlink>
        </w:p>
        <w:p w:rsidR="00DC2A20" w:rsidRDefault="00DC2A20" w14:paraId="4A927C82" w14:textId="1340FFAD">
          <w:pPr>
            <w:pStyle w:val="TOC1"/>
            <w:tabs>
              <w:tab w:val="right" w:leader="dot" w:pos="9350"/>
            </w:tabs>
            <w:rPr>
              <w:rFonts w:eastAsiaTheme="minorEastAsia"/>
              <w:noProof/>
              <w:kern w:val="2"/>
              <w:lang w:eastAsia="en-GB"/>
              <w14:ligatures w14:val="standardContextual"/>
            </w:rPr>
          </w:pPr>
          <w:hyperlink w:history="1" w:anchor="_Toc140567966">
            <w:r w:rsidRPr="004B59B5">
              <w:rPr>
                <w:rStyle w:val="Hyperlink"/>
                <w:rFonts w:ascii="Arial" w:hAnsi="Arial" w:eastAsia="Arial" w:cs="Arial"/>
                <w:noProof/>
              </w:rPr>
              <w:t>The process of diagnosis</w:t>
            </w:r>
            <w:r>
              <w:rPr>
                <w:noProof/>
                <w:webHidden/>
              </w:rPr>
              <w:tab/>
            </w:r>
            <w:r>
              <w:rPr>
                <w:noProof/>
                <w:webHidden/>
              </w:rPr>
              <w:fldChar w:fldCharType="begin"/>
            </w:r>
            <w:r>
              <w:rPr>
                <w:noProof/>
                <w:webHidden/>
              </w:rPr>
              <w:instrText xml:space="preserve"> PAGEREF _Toc140567966 \h </w:instrText>
            </w:r>
            <w:r>
              <w:rPr>
                <w:noProof/>
                <w:webHidden/>
              </w:rPr>
            </w:r>
            <w:r>
              <w:rPr>
                <w:noProof/>
                <w:webHidden/>
              </w:rPr>
              <w:fldChar w:fldCharType="separate"/>
            </w:r>
            <w:r>
              <w:rPr>
                <w:noProof/>
                <w:webHidden/>
              </w:rPr>
              <w:t>4</w:t>
            </w:r>
            <w:r>
              <w:rPr>
                <w:noProof/>
                <w:webHidden/>
              </w:rPr>
              <w:fldChar w:fldCharType="end"/>
            </w:r>
          </w:hyperlink>
        </w:p>
        <w:p w:rsidR="00DC2A20" w:rsidRDefault="00DC2A20" w14:paraId="70BF6A0E" w14:textId="05FB26C3">
          <w:pPr>
            <w:pStyle w:val="TOC1"/>
            <w:tabs>
              <w:tab w:val="right" w:leader="dot" w:pos="9350"/>
            </w:tabs>
            <w:rPr>
              <w:rFonts w:eastAsiaTheme="minorEastAsia"/>
              <w:noProof/>
              <w:kern w:val="2"/>
              <w:lang w:eastAsia="en-GB"/>
              <w14:ligatures w14:val="standardContextual"/>
            </w:rPr>
          </w:pPr>
          <w:hyperlink w:history="1" w:anchor="_Toc140567967">
            <w:r w:rsidRPr="004B59B5">
              <w:rPr>
                <w:rStyle w:val="Hyperlink"/>
                <w:rFonts w:ascii="Arial" w:hAnsi="Arial" w:eastAsia="Arial" w:cs="Arial"/>
                <w:noProof/>
              </w:rPr>
              <w:t>Treatment</w:t>
            </w:r>
            <w:r>
              <w:rPr>
                <w:noProof/>
                <w:webHidden/>
              </w:rPr>
              <w:tab/>
            </w:r>
            <w:r>
              <w:rPr>
                <w:noProof/>
                <w:webHidden/>
              </w:rPr>
              <w:fldChar w:fldCharType="begin"/>
            </w:r>
            <w:r>
              <w:rPr>
                <w:noProof/>
                <w:webHidden/>
              </w:rPr>
              <w:instrText xml:space="preserve"> PAGEREF _Toc140567967 \h </w:instrText>
            </w:r>
            <w:r>
              <w:rPr>
                <w:noProof/>
                <w:webHidden/>
              </w:rPr>
            </w:r>
            <w:r>
              <w:rPr>
                <w:noProof/>
                <w:webHidden/>
              </w:rPr>
              <w:fldChar w:fldCharType="separate"/>
            </w:r>
            <w:r>
              <w:rPr>
                <w:noProof/>
                <w:webHidden/>
              </w:rPr>
              <w:t>5</w:t>
            </w:r>
            <w:r>
              <w:rPr>
                <w:noProof/>
                <w:webHidden/>
              </w:rPr>
              <w:fldChar w:fldCharType="end"/>
            </w:r>
          </w:hyperlink>
        </w:p>
        <w:p w:rsidR="00DC2A20" w:rsidRDefault="00DC2A20" w14:paraId="7A548B53" w14:textId="5DA8A003">
          <w:pPr>
            <w:pStyle w:val="TOC1"/>
            <w:tabs>
              <w:tab w:val="right" w:leader="dot" w:pos="9350"/>
            </w:tabs>
            <w:rPr>
              <w:rFonts w:eastAsiaTheme="minorEastAsia"/>
              <w:noProof/>
              <w:kern w:val="2"/>
              <w:lang w:eastAsia="en-GB"/>
              <w14:ligatures w14:val="standardContextual"/>
            </w:rPr>
          </w:pPr>
          <w:hyperlink w:history="1" w:anchor="_Toc140567968">
            <w:r w:rsidRPr="004B59B5">
              <w:rPr>
                <w:rStyle w:val="Hyperlink"/>
                <w:rFonts w:ascii="Arial" w:hAnsi="Arial" w:eastAsia="Arial" w:cs="Arial"/>
                <w:noProof/>
              </w:rPr>
              <w:t>Measurement of rehabilitation</w:t>
            </w:r>
            <w:r>
              <w:rPr>
                <w:noProof/>
                <w:webHidden/>
              </w:rPr>
              <w:tab/>
            </w:r>
            <w:r>
              <w:rPr>
                <w:noProof/>
                <w:webHidden/>
              </w:rPr>
              <w:fldChar w:fldCharType="begin"/>
            </w:r>
            <w:r>
              <w:rPr>
                <w:noProof/>
                <w:webHidden/>
              </w:rPr>
              <w:instrText xml:space="preserve"> PAGEREF _Toc140567968 \h </w:instrText>
            </w:r>
            <w:r>
              <w:rPr>
                <w:noProof/>
                <w:webHidden/>
              </w:rPr>
            </w:r>
            <w:r>
              <w:rPr>
                <w:noProof/>
                <w:webHidden/>
              </w:rPr>
              <w:fldChar w:fldCharType="separate"/>
            </w:r>
            <w:r>
              <w:rPr>
                <w:noProof/>
                <w:webHidden/>
              </w:rPr>
              <w:t>6</w:t>
            </w:r>
            <w:r>
              <w:rPr>
                <w:noProof/>
                <w:webHidden/>
              </w:rPr>
              <w:fldChar w:fldCharType="end"/>
            </w:r>
          </w:hyperlink>
        </w:p>
        <w:p w:rsidR="00DC2A20" w:rsidRDefault="00DC2A20" w14:paraId="1871F341" w14:textId="420B2B70">
          <w:pPr>
            <w:pStyle w:val="TOC1"/>
            <w:tabs>
              <w:tab w:val="right" w:leader="dot" w:pos="9350"/>
            </w:tabs>
            <w:rPr>
              <w:rFonts w:eastAsiaTheme="minorEastAsia"/>
              <w:noProof/>
              <w:kern w:val="2"/>
              <w:lang w:eastAsia="en-GB"/>
              <w14:ligatures w14:val="standardContextual"/>
            </w:rPr>
          </w:pPr>
          <w:hyperlink w:history="1" w:anchor="_Toc140567969">
            <w:r w:rsidRPr="004B59B5">
              <w:rPr>
                <w:rStyle w:val="Hyperlink"/>
                <w:rFonts w:ascii="Arial" w:hAnsi="Arial" w:eastAsia="Arial" w:cs="Arial"/>
                <w:noProof/>
              </w:rPr>
              <w:t>Recommendations for future practice:</w:t>
            </w:r>
            <w:r>
              <w:rPr>
                <w:noProof/>
                <w:webHidden/>
              </w:rPr>
              <w:tab/>
            </w:r>
            <w:r>
              <w:rPr>
                <w:noProof/>
                <w:webHidden/>
              </w:rPr>
              <w:fldChar w:fldCharType="begin"/>
            </w:r>
            <w:r>
              <w:rPr>
                <w:noProof/>
                <w:webHidden/>
              </w:rPr>
              <w:instrText xml:space="preserve"> PAGEREF _Toc140567969 \h </w:instrText>
            </w:r>
            <w:r>
              <w:rPr>
                <w:noProof/>
                <w:webHidden/>
              </w:rPr>
            </w:r>
            <w:r>
              <w:rPr>
                <w:noProof/>
                <w:webHidden/>
              </w:rPr>
              <w:fldChar w:fldCharType="separate"/>
            </w:r>
            <w:r>
              <w:rPr>
                <w:noProof/>
                <w:webHidden/>
              </w:rPr>
              <w:t>8</w:t>
            </w:r>
            <w:r>
              <w:rPr>
                <w:noProof/>
                <w:webHidden/>
              </w:rPr>
              <w:fldChar w:fldCharType="end"/>
            </w:r>
          </w:hyperlink>
        </w:p>
        <w:p w:rsidR="00DC2A20" w:rsidRDefault="00DC2A20" w14:paraId="668DC114" w14:textId="5DE3E641">
          <w:pPr>
            <w:pStyle w:val="TOC1"/>
            <w:tabs>
              <w:tab w:val="right" w:leader="dot" w:pos="9350"/>
            </w:tabs>
            <w:rPr>
              <w:rFonts w:eastAsiaTheme="minorEastAsia"/>
              <w:noProof/>
              <w:kern w:val="2"/>
              <w:lang w:eastAsia="en-GB"/>
              <w14:ligatures w14:val="standardContextual"/>
            </w:rPr>
          </w:pPr>
          <w:hyperlink w:history="1" w:anchor="_Toc140567970">
            <w:r w:rsidRPr="004B59B5">
              <w:rPr>
                <w:rStyle w:val="Hyperlink"/>
                <w:rFonts w:ascii="Arial" w:hAnsi="Arial" w:eastAsia="Arial" w:cs="Arial"/>
                <w:noProof/>
              </w:rPr>
              <w:t>Conclusion</w:t>
            </w:r>
            <w:r>
              <w:rPr>
                <w:noProof/>
                <w:webHidden/>
              </w:rPr>
              <w:tab/>
            </w:r>
            <w:r>
              <w:rPr>
                <w:noProof/>
                <w:webHidden/>
              </w:rPr>
              <w:fldChar w:fldCharType="begin"/>
            </w:r>
            <w:r>
              <w:rPr>
                <w:noProof/>
                <w:webHidden/>
              </w:rPr>
              <w:instrText xml:space="preserve"> PAGEREF _Toc140567970 \h </w:instrText>
            </w:r>
            <w:r>
              <w:rPr>
                <w:noProof/>
                <w:webHidden/>
              </w:rPr>
            </w:r>
            <w:r>
              <w:rPr>
                <w:noProof/>
                <w:webHidden/>
              </w:rPr>
              <w:fldChar w:fldCharType="separate"/>
            </w:r>
            <w:r>
              <w:rPr>
                <w:noProof/>
                <w:webHidden/>
              </w:rPr>
              <w:t>9</w:t>
            </w:r>
            <w:r>
              <w:rPr>
                <w:noProof/>
                <w:webHidden/>
              </w:rPr>
              <w:fldChar w:fldCharType="end"/>
            </w:r>
          </w:hyperlink>
        </w:p>
        <w:p w:rsidR="00DC2A20" w:rsidRDefault="00DC2A20" w14:paraId="67350C82" w14:textId="5F6C34DC">
          <w:pPr>
            <w:pStyle w:val="TOC1"/>
            <w:tabs>
              <w:tab w:val="right" w:leader="dot" w:pos="9350"/>
            </w:tabs>
            <w:rPr>
              <w:rFonts w:eastAsiaTheme="minorEastAsia"/>
              <w:noProof/>
              <w:kern w:val="2"/>
              <w:lang w:eastAsia="en-GB"/>
              <w14:ligatures w14:val="standardContextual"/>
            </w:rPr>
          </w:pPr>
          <w:hyperlink w:history="1" w:anchor="_Toc140567971">
            <w:r w:rsidRPr="004B59B5">
              <w:rPr>
                <w:rStyle w:val="Hyperlink"/>
                <w:rFonts w:ascii="Arial" w:hAnsi="Arial" w:eastAsia="Arial" w:cs="Arial"/>
                <w:noProof/>
              </w:rPr>
              <w:t>References</w:t>
            </w:r>
            <w:r>
              <w:rPr>
                <w:noProof/>
                <w:webHidden/>
              </w:rPr>
              <w:tab/>
            </w:r>
            <w:r>
              <w:rPr>
                <w:noProof/>
                <w:webHidden/>
              </w:rPr>
              <w:fldChar w:fldCharType="begin"/>
            </w:r>
            <w:r>
              <w:rPr>
                <w:noProof/>
                <w:webHidden/>
              </w:rPr>
              <w:instrText xml:space="preserve"> PAGEREF _Toc140567971 \h </w:instrText>
            </w:r>
            <w:r>
              <w:rPr>
                <w:noProof/>
                <w:webHidden/>
              </w:rPr>
            </w:r>
            <w:r>
              <w:rPr>
                <w:noProof/>
                <w:webHidden/>
              </w:rPr>
              <w:fldChar w:fldCharType="separate"/>
            </w:r>
            <w:r>
              <w:rPr>
                <w:noProof/>
                <w:webHidden/>
              </w:rPr>
              <w:t>11</w:t>
            </w:r>
            <w:r>
              <w:rPr>
                <w:noProof/>
                <w:webHidden/>
              </w:rPr>
              <w:fldChar w:fldCharType="end"/>
            </w:r>
          </w:hyperlink>
        </w:p>
        <w:p w:rsidR="7896BE99" w:rsidP="7896BE99" w:rsidRDefault="00795E86" w14:paraId="2394B3C1" w14:textId="792DB4CF">
          <w:pPr>
            <w:pStyle w:val="TOC1"/>
            <w:tabs>
              <w:tab w:val="right" w:leader="dot" w:pos="9360"/>
            </w:tabs>
            <w:rPr>
              <w:rStyle w:val="Hyperlink"/>
            </w:rPr>
          </w:pPr>
          <w:r>
            <w:fldChar w:fldCharType="end"/>
          </w:r>
        </w:p>
      </w:sdtContent>
    </w:sdt>
    <w:p w:rsidR="14555A73" w:rsidP="030372AF" w:rsidRDefault="14555A73" w14:paraId="2BA396FA" w14:textId="74B4B903">
      <w:pPr>
        <w:jc w:val="both"/>
        <w:rPr>
          <w:rFonts w:ascii="Arial" w:hAnsi="Arial" w:eastAsia="Arial" w:cs="Arial"/>
        </w:rPr>
      </w:pPr>
    </w:p>
    <w:p w:rsidR="030372AF" w:rsidP="030372AF" w:rsidRDefault="030372AF" w14:paraId="6B9BB227" w14:textId="1FFFC73F">
      <w:pPr>
        <w:jc w:val="both"/>
        <w:rPr>
          <w:rFonts w:ascii="Arial" w:hAnsi="Arial" w:eastAsia="Arial" w:cs="Arial"/>
        </w:rPr>
      </w:pPr>
    </w:p>
    <w:p w:rsidR="030372AF" w:rsidP="030372AF" w:rsidRDefault="030372AF" w14:paraId="49A14B75" w14:textId="307A19B5">
      <w:pPr>
        <w:jc w:val="both"/>
        <w:rPr>
          <w:rFonts w:ascii="Arial" w:hAnsi="Arial" w:eastAsia="Arial" w:cs="Arial"/>
        </w:rPr>
      </w:pPr>
    </w:p>
    <w:p w:rsidR="030372AF" w:rsidP="030372AF" w:rsidRDefault="030372AF" w14:paraId="66AA7BBA" w14:textId="3C71219A">
      <w:pPr>
        <w:jc w:val="both"/>
        <w:rPr>
          <w:rFonts w:ascii="Arial" w:hAnsi="Arial" w:eastAsia="Arial" w:cs="Arial"/>
        </w:rPr>
      </w:pPr>
    </w:p>
    <w:p w:rsidR="030372AF" w:rsidP="030372AF" w:rsidRDefault="030372AF" w14:paraId="607EFB88" w14:textId="32B5DA59">
      <w:pPr>
        <w:jc w:val="both"/>
        <w:rPr>
          <w:rFonts w:ascii="Arial" w:hAnsi="Arial" w:eastAsia="Arial" w:cs="Arial"/>
        </w:rPr>
      </w:pPr>
    </w:p>
    <w:p w:rsidR="030372AF" w:rsidP="030372AF" w:rsidRDefault="030372AF" w14:paraId="24068AC7" w14:textId="457A4AA3">
      <w:pPr>
        <w:jc w:val="both"/>
        <w:rPr>
          <w:rFonts w:ascii="Arial" w:hAnsi="Arial" w:eastAsia="Arial" w:cs="Arial"/>
        </w:rPr>
      </w:pPr>
    </w:p>
    <w:p w:rsidR="030372AF" w:rsidP="030372AF" w:rsidRDefault="030372AF" w14:paraId="7E8518DB" w14:textId="7DE0A708">
      <w:pPr>
        <w:jc w:val="both"/>
        <w:rPr>
          <w:rFonts w:ascii="Arial" w:hAnsi="Arial" w:eastAsia="Arial" w:cs="Arial"/>
        </w:rPr>
      </w:pPr>
    </w:p>
    <w:p w:rsidR="030372AF" w:rsidP="030372AF" w:rsidRDefault="030372AF" w14:paraId="1CDDA395" w14:textId="72A27158">
      <w:pPr>
        <w:jc w:val="both"/>
        <w:rPr>
          <w:rFonts w:ascii="Arial" w:hAnsi="Arial" w:eastAsia="Arial" w:cs="Arial"/>
        </w:rPr>
      </w:pPr>
    </w:p>
    <w:p w:rsidR="030372AF" w:rsidP="030372AF" w:rsidRDefault="030372AF" w14:paraId="03E44169" w14:textId="7D997F1F">
      <w:pPr>
        <w:jc w:val="both"/>
        <w:rPr>
          <w:rFonts w:ascii="Arial" w:hAnsi="Arial" w:eastAsia="Arial" w:cs="Arial"/>
        </w:rPr>
      </w:pPr>
    </w:p>
    <w:p w:rsidR="030372AF" w:rsidP="030372AF" w:rsidRDefault="030372AF" w14:paraId="77532DAE" w14:textId="62BD830E">
      <w:pPr>
        <w:jc w:val="both"/>
        <w:rPr>
          <w:rFonts w:ascii="Arial" w:hAnsi="Arial" w:eastAsia="Arial" w:cs="Arial"/>
        </w:rPr>
      </w:pPr>
    </w:p>
    <w:p w:rsidR="030372AF" w:rsidP="030372AF" w:rsidRDefault="030372AF" w14:paraId="1D976300" w14:textId="6C2C5C6C">
      <w:pPr>
        <w:jc w:val="both"/>
        <w:rPr>
          <w:rFonts w:ascii="Arial" w:hAnsi="Arial" w:eastAsia="Arial" w:cs="Arial"/>
        </w:rPr>
      </w:pPr>
    </w:p>
    <w:p w:rsidR="030372AF" w:rsidP="030372AF" w:rsidRDefault="030372AF" w14:paraId="405674F1" w14:textId="47483C58">
      <w:pPr>
        <w:jc w:val="both"/>
        <w:rPr>
          <w:rFonts w:ascii="Arial" w:hAnsi="Arial" w:eastAsia="Arial" w:cs="Arial"/>
        </w:rPr>
      </w:pPr>
    </w:p>
    <w:p w:rsidR="030372AF" w:rsidP="030372AF" w:rsidRDefault="030372AF" w14:paraId="32052874" w14:textId="7A4D89C5">
      <w:pPr>
        <w:jc w:val="both"/>
        <w:rPr>
          <w:rFonts w:ascii="Arial" w:hAnsi="Arial" w:eastAsia="Arial" w:cs="Arial"/>
        </w:rPr>
      </w:pPr>
    </w:p>
    <w:p w:rsidR="030372AF" w:rsidP="030372AF" w:rsidRDefault="030372AF" w14:paraId="21E3C9E9" w14:textId="47317A39">
      <w:pPr>
        <w:jc w:val="both"/>
        <w:rPr>
          <w:rFonts w:ascii="Arial" w:hAnsi="Arial" w:eastAsia="Arial" w:cs="Arial"/>
        </w:rPr>
      </w:pPr>
    </w:p>
    <w:p w:rsidR="030372AF" w:rsidP="030372AF" w:rsidRDefault="030372AF" w14:paraId="03221A94" w14:textId="6961090A">
      <w:pPr>
        <w:jc w:val="both"/>
        <w:rPr>
          <w:rFonts w:ascii="Arial" w:hAnsi="Arial" w:eastAsia="Arial" w:cs="Arial"/>
        </w:rPr>
      </w:pPr>
    </w:p>
    <w:p w:rsidR="030372AF" w:rsidP="030372AF" w:rsidRDefault="030372AF" w14:paraId="2383D775" w14:textId="153AEEAC">
      <w:pPr>
        <w:jc w:val="both"/>
        <w:rPr>
          <w:rFonts w:ascii="Arial" w:hAnsi="Arial" w:eastAsia="Arial" w:cs="Arial"/>
        </w:rPr>
      </w:pPr>
    </w:p>
    <w:p w:rsidR="030372AF" w:rsidP="030372AF" w:rsidRDefault="030372AF" w14:paraId="456EF541" w14:textId="1B9D3717">
      <w:pPr>
        <w:jc w:val="both"/>
        <w:rPr>
          <w:rFonts w:ascii="Arial" w:hAnsi="Arial" w:eastAsia="Arial" w:cs="Arial"/>
        </w:rPr>
      </w:pPr>
    </w:p>
    <w:p w:rsidR="030372AF" w:rsidP="030372AF" w:rsidRDefault="030372AF" w14:paraId="30173E9B" w14:textId="691D2BD1">
      <w:pPr>
        <w:jc w:val="both"/>
        <w:rPr>
          <w:rFonts w:ascii="Arial" w:hAnsi="Arial" w:eastAsia="Arial" w:cs="Arial"/>
        </w:rPr>
      </w:pPr>
    </w:p>
    <w:p w:rsidR="030372AF" w:rsidP="030372AF" w:rsidRDefault="030372AF" w14:paraId="62E69A64" w14:textId="41562D5A">
      <w:pPr>
        <w:jc w:val="both"/>
        <w:rPr>
          <w:rFonts w:ascii="Arial" w:hAnsi="Arial" w:eastAsia="Arial" w:cs="Arial"/>
        </w:rPr>
      </w:pPr>
    </w:p>
    <w:p w:rsidR="030372AF" w:rsidP="030372AF" w:rsidRDefault="030372AF" w14:paraId="45088D76" w14:textId="0C4C911F">
      <w:pPr>
        <w:jc w:val="both"/>
        <w:rPr>
          <w:rFonts w:ascii="Arial" w:hAnsi="Arial" w:eastAsia="Arial" w:cs="Arial"/>
        </w:rPr>
      </w:pPr>
    </w:p>
    <w:p w:rsidR="030372AF" w:rsidP="030372AF" w:rsidRDefault="030372AF" w14:paraId="301A7727" w14:textId="6B7410F7">
      <w:pPr>
        <w:jc w:val="both"/>
        <w:rPr>
          <w:rFonts w:ascii="Arial" w:hAnsi="Arial" w:eastAsia="Arial" w:cs="Arial"/>
        </w:rPr>
      </w:pPr>
    </w:p>
    <w:p w:rsidR="030372AF" w:rsidP="030372AF" w:rsidRDefault="030372AF" w14:paraId="25197278" w14:textId="304D462E">
      <w:pPr>
        <w:jc w:val="both"/>
        <w:rPr>
          <w:rFonts w:ascii="Arial" w:hAnsi="Arial" w:eastAsia="Arial" w:cs="Arial"/>
        </w:rPr>
      </w:pPr>
    </w:p>
    <w:p w:rsidR="14555A73" w:rsidP="723E0FF1" w:rsidRDefault="14555A73" w14:paraId="120AB619" w14:textId="4557C7A6">
      <w:pPr>
        <w:pStyle w:val="Heading1"/>
        <w:spacing w:line="360" w:lineRule="auto"/>
        <w:jc w:val="both"/>
        <w:rPr>
          <w:rFonts w:ascii="Arial" w:hAnsi="Arial" w:eastAsia="Arial" w:cs="Arial"/>
          <w:color w:val="auto"/>
          <w:sz w:val="22"/>
          <w:szCs w:val="22"/>
        </w:rPr>
      </w:pPr>
      <w:bookmarkStart w:name="_Toc140567964" w:id="0"/>
      <w:r w:rsidRPr="723E0FF1">
        <w:rPr>
          <w:rFonts w:ascii="Arial" w:hAnsi="Arial" w:eastAsia="Arial" w:cs="Arial"/>
          <w:color w:val="auto"/>
          <w:sz w:val="22"/>
          <w:szCs w:val="22"/>
        </w:rPr>
        <w:t>Introduction</w:t>
      </w:r>
      <w:bookmarkEnd w:id="0"/>
      <w:r w:rsidRPr="723E0FF1">
        <w:rPr>
          <w:rFonts w:ascii="Arial" w:hAnsi="Arial" w:eastAsia="Arial" w:cs="Arial"/>
          <w:color w:val="auto"/>
          <w:sz w:val="22"/>
          <w:szCs w:val="22"/>
        </w:rPr>
        <w:t xml:space="preserve"> </w:t>
      </w:r>
    </w:p>
    <w:p w:rsidR="518307CA" w:rsidP="723E0FF1" w:rsidRDefault="518307CA" w14:paraId="78B4CFCA" w14:textId="543BA8C7">
      <w:pPr>
        <w:spacing w:line="360" w:lineRule="auto"/>
        <w:jc w:val="both"/>
        <w:rPr>
          <w:rFonts w:ascii="Arial" w:hAnsi="Arial" w:eastAsia="Arial" w:cs="Arial"/>
        </w:rPr>
      </w:pPr>
      <w:r w:rsidRPr="0E2A59F5" w:rsidR="518307CA">
        <w:rPr>
          <w:rFonts w:ascii="Arial" w:hAnsi="Arial" w:eastAsia="Arial" w:cs="Arial"/>
        </w:rPr>
        <w:t xml:space="preserve">This report's </w:t>
      </w:r>
      <w:r w:rsidRPr="0E2A59F5" w:rsidR="00D90188">
        <w:rPr>
          <w:rFonts w:ascii="Arial" w:hAnsi="Arial" w:eastAsia="Arial" w:cs="Arial"/>
        </w:rPr>
        <w:t>focus</w:t>
      </w:r>
      <w:r w:rsidRPr="0E2A59F5" w:rsidR="518307CA">
        <w:rPr>
          <w:rFonts w:ascii="Arial" w:hAnsi="Arial" w:eastAsia="Arial" w:cs="Arial"/>
        </w:rPr>
        <w:t xml:space="preserve"> will be an analysis of dementia. It will </w:t>
      </w:r>
      <w:r w:rsidRPr="0E2A59F5" w:rsidR="1AA895D0">
        <w:rPr>
          <w:rFonts w:ascii="Arial" w:hAnsi="Arial" w:eastAsia="Arial" w:cs="Arial"/>
        </w:rPr>
        <w:t>discuss the</w:t>
      </w:r>
      <w:r w:rsidRPr="0E2A59F5" w:rsidR="518307CA">
        <w:rPr>
          <w:rFonts w:ascii="Arial" w:hAnsi="Arial" w:eastAsia="Arial" w:cs="Arial"/>
        </w:rPr>
        <w:t xml:space="preserve"> categori</w:t>
      </w:r>
      <w:r w:rsidRPr="0E2A59F5" w:rsidR="7855F7A2">
        <w:rPr>
          <w:rFonts w:ascii="Arial" w:hAnsi="Arial" w:eastAsia="Arial" w:cs="Arial"/>
        </w:rPr>
        <w:t>s</w:t>
      </w:r>
      <w:r w:rsidRPr="0E2A59F5" w:rsidR="518307CA">
        <w:rPr>
          <w:rFonts w:ascii="Arial" w:hAnsi="Arial" w:eastAsia="Arial" w:cs="Arial"/>
        </w:rPr>
        <w:t xml:space="preserve">ation </w:t>
      </w:r>
      <w:r w:rsidRPr="0E2A59F5" w:rsidR="462E6E4C">
        <w:rPr>
          <w:rFonts w:ascii="Arial" w:hAnsi="Arial" w:eastAsia="Arial" w:cs="Arial"/>
        </w:rPr>
        <w:t>issues</w:t>
      </w:r>
      <w:r w:rsidRPr="0E2A59F5" w:rsidR="633DE9EA">
        <w:rPr>
          <w:rFonts w:ascii="Arial" w:hAnsi="Arial" w:eastAsia="Arial" w:cs="Arial"/>
        </w:rPr>
        <w:t>,</w:t>
      </w:r>
      <w:r w:rsidRPr="0E2A59F5" w:rsidR="518307CA">
        <w:rPr>
          <w:rFonts w:ascii="Arial" w:hAnsi="Arial" w:eastAsia="Arial" w:cs="Arial"/>
        </w:rPr>
        <w:t xml:space="preserve"> </w:t>
      </w:r>
      <w:r w:rsidRPr="0E2A59F5" w:rsidR="3C4E3063">
        <w:rPr>
          <w:rFonts w:ascii="Arial" w:hAnsi="Arial" w:eastAsia="Arial" w:cs="Arial"/>
        </w:rPr>
        <w:t>techniques,</w:t>
      </w:r>
      <w:r w:rsidRPr="0E2A59F5" w:rsidR="518307CA">
        <w:rPr>
          <w:rFonts w:ascii="Arial" w:hAnsi="Arial" w:eastAsia="Arial" w:cs="Arial"/>
        </w:rPr>
        <w:t xml:space="preserve"> and procedures for diagnosing dementia.</w:t>
      </w:r>
      <w:r w:rsidRPr="0E2A59F5" w:rsidR="24F566EA">
        <w:rPr>
          <w:rFonts w:ascii="Arial" w:hAnsi="Arial" w:eastAsia="Arial" w:cs="Arial"/>
        </w:rPr>
        <w:t xml:space="preserve"> Dementia is a phenomenon that can be brought on by a variety of illnesses that progressively affect the brain and </w:t>
      </w:r>
      <w:r w:rsidRPr="0E2A59F5" w:rsidR="00619ECD">
        <w:rPr>
          <w:rFonts w:ascii="Arial" w:hAnsi="Arial" w:eastAsia="Arial" w:cs="Arial"/>
        </w:rPr>
        <w:t>attack</w:t>
      </w:r>
      <w:r w:rsidRPr="0E2A59F5" w:rsidR="24F566EA">
        <w:rPr>
          <w:rFonts w:ascii="Arial" w:hAnsi="Arial" w:eastAsia="Arial" w:cs="Arial"/>
        </w:rPr>
        <w:t xml:space="preserve"> neurons, thus causing a decline in mental ability (i.e., the </w:t>
      </w:r>
      <w:r w:rsidRPr="0E2A59F5" w:rsidR="24F566EA">
        <w:rPr>
          <w:rFonts w:ascii="Arial" w:hAnsi="Arial" w:eastAsia="Arial" w:cs="Arial"/>
        </w:rPr>
        <w:t>capacity</w:t>
      </w:r>
      <w:r w:rsidRPr="0E2A59F5" w:rsidR="24F566EA">
        <w:rPr>
          <w:rFonts w:ascii="Arial" w:hAnsi="Arial" w:eastAsia="Arial" w:cs="Arial"/>
        </w:rPr>
        <w:t xml:space="preserve"> for thought processing) that goes beyond what is associated with biological ageing. </w:t>
      </w:r>
      <w:r w:rsidRPr="0E2A59F5" w:rsidR="5077FB73">
        <w:rPr>
          <w:rFonts w:ascii="Arial" w:hAnsi="Arial" w:eastAsia="Arial" w:cs="Arial"/>
        </w:rPr>
        <w:t xml:space="preserve">Alzheimer's disease is a generic term for thinking, remembering, or reasoning problems that might limit a person's </w:t>
      </w:r>
      <w:r w:rsidRPr="0E2A59F5" w:rsidR="5077FB73">
        <w:rPr>
          <w:rFonts w:ascii="Arial" w:hAnsi="Arial" w:eastAsia="Arial" w:cs="Arial"/>
        </w:rPr>
        <w:t>capacity</w:t>
      </w:r>
      <w:r w:rsidRPr="0E2A59F5" w:rsidR="5077FB73">
        <w:rPr>
          <w:rFonts w:ascii="Arial" w:hAnsi="Arial" w:eastAsia="Arial" w:cs="Arial"/>
        </w:rPr>
        <w:t xml:space="preserve"> to conduct themselves safely. In medical terminology, "major neurocognitive disorder" and "mild cognitive disorder" have taken its place.</w:t>
      </w:r>
    </w:p>
    <w:p w:rsidR="0A48F14D" w:rsidP="723E0FF1" w:rsidRDefault="0A48F14D" w14:paraId="512D6FFD" w14:textId="7D67DF9F">
      <w:pPr>
        <w:spacing w:line="360" w:lineRule="auto"/>
        <w:jc w:val="both"/>
        <w:rPr>
          <w:rFonts w:ascii="Arial" w:hAnsi="Arial" w:eastAsia="Arial" w:cs="Arial"/>
        </w:rPr>
      </w:pPr>
      <w:r w:rsidRPr="723E0FF1">
        <w:rPr>
          <w:rFonts w:ascii="Arial" w:hAnsi="Arial" w:eastAsia="Arial" w:cs="Arial"/>
        </w:rPr>
        <w:t>The procedure of diagnosis and treatment, as well as how the condition is measured and the improvements that are needed, will be covered as the research is still in progress. It is also encouraged to address how Alzheimer's impacts a person's mental health and make suggestions for the future to enhance care for people affected</w:t>
      </w:r>
      <w:r w:rsidRPr="723E0FF1" w:rsidR="7AA2CD63">
        <w:rPr>
          <w:rFonts w:ascii="Arial" w:hAnsi="Arial" w:eastAsia="Arial" w:cs="Arial"/>
        </w:rPr>
        <w:t xml:space="preserve">. </w:t>
      </w:r>
    </w:p>
    <w:p w:rsidR="15A4D86B" w:rsidP="723E0FF1" w:rsidRDefault="15A4D86B" w14:paraId="53B2C70C" w14:textId="2BE8C48A">
      <w:pPr>
        <w:spacing w:line="360" w:lineRule="auto"/>
        <w:jc w:val="both"/>
        <w:rPr>
          <w:rFonts w:ascii="Arial" w:hAnsi="Arial" w:eastAsia="Arial" w:cs="Arial"/>
        </w:rPr>
      </w:pPr>
    </w:p>
    <w:p w:rsidR="15A4D86B" w:rsidP="723E0FF1" w:rsidRDefault="15A4D86B" w14:paraId="22D6DF41" w14:textId="68FD7367">
      <w:pPr>
        <w:spacing w:line="360" w:lineRule="auto"/>
        <w:jc w:val="both"/>
        <w:rPr>
          <w:rFonts w:ascii="Arial" w:hAnsi="Arial" w:eastAsia="Arial" w:cs="Arial"/>
        </w:rPr>
      </w:pPr>
    </w:p>
    <w:p w:rsidR="518307CA" w:rsidP="723E0FF1" w:rsidRDefault="518307CA" w14:paraId="402F933F" w14:textId="42B52003">
      <w:pPr>
        <w:spacing w:line="360" w:lineRule="auto"/>
        <w:jc w:val="both"/>
        <w:rPr>
          <w:rFonts w:ascii="Arial" w:hAnsi="Arial" w:eastAsia="Arial" w:cs="Arial"/>
        </w:rPr>
      </w:pPr>
      <w:r w:rsidRPr="723E0FF1">
        <w:rPr>
          <w:rFonts w:ascii="Arial" w:hAnsi="Arial" w:eastAsia="Arial" w:cs="Arial"/>
        </w:rPr>
        <w:t xml:space="preserve"> </w:t>
      </w:r>
    </w:p>
    <w:p w:rsidR="7896BE99" w:rsidP="723E0FF1" w:rsidRDefault="7896BE99" w14:paraId="6057586E" w14:textId="25A64E9B">
      <w:pPr>
        <w:spacing w:line="360" w:lineRule="auto"/>
        <w:jc w:val="both"/>
        <w:rPr>
          <w:rFonts w:ascii="Arial" w:hAnsi="Arial" w:eastAsia="Arial" w:cs="Arial"/>
        </w:rPr>
      </w:pPr>
    </w:p>
    <w:p w:rsidR="0F74F59A" w:rsidP="723E0FF1" w:rsidRDefault="0F74F59A" w14:paraId="5B0DC83C" w14:textId="47A24438">
      <w:pPr>
        <w:pStyle w:val="Heading1"/>
        <w:spacing w:line="360" w:lineRule="auto"/>
        <w:jc w:val="both"/>
        <w:rPr>
          <w:rFonts w:ascii="Arial" w:hAnsi="Arial" w:eastAsia="Arial" w:cs="Arial"/>
          <w:color w:val="auto"/>
          <w:sz w:val="22"/>
          <w:szCs w:val="22"/>
        </w:rPr>
      </w:pPr>
    </w:p>
    <w:p w:rsidR="5CC60076" w:rsidP="723E0FF1" w:rsidRDefault="5CC60076" w14:paraId="1DE36C62" w14:textId="2DEC4314">
      <w:pPr>
        <w:spacing w:line="360" w:lineRule="auto"/>
        <w:jc w:val="both"/>
      </w:pPr>
    </w:p>
    <w:p w:rsidR="5CC60076" w:rsidP="723E0FF1" w:rsidRDefault="5CC60076" w14:paraId="3CFE1ABD" w14:textId="2478C24B">
      <w:pPr>
        <w:pStyle w:val="Heading1"/>
        <w:spacing w:line="360" w:lineRule="auto"/>
        <w:jc w:val="both"/>
        <w:rPr>
          <w:rFonts w:ascii="Arial" w:hAnsi="Arial" w:eastAsia="Arial" w:cs="Arial"/>
          <w:color w:val="auto"/>
          <w:sz w:val="22"/>
          <w:szCs w:val="22"/>
        </w:rPr>
      </w:pPr>
    </w:p>
    <w:p w:rsidR="5CC60076" w:rsidP="723E0FF1" w:rsidRDefault="5CC60076" w14:paraId="73DC56BA" w14:textId="1AE18838">
      <w:pPr>
        <w:spacing w:line="360" w:lineRule="auto"/>
        <w:jc w:val="both"/>
      </w:pPr>
    </w:p>
    <w:p w:rsidR="5CC60076" w:rsidP="723E0FF1" w:rsidRDefault="5CC60076" w14:paraId="703F7695" w14:textId="0C22A453">
      <w:pPr>
        <w:spacing w:line="360" w:lineRule="auto"/>
        <w:jc w:val="both"/>
      </w:pPr>
    </w:p>
    <w:p w:rsidR="5CC60076" w:rsidP="723E0FF1" w:rsidRDefault="5CC60076" w14:paraId="090C9510" w14:textId="698EF674">
      <w:pPr>
        <w:spacing w:line="360" w:lineRule="auto"/>
        <w:jc w:val="both"/>
      </w:pPr>
    </w:p>
    <w:p w:rsidR="5CC60076" w:rsidP="723E0FF1" w:rsidRDefault="5CC60076" w14:paraId="3E70DC2F" w14:textId="64F74BC6">
      <w:pPr>
        <w:jc w:val="both"/>
      </w:pPr>
    </w:p>
    <w:p w:rsidR="5CC60076" w:rsidP="723E0FF1" w:rsidRDefault="5CC60076" w14:paraId="68DE38A8" w14:textId="2F9083FF">
      <w:pPr>
        <w:jc w:val="both"/>
      </w:pPr>
    </w:p>
    <w:p w:rsidR="5CC60076" w:rsidP="723E0FF1" w:rsidRDefault="5CC60076" w14:paraId="334DE1B9" w14:textId="1F4F11FD">
      <w:pPr>
        <w:jc w:val="both"/>
      </w:pPr>
    </w:p>
    <w:p w:rsidR="215CABEB" w:rsidP="723E0FF1" w:rsidRDefault="215CABEB" w14:paraId="14F3340D" w14:textId="43003DE7">
      <w:pPr>
        <w:pStyle w:val="Heading1"/>
        <w:spacing w:line="360" w:lineRule="auto"/>
        <w:jc w:val="both"/>
        <w:rPr>
          <w:rFonts w:ascii="Arial" w:hAnsi="Arial" w:eastAsia="Arial" w:cs="Arial"/>
          <w:color w:val="auto"/>
          <w:sz w:val="22"/>
          <w:szCs w:val="22"/>
        </w:rPr>
      </w:pPr>
      <w:bookmarkStart w:name="_Toc140567965" w:id="1"/>
      <w:r w:rsidRPr="723E0FF1">
        <w:rPr>
          <w:rFonts w:ascii="Arial" w:hAnsi="Arial" w:eastAsia="Arial" w:cs="Arial"/>
          <w:color w:val="auto"/>
          <w:sz w:val="22"/>
          <w:szCs w:val="22"/>
        </w:rPr>
        <w:lastRenderedPageBreak/>
        <w:t>Definition and Classification</w:t>
      </w:r>
      <w:bookmarkEnd w:id="1"/>
    </w:p>
    <w:p w:rsidR="5849A0FE" w:rsidP="723E0FF1" w:rsidRDefault="304F70DB" w14:paraId="299EEBB6" w14:textId="605E1323">
      <w:pPr>
        <w:spacing w:line="360" w:lineRule="auto"/>
        <w:jc w:val="both"/>
        <w:rPr>
          <w:rFonts w:ascii="Arial" w:hAnsi="Arial" w:eastAsia="Arial" w:cs="Arial"/>
        </w:rPr>
      </w:pPr>
      <w:r w:rsidRPr="723E0FF1">
        <w:rPr>
          <w:rFonts w:ascii="Arial" w:hAnsi="Arial" w:eastAsia="Arial" w:cs="Arial"/>
        </w:rPr>
        <w:t>Dementia is a condition when memory, cognitive function, and capacity for reasoning are compromised to the extent that they make it difficult to carry out daily tasks. Some dementia sufferers, according to Roman (2002), experience unstable emotions and behavioural abnormalities.</w:t>
      </w:r>
      <w:r w:rsidRPr="723E0FF1" w:rsidR="5CACAFA6">
        <w:rPr>
          <w:rFonts w:ascii="Arial" w:hAnsi="Arial" w:eastAsia="Arial" w:cs="Arial"/>
        </w:rPr>
        <w:t xml:space="preserve"> </w:t>
      </w:r>
      <w:r w:rsidRPr="723E0FF1" w:rsidR="0C33E5BF">
        <w:rPr>
          <w:rFonts w:ascii="Arial" w:hAnsi="Arial" w:eastAsia="Arial" w:cs="Arial"/>
        </w:rPr>
        <w:t xml:space="preserve">As stated by </w:t>
      </w:r>
      <w:r w:rsidRPr="723E0FF1" w:rsidR="4AD8CAF0">
        <w:rPr>
          <w:rFonts w:ascii="Arial" w:hAnsi="Arial" w:eastAsia="Arial" w:cs="Arial"/>
        </w:rPr>
        <w:t>Roman</w:t>
      </w:r>
      <w:r w:rsidRPr="723E0FF1" w:rsidR="0C33E5BF">
        <w:rPr>
          <w:rFonts w:ascii="Arial" w:hAnsi="Arial" w:eastAsia="Arial" w:cs="Arial"/>
        </w:rPr>
        <w:t xml:space="preserve"> (2002) Over</w:t>
      </w:r>
      <w:r w:rsidRPr="723E0FF1" w:rsidR="2E89DCE4">
        <w:rPr>
          <w:rFonts w:ascii="Arial" w:hAnsi="Arial" w:eastAsia="Arial" w:cs="Arial"/>
        </w:rPr>
        <w:t xml:space="preserve"> time, the condition deteriorates. Older individuals are the group it primarily affects, however not everyone gets it as they age</w:t>
      </w:r>
      <w:r w:rsidRPr="723E0FF1" w:rsidR="58D0CFC1">
        <w:rPr>
          <w:rFonts w:ascii="Arial" w:hAnsi="Arial" w:eastAsia="Arial" w:cs="Arial"/>
        </w:rPr>
        <w:t xml:space="preserve">. AD is a general term for a group of neurological conditions that affect the brain and worsen with time. Daily duties are impacted by the deterioration of reasoning, recollection, and thinking abilities. </w:t>
      </w:r>
    </w:p>
    <w:p w:rsidR="5849A0FE" w:rsidP="723E0FF1" w:rsidRDefault="5849A0FE" w14:paraId="2A2DBA8F" w14:textId="20F14FC1">
      <w:pPr>
        <w:spacing w:line="360" w:lineRule="auto"/>
        <w:jc w:val="both"/>
        <w:rPr>
          <w:rFonts w:ascii="Arial" w:hAnsi="Arial" w:eastAsia="Arial" w:cs="Arial"/>
        </w:rPr>
      </w:pPr>
      <w:r w:rsidRPr="723E0FF1">
        <w:rPr>
          <w:rFonts w:ascii="Arial" w:hAnsi="Arial" w:eastAsia="Arial" w:cs="Arial"/>
        </w:rPr>
        <w:t>The most widespread kind of dementia is Alzheimer's disease, although there are many other prevalent varieties include vascular dementia, Lewy body dementia, and frontotemporal dementia</w:t>
      </w:r>
      <w:r w:rsidRPr="723E0FF1" w:rsidR="69081386">
        <w:rPr>
          <w:rFonts w:ascii="Arial" w:hAnsi="Arial" w:eastAsia="Arial" w:cs="Arial"/>
        </w:rPr>
        <w:t xml:space="preserve">. </w:t>
      </w:r>
      <w:r w:rsidRPr="723E0FF1" w:rsidR="10AE2EF1">
        <w:rPr>
          <w:rFonts w:ascii="Arial" w:hAnsi="Arial" w:eastAsia="Arial" w:cs="Arial"/>
        </w:rPr>
        <w:t>(</w:t>
      </w:r>
      <w:r w:rsidRPr="723E0FF1" w:rsidR="452DF33C">
        <w:rPr>
          <w:rFonts w:ascii="Arial" w:hAnsi="Arial" w:eastAsia="Arial" w:cs="Arial"/>
        </w:rPr>
        <w:t>Chiu et al.</w:t>
      </w:r>
      <w:r w:rsidRPr="723E0FF1" w:rsidR="10AE2EF1">
        <w:rPr>
          <w:rFonts w:ascii="Arial" w:hAnsi="Arial" w:eastAsia="Arial" w:cs="Arial"/>
        </w:rPr>
        <w:t xml:space="preserve"> 2006)</w:t>
      </w:r>
      <w:r w:rsidRPr="723E0FF1" w:rsidR="3D181A41">
        <w:rPr>
          <w:rFonts w:ascii="Arial" w:hAnsi="Arial" w:eastAsia="Arial" w:cs="Arial"/>
        </w:rPr>
        <w:t>.</w:t>
      </w:r>
    </w:p>
    <w:p w:rsidR="215CABEB" w:rsidP="723E0FF1" w:rsidRDefault="17FF558E" w14:paraId="7E1EBEA7" w14:textId="67D8692E">
      <w:pPr>
        <w:spacing w:line="360" w:lineRule="auto"/>
        <w:jc w:val="both"/>
        <w:rPr>
          <w:rFonts w:ascii="Arial" w:hAnsi="Arial" w:eastAsia="Arial" w:cs="Arial"/>
          <w:color w:val="000000" w:themeColor="text1"/>
        </w:rPr>
      </w:pPr>
      <w:r w:rsidRPr="0E2A59F5" w:rsidR="17FF558E">
        <w:rPr>
          <w:rFonts w:ascii="Arial" w:hAnsi="Arial" w:eastAsia="Arial" w:cs="Arial"/>
        </w:rPr>
        <w:t>Mixed dementia refers to the occurrence of numerous dementias in one person. The onset of dementia can also occur in younger people. Young-onset dementia is defined as dementia that first appears before the age of 65.</w:t>
      </w:r>
      <w:r w:rsidRPr="0E2A59F5" w:rsidR="5708B71F">
        <w:rPr>
          <w:rFonts w:ascii="Arial" w:hAnsi="Arial" w:eastAsia="Arial" w:cs="Arial"/>
        </w:rPr>
        <w:t xml:space="preserve"> (Chiu et</w:t>
      </w:r>
      <w:r w:rsidRPr="0E2A59F5" w:rsidR="6305E391">
        <w:rPr>
          <w:rFonts w:ascii="Arial" w:hAnsi="Arial" w:eastAsia="Arial" w:cs="Arial"/>
        </w:rPr>
        <w:t xml:space="preserve"> </w:t>
      </w:r>
      <w:r w:rsidRPr="0E2A59F5" w:rsidR="5708B71F">
        <w:rPr>
          <w:rFonts w:ascii="Arial" w:hAnsi="Arial" w:eastAsia="Arial" w:cs="Arial"/>
        </w:rPr>
        <w:t>al</w:t>
      </w:r>
      <w:r w:rsidRPr="0E2A59F5" w:rsidR="1193D3D6">
        <w:rPr>
          <w:rFonts w:ascii="Arial" w:hAnsi="Arial" w:eastAsia="Arial" w:cs="Arial"/>
        </w:rPr>
        <w:t xml:space="preserve">. </w:t>
      </w:r>
      <w:r w:rsidRPr="0E2A59F5" w:rsidR="5708B71F">
        <w:rPr>
          <w:rFonts w:ascii="Arial" w:hAnsi="Arial" w:eastAsia="Arial" w:cs="Arial"/>
        </w:rPr>
        <w:t>2006</w:t>
      </w:r>
      <w:r w:rsidRPr="0E2A59F5" w:rsidR="093916FD">
        <w:rPr>
          <w:rFonts w:ascii="Arial" w:hAnsi="Arial" w:eastAsia="Arial" w:cs="Arial"/>
        </w:rPr>
        <w:t>).</w:t>
      </w:r>
      <w:r w:rsidRPr="0E2A59F5" w:rsidR="179F3687">
        <w:rPr>
          <w:rFonts w:ascii="Arial" w:hAnsi="Arial" w:eastAsia="Arial" w:cs="Arial"/>
        </w:rPr>
        <w:t xml:space="preserve"> Mild (preclinical stage) is one of </w:t>
      </w:r>
      <w:r w:rsidRPr="0E2A59F5" w:rsidR="179F3687">
        <w:rPr>
          <w:rFonts w:ascii="Arial" w:hAnsi="Arial" w:eastAsia="Arial" w:cs="Arial"/>
        </w:rPr>
        <w:t>AD's</w:t>
      </w:r>
      <w:r w:rsidRPr="0E2A59F5" w:rsidR="179F3687">
        <w:rPr>
          <w:rFonts w:ascii="Arial" w:hAnsi="Arial" w:eastAsia="Arial" w:cs="Arial"/>
        </w:rPr>
        <w:t xml:space="preserve"> three stages. Cognitive decline in the middle stage. The profound state is used to identify severe or advanced dementia according to Alzheimer's Association, (2022).</w:t>
      </w:r>
    </w:p>
    <w:p w:rsidR="7D87ED56" w:rsidP="0E2A59F5" w:rsidRDefault="19D3660C" w14:paraId="4E8A7DDB" w14:textId="1B42AA70">
      <w:pPr>
        <w:spacing w:line="360" w:lineRule="auto"/>
        <w:jc w:val="both"/>
        <w:rPr>
          <w:rFonts w:ascii="Arial" w:hAnsi="Arial" w:eastAsia="Arial" w:cs="Arial"/>
        </w:rPr>
      </w:pPr>
      <w:r w:rsidRPr="0E2A59F5" w:rsidR="5BA73EFA">
        <w:rPr>
          <w:rFonts w:ascii="Arial" w:hAnsi="Arial" w:eastAsia="Arial" w:cs="Arial"/>
        </w:rPr>
        <w:t>According to Gaebel, Reed, and Jakob (2019), dementia (F00-F03) is a condition caused by a brain disease that is either chronic or progressive. Dementia is characterised by the impairment of memory, reasoning, direction, comprehension, computation, learning ability, language, and judgement, to name just a few higher cortical skills</w:t>
      </w:r>
      <w:r w:rsidRPr="0E2A59F5" w:rsidR="3E6CEE82">
        <w:rPr>
          <w:rFonts w:ascii="Arial" w:hAnsi="Arial" w:eastAsia="Arial" w:cs="Arial"/>
        </w:rPr>
        <w:t xml:space="preserve">. </w:t>
      </w:r>
    </w:p>
    <w:p w:rsidR="7D87ED56" w:rsidP="723E0FF1" w:rsidRDefault="19D3660C" w14:paraId="66237AD8" w14:textId="39CFE239">
      <w:pPr>
        <w:spacing w:line="360" w:lineRule="auto"/>
        <w:jc w:val="both"/>
        <w:rPr>
          <w:rFonts w:ascii="Arial" w:hAnsi="Arial" w:eastAsia="Arial" w:cs="Arial"/>
        </w:rPr>
      </w:pPr>
      <w:r w:rsidRPr="0E2A59F5" w:rsidR="19D3660C">
        <w:rPr>
          <w:rFonts w:ascii="Arial" w:hAnsi="Arial" w:eastAsia="Arial" w:cs="Arial"/>
        </w:rPr>
        <w:t>The International Classification of Diseases-11 (ICD-11) has been released on the website of the World Health Organisation (WHO).</w:t>
      </w:r>
      <w:r w:rsidRPr="0E2A59F5" w:rsidR="2FDECF08">
        <w:rPr>
          <w:rFonts w:ascii="Arial" w:hAnsi="Arial" w:eastAsia="Arial" w:cs="Arial"/>
        </w:rPr>
        <w:t xml:space="preserve"> </w:t>
      </w:r>
      <w:r w:rsidRPr="0E2A59F5" w:rsidR="19D3660C">
        <w:rPr>
          <w:rFonts w:ascii="Arial" w:hAnsi="Arial" w:eastAsia="Arial" w:cs="Arial"/>
        </w:rPr>
        <w:t xml:space="preserve">The syndromes diagnosis of dementia in the ICD-11 edition has been moved from the chapter on mental and behavioural disorders to the chapter on illnesses of the nervous systems. The WHO's position on diagnosis and labelling changed abruptly and unexpectedly, and it had been </w:t>
      </w:r>
      <w:r w:rsidRPr="0E2A59F5" w:rsidR="19D3660C">
        <w:rPr>
          <w:rFonts w:ascii="Arial" w:hAnsi="Arial" w:eastAsia="Arial" w:cs="Arial"/>
        </w:rPr>
        <w:t>evident</w:t>
      </w:r>
      <w:r w:rsidRPr="0E2A59F5" w:rsidR="19D3660C">
        <w:rPr>
          <w:rFonts w:ascii="Arial" w:hAnsi="Arial" w:eastAsia="Arial" w:cs="Arial"/>
        </w:rPr>
        <w:t xml:space="preserve"> that it was </w:t>
      </w:r>
      <w:r w:rsidRPr="0E2A59F5" w:rsidR="19D3660C">
        <w:rPr>
          <w:rFonts w:ascii="Arial" w:hAnsi="Arial" w:eastAsia="Arial" w:cs="Arial"/>
        </w:rPr>
        <w:t>departing</w:t>
      </w:r>
      <w:r w:rsidRPr="0E2A59F5" w:rsidR="19D3660C">
        <w:rPr>
          <w:rFonts w:ascii="Arial" w:hAnsi="Arial" w:eastAsia="Arial" w:cs="Arial"/>
        </w:rPr>
        <w:t xml:space="preserve"> from both its prior classifications and its formerly stated attitude.</w:t>
      </w:r>
      <w:r w:rsidRPr="0E2A59F5" w:rsidR="7744AC95">
        <w:rPr>
          <w:rFonts w:ascii="Arial" w:hAnsi="Arial" w:eastAsia="Arial" w:cs="Arial"/>
        </w:rPr>
        <w:t xml:space="preserve"> (</w:t>
      </w:r>
      <w:r w:rsidRPr="0E2A59F5" w:rsidR="7744AC95">
        <w:rPr>
          <w:rFonts w:ascii="Arial" w:hAnsi="Arial" w:eastAsia="Arial" w:cs="Arial"/>
        </w:rPr>
        <w:t>Gaebel</w:t>
      </w:r>
      <w:r w:rsidRPr="0E2A59F5" w:rsidR="7744AC95">
        <w:rPr>
          <w:rFonts w:ascii="Arial" w:hAnsi="Arial" w:eastAsia="Arial" w:cs="Arial"/>
        </w:rPr>
        <w:t xml:space="preserve">, </w:t>
      </w:r>
      <w:r w:rsidRPr="0E2A59F5" w:rsidR="7FB32A70">
        <w:rPr>
          <w:rFonts w:ascii="Arial" w:hAnsi="Arial" w:eastAsia="Arial" w:cs="Arial"/>
        </w:rPr>
        <w:t xml:space="preserve">Reed, </w:t>
      </w:r>
      <w:r w:rsidRPr="0E2A59F5" w:rsidR="6F7404CC">
        <w:rPr>
          <w:rFonts w:ascii="Arial" w:hAnsi="Arial" w:eastAsia="Arial" w:cs="Arial"/>
        </w:rPr>
        <w:t>and</w:t>
      </w:r>
      <w:r w:rsidRPr="0E2A59F5" w:rsidR="7744AC95">
        <w:rPr>
          <w:rFonts w:ascii="Arial" w:hAnsi="Arial" w:eastAsia="Arial" w:cs="Arial"/>
        </w:rPr>
        <w:t xml:space="preserve"> Jakob</w:t>
      </w:r>
      <w:r w:rsidRPr="0E2A59F5" w:rsidR="0CE72A75">
        <w:rPr>
          <w:rFonts w:ascii="Arial" w:hAnsi="Arial" w:eastAsia="Arial" w:cs="Arial"/>
        </w:rPr>
        <w:t xml:space="preserve"> </w:t>
      </w:r>
      <w:r w:rsidRPr="0E2A59F5" w:rsidR="7744AC95">
        <w:rPr>
          <w:rFonts w:ascii="Arial" w:hAnsi="Arial" w:eastAsia="Arial" w:cs="Arial"/>
        </w:rPr>
        <w:t>2019).</w:t>
      </w:r>
    </w:p>
    <w:p w:rsidR="20FC03B3" w:rsidP="723E0FF1" w:rsidRDefault="20FC03B3" w14:paraId="79EB6A39" w14:textId="57D8AAA0">
      <w:pPr>
        <w:spacing w:line="360" w:lineRule="auto"/>
        <w:jc w:val="both"/>
        <w:rPr>
          <w:rFonts w:ascii="Arial" w:hAnsi="Arial" w:eastAsia="Arial" w:cs="Arial"/>
          <w:color w:val="000000" w:themeColor="text1"/>
        </w:rPr>
      </w:pPr>
      <w:r w:rsidRPr="0E2A59F5" w:rsidR="20FC03B3">
        <w:rPr>
          <w:rFonts w:ascii="Arial" w:hAnsi="Arial" w:eastAsia="Arial" w:cs="Arial"/>
        </w:rPr>
        <w:t xml:space="preserve">The Mental Capacity Act of 2005. People who are incapable of making decisions are protected under the </w:t>
      </w:r>
      <w:r w:rsidRPr="0E2A59F5" w:rsidR="20FC03B3">
        <w:rPr>
          <w:rFonts w:ascii="Arial" w:hAnsi="Arial" w:eastAsia="Arial" w:cs="Arial"/>
        </w:rPr>
        <w:t>MCA</w:t>
      </w:r>
      <w:r w:rsidRPr="0E2A59F5" w:rsidR="20FC03B3">
        <w:rPr>
          <w:rFonts w:ascii="Arial" w:hAnsi="Arial" w:eastAsia="Arial" w:cs="Arial"/>
        </w:rPr>
        <w:t xml:space="preserve"> in England and Wales. The Act can </w:t>
      </w:r>
      <w:r w:rsidRPr="0E2A59F5" w:rsidR="20FC03B3">
        <w:rPr>
          <w:rFonts w:ascii="Arial" w:hAnsi="Arial" w:eastAsia="Arial" w:cs="Arial"/>
        </w:rPr>
        <w:t>assist</w:t>
      </w:r>
      <w:r w:rsidRPr="0E2A59F5" w:rsidR="20FC03B3">
        <w:rPr>
          <w:rFonts w:ascii="Arial" w:hAnsi="Arial" w:eastAsia="Arial" w:cs="Arial"/>
        </w:rPr>
        <w:t xml:space="preserve"> someone with dementia, their loved ones, caretakers, and experts in making decisions and long-term plans. (Johnston and Liddle, 2007).</w:t>
      </w:r>
      <w:r w:rsidRPr="0E2A59F5" w:rsidR="19C57D19">
        <w:rPr>
          <w:rFonts w:ascii="Arial" w:hAnsi="Arial" w:eastAsia="Arial" w:cs="Arial"/>
        </w:rPr>
        <w:t xml:space="preserve"> The Mental Health Act 1983 (most recently amended by the MHA 2007) was created to grant medical professionals the authority to detain, evaluate, and treat people with mental disorders in specific situations for the benefit of their welfare and security or for the safety of the </w:t>
      </w:r>
      <w:r w:rsidRPr="0E2A59F5" w:rsidR="19C57D19">
        <w:rPr>
          <w:rFonts w:ascii="Arial" w:hAnsi="Arial" w:eastAsia="Arial" w:cs="Arial"/>
        </w:rPr>
        <w:t>public</w:t>
      </w:r>
      <w:r w:rsidRPr="0E2A59F5" w:rsidR="19C57D19">
        <w:rPr>
          <w:rFonts w:ascii="Arial" w:hAnsi="Arial" w:eastAsia="Arial" w:cs="Arial"/>
        </w:rPr>
        <w:t xml:space="preserve">. A dementia patient may be compulsively detained under the MHA or may freely </w:t>
      </w:r>
      <w:r w:rsidRPr="0E2A59F5" w:rsidR="19C57D19">
        <w:rPr>
          <w:rFonts w:ascii="Arial" w:hAnsi="Arial" w:eastAsia="Arial" w:cs="Arial"/>
        </w:rPr>
        <w:t>participate</w:t>
      </w:r>
      <w:r w:rsidRPr="0E2A59F5" w:rsidR="19C57D19">
        <w:rPr>
          <w:rFonts w:ascii="Arial" w:hAnsi="Arial" w:eastAsia="Arial" w:cs="Arial"/>
        </w:rPr>
        <w:t xml:space="preserve"> in an inpatient hospitalisation. As per Hope, </w:t>
      </w:r>
      <w:r w:rsidRPr="0E2A59F5" w:rsidR="19C57D19">
        <w:rPr>
          <w:rFonts w:ascii="Arial" w:hAnsi="Arial" w:eastAsia="Arial" w:cs="Arial"/>
        </w:rPr>
        <w:t>Slowther</w:t>
      </w:r>
      <w:r w:rsidRPr="0E2A59F5" w:rsidR="19C57D19">
        <w:rPr>
          <w:rFonts w:ascii="Arial" w:hAnsi="Arial" w:eastAsia="Arial" w:cs="Arial"/>
        </w:rPr>
        <w:t xml:space="preserve">, and Eccles (2009).  </w:t>
      </w:r>
    </w:p>
    <w:p w:rsidR="7D87ED56" w:rsidP="0E2A59F5" w:rsidRDefault="66AF7567" w14:paraId="301E311C" w14:textId="6B90B53C">
      <w:pPr>
        <w:spacing w:line="360" w:lineRule="auto"/>
        <w:jc w:val="both"/>
        <w:rPr>
          <w:rFonts w:ascii="Arial" w:hAnsi="Arial" w:eastAsia="Arial" w:cs="Arial"/>
        </w:rPr>
      </w:pPr>
      <w:r w:rsidRPr="0E2A59F5" w:rsidR="7A329F78">
        <w:rPr>
          <w:rFonts w:ascii="Arial" w:hAnsi="Arial" w:eastAsia="Arial" w:cs="Arial"/>
        </w:rPr>
        <w:t xml:space="preserve">The Care Act of 2014 requires local governments to safeguard adults. It is important to </w:t>
      </w:r>
      <w:r w:rsidRPr="0E2A59F5" w:rsidR="7A329F78">
        <w:rPr>
          <w:rFonts w:ascii="Arial" w:hAnsi="Arial" w:eastAsia="Arial" w:cs="Arial"/>
        </w:rPr>
        <w:t>take action to stop</w:t>
      </w:r>
      <w:r w:rsidRPr="0E2A59F5" w:rsidR="7A329F78">
        <w:rPr>
          <w:rFonts w:ascii="Arial" w:hAnsi="Arial" w:eastAsia="Arial" w:cs="Arial"/>
        </w:rPr>
        <w:t xml:space="preserve"> and prevent abuse and neglect of dementia patients if it is happening. (Valentine, Dixon, and Laing 2020). </w:t>
      </w:r>
    </w:p>
    <w:p w:rsidR="7D87ED56" w:rsidP="723E0FF1" w:rsidRDefault="66AF7567" w14:paraId="71DC5F3D" w14:textId="0A65B533">
      <w:pPr>
        <w:spacing w:line="360" w:lineRule="auto"/>
        <w:jc w:val="both"/>
        <w:rPr>
          <w:rFonts w:ascii="Arial" w:hAnsi="Arial" w:eastAsia="Arial" w:cs="Arial"/>
        </w:rPr>
      </w:pPr>
      <w:r w:rsidRPr="0E2A59F5" w:rsidR="66AF7567">
        <w:rPr>
          <w:rFonts w:ascii="Arial" w:hAnsi="Arial" w:eastAsia="Arial" w:cs="Arial"/>
        </w:rPr>
        <w:t xml:space="preserve">The Human Rights Act of 1998 provides us with the means to guarantee that people with dementia have a voice, that a diagnosis is not mistaken for a loss of mental capability, along with ensuring no decision is made </w:t>
      </w:r>
      <w:r w:rsidRPr="0E2A59F5" w:rsidR="66AF7567">
        <w:rPr>
          <w:rFonts w:ascii="Arial" w:hAnsi="Arial" w:eastAsia="Arial" w:cs="Arial"/>
        </w:rPr>
        <w:t>regarding</w:t>
      </w:r>
      <w:r w:rsidRPr="0E2A59F5" w:rsidR="66AF7567">
        <w:rPr>
          <w:rFonts w:ascii="Arial" w:hAnsi="Arial" w:eastAsia="Arial" w:cs="Arial"/>
        </w:rPr>
        <w:t xml:space="preserve"> a person without that person's participation.</w:t>
      </w:r>
      <w:r w:rsidRPr="0E2A59F5" w:rsidR="6A461488">
        <w:rPr>
          <w:rFonts w:ascii="Arial" w:hAnsi="Arial" w:eastAsia="Arial" w:cs="Arial"/>
        </w:rPr>
        <w:t xml:space="preserve"> (</w:t>
      </w:r>
      <w:r w:rsidRPr="0E2A59F5" w:rsidR="6A461488">
        <w:rPr>
          <w:rFonts w:ascii="Arial" w:hAnsi="Arial" w:eastAsia="Arial" w:cs="Arial"/>
        </w:rPr>
        <w:t xml:space="preserve">Shakespeare,  </w:t>
      </w:r>
      <w:r w:rsidRPr="0E2A59F5" w:rsidR="6A461488">
        <w:rPr>
          <w:rFonts w:ascii="Arial" w:hAnsi="Arial" w:eastAsia="Arial" w:cs="Arial"/>
        </w:rPr>
        <w:t>Zeilig</w:t>
      </w:r>
      <w:r w:rsidRPr="0E2A59F5" w:rsidR="6A461488">
        <w:rPr>
          <w:rFonts w:ascii="Arial" w:hAnsi="Arial" w:eastAsia="Arial" w:cs="Arial"/>
        </w:rPr>
        <w:t xml:space="preserve">, and </w:t>
      </w:r>
      <w:r w:rsidRPr="0E2A59F5" w:rsidR="6A461488">
        <w:rPr>
          <w:rFonts w:ascii="Arial" w:hAnsi="Arial" w:eastAsia="Arial" w:cs="Arial"/>
        </w:rPr>
        <w:t>Mittler</w:t>
      </w:r>
      <w:r w:rsidRPr="0E2A59F5" w:rsidR="6A461488">
        <w:rPr>
          <w:rFonts w:ascii="Arial" w:hAnsi="Arial" w:eastAsia="Arial" w:cs="Arial"/>
        </w:rPr>
        <w:t>,</w:t>
      </w:r>
      <w:r w:rsidRPr="0E2A59F5" w:rsidR="1C5C53C0">
        <w:rPr>
          <w:rFonts w:ascii="Arial" w:hAnsi="Arial" w:eastAsia="Arial" w:cs="Arial"/>
        </w:rPr>
        <w:t xml:space="preserve"> </w:t>
      </w:r>
      <w:r w:rsidRPr="0E2A59F5" w:rsidR="6A461488">
        <w:rPr>
          <w:rFonts w:ascii="Arial" w:hAnsi="Arial" w:eastAsia="Arial" w:cs="Arial"/>
        </w:rPr>
        <w:t>2019).</w:t>
      </w:r>
    </w:p>
    <w:p w:rsidR="215CABEB" w:rsidP="723E0FF1" w:rsidRDefault="215CABEB" w14:paraId="0B9FC2EF" w14:textId="27760DA1">
      <w:pPr>
        <w:pStyle w:val="Heading1"/>
        <w:spacing w:line="360" w:lineRule="auto"/>
        <w:jc w:val="both"/>
        <w:rPr>
          <w:rFonts w:ascii="Arial" w:hAnsi="Arial" w:eastAsia="Arial" w:cs="Arial"/>
          <w:color w:val="auto"/>
          <w:sz w:val="22"/>
          <w:szCs w:val="22"/>
        </w:rPr>
      </w:pPr>
      <w:bookmarkStart w:name="_Toc140567966" w:id="3"/>
      <w:r w:rsidRPr="723E0FF1">
        <w:rPr>
          <w:rFonts w:ascii="Arial" w:hAnsi="Arial" w:eastAsia="Arial" w:cs="Arial"/>
          <w:color w:val="auto"/>
          <w:sz w:val="22"/>
          <w:szCs w:val="22"/>
        </w:rPr>
        <w:t>The process of diagnosis</w:t>
      </w:r>
      <w:bookmarkEnd w:id="3"/>
    </w:p>
    <w:p w:rsidR="054884A1" w:rsidP="723E0FF1" w:rsidRDefault="3D0AE9C1" w14:paraId="513C21FE" w14:textId="26CF8BED">
      <w:pPr>
        <w:spacing w:line="360" w:lineRule="auto"/>
        <w:jc w:val="both"/>
        <w:rPr>
          <w:rFonts w:ascii="Arial" w:hAnsi="Arial" w:eastAsia="Arial" w:cs="Arial"/>
        </w:rPr>
      </w:pPr>
      <w:r w:rsidRPr="723E0FF1">
        <w:rPr>
          <w:rFonts w:ascii="Arial" w:hAnsi="Arial" w:eastAsia="Arial" w:cs="Arial"/>
        </w:rPr>
        <w:t>Medical cognitive health examinations for people who have dementia-like symptoms should look at executive function, focus and concentration, orientation, memory for both short and long terms, implementation, and vocabulary.</w:t>
      </w:r>
      <w:r w:rsidRPr="723E0FF1" w:rsidR="4E5ED846">
        <w:rPr>
          <w:rFonts w:ascii="Arial" w:hAnsi="Arial" w:eastAsia="Arial" w:cs="Arial"/>
        </w:rPr>
        <w:t xml:space="preserve"> (</w:t>
      </w:r>
      <w:proofErr w:type="spellStart"/>
      <w:r w:rsidRPr="723E0FF1" w:rsidR="4E5ED846">
        <w:rPr>
          <w:rFonts w:ascii="Arial" w:hAnsi="Arial" w:eastAsia="Arial" w:cs="Arial"/>
        </w:rPr>
        <w:t>Särkämö</w:t>
      </w:r>
      <w:proofErr w:type="spellEnd"/>
      <w:r w:rsidRPr="723E0FF1" w:rsidR="4E5ED846">
        <w:rPr>
          <w:rFonts w:ascii="Arial" w:hAnsi="Arial" w:eastAsia="Arial" w:cs="Arial"/>
        </w:rPr>
        <w:t xml:space="preserve"> et</w:t>
      </w:r>
      <w:r w:rsidRPr="723E0FF1" w:rsidR="46C92858">
        <w:rPr>
          <w:rFonts w:ascii="Arial" w:hAnsi="Arial" w:eastAsia="Arial" w:cs="Arial"/>
        </w:rPr>
        <w:t xml:space="preserve"> </w:t>
      </w:r>
      <w:r w:rsidRPr="723E0FF1" w:rsidR="4E5ED846">
        <w:rPr>
          <w:rFonts w:ascii="Arial" w:hAnsi="Arial" w:eastAsia="Arial" w:cs="Arial"/>
        </w:rPr>
        <w:t>al</w:t>
      </w:r>
      <w:r w:rsidRPr="723E0FF1" w:rsidR="5BBC6752">
        <w:rPr>
          <w:rFonts w:ascii="Arial" w:hAnsi="Arial" w:eastAsia="Arial" w:cs="Arial"/>
        </w:rPr>
        <w:t xml:space="preserve">. </w:t>
      </w:r>
      <w:r w:rsidRPr="723E0FF1" w:rsidR="4E5ED846">
        <w:rPr>
          <w:rFonts w:ascii="Arial" w:hAnsi="Arial" w:eastAsia="Arial" w:cs="Arial"/>
        </w:rPr>
        <w:t>2014).</w:t>
      </w:r>
      <w:r w:rsidRPr="723E0FF1" w:rsidR="4E87FB79">
        <w:rPr>
          <w:rFonts w:ascii="Arial" w:hAnsi="Arial" w:eastAsia="Arial" w:cs="Arial"/>
        </w:rPr>
        <w:t xml:space="preserve"> Blood tests are seldom helpful in making a diagnosis, but they are required to rule out underlying medical conditions. (Behrman, </w:t>
      </w:r>
      <w:proofErr w:type="spellStart"/>
      <w:r w:rsidRPr="723E0FF1" w:rsidR="4E87FB79">
        <w:rPr>
          <w:rFonts w:ascii="Arial" w:hAnsi="Arial" w:eastAsia="Arial" w:cs="Arial"/>
        </w:rPr>
        <w:t>Chouliaras</w:t>
      </w:r>
      <w:proofErr w:type="spellEnd"/>
      <w:r w:rsidRPr="723E0FF1" w:rsidR="4E87FB79">
        <w:rPr>
          <w:rFonts w:ascii="Arial" w:hAnsi="Arial" w:eastAsia="Arial" w:cs="Arial"/>
        </w:rPr>
        <w:t xml:space="preserve">, and </w:t>
      </w:r>
      <w:proofErr w:type="spellStart"/>
      <w:r w:rsidRPr="723E0FF1" w:rsidR="4E87FB79">
        <w:rPr>
          <w:rFonts w:ascii="Arial" w:hAnsi="Arial" w:eastAsia="Arial" w:cs="Arial"/>
        </w:rPr>
        <w:t>Ebmeier</w:t>
      </w:r>
      <w:proofErr w:type="spellEnd"/>
      <w:r w:rsidRPr="723E0FF1" w:rsidR="4E87FB79">
        <w:rPr>
          <w:rFonts w:ascii="Arial" w:hAnsi="Arial" w:eastAsia="Arial" w:cs="Arial"/>
        </w:rPr>
        <w:t>, 2014).</w:t>
      </w:r>
    </w:p>
    <w:p w:rsidR="054884A1" w:rsidP="0E2A59F5" w:rsidRDefault="054884A1" w14:paraId="52AF50FE" w14:textId="39C2D78E">
      <w:pPr>
        <w:spacing w:line="360" w:lineRule="auto"/>
        <w:jc w:val="both"/>
        <w:rPr>
          <w:rFonts w:ascii="Arial" w:hAnsi="Arial" w:eastAsia="Arial" w:cs="Arial"/>
        </w:rPr>
      </w:pPr>
      <w:r w:rsidRPr="0E2A59F5" w:rsidR="4AA8D943">
        <w:rPr>
          <w:rFonts w:ascii="Arial" w:hAnsi="Arial" w:eastAsia="Arial" w:cs="Arial"/>
        </w:rPr>
        <w:t xml:space="preserve">A detailed health record, physical checkup, and testing of mental and cognitive abilities are all used to </w:t>
      </w:r>
      <w:r w:rsidRPr="0E2A59F5" w:rsidR="4AA8D943">
        <w:rPr>
          <w:rFonts w:ascii="Arial" w:hAnsi="Arial" w:eastAsia="Arial" w:cs="Arial"/>
        </w:rPr>
        <w:t>identify</w:t>
      </w:r>
      <w:r w:rsidRPr="0E2A59F5" w:rsidR="4AA8D943">
        <w:rPr>
          <w:rFonts w:ascii="Arial" w:hAnsi="Arial" w:eastAsia="Arial" w:cs="Arial"/>
        </w:rPr>
        <w:t xml:space="preserve"> symptoms as the </w:t>
      </w:r>
      <w:r w:rsidRPr="0E2A59F5" w:rsidR="4AA8D943">
        <w:rPr>
          <w:rFonts w:ascii="Arial" w:hAnsi="Arial" w:eastAsia="Arial" w:cs="Arial"/>
        </w:rPr>
        <w:t>initial</w:t>
      </w:r>
      <w:r w:rsidRPr="0E2A59F5" w:rsidR="4AA8D943">
        <w:rPr>
          <w:rFonts w:ascii="Arial" w:hAnsi="Arial" w:eastAsia="Arial" w:cs="Arial"/>
        </w:rPr>
        <w:t xml:space="preserve"> stage in the diagnosing process.</w:t>
      </w:r>
      <w:r w:rsidRPr="0E2A59F5" w:rsidR="5553F072">
        <w:rPr>
          <w:rFonts w:ascii="Arial" w:hAnsi="Arial" w:eastAsia="Arial" w:cs="Arial"/>
        </w:rPr>
        <w:t xml:space="preserve"> </w:t>
      </w:r>
      <w:r w:rsidRPr="0E2A59F5" w:rsidR="138D75F7">
        <w:rPr>
          <w:rFonts w:ascii="Arial" w:hAnsi="Arial" w:eastAsia="Arial" w:cs="Arial"/>
        </w:rPr>
        <w:t xml:space="preserve">Positron Emission Tomography (PET) scans are used to </w:t>
      </w:r>
      <w:r w:rsidRPr="0E2A59F5" w:rsidR="138D75F7">
        <w:rPr>
          <w:rFonts w:ascii="Arial" w:hAnsi="Arial" w:eastAsia="Arial" w:cs="Arial"/>
        </w:rPr>
        <w:t>determine</w:t>
      </w:r>
      <w:r w:rsidRPr="0E2A59F5" w:rsidR="138D75F7">
        <w:rPr>
          <w:rFonts w:ascii="Arial" w:hAnsi="Arial" w:eastAsia="Arial" w:cs="Arial"/>
        </w:rPr>
        <w:t xml:space="preserve"> how much of a certain chemical is present in the brain. </w:t>
      </w:r>
      <w:r w:rsidRPr="0E2A59F5" w:rsidR="241E0530">
        <w:rPr>
          <w:rFonts w:ascii="Arial" w:hAnsi="Arial" w:eastAsia="Arial" w:cs="Arial"/>
        </w:rPr>
        <w:t>Several types</w:t>
      </w:r>
      <w:r w:rsidRPr="0E2A59F5" w:rsidR="138D75F7">
        <w:rPr>
          <w:rFonts w:ascii="Arial" w:hAnsi="Arial" w:eastAsia="Arial" w:cs="Arial"/>
        </w:rPr>
        <w:t xml:space="preserve"> of PET scans exist. The accumulation of abnormal amyloid protein in the brain, which can be detected by an amyloid-PET scan, is one of the key signs of Alzheimer's disease. It is not always necessary to perform a brain scan (CT or MRI) to diagnose dementia. (Alzheimer's Association, 2022). </w:t>
      </w:r>
      <w:proofErr w:type="spellStart"/>
      <w:proofErr w:type="spellEnd"/>
      <w:proofErr w:type="spellStart"/>
      <w:proofErr w:type="spellEnd"/>
    </w:p>
    <w:p w:rsidR="054884A1" w:rsidP="723E0FF1" w:rsidRDefault="054884A1" w14:paraId="2721CD3E" w14:textId="75ABC50B">
      <w:pPr>
        <w:spacing w:line="360" w:lineRule="auto"/>
        <w:jc w:val="both"/>
        <w:rPr>
          <w:rFonts w:ascii="Arial" w:hAnsi="Arial" w:eastAsia="Arial" w:cs="Arial"/>
        </w:rPr>
      </w:pPr>
      <w:r w:rsidRPr="0E2A59F5" w:rsidR="054884A1">
        <w:rPr>
          <w:rFonts w:ascii="Arial" w:hAnsi="Arial" w:eastAsia="Arial" w:cs="Arial"/>
        </w:rPr>
        <w:t xml:space="preserve">Examinations are administered to individuals </w:t>
      </w:r>
      <w:r w:rsidRPr="0E2A59F5" w:rsidR="054884A1">
        <w:rPr>
          <w:rFonts w:ascii="Arial" w:hAnsi="Arial" w:eastAsia="Arial" w:cs="Arial"/>
        </w:rPr>
        <w:t>exhibiting</w:t>
      </w:r>
      <w:r w:rsidRPr="0E2A59F5" w:rsidR="054884A1">
        <w:rPr>
          <w:rFonts w:ascii="Arial" w:hAnsi="Arial" w:eastAsia="Arial" w:cs="Arial"/>
        </w:rPr>
        <w:t xml:space="preserve"> signs of dementia to evaluate their mental faculties, including memory, and thought. These examinations, sometimes known as cognitive assessments, could be performed by a doctor at first. There are </w:t>
      </w:r>
      <w:r w:rsidRPr="0E2A59F5" w:rsidR="054884A1">
        <w:rPr>
          <w:rFonts w:ascii="Arial" w:hAnsi="Arial" w:eastAsia="Arial" w:cs="Arial"/>
        </w:rPr>
        <w:t>numerous</w:t>
      </w:r>
      <w:r w:rsidRPr="0E2A59F5" w:rsidR="054884A1">
        <w:rPr>
          <w:rFonts w:ascii="Arial" w:hAnsi="Arial" w:eastAsia="Arial" w:cs="Arial"/>
        </w:rPr>
        <w:t xml:space="preserve"> tests available. The General Practitioner Assessment of Cognition (</w:t>
      </w:r>
      <w:r w:rsidRPr="0E2A59F5" w:rsidR="054884A1">
        <w:rPr>
          <w:rFonts w:ascii="Arial" w:hAnsi="Arial" w:eastAsia="Arial" w:cs="Arial"/>
        </w:rPr>
        <w:t>GPCOG</w:t>
      </w:r>
      <w:r w:rsidRPr="0E2A59F5" w:rsidR="054884A1">
        <w:rPr>
          <w:rFonts w:ascii="Arial" w:hAnsi="Arial" w:eastAsia="Arial" w:cs="Arial"/>
        </w:rPr>
        <w:t xml:space="preserve">) is one that GPs </w:t>
      </w:r>
      <w:r w:rsidRPr="0E2A59F5" w:rsidR="054884A1">
        <w:rPr>
          <w:rFonts w:ascii="Arial" w:hAnsi="Arial" w:eastAsia="Arial" w:cs="Arial"/>
        </w:rPr>
        <w:t>frequently</w:t>
      </w:r>
      <w:r w:rsidRPr="0E2A59F5" w:rsidR="054884A1">
        <w:rPr>
          <w:rFonts w:ascii="Arial" w:hAnsi="Arial" w:eastAsia="Arial" w:cs="Arial"/>
        </w:rPr>
        <w:t xml:space="preserve"> </w:t>
      </w:r>
      <w:r w:rsidRPr="0E2A59F5" w:rsidR="2C02DF28">
        <w:rPr>
          <w:rFonts w:ascii="Arial" w:hAnsi="Arial" w:eastAsia="Arial" w:cs="Arial"/>
        </w:rPr>
        <w:t>employ according to</w:t>
      </w:r>
      <w:r w:rsidRPr="0E2A59F5" w:rsidR="22DEBB27">
        <w:rPr>
          <w:rFonts w:ascii="Arial" w:hAnsi="Arial" w:eastAsia="Arial" w:cs="Arial"/>
        </w:rPr>
        <w:t xml:space="preserve"> </w:t>
      </w:r>
      <w:r w:rsidRPr="0E2A59F5" w:rsidR="677B95B4">
        <w:rPr>
          <w:rFonts w:ascii="Arial" w:hAnsi="Arial" w:eastAsia="Arial" w:cs="Arial"/>
        </w:rPr>
        <w:t xml:space="preserve">Koch, and </w:t>
      </w:r>
      <w:r w:rsidRPr="0E2A59F5" w:rsidR="677B95B4">
        <w:rPr>
          <w:rFonts w:ascii="Arial" w:hAnsi="Arial" w:eastAsia="Arial" w:cs="Arial"/>
        </w:rPr>
        <w:t>Iliffe</w:t>
      </w:r>
      <w:r w:rsidRPr="0E2A59F5" w:rsidR="677B95B4">
        <w:rPr>
          <w:rFonts w:ascii="Arial" w:hAnsi="Arial" w:eastAsia="Arial" w:cs="Arial"/>
        </w:rPr>
        <w:t>, (2011).</w:t>
      </w:r>
    </w:p>
    <w:p w:rsidR="22DEBB27" w:rsidP="723E0FF1" w:rsidRDefault="22DEBB27" w14:paraId="1AE4BA6A" w14:textId="04A1A41D">
      <w:pPr>
        <w:spacing w:line="360" w:lineRule="auto"/>
        <w:jc w:val="both"/>
        <w:rPr>
          <w:rFonts w:ascii="Arial" w:hAnsi="Arial" w:eastAsia="Arial" w:cs="Arial"/>
        </w:rPr>
      </w:pPr>
      <w:r w:rsidRPr="723E0FF1">
        <w:rPr>
          <w:rFonts w:ascii="Arial" w:hAnsi="Arial" w:eastAsia="Arial" w:cs="Arial"/>
        </w:rPr>
        <w:lastRenderedPageBreak/>
        <w:t xml:space="preserve">Making the most of their talents, having access to helpful assistance and guidance, and benefiting from available medical and non-medical treatments can all aid persons with dementia. Someone who receives an early diagnosis could discuss the modifications that are taking place in their daily routine with their loved </w:t>
      </w:r>
      <w:r w:rsidRPr="723E0FF1" w:rsidR="68C6628C">
        <w:rPr>
          <w:rFonts w:ascii="Arial" w:hAnsi="Arial" w:eastAsia="Arial" w:cs="Arial"/>
        </w:rPr>
        <w:t>ones as mentioned by Arvanitakis</w:t>
      </w:r>
      <w:r w:rsidRPr="723E0FF1" w:rsidR="544F4C92">
        <w:rPr>
          <w:rFonts w:ascii="Arial" w:hAnsi="Arial" w:eastAsia="Arial" w:cs="Arial"/>
        </w:rPr>
        <w:t>,</w:t>
      </w:r>
      <w:r w:rsidRPr="723E0FF1" w:rsidR="68C6628C">
        <w:rPr>
          <w:rFonts w:ascii="Arial" w:hAnsi="Arial" w:eastAsia="Arial" w:cs="Arial"/>
        </w:rPr>
        <w:t xml:space="preserve"> Shah</w:t>
      </w:r>
      <w:r w:rsidRPr="723E0FF1" w:rsidR="5CAFAF8A">
        <w:rPr>
          <w:rFonts w:ascii="Arial" w:hAnsi="Arial" w:eastAsia="Arial" w:cs="Arial"/>
        </w:rPr>
        <w:t xml:space="preserve"> </w:t>
      </w:r>
      <w:r w:rsidRPr="723E0FF1" w:rsidR="68C6628C">
        <w:rPr>
          <w:rFonts w:ascii="Arial" w:hAnsi="Arial" w:eastAsia="Arial" w:cs="Arial"/>
        </w:rPr>
        <w:t xml:space="preserve">and </w:t>
      </w:r>
      <w:r w:rsidRPr="723E0FF1" w:rsidR="1AD1AE84">
        <w:rPr>
          <w:rFonts w:ascii="Arial" w:hAnsi="Arial" w:eastAsia="Arial" w:cs="Arial"/>
        </w:rPr>
        <w:t>Bennett (</w:t>
      </w:r>
      <w:r w:rsidRPr="723E0FF1" w:rsidR="68C6628C">
        <w:rPr>
          <w:rFonts w:ascii="Arial" w:hAnsi="Arial" w:eastAsia="Arial" w:cs="Arial"/>
        </w:rPr>
        <w:t>2019).</w:t>
      </w:r>
    </w:p>
    <w:p w:rsidR="34944F7C" w:rsidP="723E0FF1" w:rsidRDefault="34944F7C" w14:paraId="3C0D4103" w14:textId="466E0563">
      <w:pPr>
        <w:spacing w:line="360" w:lineRule="auto"/>
        <w:jc w:val="both"/>
        <w:rPr>
          <w:rFonts w:ascii="Arial" w:hAnsi="Arial" w:eastAsia="Arial" w:cs="Arial"/>
        </w:rPr>
      </w:pPr>
      <w:r w:rsidRPr="723E0FF1">
        <w:rPr>
          <w:rFonts w:ascii="Arial" w:hAnsi="Arial" w:eastAsia="Arial" w:cs="Arial"/>
        </w:rPr>
        <w:t xml:space="preserve">As </w:t>
      </w:r>
      <w:r w:rsidRPr="723E0FF1" w:rsidR="7273692E">
        <w:rPr>
          <w:rFonts w:ascii="Arial" w:hAnsi="Arial" w:eastAsia="Arial" w:cs="Arial"/>
        </w:rPr>
        <w:t>Fowler</w:t>
      </w:r>
      <w:r w:rsidRPr="723E0FF1">
        <w:rPr>
          <w:rFonts w:ascii="Arial" w:hAnsi="Arial" w:eastAsia="Arial" w:cs="Arial"/>
        </w:rPr>
        <w:t xml:space="preserve"> et</w:t>
      </w:r>
      <w:r w:rsidRPr="723E0FF1" w:rsidR="1CFECEF0">
        <w:rPr>
          <w:rFonts w:ascii="Arial" w:hAnsi="Arial" w:eastAsia="Arial" w:cs="Arial"/>
        </w:rPr>
        <w:t xml:space="preserve"> </w:t>
      </w:r>
      <w:r w:rsidRPr="723E0FF1">
        <w:rPr>
          <w:rFonts w:ascii="Arial" w:hAnsi="Arial" w:eastAsia="Arial" w:cs="Arial"/>
        </w:rPr>
        <w:t>al</w:t>
      </w:r>
      <w:r w:rsidRPr="723E0FF1" w:rsidR="7D4EEF25">
        <w:rPr>
          <w:rFonts w:ascii="Arial" w:hAnsi="Arial" w:eastAsia="Arial" w:cs="Arial"/>
        </w:rPr>
        <w:t xml:space="preserve">. </w:t>
      </w:r>
      <w:r w:rsidRPr="723E0FF1">
        <w:rPr>
          <w:rFonts w:ascii="Arial" w:hAnsi="Arial" w:eastAsia="Arial" w:cs="Arial"/>
        </w:rPr>
        <w:t>(</w:t>
      </w:r>
      <w:r w:rsidRPr="723E0FF1" w:rsidR="44949B98">
        <w:rPr>
          <w:rFonts w:ascii="Arial" w:hAnsi="Arial" w:eastAsia="Arial" w:cs="Arial"/>
        </w:rPr>
        <w:t>2020) mentioned, that</w:t>
      </w:r>
      <w:r w:rsidRPr="723E0FF1">
        <w:rPr>
          <w:rFonts w:ascii="Arial" w:hAnsi="Arial" w:eastAsia="Arial" w:cs="Arial"/>
        </w:rPr>
        <w:t xml:space="preserve"> </w:t>
      </w:r>
      <w:r w:rsidRPr="723E0FF1" w:rsidR="29EDDB95">
        <w:rPr>
          <w:rFonts w:ascii="Arial" w:hAnsi="Arial" w:eastAsia="Arial" w:cs="Arial"/>
        </w:rPr>
        <w:t>f</w:t>
      </w:r>
      <w:r w:rsidRPr="723E0FF1" w:rsidR="3147B35F">
        <w:rPr>
          <w:rFonts w:ascii="Arial" w:hAnsi="Arial" w:eastAsia="Arial" w:cs="Arial"/>
        </w:rPr>
        <w:t>rail individuals, particularly those in nursing homes, along with patients who choose not to undertake testing or travel to a memory clinic do not get an early diagnosis of dementia. The lack of a definite diagnosis entry in the records might have detrimental effects on the individual with the condition, and it is still unclear how common dementia is.</w:t>
      </w:r>
    </w:p>
    <w:p w:rsidR="5C1E6C4F" w:rsidP="723E0FF1" w:rsidRDefault="086768CA" w14:paraId="5B8AC527" w14:textId="1C9737FA">
      <w:pPr>
        <w:spacing w:line="360" w:lineRule="auto"/>
        <w:jc w:val="both"/>
        <w:rPr>
          <w:rFonts w:ascii="Arial" w:hAnsi="Arial" w:eastAsia="Arial" w:cs="Arial"/>
        </w:rPr>
      </w:pPr>
      <w:r w:rsidRPr="723E0FF1">
        <w:rPr>
          <w:rFonts w:ascii="Arial" w:hAnsi="Arial" w:eastAsia="Arial" w:cs="Arial"/>
        </w:rPr>
        <w:t>Dementia cannot be diagnosed based just on cognitive impairment, particularly memory loss. A deterioration in judgement, thought, planning, and organisational skills must influence everyday activities. There is a corresponding behavioural alteration, such as emotional instability, impatience, indifference, or a decline in ability to interact with others.</w:t>
      </w:r>
      <w:r w:rsidRPr="723E0FF1" w:rsidR="46B8A5A8">
        <w:rPr>
          <w:rFonts w:ascii="Arial" w:hAnsi="Arial" w:eastAsia="Arial" w:cs="Arial"/>
        </w:rPr>
        <w:t xml:space="preserve"> (</w:t>
      </w:r>
      <w:proofErr w:type="spellStart"/>
      <w:r w:rsidRPr="723E0FF1" w:rsidR="46B8A5A8">
        <w:rPr>
          <w:rFonts w:ascii="Arial" w:hAnsi="Arial" w:eastAsia="Arial" w:cs="Arial"/>
        </w:rPr>
        <w:t>Grober</w:t>
      </w:r>
      <w:proofErr w:type="spellEnd"/>
      <w:r w:rsidRPr="723E0FF1" w:rsidR="09B5A0EE">
        <w:rPr>
          <w:rFonts w:ascii="Arial" w:hAnsi="Arial" w:eastAsia="Arial" w:cs="Arial"/>
        </w:rPr>
        <w:t xml:space="preserve"> et</w:t>
      </w:r>
      <w:r w:rsidRPr="723E0FF1" w:rsidR="23656554">
        <w:rPr>
          <w:rFonts w:ascii="Arial" w:hAnsi="Arial" w:eastAsia="Arial" w:cs="Arial"/>
        </w:rPr>
        <w:t xml:space="preserve"> </w:t>
      </w:r>
      <w:r w:rsidRPr="723E0FF1" w:rsidR="09B5A0EE">
        <w:rPr>
          <w:rFonts w:ascii="Arial" w:hAnsi="Arial" w:eastAsia="Arial" w:cs="Arial"/>
        </w:rPr>
        <w:t>al</w:t>
      </w:r>
      <w:r w:rsidRPr="723E0FF1" w:rsidR="284ACC28">
        <w:rPr>
          <w:rFonts w:ascii="Arial" w:hAnsi="Arial" w:eastAsia="Arial" w:cs="Arial"/>
        </w:rPr>
        <w:t>.</w:t>
      </w:r>
      <w:r w:rsidRPr="723E0FF1" w:rsidR="46B8A5A8">
        <w:rPr>
          <w:rFonts w:ascii="Arial" w:hAnsi="Arial" w:eastAsia="Arial" w:cs="Arial"/>
        </w:rPr>
        <w:t xml:space="preserve"> 2017).</w:t>
      </w:r>
    </w:p>
    <w:p w:rsidR="5C1E6C4F" w:rsidP="723E0FF1" w:rsidRDefault="5C1E6C4F" w14:paraId="7B1DE955" w14:textId="2BE30D2C">
      <w:pPr>
        <w:spacing w:line="360" w:lineRule="auto"/>
        <w:jc w:val="both"/>
        <w:rPr>
          <w:rFonts w:ascii="Arial" w:hAnsi="Arial" w:eastAsia="Arial" w:cs="Arial"/>
        </w:rPr>
      </w:pPr>
      <w:r w:rsidRPr="723E0FF1">
        <w:rPr>
          <w:rFonts w:ascii="Arial" w:hAnsi="Arial" w:eastAsia="Arial" w:cs="Arial"/>
        </w:rPr>
        <w:t xml:space="preserve">It has been stated that </w:t>
      </w:r>
      <w:proofErr w:type="spellStart"/>
      <w:r w:rsidRPr="723E0FF1">
        <w:rPr>
          <w:rFonts w:ascii="Arial" w:hAnsi="Arial" w:eastAsia="Arial" w:cs="Arial"/>
        </w:rPr>
        <w:t>Grober</w:t>
      </w:r>
      <w:proofErr w:type="spellEnd"/>
      <w:r w:rsidRPr="723E0FF1">
        <w:rPr>
          <w:rFonts w:ascii="Arial" w:hAnsi="Arial" w:eastAsia="Arial" w:cs="Arial"/>
        </w:rPr>
        <w:t xml:space="preserve"> et</w:t>
      </w:r>
      <w:r w:rsidRPr="723E0FF1" w:rsidR="7E514EDD">
        <w:rPr>
          <w:rFonts w:ascii="Arial" w:hAnsi="Arial" w:eastAsia="Arial" w:cs="Arial"/>
        </w:rPr>
        <w:t xml:space="preserve"> </w:t>
      </w:r>
      <w:r w:rsidRPr="723E0FF1">
        <w:rPr>
          <w:rFonts w:ascii="Arial" w:hAnsi="Arial" w:eastAsia="Arial" w:cs="Arial"/>
        </w:rPr>
        <w:t>al</w:t>
      </w:r>
      <w:r w:rsidRPr="723E0FF1" w:rsidR="6D61B010">
        <w:rPr>
          <w:rFonts w:ascii="Arial" w:hAnsi="Arial" w:eastAsia="Arial" w:cs="Arial"/>
        </w:rPr>
        <w:t>.</w:t>
      </w:r>
      <w:r w:rsidRPr="723E0FF1">
        <w:rPr>
          <w:rFonts w:ascii="Arial" w:hAnsi="Arial" w:eastAsia="Arial" w:cs="Arial"/>
        </w:rPr>
        <w:t xml:space="preserve"> (2017</w:t>
      </w:r>
      <w:r w:rsidRPr="723E0FF1" w:rsidR="71AF8CC7">
        <w:rPr>
          <w:rFonts w:ascii="Arial" w:hAnsi="Arial" w:eastAsia="Arial" w:cs="Arial"/>
        </w:rPr>
        <w:t>), Dementia</w:t>
      </w:r>
      <w:r w:rsidRPr="723E0FF1" w:rsidR="086768CA">
        <w:rPr>
          <w:rFonts w:ascii="Arial" w:hAnsi="Arial" w:eastAsia="Arial" w:cs="Arial"/>
        </w:rPr>
        <w:t xml:space="preserve"> and anxiety are the two most frequent disorders in the list of diagnoses, but there must be indications of cognitive deterioration over an extended period (months or years rather than days or weeks) to establish a diagnosis of dementia.</w:t>
      </w:r>
    </w:p>
    <w:p w:rsidR="13D4A896" w:rsidP="723E0FF1" w:rsidRDefault="2091636C" w14:paraId="4BB4793A" w14:textId="1A81249A">
      <w:pPr>
        <w:spacing w:line="360" w:lineRule="auto"/>
        <w:jc w:val="both"/>
        <w:rPr>
          <w:rFonts w:ascii="Arial" w:hAnsi="Arial" w:eastAsia="Arial" w:cs="Arial"/>
        </w:rPr>
      </w:pPr>
      <w:r w:rsidRPr="723E0FF1">
        <w:rPr>
          <w:rFonts w:ascii="Arial" w:hAnsi="Arial" w:eastAsia="Arial" w:cs="Arial"/>
        </w:rPr>
        <w:t xml:space="preserve">Looking back on dementia's history from about 40 years ago, it was not a disorder that was recognised right away. After someone had died, an autopsy was conducted to establish what had happened to them. </w:t>
      </w:r>
      <w:r w:rsidRPr="723E0FF1" w:rsidR="0FDD3172">
        <w:rPr>
          <w:rFonts w:ascii="Arial" w:hAnsi="Arial" w:eastAsia="Arial" w:cs="Arial"/>
        </w:rPr>
        <w:t>Analysing the differences between MRI and PET scans A PET scan is more effective.</w:t>
      </w:r>
      <w:r w:rsidRPr="723E0FF1" w:rsidR="55C9EA5B">
        <w:rPr>
          <w:rFonts w:ascii="Arial" w:hAnsi="Arial" w:eastAsia="Arial" w:cs="Arial"/>
        </w:rPr>
        <w:t xml:space="preserve"> (</w:t>
      </w:r>
      <w:proofErr w:type="spellStart"/>
      <w:r w:rsidRPr="723E0FF1" w:rsidR="55C9EA5B">
        <w:rPr>
          <w:rFonts w:ascii="Arial" w:hAnsi="Arial" w:eastAsia="Arial" w:cs="Arial"/>
        </w:rPr>
        <w:t>Kaltoft</w:t>
      </w:r>
      <w:proofErr w:type="spellEnd"/>
      <w:r w:rsidRPr="723E0FF1" w:rsidR="59F03D3D">
        <w:rPr>
          <w:rFonts w:ascii="Arial" w:hAnsi="Arial" w:eastAsia="Arial" w:cs="Arial"/>
        </w:rPr>
        <w:t xml:space="preserve"> et</w:t>
      </w:r>
      <w:r w:rsidRPr="723E0FF1" w:rsidR="43AFB89B">
        <w:rPr>
          <w:rFonts w:ascii="Arial" w:hAnsi="Arial" w:eastAsia="Arial" w:cs="Arial"/>
        </w:rPr>
        <w:t xml:space="preserve"> </w:t>
      </w:r>
      <w:r w:rsidRPr="723E0FF1" w:rsidR="59F03D3D">
        <w:rPr>
          <w:rFonts w:ascii="Arial" w:hAnsi="Arial" w:eastAsia="Arial" w:cs="Arial"/>
        </w:rPr>
        <w:t>al</w:t>
      </w:r>
      <w:r w:rsidRPr="723E0FF1" w:rsidR="5A35FAC3">
        <w:rPr>
          <w:rFonts w:ascii="Arial" w:hAnsi="Arial" w:eastAsia="Arial" w:cs="Arial"/>
        </w:rPr>
        <w:t>.</w:t>
      </w:r>
      <w:r w:rsidRPr="723E0FF1" w:rsidR="50D3D7CE">
        <w:rPr>
          <w:rFonts w:ascii="Arial" w:hAnsi="Arial" w:eastAsia="Arial" w:cs="Arial"/>
        </w:rPr>
        <w:t xml:space="preserve"> </w:t>
      </w:r>
      <w:r w:rsidRPr="723E0FF1" w:rsidR="55C9EA5B">
        <w:rPr>
          <w:rFonts w:ascii="Arial" w:hAnsi="Arial" w:eastAsia="Arial" w:cs="Arial"/>
        </w:rPr>
        <w:t>2019).</w:t>
      </w:r>
    </w:p>
    <w:p w:rsidR="13D4A896" w:rsidP="723E0FF1" w:rsidRDefault="13D4A896" w14:paraId="29E148BE" w14:textId="4E1FD5A2">
      <w:pPr>
        <w:spacing w:line="360" w:lineRule="auto"/>
        <w:jc w:val="both"/>
        <w:rPr>
          <w:rFonts w:ascii="Arial" w:hAnsi="Arial" w:eastAsia="Arial" w:cs="Arial"/>
        </w:rPr>
      </w:pPr>
      <w:bookmarkStart w:name="_Toc140567967" w:id="4"/>
      <w:r w:rsidRPr="723E0FF1">
        <w:rPr>
          <w:rStyle w:val="Heading1Char"/>
          <w:rFonts w:ascii="Arial" w:hAnsi="Arial" w:eastAsia="Arial" w:cs="Arial"/>
          <w:color w:val="auto"/>
          <w:sz w:val="22"/>
          <w:szCs w:val="22"/>
        </w:rPr>
        <w:t>Treatment</w:t>
      </w:r>
      <w:bookmarkEnd w:id="4"/>
      <w:r w:rsidRPr="723E0FF1">
        <w:rPr>
          <w:rStyle w:val="Heading1Char"/>
          <w:rFonts w:ascii="Arial" w:hAnsi="Arial" w:eastAsia="Arial" w:cs="Arial"/>
          <w:color w:val="auto"/>
          <w:sz w:val="22"/>
          <w:szCs w:val="22"/>
        </w:rPr>
        <w:t xml:space="preserve"> </w:t>
      </w:r>
      <w:r w:rsidRPr="723E0FF1" w:rsidR="61BE225F">
        <w:rPr>
          <w:rFonts w:ascii="Arial" w:hAnsi="Arial" w:eastAsia="Arial" w:cs="Arial"/>
        </w:rPr>
        <w:t xml:space="preserve"> </w:t>
      </w:r>
    </w:p>
    <w:p w:rsidR="39ED4D7B" w:rsidP="723E0FF1" w:rsidRDefault="39ED4D7B" w14:paraId="17481451" w14:textId="617F4495">
      <w:pPr>
        <w:spacing w:line="360" w:lineRule="auto"/>
        <w:jc w:val="both"/>
        <w:rPr>
          <w:rFonts w:ascii="Arial" w:hAnsi="Arial" w:eastAsia="Arial" w:cs="Arial"/>
        </w:rPr>
      </w:pPr>
      <w:r w:rsidRPr="723E0FF1">
        <w:rPr>
          <w:rFonts w:ascii="Arial" w:hAnsi="Arial" w:eastAsia="Arial" w:cs="Arial"/>
        </w:rPr>
        <w:t xml:space="preserve">The </w:t>
      </w:r>
      <w:r w:rsidRPr="723E0FF1" w:rsidR="33243722">
        <w:rPr>
          <w:rFonts w:ascii="Arial" w:hAnsi="Arial" w:eastAsia="Arial" w:cs="Arial"/>
        </w:rPr>
        <w:t>common dementia treatment,</w:t>
      </w:r>
      <w:r w:rsidRPr="723E0FF1" w:rsidR="4C9CDE85">
        <w:rPr>
          <w:rFonts w:ascii="Arial" w:hAnsi="Arial" w:eastAsia="Arial" w:cs="Arial"/>
        </w:rPr>
        <w:t xml:space="preserve"> p</w:t>
      </w:r>
      <w:r w:rsidRPr="723E0FF1" w:rsidR="33243722">
        <w:rPr>
          <w:rFonts w:ascii="Arial" w:hAnsi="Arial" w:eastAsia="Arial" w:cs="Arial"/>
        </w:rPr>
        <w:t>articipation in group exercises and activities is a component of cognitive stimulation therapies (CST), which aims to enhance memory. talents in figuring out solutions.</w:t>
      </w:r>
      <w:r w:rsidRPr="723E0FF1" w:rsidR="0180E5B5">
        <w:rPr>
          <w:rFonts w:ascii="Arial" w:hAnsi="Arial" w:eastAsia="Arial" w:cs="Arial"/>
        </w:rPr>
        <w:t xml:space="preserve"> </w:t>
      </w:r>
      <w:r w:rsidRPr="723E0FF1" w:rsidR="42D89851">
        <w:rPr>
          <w:rFonts w:ascii="Arial" w:hAnsi="Arial" w:eastAsia="Arial" w:cs="Arial"/>
        </w:rPr>
        <w:t>(</w:t>
      </w:r>
      <w:r w:rsidRPr="723E0FF1" w:rsidR="0180E5B5">
        <w:rPr>
          <w:rFonts w:ascii="Arial" w:hAnsi="Arial" w:eastAsia="Arial" w:cs="Arial"/>
        </w:rPr>
        <w:t xml:space="preserve">Spector, Woods, and </w:t>
      </w:r>
      <w:proofErr w:type="spellStart"/>
      <w:r w:rsidRPr="723E0FF1" w:rsidR="0180E5B5">
        <w:rPr>
          <w:rFonts w:ascii="Arial" w:hAnsi="Arial" w:eastAsia="Arial" w:cs="Arial"/>
        </w:rPr>
        <w:t>Orrell</w:t>
      </w:r>
      <w:proofErr w:type="spellEnd"/>
      <w:r w:rsidRPr="723E0FF1" w:rsidR="1D92A16D">
        <w:rPr>
          <w:rFonts w:ascii="Arial" w:hAnsi="Arial" w:eastAsia="Arial" w:cs="Arial"/>
        </w:rPr>
        <w:t xml:space="preserve"> </w:t>
      </w:r>
      <w:r w:rsidRPr="723E0FF1" w:rsidR="0180E5B5">
        <w:rPr>
          <w:rFonts w:ascii="Arial" w:hAnsi="Arial" w:eastAsia="Arial" w:cs="Arial"/>
        </w:rPr>
        <w:t>2008).</w:t>
      </w:r>
    </w:p>
    <w:p w:rsidR="39A369E6" w:rsidP="723E0FF1" w:rsidRDefault="7EC70417" w14:paraId="369C8DE3" w14:textId="2F785413">
      <w:pPr>
        <w:spacing w:line="360" w:lineRule="auto"/>
        <w:jc w:val="both"/>
        <w:rPr>
          <w:rFonts w:ascii="Arial" w:hAnsi="Arial" w:eastAsia="Arial" w:cs="Arial"/>
        </w:rPr>
      </w:pPr>
      <w:r w:rsidRPr="723E0FF1">
        <w:rPr>
          <w:rFonts w:ascii="Arial" w:hAnsi="Arial" w:eastAsia="Arial" w:cs="Arial"/>
        </w:rPr>
        <w:t>Keeping one's body and mind healthy, eating a balanced diet, and refraining from cigarette use, excessive alcohol consumpt</w:t>
      </w:r>
      <w:r w:rsidRPr="723E0FF1" w:rsidR="1BA418D9">
        <w:rPr>
          <w:rFonts w:ascii="Arial" w:hAnsi="Arial" w:eastAsia="Arial" w:cs="Arial"/>
        </w:rPr>
        <w:t>i</w:t>
      </w:r>
      <w:r w:rsidRPr="723E0FF1">
        <w:rPr>
          <w:rFonts w:ascii="Arial" w:hAnsi="Arial" w:eastAsia="Arial" w:cs="Arial"/>
        </w:rPr>
        <w:t xml:space="preserve">on, and brain traumas can all help prevent dementia later in life. As Bryson (2000) noted, seeing a doctor frequently will allow them to advise you on how to preserve the health of your heart, body, and mind. </w:t>
      </w:r>
      <w:r w:rsidRPr="723E0FF1" w:rsidR="6395446D">
        <w:rPr>
          <w:rFonts w:ascii="Arial" w:hAnsi="Arial" w:eastAsia="Arial" w:cs="Arial"/>
        </w:rPr>
        <w:t>Compared to individuals without dementia, people with dementia are more likely to have five or more health issues and to use prescription drugs more frequently.</w:t>
      </w:r>
      <w:r w:rsidRPr="723E0FF1" w:rsidR="3245C03D">
        <w:rPr>
          <w:rFonts w:ascii="Arial" w:hAnsi="Arial" w:eastAsia="Arial" w:cs="Arial"/>
        </w:rPr>
        <w:t xml:space="preserve"> (Alzheimer's Association, 2016</w:t>
      </w:r>
      <w:r w:rsidRPr="723E0FF1" w:rsidR="1E2C1C01">
        <w:rPr>
          <w:rFonts w:ascii="Arial" w:hAnsi="Arial" w:eastAsia="Arial" w:cs="Arial"/>
        </w:rPr>
        <w:t>). Research</w:t>
      </w:r>
      <w:r w:rsidRPr="723E0FF1" w:rsidR="4617B6EF">
        <w:rPr>
          <w:rFonts w:ascii="Arial" w:hAnsi="Arial" w:eastAsia="Arial" w:cs="Arial"/>
        </w:rPr>
        <w:t xml:space="preserve"> suggests comorbid conditions, such as type 2 diabetes, cardiovascular disease, depression, and gastrointestinal disorders, as well as problems with the lungs, brain, joints, and eyes, as well as issues with sensation and </w:t>
      </w:r>
      <w:r w:rsidRPr="723E0FF1" w:rsidR="4617B6EF">
        <w:rPr>
          <w:rFonts w:ascii="Arial" w:hAnsi="Arial" w:eastAsia="Arial" w:cs="Arial"/>
        </w:rPr>
        <w:lastRenderedPageBreak/>
        <w:t>psychological issues, may be linked to an increased risk for Alzheimer's disease.</w:t>
      </w:r>
      <w:r w:rsidRPr="723E0FF1" w:rsidR="5B2FDE96">
        <w:rPr>
          <w:rFonts w:ascii="Arial" w:hAnsi="Arial" w:eastAsia="Arial" w:cs="Arial"/>
        </w:rPr>
        <w:t xml:space="preserve"> </w:t>
      </w:r>
      <w:r w:rsidRPr="723E0FF1" w:rsidR="19D4C3C8">
        <w:rPr>
          <w:rFonts w:ascii="Arial" w:hAnsi="Arial" w:eastAsia="Arial" w:cs="Arial"/>
        </w:rPr>
        <w:t>(</w:t>
      </w:r>
      <w:r w:rsidRPr="723E0FF1" w:rsidR="5B2FDE96">
        <w:rPr>
          <w:rFonts w:ascii="Arial" w:hAnsi="Arial" w:eastAsia="Arial" w:cs="Arial"/>
        </w:rPr>
        <w:t>Srikanth et</w:t>
      </w:r>
      <w:r w:rsidRPr="723E0FF1" w:rsidR="0DC67829">
        <w:rPr>
          <w:rFonts w:ascii="Arial" w:hAnsi="Arial" w:eastAsia="Arial" w:cs="Arial"/>
        </w:rPr>
        <w:t xml:space="preserve"> </w:t>
      </w:r>
      <w:r w:rsidRPr="723E0FF1" w:rsidR="5B2FDE96">
        <w:rPr>
          <w:rFonts w:ascii="Arial" w:hAnsi="Arial" w:eastAsia="Arial" w:cs="Arial"/>
        </w:rPr>
        <w:t>al</w:t>
      </w:r>
      <w:r w:rsidRPr="723E0FF1" w:rsidR="779C8665">
        <w:rPr>
          <w:rFonts w:ascii="Arial" w:hAnsi="Arial" w:eastAsia="Arial" w:cs="Arial"/>
        </w:rPr>
        <w:t xml:space="preserve">. </w:t>
      </w:r>
      <w:r w:rsidRPr="723E0FF1" w:rsidR="5B2FDE96">
        <w:rPr>
          <w:rFonts w:ascii="Arial" w:hAnsi="Arial" w:eastAsia="Arial" w:cs="Arial"/>
        </w:rPr>
        <w:t>2020).</w:t>
      </w:r>
      <w:r w:rsidRPr="723E0FF1" w:rsidR="492B3C8C">
        <w:rPr>
          <w:rFonts w:ascii="Arial" w:hAnsi="Arial" w:eastAsia="Arial" w:cs="Arial"/>
        </w:rPr>
        <w:t xml:space="preserve"> </w:t>
      </w:r>
    </w:p>
    <w:p w:rsidR="39A369E6" w:rsidP="723E0FF1" w:rsidRDefault="177FF6F6" w14:paraId="1B342F73" w14:textId="21D6B67C">
      <w:pPr>
        <w:spacing w:line="360" w:lineRule="auto"/>
        <w:jc w:val="both"/>
        <w:rPr>
          <w:rFonts w:ascii="Arial" w:hAnsi="Arial" w:eastAsia="Arial" w:cs="Arial"/>
          <w:color w:val="000000" w:themeColor="text1"/>
        </w:rPr>
      </w:pPr>
      <w:r w:rsidRPr="723E0FF1">
        <w:rPr>
          <w:rFonts w:ascii="Arial" w:hAnsi="Arial" w:eastAsia="Arial" w:cs="Arial"/>
        </w:rPr>
        <w:t>Donepezil tablets are by far the most common medication used to treat dementia. Rivastigmine tends only to be used when donepezil causes side effects, or if the person cannot take it for medical reasons.</w:t>
      </w:r>
      <w:r w:rsidRPr="723E0FF1" w:rsidR="0AA58356">
        <w:rPr>
          <w:rFonts w:ascii="Arial" w:hAnsi="Arial" w:eastAsia="Arial" w:cs="Arial"/>
        </w:rPr>
        <w:t xml:space="preserve"> (</w:t>
      </w:r>
      <w:proofErr w:type="spellStart"/>
      <w:r w:rsidRPr="723E0FF1" w:rsidR="0AA58356">
        <w:rPr>
          <w:rFonts w:ascii="Arial" w:hAnsi="Arial" w:eastAsia="Arial" w:cs="Arial"/>
        </w:rPr>
        <w:t>Papenberg</w:t>
      </w:r>
      <w:proofErr w:type="spellEnd"/>
      <w:r w:rsidRPr="723E0FF1" w:rsidR="1BA2067F">
        <w:rPr>
          <w:rFonts w:ascii="Arial" w:hAnsi="Arial" w:eastAsia="Arial" w:cs="Arial"/>
        </w:rPr>
        <w:t xml:space="preserve"> </w:t>
      </w:r>
      <w:r w:rsidRPr="723E0FF1" w:rsidR="0AA58356">
        <w:rPr>
          <w:rFonts w:ascii="Arial" w:hAnsi="Arial" w:eastAsia="Arial" w:cs="Arial"/>
        </w:rPr>
        <w:t>et</w:t>
      </w:r>
      <w:r w:rsidRPr="723E0FF1" w:rsidR="2A1D4AC3">
        <w:rPr>
          <w:rFonts w:ascii="Arial" w:hAnsi="Arial" w:eastAsia="Arial" w:cs="Arial"/>
        </w:rPr>
        <w:t xml:space="preserve"> </w:t>
      </w:r>
      <w:r w:rsidRPr="723E0FF1" w:rsidR="0AA58356">
        <w:rPr>
          <w:rFonts w:ascii="Arial" w:hAnsi="Arial" w:eastAsia="Arial" w:cs="Arial"/>
        </w:rPr>
        <w:t>al</w:t>
      </w:r>
      <w:r w:rsidRPr="723E0FF1" w:rsidR="1ACEA9F3">
        <w:rPr>
          <w:rFonts w:ascii="Arial" w:hAnsi="Arial" w:eastAsia="Arial" w:cs="Arial"/>
        </w:rPr>
        <w:t xml:space="preserve">. </w:t>
      </w:r>
      <w:r w:rsidRPr="723E0FF1" w:rsidR="0AA58356">
        <w:rPr>
          <w:rFonts w:ascii="Arial" w:hAnsi="Arial" w:eastAsia="Arial" w:cs="Arial"/>
        </w:rPr>
        <w:t>2017).</w:t>
      </w:r>
      <w:r w:rsidRPr="723E0FF1" w:rsidR="15D2F4D4">
        <w:rPr>
          <w:rFonts w:ascii="Arial" w:hAnsi="Arial" w:eastAsia="Arial" w:cs="Arial"/>
        </w:rPr>
        <w:t xml:space="preserve"> Even though several clinical trials of anti-beta-amyloid medications had previously ended in failure, a trial reported in September 2016 discovered proof that an Anti-amyloid antibody decreased beta-amyloid levels in the brain and slowed the rate at which cognitive function in people with mild or preclinical Alzheimer's disease was </w:t>
      </w:r>
      <w:r w:rsidRPr="723E0FF1" w:rsidR="73C02AEF">
        <w:rPr>
          <w:rFonts w:ascii="Arial" w:hAnsi="Arial" w:eastAsia="Arial" w:cs="Arial"/>
        </w:rPr>
        <w:t>declining. (Vijayan and Chandra 2020).</w:t>
      </w:r>
      <w:r w:rsidRPr="723E0FF1" w:rsidR="0EEA1CB3">
        <w:rPr>
          <w:rFonts w:ascii="Arial" w:hAnsi="Arial" w:eastAsia="Arial" w:cs="Arial"/>
        </w:rPr>
        <w:t xml:space="preserve"> </w:t>
      </w:r>
      <w:r w:rsidRPr="723E0FF1" w:rsidR="55734F67">
        <w:rPr>
          <w:rFonts w:ascii="Arial" w:hAnsi="Arial" w:eastAsia="Arial" w:cs="Arial"/>
        </w:rPr>
        <w:t xml:space="preserve">Early trial findings seem to indicate that the new medication </w:t>
      </w:r>
      <w:proofErr w:type="spellStart"/>
      <w:r w:rsidRPr="723E0FF1" w:rsidR="55734F67">
        <w:rPr>
          <w:rFonts w:ascii="Arial" w:hAnsi="Arial" w:eastAsia="Arial" w:cs="Arial"/>
        </w:rPr>
        <w:t>donanemab</w:t>
      </w:r>
      <w:proofErr w:type="spellEnd"/>
      <w:r w:rsidRPr="723E0FF1" w:rsidR="55734F67">
        <w:rPr>
          <w:rFonts w:ascii="Arial" w:hAnsi="Arial" w:eastAsia="Arial" w:cs="Arial"/>
        </w:rPr>
        <w:t xml:space="preserve"> reduces the onset of Alzheimer's symptoms by 36%</w:t>
      </w:r>
      <w:r w:rsidRPr="723E0FF1" w:rsidR="70E472B2">
        <w:rPr>
          <w:rFonts w:ascii="Arial" w:hAnsi="Arial" w:eastAsia="Arial" w:cs="Arial"/>
        </w:rPr>
        <w:t xml:space="preserve"> according to</w:t>
      </w:r>
      <w:r w:rsidRPr="723E0FF1" w:rsidR="55734F67">
        <w:rPr>
          <w:rFonts w:ascii="Arial" w:hAnsi="Arial" w:eastAsia="Arial" w:cs="Arial"/>
        </w:rPr>
        <w:t xml:space="preserve"> Pontecorvo et</w:t>
      </w:r>
      <w:r w:rsidRPr="723E0FF1" w:rsidR="69B51339">
        <w:rPr>
          <w:rFonts w:ascii="Arial" w:hAnsi="Arial" w:eastAsia="Arial" w:cs="Arial"/>
        </w:rPr>
        <w:t xml:space="preserve"> </w:t>
      </w:r>
      <w:r w:rsidRPr="723E0FF1" w:rsidR="55734F67">
        <w:rPr>
          <w:rFonts w:ascii="Arial" w:hAnsi="Arial" w:eastAsia="Arial" w:cs="Arial"/>
        </w:rPr>
        <w:t>al</w:t>
      </w:r>
      <w:r w:rsidRPr="723E0FF1" w:rsidR="41D1A28A">
        <w:rPr>
          <w:rFonts w:ascii="Arial" w:hAnsi="Arial" w:eastAsia="Arial" w:cs="Arial"/>
        </w:rPr>
        <w:t>.</w:t>
      </w:r>
      <w:r w:rsidRPr="723E0FF1" w:rsidR="55734F67">
        <w:rPr>
          <w:rFonts w:ascii="Arial" w:hAnsi="Arial" w:eastAsia="Arial" w:cs="Arial"/>
        </w:rPr>
        <w:t xml:space="preserve"> (2022).</w:t>
      </w:r>
    </w:p>
    <w:p w:rsidR="39A369E6" w:rsidP="723E0FF1" w:rsidRDefault="0EEA1CB3" w14:paraId="717A5705" w14:textId="76078E09">
      <w:pPr>
        <w:spacing w:line="360" w:lineRule="auto"/>
        <w:jc w:val="both"/>
        <w:rPr>
          <w:rFonts w:ascii="Arial" w:hAnsi="Arial" w:eastAsia="Arial" w:cs="Arial"/>
        </w:rPr>
      </w:pPr>
      <w:r w:rsidRPr="723E0FF1">
        <w:rPr>
          <w:rFonts w:ascii="Arial" w:hAnsi="Arial" w:eastAsia="Arial" w:cs="Arial"/>
        </w:rPr>
        <w:t xml:space="preserve">For those with amyloid in their brains and early-stage Alzheimer's disease, </w:t>
      </w:r>
      <w:proofErr w:type="spellStart"/>
      <w:r w:rsidRPr="723E0FF1">
        <w:rPr>
          <w:rFonts w:ascii="Arial" w:hAnsi="Arial" w:eastAsia="Arial" w:cs="Arial"/>
        </w:rPr>
        <w:t>lecanemab</w:t>
      </w:r>
      <w:proofErr w:type="spellEnd"/>
      <w:r w:rsidRPr="723E0FF1">
        <w:rPr>
          <w:rFonts w:ascii="Arial" w:hAnsi="Arial" w:eastAsia="Arial" w:cs="Arial"/>
        </w:rPr>
        <w:t xml:space="preserve"> is a therapy option. As a result, it is unlikely that this medication can help those who have other forms of dementia or who are suffering from late-stage Alzheimer's disea</w:t>
      </w:r>
      <w:r w:rsidRPr="723E0FF1" w:rsidR="014A3AF5">
        <w:rPr>
          <w:rFonts w:ascii="Arial" w:hAnsi="Arial" w:eastAsia="Arial" w:cs="Arial"/>
        </w:rPr>
        <w:t xml:space="preserve">se. </w:t>
      </w:r>
      <w:r w:rsidRPr="723E0FF1" w:rsidR="609CAD8D">
        <w:rPr>
          <w:rFonts w:ascii="Arial" w:hAnsi="Arial" w:eastAsia="Arial" w:cs="Arial"/>
        </w:rPr>
        <w:t>(</w:t>
      </w:r>
      <w:r w:rsidRPr="723E0FF1" w:rsidR="014A3AF5">
        <w:rPr>
          <w:rFonts w:ascii="Arial" w:hAnsi="Arial" w:eastAsia="Arial" w:cs="Arial"/>
        </w:rPr>
        <w:t>Huang</w:t>
      </w:r>
      <w:r w:rsidRPr="723E0FF1" w:rsidR="3098A164">
        <w:rPr>
          <w:rFonts w:ascii="Arial" w:hAnsi="Arial" w:eastAsia="Arial" w:cs="Arial"/>
        </w:rPr>
        <w:t>,</w:t>
      </w:r>
      <w:r w:rsidRPr="723E0FF1" w:rsidR="59356FE7">
        <w:rPr>
          <w:rFonts w:ascii="Arial" w:hAnsi="Arial" w:eastAsia="Arial" w:cs="Arial"/>
        </w:rPr>
        <w:t xml:space="preserve"> </w:t>
      </w:r>
      <w:r w:rsidRPr="723E0FF1" w:rsidR="7BD0C822">
        <w:rPr>
          <w:rFonts w:ascii="Arial" w:hAnsi="Arial" w:eastAsia="Arial" w:cs="Arial"/>
        </w:rPr>
        <w:t>Chao,</w:t>
      </w:r>
      <w:r w:rsidRPr="723E0FF1" w:rsidR="014A3AF5">
        <w:rPr>
          <w:rFonts w:ascii="Arial" w:hAnsi="Arial" w:eastAsia="Arial" w:cs="Arial"/>
        </w:rPr>
        <w:t xml:space="preserve"> and Hu 2020). </w:t>
      </w:r>
    </w:p>
    <w:p w:rsidR="7896BE99" w:rsidP="723E0FF1" w:rsidRDefault="40B8D764" w14:paraId="65150464" w14:textId="5E051054">
      <w:pPr>
        <w:spacing w:line="360" w:lineRule="auto"/>
        <w:jc w:val="both"/>
        <w:rPr>
          <w:rFonts w:ascii="Arial" w:hAnsi="Arial" w:eastAsia="Arial" w:cs="Arial"/>
        </w:rPr>
      </w:pPr>
      <w:r w:rsidRPr="723E0FF1">
        <w:rPr>
          <w:rFonts w:ascii="Arial" w:hAnsi="Arial" w:eastAsia="Arial" w:cs="Arial"/>
        </w:rPr>
        <w:t xml:space="preserve">Drug use is prevalent among older persons and has been linked to a higher risk of dementia. This shows that the cognitive degeneration of these drug users may be expedited. However, due to inadequate control of variables that cause confusion, long-term studies on this topic are currently lacking, and the present evidence is inconclusive </w:t>
      </w:r>
      <w:r w:rsidRPr="723E0FF1" w:rsidR="3AC83A08">
        <w:rPr>
          <w:rFonts w:ascii="Arial" w:hAnsi="Arial" w:eastAsia="Arial" w:cs="Arial"/>
        </w:rPr>
        <w:t>regarding</w:t>
      </w:r>
      <w:r w:rsidRPr="723E0FF1">
        <w:rPr>
          <w:rFonts w:ascii="Arial" w:hAnsi="Arial" w:eastAsia="Arial" w:cs="Arial"/>
        </w:rPr>
        <w:t xml:space="preserve"> impacts on certain cognitive areas.</w:t>
      </w:r>
      <w:r w:rsidRPr="723E0FF1" w:rsidR="43E50609">
        <w:rPr>
          <w:rFonts w:ascii="Arial" w:hAnsi="Arial" w:eastAsia="Arial" w:cs="Arial"/>
        </w:rPr>
        <w:t xml:space="preserve"> (</w:t>
      </w:r>
      <w:proofErr w:type="spellStart"/>
      <w:r w:rsidRPr="723E0FF1" w:rsidR="43E50609">
        <w:rPr>
          <w:rFonts w:ascii="Arial" w:hAnsi="Arial" w:eastAsia="Arial" w:cs="Arial"/>
        </w:rPr>
        <w:t>Papenberg</w:t>
      </w:r>
      <w:proofErr w:type="spellEnd"/>
      <w:r w:rsidRPr="723E0FF1" w:rsidR="5B58A0D0">
        <w:rPr>
          <w:rFonts w:ascii="Arial" w:hAnsi="Arial" w:eastAsia="Arial" w:cs="Arial"/>
        </w:rPr>
        <w:t xml:space="preserve"> </w:t>
      </w:r>
      <w:r w:rsidRPr="723E0FF1" w:rsidR="43E50609">
        <w:rPr>
          <w:rFonts w:ascii="Arial" w:hAnsi="Arial" w:eastAsia="Arial" w:cs="Arial"/>
        </w:rPr>
        <w:t>et.al, 2017</w:t>
      </w:r>
      <w:r w:rsidRPr="723E0FF1" w:rsidR="1500E539">
        <w:rPr>
          <w:rFonts w:ascii="Arial" w:hAnsi="Arial" w:eastAsia="Arial" w:cs="Arial"/>
        </w:rPr>
        <w:t>). The</w:t>
      </w:r>
      <w:r w:rsidRPr="723E0FF1" w:rsidR="39A369E6">
        <w:rPr>
          <w:rStyle w:val="normaltextrun"/>
          <w:rFonts w:ascii="Arial" w:hAnsi="Arial" w:eastAsia="Arial" w:cs="Arial"/>
        </w:rPr>
        <w:t xml:space="preserve"> less medication a person with dementia needs to take, the better the outcome of their dementia and overall well-being. Prescription and non-prescription medicines are included in this.,</w:t>
      </w:r>
      <w:r w:rsidRPr="723E0FF1" w:rsidR="273245AE">
        <w:rPr>
          <w:rFonts w:ascii="Arial" w:hAnsi="Arial" w:eastAsia="Arial" w:cs="Arial"/>
        </w:rPr>
        <w:t xml:space="preserve"> </w:t>
      </w:r>
      <w:proofErr w:type="spellStart"/>
      <w:r w:rsidRPr="723E0FF1" w:rsidR="273245AE">
        <w:rPr>
          <w:rFonts w:ascii="Arial" w:hAnsi="Arial" w:eastAsia="Arial" w:cs="Arial"/>
        </w:rPr>
        <w:t>Gaebel</w:t>
      </w:r>
      <w:proofErr w:type="spellEnd"/>
      <w:r w:rsidRPr="723E0FF1" w:rsidR="2859F86B">
        <w:rPr>
          <w:rFonts w:ascii="Arial" w:hAnsi="Arial" w:eastAsia="Arial" w:cs="Arial"/>
        </w:rPr>
        <w:t>,</w:t>
      </w:r>
      <w:r w:rsidRPr="723E0FF1" w:rsidR="273245AE">
        <w:rPr>
          <w:rFonts w:ascii="Arial" w:hAnsi="Arial" w:eastAsia="Arial" w:cs="Arial"/>
        </w:rPr>
        <w:t xml:space="preserve"> Jessen</w:t>
      </w:r>
      <w:r w:rsidRPr="723E0FF1" w:rsidR="46D76479">
        <w:rPr>
          <w:rFonts w:ascii="Arial" w:hAnsi="Arial" w:eastAsia="Arial" w:cs="Arial"/>
        </w:rPr>
        <w:t>,</w:t>
      </w:r>
      <w:r w:rsidRPr="723E0FF1" w:rsidR="21F36207">
        <w:rPr>
          <w:rFonts w:ascii="Arial" w:hAnsi="Arial" w:eastAsia="Arial" w:cs="Arial"/>
        </w:rPr>
        <w:t xml:space="preserve"> </w:t>
      </w:r>
      <w:r w:rsidRPr="723E0FF1" w:rsidR="273245AE">
        <w:rPr>
          <w:rFonts w:ascii="Arial" w:hAnsi="Arial" w:eastAsia="Arial" w:cs="Arial"/>
        </w:rPr>
        <w:t xml:space="preserve">and </w:t>
      </w:r>
      <w:proofErr w:type="spellStart"/>
      <w:r w:rsidRPr="723E0FF1" w:rsidR="273245AE">
        <w:rPr>
          <w:rFonts w:ascii="Arial" w:hAnsi="Arial" w:eastAsia="Arial" w:cs="Arial"/>
        </w:rPr>
        <w:t>Kanba</w:t>
      </w:r>
      <w:proofErr w:type="spellEnd"/>
      <w:r w:rsidRPr="723E0FF1" w:rsidR="273245AE">
        <w:rPr>
          <w:rFonts w:ascii="Arial" w:hAnsi="Arial" w:eastAsia="Arial" w:cs="Arial"/>
        </w:rPr>
        <w:t>, (2018).</w:t>
      </w:r>
    </w:p>
    <w:p w:rsidR="7896BE99" w:rsidP="723E0FF1" w:rsidRDefault="7896BE99" w14:paraId="59D0A816" w14:textId="4829AAAC">
      <w:pPr>
        <w:spacing w:line="360" w:lineRule="auto"/>
        <w:jc w:val="both"/>
        <w:rPr>
          <w:rFonts w:ascii="Arial" w:hAnsi="Arial" w:eastAsia="Arial" w:cs="Arial"/>
        </w:rPr>
      </w:pPr>
    </w:p>
    <w:p w:rsidR="7896BE99" w:rsidP="723E0FF1" w:rsidRDefault="7896BE99" w14:paraId="63C01488" w14:textId="7C138192">
      <w:pPr>
        <w:spacing w:line="360" w:lineRule="auto"/>
        <w:jc w:val="both"/>
        <w:rPr>
          <w:rFonts w:ascii="Arial" w:hAnsi="Arial" w:eastAsia="Arial" w:cs="Arial"/>
        </w:rPr>
      </w:pPr>
    </w:p>
    <w:p w:rsidR="13D4A896" w:rsidP="723E0FF1" w:rsidRDefault="13D4A896" w14:paraId="27CD59DB" w14:textId="1137139C">
      <w:pPr>
        <w:pStyle w:val="Heading1"/>
        <w:spacing w:line="360" w:lineRule="auto"/>
        <w:jc w:val="both"/>
        <w:rPr>
          <w:rFonts w:ascii="Arial" w:hAnsi="Arial" w:eastAsia="Arial" w:cs="Arial"/>
          <w:color w:val="auto"/>
          <w:sz w:val="22"/>
          <w:szCs w:val="22"/>
        </w:rPr>
      </w:pPr>
      <w:bookmarkStart w:name="_Toc140567968" w:id="5"/>
      <w:r w:rsidRPr="723E0FF1">
        <w:rPr>
          <w:rFonts w:ascii="Arial" w:hAnsi="Arial" w:eastAsia="Arial" w:cs="Arial"/>
          <w:color w:val="auto"/>
          <w:sz w:val="22"/>
          <w:szCs w:val="22"/>
        </w:rPr>
        <w:t>Measurement of rehabilitation</w:t>
      </w:r>
      <w:bookmarkEnd w:id="5"/>
    </w:p>
    <w:p w:rsidR="1503D1DF" w:rsidP="723E0FF1" w:rsidRDefault="1503D1DF" w14:paraId="7A56CCDA" w14:textId="7C136699">
      <w:pPr>
        <w:spacing w:line="360" w:lineRule="auto"/>
        <w:jc w:val="both"/>
        <w:rPr>
          <w:rFonts w:ascii="Arial" w:hAnsi="Arial" w:eastAsia="Arial" w:cs="Arial"/>
        </w:rPr>
      </w:pPr>
      <w:r w:rsidRPr="723E0FF1">
        <w:rPr>
          <w:rFonts w:ascii="Arial" w:hAnsi="Arial" w:eastAsia="Arial" w:cs="Arial"/>
        </w:rPr>
        <w:t xml:space="preserve">The course of dementia in a person is assessed using a variety of tools by memory care specialists. The Clinical Dementia Rating (CDR), the Functional Assessment Staging Test (FAST), and the Global Deterioration Scale (GDS) are the three most often utilised scales. </w:t>
      </w:r>
      <w:r w:rsidRPr="723E0FF1" w:rsidR="4C48BC7E">
        <w:rPr>
          <w:rFonts w:ascii="Arial" w:hAnsi="Arial" w:eastAsia="Arial" w:cs="Arial"/>
        </w:rPr>
        <w:t xml:space="preserve">Cognitive rehabilitation is a customised technique based on a problem-solving paradigm, with the goal of assisting people with </w:t>
      </w:r>
      <w:r w:rsidRPr="723E0FF1" w:rsidR="5C8FCCF2">
        <w:rPr>
          <w:rFonts w:ascii="Arial" w:hAnsi="Arial" w:eastAsia="Arial" w:cs="Arial"/>
        </w:rPr>
        <w:t>dementia who are</w:t>
      </w:r>
      <w:r w:rsidRPr="723E0FF1" w:rsidR="4C48BC7E">
        <w:rPr>
          <w:rFonts w:ascii="Arial" w:hAnsi="Arial" w:eastAsia="Arial" w:cs="Arial"/>
        </w:rPr>
        <w:t xml:space="preserve"> engage</w:t>
      </w:r>
      <w:r w:rsidRPr="723E0FF1" w:rsidR="309A78CB">
        <w:rPr>
          <w:rFonts w:ascii="Arial" w:hAnsi="Arial" w:eastAsia="Arial" w:cs="Arial"/>
        </w:rPr>
        <w:t>d</w:t>
      </w:r>
      <w:r w:rsidRPr="723E0FF1" w:rsidR="4C48BC7E">
        <w:rPr>
          <w:rFonts w:ascii="Arial" w:hAnsi="Arial" w:eastAsia="Arial" w:cs="Arial"/>
        </w:rPr>
        <w:t xml:space="preserve"> in or manage everyday activities, perform at their best, and maintain as much of their independence as possible. Some of the healthcare professionals who might use this form of therapy include psychotherapists, speech-language </w:t>
      </w:r>
      <w:r w:rsidRPr="723E0FF1" w:rsidR="4C48BC7E">
        <w:rPr>
          <w:rFonts w:ascii="Arial" w:hAnsi="Arial" w:eastAsia="Arial" w:cs="Arial"/>
        </w:rPr>
        <w:lastRenderedPageBreak/>
        <w:t>pathologists (</w:t>
      </w:r>
      <w:proofErr w:type="spellStart"/>
      <w:r w:rsidRPr="723E0FF1" w:rsidR="4C48BC7E">
        <w:rPr>
          <w:rFonts w:ascii="Arial" w:hAnsi="Arial" w:eastAsia="Arial" w:cs="Arial"/>
        </w:rPr>
        <w:t>SLPs</w:t>
      </w:r>
      <w:proofErr w:type="spellEnd"/>
      <w:r w:rsidRPr="723E0FF1" w:rsidR="4C48BC7E">
        <w:rPr>
          <w:rFonts w:ascii="Arial" w:hAnsi="Arial" w:eastAsia="Arial" w:cs="Arial"/>
        </w:rPr>
        <w:t>), physical therapists, neurofeedback experts, and occupational therapists. (</w:t>
      </w:r>
      <w:proofErr w:type="spellStart"/>
      <w:r w:rsidRPr="723E0FF1" w:rsidR="4C48BC7E">
        <w:rPr>
          <w:rFonts w:ascii="Arial" w:hAnsi="Arial" w:eastAsia="Arial" w:cs="Arial"/>
        </w:rPr>
        <w:t>Fasilis</w:t>
      </w:r>
      <w:proofErr w:type="spellEnd"/>
      <w:r w:rsidRPr="723E0FF1" w:rsidR="4C48BC7E">
        <w:rPr>
          <w:rFonts w:ascii="Arial" w:hAnsi="Arial" w:eastAsia="Arial" w:cs="Arial"/>
        </w:rPr>
        <w:t xml:space="preserve"> et al. 2018)</w:t>
      </w:r>
      <w:r w:rsidRPr="723E0FF1" w:rsidR="77D787C6">
        <w:rPr>
          <w:rFonts w:ascii="Arial" w:hAnsi="Arial" w:eastAsia="Arial" w:cs="Arial"/>
        </w:rPr>
        <w:t xml:space="preserve">. </w:t>
      </w:r>
      <w:r w:rsidRPr="723E0FF1" w:rsidR="0C84AA62">
        <w:rPr>
          <w:rFonts w:ascii="Arial" w:hAnsi="Arial" w:eastAsia="Arial" w:cs="Arial"/>
        </w:rPr>
        <w:t xml:space="preserve">These examinations could provide information to the patient about how quickly or how significantly their health has </w:t>
      </w:r>
      <w:r w:rsidRPr="723E0FF1" w:rsidR="482B3A31">
        <w:rPr>
          <w:rFonts w:ascii="Arial" w:hAnsi="Arial" w:eastAsia="Arial" w:cs="Arial"/>
        </w:rPr>
        <w:t>deteriorated</w:t>
      </w:r>
      <w:r w:rsidRPr="723E0FF1" w:rsidR="0C84AA62">
        <w:rPr>
          <w:rFonts w:ascii="Arial" w:hAnsi="Arial" w:eastAsia="Arial" w:cs="Arial"/>
        </w:rPr>
        <w:t xml:space="preserve"> over time. </w:t>
      </w:r>
    </w:p>
    <w:p w:rsidR="2C219A0F" w:rsidP="723E0FF1" w:rsidRDefault="2C219A0F" w14:paraId="5F82B049" w14:textId="2178A8BA">
      <w:pPr>
        <w:spacing w:line="360" w:lineRule="auto"/>
        <w:jc w:val="both"/>
        <w:rPr>
          <w:rFonts w:ascii="Arial" w:hAnsi="Arial" w:eastAsia="Arial" w:cs="Arial"/>
        </w:rPr>
      </w:pPr>
      <w:r w:rsidRPr="723E0FF1">
        <w:rPr>
          <w:rFonts w:ascii="Arial" w:hAnsi="Arial" w:eastAsia="Arial" w:cs="Arial"/>
        </w:rPr>
        <w:t>Mini-Mental State Exam (</w:t>
      </w:r>
      <w:proofErr w:type="spellStart"/>
      <w:r w:rsidRPr="723E0FF1">
        <w:rPr>
          <w:rFonts w:ascii="Arial" w:hAnsi="Arial" w:eastAsia="Arial" w:cs="Arial"/>
        </w:rPr>
        <w:t>MMSE</w:t>
      </w:r>
      <w:proofErr w:type="spellEnd"/>
      <w:r w:rsidRPr="723E0FF1">
        <w:rPr>
          <w:rFonts w:ascii="Arial" w:hAnsi="Arial" w:eastAsia="Arial" w:cs="Arial"/>
        </w:rPr>
        <w:t>). The most common cognitive assessment instrument now in use is this test. Administering it takes ten to fifteen minutes. A score of 24 or lower is indicative of dementia on a scale of 30. It evaluates the general state of cognitive functioning</w:t>
      </w:r>
      <w:r w:rsidRPr="723E0FF1" w:rsidR="5BB7B05F">
        <w:rPr>
          <w:rFonts w:ascii="Arial" w:hAnsi="Arial" w:eastAsia="Arial" w:cs="Arial"/>
        </w:rPr>
        <w:t xml:space="preserve"> as Arevalo‐Rodriguez et al. (2015) has mentioned.</w:t>
      </w:r>
    </w:p>
    <w:p w:rsidR="4C9E82DB" w:rsidP="723E0FF1" w:rsidRDefault="4C9E82DB" w14:paraId="17D71CD0" w14:textId="4469D193">
      <w:pPr>
        <w:spacing w:line="360" w:lineRule="auto"/>
        <w:jc w:val="both"/>
        <w:rPr>
          <w:rFonts w:ascii="Arial" w:hAnsi="Arial" w:eastAsia="Arial" w:cs="Arial"/>
        </w:rPr>
      </w:pPr>
      <w:r w:rsidRPr="723E0FF1">
        <w:rPr>
          <w:rFonts w:ascii="Arial" w:hAnsi="Arial" w:eastAsia="Arial" w:cs="Arial"/>
        </w:rPr>
        <w:t xml:space="preserve">The numerous emotional burdens can be reduced effectively using CBT, which is a useful intervention method. </w:t>
      </w:r>
      <w:r w:rsidRPr="723E0FF1" w:rsidR="0C84AA62">
        <w:rPr>
          <w:rFonts w:ascii="Arial" w:hAnsi="Arial" w:eastAsia="Arial" w:cs="Arial"/>
        </w:rPr>
        <w:t>An examination of your cognition, or the way your brain thinks, is known as a cognitive test. During the examination, the candidates will answer simple tests and questions. As indicated by Clare and Woods (2001), the test is also referred to as a cognitive evaluation or a cognitive screening test.</w:t>
      </w:r>
      <w:r w:rsidRPr="723E0FF1" w:rsidR="70667499">
        <w:rPr>
          <w:rFonts w:ascii="Arial" w:hAnsi="Arial" w:eastAsia="Arial" w:cs="Arial"/>
        </w:rPr>
        <w:t xml:space="preserve"> </w:t>
      </w:r>
    </w:p>
    <w:p w:rsidR="70667499" w:rsidP="723E0FF1" w:rsidRDefault="70667499" w14:paraId="6D8AC129" w14:textId="189E2A53">
      <w:pPr>
        <w:spacing w:line="360" w:lineRule="auto"/>
        <w:jc w:val="both"/>
        <w:rPr>
          <w:rFonts w:ascii="Arial" w:hAnsi="Arial" w:eastAsia="Arial" w:cs="Arial"/>
        </w:rPr>
      </w:pPr>
      <w:r w:rsidRPr="723E0FF1">
        <w:rPr>
          <w:rFonts w:ascii="Arial" w:hAnsi="Arial" w:eastAsia="Arial" w:cs="Arial"/>
        </w:rPr>
        <w:t>It takes at least two</w:t>
      </w:r>
      <w:r w:rsidRPr="723E0FF1" w:rsidR="2BF0F574">
        <w:rPr>
          <w:rFonts w:ascii="Arial" w:hAnsi="Arial" w:eastAsia="Arial" w:cs="Arial"/>
        </w:rPr>
        <w:t xml:space="preserve"> successful</w:t>
      </w:r>
      <w:r w:rsidRPr="723E0FF1">
        <w:rPr>
          <w:rFonts w:ascii="Arial" w:hAnsi="Arial" w:eastAsia="Arial" w:cs="Arial"/>
        </w:rPr>
        <w:t xml:space="preserve"> measurements to calculate the rate of progression and the confidence intervals. Measures of the rate of progression can be used to verify a diagnosis and research treatments that alter the course of a disease.</w:t>
      </w:r>
    </w:p>
    <w:p w:rsidR="54457A9C" w:rsidP="723E0FF1" w:rsidRDefault="54457A9C" w14:paraId="2FA2FF17" w14:textId="487D0405">
      <w:pPr>
        <w:spacing w:line="360" w:lineRule="auto"/>
        <w:jc w:val="both"/>
        <w:rPr>
          <w:rFonts w:ascii="Arial" w:hAnsi="Arial" w:eastAsia="Arial" w:cs="Arial"/>
        </w:rPr>
      </w:pPr>
      <w:r w:rsidRPr="723E0FF1">
        <w:rPr>
          <w:rFonts w:ascii="Arial" w:hAnsi="Arial" w:eastAsia="Arial" w:cs="Arial"/>
        </w:rPr>
        <w:t xml:space="preserve">Carers and other individuals who are taking care of a person who has dementia might test the person's functional abilities. </w:t>
      </w:r>
      <w:proofErr w:type="spellStart"/>
      <w:r w:rsidRPr="723E0FF1">
        <w:rPr>
          <w:rFonts w:ascii="Arial" w:hAnsi="Arial" w:eastAsia="Arial" w:cs="Arial"/>
        </w:rPr>
        <w:t>F.A.S.T</w:t>
      </w:r>
      <w:proofErr w:type="spellEnd"/>
      <w:r w:rsidRPr="723E0FF1">
        <w:rPr>
          <w:rFonts w:ascii="Arial" w:hAnsi="Arial" w:eastAsia="Arial" w:cs="Arial"/>
        </w:rPr>
        <w:t>. (functional assessment staging tool) may provide those duties with care with a tonne of support. Mobility, feeding, bathing, dressing, recognition (left and right side), and manipulating mechanical devices (such as chargers, laptops) are all examples of activities that may be included in a function test. Many people could neglect to flush the toilet after themselves.</w:t>
      </w:r>
      <w:r w:rsidRPr="723E0FF1" w:rsidR="3407B0D3">
        <w:rPr>
          <w:rFonts w:ascii="Arial" w:hAnsi="Arial" w:eastAsia="Arial" w:cs="Arial"/>
        </w:rPr>
        <w:t xml:space="preserve"> (</w:t>
      </w:r>
      <w:proofErr w:type="spellStart"/>
      <w:r w:rsidRPr="723E0FF1" w:rsidR="3407B0D3">
        <w:rPr>
          <w:rFonts w:ascii="Arial" w:hAnsi="Arial" w:eastAsia="Arial" w:cs="Arial"/>
        </w:rPr>
        <w:t>Fasilis</w:t>
      </w:r>
      <w:proofErr w:type="spellEnd"/>
      <w:r w:rsidRPr="723E0FF1" w:rsidR="3407B0D3">
        <w:rPr>
          <w:rFonts w:ascii="Arial" w:hAnsi="Arial" w:eastAsia="Arial" w:cs="Arial"/>
        </w:rPr>
        <w:t xml:space="preserve"> et al. 2018).</w:t>
      </w:r>
    </w:p>
    <w:p w:rsidR="5ECBB98B" w:rsidP="723E0FF1" w:rsidRDefault="5ECBB98B" w14:paraId="6EDF46F4" w14:textId="14C828CF">
      <w:pPr>
        <w:spacing w:line="360" w:lineRule="auto"/>
        <w:jc w:val="both"/>
        <w:rPr>
          <w:rFonts w:ascii="Arial" w:hAnsi="Arial" w:eastAsia="Arial" w:cs="Arial"/>
        </w:rPr>
      </w:pPr>
      <w:r w:rsidRPr="723E0FF1">
        <w:rPr>
          <w:rFonts w:ascii="Arial" w:hAnsi="Arial" w:eastAsia="Arial" w:cs="Arial"/>
        </w:rPr>
        <w:t>The functional assessment instrument assesses a variety of functional skills, including physical skills (dressing and cleanliness), functional language skills (memory and recognition), functional tasks like mobility or self-feeding, and plenty more.</w:t>
      </w:r>
      <w:r w:rsidRPr="723E0FF1" w:rsidR="11AA3B6D">
        <w:rPr>
          <w:rFonts w:ascii="Arial" w:hAnsi="Arial" w:eastAsia="Arial" w:cs="Arial"/>
        </w:rPr>
        <w:t xml:space="preserve"> </w:t>
      </w:r>
      <w:r w:rsidRPr="723E0FF1" w:rsidR="268D6ABE">
        <w:rPr>
          <w:rFonts w:ascii="Arial" w:hAnsi="Arial" w:eastAsia="Arial" w:cs="Arial"/>
        </w:rPr>
        <w:t>To assist the person, comprehend how their ideas affect their behaviours, CBT aims to educate them in this area. Identification, recognition, and management make up the three foundational elements of CBT</w:t>
      </w:r>
      <w:r w:rsidRPr="723E0FF1" w:rsidR="6A8893A8">
        <w:rPr>
          <w:rFonts w:ascii="Arial" w:hAnsi="Arial" w:eastAsia="Arial" w:cs="Arial"/>
        </w:rPr>
        <w:t xml:space="preserve"> as stated by </w:t>
      </w:r>
      <w:proofErr w:type="spellStart"/>
      <w:r w:rsidRPr="723E0FF1" w:rsidR="6A8893A8">
        <w:rPr>
          <w:rFonts w:ascii="Arial" w:hAnsi="Arial" w:eastAsia="Arial" w:cs="Arial"/>
        </w:rPr>
        <w:t>Fasilis</w:t>
      </w:r>
      <w:proofErr w:type="spellEnd"/>
      <w:r w:rsidRPr="723E0FF1" w:rsidR="6A8893A8">
        <w:rPr>
          <w:rFonts w:ascii="Arial" w:hAnsi="Arial" w:eastAsia="Arial" w:cs="Arial"/>
        </w:rPr>
        <w:t xml:space="preserve"> et al. (2018).</w:t>
      </w:r>
    </w:p>
    <w:p w:rsidR="6183A8E4" w:rsidP="723E0FF1" w:rsidRDefault="6183A8E4" w14:paraId="50C7A349" w14:textId="4EBBBDC1">
      <w:pPr>
        <w:spacing w:line="360" w:lineRule="auto"/>
        <w:jc w:val="both"/>
        <w:rPr>
          <w:rFonts w:ascii="Arial" w:hAnsi="Arial" w:eastAsia="Arial" w:cs="Arial"/>
        </w:rPr>
      </w:pPr>
      <w:r w:rsidRPr="723E0FF1">
        <w:rPr>
          <w:rFonts w:ascii="Arial" w:hAnsi="Arial" w:eastAsia="Arial" w:cs="Arial"/>
        </w:rPr>
        <w:t>The time index frame measures improvement or deterioration over time. It is something that is</w:t>
      </w:r>
      <w:r w:rsidRPr="723E0FF1" w:rsidR="1194F838">
        <w:rPr>
          <w:rFonts w:ascii="Arial" w:hAnsi="Arial" w:eastAsia="Arial" w:cs="Arial"/>
        </w:rPr>
        <w:t xml:space="preserve"> not</w:t>
      </w:r>
      <w:r w:rsidRPr="723E0FF1" w:rsidR="26A014A3">
        <w:rPr>
          <w:rFonts w:ascii="Arial" w:hAnsi="Arial" w:eastAsia="Arial" w:cs="Arial"/>
        </w:rPr>
        <w:t xml:space="preserve"> </w:t>
      </w:r>
      <w:r w:rsidRPr="723E0FF1">
        <w:rPr>
          <w:rFonts w:ascii="Arial" w:hAnsi="Arial" w:eastAsia="Arial" w:cs="Arial"/>
        </w:rPr>
        <w:t>consistently followed up on</w:t>
      </w:r>
      <w:r w:rsidRPr="723E0FF1" w:rsidR="6231E978">
        <w:rPr>
          <w:rFonts w:ascii="Arial" w:hAnsi="Arial" w:eastAsia="Arial" w:cs="Arial"/>
        </w:rPr>
        <w:t>.</w:t>
      </w:r>
      <w:r w:rsidRPr="723E0FF1" w:rsidR="5DDBA264">
        <w:rPr>
          <w:rFonts w:ascii="Arial" w:hAnsi="Arial" w:eastAsia="Arial" w:cs="Arial"/>
        </w:rPr>
        <w:t xml:space="preserve"> </w:t>
      </w:r>
      <w:r w:rsidRPr="723E0FF1">
        <w:rPr>
          <w:rFonts w:ascii="Arial" w:hAnsi="Arial" w:eastAsia="Arial" w:cs="Arial"/>
        </w:rPr>
        <w:t>Both</w:t>
      </w:r>
      <w:r w:rsidRPr="723E0FF1" w:rsidR="77A78A60">
        <w:rPr>
          <w:rFonts w:ascii="Arial" w:hAnsi="Arial" w:eastAsia="Arial" w:cs="Arial"/>
        </w:rPr>
        <w:t xml:space="preserve"> </w:t>
      </w:r>
      <w:r w:rsidRPr="723E0FF1">
        <w:rPr>
          <w:rFonts w:ascii="Arial" w:hAnsi="Arial" w:eastAsia="Arial" w:cs="Arial"/>
        </w:rPr>
        <w:t>functional test</w:t>
      </w:r>
      <w:r w:rsidRPr="723E0FF1" w:rsidR="782E757F">
        <w:rPr>
          <w:rFonts w:ascii="Arial" w:hAnsi="Arial" w:eastAsia="Arial" w:cs="Arial"/>
        </w:rPr>
        <w:t>s</w:t>
      </w:r>
      <w:r w:rsidRPr="723E0FF1">
        <w:rPr>
          <w:rFonts w:ascii="Arial" w:hAnsi="Arial" w:eastAsia="Arial" w:cs="Arial"/>
        </w:rPr>
        <w:t xml:space="preserve"> and cognitive test</w:t>
      </w:r>
      <w:r w:rsidRPr="723E0FF1" w:rsidR="143AB586">
        <w:rPr>
          <w:rFonts w:ascii="Arial" w:hAnsi="Arial" w:eastAsia="Arial" w:cs="Arial"/>
        </w:rPr>
        <w:t>s</w:t>
      </w:r>
      <w:r w:rsidRPr="723E0FF1">
        <w:rPr>
          <w:rFonts w:ascii="Arial" w:hAnsi="Arial" w:eastAsia="Arial" w:cs="Arial"/>
        </w:rPr>
        <w:t xml:space="preserve"> offer advantages</w:t>
      </w:r>
      <w:r w:rsidRPr="723E0FF1" w:rsidR="12076CE2">
        <w:rPr>
          <w:rFonts w:ascii="Arial" w:hAnsi="Arial" w:eastAsia="Arial" w:cs="Arial"/>
        </w:rPr>
        <w:t xml:space="preserve"> and disadvantages</w:t>
      </w:r>
      <w:r w:rsidRPr="723E0FF1">
        <w:rPr>
          <w:rFonts w:ascii="Arial" w:hAnsi="Arial" w:eastAsia="Arial" w:cs="Arial"/>
        </w:rPr>
        <w:t>. For example, a functional test can be trustworthy for daily activities</w:t>
      </w:r>
      <w:r w:rsidRPr="723E0FF1" w:rsidR="27200911">
        <w:rPr>
          <w:rFonts w:ascii="Arial" w:hAnsi="Arial" w:eastAsia="Arial" w:cs="Arial"/>
        </w:rPr>
        <w:t xml:space="preserve"> and patient prognosis. However, cognitive, and neurological tests </w:t>
      </w:r>
      <w:r w:rsidRPr="723E0FF1" w:rsidR="3AD09264">
        <w:rPr>
          <w:rFonts w:ascii="Arial" w:hAnsi="Arial" w:eastAsia="Arial" w:cs="Arial"/>
        </w:rPr>
        <w:t xml:space="preserve">provide potential misdiagnosis through </w:t>
      </w:r>
      <w:r w:rsidRPr="723E0FF1" w:rsidR="3AD09264">
        <w:rPr>
          <w:rFonts w:ascii="Arial" w:hAnsi="Arial" w:eastAsia="Arial" w:cs="Arial"/>
        </w:rPr>
        <w:lastRenderedPageBreak/>
        <w:t>mistake made by medical professionals, although this can a</w:t>
      </w:r>
      <w:r w:rsidRPr="723E0FF1" w:rsidR="58C7EA2E">
        <w:rPr>
          <w:rFonts w:ascii="Arial" w:hAnsi="Arial" w:eastAsia="Arial" w:cs="Arial"/>
        </w:rPr>
        <w:t>lso</w:t>
      </w:r>
      <w:r w:rsidRPr="723E0FF1" w:rsidR="3AD09264">
        <w:rPr>
          <w:rFonts w:ascii="Arial" w:hAnsi="Arial" w:eastAsia="Arial" w:cs="Arial"/>
        </w:rPr>
        <w:t xml:space="preserve"> be prevented through thorough observation of test resu</w:t>
      </w:r>
      <w:r w:rsidRPr="723E0FF1" w:rsidR="1A2304FD">
        <w:rPr>
          <w:rFonts w:ascii="Arial" w:hAnsi="Arial" w:eastAsia="Arial" w:cs="Arial"/>
        </w:rPr>
        <w:t>lt</w:t>
      </w:r>
      <w:r w:rsidRPr="723E0FF1" w:rsidR="2773F9BA">
        <w:rPr>
          <w:rFonts w:ascii="Arial" w:hAnsi="Arial" w:eastAsia="Arial" w:cs="Arial"/>
        </w:rPr>
        <w:t xml:space="preserve">. </w:t>
      </w:r>
    </w:p>
    <w:p w:rsidR="31CC0060" w:rsidP="723E0FF1" w:rsidRDefault="31CC0060" w14:paraId="42FC8CC1" w14:textId="6E7D25A5">
      <w:pPr>
        <w:pStyle w:val="Heading1"/>
        <w:spacing w:line="360" w:lineRule="auto"/>
        <w:jc w:val="both"/>
        <w:rPr>
          <w:rFonts w:ascii="Arial" w:hAnsi="Arial" w:eastAsia="Arial" w:cs="Arial"/>
          <w:color w:val="auto"/>
          <w:sz w:val="22"/>
          <w:szCs w:val="22"/>
        </w:rPr>
      </w:pPr>
      <w:bookmarkStart w:name="_Toc140567969" w:id="6"/>
      <w:r w:rsidRPr="723E0FF1">
        <w:rPr>
          <w:rFonts w:ascii="Arial" w:hAnsi="Arial" w:eastAsia="Arial" w:cs="Arial"/>
          <w:color w:val="auto"/>
          <w:sz w:val="22"/>
          <w:szCs w:val="22"/>
        </w:rPr>
        <w:t>Recommendations for future practice:</w:t>
      </w:r>
      <w:bookmarkEnd w:id="6"/>
    </w:p>
    <w:p w:rsidR="06514D0B" w:rsidP="723E0FF1" w:rsidRDefault="06514D0B" w14:paraId="017E19CB" w14:textId="0F4DEB4A">
      <w:pPr>
        <w:spacing w:line="360" w:lineRule="auto"/>
        <w:jc w:val="both"/>
        <w:rPr>
          <w:rFonts w:ascii="Arial" w:hAnsi="Arial" w:eastAsia="Arial" w:cs="Arial"/>
        </w:rPr>
      </w:pPr>
      <w:r w:rsidRPr="0E2A59F5" w:rsidR="06514D0B">
        <w:rPr>
          <w:rFonts w:ascii="Arial" w:hAnsi="Arial" w:eastAsia="Arial" w:cs="Arial"/>
        </w:rPr>
        <w:t xml:space="preserve">As James et al. (2022) has mentioned that a quick assessment of dementia is encouraged by government regulations to improve dementia patients' and families, access to care, education, and </w:t>
      </w:r>
      <w:r w:rsidRPr="0E2A59F5" w:rsidR="06514D0B">
        <w:rPr>
          <w:rFonts w:ascii="Arial" w:hAnsi="Arial" w:eastAsia="Arial" w:cs="Arial"/>
        </w:rPr>
        <w:t>assistance</w:t>
      </w:r>
      <w:r w:rsidRPr="0E2A59F5" w:rsidR="75964EEF">
        <w:rPr>
          <w:rFonts w:ascii="Arial" w:hAnsi="Arial" w:eastAsia="Arial" w:cs="Arial"/>
        </w:rPr>
        <w:t xml:space="preserve"> that </w:t>
      </w:r>
      <w:r w:rsidRPr="0E2A59F5" w:rsidR="06514D0B">
        <w:rPr>
          <w:rFonts w:ascii="Arial" w:hAnsi="Arial" w:eastAsia="Arial" w:cs="Arial"/>
        </w:rPr>
        <w:t>are protected features as specified by the Equality Act 2010.</w:t>
      </w:r>
    </w:p>
    <w:p w:rsidR="0CCC1ADD" w:rsidP="0E2A59F5" w:rsidRDefault="0CCC1ADD" w14:paraId="1DB74472" w14:textId="2F1CD521">
      <w:pPr>
        <w:pStyle w:val="Normal"/>
        <w:spacing w:line="360" w:lineRule="auto"/>
        <w:jc w:val="both"/>
        <w:rPr>
          <w:rFonts w:ascii="Arial" w:hAnsi="Arial" w:eastAsia="Arial" w:cs="Arial"/>
        </w:rPr>
      </w:pPr>
      <w:r w:rsidRPr="0E2A59F5" w:rsidR="0CCC1ADD">
        <w:rPr>
          <w:rFonts w:ascii="Arial" w:hAnsi="Arial" w:eastAsia="Arial" w:cs="Arial"/>
        </w:rPr>
        <w:t xml:space="preserve">People with dementia may experience stigma and social "demotion" </w:t>
      </w:r>
      <w:r w:rsidRPr="0E2A59F5" w:rsidR="0CCC1ADD">
        <w:rPr>
          <w:rFonts w:ascii="Arial" w:hAnsi="Arial" w:eastAsia="Arial" w:cs="Arial"/>
        </w:rPr>
        <w:t>because of</w:t>
      </w:r>
      <w:r w:rsidRPr="0E2A59F5" w:rsidR="0CCC1ADD">
        <w:rPr>
          <w:rFonts w:ascii="Arial" w:hAnsi="Arial" w:eastAsia="Arial" w:cs="Arial"/>
        </w:rPr>
        <w:t xml:space="preserve"> their diagnosis, which results in their not being treated fairly by others. Effects on a person's health, money, employment position, and relationships with others in their local environment may have a negative impact on their sense of self-worth. (</w:t>
      </w:r>
      <w:r w:rsidRPr="0E2A59F5" w:rsidR="0CCC1ADD">
        <w:rPr>
          <w:rFonts w:ascii="Arial" w:hAnsi="Arial" w:eastAsia="Arial" w:cs="Arial"/>
        </w:rPr>
        <w:t>Rejdak</w:t>
      </w:r>
      <w:r w:rsidRPr="0E2A59F5" w:rsidR="0CCC1ADD">
        <w:rPr>
          <w:rFonts w:ascii="Arial" w:hAnsi="Arial" w:eastAsia="Arial" w:cs="Arial"/>
        </w:rPr>
        <w:t xml:space="preserve">, </w:t>
      </w:r>
      <w:r w:rsidRPr="0E2A59F5" w:rsidR="0CCC1ADD">
        <w:rPr>
          <w:rFonts w:ascii="Arial" w:hAnsi="Arial" w:eastAsia="Arial" w:cs="Arial"/>
        </w:rPr>
        <w:t>Rewerska-Juko</w:t>
      </w:r>
      <w:r w:rsidRPr="0E2A59F5" w:rsidR="0CCC1ADD">
        <w:rPr>
          <w:rFonts w:ascii="Arial" w:hAnsi="Arial" w:eastAsia="Arial" w:cs="Arial"/>
        </w:rPr>
        <w:t xml:space="preserve">, and 2020).  </w:t>
      </w:r>
    </w:p>
    <w:p w:rsidR="3B2ADD07" w:rsidP="723E0FF1" w:rsidRDefault="3B2ADD07" w14:paraId="2D8DB8D1" w14:textId="006BF465">
      <w:pPr>
        <w:spacing w:line="360" w:lineRule="auto"/>
        <w:jc w:val="both"/>
        <w:rPr>
          <w:rFonts w:ascii="Arial" w:hAnsi="Arial" w:eastAsia="Arial" w:cs="Arial"/>
          <w:color w:val="000000" w:themeColor="text1"/>
        </w:rPr>
      </w:pPr>
      <w:r w:rsidRPr="723E0FF1">
        <w:rPr>
          <w:rFonts w:ascii="Arial" w:hAnsi="Arial" w:eastAsia="Arial" w:cs="Arial"/>
        </w:rPr>
        <w:t>Since people with AD can achieve as much as they can on their own, according to Ismail et al. (2020), they should get the least amount of assistance possible. The patient might be able to independently set the table or dress if the</w:t>
      </w:r>
      <w:r w:rsidRPr="723E0FF1" w:rsidR="56DF298E">
        <w:rPr>
          <w:rFonts w:ascii="Arial" w:hAnsi="Arial" w:eastAsia="Arial" w:cs="Arial"/>
        </w:rPr>
        <w:t>ir</w:t>
      </w:r>
      <w:r w:rsidRPr="723E0FF1">
        <w:rPr>
          <w:rFonts w:ascii="Arial" w:hAnsi="Arial" w:eastAsia="Arial" w:cs="Arial"/>
        </w:rPr>
        <w:t xml:space="preserve"> clothes have been arranged left to right, according to how they go on. Alternatives should be provided; each day should have a few, but not too many, options.</w:t>
      </w:r>
      <w:r w:rsidRPr="723E0FF1" w:rsidR="72980894">
        <w:rPr>
          <w:rFonts w:ascii="Arial" w:hAnsi="Arial" w:eastAsia="Arial" w:cs="Arial"/>
        </w:rPr>
        <w:t xml:space="preserve"> </w:t>
      </w:r>
      <w:r w:rsidRPr="723E0FF1" w:rsidR="24595784">
        <w:rPr>
          <w:rFonts w:ascii="Arial" w:hAnsi="Arial" w:eastAsia="Arial" w:cs="Arial"/>
        </w:rPr>
        <w:t>When someone is speaking or asking a question, it can be helpful to speak clearly and slowly while maintaining eye contact. One should take each day as it comes to achieve goals for a person with dementia. When queries and responses are rushed, it can feel rushed when one needs time to respond.</w:t>
      </w:r>
      <w:r w:rsidRPr="723E0FF1" w:rsidR="55AFB5FB">
        <w:rPr>
          <w:rFonts w:ascii="Arial" w:hAnsi="Arial" w:eastAsia="Arial" w:cs="Arial"/>
        </w:rPr>
        <w:t xml:space="preserve"> (Ismail et al. 2020).</w:t>
      </w:r>
    </w:p>
    <w:p w:rsidR="1DCA97EB" w:rsidP="723E0FF1" w:rsidRDefault="1DCA97EB" w14:paraId="443B721B" w14:textId="16131ECE">
      <w:pPr>
        <w:spacing w:line="360" w:lineRule="auto"/>
        <w:jc w:val="both"/>
        <w:rPr>
          <w:rFonts w:ascii="Arial" w:hAnsi="Arial" w:eastAsia="Arial" w:cs="Arial"/>
          <w:color w:val="000000" w:themeColor="text1"/>
        </w:rPr>
      </w:pPr>
      <w:r w:rsidRPr="723E0FF1">
        <w:rPr>
          <w:rFonts w:ascii="Arial" w:hAnsi="Arial" w:eastAsia="Arial" w:cs="Arial"/>
        </w:rPr>
        <w:t>Short-term goals for those who have dementia tend to focus on symptom relief and improving quality of life. helping individuals manage behavioural problems including aggression, restlessness, and anxiety. Improving sleeping patterns, helping carers, and managing discomfort and acute pain symptoms.</w:t>
      </w:r>
    </w:p>
    <w:p w:rsidR="4DB3D202" w:rsidP="723E0FF1" w:rsidRDefault="4DB3D202" w14:paraId="7F9F71E8" w14:textId="53F79957">
      <w:pPr>
        <w:spacing w:line="360" w:lineRule="auto"/>
        <w:jc w:val="both"/>
        <w:rPr>
          <w:rFonts w:ascii="Arial" w:hAnsi="Arial" w:eastAsia="Arial" w:cs="Arial"/>
        </w:rPr>
      </w:pPr>
      <w:r w:rsidRPr="723E0FF1">
        <w:rPr>
          <w:rFonts w:ascii="Arial" w:hAnsi="Arial" w:eastAsia="Arial" w:cs="Arial"/>
        </w:rPr>
        <w:t>The long-term objectives for persons with dementia are to limit the disease's course and preserve independence for as long as</w:t>
      </w:r>
      <w:r w:rsidRPr="723E0FF1" w:rsidR="60F0C998">
        <w:rPr>
          <w:rFonts w:ascii="Arial" w:hAnsi="Arial" w:eastAsia="Arial" w:cs="Arial"/>
        </w:rPr>
        <w:t xml:space="preserve"> possible</w:t>
      </w:r>
      <w:r w:rsidRPr="723E0FF1">
        <w:rPr>
          <w:rFonts w:ascii="Arial" w:hAnsi="Arial" w:eastAsia="Arial" w:cs="Arial"/>
        </w:rPr>
        <w:t>.</w:t>
      </w:r>
      <w:r w:rsidRPr="723E0FF1" w:rsidR="7B8FE5BF">
        <w:rPr>
          <w:rFonts w:ascii="Arial" w:hAnsi="Arial" w:eastAsia="Arial" w:cs="Arial"/>
        </w:rPr>
        <w:t xml:space="preserve"> T</w:t>
      </w:r>
      <w:r w:rsidRPr="723E0FF1">
        <w:rPr>
          <w:rFonts w:ascii="Arial" w:hAnsi="Arial" w:eastAsia="Arial" w:cs="Arial"/>
        </w:rPr>
        <w:t>his may be accomplished by slowing the disease's progression</w:t>
      </w:r>
      <w:r w:rsidRPr="723E0FF1" w:rsidR="52B5AEA0">
        <w:rPr>
          <w:rFonts w:ascii="Arial" w:hAnsi="Arial" w:eastAsia="Arial" w:cs="Arial"/>
        </w:rPr>
        <w:t>, m</w:t>
      </w:r>
      <w:r w:rsidRPr="723E0FF1">
        <w:rPr>
          <w:rFonts w:ascii="Arial" w:hAnsi="Arial" w:eastAsia="Arial" w:cs="Arial"/>
        </w:rPr>
        <w:t>aintaining mental capacity</w:t>
      </w:r>
      <w:r w:rsidRPr="723E0FF1" w:rsidR="6C790605">
        <w:rPr>
          <w:rFonts w:ascii="Arial" w:hAnsi="Arial" w:eastAsia="Arial" w:cs="Arial"/>
        </w:rPr>
        <w:t>, e</w:t>
      </w:r>
      <w:r w:rsidRPr="723E0FF1">
        <w:rPr>
          <w:rFonts w:ascii="Arial" w:hAnsi="Arial" w:eastAsia="Arial" w:cs="Arial"/>
        </w:rPr>
        <w:t xml:space="preserve">nhancing physical </w:t>
      </w:r>
      <w:r w:rsidRPr="723E0FF1" w:rsidR="7EDD3005">
        <w:rPr>
          <w:rFonts w:ascii="Arial" w:hAnsi="Arial" w:eastAsia="Arial" w:cs="Arial"/>
        </w:rPr>
        <w:t>performance, and l</w:t>
      </w:r>
      <w:r w:rsidRPr="723E0FF1">
        <w:rPr>
          <w:rFonts w:ascii="Arial" w:hAnsi="Arial" w:eastAsia="Arial" w:cs="Arial"/>
        </w:rPr>
        <w:t>iving assistance to carers</w:t>
      </w:r>
      <w:r w:rsidRPr="723E0FF1" w:rsidR="6DA7A4FC">
        <w:rPr>
          <w:rFonts w:ascii="Arial" w:hAnsi="Arial" w:eastAsia="Arial" w:cs="Arial"/>
        </w:rPr>
        <w:t>.</w:t>
      </w:r>
    </w:p>
    <w:p w:rsidR="4C9EBFD7" w:rsidP="723E0FF1" w:rsidRDefault="4C9EBFD7" w14:paraId="17D0D238" w14:textId="5AB75355">
      <w:pPr>
        <w:spacing w:line="360" w:lineRule="auto"/>
        <w:jc w:val="both"/>
        <w:rPr>
          <w:rFonts w:ascii="Arial" w:hAnsi="Arial" w:eastAsia="Arial" w:cs="Arial"/>
        </w:rPr>
      </w:pPr>
      <w:r w:rsidRPr="723E0FF1">
        <w:rPr>
          <w:rFonts w:ascii="Arial" w:hAnsi="Arial" w:eastAsia="Arial" w:cs="Arial"/>
        </w:rPr>
        <w:t>A diverse technique for caregiving is advised since the impact of co-morbidity must be considered when providing support and interventions for dementia patients.</w:t>
      </w:r>
      <w:r w:rsidRPr="723E0FF1" w:rsidR="0A2494DF">
        <w:rPr>
          <w:rFonts w:ascii="Arial" w:hAnsi="Arial" w:eastAsia="Arial" w:cs="Arial"/>
        </w:rPr>
        <w:t xml:space="preserve"> Individuals with diabetes are more likely to develop dementia, and concomitant conditions make this risk even higher.</w:t>
      </w:r>
    </w:p>
    <w:p w:rsidR="6AA6D4C7" w:rsidP="723E0FF1" w:rsidRDefault="6AA6D4C7" w14:paraId="6F38C63E" w14:textId="0A6D2918">
      <w:pPr>
        <w:spacing w:line="360" w:lineRule="auto"/>
        <w:jc w:val="both"/>
        <w:rPr>
          <w:rFonts w:ascii="Arial" w:hAnsi="Arial" w:eastAsia="Arial" w:cs="Arial"/>
        </w:rPr>
      </w:pPr>
      <w:r w:rsidRPr="0E2A59F5" w:rsidR="6AA6D4C7">
        <w:rPr>
          <w:rFonts w:ascii="Arial" w:hAnsi="Arial" w:eastAsia="Arial" w:cs="Arial"/>
        </w:rPr>
        <w:t>The Health and Social Care Secretary has unveiled a new 10-year plan to combat dementia and increase funds for research for a better understanding of neurological illnesses.</w:t>
      </w:r>
      <w:r w:rsidRPr="0E2A59F5" w:rsidR="3A5BCD3E">
        <w:rPr>
          <w:rFonts w:ascii="Arial" w:hAnsi="Arial" w:eastAsia="Arial" w:cs="Arial"/>
        </w:rPr>
        <w:t xml:space="preserve"> Speaking at the </w:t>
      </w:r>
      <w:r w:rsidRPr="0E2A59F5" w:rsidR="3A5BCD3E">
        <w:rPr>
          <w:rFonts w:ascii="Arial" w:hAnsi="Arial" w:eastAsia="Arial" w:cs="Arial"/>
        </w:rPr>
        <w:t>Alzheimer's Society Conference 2022, the Secretary of Health and Social Care revealed that the 10-year plan will concentrate on how newly developed drugs and innovative research and technology can be used to enhance dementia treatment results nationwide.</w:t>
      </w:r>
      <w:r w:rsidRPr="0E2A59F5" w:rsidR="22BCD2BE">
        <w:rPr>
          <w:rFonts w:ascii="Arial" w:hAnsi="Arial" w:eastAsia="Arial" w:cs="Arial"/>
        </w:rPr>
        <w:t xml:space="preserve"> (Department of Health and Social Care, 2022).</w:t>
      </w:r>
    </w:p>
    <w:p w:rsidR="047B77F0" w:rsidP="0E2A59F5" w:rsidRDefault="047B77F0" w14:paraId="77818817" w14:textId="4B5FADC8">
      <w:pPr>
        <w:spacing w:line="360" w:lineRule="auto"/>
        <w:jc w:val="both"/>
        <w:rPr>
          <w:rFonts w:ascii="Arial" w:hAnsi="Arial" w:eastAsia="Arial" w:cs="Arial"/>
        </w:rPr>
      </w:pPr>
      <w:r w:rsidRPr="0E2A59F5" w:rsidR="7B7AC8EA">
        <w:rPr>
          <w:rFonts w:ascii="Arial" w:hAnsi="Arial" w:eastAsia="Arial" w:cs="Arial"/>
        </w:rPr>
        <w:t xml:space="preserve">The registered practical nurses at Admiral Nurses specialise in dementia care. According to the Department of Health and Social Care (2022), they help family carers </w:t>
      </w:r>
      <w:r w:rsidRPr="0E2A59F5" w:rsidR="7B7AC8EA">
        <w:rPr>
          <w:rFonts w:ascii="Arial" w:hAnsi="Arial" w:eastAsia="Arial" w:cs="Arial"/>
        </w:rPr>
        <w:t>acquire</w:t>
      </w:r>
      <w:r w:rsidRPr="0E2A59F5" w:rsidR="7B7AC8EA">
        <w:rPr>
          <w:rFonts w:ascii="Arial" w:hAnsi="Arial" w:eastAsia="Arial" w:cs="Arial"/>
        </w:rPr>
        <w:t xml:space="preserve"> the skills and information necessary to support dementia care, encourage positive ways to cope for those who have dementia, and improve quality of life for all those involved. </w:t>
      </w:r>
    </w:p>
    <w:p w:rsidR="047B77F0" w:rsidP="723E0FF1" w:rsidRDefault="047B77F0" w14:paraId="1C8FC228" w14:textId="58FEA4D3">
      <w:pPr>
        <w:spacing w:line="360" w:lineRule="auto"/>
        <w:jc w:val="both"/>
        <w:rPr>
          <w:rFonts w:ascii="Arial" w:hAnsi="Arial" w:eastAsia="Arial" w:cs="Arial"/>
        </w:rPr>
      </w:pPr>
      <w:r w:rsidRPr="0E2A59F5" w:rsidR="047B77F0">
        <w:rPr>
          <w:rFonts w:ascii="Arial" w:hAnsi="Arial" w:eastAsia="Arial" w:cs="Arial"/>
        </w:rPr>
        <w:t xml:space="preserve">The first line of defence for those with dementia is typically non-drug therapies. The following non-drug treatments </w:t>
      </w:r>
      <w:r w:rsidRPr="0E2A59F5" w:rsidR="7EAB02C7">
        <w:rPr>
          <w:rFonts w:ascii="Arial" w:hAnsi="Arial" w:eastAsia="Arial" w:cs="Arial"/>
        </w:rPr>
        <w:t xml:space="preserve">that </w:t>
      </w:r>
      <w:r w:rsidRPr="0E2A59F5" w:rsidR="047B77F0">
        <w:rPr>
          <w:rFonts w:ascii="Arial" w:hAnsi="Arial" w:eastAsia="Arial" w:cs="Arial"/>
        </w:rPr>
        <w:t xml:space="preserve">are </w:t>
      </w:r>
      <w:r w:rsidRPr="0E2A59F5" w:rsidR="047B77F0">
        <w:rPr>
          <w:rFonts w:ascii="Arial" w:hAnsi="Arial" w:eastAsia="Arial" w:cs="Arial"/>
        </w:rPr>
        <w:t>frequently</w:t>
      </w:r>
      <w:r w:rsidRPr="0E2A59F5" w:rsidR="047B77F0">
        <w:rPr>
          <w:rFonts w:ascii="Arial" w:hAnsi="Arial" w:eastAsia="Arial" w:cs="Arial"/>
        </w:rPr>
        <w:t xml:space="preserve"> prescribed: talking therapy, such as consultations with a mental health professional or attendance at psychological support group gatherings, to manage the psychological issues brought on by this medical condition</w:t>
      </w:r>
      <w:r w:rsidRPr="0E2A59F5" w:rsidR="73F7C376">
        <w:rPr>
          <w:rFonts w:ascii="Arial" w:hAnsi="Arial" w:eastAsia="Arial" w:cs="Arial"/>
        </w:rPr>
        <w:t xml:space="preserve"> as </w:t>
      </w:r>
      <w:r w:rsidRPr="0E2A59F5" w:rsidR="73F7C376">
        <w:rPr>
          <w:rFonts w:ascii="Arial" w:hAnsi="Arial" w:eastAsia="Arial" w:cs="Arial"/>
        </w:rPr>
        <w:t>stated</w:t>
      </w:r>
      <w:r w:rsidRPr="0E2A59F5" w:rsidR="73F7C376">
        <w:rPr>
          <w:rFonts w:ascii="Arial" w:hAnsi="Arial" w:eastAsia="Arial" w:cs="Arial"/>
        </w:rPr>
        <w:t xml:space="preserve"> by Behrman, </w:t>
      </w:r>
      <w:r w:rsidRPr="0E2A59F5" w:rsidR="73F7C376">
        <w:rPr>
          <w:rFonts w:ascii="Arial" w:hAnsi="Arial" w:eastAsia="Arial" w:cs="Arial"/>
        </w:rPr>
        <w:t>Chouliaras</w:t>
      </w:r>
      <w:r w:rsidRPr="0E2A59F5" w:rsidR="73F7C376">
        <w:rPr>
          <w:rFonts w:ascii="Arial" w:hAnsi="Arial" w:eastAsia="Arial" w:cs="Arial"/>
        </w:rPr>
        <w:t xml:space="preserve">, and </w:t>
      </w:r>
      <w:r w:rsidRPr="0E2A59F5" w:rsidR="73F7C376">
        <w:rPr>
          <w:rFonts w:ascii="Arial" w:hAnsi="Arial" w:eastAsia="Arial" w:cs="Arial"/>
        </w:rPr>
        <w:t>Ebmeier</w:t>
      </w:r>
      <w:r w:rsidRPr="0E2A59F5" w:rsidR="73F7C376">
        <w:rPr>
          <w:rFonts w:ascii="Arial" w:hAnsi="Arial" w:eastAsia="Arial" w:cs="Arial"/>
        </w:rPr>
        <w:t>, (2014).</w:t>
      </w:r>
    </w:p>
    <w:p w:rsidR="64F4CBDF" w:rsidP="723E0FF1" w:rsidRDefault="64F4CBDF" w14:paraId="3C9C46EF" w14:textId="77119F5E">
      <w:pPr>
        <w:spacing w:line="360" w:lineRule="auto"/>
        <w:jc w:val="both"/>
        <w:rPr>
          <w:rFonts w:ascii="Arial" w:hAnsi="Arial" w:eastAsia="Arial" w:cs="Arial"/>
        </w:rPr>
      </w:pPr>
      <w:r w:rsidRPr="723E0FF1">
        <w:rPr>
          <w:rFonts w:ascii="Arial" w:hAnsi="Arial" w:eastAsia="Arial" w:cs="Arial"/>
        </w:rPr>
        <w:t>Dementia has a profoundly negative impact on patients' quality of life, which can change depending on the individual from the time the disease first manifests itself until its later stages.</w:t>
      </w:r>
      <w:r w:rsidRPr="723E0FF1" w:rsidR="414278DF">
        <w:rPr>
          <w:rFonts w:ascii="Arial" w:hAnsi="Arial" w:eastAsia="Arial" w:cs="Arial"/>
        </w:rPr>
        <w:t xml:space="preserve"> In addition to being considerate of the individual you treat as a person, preserving a </w:t>
      </w:r>
      <w:r w:rsidRPr="723E0FF1" w:rsidR="53F209E9">
        <w:rPr>
          <w:rFonts w:ascii="Arial" w:hAnsi="Arial" w:eastAsia="Arial" w:cs="Arial"/>
        </w:rPr>
        <w:t>high-quality</w:t>
      </w:r>
      <w:r w:rsidRPr="723E0FF1" w:rsidR="414278DF">
        <w:rPr>
          <w:rFonts w:ascii="Arial" w:hAnsi="Arial" w:eastAsia="Arial" w:cs="Arial"/>
        </w:rPr>
        <w:t xml:space="preserve"> life can be extremely helpful for reducing the severity of the disease.</w:t>
      </w:r>
      <w:r w:rsidRPr="723E0FF1" w:rsidR="2E823AA4">
        <w:rPr>
          <w:rFonts w:ascii="Arial" w:hAnsi="Arial" w:eastAsia="Arial" w:cs="Arial"/>
        </w:rPr>
        <w:t xml:space="preserve"> (</w:t>
      </w:r>
      <w:r w:rsidRPr="723E0FF1" w:rsidR="75FAE2BC">
        <w:rPr>
          <w:rFonts w:ascii="Arial" w:hAnsi="Arial" w:eastAsia="Arial" w:cs="Arial"/>
        </w:rPr>
        <w:t>He et al.,</w:t>
      </w:r>
      <w:r w:rsidRPr="723E0FF1" w:rsidR="2DE1BD55">
        <w:rPr>
          <w:rFonts w:ascii="Arial" w:hAnsi="Arial" w:eastAsia="Arial" w:cs="Arial"/>
        </w:rPr>
        <w:t xml:space="preserve"> 2022).</w:t>
      </w:r>
    </w:p>
    <w:p w:rsidR="75C9C168" w:rsidP="723E0FF1" w:rsidRDefault="75C9C168" w14:paraId="3485C048" w14:textId="4A4C0BB5">
      <w:pPr>
        <w:spacing w:line="360" w:lineRule="auto"/>
        <w:jc w:val="both"/>
        <w:rPr>
          <w:rFonts w:ascii="Arial" w:hAnsi="Arial" w:eastAsia="Arial" w:cs="Arial"/>
        </w:rPr>
      </w:pPr>
      <w:r w:rsidRPr="723E0FF1">
        <w:rPr>
          <w:rFonts w:ascii="Arial" w:hAnsi="Arial" w:eastAsia="Arial" w:cs="Arial"/>
        </w:rPr>
        <w:t>The benefits of current drug therapies for Alzheimer's disease (AD) dementia and related illnesses are acknowledged to be limited, and not every individual can tolerate the drugs that are now available. Nevertheless, some people do benefit from medicine.</w:t>
      </w:r>
    </w:p>
    <w:p w:rsidR="787E9854" w:rsidP="723E0FF1" w:rsidRDefault="787E9854" w14:paraId="3696711A" w14:textId="1AECF80F">
      <w:pPr>
        <w:spacing w:line="360" w:lineRule="auto"/>
        <w:jc w:val="both"/>
        <w:rPr>
          <w:rFonts w:ascii="Arial" w:hAnsi="Arial" w:eastAsia="Arial" w:cs="Arial"/>
        </w:rPr>
      </w:pPr>
      <w:r w:rsidRPr="723E0FF1">
        <w:rPr>
          <w:rFonts w:ascii="Arial" w:hAnsi="Arial" w:eastAsia="Arial" w:cs="Arial"/>
        </w:rPr>
        <w:t>Charities and nonprofit organisations offer dementia patients helpful support and guidance.</w:t>
      </w:r>
    </w:p>
    <w:p w:rsidR="5CC60076" w:rsidP="723E0FF1" w:rsidRDefault="5CC60076" w14:paraId="50435DA1" w14:textId="2B929575">
      <w:pPr>
        <w:spacing w:line="360" w:lineRule="auto"/>
        <w:jc w:val="both"/>
        <w:rPr>
          <w:rFonts w:ascii="Arial" w:hAnsi="Arial" w:eastAsia="Arial" w:cs="Arial"/>
        </w:rPr>
      </w:pPr>
    </w:p>
    <w:p w:rsidR="5CC60076" w:rsidP="723E0FF1" w:rsidRDefault="5CC60076" w14:paraId="2420B685" w14:textId="345D53BC">
      <w:pPr>
        <w:spacing w:line="360" w:lineRule="auto"/>
        <w:jc w:val="both"/>
        <w:rPr>
          <w:rFonts w:ascii="Arial" w:hAnsi="Arial" w:eastAsia="Arial" w:cs="Arial"/>
        </w:rPr>
      </w:pPr>
    </w:p>
    <w:p w:rsidR="723E0FF1" w:rsidP="723E0FF1" w:rsidRDefault="723E0FF1" w14:paraId="44131504" w14:textId="1703DAB3">
      <w:pPr>
        <w:pStyle w:val="Heading1"/>
        <w:spacing w:line="360" w:lineRule="auto"/>
        <w:jc w:val="both"/>
        <w:rPr>
          <w:rFonts w:ascii="Arial" w:hAnsi="Arial" w:eastAsia="Arial" w:cs="Arial"/>
          <w:color w:val="auto"/>
          <w:sz w:val="22"/>
          <w:szCs w:val="22"/>
        </w:rPr>
      </w:pPr>
    </w:p>
    <w:p w:rsidR="31CC0060" w:rsidP="723E0FF1" w:rsidRDefault="31CC0060" w14:paraId="3E0C2CBA" w14:textId="3463CAC2">
      <w:pPr>
        <w:pStyle w:val="Heading1"/>
        <w:spacing w:line="360" w:lineRule="auto"/>
        <w:jc w:val="both"/>
        <w:rPr>
          <w:rFonts w:ascii="Arial" w:hAnsi="Arial" w:eastAsia="Arial" w:cs="Arial"/>
          <w:color w:val="auto"/>
          <w:sz w:val="22"/>
          <w:szCs w:val="22"/>
        </w:rPr>
      </w:pPr>
      <w:bookmarkStart w:name="_Toc140567970" w:id="7"/>
      <w:r w:rsidRPr="723E0FF1">
        <w:rPr>
          <w:rFonts w:ascii="Arial" w:hAnsi="Arial" w:eastAsia="Arial" w:cs="Arial"/>
          <w:color w:val="auto"/>
          <w:sz w:val="22"/>
          <w:szCs w:val="22"/>
        </w:rPr>
        <w:t>Conclusion</w:t>
      </w:r>
      <w:bookmarkEnd w:id="7"/>
      <w:r w:rsidRPr="723E0FF1">
        <w:rPr>
          <w:rFonts w:ascii="Arial" w:hAnsi="Arial" w:eastAsia="Arial" w:cs="Arial"/>
          <w:color w:val="auto"/>
          <w:sz w:val="22"/>
          <w:szCs w:val="22"/>
        </w:rPr>
        <w:t xml:space="preserve"> </w:t>
      </w:r>
    </w:p>
    <w:p w:rsidR="7896BE99" w:rsidP="723E0FF1" w:rsidRDefault="7896BE99" w14:paraId="06E30BEB" w14:textId="7E51EBCE">
      <w:pPr>
        <w:spacing w:line="360" w:lineRule="auto"/>
        <w:jc w:val="both"/>
        <w:rPr>
          <w:rFonts w:ascii="Arial" w:hAnsi="Arial" w:eastAsia="Arial" w:cs="Arial"/>
        </w:rPr>
      </w:pPr>
    </w:p>
    <w:p w:rsidR="4E144372" w:rsidP="723E0FF1" w:rsidRDefault="4E144372" w14:paraId="05F2F363" w14:textId="7178733E">
      <w:pPr>
        <w:spacing w:line="360" w:lineRule="auto"/>
        <w:jc w:val="both"/>
        <w:rPr>
          <w:rFonts w:ascii="Arial" w:hAnsi="Arial" w:eastAsia="Arial" w:cs="Arial"/>
        </w:rPr>
      </w:pPr>
      <w:r w:rsidRPr="723E0FF1">
        <w:rPr>
          <w:rFonts w:ascii="Arial" w:hAnsi="Arial" w:eastAsia="Arial" w:cs="Arial"/>
        </w:rPr>
        <w:t>T</w:t>
      </w:r>
      <w:r w:rsidRPr="723E0FF1" w:rsidR="440B8561">
        <w:rPr>
          <w:rFonts w:ascii="Arial" w:hAnsi="Arial" w:eastAsia="Arial" w:cs="Arial"/>
        </w:rPr>
        <w:t>his report has been a remarkably interesting challenge</w:t>
      </w:r>
      <w:r w:rsidRPr="723E0FF1" w:rsidR="2EA5BEBA">
        <w:rPr>
          <w:rFonts w:ascii="Arial" w:hAnsi="Arial" w:eastAsia="Arial" w:cs="Arial"/>
        </w:rPr>
        <w:t xml:space="preserve">, </w:t>
      </w:r>
      <w:r w:rsidRPr="723E0FF1" w:rsidR="4A63E2AB">
        <w:rPr>
          <w:rFonts w:ascii="Arial" w:hAnsi="Arial" w:eastAsia="Arial" w:cs="Arial"/>
        </w:rPr>
        <w:t>reviewing this</w:t>
      </w:r>
      <w:r w:rsidRPr="723E0FF1" w:rsidR="02B06A93">
        <w:rPr>
          <w:rFonts w:ascii="Arial" w:hAnsi="Arial" w:eastAsia="Arial" w:cs="Arial"/>
        </w:rPr>
        <w:t xml:space="preserve"> degenerative disease which has no cure</w:t>
      </w:r>
      <w:r w:rsidRPr="723E0FF1" w:rsidR="1512EF4D">
        <w:rPr>
          <w:rFonts w:ascii="Arial" w:hAnsi="Arial" w:eastAsia="Arial" w:cs="Arial"/>
        </w:rPr>
        <w:t>.</w:t>
      </w:r>
      <w:r w:rsidRPr="723E0FF1" w:rsidR="74E35D52">
        <w:rPr>
          <w:rFonts w:ascii="Arial" w:hAnsi="Arial" w:eastAsia="Arial" w:cs="Arial"/>
        </w:rPr>
        <w:t xml:space="preserve"> Dementia has no age limits, as it can onset at any age</w:t>
      </w:r>
      <w:r w:rsidRPr="723E0FF1" w:rsidR="0CB928A4">
        <w:rPr>
          <w:rFonts w:ascii="Arial" w:hAnsi="Arial" w:eastAsia="Arial" w:cs="Arial"/>
        </w:rPr>
        <w:t>.</w:t>
      </w:r>
      <w:r w:rsidRPr="723E0FF1" w:rsidR="74E35D52">
        <w:rPr>
          <w:rFonts w:ascii="Arial" w:hAnsi="Arial" w:eastAsia="Arial" w:cs="Arial"/>
        </w:rPr>
        <w:t xml:space="preserve"> </w:t>
      </w:r>
      <w:r w:rsidRPr="723E0FF1" w:rsidR="2EF08022">
        <w:rPr>
          <w:rFonts w:ascii="Arial" w:hAnsi="Arial" w:eastAsia="Arial" w:cs="Arial"/>
        </w:rPr>
        <w:t>I</w:t>
      </w:r>
      <w:r w:rsidRPr="723E0FF1" w:rsidR="74E35D52">
        <w:rPr>
          <w:rFonts w:ascii="Arial" w:hAnsi="Arial" w:eastAsia="Arial" w:cs="Arial"/>
        </w:rPr>
        <w:t>t create</w:t>
      </w:r>
      <w:r w:rsidRPr="723E0FF1" w:rsidR="61F4A411">
        <w:rPr>
          <w:rFonts w:ascii="Arial" w:hAnsi="Arial" w:eastAsia="Arial" w:cs="Arial"/>
        </w:rPr>
        <w:t>s</w:t>
      </w:r>
      <w:r w:rsidRPr="723E0FF1" w:rsidR="74E35D52">
        <w:rPr>
          <w:rFonts w:ascii="Arial" w:hAnsi="Arial" w:eastAsia="Arial" w:cs="Arial"/>
        </w:rPr>
        <w:t xml:space="preserve"> </w:t>
      </w:r>
      <w:r w:rsidRPr="723E0FF1" w:rsidR="1170233D">
        <w:rPr>
          <w:rFonts w:ascii="Arial" w:hAnsi="Arial" w:eastAsia="Arial" w:cs="Arial"/>
        </w:rPr>
        <w:t>vulnerability</w:t>
      </w:r>
      <w:r w:rsidRPr="723E0FF1" w:rsidR="74E35D52">
        <w:rPr>
          <w:rFonts w:ascii="Arial" w:hAnsi="Arial" w:eastAsia="Arial" w:cs="Arial"/>
        </w:rPr>
        <w:t xml:space="preserve"> </w:t>
      </w:r>
      <w:r w:rsidRPr="723E0FF1" w:rsidR="4BCB9AA5">
        <w:rPr>
          <w:rFonts w:ascii="Arial" w:hAnsi="Arial" w:eastAsia="Arial" w:cs="Arial"/>
        </w:rPr>
        <w:lastRenderedPageBreak/>
        <w:t xml:space="preserve">for the </w:t>
      </w:r>
      <w:proofErr w:type="spellStart"/>
      <w:r w:rsidRPr="723E0FF1" w:rsidR="05DB5732">
        <w:rPr>
          <w:rFonts w:ascii="Arial" w:hAnsi="Arial" w:eastAsia="Arial" w:cs="Arial"/>
        </w:rPr>
        <w:t>Indvidual</w:t>
      </w:r>
      <w:proofErr w:type="spellEnd"/>
      <w:r w:rsidRPr="723E0FF1" w:rsidR="05DB5732">
        <w:rPr>
          <w:rFonts w:ascii="Arial" w:hAnsi="Arial" w:eastAsia="Arial" w:cs="Arial"/>
        </w:rPr>
        <w:t xml:space="preserve"> as it can lead to </w:t>
      </w:r>
      <w:r w:rsidRPr="723E0FF1" w:rsidR="5F3E6E74">
        <w:rPr>
          <w:rFonts w:ascii="Arial" w:hAnsi="Arial" w:eastAsia="Arial" w:cs="Arial"/>
        </w:rPr>
        <w:t>loneliness</w:t>
      </w:r>
      <w:r w:rsidRPr="723E0FF1" w:rsidR="05DB5732">
        <w:rPr>
          <w:rFonts w:ascii="Arial" w:hAnsi="Arial" w:eastAsia="Arial" w:cs="Arial"/>
        </w:rPr>
        <w:t xml:space="preserve"> and isolation as well as </w:t>
      </w:r>
      <w:r w:rsidRPr="723E0FF1" w:rsidR="47ADAD0E">
        <w:rPr>
          <w:rFonts w:ascii="Arial" w:hAnsi="Arial" w:eastAsia="Arial" w:cs="Arial"/>
        </w:rPr>
        <w:t>misunderstanding of the impacted person.</w:t>
      </w:r>
      <w:r w:rsidRPr="723E0FF1" w:rsidR="72E880BF">
        <w:rPr>
          <w:rFonts w:ascii="Arial" w:hAnsi="Arial" w:eastAsia="Arial" w:cs="Arial"/>
        </w:rPr>
        <w:t xml:space="preserve"> </w:t>
      </w:r>
    </w:p>
    <w:p w:rsidR="1612C056" w:rsidP="723E0FF1" w:rsidRDefault="1612C056" w14:paraId="3161BDDE" w14:textId="6CF1A61A">
      <w:pPr>
        <w:spacing w:line="360" w:lineRule="auto"/>
        <w:jc w:val="both"/>
        <w:rPr>
          <w:rFonts w:ascii="Arial" w:hAnsi="Arial" w:eastAsia="Arial" w:cs="Arial"/>
        </w:rPr>
      </w:pPr>
      <w:r w:rsidRPr="723E0FF1">
        <w:rPr>
          <w:rFonts w:ascii="Arial" w:hAnsi="Arial" w:eastAsia="Arial" w:cs="Arial"/>
        </w:rPr>
        <w:t xml:space="preserve">Research has given ideas where and how the understanding of Dementia needs to be </w:t>
      </w:r>
      <w:r w:rsidRPr="723E0FF1" w:rsidR="7DF6C411">
        <w:rPr>
          <w:rFonts w:ascii="Arial" w:hAnsi="Arial" w:eastAsia="Arial" w:cs="Arial"/>
        </w:rPr>
        <w:t>improved</w:t>
      </w:r>
      <w:r w:rsidRPr="723E0FF1">
        <w:rPr>
          <w:rFonts w:ascii="Arial" w:hAnsi="Arial" w:eastAsia="Arial" w:cs="Arial"/>
        </w:rPr>
        <w:t xml:space="preserve"> and how to help those vulnerable. It is important to i</w:t>
      </w:r>
      <w:r w:rsidRPr="723E0FF1" w:rsidR="7B4EB32F">
        <w:rPr>
          <w:rFonts w:ascii="Arial" w:hAnsi="Arial" w:eastAsia="Arial" w:cs="Arial"/>
        </w:rPr>
        <w:t>n</w:t>
      </w:r>
      <w:r w:rsidRPr="723E0FF1">
        <w:rPr>
          <w:rFonts w:ascii="Arial" w:hAnsi="Arial" w:eastAsia="Arial" w:cs="Arial"/>
        </w:rPr>
        <w:t xml:space="preserve">form and educate other </w:t>
      </w:r>
      <w:r w:rsidRPr="723E0FF1" w:rsidR="51BE9D97">
        <w:rPr>
          <w:rFonts w:ascii="Arial" w:hAnsi="Arial" w:eastAsia="Arial" w:cs="Arial"/>
        </w:rPr>
        <w:t>individuals</w:t>
      </w:r>
      <w:r w:rsidRPr="723E0FF1">
        <w:rPr>
          <w:rFonts w:ascii="Arial" w:hAnsi="Arial" w:eastAsia="Arial" w:cs="Arial"/>
        </w:rPr>
        <w:t xml:space="preserve"> </w:t>
      </w:r>
      <w:r w:rsidRPr="723E0FF1" w:rsidR="691C3848">
        <w:rPr>
          <w:rFonts w:ascii="Arial" w:hAnsi="Arial" w:eastAsia="Arial" w:cs="Arial"/>
        </w:rPr>
        <w:t>about the disease and how to cope with looking at the affected person as well as look</w:t>
      </w:r>
      <w:r w:rsidRPr="723E0FF1" w:rsidR="5FFF6C47">
        <w:rPr>
          <w:rFonts w:ascii="Arial" w:hAnsi="Arial" w:eastAsia="Arial" w:cs="Arial"/>
        </w:rPr>
        <w:t>i</w:t>
      </w:r>
      <w:r w:rsidRPr="723E0FF1" w:rsidR="691C3848">
        <w:rPr>
          <w:rFonts w:ascii="Arial" w:hAnsi="Arial" w:eastAsia="Arial" w:cs="Arial"/>
        </w:rPr>
        <w:t>ng after themselves. By educating other</w:t>
      </w:r>
      <w:r w:rsidRPr="723E0FF1" w:rsidR="28B4D5C8">
        <w:rPr>
          <w:rFonts w:ascii="Arial" w:hAnsi="Arial" w:eastAsia="Arial" w:cs="Arial"/>
        </w:rPr>
        <w:t>s</w:t>
      </w:r>
      <w:r w:rsidRPr="723E0FF1" w:rsidR="691C3848">
        <w:rPr>
          <w:rFonts w:ascii="Arial" w:hAnsi="Arial" w:eastAsia="Arial" w:cs="Arial"/>
        </w:rPr>
        <w:t xml:space="preserve"> on this disease, it will spread awareness</w:t>
      </w:r>
      <w:r w:rsidRPr="723E0FF1" w:rsidR="00ACF9AF">
        <w:rPr>
          <w:rFonts w:ascii="Arial" w:hAnsi="Arial" w:eastAsia="Arial" w:cs="Arial"/>
        </w:rPr>
        <w:t>, allow</w:t>
      </w:r>
      <w:r w:rsidRPr="723E0FF1" w:rsidR="2486B5BB">
        <w:rPr>
          <w:rFonts w:ascii="Arial" w:hAnsi="Arial" w:eastAsia="Arial" w:cs="Arial"/>
        </w:rPr>
        <w:t xml:space="preserve">ing the </w:t>
      </w:r>
      <w:r w:rsidRPr="723E0FF1" w:rsidR="63658CF2">
        <w:rPr>
          <w:rFonts w:ascii="Arial" w:hAnsi="Arial" w:eastAsia="Arial" w:cs="Arial"/>
        </w:rPr>
        <w:t xml:space="preserve">identification of </w:t>
      </w:r>
      <w:r w:rsidRPr="723E0FF1" w:rsidR="00ACF9AF">
        <w:rPr>
          <w:rFonts w:ascii="Arial" w:hAnsi="Arial" w:eastAsia="Arial" w:cs="Arial"/>
        </w:rPr>
        <w:t>early signs a</w:t>
      </w:r>
      <w:r w:rsidRPr="723E0FF1" w:rsidR="1E3543EB">
        <w:rPr>
          <w:rFonts w:ascii="Arial" w:hAnsi="Arial" w:eastAsia="Arial" w:cs="Arial"/>
        </w:rPr>
        <w:t>nd symptoms of dementia.</w:t>
      </w:r>
      <w:r w:rsidRPr="723E0FF1" w:rsidR="10A6551C">
        <w:rPr>
          <w:rFonts w:ascii="Arial" w:hAnsi="Arial" w:eastAsia="Arial" w:cs="Arial"/>
        </w:rPr>
        <w:t xml:space="preserve"> Early indication of the di</w:t>
      </w:r>
      <w:r w:rsidRPr="723E0FF1" w:rsidR="52AEEEC2">
        <w:rPr>
          <w:rFonts w:ascii="Arial" w:hAnsi="Arial" w:eastAsia="Arial" w:cs="Arial"/>
        </w:rPr>
        <w:t>sorder</w:t>
      </w:r>
      <w:r w:rsidRPr="723E0FF1" w:rsidR="10A6551C">
        <w:rPr>
          <w:rFonts w:ascii="Arial" w:hAnsi="Arial" w:eastAsia="Arial" w:cs="Arial"/>
        </w:rPr>
        <w:t xml:space="preserve"> </w:t>
      </w:r>
      <w:r w:rsidRPr="723E0FF1" w:rsidR="14504307">
        <w:rPr>
          <w:rFonts w:ascii="Arial" w:hAnsi="Arial" w:eastAsia="Arial" w:cs="Arial"/>
        </w:rPr>
        <w:t xml:space="preserve">could </w:t>
      </w:r>
      <w:r w:rsidRPr="723E0FF1" w:rsidR="10A6551C">
        <w:rPr>
          <w:rFonts w:ascii="Arial" w:hAnsi="Arial" w:eastAsia="Arial" w:cs="Arial"/>
        </w:rPr>
        <w:t xml:space="preserve">help </w:t>
      </w:r>
      <w:r w:rsidRPr="723E0FF1" w:rsidR="670A0B23">
        <w:rPr>
          <w:rFonts w:ascii="Arial" w:hAnsi="Arial" w:eastAsia="Arial" w:cs="Arial"/>
        </w:rPr>
        <w:t>prepares</w:t>
      </w:r>
      <w:r w:rsidRPr="723E0FF1" w:rsidR="10A6551C">
        <w:rPr>
          <w:rFonts w:ascii="Arial" w:hAnsi="Arial" w:eastAsia="Arial" w:cs="Arial"/>
        </w:rPr>
        <w:t xml:space="preserve"> loved ones for the affected person a</w:t>
      </w:r>
      <w:r w:rsidRPr="723E0FF1" w:rsidR="3C9BA943">
        <w:rPr>
          <w:rFonts w:ascii="Arial" w:hAnsi="Arial" w:eastAsia="Arial" w:cs="Arial"/>
        </w:rPr>
        <w:t>s they will be able put in place the right provision and receive the right care</w:t>
      </w:r>
      <w:r w:rsidRPr="723E0FF1" w:rsidR="5A93010D">
        <w:rPr>
          <w:rFonts w:ascii="Arial" w:hAnsi="Arial" w:eastAsia="Arial" w:cs="Arial"/>
        </w:rPr>
        <w:t xml:space="preserve"> as few are aware of what support </w:t>
      </w:r>
      <w:r w:rsidRPr="723E0FF1" w:rsidR="0E6DDEC5">
        <w:rPr>
          <w:rFonts w:ascii="Arial" w:hAnsi="Arial" w:eastAsia="Arial" w:cs="Arial"/>
        </w:rPr>
        <w:t xml:space="preserve">and guideline </w:t>
      </w:r>
      <w:r w:rsidRPr="723E0FF1" w:rsidR="5A93010D">
        <w:rPr>
          <w:rFonts w:ascii="Arial" w:hAnsi="Arial" w:eastAsia="Arial" w:cs="Arial"/>
        </w:rPr>
        <w:t>is available.</w:t>
      </w:r>
      <w:r w:rsidRPr="723E0FF1" w:rsidR="4612FC0A">
        <w:rPr>
          <w:rFonts w:ascii="Arial" w:hAnsi="Arial" w:eastAsia="Arial" w:cs="Arial"/>
        </w:rPr>
        <w:t xml:space="preserve"> </w:t>
      </w:r>
    </w:p>
    <w:p w:rsidR="3DF05B33" w:rsidP="723E0FF1" w:rsidRDefault="3DF05B33" w14:paraId="20C0AD93" w14:textId="5EA1E828">
      <w:pPr>
        <w:spacing w:line="360" w:lineRule="auto"/>
        <w:jc w:val="both"/>
        <w:rPr>
          <w:rFonts w:ascii="Arial" w:hAnsi="Arial" w:eastAsia="Arial" w:cs="Arial"/>
        </w:rPr>
      </w:pPr>
      <w:r w:rsidRPr="723E0FF1">
        <w:rPr>
          <w:rFonts w:ascii="Arial" w:hAnsi="Arial" w:eastAsia="Arial" w:cs="Arial"/>
        </w:rPr>
        <w:t xml:space="preserve">Experts have determined that the new medicine discovery will stop the progression of AD. Tomorrow (18.07.2023), researchers will present the first comprehensive findings of a significant </w:t>
      </w:r>
      <w:proofErr w:type="spellStart"/>
      <w:r w:rsidRPr="723E0FF1">
        <w:rPr>
          <w:rFonts w:ascii="Arial" w:hAnsi="Arial" w:eastAsia="Arial" w:cs="Arial"/>
        </w:rPr>
        <w:t>donanemab</w:t>
      </w:r>
      <w:proofErr w:type="spellEnd"/>
      <w:r w:rsidRPr="723E0FF1">
        <w:rPr>
          <w:rFonts w:ascii="Arial" w:hAnsi="Arial" w:eastAsia="Arial" w:cs="Arial"/>
        </w:rPr>
        <w:t xml:space="preserve"> </w:t>
      </w:r>
      <w:r w:rsidRPr="723E0FF1" w:rsidR="46AC2D92">
        <w:rPr>
          <w:rFonts w:ascii="Arial" w:hAnsi="Arial" w:eastAsia="Arial" w:cs="Arial"/>
        </w:rPr>
        <w:t>drug</w:t>
      </w:r>
      <w:r w:rsidRPr="723E0FF1">
        <w:rPr>
          <w:rFonts w:ascii="Arial" w:hAnsi="Arial" w:eastAsia="Arial" w:cs="Arial"/>
        </w:rPr>
        <w:t xml:space="preserve">. The effects of this new medication on various populations, including those who have genetic mutations and are at varying stages of the disease, are being closely watched by scientists. </w:t>
      </w:r>
      <w:r w:rsidRPr="723E0FF1" w:rsidR="6AEBF4C4">
        <w:rPr>
          <w:rFonts w:ascii="Arial" w:hAnsi="Arial" w:eastAsia="Arial" w:cs="Arial"/>
        </w:rPr>
        <w:t>Alzheimer’s Research UK (United Kingdom). (2023).</w:t>
      </w:r>
    </w:p>
    <w:p w:rsidR="15A4D86B" w:rsidP="723E0FF1" w:rsidRDefault="15A4D86B" w14:paraId="464C23BC" w14:textId="564A4AD1">
      <w:pPr>
        <w:spacing w:line="360" w:lineRule="auto"/>
        <w:jc w:val="both"/>
        <w:rPr>
          <w:rFonts w:ascii="Arial" w:hAnsi="Arial" w:eastAsia="Arial" w:cs="Arial"/>
        </w:rPr>
      </w:pPr>
    </w:p>
    <w:p w:rsidR="15A4D86B" w:rsidP="723E0FF1" w:rsidRDefault="15A4D86B" w14:paraId="115C7786" w14:textId="1DD48444">
      <w:pPr>
        <w:spacing w:line="360" w:lineRule="auto"/>
        <w:jc w:val="both"/>
        <w:rPr>
          <w:rFonts w:ascii="Arial" w:hAnsi="Arial" w:eastAsia="Arial" w:cs="Arial"/>
        </w:rPr>
      </w:pPr>
    </w:p>
    <w:p w:rsidR="7896BE99" w:rsidP="723E0FF1" w:rsidRDefault="7896BE99" w14:paraId="44249614" w14:textId="7A203C8E">
      <w:pPr>
        <w:spacing w:line="360" w:lineRule="auto"/>
        <w:jc w:val="both"/>
        <w:rPr>
          <w:rFonts w:ascii="Arial" w:hAnsi="Arial" w:eastAsia="Arial" w:cs="Arial"/>
        </w:rPr>
      </w:pPr>
    </w:p>
    <w:p w:rsidR="7896BE99" w:rsidP="723E0FF1" w:rsidRDefault="7896BE99" w14:paraId="3F6F56B8" w14:textId="1B74D5D5">
      <w:pPr>
        <w:spacing w:line="360" w:lineRule="auto"/>
        <w:jc w:val="both"/>
        <w:rPr>
          <w:rFonts w:ascii="Arial" w:hAnsi="Arial" w:eastAsia="Arial" w:cs="Arial"/>
        </w:rPr>
      </w:pPr>
    </w:p>
    <w:p w:rsidR="0AF02240" w:rsidP="723E0FF1" w:rsidRDefault="0AF02240" w14:paraId="76DAE7EF" w14:textId="32D2D3F4">
      <w:pPr>
        <w:spacing w:line="360" w:lineRule="auto"/>
        <w:rPr>
          <w:rFonts w:ascii="Arial" w:hAnsi="Arial" w:eastAsia="Arial" w:cs="Arial"/>
        </w:rPr>
      </w:pPr>
    </w:p>
    <w:p w:rsidR="0AF02240" w:rsidP="723E0FF1" w:rsidRDefault="0AF02240" w14:paraId="7899ECD4" w14:textId="18B02222">
      <w:pPr>
        <w:spacing w:line="360" w:lineRule="auto"/>
        <w:rPr>
          <w:rFonts w:ascii="Arial" w:hAnsi="Arial" w:eastAsia="Arial" w:cs="Arial"/>
        </w:rPr>
      </w:pPr>
    </w:p>
    <w:p w:rsidR="0AF02240" w:rsidP="723E0FF1" w:rsidRDefault="0AF02240" w14:paraId="112E24C3" w14:textId="3BA8F0C7">
      <w:pPr>
        <w:spacing w:line="360" w:lineRule="auto"/>
        <w:jc w:val="both"/>
        <w:rPr>
          <w:rFonts w:ascii="Arial" w:hAnsi="Arial" w:eastAsia="Arial" w:cs="Arial"/>
        </w:rPr>
      </w:pPr>
    </w:p>
    <w:p w:rsidR="0AF02240" w:rsidP="723E0FF1" w:rsidRDefault="0AF02240" w14:paraId="54AA35D9" w14:textId="7FB0C6E7">
      <w:pPr>
        <w:spacing w:line="360" w:lineRule="auto"/>
        <w:rPr>
          <w:rFonts w:ascii="Arial" w:hAnsi="Arial" w:eastAsia="Arial" w:cs="Arial"/>
        </w:rPr>
      </w:pPr>
    </w:p>
    <w:p w:rsidR="7896BE99" w:rsidP="297C235B" w:rsidRDefault="7896BE99" w14:paraId="3AA26F7E" w14:textId="59842B9D">
      <w:pPr>
        <w:spacing w:line="360" w:lineRule="auto"/>
        <w:jc w:val="both"/>
        <w:rPr>
          <w:rFonts w:ascii="Arial" w:hAnsi="Arial" w:eastAsia="Arial" w:cs="Arial"/>
        </w:rPr>
      </w:pPr>
    </w:p>
    <w:p w:rsidR="283D23F6" w:rsidP="5CC60076" w:rsidRDefault="283D23F6" w14:paraId="4F33DBB7" w14:textId="5F2A9928">
      <w:pPr>
        <w:spacing w:line="360" w:lineRule="auto"/>
        <w:jc w:val="both"/>
        <w:rPr>
          <w:rFonts w:ascii="Arial" w:hAnsi="Arial" w:eastAsia="Arial" w:cs="Arial"/>
        </w:rPr>
      </w:pPr>
    </w:p>
    <w:p w:rsidR="283D23F6" w:rsidP="5CC60076" w:rsidRDefault="283D23F6" w14:paraId="163E2B25" w14:textId="3F78C6C2">
      <w:pPr>
        <w:spacing w:line="360" w:lineRule="auto"/>
        <w:jc w:val="both"/>
        <w:rPr>
          <w:rFonts w:ascii="Arial" w:hAnsi="Arial" w:eastAsia="Arial" w:cs="Arial"/>
        </w:rPr>
      </w:pPr>
    </w:p>
    <w:p w:rsidR="283D23F6" w:rsidP="5CC60076" w:rsidRDefault="283D23F6" w14:paraId="4F9B1A39" w14:textId="586A8859">
      <w:pPr>
        <w:spacing w:line="360" w:lineRule="auto"/>
        <w:jc w:val="both"/>
        <w:rPr>
          <w:rFonts w:ascii="Arial" w:hAnsi="Arial" w:eastAsia="Arial" w:cs="Arial"/>
        </w:rPr>
      </w:pPr>
    </w:p>
    <w:p w:rsidR="283D23F6" w:rsidP="5CC60076" w:rsidRDefault="283D23F6" w14:paraId="5031C83E" w14:textId="7B848531">
      <w:pPr>
        <w:spacing w:line="360" w:lineRule="auto"/>
        <w:jc w:val="both"/>
        <w:rPr>
          <w:rFonts w:ascii="Arial" w:hAnsi="Arial" w:eastAsia="Arial" w:cs="Arial"/>
        </w:rPr>
      </w:pPr>
    </w:p>
    <w:p w:rsidR="283D23F6" w:rsidP="723E0FF1" w:rsidRDefault="283D23F6" w14:paraId="2DED60DA" w14:textId="7E219A27">
      <w:pPr>
        <w:pStyle w:val="Heading1"/>
        <w:spacing w:line="360" w:lineRule="auto"/>
        <w:jc w:val="both"/>
        <w:rPr>
          <w:rFonts w:ascii="Arial" w:hAnsi="Arial" w:eastAsia="Arial" w:cs="Arial"/>
          <w:color w:val="auto"/>
          <w:sz w:val="22"/>
          <w:szCs w:val="22"/>
        </w:rPr>
      </w:pPr>
    </w:p>
    <w:p w:rsidR="283D23F6" w:rsidP="723E0FF1" w:rsidRDefault="283D23F6" w14:paraId="0111CD30" w14:textId="347DA274">
      <w:pPr>
        <w:pStyle w:val="Heading1"/>
        <w:spacing w:line="360" w:lineRule="auto"/>
        <w:jc w:val="both"/>
        <w:rPr>
          <w:rFonts w:ascii="Arial" w:hAnsi="Arial" w:eastAsia="Arial" w:cs="Arial"/>
          <w:color w:val="auto"/>
          <w:sz w:val="22"/>
          <w:szCs w:val="22"/>
        </w:rPr>
      </w:pPr>
      <w:bookmarkStart w:name="_Toc140567971" w:id="8"/>
      <w:r w:rsidRPr="723E0FF1">
        <w:rPr>
          <w:rFonts w:ascii="Arial" w:hAnsi="Arial" w:eastAsia="Arial" w:cs="Arial"/>
          <w:color w:val="auto"/>
          <w:sz w:val="22"/>
          <w:szCs w:val="22"/>
        </w:rPr>
        <w:t>References</w:t>
      </w:r>
      <w:bookmarkEnd w:id="8"/>
      <w:r w:rsidRPr="723E0FF1">
        <w:rPr>
          <w:rFonts w:ascii="Arial" w:hAnsi="Arial" w:eastAsia="Arial" w:cs="Arial"/>
          <w:color w:val="auto"/>
          <w:sz w:val="22"/>
          <w:szCs w:val="22"/>
        </w:rPr>
        <w:t xml:space="preserve"> </w:t>
      </w:r>
    </w:p>
    <w:p w:rsidR="5CC60076" w:rsidP="15A4D86B" w:rsidRDefault="32ADA5F7" w14:paraId="285A61FE" w14:textId="742C0F3E">
      <w:pPr>
        <w:spacing w:line="360" w:lineRule="auto"/>
        <w:rPr>
          <w:rFonts w:ascii="Arial" w:hAnsi="Arial" w:eastAsia="Arial" w:cs="Arial"/>
        </w:rPr>
      </w:pPr>
      <w:r w:rsidRPr="723E0FF1">
        <w:rPr>
          <w:rFonts w:ascii="Arial" w:hAnsi="Arial" w:eastAsia="Arial" w:cs="Arial"/>
        </w:rPr>
        <w:t xml:space="preserve">Alzheimer’s Research UK (United Kingdom). (2023). </w:t>
      </w:r>
      <w:r w:rsidRPr="723E0FF1">
        <w:rPr>
          <w:rFonts w:ascii="Arial" w:hAnsi="Arial" w:eastAsia="Arial" w:cs="Arial"/>
          <w:i/>
          <w:iCs/>
        </w:rPr>
        <w:t>News</w:t>
      </w:r>
      <w:r w:rsidRPr="723E0FF1">
        <w:rPr>
          <w:rFonts w:ascii="Arial" w:hAnsi="Arial" w:eastAsia="Arial" w:cs="Arial"/>
        </w:rPr>
        <w:t>. [online] Available at: https://www.alzheimersresearchuk.org/about-us/latest/news/.</w:t>
      </w:r>
    </w:p>
    <w:p w:rsidR="28298A84" w:rsidP="723E0FF1" w:rsidRDefault="28298A84" w14:paraId="39B614F1" w14:textId="3C5F98D7">
      <w:pPr>
        <w:spacing w:line="360" w:lineRule="auto"/>
        <w:jc w:val="both"/>
        <w:rPr>
          <w:rFonts w:ascii="Arial" w:hAnsi="Arial" w:eastAsia="Arial" w:cs="Arial"/>
        </w:rPr>
      </w:pPr>
      <w:r w:rsidRPr="723E0FF1">
        <w:rPr>
          <w:rFonts w:ascii="Arial" w:hAnsi="Arial" w:eastAsia="Arial" w:cs="Arial"/>
        </w:rPr>
        <w:t xml:space="preserve">Alzheimer's Association (2022). </w:t>
      </w:r>
      <w:r w:rsidRPr="723E0FF1">
        <w:rPr>
          <w:rFonts w:ascii="Arial" w:hAnsi="Arial" w:eastAsia="Arial" w:cs="Arial"/>
          <w:i/>
          <w:iCs/>
        </w:rPr>
        <w:t>Stages of Alzheimer’s</w:t>
      </w:r>
      <w:r w:rsidRPr="723E0FF1">
        <w:rPr>
          <w:rFonts w:ascii="Arial" w:hAnsi="Arial" w:eastAsia="Arial" w:cs="Arial"/>
        </w:rPr>
        <w:t xml:space="preserve">. [online] </w:t>
      </w:r>
      <w:r w:rsidRPr="723E0FF1" w:rsidR="277F7C7C">
        <w:rPr>
          <w:rFonts w:ascii="Arial" w:hAnsi="Arial" w:eastAsia="Arial" w:cs="Arial"/>
        </w:rPr>
        <w:t>‘</w:t>
      </w:r>
      <w:r w:rsidRPr="723E0FF1">
        <w:rPr>
          <w:rFonts w:ascii="Arial" w:hAnsi="Arial" w:eastAsia="Arial" w:cs="Arial"/>
        </w:rPr>
        <w:t>Alzheimer’s Disease and Dementia.</w:t>
      </w:r>
      <w:r w:rsidRPr="723E0FF1" w:rsidR="4AEA6FDE">
        <w:rPr>
          <w:rFonts w:ascii="Arial" w:hAnsi="Arial" w:eastAsia="Arial" w:cs="Arial"/>
        </w:rPr>
        <w:t>’</w:t>
      </w:r>
      <w:r w:rsidRPr="723E0FF1">
        <w:rPr>
          <w:rFonts w:ascii="Arial" w:hAnsi="Arial" w:eastAsia="Arial" w:cs="Arial"/>
        </w:rPr>
        <w:t xml:space="preserve"> Available at: https://www.alz.org/alzheimers-dementia/stages.</w:t>
      </w:r>
    </w:p>
    <w:p w:rsidR="25789375" w:rsidP="723E0FF1" w:rsidRDefault="25789375" w14:paraId="1810E283" w14:textId="163BB3FE">
      <w:pPr>
        <w:spacing w:line="360" w:lineRule="auto"/>
        <w:jc w:val="both"/>
        <w:rPr>
          <w:rFonts w:ascii="Arial" w:hAnsi="Arial" w:eastAsia="Arial" w:cs="Arial"/>
        </w:rPr>
      </w:pPr>
      <w:r w:rsidRPr="723E0FF1">
        <w:rPr>
          <w:rFonts w:ascii="Arial" w:hAnsi="Arial" w:eastAsia="Arial" w:cs="Arial"/>
        </w:rPr>
        <w:t xml:space="preserve">Alzheimer's Association, (2016). </w:t>
      </w:r>
      <w:r w:rsidRPr="723E0FF1" w:rsidR="581A1038">
        <w:rPr>
          <w:rFonts w:ascii="Arial" w:hAnsi="Arial" w:eastAsia="Arial" w:cs="Arial"/>
        </w:rPr>
        <w:t>‘</w:t>
      </w:r>
      <w:r w:rsidRPr="723E0FF1">
        <w:rPr>
          <w:rFonts w:ascii="Arial" w:hAnsi="Arial" w:eastAsia="Arial" w:cs="Arial"/>
        </w:rPr>
        <w:t>2016 Alzheimer's disease facts and figures.</w:t>
      </w:r>
      <w:r w:rsidRPr="723E0FF1" w:rsidR="3A54DCEA">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Alzheimer's &amp; Dementia</w:t>
      </w:r>
      <w:r w:rsidRPr="723E0FF1">
        <w:rPr>
          <w:rFonts w:ascii="Arial" w:hAnsi="Arial" w:eastAsia="Arial" w:cs="Arial"/>
        </w:rPr>
        <w:t xml:space="preserve">, </w:t>
      </w:r>
      <w:r w:rsidRPr="723E0FF1">
        <w:rPr>
          <w:rFonts w:ascii="Arial" w:hAnsi="Arial" w:eastAsia="Arial" w:cs="Arial"/>
          <w:i/>
          <w:iCs/>
        </w:rPr>
        <w:t>12</w:t>
      </w:r>
      <w:r w:rsidRPr="723E0FF1">
        <w:rPr>
          <w:rFonts w:ascii="Arial" w:hAnsi="Arial" w:eastAsia="Arial" w:cs="Arial"/>
        </w:rPr>
        <w:t>(4), pp.459-509.</w:t>
      </w:r>
    </w:p>
    <w:p w:rsidR="38FAA57A" w:rsidP="723E0FF1" w:rsidRDefault="38FAA57A" w14:paraId="68ED7119" w14:textId="14E2D924">
      <w:pPr>
        <w:spacing w:line="360" w:lineRule="auto"/>
        <w:jc w:val="both"/>
        <w:rPr>
          <w:rFonts w:ascii="Arial" w:hAnsi="Arial" w:eastAsia="Arial" w:cs="Arial"/>
        </w:rPr>
      </w:pPr>
      <w:r w:rsidRPr="723E0FF1">
        <w:rPr>
          <w:rFonts w:ascii="Arial" w:hAnsi="Arial" w:eastAsia="Arial" w:cs="Arial"/>
        </w:rPr>
        <w:t xml:space="preserve">Arevalo‐Rodriguez, I., Smailagic, N., </w:t>
      </w:r>
      <w:proofErr w:type="spellStart"/>
      <w:r w:rsidRPr="723E0FF1">
        <w:rPr>
          <w:rFonts w:ascii="Arial" w:hAnsi="Arial" w:eastAsia="Arial" w:cs="Arial"/>
        </w:rPr>
        <w:t>i</w:t>
      </w:r>
      <w:proofErr w:type="spellEnd"/>
      <w:r w:rsidRPr="723E0FF1">
        <w:rPr>
          <w:rFonts w:ascii="Arial" w:hAnsi="Arial" w:eastAsia="Arial" w:cs="Arial"/>
        </w:rPr>
        <w:t xml:space="preserve"> </w:t>
      </w:r>
      <w:proofErr w:type="spellStart"/>
      <w:r w:rsidRPr="723E0FF1">
        <w:rPr>
          <w:rFonts w:ascii="Arial" w:hAnsi="Arial" w:eastAsia="Arial" w:cs="Arial"/>
        </w:rPr>
        <w:t>Figuls</w:t>
      </w:r>
      <w:proofErr w:type="spellEnd"/>
      <w:r w:rsidRPr="723E0FF1">
        <w:rPr>
          <w:rFonts w:ascii="Arial" w:hAnsi="Arial" w:eastAsia="Arial" w:cs="Arial"/>
        </w:rPr>
        <w:t xml:space="preserve">, M.R., </w:t>
      </w:r>
      <w:proofErr w:type="spellStart"/>
      <w:r w:rsidRPr="723E0FF1">
        <w:rPr>
          <w:rFonts w:ascii="Arial" w:hAnsi="Arial" w:eastAsia="Arial" w:cs="Arial"/>
        </w:rPr>
        <w:t>Ciapponi</w:t>
      </w:r>
      <w:proofErr w:type="spellEnd"/>
      <w:r w:rsidRPr="723E0FF1">
        <w:rPr>
          <w:rFonts w:ascii="Arial" w:hAnsi="Arial" w:eastAsia="Arial" w:cs="Arial"/>
        </w:rPr>
        <w:t xml:space="preserve">, A., Sanchez‐Perez, E., </w:t>
      </w:r>
      <w:proofErr w:type="spellStart"/>
      <w:r w:rsidRPr="723E0FF1">
        <w:rPr>
          <w:rFonts w:ascii="Arial" w:hAnsi="Arial" w:eastAsia="Arial" w:cs="Arial"/>
        </w:rPr>
        <w:t>Giannakou</w:t>
      </w:r>
      <w:proofErr w:type="spellEnd"/>
      <w:r w:rsidRPr="723E0FF1">
        <w:rPr>
          <w:rFonts w:ascii="Arial" w:hAnsi="Arial" w:eastAsia="Arial" w:cs="Arial"/>
        </w:rPr>
        <w:t xml:space="preserve">, A., Pedraza, O.L., </w:t>
      </w:r>
      <w:proofErr w:type="spellStart"/>
      <w:r w:rsidRPr="723E0FF1">
        <w:rPr>
          <w:rFonts w:ascii="Arial" w:hAnsi="Arial" w:eastAsia="Arial" w:cs="Arial"/>
        </w:rPr>
        <w:t>Cosp</w:t>
      </w:r>
      <w:proofErr w:type="spellEnd"/>
      <w:r w:rsidRPr="723E0FF1">
        <w:rPr>
          <w:rFonts w:ascii="Arial" w:hAnsi="Arial" w:eastAsia="Arial" w:cs="Arial"/>
        </w:rPr>
        <w:t xml:space="preserve">, </w:t>
      </w:r>
      <w:proofErr w:type="spellStart"/>
      <w:r w:rsidRPr="723E0FF1">
        <w:rPr>
          <w:rFonts w:ascii="Arial" w:hAnsi="Arial" w:eastAsia="Arial" w:cs="Arial"/>
        </w:rPr>
        <w:t>X.B</w:t>
      </w:r>
      <w:proofErr w:type="spellEnd"/>
      <w:r w:rsidRPr="723E0FF1">
        <w:rPr>
          <w:rFonts w:ascii="Arial" w:hAnsi="Arial" w:eastAsia="Arial" w:cs="Arial"/>
        </w:rPr>
        <w:t xml:space="preserve">. and Cullum, S., (2015). </w:t>
      </w:r>
      <w:r w:rsidRPr="723E0FF1" w:rsidR="592B6C57">
        <w:rPr>
          <w:rFonts w:ascii="Arial" w:hAnsi="Arial" w:eastAsia="Arial" w:cs="Arial"/>
        </w:rPr>
        <w:t>‘</w:t>
      </w:r>
      <w:r w:rsidRPr="723E0FF1">
        <w:rPr>
          <w:rFonts w:ascii="Arial" w:hAnsi="Arial" w:eastAsia="Arial" w:cs="Arial"/>
        </w:rPr>
        <w:t>Mini‐Mental State Examination (</w:t>
      </w:r>
      <w:proofErr w:type="spellStart"/>
      <w:r w:rsidRPr="723E0FF1">
        <w:rPr>
          <w:rFonts w:ascii="Arial" w:hAnsi="Arial" w:eastAsia="Arial" w:cs="Arial"/>
        </w:rPr>
        <w:t>MMSE</w:t>
      </w:r>
      <w:proofErr w:type="spellEnd"/>
      <w:r w:rsidRPr="723E0FF1">
        <w:rPr>
          <w:rFonts w:ascii="Arial" w:hAnsi="Arial" w:eastAsia="Arial" w:cs="Arial"/>
        </w:rPr>
        <w:t>) for the detection of Alzheimer's disease and other dementias in people with mild cognitive impairment</w:t>
      </w:r>
      <w:r w:rsidRPr="723E0FF1" w:rsidR="2C34E44A">
        <w:rPr>
          <w:rFonts w:ascii="Arial" w:hAnsi="Arial" w:eastAsia="Arial" w:cs="Arial"/>
        </w:rPr>
        <w:t>’</w:t>
      </w:r>
      <w:r w:rsidRPr="723E0FF1">
        <w:rPr>
          <w:rFonts w:ascii="Arial" w:hAnsi="Arial" w:eastAsia="Arial" w:cs="Arial"/>
        </w:rPr>
        <w:t xml:space="preserve"> (MCI). </w:t>
      </w:r>
      <w:r w:rsidRPr="723E0FF1">
        <w:rPr>
          <w:rFonts w:ascii="Arial" w:hAnsi="Arial" w:eastAsia="Arial" w:cs="Arial"/>
          <w:i/>
          <w:iCs/>
        </w:rPr>
        <w:t>Cochrane Database of Systematic Reviews</w:t>
      </w:r>
      <w:r w:rsidRPr="723E0FF1">
        <w:rPr>
          <w:rFonts w:ascii="Arial" w:hAnsi="Arial" w:eastAsia="Arial" w:cs="Arial"/>
        </w:rPr>
        <w:t>, (3).</w:t>
      </w:r>
    </w:p>
    <w:p w:rsidR="4794A303" w:rsidP="723E0FF1" w:rsidRDefault="4794A303" w14:paraId="3413B0CC" w14:textId="2420F377">
      <w:pPr>
        <w:spacing w:line="360" w:lineRule="auto"/>
        <w:jc w:val="both"/>
        <w:rPr>
          <w:rFonts w:ascii="Arial" w:hAnsi="Arial" w:eastAsia="Arial" w:cs="Arial"/>
        </w:rPr>
      </w:pPr>
      <w:r w:rsidRPr="0E2A59F5" w:rsidR="4794A303">
        <w:rPr>
          <w:rFonts w:ascii="Arial" w:hAnsi="Arial" w:eastAsia="Arial" w:cs="Arial"/>
        </w:rPr>
        <w:t xml:space="preserve">Arvanitakis, Z., Shah, R.C. and Bennett, D.A., (2019). </w:t>
      </w:r>
      <w:r w:rsidRPr="0E2A59F5" w:rsidR="61B5B2CD">
        <w:rPr>
          <w:rFonts w:ascii="Arial" w:hAnsi="Arial" w:eastAsia="Arial" w:cs="Arial"/>
        </w:rPr>
        <w:t>‘</w:t>
      </w:r>
      <w:r w:rsidRPr="0E2A59F5" w:rsidR="4794A303">
        <w:rPr>
          <w:rFonts w:ascii="Arial" w:hAnsi="Arial" w:eastAsia="Arial" w:cs="Arial"/>
        </w:rPr>
        <w:t>Diagnosis and management of dementia</w:t>
      </w:r>
      <w:r w:rsidRPr="0E2A59F5" w:rsidR="3DDB79CF">
        <w:rPr>
          <w:rFonts w:ascii="Arial" w:hAnsi="Arial" w:eastAsia="Arial" w:cs="Arial"/>
        </w:rPr>
        <w:t>.’</w:t>
      </w:r>
      <w:r w:rsidRPr="0E2A59F5" w:rsidR="4794A303">
        <w:rPr>
          <w:rFonts w:ascii="Arial" w:hAnsi="Arial" w:eastAsia="Arial" w:cs="Arial"/>
        </w:rPr>
        <w:t xml:space="preserve"> </w:t>
      </w:r>
      <w:r w:rsidRPr="0E2A59F5" w:rsidR="4794A303">
        <w:rPr>
          <w:rFonts w:ascii="Arial" w:hAnsi="Arial" w:eastAsia="Arial" w:cs="Arial"/>
          <w:i w:val="1"/>
          <w:iCs w:val="1"/>
        </w:rPr>
        <w:t>Jama</w:t>
      </w:r>
      <w:r w:rsidRPr="0E2A59F5" w:rsidR="4794A303">
        <w:rPr>
          <w:rFonts w:ascii="Arial" w:hAnsi="Arial" w:eastAsia="Arial" w:cs="Arial"/>
        </w:rPr>
        <w:t xml:space="preserve">, </w:t>
      </w:r>
      <w:r w:rsidRPr="0E2A59F5" w:rsidR="4794A303">
        <w:rPr>
          <w:rFonts w:ascii="Arial" w:hAnsi="Arial" w:eastAsia="Arial" w:cs="Arial"/>
          <w:i w:val="1"/>
          <w:iCs w:val="1"/>
        </w:rPr>
        <w:t>322</w:t>
      </w:r>
      <w:r w:rsidRPr="0E2A59F5" w:rsidR="4794A303">
        <w:rPr>
          <w:rFonts w:ascii="Arial" w:hAnsi="Arial" w:eastAsia="Arial" w:cs="Arial"/>
        </w:rPr>
        <w:t>(16), pp.1589-1599.</w:t>
      </w:r>
    </w:p>
    <w:p w:rsidR="126190D7" w:rsidP="723E0FF1" w:rsidRDefault="126190D7" w14:paraId="52DF3E91" w14:textId="64C8722D">
      <w:pPr>
        <w:spacing w:line="360" w:lineRule="auto"/>
        <w:jc w:val="both"/>
        <w:rPr>
          <w:rFonts w:ascii="Arial" w:hAnsi="Arial" w:eastAsia="Arial" w:cs="Arial"/>
        </w:rPr>
      </w:pPr>
      <w:r w:rsidRPr="723E0FF1">
        <w:rPr>
          <w:rFonts w:ascii="Arial" w:hAnsi="Arial" w:eastAsia="Arial" w:cs="Arial"/>
        </w:rPr>
        <w:t xml:space="preserve">Behrman, S., </w:t>
      </w:r>
      <w:proofErr w:type="spellStart"/>
      <w:r w:rsidRPr="723E0FF1">
        <w:rPr>
          <w:rFonts w:ascii="Arial" w:hAnsi="Arial" w:eastAsia="Arial" w:cs="Arial"/>
        </w:rPr>
        <w:t>Chouliaras</w:t>
      </w:r>
      <w:proofErr w:type="spellEnd"/>
      <w:r w:rsidRPr="723E0FF1">
        <w:rPr>
          <w:rFonts w:ascii="Arial" w:hAnsi="Arial" w:eastAsia="Arial" w:cs="Arial"/>
        </w:rPr>
        <w:t xml:space="preserve">, L. and </w:t>
      </w:r>
      <w:proofErr w:type="spellStart"/>
      <w:r w:rsidRPr="723E0FF1">
        <w:rPr>
          <w:rFonts w:ascii="Arial" w:hAnsi="Arial" w:eastAsia="Arial" w:cs="Arial"/>
        </w:rPr>
        <w:t>Ebmeier</w:t>
      </w:r>
      <w:proofErr w:type="spellEnd"/>
      <w:r w:rsidRPr="723E0FF1">
        <w:rPr>
          <w:rFonts w:ascii="Arial" w:hAnsi="Arial" w:eastAsia="Arial" w:cs="Arial"/>
        </w:rPr>
        <w:t xml:space="preserve">, </w:t>
      </w:r>
      <w:proofErr w:type="spellStart"/>
      <w:r w:rsidRPr="723E0FF1">
        <w:rPr>
          <w:rFonts w:ascii="Arial" w:hAnsi="Arial" w:eastAsia="Arial" w:cs="Arial"/>
        </w:rPr>
        <w:t>K.P</w:t>
      </w:r>
      <w:proofErr w:type="spellEnd"/>
      <w:r w:rsidRPr="723E0FF1">
        <w:rPr>
          <w:rFonts w:ascii="Arial" w:hAnsi="Arial" w:eastAsia="Arial" w:cs="Arial"/>
        </w:rPr>
        <w:t xml:space="preserve">., (2014). </w:t>
      </w:r>
      <w:r w:rsidRPr="723E0FF1" w:rsidR="376C82D1">
        <w:rPr>
          <w:rFonts w:ascii="Arial" w:hAnsi="Arial" w:eastAsia="Arial" w:cs="Arial"/>
        </w:rPr>
        <w:t>‘</w:t>
      </w:r>
      <w:r w:rsidRPr="723E0FF1">
        <w:rPr>
          <w:rFonts w:ascii="Arial" w:hAnsi="Arial" w:eastAsia="Arial" w:cs="Arial"/>
        </w:rPr>
        <w:t>Considering the senses in the diagnosis and management of dementia</w:t>
      </w:r>
      <w:r w:rsidRPr="723E0FF1" w:rsidR="61922BD0">
        <w:rPr>
          <w:rFonts w:ascii="Arial" w:hAnsi="Arial" w:eastAsia="Arial" w:cs="Arial"/>
        </w:rPr>
        <w:t>.’</w:t>
      </w:r>
      <w:r w:rsidRPr="723E0FF1">
        <w:rPr>
          <w:rFonts w:ascii="Arial" w:hAnsi="Arial" w:eastAsia="Arial" w:cs="Arial"/>
        </w:rPr>
        <w:t xml:space="preserve"> </w:t>
      </w:r>
      <w:proofErr w:type="spellStart"/>
      <w:r w:rsidRPr="723E0FF1">
        <w:rPr>
          <w:rFonts w:ascii="Arial" w:hAnsi="Arial" w:eastAsia="Arial" w:cs="Arial"/>
          <w:i/>
          <w:iCs/>
        </w:rPr>
        <w:t>Maturitas</w:t>
      </w:r>
      <w:proofErr w:type="spellEnd"/>
      <w:r w:rsidRPr="723E0FF1">
        <w:rPr>
          <w:rFonts w:ascii="Arial" w:hAnsi="Arial" w:eastAsia="Arial" w:cs="Arial"/>
        </w:rPr>
        <w:t xml:space="preserve">, </w:t>
      </w:r>
      <w:r w:rsidRPr="723E0FF1">
        <w:rPr>
          <w:rFonts w:ascii="Arial" w:hAnsi="Arial" w:eastAsia="Arial" w:cs="Arial"/>
          <w:i/>
          <w:iCs/>
        </w:rPr>
        <w:t>77</w:t>
      </w:r>
      <w:r w:rsidRPr="723E0FF1">
        <w:rPr>
          <w:rFonts w:ascii="Arial" w:hAnsi="Arial" w:eastAsia="Arial" w:cs="Arial"/>
        </w:rPr>
        <w:t>(4), pp.305-310.</w:t>
      </w:r>
    </w:p>
    <w:p w:rsidR="57C11966" w:rsidP="723E0FF1" w:rsidRDefault="57C11966" w14:paraId="4401A9AB" w14:textId="3DF5BD9F">
      <w:pPr>
        <w:spacing w:line="360" w:lineRule="auto"/>
        <w:jc w:val="both"/>
        <w:rPr>
          <w:rFonts w:ascii="Arial" w:hAnsi="Arial" w:eastAsia="Arial" w:cs="Arial"/>
        </w:rPr>
      </w:pPr>
      <w:r w:rsidRPr="723E0FF1">
        <w:rPr>
          <w:rFonts w:ascii="Arial" w:hAnsi="Arial" w:eastAsia="Arial" w:cs="Arial"/>
        </w:rPr>
        <w:t xml:space="preserve">Bryson, A., (2000). </w:t>
      </w:r>
      <w:r w:rsidRPr="723E0FF1">
        <w:rPr>
          <w:rFonts w:ascii="Arial" w:hAnsi="Arial" w:eastAsia="Arial" w:cs="Arial"/>
          <w:i/>
          <w:iCs/>
        </w:rPr>
        <w:t>Healing mind, body, and soul</w:t>
      </w:r>
      <w:r w:rsidRPr="723E0FF1">
        <w:rPr>
          <w:rFonts w:ascii="Arial" w:hAnsi="Arial" w:eastAsia="Arial" w:cs="Arial"/>
        </w:rPr>
        <w:t xml:space="preserve">. Sterling Publishers </w:t>
      </w:r>
      <w:proofErr w:type="spellStart"/>
      <w:r w:rsidRPr="723E0FF1">
        <w:rPr>
          <w:rFonts w:ascii="Arial" w:hAnsi="Arial" w:eastAsia="Arial" w:cs="Arial"/>
        </w:rPr>
        <w:t>Pvt.</w:t>
      </w:r>
      <w:proofErr w:type="spellEnd"/>
      <w:r w:rsidRPr="723E0FF1">
        <w:rPr>
          <w:rFonts w:ascii="Arial" w:hAnsi="Arial" w:eastAsia="Arial" w:cs="Arial"/>
        </w:rPr>
        <w:t xml:space="preserve"> Ltd.</w:t>
      </w:r>
    </w:p>
    <w:p w:rsidR="520949BF" w:rsidP="723E0FF1" w:rsidRDefault="57B25CB5" w14:paraId="5ABB04F8" w14:textId="69F23634">
      <w:pPr>
        <w:spacing w:line="360" w:lineRule="auto"/>
        <w:jc w:val="both"/>
        <w:rPr>
          <w:rFonts w:ascii="Arial" w:hAnsi="Arial" w:eastAsia="Arial" w:cs="Arial"/>
        </w:rPr>
      </w:pPr>
      <w:r w:rsidRPr="0E2A59F5" w:rsidR="57B25CB5">
        <w:rPr>
          <w:rFonts w:ascii="Arial" w:hAnsi="Arial" w:eastAsia="Arial" w:cs="Arial"/>
        </w:rPr>
        <w:t xml:space="preserve">Chiu, M.J., Chen, T.F., Yip, P.K., Hua, </w:t>
      </w:r>
      <w:r w:rsidRPr="0E2A59F5" w:rsidR="64019F13">
        <w:rPr>
          <w:rFonts w:ascii="Arial" w:hAnsi="Arial" w:eastAsia="Arial" w:cs="Arial"/>
        </w:rPr>
        <w:t>M.S.,</w:t>
      </w:r>
      <w:r w:rsidRPr="0E2A59F5" w:rsidR="57B25CB5">
        <w:rPr>
          <w:rFonts w:ascii="Arial" w:hAnsi="Arial" w:eastAsia="Arial" w:cs="Arial"/>
        </w:rPr>
        <w:t xml:space="preserve"> and Tang, </w:t>
      </w:r>
      <w:r w:rsidRPr="0E2A59F5" w:rsidR="57B25CB5">
        <w:rPr>
          <w:rFonts w:ascii="Arial" w:hAnsi="Arial" w:eastAsia="Arial" w:cs="Arial"/>
        </w:rPr>
        <w:t>L.Y</w:t>
      </w:r>
      <w:r w:rsidRPr="0E2A59F5" w:rsidR="57B25CB5">
        <w:rPr>
          <w:rFonts w:ascii="Arial" w:hAnsi="Arial" w:eastAsia="Arial" w:cs="Arial"/>
        </w:rPr>
        <w:t xml:space="preserve">., (2006). </w:t>
      </w:r>
      <w:r w:rsidRPr="0E2A59F5" w:rsidR="5C65D416">
        <w:rPr>
          <w:rFonts w:ascii="Arial" w:hAnsi="Arial" w:eastAsia="Arial" w:cs="Arial"/>
        </w:rPr>
        <w:t>‘</w:t>
      </w:r>
      <w:r w:rsidRPr="0E2A59F5" w:rsidR="43FCE80A">
        <w:rPr>
          <w:rFonts w:ascii="Arial" w:hAnsi="Arial" w:eastAsia="Arial" w:cs="Arial"/>
        </w:rPr>
        <w:t>Behavioural</w:t>
      </w:r>
      <w:r w:rsidRPr="0E2A59F5" w:rsidR="57B25CB5">
        <w:rPr>
          <w:rFonts w:ascii="Arial" w:hAnsi="Arial" w:eastAsia="Arial" w:cs="Arial"/>
        </w:rPr>
        <w:t xml:space="preserve"> and psychologic symptoms in </w:t>
      </w:r>
      <w:r w:rsidRPr="0E2A59F5" w:rsidR="57B25CB5">
        <w:rPr>
          <w:rFonts w:ascii="Arial" w:hAnsi="Arial" w:eastAsia="Arial" w:cs="Arial"/>
        </w:rPr>
        <w:t>different types</w:t>
      </w:r>
      <w:r w:rsidRPr="0E2A59F5" w:rsidR="57B25CB5">
        <w:rPr>
          <w:rFonts w:ascii="Arial" w:hAnsi="Arial" w:eastAsia="Arial" w:cs="Arial"/>
        </w:rPr>
        <w:t xml:space="preserve"> of dementia</w:t>
      </w:r>
      <w:r w:rsidRPr="0E2A59F5" w:rsidR="2E8092F6">
        <w:rPr>
          <w:rFonts w:ascii="Arial" w:hAnsi="Arial" w:eastAsia="Arial" w:cs="Arial"/>
        </w:rPr>
        <w:t>.’</w:t>
      </w:r>
      <w:r w:rsidRPr="0E2A59F5" w:rsidR="57B25CB5">
        <w:rPr>
          <w:rFonts w:ascii="Arial" w:hAnsi="Arial" w:eastAsia="Arial" w:cs="Arial"/>
        </w:rPr>
        <w:t xml:space="preserve"> </w:t>
      </w:r>
      <w:r w:rsidRPr="0E2A59F5" w:rsidR="57B25CB5">
        <w:rPr>
          <w:rFonts w:ascii="Arial" w:hAnsi="Arial" w:eastAsia="Arial" w:cs="Arial"/>
          <w:i w:val="1"/>
          <w:iCs w:val="1"/>
        </w:rPr>
        <w:t>Journal of the Formosan Medical Association</w:t>
      </w:r>
      <w:r w:rsidRPr="0E2A59F5" w:rsidR="57B25CB5">
        <w:rPr>
          <w:rFonts w:ascii="Arial" w:hAnsi="Arial" w:eastAsia="Arial" w:cs="Arial"/>
        </w:rPr>
        <w:t xml:space="preserve">, </w:t>
      </w:r>
      <w:r w:rsidRPr="0E2A59F5" w:rsidR="57B25CB5">
        <w:rPr>
          <w:rFonts w:ascii="Arial" w:hAnsi="Arial" w:eastAsia="Arial" w:cs="Arial"/>
          <w:i w:val="1"/>
          <w:iCs w:val="1"/>
        </w:rPr>
        <w:t>105</w:t>
      </w:r>
      <w:r w:rsidRPr="0E2A59F5" w:rsidR="57B25CB5">
        <w:rPr>
          <w:rFonts w:ascii="Arial" w:hAnsi="Arial" w:eastAsia="Arial" w:cs="Arial"/>
        </w:rPr>
        <w:t>(7), pp.556-562.</w:t>
      </w:r>
    </w:p>
    <w:p w:rsidR="6FB0F962" w:rsidP="723E0FF1" w:rsidRDefault="6FB0F962" w14:paraId="7C85271F" w14:textId="60990363">
      <w:pPr>
        <w:spacing w:line="360" w:lineRule="auto"/>
        <w:jc w:val="both"/>
        <w:rPr>
          <w:rFonts w:ascii="Arial" w:hAnsi="Arial" w:eastAsia="Arial" w:cs="Arial"/>
        </w:rPr>
      </w:pPr>
      <w:r w:rsidRPr="0E2A59F5" w:rsidR="6FB0F962">
        <w:rPr>
          <w:rFonts w:ascii="Arial" w:hAnsi="Arial" w:eastAsia="Arial" w:cs="Arial"/>
        </w:rPr>
        <w:t xml:space="preserve">Clare, </w:t>
      </w:r>
      <w:r w:rsidRPr="0E2A59F5" w:rsidR="335F056B">
        <w:rPr>
          <w:rFonts w:ascii="Arial" w:hAnsi="Arial" w:eastAsia="Arial" w:cs="Arial"/>
        </w:rPr>
        <w:t>L.,</w:t>
      </w:r>
      <w:r w:rsidRPr="0E2A59F5" w:rsidR="6FB0F962">
        <w:rPr>
          <w:rFonts w:ascii="Arial" w:hAnsi="Arial" w:eastAsia="Arial" w:cs="Arial"/>
        </w:rPr>
        <w:t xml:space="preserve"> and Woods, R.T. </w:t>
      </w:r>
      <w:r w:rsidRPr="0E2A59F5" w:rsidR="23C48F60">
        <w:rPr>
          <w:rFonts w:ascii="Arial" w:hAnsi="Arial" w:eastAsia="Arial" w:cs="Arial"/>
        </w:rPr>
        <w:t>(</w:t>
      </w:r>
      <w:r w:rsidRPr="0E2A59F5" w:rsidR="6FB0F962">
        <w:rPr>
          <w:rFonts w:ascii="Arial" w:hAnsi="Arial" w:eastAsia="Arial" w:cs="Arial"/>
        </w:rPr>
        <w:t>eds</w:t>
      </w:r>
      <w:r w:rsidRPr="0E2A59F5" w:rsidR="59FF30FF">
        <w:rPr>
          <w:rFonts w:ascii="Arial" w:hAnsi="Arial" w:eastAsia="Arial" w:cs="Arial"/>
        </w:rPr>
        <w:t xml:space="preserve">) </w:t>
      </w:r>
      <w:r w:rsidRPr="0E2A59F5" w:rsidR="6FB0F962">
        <w:rPr>
          <w:rFonts w:ascii="Arial" w:hAnsi="Arial" w:eastAsia="Arial" w:cs="Arial"/>
        </w:rPr>
        <w:t xml:space="preserve">(2001). </w:t>
      </w:r>
      <w:r w:rsidRPr="0E2A59F5" w:rsidR="3245888F">
        <w:rPr>
          <w:rFonts w:ascii="Arial" w:hAnsi="Arial" w:eastAsia="Arial" w:cs="Arial"/>
        </w:rPr>
        <w:t>‘</w:t>
      </w:r>
      <w:r w:rsidRPr="0E2A59F5" w:rsidR="6FB0F962">
        <w:rPr>
          <w:rFonts w:ascii="Arial" w:hAnsi="Arial" w:eastAsia="Arial" w:cs="Arial"/>
          <w:i w:val="1"/>
          <w:iCs w:val="1"/>
        </w:rPr>
        <w:t>Cognitive rehabilitation in dementia</w:t>
      </w:r>
      <w:r w:rsidRPr="0E2A59F5" w:rsidR="0D67D952">
        <w:rPr>
          <w:rFonts w:ascii="Arial" w:hAnsi="Arial" w:eastAsia="Arial" w:cs="Arial"/>
          <w:i w:val="1"/>
          <w:iCs w:val="1"/>
        </w:rPr>
        <w:t>.’</w:t>
      </w:r>
      <w:r w:rsidRPr="0E2A59F5" w:rsidR="6FB0F962">
        <w:rPr>
          <w:rFonts w:ascii="Arial" w:hAnsi="Arial" w:eastAsia="Arial" w:cs="Arial"/>
        </w:rPr>
        <w:t xml:space="preserve"> Psychology Press.</w:t>
      </w:r>
    </w:p>
    <w:p w:rsidR="2238A09C" w:rsidP="5CC60076" w:rsidRDefault="2238A09C" w14:paraId="0CFADB85" w14:textId="4B41CF07">
      <w:pPr>
        <w:spacing w:line="360" w:lineRule="auto"/>
        <w:jc w:val="both"/>
        <w:rPr>
          <w:rFonts w:ascii="Arial" w:hAnsi="Arial" w:eastAsia="Arial" w:cs="Arial"/>
        </w:rPr>
      </w:pPr>
      <w:r w:rsidRPr="723E0FF1">
        <w:rPr>
          <w:rFonts w:ascii="Arial" w:hAnsi="Arial" w:eastAsia="Arial" w:cs="Arial"/>
        </w:rPr>
        <w:t xml:space="preserve">Department of Health and Social Care (2022). </w:t>
      </w:r>
      <w:r w:rsidRPr="723E0FF1">
        <w:rPr>
          <w:rFonts w:ascii="Arial" w:hAnsi="Arial" w:eastAsia="Arial" w:cs="Arial"/>
          <w:i/>
          <w:iCs/>
        </w:rPr>
        <w:t>Health Secretary announces 10-year plan for dementia</w:t>
      </w:r>
      <w:r w:rsidRPr="723E0FF1">
        <w:rPr>
          <w:rFonts w:ascii="Arial" w:hAnsi="Arial" w:eastAsia="Arial" w:cs="Arial"/>
        </w:rPr>
        <w:t>. [online] GOV.UK. Available at: https://www.gov.uk/government/news/health-secretary-announces-10-year-plan-for-dementia.</w:t>
      </w:r>
    </w:p>
    <w:p w:rsidR="6D0426B1" w:rsidP="723E0FF1" w:rsidRDefault="6D0426B1" w14:paraId="316953C3" w14:textId="401095EE">
      <w:pPr>
        <w:spacing w:line="360" w:lineRule="auto"/>
        <w:jc w:val="both"/>
        <w:rPr>
          <w:rFonts w:ascii="Arial" w:hAnsi="Arial" w:eastAsia="Arial" w:cs="Arial"/>
        </w:rPr>
      </w:pPr>
      <w:r w:rsidRPr="723E0FF1">
        <w:rPr>
          <w:rFonts w:ascii="Arial" w:hAnsi="Arial" w:eastAsia="Arial" w:cs="Arial"/>
        </w:rPr>
        <w:t xml:space="preserve">Dixon, J., Laing, J. and Valentine, C., (2020). A human rights approach to advocacy for people with dementia: A review of current provision in England and Wales. </w:t>
      </w:r>
      <w:r w:rsidRPr="723E0FF1">
        <w:rPr>
          <w:rFonts w:ascii="Arial" w:hAnsi="Arial" w:eastAsia="Arial" w:cs="Arial"/>
          <w:i/>
          <w:iCs/>
        </w:rPr>
        <w:t>Dementia</w:t>
      </w:r>
      <w:r w:rsidRPr="723E0FF1">
        <w:rPr>
          <w:rFonts w:ascii="Arial" w:hAnsi="Arial" w:eastAsia="Arial" w:cs="Arial"/>
        </w:rPr>
        <w:t xml:space="preserve">, </w:t>
      </w:r>
      <w:r w:rsidRPr="723E0FF1">
        <w:rPr>
          <w:rFonts w:ascii="Arial" w:hAnsi="Arial" w:eastAsia="Arial" w:cs="Arial"/>
          <w:i/>
          <w:iCs/>
        </w:rPr>
        <w:t>19</w:t>
      </w:r>
      <w:r w:rsidRPr="723E0FF1">
        <w:rPr>
          <w:rFonts w:ascii="Arial" w:hAnsi="Arial" w:eastAsia="Arial" w:cs="Arial"/>
        </w:rPr>
        <w:t>(2), pp.221-236.</w:t>
      </w:r>
    </w:p>
    <w:p w:rsidR="2E646DC5" w:rsidP="723E0FF1" w:rsidRDefault="2E646DC5" w14:paraId="56C31EED" w14:textId="10806FCD">
      <w:pPr>
        <w:spacing w:line="360" w:lineRule="auto"/>
        <w:jc w:val="both"/>
        <w:rPr>
          <w:rFonts w:ascii="Arial" w:hAnsi="Arial" w:eastAsia="Arial" w:cs="Arial"/>
        </w:rPr>
      </w:pPr>
      <w:proofErr w:type="spellStart"/>
      <w:r w:rsidRPr="723E0FF1">
        <w:rPr>
          <w:rFonts w:ascii="Arial" w:hAnsi="Arial" w:eastAsia="Arial" w:cs="Arial"/>
        </w:rPr>
        <w:t>Fasilis</w:t>
      </w:r>
      <w:proofErr w:type="spellEnd"/>
      <w:r w:rsidRPr="723E0FF1">
        <w:rPr>
          <w:rFonts w:ascii="Arial" w:hAnsi="Arial" w:eastAsia="Arial" w:cs="Arial"/>
        </w:rPr>
        <w:t xml:space="preserve">, T., </w:t>
      </w:r>
      <w:proofErr w:type="spellStart"/>
      <w:r w:rsidRPr="723E0FF1">
        <w:rPr>
          <w:rFonts w:ascii="Arial" w:hAnsi="Arial" w:eastAsia="Arial" w:cs="Arial"/>
        </w:rPr>
        <w:t>Patrikelis</w:t>
      </w:r>
      <w:proofErr w:type="spellEnd"/>
      <w:r w:rsidRPr="723E0FF1">
        <w:rPr>
          <w:rFonts w:ascii="Arial" w:hAnsi="Arial" w:eastAsia="Arial" w:cs="Arial"/>
        </w:rPr>
        <w:t xml:space="preserve">, P., </w:t>
      </w:r>
      <w:proofErr w:type="spellStart"/>
      <w:r w:rsidRPr="723E0FF1">
        <w:rPr>
          <w:rFonts w:ascii="Arial" w:hAnsi="Arial" w:eastAsia="Arial" w:cs="Arial"/>
        </w:rPr>
        <w:t>Siatouni</w:t>
      </w:r>
      <w:proofErr w:type="spellEnd"/>
      <w:r w:rsidRPr="723E0FF1">
        <w:rPr>
          <w:rFonts w:ascii="Arial" w:hAnsi="Arial" w:eastAsia="Arial" w:cs="Arial"/>
        </w:rPr>
        <w:t xml:space="preserve">, A., </w:t>
      </w:r>
      <w:proofErr w:type="spellStart"/>
      <w:r w:rsidRPr="723E0FF1">
        <w:rPr>
          <w:rFonts w:ascii="Arial" w:hAnsi="Arial" w:eastAsia="Arial" w:cs="Arial"/>
        </w:rPr>
        <w:t>Alexoudi</w:t>
      </w:r>
      <w:proofErr w:type="spellEnd"/>
      <w:r w:rsidRPr="723E0FF1">
        <w:rPr>
          <w:rFonts w:ascii="Arial" w:hAnsi="Arial" w:eastAsia="Arial" w:cs="Arial"/>
        </w:rPr>
        <w:t xml:space="preserve">, A., </w:t>
      </w:r>
      <w:proofErr w:type="spellStart"/>
      <w:r w:rsidRPr="723E0FF1">
        <w:rPr>
          <w:rFonts w:ascii="Arial" w:hAnsi="Arial" w:eastAsia="Arial" w:cs="Arial"/>
        </w:rPr>
        <w:t>Veretzioti</w:t>
      </w:r>
      <w:proofErr w:type="spellEnd"/>
      <w:r w:rsidRPr="723E0FF1">
        <w:rPr>
          <w:rFonts w:ascii="Arial" w:hAnsi="Arial" w:eastAsia="Arial" w:cs="Arial"/>
        </w:rPr>
        <w:t xml:space="preserve">, A., </w:t>
      </w:r>
      <w:proofErr w:type="spellStart"/>
      <w:r w:rsidRPr="723E0FF1">
        <w:rPr>
          <w:rFonts w:ascii="Arial" w:hAnsi="Arial" w:eastAsia="Arial" w:cs="Arial"/>
        </w:rPr>
        <w:t>Zachou</w:t>
      </w:r>
      <w:proofErr w:type="spellEnd"/>
      <w:r w:rsidRPr="723E0FF1">
        <w:rPr>
          <w:rFonts w:ascii="Arial" w:hAnsi="Arial" w:eastAsia="Arial" w:cs="Arial"/>
        </w:rPr>
        <w:t xml:space="preserve">, L. and </w:t>
      </w:r>
      <w:proofErr w:type="spellStart"/>
      <w:r w:rsidRPr="723E0FF1">
        <w:rPr>
          <w:rFonts w:ascii="Arial" w:hAnsi="Arial" w:eastAsia="Arial" w:cs="Arial"/>
        </w:rPr>
        <w:t>Gatzonis</w:t>
      </w:r>
      <w:proofErr w:type="spellEnd"/>
      <w:r w:rsidRPr="723E0FF1">
        <w:rPr>
          <w:rFonts w:ascii="Arial" w:hAnsi="Arial" w:eastAsia="Arial" w:cs="Arial"/>
        </w:rPr>
        <w:t xml:space="preserve">, S.S., (2018). </w:t>
      </w:r>
      <w:r w:rsidRPr="723E0FF1" w:rsidR="3CBE449A">
        <w:rPr>
          <w:rFonts w:ascii="Arial" w:hAnsi="Arial" w:eastAsia="Arial" w:cs="Arial"/>
        </w:rPr>
        <w:t>‘</w:t>
      </w:r>
      <w:r w:rsidRPr="723E0FF1">
        <w:rPr>
          <w:rFonts w:ascii="Arial" w:hAnsi="Arial" w:eastAsia="Arial" w:cs="Arial"/>
        </w:rPr>
        <w:t>A pilot study and brief overview of rehabilitation via virtual environment in patients suffering from dementia</w:t>
      </w:r>
      <w:r w:rsidRPr="723E0FF1" w:rsidR="746F4A2C">
        <w:rPr>
          <w:rFonts w:ascii="Arial" w:hAnsi="Arial" w:eastAsia="Arial" w:cs="Arial"/>
        </w:rPr>
        <w:t>.’</w:t>
      </w:r>
      <w:r w:rsidRPr="723E0FF1">
        <w:rPr>
          <w:rFonts w:ascii="Arial" w:hAnsi="Arial" w:eastAsia="Arial" w:cs="Arial"/>
        </w:rPr>
        <w:t xml:space="preserve"> </w:t>
      </w:r>
      <w:proofErr w:type="spellStart"/>
      <w:r w:rsidRPr="723E0FF1">
        <w:rPr>
          <w:rFonts w:ascii="Arial" w:hAnsi="Arial" w:eastAsia="Arial" w:cs="Arial"/>
          <w:i/>
          <w:iCs/>
        </w:rPr>
        <w:t>Psychiatrike</w:t>
      </w:r>
      <w:proofErr w:type="spellEnd"/>
      <w:r w:rsidRPr="723E0FF1">
        <w:rPr>
          <w:rFonts w:ascii="Arial" w:hAnsi="Arial" w:eastAsia="Arial" w:cs="Arial"/>
          <w:i/>
          <w:iCs/>
        </w:rPr>
        <w:t xml:space="preserve">= </w:t>
      </w:r>
      <w:proofErr w:type="spellStart"/>
      <w:r w:rsidRPr="723E0FF1">
        <w:rPr>
          <w:rFonts w:ascii="Arial" w:hAnsi="Arial" w:eastAsia="Arial" w:cs="Arial"/>
          <w:i/>
          <w:iCs/>
        </w:rPr>
        <w:t>Psychiatriki</w:t>
      </w:r>
      <w:proofErr w:type="spellEnd"/>
      <w:r w:rsidRPr="723E0FF1">
        <w:rPr>
          <w:rFonts w:ascii="Arial" w:hAnsi="Arial" w:eastAsia="Arial" w:cs="Arial"/>
        </w:rPr>
        <w:t xml:space="preserve">, </w:t>
      </w:r>
      <w:r w:rsidRPr="723E0FF1">
        <w:rPr>
          <w:rFonts w:ascii="Arial" w:hAnsi="Arial" w:eastAsia="Arial" w:cs="Arial"/>
          <w:i/>
          <w:iCs/>
        </w:rPr>
        <w:t>29</w:t>
      </w:r>
      <w:r w:rsidRPr="723E0FF1">
        <w:rPr>
          <w:rFonts w:ascii="Arial" w:hAnsi="Arial" w:eastAsia="Arial" w:cs="Arial"/>
        </w:rPr>
        <w:t>(1), pp.42-51.</w:t>
      </w:r>
    </w:p>
    <w:p w:rsidR="739E34F5" w:rsidP="723E0FF1" w:rsidRDefault="739E34F5" w14:paraId="73C589FE" w14:textId="7D9BB056">
      <w:pPr>
        <w:spacing w:line="360" w:lineRule="auto"/>
        <w:jc w:val="both"/>
        <w:rPr>
          <w:rFonts w:ascii="Arial" w:hAnsi="Arial" w:eastAsia="Arial" w:cs="Arial"/>
        </w:rPr>
      </w:pPr>
      <w:r w:rsidRPr="0E2A59F5" w:rsidR="739E34F5">
        <w:rPr>
          <w:rFonts w:ascii="Arial" w:hAnsi="Arial" w:eastAsia="Arial" w:cs="Arial"/>
        </w:rPr>
        <w:t xml:space="preserve">Fitzgerald, </w:t>
      </w:r>
      <w:r w:rsidRPr="0E2A59F5" w:rsidR="739E34F5">
        <w:rPr>
          <w:rFonts w:ascii="Arial" w:hAnsi="Arial" w:eastAsia="Arial" w:cs="Arial"/>
        </w:rPr>
        <w:t>L.R</w:t>
      </w:r>
      <w:r w:rsidRPr="0E2A59F5" w:rsidR="739E34F5">
        <w:rPr>
          <w:rFonts w:ascii="Arial" w:hAnsi="Arial" w:eastAsia="Arial" w:cs="Arial"/>
        </w:rPr>
        <w:t xml:space="preserve">., Bauer, M., Koch, S.H. and King, </w:t>
      </w:r>
      <w:r w:rsidRPr="0E2A59F5" w:rsidR="739E34F5">
        <w:rPr>
          <w:rFonts w:ascii="Arial" w:hAnsi="Arial" w:eastAsia="Arial" w:cs="Arial"/>
        </w:rPr>
        <w:t>S.J</w:t>
      </w:r>
      <w:r w:rsidRPr="0E2A59F5" w:rsidR="739E34F5">
        <w:rPr>
          <w:rFonts w:ascii="Arial" w:hAnsi="Arial" w:eastAsia="Arial" w:cs="Arial"/>
        </w:rPr>
        <w:t xml:space="preserve">., (2011). </w:t>
      </w:r>
      <w:r w:rsidRPr="0E2A59F5" w:rsidR="0B8756E3">
        <w:rPr>
          <w:rFonts w:ascii="Arial" w:hAnsi="Arial" w:eastAsia="Arial" w:cs="Arial"/>
        </w:rPr>
        <w:t>‘</w:t>
      </w:r>
      <w:r w:rsidRPr="0E2A59F5" w:rsidR="739E34F5">
        <w:rPr>
          <w:rFonts w:ascii="Arial" w:hAnsi="Arial" w:eastAsia="Arial" w:cs="Arial"/>
        </w:rPr>
        <w:t>Hospital discharge: recommendations for performance improvement for family carers of people with dementia</w:t>
      </w:r>
      <w:r w:rsidRPr="0E2A59F5" w:rsidR="410D7FB1">
        <w:rPr>
          <w:rFonts w:ascii="Arial" w:hAnsi="Arial" w:eastAsia="Arial" w:cs="Arial"/>
        </w:rPr>
        <w:t>.’</w:t>
      </w:r>
      <w:r w:rsidRPr="0E2A59F5" w:rsidR="739E34F5">
        <w:rPr>
          <w:rFonts w:ascii="Arial" w:hAnsi="Arial" w:eastAsia="Arial" w:cs="Arial"/>
        </w:rPr>
        <w:t xml:space="preserve"> </w:t>
      </w:r>
      <w:r w:rsidRPr="0E2A59F5" w:rsidR="739E34F5">
        <w:rPr>
          <w:rFonts w:ascii="Arial" w:hAnsi="Arial" w:eastAsia="Arial" w:cs="Arial"/>
          <w:i w:val="1"/>
          <w:iCs w:val="1"/>
        </w:rPr>
        <w:t>Australian Health Review</w:t>
      </w:r>
      <w:r w:rsidRPr="0E2A59F5" w:rsidR="739E34F5">
        <w:rPr>
          <w:rFonts w:ascii="Arial" w:hAnsi="Arial" w:eastAsia="Arial" w:cs="Arial"/>
        </w:rPr>
        <w:t xml:space="preserve">, </w:t>
      </w:r>
      <w:r w:rsidRPr="0E2A59F5" w:rsidR="739E34F5">
        <w:rPr>
          <w:rFonts w:ascii="Arial" w:hAnsi="Arial" w:eastAsia="Arial" w:cs="Arial"/>
          <w:i w:val="1"/>
          <w:iCs w:val="1"/>
        </w:rPr>
        <w:t>35</w:t>
      </w:r>
      <w:r w:rsidRPr="0E2A59F5" w:rsidR="739E34F5">
        <w:rPr>
          <w:rFonts w:ascii="Arial" w:hAnsi="Arial" w:eastAsia="Arial" w:cs="Arial"/>
        </w:rPr>
        <w:t>(3), pp.364-370.</w:t>
      </w:r>
    </w:p>
    <w:p w:rsidR="431DA786" w:rsidP="723E0FF1" w:rsidRDefault="431DA786" w14:paraId="458BEE76" w14:textId="11839A45">
      <w:pPr>
        <w:spacing w:line="360" w:lineRule="auto"/>
        <w:jc w:val="both"/>
        <w:rPr>
          <w:rFonts w:ascii="Arial" w:hAnsi="Arial" w:eastAsia="Arial" w:cs="Arial"/>
        </w:rPr>
      </w:pPr>
      <w:r w:rsidRPr="723E0FF1">
        <w:rPr>
          <w:rFonts w:ascii="Arial" w:hAnsi="Arial" w:eastAsia="Arial" w:cs="Arial"/>
        </w:rPr>
        <w:t xml:space="preserve">Fowler, N.R., Perkins, A.J., Gao, S., Sachs, G.A. and </w:t>
      </w:r>
      <w:proofErr w:type="spellStart"/>
      <w:r w:rsidRPr="723E0FF1">
        <w:rPr>
          <w:rFonts w:ascii="Arial" w:hAnsi="Arial" w:eastAsia="Arial" w:cs="Arial"/>
        </w:rPr>
        <w:t>Boustani</w:t>
      </w:r>
      <w:proofErr w:type="spellEnd"/>
      <w:r w:rsidRPr="723E0FF1">
        <w:rPr>
          <w:rFonts w:ascii="Arial" w:hAnsi="Arial" w:eastAsia="Arial" w:cs="Arial"/>
        </w:rPr>
        <w:t xml:space="preserve">, M.A., (2020). </w:t>
      </w:r>
      <w:r w:rsidRPr="723E0FF1" w:rsidR="4324DAFE">
        <w:rPr>
          <w:rFonts w:ascii="Arial" w:hAnsi="Arial" w:eastAsia="Arial" w:cs="Arial"/>
        </w:rPr>
        <w:t>‘</w:t>
      </w:r>
      <w:r w:rsidRPr="723E0FF1">
        <w:rPr>
          <w:rFonts w:ascii="Arial" w:hAnsi="Arial" w:eastAsia="Arial" w:cs="Arial"/>
        </w:rPr>
        <w:t>Risks and benefits of screening for dementia in primary care: the Indiana University cognitive health outcomes investigation of the comparative effectiveness of dementia screening (IU CHOICE) trial</w:t>
      </w:r>
      <w:r w:rsidRPr="723E0FF1" w:rsidR="325B319F">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the American Geriatrics Society</w:t>
      </w:r>
      <w:r w:rsidRPr="723E0FF1">
        <w:rPr>
          <w:rFonts w:ascii="Arial" w:hAnsi="Arial" w:eastAsia="Arial" w:cs="Arial"/>
        </w:rPr>
        <w:t xml:space="preserve">, </w:t>
      </w:r>
      <w:r w:rsidRPr="723E0FF1">
        <w:rPr>
          <w:rFonts w:ascii="Arial" w:hAnsi="Arial" w:eastAsia="Arial" w:cs="Arial"/>
          <w:i/>
          <w:iCs/>
        </w:rPr>
        <w:t>68</w:t>
      </w:r>
      <w:r w:rsidRPr="723E0FF1">
        <w:rPr>
          <w:rFonts w:ascii="Arial" w:hAnsi="Arial" w:eastAsia="Arial" w:cs="Arial"/>
        </w:rPr>
        <w:t>(3), pp.535-543.</w:t>
      </w:r>
    </w:p>
    <w:p w:rsidR="32BC0EF0" w:rsidP="723E0FF1" w:rsidRDefault="32BC0EF0" w14:paraId="355D7225" w14:textId="53B42384">
      <w:pPr>
        <w:spacing w:line="360" w:lineRule="auto"/>
        <w:jc w:val="both"/>
        <w:rPr>
          <w:rFonts w:ascii="Arial" w:hAnsi="Arial" w:eastAsia="Arial" w:cs="Arial"/>
        </w:rPr>
      </w:pPr>
      <w:proofErr w:type="spellStart"/>
      <w:r w:rsidRPr="723E0FF1">
        <w:rPr>
          <w:rFonts w:ascii="Arial" w:hAnsi="Arial" w:eastAsia="Arial" w:cs="Arial"/>
        </w:rPr>
        <w:t>Gaebel</w:t>
      </w:r>
      <w:proofErr w:type="spellEnd"/>
      <w:r w:rsidRPr="723E0FF1">
        <w:rPr>
          <w:rFonts w:ascii="Arial" w:hAnsi="Arial" w:eastAsia="Arial" w:cs="Arial"/>
        </w:rPr>
        <w:t xml:space="preserve">, W., Jessen, F. and </w:t>
      </w:r>
      <w:proofErr w:type="spellStart"/>
      <w:r w:rsidRPr="723E0FF1">
        <w:rPr>
          <w:rFonts w:ascii="Arial" w:hAnsi="Arial" w:eastAsia="Arial" w:cs="Arial"/>
        </w:rPr>
        <w:t>Kanba</w:t>
      </w:r>
      <w:proofErr w:type="spellEnd"/>
      <w:r w:rsidRPr="723E0FF1">
        <w:rPr>
          <w:rFonts w:ascii="Arial" w:hAnsi="Arial" w:eastAsia="Arial" w:cs="Arial"/>
        </w:rPr>
        <w:t xml:space="preserve">, S., (2018). Neurocognitive disorders in ICD‐11: the debate and its outcome. </w:t>
      </w:r>
      <w:r w:rsidRPr="723E0FF1">
        <w:rPr>
          <w:rFonts w:ascii="Arial" w:hAnsi="Arial" w:eastAsia="Arial" w:cs="Arial"/>
          <w:i/>
          <w:iCs/>
        </w:rPr>
        <w:t>World Psychiatry</w:t>
      </w:r>
      <w:r w:rsidRPr="723E0FF1">
        <w:rPr>
          <w:rFonts w:ascii="Arial" w:hAnsi="Arial" w:eastAsia="Arial" w:cs="Arial"/>
        </w:rPr>
        <w:t xml:space="preserve">, </w:t>
      </w:r>
      <w:r w:rsidRPr="723E0FF1">
        <w:rPr>
          <w:rFonts w:ascii="Arial" w:hAnsi="Arial" w:eastAsia="Arial" w:cs="Arial"/>
          <w:i/>
          <w:iCs/>
        </w:rPr>
        <w:t>17</w:t>
      </w:r>
      <w:r w:rsidRPr="723E0FF1">
        <w:rPr>
          <w:rFonts w:ascii="Arial" w:hAnsi="Arial" w:eastAsia="Arial" w:cs="Arial"/>
        </w:rPr>
        <w:t>(2), p.229.</w:t>
      </w:r>
    </w:p>
    <w:p w:rsidR="72C991DE" w:rsidP="723E0FF1" w:rsidRDefault="72C991DE" w14:paraId="7C6B2D50" w14:textId="278EC599">
      <w:pPr>
        <w:spacing w:line="360" w:lineRule="auto"/>
        <w:jc w:val="both"/>
        <w:rPr>
          <w:rFonts w:ascii="Arial" w:hAnsi="Arial" w:eastAsia="Arial" w:cs="Arial"/>
        </w:rPr>
      </w:pPr>
      <w:proofErr w:type="spellStart"/>
      <w:r w:rsidRPr="723E0FF1">
        <w:rPr>
          <w:rFonts w:ascii="Arial" w:hAnsi="Arial" w:eastAsia="Arial" w:cs="Arial"/>
        </w:rPr>
        <w:t>Gaebel</w:t>
      </w:r>
      <w:proofErr w:type="spellEnd"/>
      <w:r w:rsidRPr="723E0FF1">
        <w:rPr>
          <w:rFonts w:ascii="Arial" w:hAnsi="Arial" w:eastAsia="Arial" w:cs="Arial"/>
        </w:rPr>
        <w:t xml:space="preserve">, W., Reed, G.M. and Jakob, R., (2019). Neurocognitive disorders in ICD‐11: a new proposal and its outcome. </w:t>
      </w:r>
      <w:r w:rsidRPr="723E0FF1">
        <w:rPr>
          <w:rFonts w:ascii="Arial" w:hAnsi="Arial" w:eastAsia="Arial" w:cs="Arial"/>
          <w:i/>
          <w:iCs/>
        </w:rPr>
        <w:t>World Psychiatry</w:t>
      </w:r>
      <w:r w:rsidRPr="723E0FF1">
        <w:rPr>
          <w:rFonts w:ascii="Arial" w:hAnsi="Arial" w:eastAsia="Arial" w:cs="Arial"/>
        </w:rPr>
        <w:t xml:space="preserve">, </w:t>
      </w:r>
      <w:r w:rsidRPr="723E0FF1">
        <w:rPr>
          <w:rFonts w:ascii="Arial" w:hAnsi="Arial" w:eastAsia="Arial" w:cs="Arial"/>
          <w:i/>
          <w:iCs/>
        </w:rPr>
        <w:t>18</w:t>
      </w:r>
      <w:r w:rsidRPr="723E0FF1">
        <w:rPr>
          <w:rFonts w:ascii="Arial" w:hAnsi="Arial" w:eastAsia="Arial" w:cs="Arial"/>
        </w:rPr>
        <w:t>(2), p.232.</w:t>
      </w:r>
    </w:p>
    <w:p w:rsidR="22701A1F" w:rsidP="723E0FF1" w:rsidRDefault="22701A1F" w14:paraId="6C4312ED" w14:textId="506A3F0D">
      <w:pPr>
        <w:spacing w:line="360" w:lineRule="auto"/>
        <w:jc w:val="both"/>
        <w:rPr>
          <w:rFonts w:ascii="Arial" w:hAnsi="Arial" w:eastAsia="Arial" w:cs="Arial"/>
        </w:rPr>
      </w:pPr>
      <w:proofErr w:type="spellStart"/>
      <w:r w:rsidRPr="723E0FF1">
        <w:rPr>
          <w:rFonts w:ascii="Arial" w:hAnsi="Arial" w:eastAsia="Arial" w:cs="Arial"/>
        </w:rPr>
        <w:t>Grober</w:t>
      </w:r>
      <w:proofErr w:type="spellEnd"/>
      <w:r w:rsidRPr="723E0FF1">
        <w:rPr>
          <w:rFonts w:ascii="Arial" w:hAnsi="Arial" w:eastAsia="Arial" w:cs="Arial"/>
        </w:rPr>
        <w:t xml:space="preserve">, E., Wakefield, D., Ehrlich, A.R., </w:t>
      </w:r>
      <w:proofErr w:type="spellStart"/>
      <w:r w:rsidRPr="723E0FF1">
        <w:rPr>
          <w:rFonts w:ascii="Arial" w:hAnsi="Arial" w:eastAsia="Arial" w:cs="Arial"/>
        </w:rPr>
        <w:t>Mabie</w:t>
      </w:r>
      <w:proofErr w:type="spellEnd"/>
      <w:r w:rsidRPr="723E0FF1">
        <w:rPr>
          <w:rFonts w:ascii="Arial" w:hAnsi="Arial" w:eastAsia="Arial" w:cs="Arial"/>
        </w:rPr>
        <w:t xml:space="preserve">, P. and Lipton, R.B., (2017). </w:t>
      </w:r>
      <w:r w:rsidRPr="723E0FF1" w:rsidR="7B6329CB">
        <w:rPr>
          <w:rFonts w:ascii="Arial" w:hAnsi="Arial" w:eastAsia="Arial" w:cs="Arial"/>
        </w:rPr>
        <w:t>‘</w:t>
      </w:r>
      <w:r w:rsidRPr="723E0FF1">
        <w:rPr>
          <w:rFonts w:ascii="Arial" w:hAnsi="Arial" w:eastAsia="Arial" w:cs="Arial"/>
        </w:rPr>
        <w:t>Identifying memory impairment and early dementia in primary care</w:t>
      </w:r>
      <w:r w:rsidRPr="723E0FF1" w:rsidR="25EEB998">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Alzheimer's &amp; Dementia: Diagnosis, Assessment &amp; Disease Monitoring</w:t>
      </w:r>
      <w:r w:rsidRPr="723E0FF1">
        <w:rPr>
          <w:rFonts w:ascii="Arial" w:hAnsi="Arial" w:eastAsia="Arial" w:cs="Arial"/>
        </w:rPr>
        <w:t xml:space="preserve">, </w:t>
      </w:r>
      <w:r w:rsidRPr="723E0FF1">
        <w:rPr>
          <w:rFonts w:ascii="Arial" w:hAnsi="Arial" w:eastAsia="Arial" w:cs="Arial"/>
          <w:i/>
          <w:iCs/>
        </w:rPr>
        <w:t>6</w:t>
      </w:r>
      <w:r w:rsidRPr="723E0FF1">
        <w:rPr>
          <w:rFonts w:ascii="Arial" w:hAnsi="Arial" w:eastAsia="Arial" w:cs="Arial"/>
        </w:rPr>
        <w:t>, pp.188-195.</w:t>
      </w:r>
    </w:p>
    <w:p w:rsidRPr="0038154B" w:rsidR="3C803701" w:rsidP="0038154B" w:rsidRDefault="3C803701" w14:paraId="49D99FDF" w14:textId="38C4AAF9">
      <w:pPr>
        <w:spacing w:line="360" w:lineRule="auto"/>
        <w:rPr>
          <w:rFonts w:ascii="Arial" w:hAnsi="Arial" w:cs="Arial"/>
        </w:rPr>
      </w:pPr>
      <w:r w:rsidRPr="0038154B">
        <w:rPr>
          <w:rFonts w:ascii="Arial" w:hAnsi="Arial" w:cs="Arial"/>
        </w:rPr>
        <w:t>He, J., Wang, J., Zhong, H. and Guan, C. (2022). ‘The Effectiveness of Multi-Component Interventions on the Positive and Negative Aspects of Well-Being among Informal Caregivers of People with Dementia: A Systematic Review and Meta-Analysis'. International Journal of Environmental</w:t>
      </w:r>
      <w:r w:rsidRPr="0038154B" w:rsidR="654C063E">
        <w:rPr>
          <w:rFonts w:ascii="Arial" w:hAnsi="Arial" w:cs="Arial"/>
        </w:rPr>
        <w:t xml:space="preserve"> </w:t>
      </w:r>
      <w:r w:rsidRPr="0038154B">
        <w:rPr>
          <w:rFonts w:ascii="Arial" w:hAnsi="Arial" w:cs="Arial"/>
        </w:rPr>
        <w:t xml:space="preserve">Research and Public Health, 19(12), p.6973. </w:t>
      </w:r>
      <w:proofErr w:type="spellStart"/>
      <w:proofErr w:type="gramStart"/>
      <w:r w:rsidRPr="0038154B">
        <w:rPr>
          <w:rFonts w:ascii="Arial" w:hAnsi="Arial" w:cs="Arial"/>
        </w:rPr>
        <w:t>doi:https</w:t>
      </w:r>
      <w:proofErr w:type="spellEnd"/>
      <w:r w:rsidRPr="0038154B">
        <w:rPr>
          <w:rFonts w:ascii="Arial" w:hAnsi="Arial" w:cs="Arial"/>
        </w:rPr>
        <w:t>://doi.org/10.3390/ijerph19126973</w:t>
      </w:r>
      <w:proofErr w:type="gramEnd"/>
      <w:r w:rsidRPr="0038154B">
        <w:rPr>
          <w:rFonts w:ascii="Arial" w:hAnsi="Arial" w:cs="Arial"/>
        </w:rPr>
        <w:t>.</w:t>
      </w:r>
    </w:p>
    <w:p w:rsidR="3D51C551" w:rsidP="723E0FF1" w:rsidRDefault="3D51C551" w14:paraId="76A9610A" w14:textId="5B7040EA">
      <w:pPr>
        <w:spacing w:line="360" w:lineRule="auto"/>
        <w:jc w:val="both"/>
        <w:rPr>
          <w:rFonts w:ascii="Arial" w:hAnsi="Arial" w:eastAsia="Arial" w:cs="Arial"/>
        </w:rPr>
      </w:pPr>
      <w:r w:rsidRPr="723E0FF1">
        <w:rPr>
          <w:rFonts w:ascii="Arial" w:hAnsi="Arial" w:eastAsia="Arial" w:cs="Arial"/>
        </w:rPr>
        <w:t xml:space="preserve">Hope, T., </w:t>
      </w:r>
      <w:proofErr w:type="spellStart"/>
      <w:r w:rsidRPr="723E0FF1">
        <w:rPr>
          <w:rFonts w:ascii="Arial" w:hAnsi="Arial" w:eastAsia="Arial" w:cs="Arial"/>
        </w:rPr>
        <w:t>Slowther</w:t>
      </w:r>
      <w:proofErr w:type="spellEnd"/>
      <w:r w:rsidRPr="723E0FF1">
        <w:rPr>
          <w:rFonts w:ascii="Arial" w:hAnsi="Arial" w:eastAsia="Arial" w:cs="Arial"/>
        </w:rPr>
        <w:t xml:space="preserve">, A. and Eccles, J., (2009). </w:t>
      </w:r>
      <w:r w:rsidRPr="723E0FF1" w:rsidR="01C9C030">
        <w:rPr>
          <w:rFonts w:ascii="Arial" w:hAnsi="Arial" w:eastAsia="Arial" w:cs="Arial"/>
        </w:rPr>
        <w:t>‘</w:t>
      </w:r>
      <w:r w:rsidRPr="723E0FF1">
        <w:rPr>
          <w:rFonts w:ascii="Arial" w:hAnsi="Arial" w:eastAsia="Arial" w:cs="Arial"/>
        </w:rPr>
        <w:t xml:space="preserve">Best interests, </w:t>
      </w:r>
      <w:r w:rsidRPr="723E0FF1" w:rsidR="52D426DB">
        <w:rPr>
          <w:rFonts w:ascii="Arial" w:hAnsi="Arial" w:eastAsia="Arial" w:cs="Arial"/>
        </w:rPr>
        <w:t>dementia,</w:t>
      </w:r>
      <w:r w:rsidRPr="723E0FF1">
        <w:rPr>
          <w:rFonts w:ascii="Arial" w:hAnsi="Arial" w:eastAsia="Arial" w:cs="Arial"/>
        </w:rPr>
        <w:t xml:space="preserve"> and the Mental Capacity Act (2005)</w:t>
      </w:r>
      <w:r w:rsidRPr="723E0FF1" w:rsidR="322B61FD">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medical ethics</w:t>
      </w:r>
      <w:r w:rsidRPr="723E0FF1">
        <w:rPr>
          <w:rFonts w:ascii="Arial" w:hAnsi="Arial" w:eastAsia="Arial" w:cs="Arial"/>
        </w:rPr>
        <w:t xml:space="preserve">, </w:t>
      </w:r>
      <w:r w:rsidRPr="723E0FF1">
        <w:rPr>
          <w:rFonts w:ascii="Arial" w:hAnsi="Arial" w:eastAsia="Arial" w:cs="Arial"/>
          <w:i/>
          <w:iCs/>
        </w:rPr>
        <w:t>35</w:t>
      </w:r>
      <w:r w:rsidRPr="723E0FF1">
        <w:rPr>
          <w:rFonts w:ascii="Arial" w:hAnsi="Arial" w:eastAsia="Arial" w:cs="Arial"/>
        </w:rPr>
        <w:t>(12), pp.733-738.</w:t>
      </w:r>
    </w:p>
    <w:p w:rsidR="5416E063" w:rsidP="723E0FF1" w:rsidRDefault="5416E063" w14:paraId="57DCB185" w14:textId="4FDF8058">
      <w:pPr>
        <w:spacing w:line="360" w:lineRule="auto"/>
        <w:jc w:val="both"/>
        <w:rPr>
          <w:rFonts w:ascii="Arial" w:hAnsi="Arial" w:eastAsia="Arial" w:cs="Arial"/>
        </w:rPr>
      </w:pPr>
      <w:r w:rsidRPr="723E0FF1">
        <w:rPr>
          <w:rFonts w:ascii="Arial" w:hAnsi="Arial" w:eastAsia="Arial" w:cs="Arial"/>
        </w:rPr>
        <w:t xml:space="preserve">Huang, </w:t>
      </w:r>
      <w:proofErr w:type="spellStart"/>
      <w:r w:rsidRPr="723E0FF1">
        <w:rPr>
          <w:rFonts w:ascii="Arial" w:hAnsi="Arial" w:eastAsia="Arial" w:cs="Arial"/>
        </w:rPr>
        <w:t>L.K</w:t>
      </w:r>
      <w:proofErr w:type="spellEnd"/>
      <w:r w:rsidRPr="723E0FF1">
        <w:rPr>
          <w:rFonts w:ascii="Arial" w:hAnsi="Arial" w:eastAsia="Arial" w:cs="Arial"/>
        </w:rPr>
        <w:t xml:space="preserve">., Chao, S.P. and Hu, C.J., (2020). </w:t>
      </w:r>
      <w:r w:rsidRPr="723E0FF1" w:rsidR="4FD8C64A">
        <w:rPr>
          <w:rFonts w:ascii="Arial" w:hAnsi="Arial" w:eastAsia="Arial" w:cs="Arial"/>
        </w:rPr>
        <w:t>‘</w:t>
      </w:r>
      <w:r w:rsidRPr="723E0FF1">
        <w:rPr>
          <w:rFonts w:ascii="Arial" w:hAnsi="Arial" w:eastAsia="Arial" w:cs="Arial"/>
        </w:rPr>
        <w:t>Clinical trials of new drugs for Alzheimer disease</w:t>
      </w:r>
      <w:r w:rsidRPr="723E0FF1" w:rsidR="5FB9B074">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biomedical science</w:t>
      </w:r>
      <w:r w:rsidRPr="723E0FF1">
        <w:rPr>
          <w:rFonts w:ascii="Arial" w:hAnsi="Arial" w:eastAsia="Arial" w:cs="Arial"/>
        </w:rPr>
        <w:t xml:space="preserve">, </w:t>
      </w:r>
      <w:r w:rsidRPr="723E0FF1">
        <w:rPr>
          <w:rFonts w:ascii="Arial" w:hAnsi="Arial" w:eastAsia="Arial" w:cs="Arial"/>
          <w:i/>
          <w:iCs/>
        </w:rPr>
        <w:t>27</w:t>
      </w:r>
      <w:r w:rsidRPr="723E0FF1">
        <w:rPr>
          <w:rFonts w:ascii="Arial" w:hAnsi="Arial" w:eastAsia="Arial" w:cs="Arial"/>
        </w:rPr>
        <w:t>(1), pp.1-13.</w:t>
      </w:r>
    </w:p>
    <w:p w:rsidR="6D9FC5D9" w:rsidP="723E0FF1" w:rsidRDefault="6D9FC5D9" w14:paraId="3E0FF07E" w14:textId="54E14F74">
      <w:pPr>
        <w:spacing w:line="360" w:lineRule="auto"/>
        <w:jc w:val="both"/>
        <w:rPr>
          <w:rFonts w:ascii="Arial" w:hAnsi="Arial" w:eastAsia="Arial" w:cs="Arial"/>
        </w:rPr>
      </w:pPr>
      <w:r w:rsidRPr="723E0FF1">
        <w:rPr>
          <w:rFonts w:ascii="Arial" w:hAnsi="Arial" w:eastAsia="Arial" w:cs="Arial"/>
        </w:rPr>
        <w:t xml:space="preserve">Ismail, Z., Black, S.E., </w:t>
      </w:r>
      <w:proofErr w:type="spellStart"/>
      <w:r w:rsidRPr="723E0FF1">
        <w:rPr>
          <w:rFonts w:ascii="Arial" w:hAnsi="Arial" w:eastAsia="Arial" w:cs="Arial"/>
        </w:rPr>
        <w:t>Camicioli</w:t>
      </w:r>
      <w:proofErr w:type="spellEnd"/>
      <w:r w:rsidRPr="723E0FF1">
        <w:rPr>
          <w:rFonts w:ascii="Arial" w:hAnsi="Arial" w:eastAsia="Arial" w:cs="Arial"/>
        </w:rPr>
        <w:t xml:space="preserve">, R., </w:t>
      </w:r>
      <w:proofErr w:type="spellStart"/>
      <w:r w:rsidRPr="723E0FF1">
        <w:rPr>
          <w:rFonts w:ascii="Arial" w:hAnsi="Arial" w:eastAsia="Arial" w:cs="Arial"/>
        </w:rPr>
        <w:t>Chertkow</w:t>
      </w:r>
      <w:proofErr w:type="spellEnd"/>
      <w:r w:rsidRPr="723E0FF1">
        <w:rPr>
          <w:rFonts w:ascii="Arial" w:hAnsi="Arial" w:eastAsia="Arial" w:cs="Arial"/>
        </w:rPr>
        <w:t xml:space="preserve">, H., Herrmann, N., </w:t>
      </w:r>
      <w:proofErr w:type="spellStart"/>
      <w:r w:rsidRPr="723E0FF1">
        <w:rPr>
          <w:rFonts w:ascii="Arial" w:hAnsi="Arial" w:eastAsia="Arial" w:cs="Arial"/>
        </w:rPr>
        <w:t>Laforce</w:t>
      </w:r>
      <w:proofErr w:type="spellEnd"/>
      <w:r w:rsidRPr="723E0FF1">
        <w:rPr>
          <w:rFonts w:ascii="Arial" w:hAnsi="Arial" w:eastAsia="Arial" w:cs="Arial"/>
        </w:rPr>
        <w:t xml:space="preserve"> Jr, R., Montero‐</w:t>
      </w:r>
      <w:proofErr w:type="spellStart"/>
      <w:r w:rsidRPr="723E0FF1">
        <w:rPr>
          <w:rFonts w:ascii="Arial" w:hAnsi="Arial" w:eastAsia="Arial" w:cs="Arial"/>
        </w:rPr>
        <w:t>Odasso</w:t>
      </w:r>
      <w:proofErr w:type="spellEnd"/>
      <w:r w:rsidRPr="723E0FF1">
        <w:rPr>
          <w:rFonts w:ascii="Arial" w:hAnsi="Arial" w:eastAsia="Arial" w:cs="Arial"/>
        </w:rPr>
        <w:t xml:space="preserve">, M., Rockwood, K., Rosa‐Neto, P., Seitz, D. and Sivananthan, S., (2020). Recommendations of the 5th Canadian Consensus Conference on the diagnosis and treatment of dementia. </w:t>
      </w:r>
      <w:r w:rsidRPr="723E0FF1">
        <w:rPr>
          <w:rFonts w:ascii="Arial" w:hAnsi="Arial" w:eastAsia="Arial" w:cs="Arial"/>
          <w:i/>
          <w:iCs/>
        </w:rPr>
        <w:t>Alzheimer's &amp; Dementia</w:t>
      </w:r>
      <w:r w:rsidRPr="723E0FF1">
        <w:rPr>
          <w:rFonts w:ascii="Arial" w:hAnsi="Arial" w:eastAsia="Arial" w:cs="Arial"/>
        </w:rPr>
        <w:t xml:space="preserve">, </w:t>
      </w:r>
      <w:r w:rsidRPr="723E0FF1">
        <w:rPr>
          <w:rFonts w:ascii="Arial" w:hAnsi="Arial" w:eastAsia="Arial" w:cs="Arial"/>
          <w:i/>
          <w:iCs/>
        </w:rPr>
        <w:t>16</w:t>
      </w:r>
      <w:r w:rsidRPr="723E0FF1">
        <w:rPr>
          <w:rFonts w:ascii="Arial" w:hAnsi="Arial" w:eastAsia="Arial" w:cs="Arial"/>
        </w:rPr>
        <w:t>(8), pp.1182-1195.</w:t>
      </w:r>
    </w:p>
    <w:p w:rsidR="3D51C551" w:rsidP="723E0FF1" w:rsidRDefault="3D51C551" w14:paraId="1607A683" w14:textId="0C910D1C">
      <w:pPr>
        <w:spacing w:line="360" w:lineRule="auto"/>
        <w:jc w:val="both"/>
        <w:rPr>
          <w:rFonts w:ascii="Arial" w:hAnsi="Arial" w:eastAsia="Arial" w:cs="Arial"/>
        </w:rPr>
      </w:pPr>
      <w:r w:rsidRPr="723E0FF1">
        <w:rPr>
          <w:rFonts w:ascii="Arial" w:hAnsi="Arial" w:eastAsia="Arial" w:cs="Arial"/>
        </w:rPr>
        <w:t xml:space="preserve">James, T., </w:t>
      </w:r>
      <w:proofErr w:type="spellStart"/>
      <w:r w:rsidRPr="723E0FF1">
        <w:rPr>
          <w:rFonts w:ascii="Arial" w:hAnsi="Arial" w:eastAsia="Arial" w:cs="Arial"/>
        </w:rPr>
        <w:t>Mukadam</w:t>
      </w:r>
      <w:proofErr w:type="spellEnd"/>
      <w:r w:rsidRPr="723E0FF1">
        <w:rPr>
          <w:rFonts w:ascii="Arial" w:hAnsi="Arial" w:eastAsia="Arial" w:cs="Arial"/>
        </w:rPr>
        <w:t xml:space="preserve">, N., </w:t>
      </w:r>
      <w:proofErr w:type="spellStart"/>
      <w:r w:rsidRPr="723E0FF1">
        <w:rPr>
          <w:rFonts w:ascii="Arial" w:hAnsi="Arial" w:eastAsia="Arial" w:cs="Arial"/>
        </w:rPr>
        <w:t>Sommerlad</w:t>
      </w:r>
      <w:proofErr w:type="spellEnd"/>
      <w:r w:rsidRPr="723E0FF1">
        <w:rPr>
          <w:rFonts w:ascii="Arial" w:hAnsi="Arial" w:eastAsia="Arial" w:cs="Arial"/>
        </w:rPr>
        <w:t xml:space="preserve">, A., Pour, H.R., Knowles, M., </w:t>
      </w:r>
      <w:proofErr w:type="spellStart"/>
      <w:r w:rsidRPr="723E0FF1">
        <w:rPr>
          <w:rFonts w:ascii="Arial" w:hAnsi="Arial" w:eastAsia="Arial" w:cs="Arial"/>
        </w:rPr>
        <w:t>Azocar</w:t>
      </w:r>
      <w:proofErr w:type="spellEnd"/>
      <w:r w:rsidRPr="723E0FF1">
        <w:rPr>
          <w:rFonts w:ascii="Arial" w:hAnsi="Arial" w:eastAsia="Arial" w:cs="Arial"/>
        </w:rPr>
        <w:t xml:space="preserve">, I. and Livingston, G., (2022). Protection against discrimination in national dementia guideline recommendations: A systematic review. </w:t>
      </w:r>
      <w:proofErr w:type="spellStart"/>
      <w:r w:rsidRPr="723E0FF1">
        <w:rPr>
          <w:rFonts w:ascii="Arial" w:hAnsi="Arial" w:eastAsia="Arial" w:cs="Arial"/>
          <w:i/>
          <w:iCs/>
        </w:rPr>
        <w:t>PLoS</w:t>
      </w:r>
      <w:proofErr w:type="spellEnd"/>
      <w:r w:rsidRPr="723E0FF1">
        <w:rPr>
          <w:rFonts w:ascii="Arial" w:hAnsi="Arial" w:eastAsia="Arial" w:cs="Arial"/>
          <w:i/>
          <w:iCs/>
        </w:rPr>
        <w:t xml:space="preserve"> Medicine</w:t>
      </w:r>
      <w:r w:rsidRPr="723E0FF1">
        <w:rPr>
          <w:rFonts w:ascii="Arial" w:hAnsi="Arial" w:eastAsia="Arial" w:cs="Arial"/>
        </w:rPr>
        <w:t xml:space="preserve">, </w:t>
      </w:r>
      <w:r w:rsidRPr="723E0FF1">
        <w:rPr>
          <w:rFonts w:ascii="Arial" w:hAnsi="Arial" w:eastAsia="Arial" w:cs="Arial"/>
          <w:i/>
          <w:iCs/>
        </w:rPr>
        <w:t>19</w:t>
      </w:r>
      <w:r w:rsidRPr="723E0FF1">
        <w:rPr>
          <w:rFonts w:ascii="Arial" w:hAnsi="Arial" w:eastAsia="Arial" w:cs="Arial"/>
        </w:rPr>
        <w:t>(1), p.e1003860.</w:t>
      </w:r>
    </w:p>
    <w:p w:rsidR="311DBDBB" w:rsidP="723E0FF1" w:rsidRDefault="311DBDBB" w14:paraId="0BDC1A42" w14:textId="66B0CB68">
      <w:pPr>
        <w:spacing w:line="360" w:lineRule="auto"/>
        <w:jc w:val="both"/>
        <w:rPr>
          <w:rFonts w:ascii="Arial" w:hAnsi="Arial" w:eastAsia="Arial" w:cs="Arial"/>
        </w:rPr>
      </w:pPr>
      <w:r w:rsidRPr="723E0FF1">
        <w:rPr>
          <w:rFonts w:ascii="Arial" w:hAnsi="Arial" w:eastAsia="Arial" w:cs="Arial"/>
        </w:rPr>
        <w:lastRenderedPageBreak/>
        <w:t xml:space="preserve">Johnston, C. and Liddle, J., (2007). </w:t>
      </w:r>
      <w:r w:rsidRPr="723E0FF1" w:rsidR="2B85E07E">
        <w:rPr>
          <w:rFonts w:ascii="Arial" w:hAnsi="Arial" w:eastAsia="Arial" w:cs="Arial"/>
        </w:rPr>
        <w:t>‘</w:t>
      </w:r>
      <w:r w:rsidRPr="723E0FF1">
        <w:rPr>
          <w:rFonts w:ascii="Arial" w:hAnsi="Arial" w:eastAsia="Arial" w:cs="Arial"/>
        </w:rPr>
        <w:t>The Mental Capacity Act 2005: a new framework for healthcare decision making</w:t>
      </w:r>
      <w:r w:rsidRPr="723E0FF1" w:rsidR="4EE77A58">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medical ethics</w:t>
      </w:r>
      <w:r w:rsidRPr="723E0FF1">
        <w:rPr>
          <w:rFonts w:ascii="Arial" w:hAnsi="Arial" w:eastAsia="Arial" w:cs="Arial"/>
        </w:rPr>
        <w:t xml:space="preserve">, </w:t>
      </w:r>
      <w:r w:rsidRPr="723E0FF1">
        <w:rPr>
          <w:rFonts w:ascii="Arial" w:hAnsi="Arial" w:eastAsia="Arial" w:cs="Arial"/>
          <w:i/>
          <w:iCs/>
        </w:rPr>
        <w:t>33</w:t>
      </w:r>
      <w:r w:rsidRPr="723E0FF1">
        <w:rPr>
          <w:rFonts w:ascii="Arial" w:hAnsi="Arial" w:eastAsia="Arial" w:cs="Arial"/>
        </w:rPr>
        <w:t>(2), pp.94-97.</w:t>
      </w:r>
    </w:p>
    <w:p w:rsidR="767777C2" w:rsidP="723E0FF1" w:rsidRDefault="767777C2" w14:paraId="7C5C7C65" w14:textId="7F0B8615">
      <w:pPr>
        <w:spacing w:line="360" w:lineRule="auto"/>
        <w:jc w:val="both"/>
        <w:rPr>
          <w:rFonts w:ascii="Arial" w:hAnsi="Arial" w:eastAsia="Arial" w:cs="Arial"/>
        </w:rPr>
      </w:pPr>
      <w:proofErr w:type="spellStart"/>
      <w:r w:rsidRPr="723E0FF1">
        <w:rPr>
          <w:rFonts w:ascii="Arial" w:hAnsi="Arial" w:eastAsia="Arial" w:cs="Arial"/>
        </w:rPr>
        <w:t>Kaltoft</w:t>
      </w:r>
      <w:proofErr w:type="spellEnd"/>
      <w:r w:rsidRPr="723E0FF1">
        <w:rPr>
          <w:rFonts w:ascii="Arial" w:hAnsi="Arial" w:eastAsia="Arial" w:cs="Arial"/>
        </w:rPr>
        <w:t xml:space="preserve">, </w:t>
      </w:r>
      <w:proofErr w:type="spellStart"/>
      <w:r w:rsidRPr="723E0FF1">
        <w:rPr>
          <w:rFonts w:ascii="Arial" w:hAnsi="Arial" w:eastAsia="Arial" w:cs="Arial"/>
        </w:rPr>
        <w:t>N.S</w:t>
      </w:r>
      <w:proofErr w:type="spellEnd"/>
      <w:r w:rsidRPr="723E0FF1">
        <w:rPr>
          <w:rFonts w:ascii="Arial" w:hAnsi="Arial" w:eastAsia="Arial" w:cs="Arial"/>
        </w:rPr>
        <w:t xml:space="preserve">., </w:t>
      </w:r>
      <w:proofErr w:type="spellStart"/>
      <w:r w:rsidRPr="723E0FF1">
        <w:rPr>
          <w:rFonts w:ascii="Arial" w:hAnsi="Arial" w:eastAsia="Arial" w:cs="Arial"/>
        </w:rPr>
        <w:t>Marner</w:t>
      </w:r>
      <w:proofErr w:type="spellEnd"/>
      <w:r w:rsidRPr="723E0FF1">
        <w:rPr>
          <w:rFonts w:ascii="Arial" w:hAnsi="Arial" w:eastAsia="Arial" w:cs="Arial"/>
        </w:rPr>
        <w:t xml:space="preserve">, L., Larsen, V.A., </w:t>
      </w:r>
      <w:proofErr w:type="spellStart"/>
      <w:r w:rsidRPr="723E0FF1">
        <w:rPr>
          <w:rFonts w:ascii="Arial" w:hAnsi="Arial" w:eastAsia="Arial" w:cs="Arial"/>
        </w:rPr>
        <w:t>Hasselbalch</w:t>
      </w:r>
      <w:proofErr w:type="spellEnd"/>
      <w:r w:rsidRPr="723E0FF1">
        <w:rPr>
          <w:rFonts w:ascii="Arial" w:hAnsi="Arial" w:eastAsia="Arial" w:cs="Arial"/>
        </w:rPr>
        <w:t xml:space="preserve">, </w:t>
      </w:r>
      <w:proofErr w:type="spellStart"/>
      <w:r w:rsidRPr="723E0FF1">
        <w:rPr>
          <w:rFonts w:ascii="Arial" w:hAnsi="Arial" w:eastAsia="Arial" w:cs="Arial"/>
        </w:rPr>
        <w:t>S.G</w:t>
      </w:r>
      <w:proofErr w:type="spellEnd"/>
      <w:r w:rsidRPr="723E0FF1">
        <w:rPr>
          <w:rFonts w:ascii="Arial" w:hAnsi="Arial" w:eastAsia="Arial" w:cs="Arial"/>
        </w:rPr>
        <w:t xml:space="preserve">., Law, I. and Henriksen, </w:t>
      </w:r>
      <w:proofErr w:type="spellStart"/>
      <w:r w:rsidRPr="723E0FF1">
        <w:rPr>
          <w:rFonts w:ascii="Arial" w:hAnsi="Arial" w:eastAsia="Arial" w:cs="Arial"/>
        </w:rPr>
        <w:t>O.M</w:t>
      </w:r>
      <w:proofErr w:type="spellEnd"/>
      <w:r w:rsidRPr="723E0FF1">
        <w:rPr>
          <w:rFonts w:ascii="Arial" w:hAnsi="Arial" w:eastAsia="Arial" w:cs="Arial"/>
        </w:rPr>
        <w:t xml:space="preserve">., (2019). Hybrid </w:t>
      </w:r>
      <w:proofErr w:type="spellStart"/>
      <w:r w:rsidRPr="723E0FF1">
        <w:rPr>
          <w:rFonts w:ascii="Arial" w:hAnsi="Arial" w:eastAsia="Arial" w:cs="Arial"/>
        </w:rPr>
        <w:t>FDG</w:t>
      </w:r>
      <w:proofErr w:type="spellEnd"/>
      <w:r w:rsidRPr="723E0FF1">
        <w:rPr>
          <w:rFonts w:ascii="Arial" w:hAnsi="Arial" w:eastAsia="Arial" w:cs="Arial"/>
        </w:rPr>
        <w:t xml:space="preserve"> PET/MRI vs. </w:t>
      </w:r>
      <w:proofErr w:type="spellStart"/>
      <w:r w:rsidRPr="723E0FF1">
        <w:rPr>
          <w:rFonts w:ascii="Arial" w:hAnsi="Arial" w:eastAsia="Arial" w:cs="Arial"/>
        </w:rPr>
        <w:t>FDG</w:t>
      </w:r>
      <w:proofErr w:type="spellEnd"/>
      <w:r w:rsidRPr="723E0FF1">
        <w:rPr>
          <w:rFonts w:ascii="Arial" w:hAnsi="Arial" w:eastAsia="Arial" w:cs="Arial"/>
        </w:rPr>
        <w:t xml:space="preserve"> PET and CT in patients with suspected dementia–A comparison of diagnostic yield and propagated influence on clinical diagnosis and patient management. </w:t>
      </w:r>
      <w:proofErr w:type="spellStart"/>
      <w:r w:rsidRPr="723E0FF1">
        <w:rPr>
          <w:rFonts w:ascii="Arial" w:hAnsi="Arial" w:eastAsia="Arial" w:cs="Arial"/>
          <w:i/>
          <w:iCs/>
        </w:rPr>
        <w:t>PLoS</w:t>
      </w:r>
      <w:proofErr w:type="spellEnd"/>
      <w:r w:rsidRPr="723E0FF1">
        <w:rPr>
          <w:rFonts w:ascii="Arial" w:hAnsi="Arial" w:eastAsia="Arial" w:cs="Arial"/>
          <w:i/>
          <w:iCs/>
        </w:rPr>
        <w:t xml:space="preserve"> One</w:t>
      </w:r>
      <w:r w:rsidRPr="723E0FF1">
        <w:rPr>
          <w:rFonts w:ascii="Arial" w:hAnsi="Arial" w:eastAsia="Arial" w:cs="Arial"/>
        </w:rPr>
        <w:t xml:space="preserve">, </w:t>
      </w:r>
      <w:r w:rsidRPr="723E0FF1">
        <w:rPr>
          <w:rFonts w:ascii="Arial" w:hAnsi="Arial" w:eastAsia="Arial" w:cs="Arial"/>
          <w:i/>
          <w:iCs/>
        </w:rPr>
        <w:t>14</w:t>
      </w:r>
      <w:r w:rsidRPr="723E0FF1">
        <w:rPr>
          <w:rFonts w:ascii="Arial" w:hAnsi="Arial" w:eastAsia="Arial" w:cs="Arial"/>
        </w:rPr>
        <w:t>(5), p.e0216409.</w:t>
      </w:r>
    </w:p>
    <w:p w:rsidR="22701A1F" w:rsidP="723E0FF1" w:rsidRDefault="4F0B0C03" w14:paraId="03809C78" w14:textId="602A203E">
      <w:pPr>
        <w:spacing w:line="360" w:lineRule="auto"/>
        <w:jc w:val="both"/>
        <w:rPr>
          <w:rFonts w:ascii="Arial" w:hAnsi="Arial" w:eastAsia="Arial" w:cs="Arial"/>
        </w:rPr>
      </w:pPr>
      <w:r w:rsidRPr="723E0FF1">
        <w:rPr>
          <w:rFonts w:ascii="Arial" w:hAnsi="Arial" w:eastAsia="Arial" w:cs="Arial"/>
        </w:rPr>
        <w:t xml:space="preserve">Koch, T. and </w:t>
      </w:r>
      <w:proofErr w:type="spellStart"/>
      <w:r w:rsidRPr="723E0FF1">
        <w:rPr>
          <w:rFonts w:ascii="Arial" w:hAnsi="Arial" w:eastAsia="Arial" w:cs="Arial"/>
        </w:rPr>
        <w:t>Iliffe</w:t>
      </w:r>
      <w:proofErr w:type="spellEnd"/>
      <w:r w:rsidRPr="723E0FF1">
        <w:rPr>
          <w:rFonts w:ascii="Arial" w:hAnsi="Arial" w:eastAsia="Arial" w:cs="Arial"/>
        </w:rPr>
        <w:t xml:space="preserve">, S., (2011). </w:t>
      </w:r>
      <w:r w:rsidRPr="723E0FF1" w:rsidR="33CBF572">
        <w:rPr>
          <w:rFonts w:ascii="Arial" w:hAnsi="Arial" w:eastAsia="Arial" w:cs="Arial"/>
        </w:rPr>
        <w:t>‘</w:t>
      </w:r>
      <w:r w:rsidRPr="723E0FF1">
        <w:rPr>
          <w:rFonts w:ascii="Arial" w:hAnsi="Arial" w:eastAsia="Arial" w:cs="Arial"/>
        </w:rPr>
        <w:t>Dementia diagnosis and management: a narrative review of changing practice</w:t>
      </w:r>
      <w:r w:rsidRPr="723E0FF1" w:rsidR="3D3772FE">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British Journal of General Practice</w:t>
      </w:r>
      <w:r w:rsidRPr="723E0FF1">
        <w:rPr>
          <w:rFonts w:ascii="Arial" w:hAnsi="Arial" w:eastAsia="Arial" w:cs="Arial"/>
        </w:rPr>
        <w:t xml:space="preserve">, </w:t>
      </w:r>
      <w:r w:rsidRPr="723E0FF1">
        <w:rPr>
          <w:rFonts w:ascii="Arial" w:hAnsi="Arial" w:eastAsia="Arial" w:cs="Arial"/>
          <w:i/>
          <w:iCs/>
        </w:rPr>
        <w:t>61</w:t>
      </w:r>
      <w:r w:rsidRPr="723E0FF1">
        <w:rPr>
          <w:rFonts w:ascii="Arial" w:hAnsi="Arial" w:eastAsia="Arial" w:cs="Arial"/>
        </w:rPr>
        <w:t xml:space="preserve">(589), </w:t>
      </w:r>
      <w:r w:rsidRPr="723E0FF1" w:rsidR="2D52DF2C">
        <w:rPr>
          <w:rFonts w:ascii="Arial" w:hAnsi="Arial" w:eastAsia="Arial" w:cs="Arial"/>
        </w:rPr>
        <w:t>pp. e</w:t>
      </w:r>
      <w:r w:rsidRPr="723E0FF1">
        <w:rPr>
          <w:rFonts w:ascii="Arial" w:hAnsi="Arial" w:eastAsia="Arial" w:cs="Arial"/>
        </w:rPr>
        <w:t>513-e525.</w:t>
      </w:r>
    </w:p>
    <w:p w:rsidR="19979F50" w:rsidP="723E0FF1" w:rsidRDefault="19979F50" w14:paraId="18709F7F" w14:textId="7F00AB12">
      <w:pPr>
        <w:spacing w:line="360" w:lineRule="auto"/>
        <w:jc w:val="both"/>
        <w:rPr>
          <w:rFonts w:ascii="Arial" w:hAnsi="Arial" w:eastAsia="Arial" w:cs="Arial"/>
        </w:rPr>
      </w:pPr>
      <w:r w:rsidRPr="723E0FF1">
        <w:rPr>
          <w:rFonts w:ascii="Arial" w:hAnsi="Arial" w:eastAsia="Arial" w:cs="Arial"/>
        </w:rPr>
        <w:t xml:space="preserve">Kuo, S.C., Lai, S.W., Hung, H.C., </w:t>
      </w:r>
      <w:proofErr w:type="spellStart"/>
      <w:r w:rsidRPr="723E0FF1">
        <w:rPr>
          <w:rFonts w:ascii="Arial" w:hAnsi="Arial" w:eastAsia="Arial" w:cs="Arial"/>
        </w:rPr>
        <w:t>Muo</w:t>
      </w:r>
      <w:proofErr w:type="spellEnd"/>
      <w:r w:rsidRPr="723E0FF1">
        <w:rPr>
          <w:rFonts w:ascii="Arial" w:hAnsi="Arial" w:eastAsia="Arial" w:cs="Arial"/>
        </w:rPr>
        <w:t xml:space="preserve">, C.H., Hung, S.C., Liu, L.L., Chang, C.W., </w:t>
      </w:r>
      <w:proofErr w:type="spellStart"/>
      <w:r w:rsidRPr="723E0FF1">
        <w:rPr>
          <w:rFonts w:ascii="Arial" w:hAnsi="Arial" w:eastAsia="Arial" w:cs="Arial"/>
        </w:rPr>
        <w:t>Hwu</w:t>
      </w:r>
      <w:proofErr w:type="spellEnd"/>
      <w:r w:rsidRPr="723E0FF1">
        <w:rPr>
          <w:rFonts w:ascii="Arial" w:hAnsi="Arial" w:eastAsia="Arial" w:cs="Arial"/>
        </w:rPr>
        <w:t xml:space="preserve">, </w:t>
      </w:r>
      <w:proofErr w:type="spellStart"/>
      <w:r w:rsidRPr="723E0FF1">
        <w:rPr>
          <w:rFonts w:ascii="Arial" w:hAnsi="Arial" w:eastAsia="Arial" w:cs="Arial"/>
        </w:rPr>
        <w:t>Y.J</w:t>
      </w:r>
      <w:proofErr w:type="spellEnd"/>
      <w:r w:rsidRPr="723E0FF1">
        <w:rPr>
          <w:rFonts w:ascii="Arial" w:hAnsi="Arial" w:eastAsia="Arial" w:cs="Arial"/>
        </w:rPr>
        <w:t xml:space="preserve">., Chen, S.L. and Sung, F.C., (2015). </w:t>
      </w:r>
      <w:r w:rsidRPr="723E0FF1" w:rsidR="001477FB">
        <w:rPr>
          <w:rFonts w:ascii="Arial" w:hAnsi="Arial" w:eastAsia="Arial" w:cs="Arial"/>
        </w:rPr>
        <w:t>‘</w:t>
      </w:r>
      <w:r w:rsidRPr="723E0FF1">
        <w:rPr>
          <w:rFonts w:ascii="Arial" w:hAnsi="Arial" w:eastAsia="Arial" w:cs="Arial"/>
        </w:rPr>
        <w:t>Association between comorbidities and dementia in diabetes mellitus patients: population-based retrospective cohort study</w:t>
      </w:r>
      <w:r w:rsidRPr="723E0FF1" w:rsidR="14FD3CDE">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Diabetes and its Complications</w:t>
      </w:r>
      <w:r w:rsidRPr="723E0FF1">
        <w:rPr>
          <w:rFonts w:ascii="Arial" w:hAnsi="Arial" w:eastAsia="Arial" w:cs="Arial"/>
        </w:rPr>
        <w:t xml:space="preserve">, </w:t>
      </w:r>
      <w:r w:rsidRPr="723E0FF1">
        <w:rPr>
          <w:rFonts w:ascii="Arial" w:hAnsi="Arial" w:eastAsia="Arial" w:cs="Arial"/>
          <w:i/>
          <w:iCs/>
        </w:rPr>
        <w:t>29</w:t>
      </w:r>
      <w:r w:rsidRPr="723E0FF1">
        <w:rPr>
          <w:rFonts w:ascii="Arial" w:hAnsi="Arial" w:eastAsia="Arial" w:cs="Arial"/>
        </w:rPr>
        <w:t>(8), pp.1071-1076.</w:t>
      </w:r>
    </w:p>
    <w:p w:rsidR="11891B7E" w:rsidP="723E0FF1" w:rsidRDefault="11891B7E" w14:paraId="0D389714" w14:textId="09618523">
      <w:pPr>
        <w:spacing w:line="360" w:lineRule="auto"/>
        <w:jc w:val="both"/>
        <w:rPr>
          <w:rFonts w:ascii="Arial" w:hAnsi="Arial" w:eastAsia="Arial" w:cs="Arial"/>
        </w:rPr>
      </w:pPr>
      <w:proofErr w:type="spellStart"/>
      <w:r w:rsidRPr="723E0FF1">
        <w:rPr>
          <w:rFonts w:ascii="Arial" w:hAnsi="Arial" w:eastAsia="Arial" w:cs="Arial"/>
        </w:rPr>
        <w:t>Papenberg</w:t>
      </w:r>
      <w:proofErr w:type="spellEnd"/>
      <w:r w:rsidRPr="723E0FF1">
        <w:rPr>
          <w:rFonts w:ascii="Arial" w:hAnsi="Arial" w:eastAsia="Arial" w:cs="Arial"/>
        </w:rPr>
        <w:t xml:space="preserve">, G., </w:t>
      </w:r>
      <w:proofErr w:type="spellStart"/>
      <w:r w:rsidRPr="723E0FF1">
        <w:rPr>
          <w:rFonts w:ascii="Arial" w:hAnsi="Arial" w:eastAsia="Arial" w:cs="Arial"/>
        </w:rPr>
        <w:t>Bäckman</w:t>
      </w:r>
      <w:proofErr w:type="spellEnd"/>
      <w:r w:rsidRPr="723E0FF1">
        <w:rPr>
          <w:rFonts w:ascii="Arial" w:hAnsi="Arial" w:eastAsia="Arial" w:cs="Arial"/>
        </w:rPr>
        <w:t xml:space="preserve">, L., </w:t>
      </w:r>
      <w:proofErr w:type="spellStart"/>
      <w:r w:rsidRPr="723E0FF1">
        <w:rPr>
          <w:rFonts w:ascii="Arial" w:hAnsi="Arial" w:eastAsia="Arial" w:cs="Arial"/>
        </w:rPr>
        <w:t>Fratiglioni</w:t>
      </w:r>
      <w:proofErr w:type="spellEnd"/>
      <w:r w:rsidRPr="723E0FF1">
        <w:rPr>
          <w:rFonts w:ascii="Arial" w:hAnsi="Arial" w:eastAsia="Arial" w:cs="Arial"/>
        </w:rPr>
        <w:t xml:space="preserve">, L., </w:t>
      </w:r>
      <w:proofErr w:type="spellStart"/>
      <w:r w:rsidRPr="723E0FF1">
        <w:rPr>
          <w:rFonts w:ascii="Arial" w:hAnsi="Arial" w:eastAsia="Arial" w:cs="Arial"/>
        </w:rPr>
        <w:t>Laukka</w:t>
      </w:r>
      <w:proofErr w:type="spellEnd"/>
      <w:r w:rsidRPr="723E0FF1">
        <w:rPr>
          <w:rFonts w:ascii="Arial" w:hAnsi="Arial" w:eastAsia="Arial" w:cs="Arial"/>
        </w:rPr>
        <w:t xml:space="preserve">, </w:t>
      </w:r>
      <w:proofErr w:type="spellStart"/>
      <w:r w:rsidRPr="723E0FF1">
        <w:rPr>
          <w:rFonts w:ascii="Arial" w:hAnsi="Arial" w:eastAsia="Arial" w:cs="Arial"/>
        </w:rPr>
        <w:t>E.J</w:t>
      </w:r>
      <w:proofErr w:type="spellEnd"/>
      <w:r w:rsidRPr="723E0FF1">
        <w:rPr>
          <w:rFonts w:ascii="Arial" w:hAnsi="Arial" w:eastAsia="Arial" w:cs="Arial"/>
        </w:rPr>
        <w:t xml:space="preserve">., </w:t>
      </w:r>
      <w:proofErr w:type="spellStart"/>
      <w:r w:rsidRPr="723E0FF1">
        <w:rPr>
          <w:rFonts w:ascii="Arial" w:hAnsi="Arial" w:eastAsia="Arial" w:cs="Arial"/>
        </w:rPr>
        <w:t>Fastbom</w:t>
      </w:r>
      <w:proofErr w:type="spellEnd"/>
      <w:r w:rsidRPr="723E0FF1">
        <w:rPr>
          <w:rFonts w:ascii="Arial" w:hAnsi="Arial" w:eastAsia="Arial" w:cs="Arial"/>
        </w:rPr>
        <w:t xml:space="preserve">, J. and </w:t>
      </w:r>
      <w:proofErr w:type="spellStart"/>
      <w:r w:rsidRPr="723E0FF1">
        <w:rPr>
          <w:rFonts w:ascii="Arial" w:hAnsi="Arial" w:eastAsia="Arial" w:cs="Arial"/>
        </w:rPr>
        <w:t>Johnell</w:t>
      </w:r>
      <w:proofErr w:type="spellEnd"/>
      <w:r w:rsidRPr="723E0FF1">
        <w:rPr>
          <w:rFonts w:ascii="Arial" w:hAnsi="Arial" w:eastAsia="Arial" w:cs="Arial"/>
        </w:rPr>
        <w:t xml:space="preserve">, K., (2017). </w:t>
      </w:r>
      <w:r w:rsidRPr="723E0FF1" w:rsidR="406EA561">
        <w:rPr>
          <w:rFonts w:ascii="Arial" w:hAnsi="Arial" w:eastAsia="Arial" w:cs="Arial"/>
        </w:rPr>
        <w:t>‘</w:t>
      </w:r>
      <w:r w:rsidRPr="723E0FF1">
        <w:rPr>
          <w:rFonts w:ascii="Arial" w:hAnsi="Arial" w:eastAsia="Arial" w:cs="Arial"/>
        </w:rPr>
        <w:t>Anticholinergic drug use is associated with episodic memory decline in older adults without dementia</w:t>
      </w:r>
      <w:r w:rsidRPr="723E0FF1" w:rsidR="2DD3A834">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Neurobiology of aging</w:t>
      </w:r>
      <w:r w:rsidRPr="723E0FF1">
        <w:rPr>
          <w:rFonts w:ascii="Arial" w:hAnsi="Arial" w:eastAsia="Arial" w:cs="Arial"/>
        </w:rPr>
        <w:t xml:space="preserve">, </w:t>
      </w:r>
      <w:r w:rsidRPr="723E0FF1">
        <w:rPr>
          <w:rFonts w:ascii="Arial" w:hAnsi="Arial" w:eastAsia="Arial" w:cs="Arial"/>
          <w:i/>
          <w:iCs/>
        </w:rPr>
        <w:t>55</w:t>
      </w:r>
      <w:r w:rsidRPr="723E0FF1">
        <w:rPr>
          <w:rFonts w:ascii="Arial" w:hAnsi="Arial" w:eastAsia="Arial" w:cs="Arial"/>
        </w:rPr>
        <w:t>, pp.27-32.</w:t>
      </w:r>
    </w:p>
    <w:p w:rsidR="3ECB3EA1" w:rsidP="723E0FF1" w:rsidRDefault="3ECB3EA1" w14:paraId="632DCFD3" w14:textId="5450B49C">
      <w:pPr>
        <w:spacing w:line="360" w:lineRule="auto"/>
        <w:jc w:val="both"/>
        <w:rPr>
          <w:rFonts w:ascii="Arial" w:hAnsi="Arial" w:eastAsia="Arial" w:cs="Arial"/>
        </w:rPr>
      </w:pPr>
      <w:r w:rsidRPr="723E0FF1">
        <w:rPr>
          <w:rFonts w:ascii="Arial" w:hAnsi="Arial" w:eastAsia="Arial" w:cs="Arial"/>
        </w:rPr>
        <w:t xml:space="preserve">Pontecorvo, M.J., Lu, M., Burnham, S.C., Schade, A.E., </w:t>
      </w:r>
      <w:proofErr w:type="spellStart"/>
      <w:r w:rsidRPr="723E0FF1">
        <w:rPr>
          <w:rFonts w:ascii="Arial" w:hAnsi="Arial" w:eastAsia="Arial" w:cs="Arial"/>
        </w:rPr>
        <w:t>Dage</w:t>
      </w:r>
      <w:proofErr w:type="spellEnd"/>
      <w:r w:rsidRPr="723E0FF1">
        <w:rPr>
          <w:rFonts w:ascii="Arial" w:hAnsi="Arial" w:eastAsia="Arial" w:cs="Arial"/>
        </w:rPr>
        <w:t xml:space="preserve">, </w:t>
      </w:r>
      <w:proofErr w:type="spellStart"/>
      <w:r w:rsidRPr="723E0FF1">
        <w:rPr>
          <w:rFonts w:ascii="Arial" w:hAnsi="Arial" w:eastAsia="Arial" w:cs="Arial"/>
        </w:rPr>
        <w:t>J.L</w:t>
      </w:r>
      <w:proofErr w:type="spellEnd"/>
      <w:r w:rsidRPr="723E0FF1">
        <w:rPr>
          <w:rFonts w:ascii="Arial" w:hAnsi="Arial" w:eastAsia="Arial" w:cs="Arial"/>
        </w:rPr>
        <w:t xml:space="preserve">., </w:t>
      </w:r>
      <w:proofErr w:type="spellStart"/>
      <w:r w:rsidRPr="723E0FF1">
        <w:rPr>
          <w:rFonts w:ascii="Arial" w:hAnsi="Arial" w:eastAsia="Arial" w:cs="Arial"/>
        </w:rPr>
        <w:t>Shcherbinin</w:t>
      </w:r>
      <w:proofErr w:type="spellEnd"/>
      <w:r w:rsidRPr="723E0FF1">
        <w:rPr>
          <w:rFonts w:ascii="Arial" w:hAnsi="Arial" w:eastAsia="Arial" w:cs="Arial"/>
        </w:rPr>
        <w:t xml:space="preserve">, S., Collins, E.C., Sims, J.R. and </w:t>
      </w:r>
      <w:proofErr w:type="spellStart"/>
      <w:r w:rsidRPr="723E0FF1">
        <w:rPr>
          <w:rFonts w:ascii="Arial" w:hAnsi="Arial" w:eastAsia="Arial" w:cs="Arial"/>
        </w:rPr>
        <w:t>Mintun</w:t>
      </w:r>
      <w:proofErr w:type="spellEnd"/>
      <w:r w:rsidRPr="723E0FF1">
        <w:rPr>
          <w:rFonts w:ascii="Arial" w:hAnsi="Arial" w:eastAsia="Arial" w:cs="Arial"/>
        </w:rPr>
        <w:t xml:space="preserve">, M.A., (2022). </w:t>
      </w:r>
      <w:r w:rsidRPr="723E0FF1" w:rsidR="0774BA7E">
        <w:rPr>
          <w:rFonts w:ascii="Arial" w:hAnsi="Arial" w:eastAsia="Arial" w:cs="Arial"/>
        </w:rPr>
        <w:t>‘</w:t>
      </w:r>
      <w:r w:rsidRPr="723E0FF1">
        <w:rPr>
          <w:rFonts w:ascii="Arial" w:hAnsi="Arial" w:eastAsia="Arial" w:cs="Arial"/>
        </w:rPr>
        <w:t xml:space="preserve">Association of </w:t>
      </w:r>
      <w:proofErr w:type="spellStart"/>
      <w:r w:rsidRPr="723E0FF1">
        <w:rPr>
          <w:rFonts w:ascii="Arial" w:hAnsi="Arial" w:eastAsia="Arial" w:cs="Arial"/>
        </w:rPr>
        <w:t>donanemab</w:t>
      </w:r>
      <w:proofErr w:type="spellEnd"/>
      <w:r w:rsidRPr="723E0FF1">
        <w:rPr>
          <w:rFonts w:ascii="Arial" w:hAnsi="Arial" w:eastAsia="Arial" w:cs="Arial"/>
        </w:rPr>
        <w:t xml:space="preserve"> treatment with exploratory plasma biomarkers in early symptomatic Alzheimer disease: a secondary analysis of the TRAILBLAZER-</w:t>
      </w:r>
      <w:proofErr w:type="spellStart"/>
      <w:r w:rsidRPr="723E0FF1">
        <w:rPr>
          <w:rFonts w:ascii="Arial" w:hAnsi="Arial" w:eastAsia="Arial" w:cs="Arial"/>
        </w:rPr>
        <w:t>ALZ</w:t>
      </w:r>
      <w:proofErr w:type="spellEnd"/>
      <w:r w:rsidRPr="723E0FF1">
        <w:rPr>
          <w:rFonts w:ascii="Arial" w:hAnsi="Arial" w:eastAsia="Arial" w:cs="Arial"/>
        </w:rPr>
        <w:t xml:space="preserve"> randomized clinical trial</w:t>
      </w:r>
      <w:r w:rsidRPr="723E0FF1" w:rsidR="37D2D58F">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JAMA neurology</w:t>
      </w:r>
      <w:r w:rsidRPr="723E0FF1">
        <w:rPr>
          <w:rFonts w:ascii="Arial" w:hAnsi="Arial" w:eastAsia="Arial" w:cs="Arial"/>
        </w:rPr>
        <w:t xml:space="preserve">, </w:t>
      </w:r>
      <w:r w:rsidRPr="723E0FF1">
        <w:rPr>
          <w:rFonts w:ascii="Arial" w:hAnsi="Arial" w:eastAsia="Arial" w:cs="Arial"/>
          <w:i/>
          <w:iCs/>
        </w:rPr>
        <w:t>79</w:t>
      </w:r>
      <w:r w:rsidRPr="723E0FF1">
        <w:rPr>
          <w:rFonts w:ascii="Arial" w:hAnsi="Arial" w:eastAsia="Arial" w:cs="Arial"/>
        </w:rPr>
        <w:t>(12), pp.1250-1259.</w:t>
      </w:r>
    </w:p>
    <w:p w:rsidR="38E38758" w:rsidP="723E0FF1" w:rsidRDefault="38E38758" w14:paraId="06A7DD16" w14:textId="37D6D8D0">
      <w:pPr>
        <w:spacing w:line="360" w:lineRule="auto"/>
        <w:jc w:val="both"/>
        <w:rPr>
          <w:rFonts w:ascii="Arial" w:hAnsi="Arial" w:eastAsia="Arial" w:cs="Arial"/>
        </w:rPr>
      </w:pPr>
      <w:proofErr w:type="spellStart"/>
      <w:r w:rsidRPr="723E0FF1">
        <w:rPr>
          <w:rFonts w:ascii="Arial" w:hAnsi="Arial" w:eastAsia="Arial" w:cs="Arial"/>
        </w:rPr>
        <w:t>Rewerska-Juśko</w:t>
      </w:r>
      <w:proofErr w:type="spellEnd"/>
      <w:r w:rsidRPr="723E0FF1">
        <w:rPr>
          <w:rFonts w:ascii="Arial" w:hAnsi="Arial" w:eastAsia="Arial" w:cs="Arial"/>
        </w:rPr>
        <w:t xml:space="preserve">, M. and </w:t>
      </w:r>
      <w:proofErr w:type="spellStart"/>
      <w:r w:rsidRPr="723E0FF1">
        <w:rPr>
          <w:rFonts w:ascii="Arial" w:hAnsi="Arial" w:eastAsia="Arial" w:cs="Arial"/>
        </w:rPr>
        <w:t>Rejdak</w:t>
      </w:r>
      <w:proofErr w:type="spellEnd"/>
      <w:r w:rsidRPr="723E0FF1">
        <w:rPr>
          <w:rFonts w:ascii="Arial" w:hAnsi="Arial" w:eastAsia="Arial" w:cs="Arial"/>
        </w:rPr>
        <w:t xml:space="preserve">, K., (2020). </w:t>
      </w:r>
      <w:r w:rsidRPr="723E0FF1" w:rsidR="113B08E5">
        <w:rPr>
          <w:rFonts w:ascii="Arial" w:hAnsi="Arial" w:eastAsia="Arial" w:cs="Arial"/>
        </w:rPr>
        <w:t>‘</w:t>
      </w:r>
      <w:r w:rsidRPr="723E0FF1">
        <w:rPr>
          <w:rFonts w:ascii="Arial" w:hAnsi="Arial" w:eastAsia="Arial" w:cs="Arial"/>
        </w:rPr>
        <w:t>Social stigma of people with dementia</w:t>
      </w:r>
      <w:r w:rsidRPr="723E0FF1" w:rsidR="277299B3">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Journal of Alzheimer's Disease</w:t>
      </w:r>
      <w:r w:rsidRPr="723E0FF1">
        <w:rPr>
          <w:rFonts w:ascii="Arial" w:hAnsi="Arial" w:eastAsia="Arial" w:cs="Arial"/>
        </w:rPr>
        <w:t xml:space="preserve">, </w:t>
      </w:r>
      <w:r w:rsidRPr="723E0FF1">
        <w:rPr>
          <w:rFonts w:ascii="Arial" w:hAnsi="Arial" w:eastAsia="Arial" w:cs="Arial"/>
          <w:i/>
          <w:iCs/>
        </w:rPr>
        <w:t>78</w:t>
      </w:r>
      <w:r w:rsidRPr="723E0FF1">
        <w:rPr>
          <w:rFonts w:ascii="Arial" w:hAnsi="Arial" w:eastAsia="Arial" w:cs="Arial"/>
        </w:rPr>
        <w:t>(4), pp.1339-1343.</w:t>
      </w:r>
    </w:p>
    <w:p w:rsidR="283D23F6" w:rsidP="723E0FF1" w:rsidRDefault="283D23F6" w14:paraId="7EA4006B" w14:textId="61575B52">
      <w:pPr>
        <w:spacing w:line="360" w:lineRule="auto"/>
        <w:jc w:val="both"/>
        <w:rPr>
          <w:rFonts w:ascii="Arial" w:hAnsi="Arial" w:eastAsia="Arial" w:cs="Arial"/>
        </w:rPr>
      </w:pPr>
      <w:r w:rsidRPr="723E0FF1">
        <w:rPr>
          <w:rFonts w:ascii="Arial" w:hAnsi="Arial" w:eastAsia="Arial" w:cs="Arial"/>
        </w:rPr>
        <w:t xml:space="preserve">Roman, G.C., (2002). </w:t>
      </w:r>
      <w:r w:rsidRPr="723E0FF1" w:rsidR="57FF66C7">
        <w:rPr>
          <w:rFonts w:ascii="Arial" w:hAnsi="Arial" w:eastAsia="Arial" w:cs="Arial"/>
        </w:rPr>
        <w:t>‘</w:t>
      </w:r>
      <w:r w:rsidRPr="723E0FF1">
        <w:rPr>
          <w:rFonts w:ascii="Arial" w:hAnsi="Arial" w:eastAsia="Arial" w:cs="Arial"/>
        </w:rPr>
        <w:t>Defining dementia: clinical criteria for the diagnosis of vascular dementia</w:t>
      </w:r>
      <w:r w:rsidRPr="723E0FF1" w:rsidR="2BBEC300">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 xml:space="preserve">Acta </w:t>
      </w:r>
      <w:proofErr w:type="spellStart"/>
      <w:r w:rsidRPr="723E0FF1">
        <w:rPr>
          <w:rFonts w:ascii="Arial" w:hAnsi="Arial" w:eastAsia="Arial" w:cs="Arial"/>
          <w:i/>
          <w:iCs/>
        </w:rPr>
        <w:t>Neurologica</w:t>
      </w:r>
      <w:proofErr w:type="spellEnd"/>
      <w:r w:rsidRPr="723E0FF1">
        <w:rPr>
          <w:rFonts w:ascii="Arial" w:hAnsi="Arial" w:eastAsia="Arial" w:cs="Arial"/>
          <w:i/>
          <w:iCs/>
        </w:rPr>
        <w:t xml:space="preserve"> Scandinavica</w:t>
      </w:r>
      <w:r w:rsidRPr="723E0FF1">
        <w:rPr>
          <w:rFonts w:ascii="Arial" w:hAnsi="Arial" w:eastAsia="Arial" w:cs="Arial"/>
        </w:rPr>
        <w:t xml:space="preserve">, </w:t>
      </w:r>
      <w:r w:rsidRPr="723E0FF1">
        <w:rPr>
          <w:rFonts w:ascii="Arial" w:hAnsi="Arial" w:eastAsia="Arial" w:cs="Arial"/>
          <w:i/>
          <w:iCs/>
        </w:rPr>
        <w:t>106</w:t>
      </w:r>
      <w:r w:rsidRPr="723E0FF1">
        <w:rPr>
          <w:rFonts w:ascii="Arial" w:hAnsi="Arial" w:eastAsia="Arial" w:cs="Arial"/>
        </w:rPr>
        <w:t>, pp.6-9.</w:t>
      </w:r>
    </w:p>
    <w:p w:rsidR="3BAF473C" w:rsidP="723E0FF1" w:rsidRDefault="3BAF473C" w14:paraId="68282E95" w14:textId="2EE07B07">
      <w:pPr>
        <w:spacing w:line="360" w:lineRule="auto"/>
        <w:jc w:val="both"/>
        <w:rPr>
          <w:rFonts w:ascii="Arial" w:hAnsi="Arial" w:eastAsia="Arial" w:cs="Arial"/>
        </w:rPr>
      </w:pPr>
      <w:proofErr w:type="spellStart"/>
      <w:r w:rsidRPr="723E0FF1">
        <w:rPr>
          <w:rFonts w:ascii="Arial" w:hAnsi="Arial" w:eastAsia="Arial" w:cs="Arial"/>
        </w:rPr>
        <w:t>Särkämö</w:t>
      </w:r>
      <w:proofErr w:type="spellEnd"/>
      <w:r w:rsidRPr="723E0FF1">
        <w:rPr>
          <w:rFonts w:ascii="Arial" w:hAnsi="Arial" w:eastAsia="Arial" w:cs="Arial"/>
        </w:rPr>
        <w:t xml:space="preserve">, T., </w:t>
      </w:r>
      <w:proofErr w:type="spellStart"/>
      <w:r w:rsidRPr="723E0FF1">
        <w:rPr>
          <w:rFonts w:ascii="Arial" w:hAnsi="Arial" w:eastAsia="Arial" w:cs="Arial"/>
        </w:rPr>
        <w:t>Tervaniemi</w:t>
      </w:r>
      <w:proofErr w:type="spellEnd"/>
      <w:r w:rsidRPr="723E0FF1">
        <w:rPr>
          <w:rFonts w:ascii="Arial" w:hAnsi="Arial" w:eastAsia="Arial" w:cs="Arial"/>
        </w:rPr>
        <w:t xml:space="preserve">, M., </w:t>
      </w:r>
      <w:proofErr w:type="spellStart"/>
      <w:r w:rsidRPr="723E0FF1">
        <w:rPr>
          <w:rFonts w:ascii="Arial" w:hAnsi="Arial" w:eastAsia="Arial" w:cs="Arial"/>
        </w:rPr>
        <w:t>Laitinen</w:t>
      </w:r>
      <w:proofErr w:type="spellEnd"/>
      <w:r w:rsidRPr="723E0FF1">
        <w:rPr>
          <w:rFonts w:ascii="Arial" w:hAnsi="Arial" w:eastAsia="Arial" w:cs="Arial"/>
        </w:rPr>
        <w:t xml:space="preserve">, S., </w:t>
      </w:r>
      <w:proofErr w:type="spellStart"/>
      <w:r w:rsidRPr="723E0FF1">
        <w:rPr>
          <w:rFonts w:ascii="Arial" w:hAnsi="Arial" w:eastAsia="Arial" w:cs="Arial"/>
        </w:rPr>
        <w:t>Numminen</w:t>
      </w:r>
      <w:proofErr w:type="spellEnd"/>
      <w:r w:rsidRPr="723E0FF1">
        <w:rPr>
          <w:rFonts w:ascii="Arial" w:hAnsi="Arial" w:eastAsia="Arial" w:cs="Arial"/>
        </w:rPr>
        <w:t xml:space="preserve">, A., </w:t>
      </w:r>
      <w:proofErr w:type="spellStart"/>
      <w:r w:rsidRPr="723E0FF1">
        <w:rPr>
          <w:rFonts w:ascii="Arial" w:hAnsi="Arial" w:eastAsia="Arial" w:cs="Arial"/>
        </w:rPr>
        <w:t>Kurki</w:t>
      </w:r>
      <w:proofErr w:type="spellEnd"/>
      <w:r w:rsidRPr="723E0FF1">
        <w:rPr>
          <w:rFonts w:ascii="Arial" w:hAnsi="Arial" w:eastAsia="Arial" w:cs="Arial"/>
        </w:rPr>
        <w:t xml:space="preserve">, M., Johnson, </w:t>
      </w:r>
      <w:proofErr w:type="spellStart"/>
      <w:r w:rsidRPr="723E0FF1">
        <w:rPr>
          <w:rFonts w:ascii="Arial" w:hAnsi="Arial" w:eastAsia="Arial" w:cs="Arial"/>
        </w:rPr>
        <w:t>J.K</w:t>
      </w:r>
      <w:proofErr w:type="spellEnd"/>
      <w:r w:rsidRPr="723E0FF1">
        <w:rPr>
          <w:rFonts w:ascii="Arial" w:hAnsi="Arial" w:eastAsia="Arial" w:cs="Arial"/>
        </w:rPr>
        <w:t xml:space="preserve">. and </w:t>
      </w:r>
      <w:proofErr w:type="spellStart"/>
      <w:r w:rsidRPr="723E0FF1">
        <w:rPr>
          <w:rFonts w:ascii="Arial" w:hAnsi="Arial" w:eastAsia="Arial" w:cs="Arial"/>
        </w:rPr>
        <w:t>Rantanen</w:t>
      </w:r>
      <w:proofErr w:type="spellEnd"/>
      <w:r w:rsidRPr="723E0FF1">
        <w:rPr>
          <w:rFonts w:ascii="Arial" w:hAnsi="Arial" w:eastAsia="Arial" w:cs="Arial"/>
        </w:rPr>
        <w:t xml:space="preserve">, P., (2014). Cognitive, emotional, and social benefits of regular musical activities in early dementia: randomized controlled study. </w:t>
      </w:r>
      <w:r w:rsidRPr="723E0FF1">
        <w:rPr>
          <w:rFonts w:ascii="Arial" w:hAnsi="Arial" w:eastAsia="Arial" w:cs="Arial"/>
          <w:i/>
          <w:iCs/>
        </w:rPr>
        <w:t>The Gerontologist</w:t>
      </w:r>
      <w:r w:rsidRPr="723E0FF1">
        <w:rPr>
          <w:rFonts w:ascii="Arial" w:hAnsi="Arial" w:eastAsia="Arial" w:cs="Arial"/>
        </w:rPr>
        <w:t xml:space="preserve">, </w:t>
      </w:r>
      <w:r w:rsidRPr="723E0FF1">
        <w:rPr>
          <w:rFonts w:ascii="Arial" w:hAnsi="Arial" w:eastAsia="Arial" w:cs="Arial"/>
          <w:i/>
          <w:iCs/>
        </w:rPr>
        <w:t>54</w:t>
      </w:r>
      <w:r w:rsidRPr="723E0FF1">
        <w:rPr>
          <w:rFonts w:ascii="Arial" w:hAnsi="Arial" w:eastAsia="Arial" w:cs="Arial"/>
        </w:rPr>
        <w:t>(4), pp.634-650.</w:t>
      </w:r>
    </w:p>
    <w:p w:rsidR="555D4FA5" w:rsidP="723E0FF1" w:rsidRDefault="555D4FA5" w14:paraId="206541A1" w14:textId="7042EE39">
      <w:pPr>
        <w:spacing w:line="360" w:lineRule="auto"/>
        <w:jc w:val="both"/>
        <w:rPr>
          <w:rFonts w:ascii="Arial" w:hAnsi="Arial" w:eastAsia="Arial" w:cs="Arial"/>
        </w:rPr>
      </w:pPr>
      <w:r w:rsidRPr="723E0FF1">
        <w:rPr>
          <w:rFonts w:ascii="Arial" w:hAnsi="Arial" w:eastAsia="Arial" w:cs="Arial"/>
        </w:rPr>
        <w:t xml:space="preserve">Shakespeare, T., </w:t>
      </w:r>
      <w:proofErr w:type="spellStart"/>
      <w:r w:rsidRPr="723E0FF1">
        <w:rPr>
          <w:rFonts w:ascii="Arial" w:hAnsi="Arial" w:eastAsia="Arial" w:cs="Arial"/>
        </w:rPr>
        <w:t>Zeilig</w:t>
      </w:r>
      <w:proofErr w:type="spellEnd"/>
      <w:r w:rsidRPr="723E0FF1">
        <w:rPr>
          <w:rFonts w:ascii="Arial" w:hAnsi="Arial" w:eastAsia="Arial" w:cs="Arial"/>
        </w:rPr>
        <w:t xml:space="preserve">, H. and </w:t>
      </w:r>
      <w:proofErr w:type="spellStart"/>
      <w:r w:rsidRPr="723E0FF1">
        <w:rPr>
          <w:rFonts w:ascii="Arial" w:hAnsi="Arial" w:eastAsia="Arial" w:cs="Arial"/>
        </w:rPr>
        <w:t>Mittler</w:t>
      </w:r>
      <w:proofErr w:type="spellEnd"/>
      <w:r w:rsidRPr="723E0FF1">
        <w:rPr>
          <w:rFonts w:ascii="Arial" w:hAnsi="Arial" w:eastAsia="Arial" w:cs="Arial"/>
        </w:rPr>
        <w:t xml:space="preserve">, P., (2019). </w:t>
      </w:r>
      <w:r w:rsidRPr="723E0FF1" w:rsidR="74323FE4">
        <w:rPr>
          <w:rFonts w:ascii="Arial" w:hAnsi="Arial" w:eastAsia="Arial" w:cs="Arial"/>
        </w:rPr>
        <w:t>‘</w:t>
      </w:r>
      <w:r w:rsidRPr="723E0FF1">
        <w:rPr>
          <w:rFonts w:ascii="Arial" w:hAnsi="Arial" w:eastAsia="Arial" w:cs="Arial"/>
        </w:rPr>
        <w:t>Rights in mind: Thinking differently about dementia and disability</w:t>
      </w:r>
      <w:r w:rsidRPr="723E0FF1" w:rsidR="33C2DD5B">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Dementia</w:t>
      </w:r>
      <w:r w:rsidRPr="723E0FF1">
        <w:rPr>
          <w:rFonts w:ascii="Arial" w:hAnsi="Arial" w:eastAsia="Arial" w:cs="Arial"/>
        </w:rPr>
        <w:t xml:space="preserve">, </w:t>
      </w:r>
      <w:r w:rsidRPr="723E0FF1">
        <w:rPr>
          <w:rFonts w:ascii="Arial" w:hAnsi="Arial" w:eastAsia="Arial" w:cs="Arial"/>
          <w:i/>
          <w:iCs/>
        </w:rPr>
        <w:t>18</w:t>
      </w:r>
      <w:r w:rsidRPr="723E0FF1">
        <w:rPr>
          <w:rFonts w:ascii="Arial" w:hAnsi="Arial" w:eastAsia="Arial" w:cs="Arial"/>
        </w:rPr>
        <w:t>(3), pp.1075-1088.</w:t>
      </w:r>
    </w:p>
    <w:p w:rsidR="558B918D" w:rsidP="723E0FF1" w:rsidRDefault="558B918D" w14:paraId="632269B1" w14:textId="17B3A50E">
      <w:pPr>
        <w:spacing w:line="360" w:lineRule="auto"/>
        <w:jc w:val="both"/>
        <w:rPr>
          <w:rFonts w:ascii="Arial" w:hAnsi="Arial" w:eastAsia="Arial" w:cs="Arial"/>
        </w:rPr>
      </w:pPr>
      <w:r w:rsidRPr="723E0FF1">
        <w:rPr>
          <w:rFonts w:ascii="Arial" w:hAnsi="Arial" w:eastAsia="Arial" w:cs="Arial"/>
        </w:rPr>
        <w:t xml:space="preserve">Spector, A., Woods, B. and </w:t>
      </w:r>
      <w:proofErr w:type="spellStart"/>
      <w:r w:rsidRPr="723E0FF1">
        <w:rPr>
          <w:rFonts w:ascii="Arial" w:hAnsi="Arial" w:eastAsia="Arial" w:cs="Arial"/>
        </w:rPr>
        <w:t>Orrell</w:t>
      </w:r>
      <w:proofErr w:type="spellEnd"/>
      <w:r w:rsidRPr="723E0FF1">
        <w:rPr>
          <w:rFonts w:ascii="Arial" w:hAnsi="Arial" w:eastAsia="Arial" w:cs="Arial"/>
        </w:rPr>
        <w:t xml:space="preserve">, M., (2008). </w:t>
      </w:r>
      <w:r w:rsidRPr="723E0FF1" w:rsidR="544F5E8F">
        <w:rPr>
          <w:rFonts w:ascii="Arial" w:hAnsi="Arial" w:eastAsia="Arial" w:cs="Arial"/>
        </w:rPr>
        <w:t>‘</w:t>
      </w:r>
      <w:r w:rsidRPr="723E0FF1">
        <w:rPr>
          <w:rFonts w:ascii="Arial" w:hAnsi="Arial" w:eastAsia="Arial" w:cs="Arial"/>
        </w:rPr>
        <w:t>Cognitive stimulation for the treatment of Alzheimer’s disease</w:t>
      </w:r>
      <w:r w:rsidRPr="723E0FF1" w:rsidR="28F0F597">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Expert Review of Neurotherapeutics</w:t>
      </w:r>
      <w:r w:rsidRPr="723E0FF1">
        <w:rPr>
          <w:rFonts w:ascii="Arial" w:hAnsi="Arial" w:eastAsia="Arial" w:cs="Arial"/>
        </w:rPr>
        <w:t xml:space="preserve">, </w:t>
      </w:r>
      <w:r w:rsidRPr="723E0FF1">
        <w:rPr>
          <w:rFonts w:ascii="Arial" w:hAnsi="Arial" w:eastAsia="Arial" w:cs="Arial"/>
          <w:i/>
          <w:iCs/>
        </w:rPr>
        <w:t>8</w:t>
      </w:r>
      <w:r w:rsidRPr="723E0FF1">
        <w:rPr>
          <w:rFonts w:ascii="Arial" w:hAnsi="Arial" w:eastAsia="Arial" w:cs="Arial"/>
        </w:rPr>
        <w:t>(5), pp.751-757</w:t>
      </w:r>
      <w:r w:rsidRPr="723E0FF1" w:rsidR="2F1B7BA8">
        <w:rPr>
          <w:rFonts w:ascii="Arial" w:hAnsi="Arial" w:eastAsia="Arial" w:cs="Arial"/>
        </w:rPr>
        <w:t>.</w:t>
      </w:r>
    </w:p>
    <w:p w:rsidR="2F1B7BA8" w:rsidP="723E0FF1" w:rsidRDefault="2F1B7BA8" w14:paraId="38A77D8F" w14:textId="0BE5D9EE">
      <w:pPr>
        <w:spacing w:line="360" w:lineRule="auto"/>
        <w:jc w:val="both"/>
        <w:rPr>
          <w:rFonts w:ascii="Arial" w:hAnsi="Arial" w:eastAsia="Arial" w:cs="Arial"/>
        </w:rPr>
      </w:pPr>
      <w:r w:rsidRPr="723E0FF1">
        <w:rPr>
          <w:rFonts w:ascii="Arial" w:hAnsi="Arial" w:eastAsia="Arial" w:cs="Arial"/>
        </w:rPr>
        <w:lastRenderedPageBreak/>
        <w:t xml:space="preserve">Srikanth, V., Sinclair, A.J., Hill-Briggs, F., Moran, C. and </w:t>
      </w:r>
      <w:proofErr w:type="spellStart"/>
      <w:r w:rsidRPr="723E0FF1">
        <w:rPr>
          <w:rFonts w:ascii="Arial" w:hAnsi="Arial" w:eastAsia="Arial" w:cs="Arial"/>
        </w:rPr>
        <w:t>Biessels</w:t>
      </w:r>
      <w:proofErr w:type="spellEnd"/>
      <w:r w:rsidRPr="723E0FF1">
        <w:rPr>
          <w:rFonts w:ascii="Arial" w:hAnsi="Arial" w:eastAsia="Arial" w:cs="Arial"/>
        </w:rPr>
        <w:t xml:space="preserve">, G.J., (2020). </w:t>
      </w:r>
      <w:r w:rsidRPr="723E0FF1" w:rsidR="40E49E69">
        <w:rPr>
          <w:rFonts w:ascii="Arial" w:hAnsi="Arial" w:eastAsia="Arial" w:cs="Arial"/>
        </w:rPr>
        <w:t>‘</w:t>
      </w:r>
      <w:r w:rsidRPr="723E0FF1">
        <w:rPr>
          <w:rFonts w:ascii="Arial" w:hAnsi="Arial" w:eastAsia="Arial" w:cs="Arial"/>
        </w:rPr>
        <w:t>Type 2 diabetes and cognitive dysfunction—towards effective management of both comorbidities.</w:t>
      </w:r>
      <w:r w:rsidRPr="723E0FF1" w:rsidR="75E1E662">
        <w:rPr>
          <w:rFonts w:ascii="Arial" w:hAnsi="Arial" w:eastAsia="Arial" w:cs="Arial"/>
        </w:rPr>
        <w:t>’</w:t>
      </w:r>
      <w:r w:rsidRPr="723E0FF1">
        <w:rPr>
          <w:rFonts w:ascii="Arial" w:hAnsi="Arial" w:eastAsia="Arial" w:cs="Arial"/>
        </w:rPr>
        <w:t xml:space="preserve"> </w:t>
      </w:r>
      <w:r w:rsidRPr="723E0FF1">
        <w:rPr>
          <w:rFonts w:ascii="Arial" w:hAnsi="Arial" w:eastAsia="Arial" w:cs="Arial"/>
          <w:i/>
          <w:iCs/>
        </w:rPr>
        <w:t>The lancet Diabetes &amp; endocrinology</w:t>
      </w:r>
      <w:r w:rsidRPr="723E0FF1">
        <w:rPr>
          <w:rFonts w:ascii="Arial" w:hAnsi="Arial" w:eastAsia="Arial" w:cs="Arial"/>
        </w:rPr>
        <w:t xml:space="preserve">, </w:t>
      </w:r>
      <w:r w:rsidRPr="723E0FF1">
        <w:rPr>
          <w:rFonts w:ascii="Arial" w:hAnsi="Arial" w:eastAsia="Arial" w:cs="Arial"/>
          <w:i/>
          <w:iCs/>
        </w:rPr>
        <w:t>8</w:t>
      </w:r>
      <w:r w:rsidRPr="723E0FF1">
        <w:rPr>
          <w:rFonts w:ascii="Arial" w:hAnsi="Arial" w:eastAsia="Arial" w:cs="Arial"/>
        </w:rPr>
        <w:t>(6), pp.535-545.</w:t>
      </w:r>
    </w:p>
    <w:p w:rsidR="5477DA05" w:rsidP="723E0FF1" w:rsidRDefault="5477DA05" w14:paraId="54609A9C" w14:textId="2B091FE8">
      <w:pPr>
        <w:spacing w:line="360" w:lineRule="auto"/>
        <w:jc w:val="both"/>
        <w:rPr>
          <w:rFonts w:ascii="Arial" w:hAnsi="Arial" w:eastAsia="Arial" w:cs="Arial"/>
        </w:rPr>
      </w:pPr>
      <w:r w:rsidRPr="723E0FF1">
        <w:rPr>
          <w:rFonts w:ascii="Arial" w:hAnsi="Arial" w:eastAsia="Arial" w:cs="Arial"/>
        </w:rPr>
        <w:t xml:space="preserve">Vijayan, D. and Chandra, R., (2020). </w:t>
      </w:r>
      <w:r w:rsidRPr="723E0FF1" w:rsidR="6453B17E">
        <w:rPr>
          <w:rFonts w:ascii="Arial" w:hAnsi="Arial" w:eastAsia="Arial" w:cs="Arial"/>
        </w:rPr>
        <w:t>‘</w:t>
      </w:r>
      <w:r w:rsidRPr="723E0FF1">
        <w:rPr>
          <w:rFonts w:ascii="Arial" w:hAnsi="Arial" w:eastAsia="Arial" w:cs="Arial"/>
        </w:rPr>
        <w:t xml:space="preserve">Amyloid beta hypothesis in Alzheimer's disease: major culprits and recent therapeutic </w:t>
      </w:r>
      <w:r w:rsidRPr="723E0FF1" w:rsidR="6DEF8D62">
        <w:rPr>
          <w:rFonts w:ascii="Arial" w:hAnsi="Arial" w:eastAsia="Arial" w:cs="Arial"/>
        </w:rPr>
        <w:t>strategies</w:t>
      </w:r>
      <w:r w:rsidRPr="723E0FF1">
        <w:rPr>
          <w:rFonts w:ascii="Arial" w:hAnsi="Arial" w:eastAsia="Arial" w:cs="Arial"/>
        </w:rPr>
        <w:t xml:space="preserve">. </w:t>
      </w:r>
      <w:r w:rsidRPr="723E0FF1">
        <w:rPr>
          <w:rFonts w:ascii="Arial" w:hAnsi="Arial" w:eastAsia="Arial" w:cs="Arial"/>
          <w:i/>
          <w:iCs/>
        </w:rPr>
        <w:t>Current Drug Targets</w:t>
      </w:r>
      <w:r w:rsidRPr="723E0FF1">
        <w:rPr>
          <w:rFonts w:ascii="Arial" w:hAnsi="Arial" w:eastAsia="Arial" w:cs="Arial"/>
        </w:rPr>
        <w:t xml:space="preserve">, </w:t>
      </w:r>
      <w:r w:rsidRPr="723E0FF1">
        <w:rPr>
          <w:rFonts w:ascii="Arial" w:hAnsi="Arial" w:eastAsia="Arial" w:cs="Arial"/>
          <w:i/>
          <w:iCs/>
        </w:rPr>
        <w:t>21</w:t>
      </w:r>
      <w:r w:rsidRPr="723E0FF1">
        <w:rPr>
          <w:rFonts w:ascii="Arial" w:hAnsi="Arial" w:eastAsia="Arial" w:cs="Arial"/>
        </w:rPr>
        <w:t>(2), pp.148-166.</w:t>
      </w:r>
    </w:p>
    <w:p w:rsidR="7896BE99" w:rsidP="723E0FF1" w:rsidRDefault="7896BE99" w14:paraId="5ECE4EBA" w14:textId="522E2FBF">
      <w:pPr>
        <w:spacing w:line="360" w:lineRule="auto"/>
        <w:jc w:val="both"/>
        <w:rPr>
          <w:rFonts w:ascii="Arial" w:hAnsi="Arial" w:eastAsia="Arial" w:cs="Arial"/>
        </w:rPr>
      </w:pPr>
    </w:p>
    <w:p w:rsidR="7896BE99" w:rsidP="723E0FF1" w:rsidRDefault="7896BE99" w14:paraId="24CDBA84" w14:textId="327D6476">
      <w:pPr>
        <w:spacing w:line="360" w:lineRule="auto"/>
        <w:jc w:val="both"/>
        <w:rPr>
          <w:rFonts w:ascii="Arial" w:hAnsi="Arial" w:eastAsia="Arial" w:cs="Arial"/>
        </w:rPr>
      </w:pPr>
    </w:p>
    <w:p w:rsidR="7896BE99" w:rsidP="723E0FF1" w:rsidRDefault="7896BE99" w14:paraId="179BE453" w14:textId="2A09C1D8">
      <w:pPr>
        <w:spacing w:line="360" w:lineRule="auto"/>
        <w:jc w:val="both"/>
        <w:rPr>
          <w:rFonts w:ascii="Arial" w:hAnsi="Arial" w:eastAsia="Arial" w:cs="Arial"/>
        </w:rPr>
      </w:pPr>
    </w:p>
    <w:p w:rsidR="7896BE99" w:rsidP="723E0FF1" w:rsidRDefault="7896BE99" w14:paraId="648467E6" w14:textId="5B08FE9C">
      <w:pPr>
        <w:spacing w:line="360" w:lineRule="auto"/>
        <w:jc w:val="both"/>
        <w:rPr>
          <w:rFonts w:ascii="Arial" w:hAnsi="Arial" w:eastAsia="Arial" w:cs="Arial"/>
        </w:rPr>
      </w:pPr>
    </w:p>
    <w:p w:rsidR="7896BE99" w:rsidP="723E0FF1" w:rsidRDefault="7896BE99" w14:paraId="4093254F" w14:textId="7F2C7FAC">
      <w:pPr>
        <w:spacing w:line="360" w:lineRule="auto"/>
        <w:jc w:val="both"/>
        <w:rPr>
          <w:rFonts w:ascii="Arial" w:hAnsi="Arial" w:eastAsia="Arial" w:cs="Arial"/>
        </w:rPr>
      </w:pPr>
    </w:p>
    <w:p w:rsidR="7896BE99" w:rsidP="723E0FF1" w:rsidRDefault="7896BE99" w14:paraId="15BE95AF" w14:textId="4F49B1D0">
      <w:pPr>
        <w:spacing w:line="360" w:lineRule="auto"/>
        <w:jc w:val="both"/>
        <w:rPr>
          <w:rFonts w:ascii="Arial" w:hAnsi="Arial" w:eastAsia="Arial" w:cs="Arial"/>
        </w:rPr>
      </w:pPr>
    </w:p>
    <w:p w:rsidR="7896BE99" w:rsidP="5CC60076" w:rsidRDefault="7896BE99" w14:paraId="15C08755" w14:textId="21F58A04">
      <w:pPr>
        <w:spacing w:line="360" w:lineRule="auto"/>
        <w:jc w:val="both"/>
        <w:rPr>
          <w:rFonts w:ascii="Arial" w:hAnsi="Arial" w:eastAsia="Arial" w:cs="Arial"/>
        </w:rPr>
      </w:pPr>
    </w:p>
    <w:p w:rsidR="7896BE99" w:rsidP="5CC60076" w:rsidRDefault="7896BE99" w14:paraId="71E705D4" w14:textId="2DA946E3">
      <w:pPr>
        <w:spacing w:line="360" w:lineRule="auto"/>
        <w:jc w:val="both"/>
        <w:rPr>
          <w:rFonts w:ascii="Arial" w:hAnsi="Arial" w:eastAsia="Arial" w:cs="Arial"/>
        </w:rPr>
      </w:pPr>
    </w:p>
    <w:p w:rsidR="7896BE99" w:rsidP="5CC60076" w:rsidRDefault="7896BE99" w14:paraId="067960D4" w14:textId="35041815">
      <w:pPr>
        <w:spacing w:line="360" w:lineRule="auto"/>
        <w:jc w:val="both"/>
        <w:rPr>
          <w:rFonts w:ascii="Arial" w:hAnsi="Arial" w:eastAsia="Arial" w:cs="Arial"/>
        </w:rPr>
      </w:pPr>
    </w:p>
    <w:p w:rsidR="7896BE99" w:rsidP="5CC60076" w:rsidRDefault="7896BE99" w14:paraId="77BB3FEC" w14:textId="19158262">
      <w:pPr>
        <w:spacing w:line="360" w:lineRule="auto"/>
        <w:jc w:val="both"/>
        <w:rPr>
          <w:rFonts w:ascii="Arial" w:hAnsi="Arial" w:eastAsia="Arial" w:cs="Arial"/>
        </w:rPr>
      </w:pPr>
    </w:p>
    <w:p w:rsidR="7896BE99" w:rsidP="5CC60076" w:rsidRDefault="7896BE99" w14:paraId="01D3E840" w14:textId="720F11DE">
      <w:pPr>
        <w:spacing w:line="360" w:lineRule="auto"/>
        <w:jc w:val="both"/>
        <w:rPr>
          <w:rFonts w:ascii="Arial" w:hAnsi="Arial" w:eastAsia="Arial" w:cs="Arial"/>
        </w:rPr>
      </w:pPr>
    </w:p>
    <w:sectPr w:rsidR="7896BE99" w:rsidSect="00D45F3E">
      <w:headerReference w:type="default" r:id="rId13"/>
      <w:footerReference w:type="default" r:id="rId14"/>
      <w:headerReference w:type="first" r:id="rId15"/>
      <w:footerReference w:type="first" r:id="rId16"/>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23426" w:rsidRDefault="00123426" w14:paraId="74159020" w14:textId="77777777">
      <w:pPr>
        <w:spacing w:after="0" w:line="240" w:lineRule="auto"/>
      </w:pPr>
      <w:r>
        <w:separator/>
      </w:r>
    </w:p>
  </w:endnote>
  <w:endnote w:type="continuationSeparator" w:id="0">
    <w:p w:rsidR="00123426" w:rsidRDefault="00123426" w14:paraId="118E0D9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7002775"/>
      <w:docPartObj>
        <w:docPartGallery w:val="Page Numbers (Bottom of Page)"/>
        <w:docPartUnique/>
      </w:docPartObj>
    </w:sdtPr>
    <w:sdtEndPr>
      <w:rPr>
        <w:noProof/>
      </w:rPr>
    </w:sdtEndPr>
    <w:sdtContent>
      <w:p w:rsidR="00DC2A20" w:rsidRDefault="00DC2A20" w14:paraId="24850B26" w14:textId="5FFF01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30372AF" w:rsidP="030372AF" w:rsidRDefault="030372AF" w14:paraId="57D2584C" w14:textId="0ADF6A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CC60076" w:rsidTr="5CC60076" w14:paraId="39FF3011" w14:textId="77777777">
      <w:trPr>
        <w:trHeight w:val="300"/>
      </w:trPr>
      <w:tc>
        <w:tcPr>
          <w:tcW w:w="3120" w:type="dxa"/>
        </w:tcPr>
        <w:p w:rsidR="5CC60076" w:rsidP="5CC60076" w:rsidRDefault="5CC60076" w14:paraId="51987124" w14:textId="572F8A7E">
          <w:pPr>
            <w:pStyle w:val="Header"/>
            <w:ind w:left="-115"/>
          </w:pPr>
        </w:p>
      </w:tc>
      <w:tc>
        <w:tcPr>
          <w:tcW w:w="3120" w:type="dxa"/>
        </w:tcPr>
        <w:p w:rsidR="5CC60076" w:rsidP="5CC60076" w:rsidRDefault="5CC60076" w14:paraId="3672E1B5" w14:textId="625EA8DE">
          <w:pPr>
            <w:pStyle w:val="Header"/>
            <w:jc w:val="center"/>
          </w:pPr>
        </w:p>
      </w:tc>
      <w:tc>
        <w:tcPr>
          <w:tcW w:w="3120" w:type="dxa"/>
        </w:tcPr>
        <w:p w:rsidR="5CC60076" w:rsidP="5CC60076" w:rsidRDefault="5CC60076" w14:paraId="0BF3A419" w14:textId="68F1080E">
          <w:pPr>
            <w:pStyle w:val="Header"/>
            <w:ind w:right="-115"/>
            <w:jc w:val="right"/>
          </w:pPr>
        </w:p>
      </w:tc>
    </w:tr>
  </w:tbl>
  <w:p w:rsidR="5CC60076" w:rsidP="5CC60076" w:rsidRDefault="5CC60076" w14:paraId="148C0125" w14:textId="78CEF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23426" w:rsidRDefault="00123426" w14:paraId="51BC8664" w14:textId="77777777">
      <w:pPr>
        <w:spacing w:after="0" w:line="240" w:lineRule="auto"/>
      </w:pPr>
      <w:r>
        <w:separator/>
      </w:r>
    </w:p>
  </w:footnote>
  <w:footnote w:type="continuationSeparator" w:id="0">
    <w:p w:rsidR="00123426" w:rsidRDefault="00123426" w14:paraId="6B715C9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30372AF" w:rsidTr="7896BE99" w14:paraId="374083EC" w14:textId="77777777">
      <w:trPr>
        <w:trHeight w:val="300"/>
      </w:trPr>
      <w:tc>
        <w:tcPr>
          <w:tcW w:w="3120" w:type="dxa"/>
        </w:tcPr>
        <w:p w:rsidR="030372AF" w:rsidP="030372AF" w:rsidRDefault="030372AF" w14:paraId="7EDCD7D5" w14:textId="08AD4383">
          <w:pPr>
            <w:pStyle w:val="Header"/>
            <w:ind w:left="-115"/>
          </w:pPr>
        </w:p>
      </w:tc>
      <w:tc>
        <w:tcPr>
          <w:tcW w:w="3120" w:type="dxa"/>
        </w:tcPr>
        <w:p w:rsidR="030372AF" w:rsidP="030372AF" w:rsidRDefault="030372AF" w14:paraId="2E8EE6E6" w14:textId="5DA04050">
          <w:pPr>
            <w:pStyle w:val="Header"/>
            <w:jc w:val="center"/>
          </w:pPr>
        </w:p>
      </w:tc>
      <w:tc>
        <w:tcPr>
          <w:tcW w:w="3120" w:type="dxa"/>
        </w:tcPr>
        <w:p w:rsidR="030372AF" w:rsidP="030372AF" w:rsidRDefault="030372AF" w14:paraId="754C2222" w14:textId="24F1F642">
          <w:pPr>
            <w:pStyle w:val="Header"/>
            <w:ind w:right="-115"/>
            <w:jc w:val="right"/>
          </w:pPr>
        </w:p>
      </w:tc>
    </w:tr>
  </w:tbl>
  <w:p w:rsidR="030372AF" w:rsidP="030372AF" w:rsidRDefault="030372AF" w14:paraId="2B64DF2F" w14:textId="62E2B2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CC60076" w:rsidTr="5CC60076" w14:paraId="7A17CA5D" w14:textId="77777777">
      <w:trPr>
        <w:trHeight w:val="300"/>
      </w:trPr>
      <w:tc>
        <w:tcPr>
          <w:tcW w:w="3120" w:type="dxa"/>
        </w:tcPr>
        <w:p w:rsidR="5CC60076" w:rsidP="5CC60076" w:rsidRDefault="5CC60076" w14:paraId="4891EAF2" w14:textId="7C6BAF9D">
          <w:pPr>
            <w:pStyle w:val="Header"/>
            <w:ind w:left="-115"/>
          </w:pPr>
        </w:p>
      </w:tc>
      <w:tc>
        <w:tcPr>
          <w:tcW w:w="3120" w:type="dxa"/>
        </w:tcPr>
        <w:p w:rsidR="5CC60076" w:rsidP="5CC60076" w:rsidRDefault="5CC60076" w14:paraId="1E4AA626" w14:textId="448F4155">
          <w:pPr>
            <w:pStyle w:val="Header"/>
            <w:jc w:val="center"/>
          </w:pPr>
        </w:p>
      </w:tc>
      <w:tc>
        <w:tcPr>
          <w:tcW w:w="3120" w:type="dxa"/>
        </w:tcPr>
        <w:p w:rsidR="5CC60076" w:rsidP="5CC60076" w:rsidRDefault="5CC60076" w14:paraId="3CE4052C" w14:textId="2EB14EF8">
          <w:pPr>
            <w:pStyle w:val="Header"/>
            <w:ind w:right="-115"/>
            <w:jc w:val="right"/>
          </w:pPr>
        </w:p>
      </w:tc>
    </w:tr>
  </w:tbl>
  <w:p w:rsidR="5CC60076" w:rsidP="5CC60076" w:rsidRDefault="5CC60076" w14:paraId="7B316374" w14:textId="4818BDB9">
    <w:pPr>
      <w:pStyle w:val="Header"/>
    </w:pPr>
  </w:p>
</w:hdr>
</file>

<file path=word/intelligence2.xml><?xml version="1.0" encoding="utf-8"?>
<int2:intelligence xmlns:int2="http://schemas.microsoft.com/office/intelligence/2020/intelligence" xmlns:oel="http://schemas.microsoft.com/office/2019/extlst">
  <int2:observations>
    <int2:textHash int2:hashCode="16i/hfY8FIqBmE" int2:id="Rg61J2iz">
      <int2:state int2:type="AugLoop_Text_Critique" int2:value="Rejected"/>
    </int2:textHash>
    <int2:textHash int2:hashCode="DTTcwT7Vnu94an" int2:id="sehnhM00">
      <int2:state int2:type="AugLoop_Text_Critique" int2:value="Rejected"/>
    </int2:textHash>
    <int2:textHash int2:hashCode="DoAuJDwPyWILNM" int2:id="5OUa8fZ8">
      <int2:state int2:type="AugLoop_Text_Critique" int2:value="Rejected"/>
    </int2:textHash>
    <int2:textHash int2:hashCode="8j4DYbISIuZKoH" int2:id="q8PKMDhK">
      <int2:state int2:type="AugLoop_Text_Critique" int2:value="Rejected"/>
    </int2:textHash>
    <int2:textHash int2:hashCode="C4ugyXJne84ceS" int2:id="hP0EHUQZ">
      <int2:state int2:type="AugLoop_Text_Critique" int2:value="Rejected"/>
    </int2:textHash>
    <int2:textHash int2:hashCode="uzMmdJWeHOsU5l" int2:id="TU8nwJHF">
      <int2:state int2:type="AugLoop_Text_Critique" int2:value="Rejected"/>
    </int2:textHash>
    <int2:textHash int2:hashCode="Pw7Oj1GHb//yHp" int2:id="3FKe9HmA">
      <int2:state int2:type="AugLoop_Text_Critique" int2:value="Rejected"/>
    </int2:textHash>
    <int2:textHash int2:hashCode="2bppvN0Kr0JWOo" int2:id="dpxsC3xe">
      <int2:state int2:type="AugLoop_Text_Critique" int2:value="Rejected"/>
    </int2:textHash>
    <int2:textHash int2:hashCode="BC3EUS+j05HFFw" int2:id="AMEbqwwA">
      <int2:state int2:type="AugLoop_Text_Critique" int2:value="Rejected"/>
    </int2:textHash>
    <int2:textHash int2:hashCode="ZAqziWDuZie8Jy" int2:id="FuvAbl9r">
      <int2:state int2:type="AugLoop_Text_Critique" int2:value="Rejected"/>
    </int2:textHash>
    <int2:textHash int2:hashCode="XGdjI88jxWV1K/" int2:id="hpawFNDm">
      <int2:state int2:type="AugLoop_Text_Critique" int2:value="Rejected"/>
    </int2:textHash>
    <int2:textHash int2:hashCode="MUYghAVj683Wm4" int2:id="bGZnoDAF">
      <int2:state int2:type="AugLoop_Text_Critique" int2:value="Rejected"/>
    </int2:textHash>
    <int2:textHash int2:hashCode="VOPTY+CL3puNVi" int2:id="78qKVagE">
      <int2:state int2:type="AugLoop_Text_Critique" int2:value="Rejected"/>
    </int2:textHash>
    <int2:textHash int2:hashCode="WkPz4Z7rcRXg7Z" int2:id="3J3mfxaS">
      <int2:state int2:type="AugLoop_Text_Critique" int2:value="Rejected"/>
    </int2:textHash>
    <int2:textHash int2:hashCode="fVDmKSw22Su87V" int2:id="QgjIka8t">
      <int2:state int2:type="AugLoop_Text_Critique" int2:value="Rejected"/>
    </int2:textHash>
    <int2:textHash int2:hashCode="xfONbiFAUn5a4Y" int2:id="MyAsfXzh">
      <int2:state int2:type="AugLoop_Text_Critique" int2:value="Rejected"/>
    </int2:textHash>
    <int2:textHash int2:hashCode="Z1Bdy0Sw/p8/l8" int2:id="sXyYnmd1">
      <int2:state int2:type="AugLoop_Text_Critique" int2:value="Rejected"/>
    </int2:textHash>
    <int2:textHash int2:hashCode="s6IaV6AuWn1Cvd" int2:id="dsqoQwaE">
      <int2:state int2:type="AugLoop_Text_Critique" int2:value="Rejected"/>
    </int2:textHash>
    <int2:textHash int2:hashCode="a9kh05chLVHQ09" int2:id="i3BxkXUu">
      <int2:state int2:type="AugLoop_Text_Critique" int2:value="Rejected"/>
    </int2:textHash>
    <int2:textHash int2:hashCode="gqXW2LHZZzqbcB" int2:id="S94Nmk6A">
      <int2:state int2:type="AugLoop_Text_Critique" int2:value="Rejected"/>
    </int2:textHash>
    <int2:textHash int2:hashCode="HrzHwvt6n+tXgQ" int2:id="amKRvyAW">
      <int2:state int2:type="AugLoop_Text_Critique" int2:value="Rejected"/>
    </int2:textHash>
    <int2:textHash int2:hashCode="L00x+Xpm8qpWJd" int2:id="c0Egd7b4">
      <int2:state int2:type="AugLoop_Text_Critique" int2:value="Rejected"/>
    </int2:textHash>
    <int2:textHash int2:hashCode="6SLzr6JUs2jJCr" int2:id="icSECNAb">
      <int2:state int2:type="AugLoop_Text_Critique" int2:value="Rejected"/>
    </int2:textHash>
    <int2:textHash int2:hashCode="l6SG2vB5bjBJH3" int2:id="s1lir0xa">
      <int2:state int2:type="AugLoop_Text_Critique" int2:value="Rejected"/>
    </int2:textHash>
    <int2:textHash int2:hashCode="/KCLJhEe/qjcae" int2:id="C33FQCTw">
      <int2:state int2:type="AugLoop_Text_Critique" int2:value="Rejected"/>
    </int2:textHash>
    <int2:textHash int2:hashCode="3grmH8dBB9o6r1" int2:id="91nmMKfD">
      <int2:state int2:type="AugLoop_Text_Critique" int2:value="Rejected"/>
    </int2:textHash>
    <int2:textHash int2:hashCode="BGLgln/FG1Q1PD" int2:id="CrxOGdJy">
      <int2:state int2:type="AugLoop_Text_Critique" int2:value="Rejected"/>
    </int2:textHash>
    <int2:textHash int2:hashCode="TaUNCpEh0sOBot" int2:id="bvf4AXSI">
      <int2:state int2:type="AugLoop_Text_Critique" int2:value="Rejected"/>
    </int2:textHash>
    <int2:textHash int2:hashCode="jdi8HwbVfrzpO/" int2:id="Uyfko2w2">
      <int2:state int2:type="AugLoop_Text_Critique" int2:value="Rejected"/>
    </int2:textHash>
    <int2:textHash int2:hashCode="uUeTtfXZy5GLkK" int2:id="fopnfXsM">
      <int2:state int2:type="AugLoop_Text_Critique" int2:value="Rejected"/>
    </int2:textHash>
    <int2:textHash int2:hashCode="dCvGxvuPiCI2t9" int2:id="0VOBfR42">
      <int2:state int2:type="AugLoop_Text_Critique" int2:value="Rejected"/>
    </int2:textHash>
    <int2:textHash int2:hashCode="QPCVIRF+7Pbnie" int2:id="FQEfTDJh">
      <int2:state int2:type="AugLoop_Text_Critique" int2:value="Rejected"/>
    </int2:textHash>
    <int2:textHash int2:hashCode="sGV0t5EM1SvJ0R" int2:id="ddEGKkwS">
      <int2:state int2:type="AugLoop_Text_Critique" int2:value="Rejected"/>
    </int2:textHash>
    <int2:textHash int2:hashCode="mIP22S89MXn7DY" int2:id="HlIVQfEB">
      <int2:state int2:type="AugLoop_Text_Critique" int2:value="Rejected"/>
    </int2:textHash>
    <int2:textHash int2:hashCode="aigzsRbIcBVPVb" int2:id="oEiX8wlX">
      <int2:state int2:type="AugLoop_Text_Critique" int2:value="Rejected"/>
    </int2:textHash>
    <int2:textHash int2:hashCode="AUnHGz6kytTeNS" int2:id="lovSl84I">
      <int2:state int2:type="AugLoop_Text_Critique" int2:value="Rejected"/>
    </int2:textHash>
    <int2:textHash int2:hashCode="UCzATdShSxgXmw" int2:id="5mBbWYbn">
      <int2:state int2:type="AugLoop_Text_Critique" int2:value="Rejected"/>
    </int2:textHash>
    <int2:textHash int2:hashCode="7F8qYFnRgAEq7C" int2:id="frr9IXCI">
      <int2:state int2:type="AugLoop_Text_Critique" int2:value="Rejected"/>
    </int2:textHash>
    <int2:textHash int2:hashCode="IBRwUJYKzorqjm" int2:id="aFiOCmYn">
      <int2:state int2:type="AugLoop_Text_Critique" int2:value="Rejected"/>
    </int2:textHash>
    <int2:textHash int2:hashCode="eC7Iw9jJnoXPC8" int2:id="yUpaZDAX">
      <int2:state int2:type="AugLoop_Text_Critique" int2:value="Rejected"/>
    </int2:textHash>
    <int2:textHash int2:hashCode="k10c9I9B8lenJ7" int2:id="fr1yNC4h">
      <int2:state int2:type="AugLoop_Text_Critique" int2:value="Rejected"/>
    </int2:textHash>
    <int2:textHash int2:hashCode="fv7gllfn+2Vk5A" int2:id="VGEeo708">
      <int2:state int2:type="AugLoop_Text_Critique" int2:value="Rejected"/>
    </int2:textHash>
    <int2:textHash int2:hashCode="EpiIfVLNpKmtrt" int2:id="jWD9cSsQ">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BBF44"/>
    <w:multiLevelType w:val="hybridMultilevel"/>
    <w:tmpl w:val="9EE2F32A"/>
    <w:lvl w:ilvl="0" w:tplc="4C0E0CEE">
      <w:start w:val="1"/>
      <w:numFmt w:val="bullet"/>
      <w:lvlText w:val=""/>
      <w:lvlJc w:val="left"/>
      <w:pPr>
        <w:ind w:left="720" w:hanging="360"/>
      </w:pPr>
      <w:rPr>
        <w:rFonts w:hint="default" w:ascii="Symbol" w:hAnsi="Symbol"/>
      </w:rPr>
    </w:lvl>
    <w:lvl w:ilvl="1" w:tplc="4FD28FDE">
      <w:start w:val="1"/>
      <w:numFmt w:val="bullet"/>
      <w:lvlText w:val="o"/>
      <w:lvlJc w:val="left"/>
      <w:pPr>
        <w:ind w:left="1440" w:hanging="360"/>
      </w:pPr>
      <w:rPr>
        <w:rFonts w:hint="default" w:ascii="Courier New" w:hAnsi="Courier New"/>
      </w:rPr>
    </w:lvl>
    <w:lvl w:ilvl="2" w:tplc="9CD65BFA">
      <w:start w:val="1"/>
      <w:numFmt w:val="bullet"/>
      <w:lvlText w:val=""/>
      <w:lvlJc w:val="left"/>
      <w:pPr>
        <w:ind w:left="2160" w:hanging="360"/>
      </w:pPr>
      <w:rPr>
        <w:rFonts w:hint="default" w:ascii="Wingdings" w:hAnsi="Wingdings"/>
      </w:rPr>
    </w:lvl>
    <w:lvl w:ilvl="3" w:tplc="0E203BF0">
      <w:start w:val="1"/>
      <w:numFmt w:val="bullet"/>
      <w:lvlText w:val=""/>
      <w:lvlJc w:val="left"/>
      <w:pPr>
        <w:ind w:left="2880" w:hanging="360"/>
      </w:pPr>
      <w:rPr>
        <w:rFonts w:hint="default" w:ascii="Symbol" w:hAnsi="Symbol"/>
      </w:rPr>
    </w:lvl>
    <w:lvl w:ilvl="4" w:tplc="E90AB2CC">
      <w:start w:val="1"/>
      <w:numFmt w:val="bullet"/>
      <w:lvlText w:val="o"/>
      <w:lvlJc w:val="left"/>
      <w:pPr>
        <w:ind w:left="3600" w:hanging="360"/>
      </w:pPr>
      <w:rPr>
        <w:rFonts w:hint="default" w:ascii="Courier New" w:hAnsi="Courier New"/>
      </w:rPr>
    </w:lvl>
    <w:lvl w:ilvl="5" w:tplc="D826A502">
      <w:start w:val="1"/>
      <w:numFmt w:val="bullet"/>
      <w:lvlText w:val=""/>
      <w:lvlJc w:val="left"/>
      <w:pPr>
        <w:ind w:left="4320" w:hanging="360"/>
      </w:pPr>
      <w:rPr>
        <w:rFonts w:hint="default" w:ascii="Wingdings" w:hAnsi="Wingdings"/>
      </w:rPr>
    </w:lvl>
    <w:lvl w:ilvl="6" w:tplc="AF0260E6">
      <w:start w:val="1"/>
      <w:numFmt w:val="bullet"/>
      <w:lvlText w:val=""/>
      <w:lvlJc w:val="left"/>
      <w:pPr>
        <w:ind w:left="5040" w:hanging="360"/>
      </w:pPr>
      <w:rPr>
        <w:rFonts w:hint="default" w:ascii="Symbol" w:hAnsi="Symbol"/>
      </w:rPr>
    </w:lvl>
    <w:lvl w:ilvl="7" w:tplc="B4BE7484">
      <w:start w:val="1"/>
      <w:numFmt w:val="bullet"/>
      <w:lvlText w:val="o"/>
      <w:lvlJc w:val="left"/>
      <w:pPr>
        <w:ind w:left="5760" w:hanging="360"/>
      </w:pPr>
      <w:rPr>
        <w:rFonts w:hint="default" w:ascii="Courier New" w:hAnsi="Courier New"/>
      </w:rPr>
    </w:lvl>
    <w:lvl w:ilvl="8" w:tplc="701A164E">
      <w:start w:val="1"/>
      <w:numFmt w:val="bullet"/>
      <w:lvlText w:val=""/>
      <w:lvlJc w:val="left"/>
      <w:pPr>
        <w:ind w:left="6480" w:hanging="360"/>
      </w:pPr>
      <w:rPr>
        <w:rFonts w:hint="default" w:ascii="Wingdings" w:hAnsi="Wingdings"/>
      </w:rPr>
    </w:lvl>
  </w:abstractNum>
  <w:num w:numId="1" w16cid:durableId="1065252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7A0123"/>
    <w:rsid w:val="000C1F18"/>
    <w:rsid w:val="00123426"/>
    <w:rsid w:val="001477FB"/>
    <w:rsid w:val="00232121"/>
    <w:rsid w:val="0038154B"/>
    <w:rsid w:val="003F1698"/>
    <w:rsid w:val="004239E5"/>
    <w:rsid w:val="00619ECD"/>
    <w:rsid w:val="0074589F"/>
    <w:rsid w:val="0074B97E"/>
    <w:rsid w:val="00761AF5"/>
    <w:rsid w:val="00795E86"/>
    <w:rsid w:val="009564E1"/>
    <w:rsid w:val="00A05222"/>
    <w:rsid w:val="00A82A1F"/>
    <w:rsid w:val="00ACF9AF"/>
    <w:rsid w:val="00ADFA19"/>
    <w:rsid w:val="00BA5077"/>
    <w:rsid w:val="00C01187"/>
    <w:rsid w:val="00D3891F"/>
    <w:rsid w:val="00D45F3E"/>
    <w:rsid w:val="00D90188"/>
    <w:rsid w:val="00DC2A20"/>
    <w:rsid w:val="00F76274"/>
    <w:rsid w:val="00FC8939"/>
    <w:rsid w:val="014A3AF5"/>
    <w:rsid w:val="0180E5B5"/>
    <w:rsid w:val="018928EC"/>
    <w:rsid w:val="019F63B5"/>
    <w:rsid w:val="01A57CBE"/>
    <w:rsid w:val="01A5AC48"/>
    <w:rsid w:val="01C9C030"/>
    <w:rsid w:val="01E76F81"/>
    <w:rsid w:val="021089DF"/>
    <w:rsid w:val="0229C318"/>
    <w:rsid w:val="023F380E"/>
    <w:rsid w:val="02965B5B"/>
    <w:rsid w:val="02A5D50C"/>
    <w:rsid w:val="02B06A93"/>
    <w:rsid w:val="02B9936C"/>
    <w:rsid w:val="02CAD629"/>
    <w:rsid w:val="02CFC2C4"/>
    <w:rsid w:val="02D53286"/>
    <w:rsid w:val="030372AF"/>
    <w:rsid w:val="0376F611"/>
    <w:rsid w:val="03771D52"/>
    <w:rsid w:val="03AC07F3"/>
    <w:rsid w:val="03DB75A3"/>
    <w:rsid w:val="03EB5AC7"/>
    <w:rsid w:val="041201E0"/>
    <w:rsid w:val="04526F70"/>
    <w:rsid w:val="045563CD"/>
    <w:rsid w:val="04768241"/>
    <w:rsid w:val="047B77F0"/>
    <w:rsid w:val="048E360B"/>
    <w:rsid w:val="04A2FC18"/>
    <w:rsid w:val="04D82D62"/>
    <w:rsid w:val="04DD1D80"/>
    <w:rsid w:val="0512EDB3"/>
    <w:rsid w:val="051C2A1D"/>
    <w:rsid w:val="054884A1"/>
    <w:rsid w:val="054D0D14"/>
    <w:rsid w:val="056A9B0D"/>
    <w:rsid w:val="05708305"/>
    <w:rsid w:val="05AB86AF"/>
    <w:rsid w:val="05CFBB0F"/>
    <w:rsid w:val="05DB5732"/>
    <w:rsid w:val="05ED2A60"/>
    <w:rsid w:val="05F1342E"/>
    <w:rsid w:val="06305E7E"/>
    <w:rsid w:val="06514D0B"/>
    <w:rsid w:val="065E105E"/>
    <w:rsid w:val="068223D4"/>
    <w:rsid w:val="068B0DA0"/>
    <w:rsid w:val="06BD2B89"/>
    <w:rsid w:val="06DDF7FB"/>
    <w:rsid w:val="06E3FB02"/>
    <w:rsid w:val="06E8DD75"/>
    <w:rsid w:val="06EF9C0B"/>
    <w:rsid w:val="072F8507"/>
    <w:rsid w:val="0734D89B"/>
    <w:rsid w:val="073680E3"/>
    <w:rsid w:val="075F49D3"/>
    <w:rsid w:val="0768EF8F"/>
    <w:rsid w:val="0774BA7E"/>
    <w:rsid w:val="078D048F"/>
    <w:rsid w:val="0793F98A"/>
    <w:rsid w:val="07A4E841"/>
    <w:rsid w:val="07C33764"/>
    <w:rsid w:val="080902DB"/>
    <w:rsid w:val="0814BE42"/>
    <w:rsid w:val="0849C944"/>
    <w:rsid w:val="0850CB62"/>
    <w:rsid w:val="086768CA"/>
    <w:rsid w:val="087FCB63"/>
    <w:rsid w:val="0885AA50"/>
    <w:rsid w:val="089A1A9B"/>
    <w:rsid w:val="08A916F2"/>
    <w:rsid w:val="08C65563"/>
    <w:rsid w:val="08D25144"/>
    <w:rsid w:val="08D701C5"/>
    <w:rsid w:val="08DAD587"/>
    <w:rsid w:val="08F58A8E"/>
    <w:rsid w:val="093916FD"/>
    <w:rsid w:val="09750D11"/>
    <w:rsid w:val="09A13A2A"/>
    <w:rsid w:val="09B53CB0"/>
    <w:rsid w:val="09B5A0EE"/>
    <w:rsid w:val="09C3A52B"/>
    <w:rsid w:val="09E5B391"/>
    <w:rsid w:val="09EBE385"/>
    <w:rsid w:val="09F55297"/>
    <w:rsid w:val="0A2494DF"/>
    <w:rsid w:val="0A48F14D"/>
    <w:rsid w:val="0A75931B"/>
    <w:rsid w:val="0A7A0123"/>
    <w:rsid w:val="0A8DCC12"/>
    <w:rsid w:val="0A9BDE79"/>
    <w:rsid w:val="0AA58356"/>
    <w:rsid w:val="0ABD7DFE"/>
    <w:rsid w:val="0AC09B83"/>
    <w:rsid w:val="0AC519D8"/>
    <w:rsid w:val="0AE5F515"/>
    <w:rsid w:val="0AF02240"/>
    <w:rsid w:val="0B0102C5"/>
    <w:rsid w:val="0B05C8BE"/>
    <w:rsid w:val="0B12A2DF"/>
    <w:rsid w:val="0B237D72"/>
    <w:rsid w:val="0B5076AD"/>
    <w:rsid w:val="0B6E8B89"/>
    <w:rsid w:val="0B76C113"/>
    <w:rsid w:val="0B8756E3"/>
    <w:rsid w:val="0B9122F8"/>
    <w:rsid w:val="0BB73834"/>
    <w:rsid w:val="0BF643C0"/>
    <w:rsid w:val="0BFDF625"/>
    <w:rsid w:val="0C1DDF15"/>
    <w:rsid w:val="0C33E5BF"/>
    <w:rsid w:val="0C82A6F2"/>
    <w:rsid w:val="0C84AA62"/>
    <w:rsid w:val="0C9CD326"/>
    <w:rsid w:val="0CB928A4"/>
    <w:rsid w:val="0CBF9D31"/>
    <w:rsid w:val="0CCC1ADD"/>
    <w:rsid w:val="0CE72A75"/>
    <w:rsid w:val="0CEECB31"/>
    <w:rsid w:val="0D14F67F"/>
    <w:rsid w:val="0D1D5453"/>
    <w:rsid w:val="0D4D7218"/>
    <w:rsid w:val="0D67D952"/>
    <w:rsid w:val="0D99C686"/>
    <w:rsid w:val="0DC67829"/>
    <w:rsid w:val="0DEB0CB8"/>
    <w:rsid w:val="0E049F2B"/>
    <w:rsid w:val="0E2A59F5"/>
    <w:rsid w:val="0E5E2F0D"/>
    <w:rsid w:val="0E5E6587"/>
    <w:rsid w:val="0E6DDEC5"/>
    <w:rsid w:val="0E7AE0B4"/>
    <w:rsid w:val="0EC8C3BA"/>
    <w:rsid w:val="0EE22D19"/>
    <w:rsid w:val="0EEA1CB3"/>
    <w:rsid w:val="0EEAE089"/>
    <w:rsid w:val="0EFAB96A"/>
    <w:rsid w:val="0F05E9E2"/>
    <w:rsid w:val="0F313767"/>
    <w:rsid w:val="0F5268F5"/>
    <w:rsid w:val="0F74F59A"/>
    <w:rsid w:val="0FB2159C"/>
    <w:rsid w:val="0FDD3172"/>
    <w:rsid w:val="0FF73DF3"/>
    <w:rsid w:val="10182B9D"/>
    <w:rsid w:val="102D3521"/>
    <w:rsid w:val="104C9741"/>
    <w:rsid w:val="1064941B"/>
    <w:rsid w:val="10815960"/>
    <w:rsid w:val="10A1BA43"/>
    <w:rsid w:val="10A6551C"/>
    <w:rsid w:val="10AE2EF1"/>
    <w:rsid w:val="10C5B987"/>
    <w:rsid w:val="10C9B404"/>
    <w:rsid w:val="10E029B4"/>
    <w:rsid w:val="111D8E0E"/>
    <w:rsid w:val="113B08E5"/>
    <w:rsid w:val="114480EE"/>
    <w:rsid w:val="115390B6"/>
    <w:rsid w:val="1170233D"/>
    <w:rsid w:val="11891B7E"/>
    <w:rsid w:val="1193D3D6"/>
    <w:rsid w:val="1194F838"/>
    <w:rsid w:val="1197824E"/>
    <w:rsid w:val="11A071BE"/>
    <w:rsid w:val="11A8B08B"/>
    <w:rsid w:val="11AA3B6D"/>
    <w:rsid w:val="1200647C"/>
    <w:rsid w:val="12076CE2"/>
    <w:rsid w:val="123A8248"/>
    <w:rsid w:val="126190D7"/>
    <w:rsid w:val="126D37A9"/>
    <w:rsid w:val="1274D291"/>
    <w:rsid w:val="12B5940C"/>
    <w:rsid w:val="1336A402"/>
    <w:rsid w:val="136E2D64"/>
    <w:rsid w:val="138D75F7"/>
    <w:rsid w:val="13A85E6E"/>
    <w:rsid w:val="13B8FA22"/>
    <w:rsid w:val="13C6D5A4"/>
    <w:rsid w:val="13D4A896"/>
    <w:rsid w:val="13DB5DDB"/>
    <w:rsid w:val="143AB586"/>
    <w:rsid w:val="143B26FA"/>
    <w:rsid w:val="14504307"/>
    <w:rsid w:val="14520A06"/>
    <w:rsid w:val="14553D52"/>
    <w:rsid w:val="14555A73"/>
    <w:rsid w:val="14889FCF"/>
    <w:rsid w:val="14D27463"/>
    <w:rsid w:val="14D81280"/>
    <w:rsid w:val="14DEC8ED"/>
    <w:rsid w:val="14EA2238"/>
    <w:rsid w:val="14FD3CDE"/>
    <w:rsid w:val="1500E539"/>
    <w:rsid w:val="1503D1DF"/>
    <w:rsid w:val="1512EF4D"/>
    <w:rsid w:val="15286638"/>
    <w:rsid w:val="1528D8FA"/>
    <w:rsid w:val="1534D00B"/>
    <w:rsid w:val="155B40BC"/>
    <w:rsid w:val="158A0404"/>
    <w:rsid w:val="15A4D86B"/>
    <w:rsid w:val="15BD42EF"/>
    <w:rsid w:val="15D2F4D4"/>
    <w:rsid w:val="15D32F42"/>
    <w:rsid w:val="15D84FB6"/>
    <w:rsid w:val="1612C056"/>
    <w:rsid w:val="162574D6"/>
    <w:rsid w:val="162B41E5"/>
    <w:rsid w:val="166E44C4"/>
    <w:rsid w:val="16826978"/>
    <w:rsid w:val="1683C78A"/>
    <w:rsid w:val="16B13E30"/>
    <w:rsid w:val="16C4A95B"/>
    <w:rsid w:val="16D6DB28"/>
    <w:rsid w:val="16DDE8C0"/>
    <w:rsid w:val="16F78B69"/>
    <w:rsid w:val="172BD1D1"/>
    <w:rsid w:val="174AE702"/>
    <w:rsid w:val="175C2033"/>
    <w:rsid w:val="17716C65"/>
    <w:rsid w:val="177FF6F6"/>
    <w:rsid w:val="17840293"/>
    <w:rsid w:val="179F3687"/>
    <w:rsid w:val="17D6381D"/>
    <w:rsid w:val="17FF558E"/>
    <w:rsid w:val="180A1525"/>
    <w:rsid w:val="181BF43D"/>
    <w:rsid w:val="18396B5E"/>
    <w:rsid w:val="186006FA"/>
    <w:rsid w:val="186079BC"/>
    <w:rsid w:val="186445CB"/>
    <w:rsid w:val="18682656"/>
    <w:rsid w:val="189DB0CD"/>
    <w:rsid w:val="18A174D4"/>
    <w:rsid w:val="18B23395"/>
    <w:rsid w:val="18C8273B"/>
    <w:rsid w:val="18C94DC9"/>
    <w:rsid w:val="18E41415"/>
    <w:rsid w:val="190D3CC6"/>
    <w:rsid w:val="195D1598"/>
    <w:rsid w:val="19979F50"/>
    <w:rsid w:val="19B7C49E"/>
    <w:rsid w:val="19C57D19"/>
    <w:rsid w:val="19D3660C"/>
    <w:rsid w:val="19D4C3C8"/>
    <w:rsid w:val="19EF18D1"/>
    <w:rsid w:val="1A2304FD"/>
    <w:rsid w:val="1A319F3B"/>
    <w:rsid w:val="1A5806A0"/>
    <w:rsid w:val="1A651E2A"/>
    <w:rsid w:val="1A7AC4EE"/>
    <w:rsid w:val="1A7E30B3"/>
    <w:rsid w:val="1AA895D0"/>
    <w:rsid w:val="1ACEA9F3"/>
    <w:rsid w:val="1AD1AE84"/>
    <w:rsid w:val="1AEAA348"/>
    <w:rsid w:val="1B19C179"/>
    <w:rsid w:val="1B5394FF"/>
    <w:rsid w:val="1BA2067F"/>
    <w:rsid w:val="1BA418D9"/>
    <w:rsid w:val="1BDC0574"/>
    <w:rsid w:val="1BF3D701"/>
    <w:rsid w:val="1C05F44E"/>
    <w:rsid w:val="1C42E54A"/>
    <w:rsid w:val="1C5C53C0"/>
    <w:rsid w:val="1CDD8648"/>
    <w:rsid w:val="1CF3828E"/>
    <w:rsid w:val="1CFAB066"/>
    <w:rsid w:val="1CFECEF0"/>
    <w:rsid w:val="1D0C242A"/>
    <w:rsid w:val="1D22E171"/>
    <w:rsid w:val="1D594148"/>
    <w:rsid w:val="1D92A16D"/>
    <w:rsid w:val="1DA30397"/>
    <w:rsid w:val="1DCA97EB"/>
    <w:rsid w:val="1DF88EA9"/>
    <w:rsid w:val="1E2C1C01"/>
    <w:rsid w:val="1E323B15"/>
    <w:rsid w:val="1E3543EB"/>
    <w:rsid w:val="1E4579A1"/>
    <w:rsid w:val="1E760E26"/>
    <w:rsid w:val="1E8B35C1"/>
    <w:rsid w:val="1E9A5D62"/>
    <w:rsid w:val="1E9DF23D"/>
    <w:rsid w:val="1EAC7B62"/>
    <w:rsid w:val="1EC43D9B"/>
    <w:rsid w:val="1ED7CD8D"/>
    <w:rsid w:val="1EE1BF3B"/>
    <w:rsid w:val="1EF6D6AD"/>
    <w:rsid w:val="1EFE4730"/>
    <w:rsid w:val="1F615DAF"/>
    <w:rsid w:val="1F645499"/>
    <w:rsid w:val="1F74BE26"/>
    <w:rsid w:val="1FBE80DC"/>
    <w:rsid w:val="1FCBFD0D"/>
    <w:rsid w:val="2012E6CB"/>
    <w:rsid w:val="20154F43"/>
    <w:rsid w:val="204C0FFF"/>
    <w:rsid w:val="205944D1"/>
    <w:rsid w:val="206AA891"/>
    <w:rsid w:val="208C304F"/>
    <w:rsid w:val="2091636C"/>
    <w:rsid w:val="20A39ADA"/>
    <w:rsid w:val="20DE5AA5"/>
    <w:rsid w:val="20FC03B3"/>
    <w:rsid w:val="215CABEB"/>
    <w:rsid w:val="2167CD6E"/>
    <w:rsid w:val="2182EF29"/>
    <w:rsid w:val="218C79A2"/>
    <w:rsid w:val="218D52E6"/>
    <w:rsid w:val="21E97D84"/>
    <w:rsid w:val="21F36207"/>
    <w:rsid w:val="21FA2AB6"/>
    <w:rsid w:val="2238A09C"/>
    <w:rsid w:val="223F6B3B"/>
    <w:rsid w:val="22701A1F"/>
    <w:rsid w:val="227A2B06"/>
    <w:rsid w:val="2287BC29"/>
    <w:rsid w:val="22BA7E24"/>
    <w:rsid w:val="22BB1F52"/>
    <w:rsid w:val="22BCD2BE"/>
    <w:rsid w:val="22C95AF1"/>
    <w:rsid w:val="22DE9ECA"/>
    <w:rsid w:val="22DEBB27"/>
    <w:rsid w:val="22E2E7F7"/>
    <w:rsid w:val="22E8B045"/>
    <w:rsid w:val="232EEBF3"/>
    <w:rsid w:val="233BC614"/>
    <w:rsid w:val="23656554"/>
    <w:rsid w:val="2389EE0A"/>
    <w:rsid w:val="23C48F60"/>
    <w:rsid w:val="23DA8C53"/>
    <w:rsid w:val="2412B31A"/>
    <w:rsid w:val="241E0530"/>
    <w:rsid w:val="243893C5"/>
    <w:rsid w:val="244EF76B"/>
    <w:rsid w:val="24595784"/>
    <w:rsid w:val="2474076C"/>
    <w:rsid w:val="24785F8C"/>
    <w:rsid w:val="248480A6"/>
    <w:rsid w:val="2486B5BB"/>
    <w:rsid w:val="248C6CF1"/>
    <w:rsid w:val="24AF9ADA"/>
    <w:rsid w:val="24C4FB2F"/>
    <w:rsid w:val="24F566EA"/>
    <w:rsid w:val="25337F1F"/>
    <w:rsid w:val="25473FC7"/>
    <w:rsid w:val="25583C29"/>
    <w:rsid w:val="255D3457"/>
    <w:rsid w:val="25789375"/>
    <w:rsid w:val="25A96EC0"/>
    <w:rsid w:val="25EEB998"/>
    <w:rsid w:val="2603B2C0"/>
    <w:rsid w:val="2603B797"/>
    <w:rsid w:val="261C33D9"/>
    <w:rsid w:val="264A33E4"/>
    <w:rsid w:val="267366D6"/>
    <w:rsid w:val="2675A731"/>
    <w:rsid w:val="268D6ABE"/>
    <w:rsid w:val="269DDF3D"/>
    <w:rsid w:val="26A014A3"/>
    <w:rsid w:val="26D5BD50"/>
    <w:rsid w:val="2708B071"/>
    <w:rsid w:val="2712DC5E"/>
    <w:rsid w:val="271562B2"/>
    <w:rsid w:val="27200911"/>
    <w:rsid w:val="273245AE"/>
    <w:rsid w:val="274A53DC"/>
    <w:rsid w:val="274D9C29"/>
    <w:rsid w:val="277299B3"/>
    <w:rsid w:val="2773F9BA"/>
    <w:rsid w:val="277F7C7C"/>
    <w:rsid w:val="279F8321"/>
    <w:rsid w:val="27AB6BA2"/>
    <w:rsid w:val="27BC2168"/>
    <w:rsid w:val="27C9978A"/>
    <w:rsid w:val="27D7DB67"/>
    <w:rsid w:val="28298A84"/>
    <w:rsid w:val="2831672C"/>
    <w:rsid w:val="283D23F6"/>
    <w:rsid w:val="28402998"/>
    <w:rsid w:val="284ACC28"/>
    <w:rsid w:val="2859F86B"/>
    <w:rsid w:val="285AD984"/>
    <w:rsid w:val="286B1FE1"/>
    <w:rsid w:val="2875BA76"/>
    <w:rsid w:val="2894D519"/>
    <w:rsid w:val="28989756"/>
    <w:rsid w:val="28B3D9D9"/>
    <w:rsid w:val="28B4D5C8"/>
    <w:rsid w:val="28BD488C"/>
    <w:rsid w:val="28D3F8D7"/>
    <w:rsid w:val="28D9A404"/>
    <w:rsid w:val="28E6243D"/>
    <w:rsid w:val="28E96C8A"/>
    <w:rsid w:val="28F0F597"/>
    <w:rsid w:val="29219F27"/>
    <w:rsid w:val="29382101"/>
    <w:rsid w:val="294A3F11"/>
    <w:rsid w:val="2973ABC8"/>
    <w:rsid w:val="297C235B"/>
    <w:rsid w:val="29839FDE"/>
    <w:rsid w:val="29868D3A"/>
    <w:rsid w:val="2987A791"/>
    <w:rsid w:val="299AB583"/>
    <w:rsid w:val="29A26062"/>
    <w:rsid w:val="29C02906"/>
    <w:rsid w:val="29E33313"/>
    <w:rsid w:val="29EDDB95"/>
    <w:rsid w:val="2A172383"/>
    <w:rsid w:val="2A1D4AC3"/>
    <w:rsid w:val="2A4475CF"/>
    <w:rsid w:val="2A5918ED"/>
    <w:rsid w:val="2A62C6DE"/>
    <w:rsid w:val="2A688937"/>
    <w:rsid w:val="2A81F49E"/>
    <w:rsid w:val="2AAB49BE"/>
    <w:rsid w:val="2AB1B7FC"/>
    <w:rsid w:val="2ABD6F88"/>
    <w:rsid w:val="2AD9B4A5"/>
    <w:rsid w:val="2B1F3ACD"/>
    <w:rsid w:val="2B1FB989"/>
    <w:rsid w:val="2B3B5979"/>
    <w:rsid w:val="2B3C12EF"/>
    <w:rsid w:val="2B72A73F"/>
    <w:rsid w:val="2B85E07E"/>
    <w:rsid w:val="2B9A469C"/>
    <w:rsid w:val="2BA7538B"/>
    <w:rsid w:val="2BBEC300"/>
    <w:rsid w:val="2BE04630"/>
    <w:rsid w:val="2BF0F574"/>
    <w:rsid w:val="2BFE973F"/>
    <w:rsid w:val="2C02DF28"/>
    <w:rsid w:val="2C115B71"/>
    <w:rsid w:val="2C14E072"/>
    <w:rsid w:val="2C1DC4FF"/>
    <w:rsid w:val="2C219A0F"/>
    <w:rsid w:val="2C34E44A"/>
    <w:rsid w:val="2C593FE9"/>
    <w:rsid w:val="2C9CAE1C"/>
    <w:rsid w:val="2C9CDA01"/>
    <w:rsid w:val="2CC658EB"/>
    <w:rsid w:val="2CD25645"/>
    <w:rsid w:val="2CD5B1D9"/>
    <w:rsid w:val="2CE17326"/>
    <w:rsid w:val="2D088200"/>
    <w:rsid w:val="2D1EBED4"/>
    <w:rsid w:val="2D25A00E"/>
    <w:rsid w:val="2D3E9104"/>
    <w:rsid w:val="2D52981B"/>
    <w:rsid w:val="2D52DF2C"/>
    <w:rsid w:val="2D821DE2"/>
    <w:rsid w:val="2DA47905"/>
    <w:rsid w:val="2DB0B0D3"/>
    <w:rsid w:val="2DBCDDAD"/>
    <w:rsid w:val="2DC8AA99"/>
    <w:rsid w:val="2DD3A834"/>
    <w:rsid w:val="2DE1BD55"/>
    <w:rsid w:val="2E042B03"/>
    <w:rsid w:val="2E144FB9"/>
    <w:rsid w:val="2E6218C3"/>
    <w:rsid w:val="2E646DC5"/>
    <w:rsid w:val="2E6BC97E"/>
    <w:rsid w:val="2E8092F6"/>
    <w:rsid w:val="2E823AA4"/>
    <w:rsid w:val="2E89DCE4"/>
    <w:rsid w:val="2E9A4E27"/>
    <w:rsid w:val="2EA5BEBA"/>
    <w:rsid w:val="2EDA6165"/>
    <w:rsid w:val="2EF08022"/>
    <w:rsid w:val="2EFFD08B"/>
    <w:rsid w:val="2F070BF5"/>
    <w:rsid w:val="2F1B7BA8"/>
    <w:rsid w:val="2F1F25DF"/>
    <w:rsid w:val="2F4C8134"/>
    <w:rsid w:val="2F58AE0E"/>
    <w:rsid w:val="2F8C71F0"/>
    <w:rsid w:val="2F9BAC60"/>
    <w:rsid w:val="2FC006DE"/>
    <w:rsid w:val="2FD41ACB"/>
    <w:rsid w:val="2FDECF08"/>
    <w:rsid w:val="300799DF"/>
    <w:rsid w:val="3011F2D2"/>
    <w:rsid w:val="30361E88"/>
    <w:rsid w:val="304F70DB"/>
    <w:rsid w:val="3098A164"/>
    <w:rsid w:val="309A78CB"/>
    <w:rsid w:val="30CC5815"/>
    <w:rsid w:val="30E13A2E"/>
    <w:rsid w:val="30E85195"/>
    <w:rsid w:val="30F13622"/>
    <w:rsid w:val="30F47E6F"/>
    <w:rsid w:val="31046AE2"/>
    <w:rsid w:val="3113C254"/>
    <w:rsid w:val="311DBDBB"/>
    <w:rsid w:val="312E9FD7"/>
    <w:rsid w:val="31377CC1"/>
    <w:rsid w:val="3147B35F"/>
    <w:rsid w:val="314F18B5"/>
    <w:rsid w:val="316E2701"/>
    <w:rsid w:val="318F7410"/>
    <w:rsid w:val="31CC0060"/>
    <w:rsid w:val="31D1EEE9"/>
    <w:rsid w:val="31FB6DF9"/>
    <w:rsid w:val="322B61FD"/>
    <w:rsid w:val="3237714D"/>
    <w:rsid w:val="323EACB7"/>
    <w:rsid w:val="3242859F"/>
    <w:rsid w:val="3245888F"/>
    <w:rsid w:val="3245C03D"/>
    <w:rsid w:val="325B319F"/>
    <w:rsid w:val="326962DD"/>
    <w:rsid w:val="32836E34"/>
    <w:rsid w:val="328421F6"/>
    <w:rsid w:val="328EBAF6"/>
    <w:rsid w:val="3299EE87"/>
    <w:rsid w:val="32ADA5F7"/>
    <w:rsid w:val="32AF92B5"/>
    <w:rsid w:val="32BC0EF0"/>
    <w:rsid w:val="33243722"/>
    <w:rsid w:val="33458A92"/>
    <w:rsid w:val="335F056B"/>
    <w:rsid w:val="33672445"/>
    <w:rsid w:val="33B45DB1"/>
    <w:rsid w:val="33C2DD5B"/>
    <w:rsid w:val="33CBF572"/>
    <w:rsid w:val="33F94CEC"/>
    <w:rsid w:val="3407B0D3"/>
    <w:rsid w:val="342AA169"/>
    <w:rsid w:val="342C1F31"/>
    <w:rsid w:val="3437A9E2"/>
    <w:rsid w:val="343C0BA4"/>
    <w:rsid w:val="345377B1"/>
    <w:rsid w:val="3486B977"/>
    <w:rsid w:val="348CCDF0"/>
    <w:rsid w:val="34944F7C"/>
    <w:rsid w:val="34AFE20E"/>
    <w:rsid w:val="34D491E2"/>
    <w:rsid w:val="34DB0ABF"/>
    <w:rsid w:val="35098FAB"/>
    <w:rsid w:val="35188895"/>
    <w:rsid w:val="352255D3"/>
    <w:rsid w:val="3529574F"/>
    <w:rsid w:val="3545B7ED"/>
    <w:rsid w:val="35F62F94"/>
    <w:rsid w:val="3608C00B"/>
    <w:rsid w:val="361430B9"/>
    <w:rsid w:val="363288E2"/>
    <w:rsid w:val="36697C8B"/>
    <w:rsid w:val="36724921"/>
    <w:rsid w:val="36C527B0"/>
    <w:rsid w:val="36D2B79D"/>
    <w:rsid w:val="36E9AF20"/>
    <w:rsid w:val="373123EC"/>
    <w:rsid w:val="3752851C"/>
    <w:rsid w:val="376C82D1"/>
    <w:rsid w:val="37713228"/>
    <w:rsid w:val="37715887"/>
    <w:rsid w:val="3773AC66"/>
    <w:rsid w:val="378A80E4"/>
    <w:rsid w:val="37A3FF82"/>
    <w:rsid w:val="37A47D27"/>
    <w:rsid w:val="37CE5943"/>
    <w:rsid w:val="37D2D58F"/>
    <w:rsid w:val="381842D8"/>
    <w:rsid w:val="3835FD81"/>
    <w:rsid w:val="383B1E28"/>
    <w:rsid w:val="383E4516"/>
    <w:rsid w:val="383E5A89"/>
    <w:rsid w:val="384F25DE"/>
    <w:rsid w:val="38765651"/>
    <w:rsid w:val="38CCBE0F"/>
    <w:rsid w:val="38DD1A47"/>
    <w:rsid w:val="38E38758"/>
    <w:rsid w:val="38FAA57A"/>
    <w:rsid w:val="390D28E8"/>
    <w:rsid w:val="391A2BD9"/>
    <w:rsid w:val="391E53E2"/>
    <w:rsid w:val="3944F846"/>
    <w:rsid w:val="39A369E6"/>
    <w:rsid w:val="39ED4D7B"/>
    <w:rsid w:val="39F0F1E6"/>
    <w:rsid w:val="39FBF53F"/>
    <w:rsid w:val="3A54DCEA"/>
    <w:rsid w:val="3A5BCD3E"/>
    <w:rsid w:val="3A61E4A4"/>
    <w:rsid w:val="3A78EAA8"/>
    <w:rsid w:val="3A8EEBD7"/>
    <w:rsid w:val="3AAB4D28"/>
    <w:rsid w:val="3AC83A08"/>
    <w:rsid w:val="3AD09264"/>
    <w:rsid w:val="3AF7AEA2"/>
    <w:rsid w:val="3AFAE5E0"/>
    <w:rsid w:val="3B2ADD07"/>
    <w:rsid w:val="3B6D9E43"/>
    <w:rsid w:val="3B961602"/>
    <w:rsid w:val="3B9A8695"/>
    <w:rsid w:val="3BAF473C"/>
    <w:rsid w:val="3BB262D8"/>
    <w:rsid w:val="3BC5D83A"/>
    <w:rsid w:val="3BE442F1"/>
    <w:rsid w:val="3BEE4968"/>
    <w:rsid w:val="3C14BB09"/>
    <w:rsid w:val="3C1CA88F"/>
    <w:rsid w:val="3C25F63F"/>
    <w:rsid w:val="3C2A1949"/>
    <w:rsid w:val="3C4E3063"/>
    <w:rsid w:val="3C62F50D"/>
    <w:rsid w:val="3C6535EE"/>
    <w:rsid w:val="3C803701"/>
    <w:rsid w:val="3C925F9D"/>
    <w:rsid w:val="3C9BA943"/>
    <w:rsid w:val="3C9C67C9"/>
    <w:rsid w:val="3CBE449A"/>
    <w:rsid w:val="3CE5A7AE"/>
    <w:rsid w:val="3D0AE9C1"/>
    <w:rsid w:val="3D181A41"/>
    <w:rsid w:val="3D3772FE"/>
    <w:rsid w:val="3D5090E5"/>
    <w:rsid w:val="3D51C551"/>
    <w:rsid w:val="3D99B191"/>
    <w:rsid w:val="3DA02F32"/>
    <w:rsid w:val="3DB878F0"/>
    <w:rsid w:val="3DC68C99"/>
    <w:rsid w:val="3DD31935"/>
    <w:rsid w:val="3DDB79CF"/>
    <w:rsid w:val="3DF05B33"/>
    <w:rsid w:val="3E2D9BBD"/>
    <w:rsid w:val="3E6CEE82"/>
    <w:rsid w:val="3EB6DA0F"/>
    <w:rsid w:val="3EC47D97"/>
    <w:rsid w:val="3ECB3EA1"/>
    <w:rsid w:val="3ECD1BF8"/>
    <w:rsid w:val="3EF89280"/>
    <w:rsid w:val="3F42653A"/>
    <w:rsid w:val="3FAFEEA4"/>
    <w:rsid w:val="3FBA2CF2"/>
    <w:rsid w:val="3FC573D5"/>
    <w:rsid w:val="3FCB1FC5"/>
    <w:rsid w:val="3FCE316A"/>
    <w:rsid w:val="400A7C79"/>
    <w:rsid w:val="40280857"/>
    <w:rsid w:val="40410F66"/>
    <w:rsid w:val="4050474B"/>
    <w:rsid w:val="4052D71D"/>
    <w:rsid w:val="4055E228"/>
    <w:rsid w:val="405E3412"/>
    <w:rsid w:val="406A0211"/>
    <w:rsid w:val="406EA561"/>
    <w:rsid w:val="40928BA9"/>
    <w:rsid w:val="40A42723"/>
    <w:rsid w:val="40B8D764"/>
    <w:rsid w:val="40BDF84E"/>
    <w:rsid w:val="40D7CFF4"/>
    <w:rsid w:val="40DCB3CF"/>
    <w:rsid w:val="40E03F05"/>
    <w:rsid w:val="40E49E69"/>
    <w:rsid w:val="410D7FB1"/>
    <w:rsid w:val="41183ACD"/>
    <w:rsid w:val="4128544A"/>
    <w:rsid w:val="412ED06C"/>
    <w:rsid w:val="414278DF"/>
    <w:rsid w:val="414E6AD4"/>
    <w:rsid w:val="4155FD53"/>
    <w:rsid w:val="41D1A28A"/>
    <w:rsid w:val="4252C593"/>
    <w:rsid w:val="42AB17D3"/>
    <w:rsid w:val="42C60421"/>
    <w:rsid w:val="42CB9DA4"/>
    <w:rsid w:val="42D89851"/>
    <w:rsid w:val="42E8A18F"/>
    <w:rsid w:val="42F1CDB4"/>
    <w:rsid w:val="42F7472C"/>
    <w:rsid w:val="4303A000"/>
    <w:rsid w:val="431DA786"/>
    <w:rsid w:val="4321E72D"/>
    <w:rsid w:val="4324DAFE"/>
    <w:rsid w:val="434B80D0"/>
    <w:rsid w:val="4358BFD8"/>
    <w:rsid w:val="43ADA28A"/>
    <w:rsid w:val="43AFB89B"/>
    <w:rsid w:val="43B21211"/>
    <w:rsid w:val="43BFD269"/>
    <w:rsid w:val="43CD68C1"/>
    <w:rsid w:val="43E50609"/>
    <w:rsid w:val="43FCE80A"/>
    <w:rsid w:val="440B8561"/>
    <w:rsid w:val="440F70B6"/>
    <w:rsid w:val="44444689"/>
    <w:rsid w:val="4446E834"/>
    <w:rsid w:val="44949B98"/>
    <w:rsid w:val="44B9A8AD"/>
    <w:rsid w:val="44BDB78E"/>
    <w:rsid w:val="44E52622"/>
    <w:rsid w:val="452DF33C"/>
    <w:rsid w:val="4531A535"/>
    <w:rsid w:val="45628D9D"/>
    <w:rsid w:val="45BDC9B0"/>
    <w:rsid w:val="45DCC4F8"/>
    <w:rsid w:val="46088ABB"/>
    <w:rsid w:val="4612FC0A"/>
    <w:rsid w:val="461491FB"/>
    <w:rsid w:val="4617B6EF"/>
    <w:rsid w:val="462E6E4C"/>
    <w:rsid w:val="4632C6E7"/>
    <w:rsid w:val="465FFE41"/>
    <w:rsid w:val="468C89F4"/>
    <w:rsid w:val="4690609A"/>
    <w:rsid w:val="469F7022"/>
    <w:rsid w:val="46A3A349"/>
    <w:rsid w:val="46AC2D92"/>
    <w:rsid w:val="46B7F921"/>
    <w:rsid w:val="46B8A5A8"/>
    <w:rsid w:val="46C92858"/>
    <w:rsid w:val="46D76479"/>
    <w:rsid w:val="46E05FB3"/>
    <w:rsid w:val="46E48A5A"/>
    <w:rsid w:val="47599A11"/>
    <w:rsid w:val="475F5B36"/>
    <w:rsid w:val="47789559"/>
    <w:rsid w:val="4794A303"/>
    <w:rsid w:val="47A4D3D3"/>
    <w:rsid w:val="47ADAD0E"/>
    <w:rsid w:val="47C7A3E2"/>
    <w:rsid w:val="47D001B6"/>
    <w:rsid w:val="47FD7213"/>
    <w:rsid w:val="482B3A31"/>
    <w:rsid w:val="484FF1E3"/>
    <w:rsid w:val="4850C54B"/>
    <w:rsid w:val="488B5183"/>
    <w:rsid w:val="488E6953"/>
    <w:rsid w:val="48989AAF"/>
    <w:rsid w:val="48A59737"/>
    <w:rsid w:val="48A90FC6"/>
    <w:rsid w:val="48F4B293"/>
    <w:rsid w:val="48FB2B97"/>
    <w:rsid w:val="48FCF104"/>
    <w:rsid w:val="4913DC8A"/>
    <w:rsid w:val="491465BA"/>
    <w:rsid w:val="492B3C8C"/>
    <w:rsid w:val="4937FCDC"/>
    <w:rsid w:val="493D7657"/>
    <w:rsid w:val="49B05F35"/>
    <w:rsid w:val="49BB14ED"/>
    <w:rsid w:val="49C8015C"/>
    <w:rsid w:val="4A53908C"/>
    <w:rsid w:val="4A612082"/>
    <w:rsid w:val="4A63E2AB"/>
    <w:rsid w:val="4A8D6F64"/>
    <w:rsid w:val="4A9A5FB0"/>
    <w:rsid w:val="4A9F3A85"/>
    <w:rsid w:val="4AA8D943"/>
    <w:rsid w:val="4AB3D6C9"/>
    <w:rsid w:val="4AD3CD3D"/>
    <w:rsid w:val="4AD8CAF0"/>
    <w:rsid w:val="4ADCB818"/>
    <w:rsid w:val="4AEA6FDE"/>
    <w:rsid w:val="4AEFC3F2"/>
    <w:rsid w:val="4B123051"/>
    <w:rsid w:val="4B140C4B"/>
    <w:rsid w:val="4B6A40DC"/>
    <w:rsid w:val="4BA3A56A"/>
    <w:rsid w:val="4BCB9AA5"/>
    <w:rsid w:val="4BD03B71"/>
    <w:rsid w:val="4C48BC7E"/>
    <w:rsid w:val="4C8C36D7"/>
    <w:rsid w:val="4C938C1F"/>
    <w:rsid w:val="4C9CDE85"/>
    <w:rsid w:val="4C9E82DB"/>
    <w:rsid w:val="4C9EBFD7"/>
    <w:rsid w:val="4CAFDCAC"/>
    <w:rsid w:val="4CB4E2DF"/>
    <w:rsid w:val="4D010383"/>
    <w:rsid w:val="4D13F084"/>
    <w:rsid w:val="4D15CE92"/>
    <w:rsid w:val="4D35880A"/>
    <w:rsid w:val="4D68ACAA"/>
    <w:rsid w:val="4D84E06E"/>
    <w:rsid w:val="4D9450C0"/>
    <w:rsid w:val="4DB3D202"/>
    <w:rsid w:val="4DDED53D"/>
    <w:rsid w:val="4E0B6DFF"/>
    <w:rsid w:val="4E144372"/>
    <w:rsid w:val="4E50B340"/>
    <w:rsid w:val="4E5ED846"/>
    <w:rsid w:val="4E87FB79"/>
    <w:rsid w:val="4EE77A58"/>
    <w:rsid w:val="4F03271D"/>
    <w:rsid w:val="4F04FFEA"/>
    <w:rsid w:val="4F0B0C03"/>
    <w:rsid w:val="4F302121"/>
    <w:rsid w:val="4F531422"/>
    <w:rsid w:val="4F7AAD25"/>
    <w:rsid w:val="4F86EDE0"/>
    <w:rsid w:val="4F9A7BBC"/>
    <w:rsid w:val="4FA3E275"/>
    <w:rsid w:val="4FB8A71F"/>
    <w:rsid w:val="4FD8C64A"/>
    <w:rsid w:val="501B4D49"/>
    <w:rsid w:val="5024D06D"/>
    <w:rsid w:val="503B9B70"/>
    <w:rsid w:val="5076960D"/>
    <w:rsid w:val="5077FB73"/>
    <w:rsid w:val="5085DCA5"/>
    <w:rsid w:val="50C53B85"/>
    <w:rsid w:val="50D3D7CE"/>
    <w:rsid w:val="51011D31"/>
    <w:rsid w:val="510B75B9"/>
    <w:rsid w:val="5110C6A2"/>
    <w:rsid w:val="511C45D9"/>
    <w:rsid w:val="5122BE41"/>
    <w:rsid w:val="518307CA"/>
    <w:rsid w:val="51834DCF"/>
    <w:rsid w:val="51909623"/>
    <w:rsid w:val="51BE9D97"/>
    <w:rsid w:val="51DD366E"/>
    <w:rsid w:val="51E4BD7A"/>
    <w:rsid w:val="52034E1F"/>
    <w:rsid w:val="5208D2CE"/>
    <w:rsid w:val="520949BF"/>
    <w:rsid w:val="521C0477"/>
    <w:rsid w:val="5244426B"/>
    <w:rsid w:val="52AEEEC2"/>
    <w:rsid w:val="52B5AEA0"/>
    <w:rsid w:val="52D426DB"/>
    <w:rsid w:val="52F047E1"/>
    <w:rsid w:val="530797C8"/>
    <w:rsid w:val="53536AE9"/>
    <w:rsid w:val="53571215"/>
    <w:rsid w:val="53645EB5"/>
    <w:rsid w:val="537906CF"/>
    <w:rsid w:val="53AD8C7B"/>
    <w:rsid w:val="53BDE9DC"/>
    <w:rsid w:val="53EDD2F7"/>
    <w:rsid w:val="53F209E9"/>
    <w:rsid w:val="53FCEDF9"/>
    <w:rsid w:val="54012E48"/>
    <w:rsid w:val="5416E063"/>
    <w:rsid w:val="54295DBE"/>
    <w:rsid w:val="54457A9C"/>
    <w:rsid w:val="544BB3DF"/>
    <w:rsid w:val="544F4C92"/>
    <w:rsid w:val="544F5E8F"/>
    <w:rsid w:val="5477DA05"/>
    <w:rsid w:val="547AAF83"/>
    <w:rsid w:val="548296E5"/>
    <w:rsid w:val="549FBB91"/>
    <w:rsid w:val="54BAEE91"/>
    <w:rsid w:val="54EF3B4A"/>
    <w:rsid w:val="550A3233"/>
    <w:rsid w:val="5553F072"/>
    <w:rsid w:val="55559693"/>
    <w:rsid w:val="555D4FA5"/>
    <w:rsid w:val="55657E39"/>
    <w:rsid w:val="55734F67"/>
    <w:rsid w:val="5581A5A4"/>
    <w:rsid w:val="5584B076"/>
    <w:rsid w:val="5588295B"/>
    <w:rsid w:val="558B918D"/>
    <w:rsid w:val="55AFB5FB"/>
    <w:rsid w:val="55AFE058"/>
    <w:rsid w:val="55C9EA5B"/>
    <w:rsid w:val="55FE76F6"/>
    <w:rsid w:val="56270256"/>
    <w:rsid w:val="5658FD3E"/>
    <w:rsid w:val="566B6C8F"/>
    <w:rsid w:val="56DC6A50"/>
    <w:rsid w:val="56DF298E"/>
    <w:rsid w:val="56FCCC15"/>
    <w:rsid w:val="5708B71F"/>
    <w:rsid w:val="571D7605"/>
    <w:rsid w:val="57348EBB"/>
    <w:rsid w:val="57902E82"/>
    <w:rsid w:val="57B25CB5"/>
    <w:rsid w:val="57B5E20C"/>
    <w:rsid w:val="57C11966"/>
    <w:rsid w:val="57E8318B"/>
    <w:rsid w:val="57F28F53"/>
    <w:rsid w:val="57FF66C7"/>
    <w:rsid w:val="57FF9C9A"/>
    <w:rsid w:val="5817F191"/>
    <w:rsid w:val="581A1038"/>
    <w:rsid w:val="582CB5F9"/>
    <w:rsid w:val="5837CFD8"/>
    <w:rsid w:val="5849A0FE"/>
    <w:rsid w:val="58593C6E"/>
    <w:rsid w:val="587F055D"/>
    <w:rsid w:val="58C7EA2E"/>
    <w:rsid w:val="58D0CFC1"/>
    <w:rsid w:val="592B6C57"/>
    <w:rsid w:val="59356FE7"/>
    <w:rsid w:val="594083DC"/>
    <w:rsid w:val="5942DB52"/>
    <w:rsid w:val="59509FA0"/>
    <w:rsid w:val="596C46A0"/>
    <w:rsid w:val="598401EC"/>
    <w:rsid w:val="5989E367"/>
    <w:rsid w:val="598E5FB4"/>
    <w:rsid w:val="59955E3E"/>
    <w:rsid w:val="59E23C06"/>
    <w:rsid w:val="59F03D3D"/>
    <w:rsid w:val="59FF30FF"/>
    <w:rsid w:val="59FFF209"/>
    <w:rsid w:val="5A0C3CBF"/>
    <w:rsid w:val="5A0E6004"/>
    <w:rsid w:val="5A12679E"/>
    <w:rsid w:val="5A35FAC3"/>
    <w:rsid w:val="5A4DF8E0"/>
    <w:rsid w:val="5A639D75"/>
    <w:rsid w:val="5A6C2F7D"/>
    <w:rsid w:val="5A93010D"/>
    <w:rsid w:val="5AEC7001"/>
    <w:rsid w:val="5AF2FBC6"/>
    <w:rsid w:val="5B1FD24D"/>
    <w:rsid w:val="5B2FDE96"/>
    <w:rsid w:val="5B33C8ED"/>
    <w:rsid w:val="5B377869"/>
    <w:rsid w:val="5B467129"/>
    <w:rsid w:val="5B5598F4"/>
    <w:rsid w:val="5B58A0D0"/>
    <w:rsid w:val="5B77E870"/>
    <w:rsid w:val="5B7BF6F1"/>
    <w:rsid w:val="5B7E1FCB"/>
    <w:rsid w:val="5BA5A3F5"/>
    <w:rsid w:val="5BA73EFA"/>
    <w:rsid w:val="5BA80D20"/>
    <w:rsid w:val="5BAF158F"/>
    <w:rsid w:val="5BB7B05F"/>
    <w:rsid w:val="5BBC6752"/>
    <w:rsid w:val="5BC33BEA"/>
    <w:rsid w:val="5C1E6C4F"/>
    <w:rsid w:val="5C242DC4"/>
    <w:rsid w:val="5C2ACB7B"/>
    <w:rsid w:val="5C5B795E"/>
    <w:rsid w:val="5C65D416"/>
    <w:rsid w:val="5C6B5A5A"/>
    <w:rsid w:val="5C8FCCF2"/>
    <w:rsid w:val="5C91A519"/>
    <w:rsid w:val="5CACAFA6"/>
    <w:rsid w:val="5CAFAF8A"/>
    <w:rsid w:val="5CC60076"/>
    <w:rsid w:val="5CCDB765"/>
    <w:rsid w:val="5CE2418A"/>
    <w:rsid w:val="5D1AF357"/>
    <w:rsid w:val="5D238AB9"/>
    <w:rsid w:val="5D43DD81"/>
    <w:rsid w:val="5D4AE5F0"/>
    <w:rsid w:val="5D4BABD4"/>
    <w:rsid w:val="5D55ED39"/>
    <w:rsid w:val="5D6544AB"/>
    <w:rsid w:val="5D9A00E8"/>
    <w:rsid w:val="5DC1A196"/>
    <w:rsid w:val="5DDBA264"/>
    <w:rsid w:val="5DFF7006"/>
    <w:rsid w:val="5E2410C3"/>
    <w:rsid w:val="5E54F941"/>
    <w:rsid w:val="5E57730F"/>
    <w:rsid w:val="5E90DCFB"/>
    <w:rsid w:val="5EA7115C"/>
    <w:rsid w:val="5EB23859"/>
    <w:rsid w:val="5EB65C29"/>
    <w:rsid w:val="5EC829D6"/>
    <w:rsid w:val="5ECBB98B"/>
    <w:rsid w:val="5EDFADE2"/>
    <w:rsid w:val="5F1ACE37"/>
    <w:rsid w:val="5F209C39"/>
    <w:rsid w:val="5F253EBB"/>
    <w:rsid w:val="5F3E6E74"/>
    <w:rsid w:val="5FA1B88E"/>
    <w:rsid w:val="5FB9B074"/>
    <w:rsid w:val="5FFF6C47"/>
    <w:rsid w:val="60064995"/>
    <w:rsid w:val="605C335A"/>
    <w:rsid w:val="607B7E43"/>
    <w:rsid w:val="609CAD8D"/>
    <w:rsid w:val="60C09FDA"/>
    <w:rsid w:val="60F0C998"/>
    <w:rsid w:val="61262113"/>
    <w:rsid w:val="614DED37"/>
    <w:rsid w:val="6183A8E4"/>
    <w:rsid w:val="61922BD0"/>
    <w:rsid w:val="61A219F6"/>
    <w:rsid w:val="61B5B2CD"/>
    <w:rsid w:val="61BE225F"/>
    <w:rsid w:val="61C08FFE"/>
    <w:rsid w:val="61D1248A"/>
    <w:rsid w:val="61DEB21E"/>
    <w:rsid w:val="61F3934E"/>
    <w:rsid w:val="61F4A411"/>
    <w:rsid w:val="61F803BB"/>
    <w:rsid w:val="621F1CF7"/>
    <w:rsid w:val="6231E978"/>
    <w:rsid w:val="625D8E45"/>
    <w:rsid w:val="6261A13C"/>
    <w:rsid w:val="6274BC87"/>
    <w:rsid w:val="629512B9"/>
    <w:rsid w:val="629DB444"/>
    <w:rsid w:val="62B5B4B2"/>
    <w:rsid w:val="62E4148F"/>
    <w:rsid w:val="62E9BD98"/>
    <w:rsid w:val="6300E69D"/>
    <w:rsid w:val="6305E391"/>
    <w:rsid w:val="633DE9EA"/>
    <w:rsid w:val="633DEA57"/>
    <w:rsid w:val="635C605F"/>
    <w:rsid w:val="6363AB28"/>
    <w:rsid w:val="63658CF2"/>
    <w:rsid w:val="637A827F"/>
    <w:rsid w:val="638C5339"/>
    <w:rsid w:val="6392CC3D"/>
    <w:rsid w:val="6395446D"/>
    <w:rsid w:val="639FC225"/>
    <w:rsid w:val="63B05F09"/>
    <w:rsid w:val="63B5424A"/>
    <w:rsid w:val="63C0624B"/>
    <w:rsid w:val="63C2DADE"/>
    <w:rsid w:val="63C52EBD"/>
    <w:rsid w:val="63D516FD"/>
    <w:rsid w:val="64019F13"/>
    <w:rsid w:val="64393A9D"/>
    <w:rsid w:val="643C4E00"/>
    <w:rsid w:val="64518513"/>
    <w:rsid w:val="6453B17E"/>
    <w:rsid w:val="64D15227"/>
    <w:rsid w:val="64F0EF30"/>
    <w:rsid w:val="64F4CBDF"/>
    <w:rsid w:val="6517D3B0"/>
    <w:rsid w:val="654C063E"/>
    <w:rsid w:val="654EEF66"/>
    <w:rsid w:val="655112AB"/>
    <w:rsid w:val="655FB7DA"/>
    <w:rsid w:val="65655FD4"/>
    <w:rsid w:val="6570E75E"/>
    <w:rsid w:val="6577ED2C"/>
    <w:rsid w:val="657C3A74"/>
    <w:rsid w:val="6583BC1A"/>
    <w:rsid w:val="658F5C5A"/>
    <w:rsid w:val="65D297EE"/>
    <w:rsid w:val="65D33313"/>
    <w:rsid w:val="65FCB73E"/>
    <w:rsid w:val="665738CB"/>
    <w:rsid w:val="66684FFA"/>
    <w:rsid w:val="666A5575"/>
    <w:rsid w:val="668E590B"/>
    <w:rsid w:val="66AF7567"/>
    <w:rsid w:val="66B22341"/>
    <w:rsid w:val="66D8FB7D"/>
    <w:rsid w:val="670A0B23"/>
    <w:rsid w:val="672DA040"/>
    <w:rsid w:val="673882BA"/>
    <w:rsid w:val="674A3397"/>
    <w:rsid w:val="676E684F"/>
    <w:rsid w:val="677B95B4"/>
    <w:rsid w:val="679742C4"/>
    <w:rsid w:val="67B388CC"/>
    <w:rsid w:val="67BBA03C"/>
    <w:rsid w:val="67BF209A"/>
    <w:rsid w:val="67E8494B"/>
    <w:rsid w:val="682B56EF"/>
    <w:rsid w:val="687DC6AF"/>
    <w:rsid w:val="688918B0"/>
    <w:rsid w:val="688D4695"/>
    <w:rsid w:val="688FCA0B"/>
    <w:rsid w:val="68C6628C"/>
    <w:rsid w:val="69081386"/>
    <w:rsid w:val="69179A6C"/>
    <w:rsid w:val="691B6662"/>
    <w:rsid w:val="691C3848"/>
    <w:rsid w:val="6941C97D"/>
    <w:rsid w:val="694B0845"/>
    <w:rsid w:val="694EB877"/>
    <w:rsid w:val="69569D2D"/>
    <w:rsid w:val="69B51339"/>
    <w:rsid w:val="69CFB21E"/>
    <w:rsid w:val="6A124DCB"/>
    <w:rsid w:val="6A321C62"/>
    <w:rsid w:val="6A361302"/>
    <w:rsid w:val="6A461488"/>
    <w:rsid w:val="6A6C0A30"/>
    <w:rsid w:val="6A6FDEE8"/>
    <w:rsid w:val="6A8893A8"/>
    <w:rsid w:val="6AA6D4C7"/>
    <w:rsid w:val="6AAEF7D1"/>
    <w:rsid w:val="6AB36ACD"/>
    <w:rsid w:val="6ADA4F79"/>
    <w:rsid w:val="6AE8ADF3"/>
    <w:rsid w:val="6AEBF4C4"/>
    <w:rsid w:val="6B26BAA4"/>
    <w:rsid w:val="6B3E4DE1"/>
    <w:rsid w:val="6B51055C"/>
    <w:rsid w:val="6BA86748"/>
    <w:rsid w:val="6BD5BCEB"/>
    <w:rsid w:val="6BDAAF67"/>
    <w:rsid w:val="6BE7E906"/>
    <w:rsid w:val="6C090886"/>
    <w:rsid w:val="6C0BAF49"/>
    <w:rsid w:val="6C0E84A2"/>
    <w:rsid w:val="6C230FEC"/>
    <w:rsid w:val="6C790605"/>
    <w:rsid w:val="6CD1ABFF"/>
    <w:rsid w:val="6D0426B1"/>
    <w:rsid w:val="6D318E48"/>
    <w:rsid w:val="6D61B010"/>
    <w:rsid w:val="6D6A5F74"/>
    <w:rsid w:val="6D718D4C"/>
    <w:rsid w:val="6D912D12"/>
    <w:rsid w:val="6D9FC5D9"/>
    <w:rsid w:val="6DA7A4FC"/>
    <w:rsid w:val="6DEF8D62"/>
    <w:rsid w:val="6E0954DC"/>
    <w:rsid w:val="6E139BD2"/>
    <w:rsid w:val="6E1D8156"/>
    <w:rsid w:val="6E5D8017"/>
    <w:rsid w:val="6E5DE9E7"/>
    <w:rsid w:val="6E8B527A"/>
    <w:rsid w:val="6EA78695"/>
    <w:rsid w:val="6EBAD7CC"/>
    <w:rsid w:val="6ED05E99"/>
    <w:rsid w:val="6EE63F05"/>
    <w:rsid w:val="6F1F89C8"/>
    <w:rsid w:val="6F2C0484"/>
    <w:rsid w:val="6F435631"/>
    <w:rsid w:val="6F473A89"/>
    <w:rsid w:val="6F7404CC"/>
    <w:rsid w:val="6F752416"/>
    <w:rsid w:val="6FAA422F"/>
    <w:rsid w:val="6FB0F962"/>
    <w:rsid w:val="6FB951B7"/>
    <w:rsid w:val="6FCA327F"/>
    <w:rsid w:val="6FD02E26"/>
    <w:rsid w:val="70270741"/>
    <w:rsid w:val="70667499"/>
    <w:rsid w:val="7089C3B1"/>
    <w:rsid w:val="70A92E0E"/>
    <w:rsid w:val="70E472B2"/>
    <w:rsid w:val="70F8FC05"/>
    <w:rsid w:val="7114AC32"/>
    <w:rsid w:val="7119C877"/>
    <w:rsid w:val="711A4197"/>
    <w:rsid w:val="7161F5FE"/>
    <w:rsid w:val="716BFE87"/>
    <w:rsid w:val="71761D82"/>
    <w:rsid w:val="71AF8CC7"/>
    <w:rsid w:val="71CC2F61"/>
    <w:rsid w:val="7216E7BC"/>
    <w:rsid w:val="7239028E"/>
    <w:rsid w:val="723E0FF1"/>
    <w:rsid w:val="7273692E"/>
    <w:rsid w:val="72806A45"/>
    <w:rsid w:val="72980894"/>
    <w:rsid w:val="72A55455"/>
    <w:rsid w:val="72C991DE"/>
    <w:rsid w:val="72E1E2F1"/>
    <w:rsid w:val="72E880BF"/>
    <w:rsid w:val="72FE990F"/>
    <w:rsid w:val="7302A806"/>
    <w:rsid w:val="731672EF"/>
    <w:rsid w:val="73315B0A"/>
    <w:rsid w:val="73441B49"/>
    <w:rsid w:val="73556F00"/>
    <w:rsid w:val="736CFE84"/>
    <w:rsid w:val="737FEDB5"/>
    <w:rsid w:val="739E34F5"/>
    <w:rsid w:val="73B91C1A"/>
    <w:rsid w:val="73C02AEF"/>
    <w:rsid w:val="73C16473"/>
    <w:rsid w:val="73D3A3FF"/>
    <w:rsid w:val="73D8D76A"/>
    <w:rsid w:val="73D8FEA8"/>
    <w:rsid w:val="73DADE0A"/>
    <w:rsid w:val="73F7C376"/>
    <w:rsid w:val="7426005A"/>
    <w:rsid w:val="74323FE4"/>
    <w:rsid w:val="746F4A2C"/>
    <w:rsid w:val="749996C0"/>
    <w:rsid w:val="74A39F49"/>
    <w:rsid w:val="74C5448F"/>
    <w:rsid w:val="74E35D52"/>
    <w:rsid w:val="74EA1D06"/>
    <w:rsid w:val="74EB71DF"/>
    <w:rsid w:val="74F11324"/>
    <w:rsid w:val="74FA7864"/>
    <w:rsid w:val="752A1950"/>
    <w:rsid w:val="757C9F31"/>
    <w:rsid w:val="75897F33"/>
    <w:rsid w:val="75964EEF"/>
    <w:rsid w:val="75C9C168"/>
    <w:rsid w:val="75CA6E99"/>
    <w:rsid w:val="75E1E662"/>
    <w:rsid w:val="75FAE2BC"/>
    <w:rsid w:val="7628933B"/>
    <w:rsid w:val="764DB7E5"/>
    <w:rsid w:val="766F5F71"/>
    <w:rsid w:val="767777C2"/>
    <w:rsid w:val="76A49F46"/>
    <w:rsid w:val="76C07952"/>
    <w:rsid w:val="76DEF1BB"/>
    <w:rsid w:val="76F57437"/>
    <w:rsid w:val="77186F92"/>
    <w:rsid w:val="7741CC98"/>
    <w:rsid w:val="7744AC95"/>
    <w:rsid w:val="774EC0F8"/>
    <w:rsid w:val="775924CF"/>
    <w:rsid w:val="777517AA"/>
    <w:rsid w:val="778909FB"/>
    <w:rsid w:val="779C8665"/>
    <w:rsid w:val="77A78A60"/>
    <w:rsid w:val="77C4790F"/>
    <w:rsid w:val="77D787C6"/>
    <w:rsid w:val="780B2FD2"/>
    <w:rsid w:val="78154E43"/>
    <w:rsid w:val="782E757F"/>
    <w:rsid w:val="783B70E5"/>
    <w:rsid w:val="7855F7A2"/>
    <w:rsid w:val="787E9854"/>
    <w:rsid w:val="78967483"/>
    <w:rsid w:val="7896BE99"/>
    <w:rsid w:val="78ACF42E"/>
    <w:rsid w:val="78B172D1"/>
    <w:rsid w:val="78C6B50A"/>
    <w:rsid w:val="78EC975C"/>
    <w:rsid w:val="78F4F530"/>
    <w:rsid w:val="79512475"/>
    <w:rsid w:val="79A015FC"/>
    <w:rsid w:val="79D0AB42"/>
    <w:rsid w:val="79D8F9BE"/>
    <w:rsid w:val="7A329F78"/>
    <w:rsid w:val="7A395934"/>
    <w:rsid w:val="7A3D9FE9"/>
    <w:rsid w:val="7A48402C"/>
    <w:rsid w:val="7A5CF056"/>
    <w:rsid w:val="7A7D5404"/>
    <w:rsid w:val="7A8E0069"/>
    <w:rsid w:val="7A90C591"/>
    <w:rsid w:val="7AA1B474"/>
    <w:rsid w:val="7AA2CD63"/>
    <w:rsid w:val="7AA6B2A8"/>
    <w:rsid w:val="7AB257D7"/>
    <w:rsid w:val="7AB72E19"/>
    <w:rsid w:val="7AECF4D6"/>
    <w:rsid w:val="7B3DFB5D"/>
    <w:rsid w:val="7B4EB32F"/>
    <w:rsid w:val="7B56D486"/>
    <w:rsid w:val="7B6329CB"/>
    <w:rsid w:val="7B7AC8EA"/>
    <w:rsid w:val="7B803CDF"/>
    <w:rsid w:val="7B8FE5BF"/>
    <w:rsid w:val="7B90FAE6"/>
    <w:rsid w:val="7BA50757"/>
    <w:rsid w:val="7BBFB50D"/>
    <w:rsid w:val="7BD0C822"/>
    <w:rsid w:val="7BFE3A32"/>
    <w:rsid w:val="7C24381E"/>
    <w:rsid w:val="7C44EBF6"/>
    <w:rsid w:val="7C51BE0B"/>
    <w:rsid w:val="7C728A7C"/>
    <w:rsid w:val="7C97EA32"/>
    <w:rsid w:val="7CB642D1"/>
    <w:rsid w:val="7CEFF954"/>
    <w:rsid w:val="7D4EEF25"/>
    <w:rsid w:val="7D7FC3DB"/>
    <w:rsid w:val="7D861383"/>
    <w:rsid w:val="7D87ED56"/>
    <w:rsid w:val="7D9388F9"/>
    <w:rsid w:val="7D949118"/>
    <w:rsid w:val="7D9A0A93"/>
    <w:rsid w:val="7DC0087F"/>
    <w:rsid w:val="7DC880BE"/>
    <w:rsid w:val="7DF1503C"/>
    <w:rsid w:val="7DF6C411"/>
    <w:rsid w:val="7E021EAF"/>
    <w:rsid w:val="7E0913BB"/>
    <w:rsid w:val="7E249598"/>
    <w:rsid w:val="7E514EDD"/>
    <w:rsid w:val="7E52FE78"/>
    <w:rsid w:val="7E8BC9B5"/>
    <w:rsid w:val="7E9B9958"/>
    <w:rsid w:val="7EAB02C7"/>
    <w:rsid w:val="7EC70417"/>
    <w:rsid w:val="7EDD3005"/>
    <w:rsid w:val="7F0388C2"/>
    <w:rsid w:val="7F03A74F"/>
    <w:rsid w:val="7F0D2EFE"/>
    <w:rsid w:val="7F17391C"/>
    <w:rsid w:val="7F178596"/>
    <w:rsid w:val="7F22D927"/>
    <w:rsid w:val="7F306179"/>
    <w:rsid w:val="7F67D0A4"/>
    <w:rsid w:val="7F85D2C5"/>
    <w:rsid w:val="7FB32A70"/>
    <w:rsid w:val="7FC10237"/>
    <w:rsid w:val="7FC11CF9"/>
    <w:rsid w:val="7FF674B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753DB"/>
  <w15:chartTrackingRefBased/>
  <w15:docId w15:val="{6E2289F6-A031-4DB4-9C6B-02D0DC88C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896BE99"/>
    <w:rPr>
      <w:lang w:val="en-GB"/>
    </w:rPr>
  </w:style>
  <w:style w:type="paragraph" w:styleId="Heading1">
    <w:name w:val="heading 1"/>
    <w:basedOn w:val="Normal"/>
    <w:next w:val="Normal"/>
    <w:link w:val="Heading1Char"/>
    <w:uiPriority w:val="9"/>
    <w:qFormat/>
    <w:rsid w:val="7896BE9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7896BE9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7896BE99"/>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7896BE99"/>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7896BE99"/>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7896BE99"/>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7896BE99"/>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7896BE99"/>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7896BE99"/>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rsid w:val="7896BE99"/>
    <w:rPr>
      <w:noProof w:val="0"/>
      <w:lang w:val="en-GB"/>
    </w:rPr>
  </w:style>
  <w:style w:type="paragraph" w:styleId="Header">
    <w:name w:val="header"/>
    <w:basedOn w:val="Normal"/>
    <w:link w:val="HeaderChar"/>
    <w:uiPriority w:val="99"/>
    <w:unhideWhenUsed/>
    <w:rsid w:val="7896BE99"/>
    <w:pPr>
      <w:tabs>
        <w:tab w:val="center" w:pos="4680"/>
        <w:tab w:val="right" w:pos="9360"/>
      </w:tabs>
      <w:spacing w:after="0"/>
    </w:pPr>
  </w:style>
  <w:style w:type="character" w:styleId="FooterChar" w:customStyle="1">
    <w:name w:val="Footer Char"/>
    <w:basedOn w:val="DefaultParagraphFont"/>
    <w:link w:val="Footer"/>
    <w:uiPriority w:val="99"/>
    <w:rsid w:val="7896BE99"/>
    <w:rPr>
      <w:noProof w:val="0"/>
      <w:lang w:val="en-GB"/>
    </w:rPr>
  </w:style>
  <w:style w:type="paragraph" w:styleId="Footer">
    <w:name w:val="footer"/>
    <w:basedOn w:val="Normal"/>
    <w:link w:val="FooterChar"/>
    <w:uiPriority w:val="99"/>
    <w:unhideWhenUsed/>
    <w:rsid w:val="7896BE99"/>
    <w:pPr>
      <w:tabs>
        <w:tab w:val="center" w:pos="4680"/>
        <w:tab w:val="right" w:pos="9360"/>
      </w:tabs>
      <w:spacing w:after="0"/>
    </w:pPr>
  </w:style>
  <w:style w:type="paragraph" w:styleId="Title">
    <w:name w:val="Title"/>
    <w:basedOn w:val="Normal"/>
    <w:next w:val="Normal"/>
    <w:link w:val="TitleChar"/>
    <w:uiPriority w:val="10"/>
    <w:qFormat/>
    <w:rsid w:val="7896BE99"/>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7896BE99"/>
    <w:rPr>
      <w:rFonts w:eastAsiaTheme="minorEastAsia"/>
      <w:color w:val="5A5A5A"/>
    </w:rPr>
  </w:style>
  <w:style w:type="paragraph" w:styleId="Quote">
    <w:name w:val="Quote"/>
    <w:basedOn w:val="Normal"/>
    <w:next w:val="Normal"/>
    <w:link w:val="QuoteChar"/>
    <w:uiPriority w:val="29"/>
    <w:qFormat/>
    <w:rsid w:val="7896BE99"/>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896BE99"/>
    <w:pPr>
      <w:spacing w:before="360" w:after="360"/>
      <w:ind w:left="864" w:right="864"/>
      <w:jc w:val="center"/>
    </w:pPr>
    <w:rPr>
      <w:i/>
      <w:iCs/>
      <w:color w:val="4472C4" w:themeColor="accent1"/>
    </w:rPr>
  </w:style>
  <w:style w:type="paragraph" w:styleId="ListParagraph">
    <w:name w:val="List Paragraph"/>
    <w:basedOn w:val="Normal"/>
    <w:uiPriority w:val="34"/>
    <w:qFormat/>
    <w:rsid w:val="7896BE99"/>
    <w:pPr>
      <w:ind w:left="720"/>
      <w:contextualSpacing/>
    </w:pPr>
  </w:style>
  <w:style w:type="character" w:styleId="Heading1Char" w:customStyle="1">
    <w:name w:val="Heading 1 Char"/>
    <w:basedOn w:val="DefaultParagraphFont"/>
    <w:link w:val="Heading1"/>
    <w:uiPriority w:val="9"/>
    <w:rsid w:val="7896BE99"/>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7896BE99"/>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7896BE99"/>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7896BE99"/>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7896BE99"/>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7896BE99"/>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7896BE99"/>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7896BE99"/>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7896BE99"/>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7896BE99"/>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7896BE99"/>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7896BE99"/>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7896BE99"/>
    <w:rPr>
      <w:i/>
      <w:iCs/>
      <w:noProof w:val="0"/>
      <w:color w:val="4472C4" w:themeColor="accent1"/>
      <w:lang w:val="en-GB"/>
    </w:rPr>
  </w:style>
  <w:style w:type="paragraph" w:styleId="TOC1">
    <w:name w:val="toc 1"/>
    <w:basedOn w:val="Normal"/>
    <w:next w:val="Normal"/>
    <w:uiPriority w:val="39"/>
    <w:unhideWhenUsed/>
    <w:rsid w:val="7896BE99"/>
    <w:pPr>
      <w:spacing w:after="100"/>
    </w:pPr>
  </w:style>
  <w:style w:type="paragraph" w:styleId="TOC2">
    <w:name w:val="toc 2"/>
    <w:basedOn w:val="Normal"/>
    <w:next w:val="Normal"/>
    <w:uiPriority w:val="39"/>
    <w:unhideWhenUsed/>
    <w:rsid w:val="7896BE99"/>
    <w:pPr>
      <w:spacing w:after="100"/>
      <w:ind w:left="220"/>
    </w:pPr>
  </w:style>
  <w:style w:type="paragraph" w:styleId="TOC3">
    <w:name w:val="toc 3"/>
    <w:basedOn w:val="Normal"/>
    <w:next w:val="Normal"/>
    <w:uiPriority w:val="39"/>
    <w:unhideWhenUsed/>
    <w:rsid w:val="7896BE99"/>
    <w:pPr>
      <w:spacing w:after="100"/>
      <w:ind w:left="440"/>
    </w:pPr>
  </w:style>
  <w:style w:type="paragraph" w:styleId="TOC4">
    <w:name w:val="toc 4"/>
    <w:basedOn w:val="Normal"/>
    <w:next w:val="Normal"/>
    <w:uiPriority w:val="39"/>
    <w:unhideWhenUsed/>
    <w:rsid w:val="7896BE99"/>
    <w:pPr>
      <w:spacing w:after="100"/>
      <w:ind w:left="660"/>
    </w:pPr>
  </w:style>
  <w:style w:type="paragraph" w:styleId="TOC5">
    <w:name w:val="toc 5"/>
    <w:basedOn w:val="Normal"/>
    <w:next w:val="Normal"/>
    <w:uiPriority w:val="39"/>
    <w:unhideWhenUsed/>
    <w:rsid w:val="7896BE99"/>
    <w:pPr>
      <w:spacing w:after="100"/>
      <w:ind w:left="880"/>
    </w:pPr>
  </w:style>
  <w:style w:type="paragraph" w:styleId="TOC6">
    <w:name w:val="toc 6"/>
    <w:basedOn w:val="Normal"/>
    <w:next w:val="Normal"/>
    <w:uiPriority w:val="39"/>
    <w:unhideWhenUsed/>
    <w:rsid w:val="7896BE99"/>
    <w:pPr>
      <w:spacing w:after="100"/>
      <w:ind w:left="1100"/>
    </w:pPr>
  </w:style>
  <w:style w:type="paragraph" w:styleId="TOC7">
    <w:name w:val="toc 7"/>
    <w:basedOn w:val="Normal"/>
    <w:next w:val="Normal"/>
    <w:uiPriority w:val="39"/>
    <w:unhideWhenUsed/>
    <w:rsid w:val="7896BE99"/>
    <w:pPr>
      <w:spacing w:after="100"/>
      <w:ind w:left="1320"/>
    </w:pPr>
  </w:style>
  <w:style w:type="paragraph" w:styleId="TOC8">
    <w:name w:val="toc 8"/>
    <w:basedOn w:val="Normal"/>
    <w:next w:val="Normal"/>
    <w:uiPriority w:val="39"/>
    <w:unhideWhenUsed/>
    <w:rsid w:val="7896BE99"/>
    <w:pPr>
      <w:spacing w:after="100"/>
      <w:ind w:left="1540"/>
    </w:pPr>
  </w:style>
  <w:style w:type="paragraph" w:styleId="TOC9">
    <w:name w:val="toc 9"/>
    <w:basedOn w:val="Normal"/>
    <w:next w:val="Normal"/>
    <w:uiPriority w:val="39"/>
    <w:unhideWhenUsed/>
    <w:rsid w:val="7896BE99"/>
    <w:pPr>
      <w:spacing w:after="100"/>
      <w:ind w:left="1760"/>
    </w:pPr>
  </w:style>
  <w:style w:type="paragraph" w:styleId="EndnoteText">
    <w:name w:val="endnote text"/>
    <w:basedOn w:val="Normal"/>
    <w:link w:val="EndnoteTextChar"/>
    <w:uiPriority w:val="99"/>
    <w:semiHidden/>
    <w:unhideWhenUsed/>
    <w:rsid w:val="7896BE99"/>
    <w:pPr>
      <w:spacing w:after="0"/>
    </w:pPr>
    <w:rPr>
      <w:sz w:val="20"/>
      <w:szCs w:val="20"/>
    </w:rPr>
  </w:style>
  <w:style w:type="character" w:styleId="EndnoteTextChar" w:customStyle="1">
    <w:name w:val="Endnote Text Char"/>
    <w:basedOn w:val="DefaultParagraphFont"/>
    <w:link w:val="EndnoteText"/>
    <w:uiPriority w:val="99"/>
    <w:semiHidden/>
    <w:rsid w:val="7896BE99"/>
    <w:rPr>
      <w:noProof w:val="0"/>
      <w:sz w:val="20"/>
      <w:szCs w:val="20"/>
      <w:lang w:val="en-GB"/>
    </w:rPr>
  </w:style>
  <w:style w:type="paragraph" w:styleId="FootnoteText">
    <w:name w:val="footnote text"/>
    <w:basedOn w:val="Normal"/>
    <w:link w:val="FootnoteTextChar"/>
    <w:uiPriority w:val="99"/>
    <w:semiHidden/>
    <w:unhideWhenUsed/>
    <w:rsid w:val="7896BE99"/>
    <w:pPr>
      <w:spacing w:after="0"/>
    </w:pPr>
    <w:rPr>
      <w:sz w:val="20"/>
      <w:szCs w:val="20"/>
    </w:rPr>
  </w:style>
  <w:style w:type="character" w:styleId="FootnoteTextChar" w:customStyle="1">
    <w:name w:val="Footnote Text Char"/>
    <w:basedOn w:val="DefaultParagraphFont"/>
    <w:link w:val="FootnoteText"/>
    <w:uiPriority w:val="99"/>
    <w:semiHidden/>
    <w:rsid w:val="7896BE99"/>
    <w:rPr>
      <w:noProof w:val="0"/>
      <w:sz w:val="20"/>
      <w:szCs w:val="20"/>
      <w:lang w:val="en-GB"/>
    </w:rPr>
  </w:style>
  <w:style w:type="character" w:styleId="Hyperlink">
    <w:name w:val="Hyperlink"/>
    <w:basedOn w:val="DefaultParagraphFont"/>
    <w:uiPriority w:val="99"/>
    <w:unhideWhenUsed/>
    <w:rPr>
      <w:color w:val="0563C1" w:themeColor="hyperlink"/>
      <w:u w:val="single"/>
    </w:rPr>
  </w:style>
  <w:style w:type="character" w:styleId="normaltextrun" w:customStyle="1">
    <w:name w:val="normaltextrun"/>
    <w:basedOn w:val="DefaultParagraphFont"/>
    <w:rsid w:val="003F1698"/>
  </w:style>
  <w:style w:type="character" w:styleId="eop" w:customStyle="1">
    <w:name w:val="eop"/>
    <w:basedOn w:val="DefaultParagraphFont"/>
    <w:rsid w:val="003F1698"/>
  </w:style>
  <w:style w:type="paragraph" w:styleId="NoSpacing">
    <w:name w:val="No Spacing"/>
    <w:link w:val="NoSpacingChar"/>
    <w:uiPriority w:val="1"/>
    <w:qFormat/>
    <w:rsid w:val="00D45F3E"/>
    <w:pPr>
      <w:spacing w:after="0" w:line="240" w:lineRule="auto"/>
    </w:pPr>
    <w:rPr>
      <w:rFonts w:eastAsiaTheme="minorEastAsia"/>
    </w:rPr>
  </w:style>
  <w:style w:type="character" w:styleId="NoSpacingChar" w:customStyle="1">
    <w:name w:val="No Spacing Char"/>
    <w:basedOn w:val="DefaultParagraphFont"/>
    <w:link w:val="NoSpacing"/>
    <w:uiPriority w:val="1"/>
    <w:rsid w:val="00D45F3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glossaryDocument" Target="glossary/document.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2981FDA809E4F049CD8BFE40A429BDD"/>
        <w:category>
          <w:name w:val="General"/>
          <w:gallery w:val="placeholder"/>
        </w:category>
        <w:types>
          <w:type w:val="bbPlcHdr"/>
        </w:types>
        <w:behaviors>
          <w:behavior w:val="content"/>
        </w:behaviors>
        <w:guid w:val="{665D5636-9AD1-4C19-99DE-B48D2AEA235C}"/>
      </w:docPartPr>
      <w:docPartBody>
        <w:p w:rsidR="00BC0CC4" w:rsidRDefault="00A05222" w:rsidP="00A05222">
          <w:pPr>
            <w:pStyle w:val="E2981FDA809E4F049CD8BFE40A429BDD"/>
          </w:pPr>
          <w:r>
            <w:rPr>
              <w:rFonts w:asciiTheme="majorHAnsi" w:eastAsiaTheme="majorEastAsia" w:hAnsiTheme="majorHAnsi" w:cstheme="majorBidi"/>
              <w:caps/>
              <w:color w:val="4472C4" w:themeColor="accent1"/>
              <w:sz w:val="80"/>
              <w:szCs w:val="80"/>
            </w:rPr>
            <w:t>[Document title]</w:t>
          </w:r>
        </w:p>
      </w:docPartBody>
    </w:docPart>
    <w:docPart>
      <w:docPartPr>
        <w:name w:val="616FB4DEC0D2433385888C6983973546"/>
        <w:category>
          <w:name w:val="General"/>
          <w:gallery w:val="placeholder"/>
        </w:category>
        <w:types>
          <w:type w:val="bbPlcHdr"/>
        </w:types>
        <w:behaviors>
          <w:behavior w:val="content"/>
        </w:behaviors>
        <w:guid w:val="{5845BCEF-5D1A-4359-978D-DE3751FF59D3}"/>
      </w:docPartPr>
      <w:docPartBody>
        <w:p w:rsidR="00BC0CC4" w:rsidRDefault="00A05222" w:rsidP="00A05222">
          <w:pPr>
            <w:pStyle w:val="616FB4DEC0D2433385888C698397354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05222"/>
    <w:rsid w:val="00263B15"/>
    <w:rsid w:val="005E005B"/>
    <w:rsid w:val="00824D23"/>
    <w:rsid w:val="00A05222"/>
    <w:rsid w:val="00BC0C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981FDA809E4F049CD8BFE40A429BDD">
    <w:name w:val="E2981FDA809E4F049CD8BFE40A429BDD"/>
    <w:rsid w:val="00A05222"/>
  </w:style>
  <w:style w:type="paragraph" w:customStyle="1" w:styleId="616FB4DEC0D2433385888C6983973546">
    <w:name w:val="616FB4DEC0D2433385888C6983973546"/>
    <w:rsid w:val="00A052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Achia Khan (2026002)</PublishDate>
  <Abstract/>
  <CompanyAddress>Assessment 2: A Written Report</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2e83e70f32afd5a94f10487c801c08f9">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d10ca170212c5f8d707edae0df69e9a"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CBBC5F-68DB-43EA-BFFF-386469A7359B}">
  <ds:schemaRefs>
    <ds:schemaRef ds:uri="http://schemas.microsoft.com/sharepoint/v3/contenttype/forms"/>
  </ds:schemaRefs>
</ds:datastoreItem>
</file>

<file path=customXml/itemProps3.xml><?xml version="1.0" encoding="utf-8"?>
<ds:datastoreItem xmlns:ds="http://schemas.openxmlformats.org/officeDocument/2006/customXml" ds:itemID="{6C2893D3-E882-4704-9BC1-16B7352AE379}">
  <ds:schemaRefs>
    <ds:schemaRef ds:uri="http://schemas.microsoft.com/office/2006/metadata/properties"/>
    <ds:schemaRef ds:uri="http://schemas.microsoft.com/office/infopath/2007/PartnerControls"/>
    <ds:schemaRef ds:uri="6b5bd684-8631-4d35-bdcf-c9e38c7d488d"/>
  </ds:schemaRefs>
</ds:datastoreItem>
</file>

<file path=customXml/itemProps4.xml><?xml version="1.0" encoding="utf-8"?>
<ds:datastoreItem xmlns:ds="http://schemas.openxmlformats.org/officeDocument/2006/customXml" ds:itemID="{49D52BC1-EE08-407B-B279-78D1878C79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Lecturer: Donna Holder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Mental Disorders and Psychopathology</dc:title>
  <dc:subject>BMHP 6006</dc:subject>
  <dc:creator>Achia Khan (2026002)</dc:creator>
  <keywords/>
  <dc:description/>
  <lastModifiedBy>Achia Khan (2026002)</lastModifiedBy>
  <revision>4</revision>
  <dcterms:created xsi:type="dcterms:W3CDTF">2023-07-18T09:24:00.0000000Z</dcterms:created>
  <dcterms:modified xsi:type="dcterms:W3CDTF">2023-07-18T22:03:19.9411255Z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