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61C51" w14:textId="1CE025EE" w:rsidR="00A03391" w:rsidRPr="00C765C0" w:rsidRDefault="00A03391" w:rsidP="002F0EB3">
      <w:pPr>
        <w:spacing w:line="360" w:lineRule="auto"/>
        <w:jc w:val="center"/>
        <w:rPr>
          <w:rFonts w:ascii="Times New Roman" w:hAnsi="Times New Roman" w:cs="Times New Roman"/>
          <w:sz w:val="44"/>
          <w:szCs w:val="44"/>
        </w:rPr>
      </w:pPr>
      <w:r w:rsidRPr="00C765C0">
        <w:rPr>
          <w:rFonts w:ascii="Times New Roman" w:hAnsi="Times New Roman" w:cs="Times New Roman"/>
          <w:sz w:val="44"/>
          <w:szCs w:val="44"/>
        </w:rPr>
        <w:t>Title page</w:t>
      </w:r>
    </w:p>
    <w:p w14:paraId="0EB91530" w14:textId="77777777" w:rsidR="00A03391" w:rsidRPr="00C765C0" w:rsidRDefault="00A03391" w:rsidP="00A03391">
      <w:pPr>
        <w:spacing w:line="360" w:lineRule="auto"/>
        <w:rPr>
          <w:rFonts w:ascii="Times New Roman" w:hAnsi="Times New Roman" w:cs="Times New Roman"/>
          <w:sz w:val="44"/>
          <w:szCs w:val="44"/>
        </w:rPr>
      </w:pPr>
      <w:r w:rsidRPr="00C765C0">
        <w:rPr>
          <w:rFonts w:ascii="Times New Roman" w:hAnsi="Times New Roman" w:cs="Times New Roman"/>
          <w:sz w:val="44"/>
          <w:szCs w:val="44"/>
        </w:rPr>
        <w:t>Name: Bohdan Belmeha</w:t>
      </w:r>
    </w:p>
    <w:p w14:paraId="6D6E8A08" w14:textId="77777777" w:rsidR="00A03391" w:rsidRPr="00C765C0" w:rsidRDefault="00A03391" w:rsidP="00A03391">
      <w:pPr>
        <w:spacing w:line="360" w:lineRule="auto"/>
        <w:rPr>
          <w:rFonts w:ascii="Times New Roman" w:hAnsi="Times New Roman" w:cs="Times New Roman"/>
          <w:sz w:val="44"/>
          <w:szCs w:val="44"/>
        </w:rPr>
      </w:pPr>
      <w:r w:rsidRPr="00C765C0">
        <w:rPr>
          <w:rFonts w:ascii="Times New Roman" w:hAnsi="Times New Roman" w:cs="Times New Roman"/>
          <w:sz w:val="44"/>
          <w:szCs w:val="44"/>
        </w:rPr>
        <w:t>Student ID: 2414395</w:t>
      </w:r>
    </w:p>
    <w:p w14:paraId="44B24C91" w14:textId="67CD41B8" w:rsidR="00A03391" w:rsidRPr="00C765C0" w:rsidRDefault="00A03391" w:rsidP="00A03391">
      <w:pPr>
        <w:spacing w:line="360" w:lineRule="auto"/>
        <w:rPr>
          <w:rFonts w:ascii="Times New Roman" w:hAnsi="Times New Roman" w:cs="Times New Roman"/>
          <w:sz w:val="44"/>
          <w:szCs w:val="44"/>
        </w:rPr>
      </w:pPr>
      <w:r w:rsidRPr="00C765C0">
        <w:rPr>
          <w:rFonts w:ascii="Times New Roman" w:hAnsi="Times New Roman" w:cs="Times New Roman"/>
          <w:sz w:val="44"/>
          <w:szCs w:val="44"/>
        </w:rPr>
        <w:t>Module code: LCLM500</w:t>
      </w:r>
      <w:r w:rsidR="002F0EB3">
        <w:rPr>
          <w:rFonts w:ascii="Times New Roman" w:hAnsi="Times New Roman" w:cs="Times New Roman"/>
          <w:sz w:val="44"/>
          <w:szCs w:val="44"/>
        </w:rPr>
        <w:t>6</w:t>
      </w:r>
    </w:p>
    <w:p w14:paraId="073033AA" w14:textId="2DDEED53" w:rsidR="00A03391" w:rsidRPr="00C765C0" w:rsidRDefault="00A03391" w:rsidP="00A03391">
      <w:pPr>
        <w:spacing w:line="360" w:lineRule="auto"/>
        <w:rPr>
          <w:rFonts w:ascii="Times New Roman" w:hAnsi="Times New Roman" w:cs="Times New Roman"/>
          <w:sz w:val="44"/>
          <w:szCs w:val="44"/>
        </w:rPr>
      </w:pPr>
      <w:r w:rsidRPr="00C765C0">
        <w:rPr>
          <w:rFonts w:ascii="Times New Roman" w:hAnsi="Times New Roman" w:cs="Times New Roman"/>
          <w:sz w:val="44"/>
          <w:szCs w:val="44"/>
        </w:rPr>
        <w:t>Module title:</w:t>
      </w:r>
      <w:r w:rsidR="002F0EB3">
        <w:rPr>
          <w:rFonts w:ascii="Times New Roman" w:hAnsi="Times New Roman" w:cs="Times New Roman"/>
          <w:sz w:val="44"/>
          <w:szCs w:val="44"/>
        </w:rPr>
        <w:t xml:space="preserve"> </w:t>
      </w:r>
      <w:r w:rsidR="002F0EB3" w:rsidRPr="002F0EB3">
        <w:rPr>
          <w:rFonts w:ascii="Times New Roman" w:hAnsi="Times New Roman" w:cs="Times New Roman"/>
          <w:sz w:val="44"/>
          <w:szCs w:val="44"/>
        </w:rPr>
        <w:t>Developing Emotional Intelligence Skills</w:t>
      </w:r>
    </w:p>
    <w:p w14:paraId="5F3AC431" w14:textId="489E2397" w:rsidR="00A03391" w:rsidRPr="00C765C0" w:rsidRDefault="00A03391" w:rsidP="00A03391">
      <w:pPr>
        <w:spacing w:line="360" w:lineRule="auto"/>
        <w:rPr>
          <w:rFonts w:ascii="Times New Roman" w:hAnsi="Times New Roman" w:cs="Times New Roman"/>
          <w:sz w:val="44"/>
          <w:szCs w:val="44"/>
        </w:rPr>
      </w:pPr>
      <w:r w:rsidRPr="00C765C0">
        <w:rPr>
          <w:rFonts w:ascii="Times New Roman" w:hAnsi="Times New Roman" w:cs="Times New Roman"/>
          <w:sz w:val="44"/>
          <w:szCs w:val="44"/>
        </w:rPr>
        <w:t xml:space="preserve">Lecturer`s name: </w:t>
      </w:r>
      <w:r w:rsidR="002F0EB3" w:rsidRPr="002F0EB3">
        <w:rPr>
          <w:rFonts w:ascii="Times New Roman" w:hAnsi="Times New Roman" w:cs="Times New Roman"/>
          <w:sz w:val="44"/>
          <w:szCs w:val="44"/>
        </w:rPr>
        <w:t>Nishi Ramsurrun</w:t>
      </w:r>
    </w:p>
    <w:p w14:paraId="716B517C" w14:textId="44617E5F" w:rsidR="005664DE" w:rsidRDefault="00A03391" w:rsidP="006B2698">
      <w:pPr>
        <w:spacing w:line="360" w:lineRule="auto"/>
        <w:rPr>
          <w:rFonts w:ascii="Times New Roman" w:hAnsi="Times New Roman" w:cs="Times New Roman"/>
          <w:sz w:val="44"/>
          <w:szCs w:val="44"/>
        </w:rPr>
      </w:pPr>
      <w:r w:rsidRPr="00C765C0">
        <w:rPr>
          <w:rFonts w:ascii="Times New Roman" w:hAnsi="Times New Roman" w:cs="Times New Roman"/>
          <w:sz w:val="44"/>
          <w:szCs w:val="44"/>
        </w:rPr>
        <w:t xml:space="preserve">Assignment: </w:t>
      </w:r>
      <w:r w:rsidR="002F0EB3" w:rsidRPr="002F0EB3">
        <w:rPr>
          <w:rFonts w:ascii="Times New Roman" w:hAnsi="Times New Roman" w:cs="Times New Roman"/>
          <w:sz w:val="44"/>
          <w:szCs w:val="44"/>
        </w:rPr>
        <w:t>Component 2 - Individual written report</w:t>
      </w:r>
    </w:p>
    <w:p w14:paraId="66DFE4FE" w14:textId="77777777" w:rsidR="002F0EB3" w:rsidRDefault="002F0EB3" w:rsidP="006B2698">
      <w:pPr>
        <w:spacing w:line="360" w:lineRule="auto"/>
        <w:rPr>
          <w:rFonts w:ascii="Times New Roman" w:hAnsi="Times New Roman" w:cs="Times New Roman"/>
          <w:sz w:val="44"/>
          <w:szCs w:val="44"/>
        </w:rPr>
      </w:pPr>
    </w:p>
    <w:p w14:paraId="3B1C112B" w14:textId="77777777" w:rsidR="002F0EB3" w:rsidRDefault="002F0EB3" w:rsidP="006B2698">
      <w:pPr>
        <w:spacing w:line="360" w:lineRule="auto"/>
        <w:rPr>
          <w:rFonts w:ascii="Times New Roman" w:hAnsi="Times New Roman" w:cs="Times New Roman"/>
          <w:sz w:val="44"/>
          <w:szCs w:val="44"/>
        </w:rPr>
      </w:pPr>
    </w:p>
    <w:p w14:paraId="2009CAD5" w14:textId="77777777" w:rsidR="002F0EB3" w:rsidRDefault="002F0EB3" w:rsidP="006B2698">
      <w:pPr>
        <w:spacing w:line="360" w:lineRule="auto"/>
        <w:rPr>
          <w:rFonts w:ascii="Times New Roman" w:hAnsi="Times New Roman" w:cs="Times New Roman"/>
          <w:sz w:val="44"/>
          <w:szCs w:val="44"/>
        </w:rPr>
      </w:pPr>
    </w:p>
    <w:p w14:paraId="4B92E0B0" w14:textId="77777777" w:rsidR="002F0EB3" w:rsidRDefault="002F0EB3" w:rsidP="006B2698">
      <w:pPr>
        <w:spacing w:line="360" w:lineRule="auto"/>
        <w:rPr>
          <w:rFonts w:ascii="Times New Roman" w:hAnsi="Times New Roman" w:cs="Times New Roman"/>
          <w:sz w:val="44"/>
          <w:szCs w:val="44"/>
        </w:rPr>
      </w:pPr>
    </w:p>
    <w:p w14:paraId="313EB135" w14:textId="77777777" w:rsidR="002F0EB3" w:rsidRDefault="002F0EB3" w:rsidP="006B2698">
      <w:pPr>
        <w:spacing w:line="360" w:lineRule="auto"/>
        <w:rPr>
          <w:rFonts w:ascii="Times New Roman" w:hAnsi="Times New Roman" w:cs="Times New Roman"/>
          <w:b/>
          <w:bCs/>
        </w:rPr>
      </w:pPr>
    </w:p>
    <w:p w14:paraId="5BA92F69" w14:textId="77777777" w:rsidR="005664DE" w:rsidRDefault="005664DE" w:rsidP="006B2698">
      <w:pPr>
        <w:spacing w:line="360" w:lineRule="auto"/>
        <w:rPr>
          <w:rFonts w:ascii="Times New Roman" w:hAnsi="Times New Roman" w:cs="Times New Roman"/>
          <w:b/>
          <w:bCs/>
        </w:rPr>
      </w:pPr>
    </w:p>
    <w:p w14:paraId="26019D47" w14:textId="77777777" w:rsidR="005664DE" w:rsidRDefault="005664DE" w:rsidP="006B2698">
      <w:pPr>
        <w:spacing w:line="360" w:lineRule="auto"/>
        <w:rPr>
          <w:rFonts w:ascii="Times New Roman" w:hAnsi="Times New Roman" w:cs="Times New Roman"/>
          <w:b/>
          <w:bCs/>
        </w:rPr>
      </w:pPr>
    </w:p>
    <w:p w14:paraId="1746CA9C" w14:textId="77777777" w:rsidR="005664DE" w:rsidRDefault="005664DE" w:rsidP="006B2698">
      <w:pPr>
        <w:spacing w:line="360" w:lineRule="auto"/>
        <w:rPr>
          <w:rFonts w:ascii="Times New Roman" w:hAnsi="Times New Roman" w:cs="Times New Roman"/>
          <w:b/>
          <w:bCs/>
        </w:rPr>
      </w:pPr>
    </w:p>
    <w:p w14:paraId="61A437C9" w14:textId="77777777" w:rsidR="002F0EB3" w:rsidRDefault="002F0EB3" w:rsidP="006B2698">
      <w:pPr>
        <w:spacing w:line="360" w:lineRule="auto"/>
        <w:rPr>
          <w:rFonts w:ascii="Times New Roman" w:hAnsi="Times New Roman" w:cs="Times New Roman"/>
          <w:b/>
          <w:bCs/>
        </w:rPr>
      </w:pPr>
    </w:p>
    <w:p w14:paraId="66F7940F" w14:textId="1C9A2C5A" w:rsidR="005664DE" w:rsidRPr="005664DE" w:rsidRDefault="005664DE" w:rsidP="006B2698">
      <w:pPr>
        <w:spacing w:line="360" w:lineRule="auto"/>
        <w:rPr>
          <w:rFonts w:ascii="Times New Roman" w:hAnsi="Times New Roman" w:cs="Times New Roman"/>
        </w:rPr>
      </w:pPr>
      <w:r>
        <w:rPr>
          <w:rFonts w:ascii="Times New Roman" w:hAnsi="Times New Roman" w:cs="Times New Roman"/>
          <w:b/>
          <w:bCs/>
        </w:rPr>
        <w:t xml:space="preserve">Table of Contents </w:t>
      </w:r>
    </w:p>
    <w:p w14:paraId="2D4E343A" w14:textId="6968CA46" w:rsidR="005664DE" w:rsidRDefault="005664DE" w:rsidP="00F1617D">
      <w:pPr>
        <w:tabs>
          <w:tab w:val="right" w:pos="9026"/>
        </w:tabs>
        <w:spacing w:line="360" w:lineRule="auto"/>
        <w:rPr>
          <w:rFonts w:ascii="Times New Roman" w:hAnsi="Times New Roman" w:cs="Times New Roman"/>
          <w:b/>
          <w:bCs/>
        </w:rPr>
      </w:pPr>
      <w:r>
        <w:rPr>
          <w:rFonts w:ascii="Times New Roman" w:hAnsi="Times New Roman" w:cs="Times New Roman"/>
          <w:b/>
          <w:bCs/>
        </w:rPr>
        <w:t xml:space="preserve">Task 1 Emotional Intelligence in the Workplace </w:t>
      </w:r>
      <w:r w:rsidR="00F1617D">
        <w:rPr>
          <w:rFonts w:ascii="Times New Roman" w:hAnsi="Times New Roman" w:cs="Times New Roman"/>
          <w:b/>
          <w:bCs/>
        </w:rPr>
        <w:tab/>
        <w:t>3-8</w:t>
      </w:r>
    </w:p>
    <w:p w14:paraId="3FD68BFB" w14:textId="4C7F649B" w:rsidR="005664DE" w:rsidRPr="005664DE" w:rsidRDefault="005664DE" w:rsidP="00F1617D">
      <w:pPr>
        <w:spacing w:line="360" w:lineRule="auto"/>
        <w:rPr>
          <w:rFonts w:ascii="Times New Roman" w:hAnsi="Times New Roman" w:cs="Times New Roman"/>
        </w:rPr>
      </w:pPr>
      <w:r w:rsidRPr="005664DE">
        <w:rPr>
          <w:rFonts w:ascii="Times New Roman" w:hAnsi="Times New Roman" w:cs="Times New Roman"/>
        </w:rPr>
        <w:t>1.0 Introduction</w:t>
      </w:r>
      <w:r w:rsidR="00F1617D">
        <w:rPr>
          <w:rFonts w:ascii="Times New Roman" w:hAnsi="Times New Roman" w:cs="Times New Roman"/>
        </w:rPr>
        <w:t xml:space="preserve">                                                                                                                         3</w:t>
      </w:r>
    </w:p>
    <w:p w14:paraId="24C4EB76" w14:textId="14B2F472" w:rsidR="005664DE" w:rsidRPr="00F1617D" w:rsidRDefault="005664DE" w:rsidP="00F1617D">
      <w:pPr>
        <w:tabs>
          <w:tab w:val="right" w:pos="9026"/>
        </w:tabs>
        <w:spacing w:line="360" w:lineRule="auto"/>
        <w:rPr>
          <w:rFonts w:ascii="Times New Roman" w:hAnsi="Times New Roman" w:cs="Times New Roman"/>
        </w:rPr>
      </w:pPr>
      <w:r w:rsidRPr="00F1617D">
        <w:rPr>
          <w:rFonts w:ascii="Times New Roman" w:hAnsi="Times New Roman" w:cs="Times New Roman"/>
        </w:rPr>
        <w:t>1.</w:t>
      </w:r>
      <w:r w:rsidRPr="00F1617D">
        <w:rPr>
          <w:rFonts w:ascii="Times New Roman" w:hAnsi="Times New Roman" w:cs="Times New Roman"/>
        </w:rPr>
        <w:t>1</w:t>
      </w:r>
      <w:r w:rsidRPr="00F1617D">
        <w:rPr>
          <w:rFonts w:ascii="Times New Roman" w:hAnsi="Times New Roman" w:cs="Times New Roman"/>
        </w:rPr>
        <w:t xml:space="preserve"> </w:t>
      </w:r>
      <w:r w:rsidR="00F1617D" w:rsidRPr="00F1617D">
        <w:rPr>
          <w:rFonts w:ascii="Times New Roman" w:hAnsi="Times New Roman" w:cs="Times New Roman"/>
        </w:rPr>
        <w:t>Emotional Intelligence Models</w:t>
      </w:r>
      <w:r w:rsidR="00F1617D">
        <w:rPr>
          <w:rFonts w:ascii="Times New Roman" w:hAnsi="Times New Roman" w:cs="Times New Roman"/>
        </w:rPr>
        <w:tab/>
        <w:t>3-4</w:t>
      </w:r>
    </w:p>
    <w:p w14:paraId="1146F492" w14:textId="293E41BC" w:rsidR="005664DE" w:rsidRPr="005664DE" w:rsidRDefault="005664DE" w:rsidP="00F1617D">
      <w:pPr>
        <w:tabs>
          <w:tab w:val="right" w:pos="9026"/>
        </w:tabs>
        <w:spacing w:line="360" w:lineRule="auto"/>
        <w:rPr>
          <w:rFonts w:ascii="Times New Roman" w:hAnsi="Times New Roman" w:cs="Times New Roman"/>
        </w:rPr>
      </w:pPr>
      <w:r w:rsidRPr="005664DE">
        <w:rPr>
          <w:rFonts w:ascii="Times New Roman" w:hAnsi="Times New Roman" w:cs="Times New Roman"/>
        </w:rPr>
        <w:t>1.2 EI and Employee Performance</w:t>
      </w:r>
      <w:r w:rsidR="00F1617D">
        <w:rPr>
          <w:rFonts w:ascii="Times New Roman" w:hAnsi="Times New Roman" w:cs="Times New Roman"/>
        </w:rPr>
        <w:tab/>
        <w:t>4-5</w:t>
      </w:r>
    </w:p>
    <w:p w14:paraId="19A4190E" w14:textId="3076453E" w:rsidR="005664DE" w:rsidRPr="005664DE" w:rsidRDefault="005664DE" w:rsidP="005664DE">
      <w:pPr>
        <w:pStyle w:val="ListParagraph"/>
        <w:numPr>
          <w:ilvl w:val="1"/>
          <w:numId w:val="2"/>
        </w:numPr>
        <w:spacing w:line="360" w:lineRule="auto"/>
        <w:rPr>
          <w:rFonts w:ascii="Times New Roman" w:hAnsi="Times New Roman" w:cs="Times New Roman"/>
        </w:rPr>
      </w:pPr>
      <w:r w:rsidRPr="005664DE">
        <w:rPr>
          <w:rFonts w:ascii="Times New Roman" w:hAnsi="Times New Roman" w:cs="Times New Roman"/>
        </w:rPr>
        <w:t>EI, Communication and Collaboration</w:t>
      </w:r>
      <w:r w:rsidR="00F1617D">
        <w:rPr>
          <w:rFonts w:ascii="Times New Roman" w:hAnsi="Times New Roman" w:cs="Times New Roman"/>
        </w:rPr>
        <w:t xml:space="preserve">                                                                                 5</w:t>
      </w:r>
    </w:p>
    <w:p w14:paraId="1469FCB5" w14:textId="14CF3C83" w:rsidR="005664DE" w:rsidRPr="005664DE" w:rsidRDefault="005664DE" w:rsidP="00F1617D">
      <w:pPr>
        <w:tabs>
          <w:tab w:val="right" w:pos="9026"/>
        </w:tabs>
        <w:spacing w:line="360" w:lineRule="auto"/>
        <w:rPr>
          <w:rFonts w:ascii="Times New Roman" w:hAnsi="Times New Roman" w:cs="Times New Roman"/>
        </w:rPr>
      </w:pPr>
      <w:r w:rsidRPr="005664DE">
        <w:rPr>
          <w:rFonts w:ascii="Times New Roman" w:hAnsi="Times New Roman" w:cs="Times New Roman"/>
        </w:rPr>
        <w:t>1.4 EI and employee well-being</w:t>
      </w:r>
      <w:r w:rsidR="00F1617D">
        <w:rPr>
          <w:rFonts w:ascii="Times New Roman" w:hAnsi="Times New Roman" w:cs="Times New Roman"/>
        </w:rPr>
        <w:tab/>
        <w:t>6</w:t>
      </w:r>
    </w:p>
    <w:p w14:paraId="4C55BF7E" w14:textId="36C86D8A" w:rsidR="005664DE" w:rsidRPr="005664DE" w:rsidRDefault="005664DE" w:rsidP="00F1617D">
      <w:pPr>
        <w:tabs>
          <w:tab w:val="right" w:pos="9026"/>
        </w:tabs>
        <w:spacing w:line="360" w:lineRule="auto"/>
        <w:rPr>
          <w:rFonts w:ascii="Times New Roman" w:hAnsi="Times New Roman" w:cs="Times New Roman"/>
        </w:rPr>
      </w:pPr>
      <w:r w:rsidRPr="005664DE">
        <w:rPr>
          <w:rFonts w:ascii="Times New Roman" w:hAnsi="Times New Roman" w:cs="Times New Roman"/>
        </w:rPr>
        <w:t>1.5 Mindfulness and employee well-being</w:t>
      </w:r>
      <w:r w:rsidR="00F1617D">
        <w:rPr>
          <w:rFonts w:ascii="Times New Roman" w:hAnsi="Times New Roman" w:cs="Times New Roman"/>
        </w:rPr>
        <w:tab/>
        <w:t>6-7</w:t>
      </w:r>
    </w:p>
    <w:p w14:paraId="695BC35C" w14:textId="407CF3E7" w:rsidR="005664DE" w:rsidRPr="005664DE" w:rsidRDefault="005664DE" w:rsidP="00F1617D">
      <w:pPr>
        <w:tabs>
          <w:tab w:val="right" w:pos="9026"/>
        </w:tabs>
        <w:spacing w:line="360" w:lineRule="auto"/>
        <w:rPr>
          <w:rFonts w:ascii="Times New Roman" w:hAnsi="Times New Roman" w:cs="Times New Roman"/>
        </w:rPr>
      </w:pPr>
      <w:r w:rsidRPr="005664DE">
        <w:rPr>
          <w:rFonts w:ascii="Times New Roman" w:hAnsi="Times New Roman" w:cs="Times New Roman"/>
        </w:rPr>
        <w:t>1.6 Critical evaluation of emotional intelligence</w:t>
      </w:r>
      <w:r w:rsidR="00F1617D">
        <w:rPr>
          <w:rFonts w:ascii="Times New Roman" w:hAnsi="Times New Roman" w:cs="Times New Roman"/>
        </w:rPr>
        <w:tab/>
        <w:t>7</w:t>
      </w:r>
    </w:p>
    <w:p w14:paraId="61E4355D" w14:textId="3690DEC5" w:rsidR="005664DE" w:rsidRPr="005664DE" w:rsidRDefault="005664DE" w:rsidP="00F1617D">
      <w:pPr>
        <w:tabs>
          <w:tab w:val="right" w:pos="9026"/>
        </w:tabs>
        <w:spacing w:line="360" w:lineRule="auto"/>
        <w:rPr>
          <w:rFonts w:ascii="Times New Roman" w:hAnsi="Times New Roman" w:cs="Times New Roman"/>
        </w:rPr>
      </w:pPr>
      <w:r w:rsidRPr="005664DE">
        <w:rPr>
          <w:rFonts w:ascii="Times New Roman" w:hAnsi="Times New Roman" w:cs="Times New Roman"/>
        </w:rPr>
        <w:t>1.7 Task 1 Conclusion</w:t>
      </w:r>
      <w:r w:rsidR="00F1617D">
        <w:rPr>
          <w:rFonts w:ascii="Times New Roman" w:hAnsi="Times New Roman" w:cs="Times New Roman"/>
        </w:rPr>
        <w:tab/>
        <w:t>8</w:t>
      </w:r>
    </w:p>
    <w:p w14:paraId="6456C5A3" w14:textId="5FFBB1FC" w:rsidR="005664DE" w:rsidRPr="005664DE" w:rsidRDefault="005664DE" w:rsidP="00F1617D">
      <w:pPr>
        <w:tabs>
          <w:tab w:val="right" w:pos="9026"/>
        </w:tabs>
        <w:spacing w:line="360" w:lineRule="auto"/>
        <w:rPr>
          <w:rFonts w:ascii="Times New Roman" w:hAnsi="Times New Roman" w:cs="Times New Roman"/>
          <w:b/>
          <w:bCs/>
        </w:rPr>
      </w:pPr>
      <w:r w:rsidRPr="005664DE">
        <w:rPr>
          <w:rFonts w:ascii="Times New Roman" w:hAnsi="Times New Roman" w:cs="Times New Roman"/>
          <w:b/>
          <w:bCs/>
        </w:rPr>
        <w:t xml:space="preserve">Task 2: Managing multigenerational workforce </w:t>
      </w:r>
      <w:r w:rsidR="00F1617D">
        <w:rPr>
          <w:rFonts w:ascii="Times New Roman" w:hAnsi="Times New Roman" w:cs="Times New Roman"/>
          <w:b/>
          <w:bCs/>
        </w:rPr>
        <w:tab/>
        <w:t>8-12</w:t>
      </w:r>
    </w:p>
    <w:p w14:paraId="6FE8FABE" w14:textId="170FF078" w:rsidR="005664DE" w:rsidRDefault="005664DE" w:rsidP="00F1617D">
      <w:pPr>
        <w:tabs>
          <w:tab w:val="right" w:pos="9026"/>
        </w:tabs>
        <w:spacing w:line="360" w:lineRule="auto"/>
        <w:rPr>
          <w:rFonts w:ascii="Times New Roman" w:hAnsi="Times New Roman" w:cs="Times New Roman"/>
        </w:rPr>
      </w:pPr>
      <w:r>
        <w:rPr>
          <w:rFonts w:ascii="Times New Roman" w:hAnsi="Times New Roman" w:cs="Times New Roman"/>
        </w:rPr>
        <w:t>2.0 Introduction to the multigenerational workforce</w:t>
      </w:r>
      <w:r w:rsidR="00F1617D">
        <w:rPr>
          <w:rFonts w:ascii="Times New Roman" w:hAnsi="Times New Roman" w:cs="Times New Roman"/>
        </w:rPr>
        <w:tab/>
        <w:t>8</w:t>
      </w:r>
    </w:p>
    <w:p w14:paraId="42F0D2D5" w14:textId="74BFB1BD" w:rsidR="005664DE" w:rsidRPr="005664DE" w:rsidRDefault="005664DE" w:rsidP="00F1617D">
      <w:pPr>
        <w:tabs>
          <w:tab w:val="right" w:pos="9026"/>
        </w:tabs>
        <w:spacing w:line="360" w:lineRule="auto"/>
        <w:rPr>
          <w:rFonts w:ascii="Times New Roman" w:hAnsi="Times New Roman" w:cs="Times New Roman"/>
        </w:rPr>
      </w:pPr>
      <w:r w:rsidRPr="005664DE">
        <w:rPr>
          <w:rFonts w:ascii="Times New Roman" w:hAnsi="Times New Roman" w:cs="Times New Roman"/>
        </w:rPr>
        <w:t xml:space="preserve">2.1 Generation X </w:t>
      </w:r>
      <w:r w:rsidR="00F1617D">
        <w:rPr>
          <w:rFonts w:ascii="Times New Roman" w:hAnsi="Times New Roman" w:cs="Times New Roman"/>
        </w:rPr>
        <w:tab/>
        <w:t>9</w:t>
      </w:r>
    </w:p>
    <w:p w14:paraId="3C1BF898" w14:textId="1CD0C4BD" w:rsidR="005664DE" w:rsidRDefault="005664DE" w:rsidP="00F1617D">
      <w:pPr>
        <w:tabs>
          <w:tab w:val="right" w:pos="9026"/>
        </w:tabs>
        <w:spacing w:line="360" w:lineRule="auto"/>
        <w:rPr>
          <w:rFonts w:ascii="Times New Roman" w:hAnsi="Times New Roman" w:cs="Times New Roman"/>
          <w:b/>
          <w:bCs/>
        </w:rPr>
      </w:pPr>
      <w:r>
        <w:rPr>
          <w:rFonts w:ascii="Times New Roman" w:hAnsi="Times New Roman" w:cs="Times New Roman"/>
        </w:rPr>
        <w:t>2.2 Millennials (Generation Y)</w:t>
      </w:r>
      <w:r w:rsidR="00F1617D">
        <w:rPr>
          <w:rFonts w:ascii="Times New Roman" w:hAnsi="Times New Roman" w:cs="Times New Roman"/>
        </w:rPr>
        <w:tab/>
        <w:t>9-10</w:t>
      </w:r>
    </w:p>
    <w:p w14:paraId="7FE8A0E4" w14:textId="13AD8A72" w:rsidR="005664DE" w:rsidRPr="005664DE" w:rsidRDefault="005664DE" w:rsidP="00F1617D">
      <w:pPr>
        <w:tabs>
          <w:tab w:val="right" w:pos="9026"/>
        </w:tabs>
        <w:spacing w:line="360" w:lineRule="auto"/>
        <w:rPr>
          <w:rFonts w:ascii="Times New Roman" w:hAnsi="Times New Roman" w:cs="Times New Roman"/>
        </w:rPr>
      </w:pPr>
      <w:r w:rsidRPr="005664DE">
        <w:rPr>
          <w:rFonts w:ascii="Times New Roman" w:hAnsi="Times New Roman" w:cs="Times New Roman"/>
        </w:rPr>
        <w:t>2.</w:t>
      </w:r>
      <w:r>
        <w:rPr>
          <w:rFonts w:ascii="Times New Roman" w:hAnsi="Times New Roman" w:cs="Times New Roman"/>
        </w:rPr>
        <w:t>3</w:t>
      </w:r>
      <w:r w:rsidRPr="005664DE">
        <w:rPr>
          <w:rFonts w:ascii="Times New Roman" w:hAnsi="Times New Roman" w:cs="Times New Roman"/>
        </w:rPr>
        <w:t xml:space="preserve"> Generation </w:t>
      </w:r>
      <w:r>
        <w:rPr>
          <w:rFonts w:ascii="Times New Roman" w:hAnsi="Times New Roman" w:cs="Times New Roman"/>
        </w:rPr>
        <w:t>Z</w:t>
      </w:r>
      <w:r w:rsidR="00F1617D">
        <w:rPr>
          <w:rFonts w:ascii="Times New Roman" w:hAnsi="Times New Roman" w:cs="Times New Roman"/>
        </w:rPr>
        <w:tab/>
        <w:t>10</w:t>
      </w:r>
    </w:p>
    <w:p w14:paraId="2BECE36B" w14:textId="15822640" w:rsidR="005664DE" w:rsidRPr="005664DE" w:rsidRDefault="005664DE" w:rsidP="00F1617D">
      <w:pPr>
        <w:tabs>
          <w:tab w:val="right" w:pos="9026"/>
        </w:tabs>
        <w:spacing w:line="360" w:lineRule="auto"/>
        <w:rPr>
          <w:rFonts w:ascii="Times New Roman" w:hAnsi="Times New Roman" w:cs="Times New Roman"/>
        </w:rPr>
      </w:pPr>
      <w:r w:rsidRPr="005664DE">
        <w:rPr>
          <w:rFonts w:ascii="Times New Roman" w:hAnsi="Times New Roman" w:cs="Times New Roman"/>
        </w:rPr>
        <w:t xml:space="preserve">2.4 Critical comparison of the generations </w:t>
      </w:r>
      <w:r w:rsidR="00F1617D">
        <w:rPr>
          <w:rFonts w:ascii="Times New Roman" w:hAnsi="Times New Roman" w:cs="Times New Roman"/>
        </w:rPr>
        <w:tab/>
        <w:t>11</w:t>
      </w:r>
    </w:p>
    <w:p w14:paraId="74880AD1" w14:textId="72E9C2E3" w:rsidR="005664DE" w:rsidRPr="005664DE" w:rsidRDefault="005664DE" w:rsidP="00F1617D">
      <w:pPr>
        <w:tabs>
          <w:tab w:val="right" w:pos="9026"/>
        </w:tabs>
        <w:spacing w:line="360" w:lineRule="auto"/>
        <w:rPr>
          <w:rFonts w:ascii="Times New Roman" w:hAnsi="Times New Roman" w:cs="Times New Roman"/>
        </w:rPr>
      </w:pPr>
      <w:r w:rsidRPr="005664DE">
        <w:rPr>
          <w:rFonts w:ascii="Times New Roman" w:hAnsi="Times New Roman" w:cs="Times New Roman"/>
        </w:rPr>
        <w:t>2.5 EI and Mindfulness for Inclusive Multigenerational Management</w:t>
      </w:r>
      <w:r w:rsidR="00F1617D">
        <w:rPr>
          <w:rFonts w:ascii="Times New Roman" w:hAnsi="Times New Roman" w:cs="Times New Roman"/>
        </w:rPr>
        <w:tab/>
        <w:t>11-12</w:t>
      </w:r>
    </w:p>
    <w:p w14:paraId="6E61D795" w14:textId="7D6F7579" w:rsidR="005664DE" w:rsidRPr="005664DE" w:rsidRDefault="005664DE" w:rsidP="00F1617D">
      <w:pPr>
        <w:tabs>
          <w:tab w:val="right" w:pos="9026"/>
        </w:tabs>
        <w:spacing w:line="360" w:lineRule="auto"/>
        <w:rPr>
          <w:rFonts w:ascii="Times New Roman" w:hAnsi="Times New Roman" w:cs="Times New Roman"/>
        </w:rPr>
      </w:pPr>
      <w:r w:rsidRPr="005664DE">
        <w:rPr>
          <w:rFonts w:ascii="Times New Roman" w:hAnsi="Times New Roman" w:cs="Times New Roman"/>
        </w:rPr>
        <w:t xml:space="preserve">2.6 Task 2 Conclusion </w:t>
      </w:r>
      <w:r w:rsidR="00F1617D">
        <w:rPr>
          <w:rFonts w:ascii="Times New Roman" w:hAnsi="Times New Roman" w:cs="Times New Roman"/>
        </w:rPr>
        <w:tab/>
        <w:t>12</w:t>
      </w:r>
    </w:p>
    <w:p w14:paraId="11B86BFE" w14:textId="455EA7BE" w:rsidR="00F1617D" w:rsidRPr="003C0BA5" w:rsidRDefault="00F1617D" w:rsidP="00F1617D">
      <w:pPr>
        <w:tabs>
          <w:tab w:val="right" w:pos="9026"/>
        </w:tabs>
        <w:spacing w:line="360" w:lineRule="auto"/>
        <w:rPr>
          <w:rFonts w:ascii="Times New Roman" w:hAnsi="Times New Roman" w:cs="Times New Roman"/>
          <w:b/>
          <w:bCs/>
        </w:rPr>
      </w:pPr>
      <w:r w:rsidRPr="003C0BA5">
        <w:rPr>
          <w:rFonts w:ascii="Times New Roman" w:hAnsi="Times New Roman" w:cs="Times New Roman"/>
          <w:b/>
          <w:bCs/>
        </w:rPr>
        <w:t xml:space="preserve">3.0 Overall Conclusion </w:t>
      </w:r>
      <w:r>
        <w:rPr>
          <w:rFonts w:ascii="Times New Roman" w:hAnsi="Times New Roman" w:cs="Times New Roman"/>
          <w:b/>
          <w:bCs/>
        </w:rPr>
        <w:tab/>
        <w:t>13</w:t>
      </w:r>
    </w:p>
    <w:p w14:paraId="226CD52E" w14:textId="394200A6" w:rsidR="005664DE" w:rsidRPr="005664DE" w:rsidRDefault="00F1617D" w:rsidP="00F1617D">
      <w:pPr>
        <w:tabs>
          <w:tab w:val="right" w:pos="9026"/>
        </w:tabs>
        <w:spacing w:line="360" w:lineRule="auto"/>
        <w:rPr>
          <w:rFonts w:ascii="Times New Roman" w:hAnsi="Times New Roman" w:cs="Times New Roman"/>
        </w:rPr>
      </w:pPr>
      <w:r>
        <w:rPr>
          <w:rFonts w:ascii="Times New Roman" w:hAnsi="Times New Roman" w:cs="Times New Roman"/>
        </w:rPr>
        <w:t xml:space="preserve">Reference list </w:t>
      </w:r>
      <w:r>
        <w:rPr>
          <w:rFonts w:ascii="Times New Roman" w:hAnsi="Times New Roman" w:cs="Times New Roman"/>
        </w:rPr>
        <w:tab/>
        <w:t>14-16</w:t>
      </w:r>
    </w:p>
    <w:p w14:paraId="2ABA9B75" w14:textId="77777777" w:rsidR="005664DE" w:rsidRDefault="005664DE" w:rsidP="006B2698">
      <w:pPr>
        <w:spacing w:line="360" w:lineRule="auto"/>
        <w:rPr>
          <w:rFonts w:ascii="Times New Roman" w:hAnsi="Times New Roman" w:cs="Times New Roman"/>
          <w:b/>
          <w:bCs/>
        </w:rPr>
      </w:pPr>
    </w:p>
    <w:p w14:paraId="6B6088A2" w14:textId="77777777" w:rsidR="005664DE" w:rsidRDefault="005664DE" w:rsidP="006B2698">
      <w:pPr>
        <w:spacing w:line="360" w:lineRule="auto"/>
        <w:rPr>
          <w:rFonts w:ascii="Times New Roman" w:hAnsi="Times New Roman" w:cs="Times New Roman"/>
          <w:b/>
          <w:bCs/>
        </w:rPr>
      </w:pPr>
    </w:p>
    <w:p w14:paraId="08EC7991" w14:textId="77777777" w:rsidR="005664DE" w:rsidRDefault="005664DE" w:rsidP="006B2698">
      <w:pPr>
        <w:spacing w:line="360" w:lineRule="auto"/>
        <w:rPr>
          <w:rFonts w:ascii="Times New Roman" w:hAnsi="Times New Roman" w:cs="Times New Roman"/>
          <w:b/>
          <w:bCs/>
        </w:rPr>
      </w:pPr>
    </w:p>
    <w:p w14:paraId="6F4B43E6" w14:textId="77777777" w:rsidR="00F1617D" w:rsidRDefault="00F1617D" w:rsidP="006B2698">
      <w:pPr>
        <w:spacing w:line="360" w:lineRule="auto"/>
        <w:rPr>
          <w:rFonts w:ascii="Times New Roman" w:hAnsi="Times New Roman" w:cs="Times New Roman"/>
          <w:b/>
          <w:bCs/>
        </w:rPr>
      </w:pPr>
    </w:p>
    <w:p w14:paraId="2993EB65" w14:textId="6B13BD1F" w:rsidR="0002392C" w:rsidRDefault="0002392C" w:rsidP="006B2698">
      <w:pPr>
        <w:spacing w:line="360" w:lineRule="auto"/>
        <w:rPr>
          <w:rFonts w:ascii="Times New Roman" w:hAnsi="Times New Roman" w:cs="Times New Roman"/>
          <w:b/>
          <w:bCs/>
        </w:rPr>
      </w:pPr>
      <w:r>
        <w:rPr>
          <w:rFonts w:ascii="Times New Roman" w:hAnsi="Times New Roman" w:cs="Times New Roman"/>
          <w:b/>
          <w:bCs/>
        </w:rPr>
        <w:t xml:space="preserve">Task 1 Emotional Intelligence in the Workplace </w:t>
      </w:r>
    </w:p>
    <w:p w14:paraId="74B58998" w14:textId="0FEA4634" w:rsidR="00E17053" w:rsidRPr="005664DE" w:rsidRDefault="0002392C" w:rsidP="006B2698">
      <w:pPr>
        <w:spacing w:line="360" w:lineRule="auto"/>
        <w:rPr>
          <w:rFonts w:ascii="Times New Roman" w:hAnsi="Times New Roman" w:cs="Times New Roman"/>
        </w:rPr>
      </w:pPr>
      <w:r w:rsidRPr="005664DE">
        <w:rPr>
          <w:rFonts w:ascii="Times New Roman" w:hAnsi="Times New Roman" w:cs="Times New Roman"/>
        </w:rPr>
        <w:t xml:space="preserve">1.0 </w:t>
      </w:r>
      <w:r w:rsidR="006B2698" w:rsidRPr="005664DE">
        <w:rPr>
          <w:rFonts w:ascii="Times New Roman" w:hAnsi="Times New Roman" w:cs="Times New Roman"/>
        </w:rPr>
        <w:t>Introduction</w:t>
      </w:r>
    </w:p>
    <w:p w14:paraId="47DDAFD4" w14:textId="2DC12C82" w:rsidR="006B2698" w:rsidRDefault="006B2698" w:rsidP="006B2698">
      <w:pPr>
        <w:spacing w:line="360" w:lineRule="auto"/>
        <w:rPr>
          <w:rFonts w:ascii="Times New Roman" w:hAnsi="Times New Roman" w:cs="Times New Roman"/>
        </w:rPr>
      </w:pPr>
      <w:r>
        <w:rPr>
          <w:rFonts w:ascii="Times New Roman" w:hAnsi="Times New Roman" w:cs="Times New Roman"/>
        </w:rPr>
        <w:t>Emotional intelligence (E</w:t>
      </w:r>
      <w:r w:rsidR="001E0F77">
        <w:rPr>
          <w:rFonts w:ascii="Times New Roman" w:hAnsi="Times New Roman" w:cs="Times New Roman"/>
        </w:rPr>
        <w:t>I</w:t>
      </w:r>
      <w:r>
        <w:rPr>
          <w:rFonts w:ascii="Times New Roman" w:hAnsi="Times New Roman" w:cs="Times New Roman"/>
        </w:rPr>
        <w:t xml:space="preserve">) has become an important factor in understanding how employees manage their emotions and develop </w:t>
      </w:r>
      <w:r w:rsidR="00044F13">
        <w:rPr>
          <w:rFonts w:ascii="Times New Roman" w:hAnsi="Times New Roman" w:cs="Times New Roman"/>
        </w:rPr>
        <w:t xml:space="preserve">effective relationships within organisation. </w:t>
      </w:r>
      <w:r w:rsidR="0010607E">
        <w:rPr>
          <w:rFonts w:ascii="Times New Roman" w:hAnsi="Times New Roman" w:cs="Times New Roman"/>
        </w:rPr>
        <w:t xml:space="preserve">Mayer et al (1990) </w:t>
      </w:r>
      <w:r w:rsidR="00044F13">
        <w:rPr>
          <w:rFonts w:ascii="Times New Roman" w:hAnsi="Times New Roman" w:cs="Times New Roman"/>
        </w:rPr>
        <w:t>define E</w:t>
      </w:r>
      <w:r w:rsidR="001E0F77">
        <w:rPr>
          <w:rFonts w:ascii="Times New Roman" w:hAnsi="Times New Roman" w:cs="Times New Roman"/>
        </w:rPr>
        <w:t>I</w:t>
      </w:r>
      <w:r w:rsidR="00044F13">
        <w:rPr>
          <w:rFonts w:ascii="Times New Roman" w:hAnsi="Times New Roman" w:cs="Times New Roman"/>
        </w:rPr>
        <w:t xml:space="preserve"> as the ability to recognise, understand and regulate emotions, enabling emotional information to influence and support their thinking and behaviour. Its relevance to the workplace goes beyond an employee`s ability to control their own emotions, as E</w:t>
      </w:r>
      <w:r w:rsidR="001E0F77">
        <w:rPr>
          <w:rFonts w:ascii="Times New Roman" w:hAnsi="Times New Roman" w:cs="Times New Roman"/>
        </w:rPr>
        <w:t>I</w:t>
      </w:r>
      <w:r w:rsidR="00044F13">
        <w:rPr>
          <w:rFonts w:ascii="Times New Roman" w:hAnsi="Times New Roman" w:cs="Times New Roman"/>
        </w:rPr>
        <w:t xml:space="preserve"> can influence communication, decision-making, interpersonal relationships and general organisational effectiveness. Research has identified the link between E</w:t>
      </w:r>
      <w:r w:rsidR="001E0F77">
        <w:rPr>
          <w:rFonts w:ascii="Times New Roman" w:hAnsi="Times New Roman" w:cs="Times New Roman"/>
        </w:rPr>
        <w:t>I</w:t>
      </w:r>
      <w:r w:rsidR="00044F13">
        <w:rPr>
          <w:rFonts w:ascii="Times New Roman" w:hAnsi="Times New Roman" w:cs="Times New Roman"/>
        </w:rPr>
        <w:t xml:space="preserve"> and outcomes including job performance, job satisfaction, organizational commitment and reduced level of job-related stress (Dogru, 2022). </w:t>
      </w:r>
      <w:r w:rsidR="004871DC">
        <w:rPr>
          <w:rFonts w:ascii="Times New Roman" w:hAnsi="Times New Roman" w:cs="Times New Roman"/>
        </w:rPr>
        <w:t>Goleman`s approach particularly emphasizes on five key components: self-awareness, self-regulation, motivation, social awareness and relationships management as important workplace competencies (Rajagopal and Rekha, 2004). This report provides critical examination of three major E</w:t>
      </w:r>
      <w:r w:rsidR="001E0F77">
        <w:rPr>
          <w:rFonts w:ascii="Times New Roman" w:hAnsi="Times New Roman" w:cs="Times New Roman"/>
        </w:rPr>
        <w:t>I</w:t>
      </w:r>
      <w:r w:rsidR="004871DC">
        <w:rPr>
          <w:rFonts w:ascii="Times New Roman" w:hAnsi="Times New Roman" w:cs="Times New Roman"/>
        </w:rPr>
        <w:t xml:space="preserve"> models developed by Mayer and Salovey, Goleman and Bar-On. It evaluates their influence on workers performance, communication and well-being. It also explores role of mindfulness and examines the challenges of managing a multigenerational workforce. </w:t>
      </w:r>
    </w:p>
    <w:p w14:paraId="695C8C1A" w14:textId="77777777" w:rsidR="001B0600" w:rsidRDefault="001B0600" w:rsidP="006B2698">
      <w:pPr>
        <w:spacing w:line="360" w:lineRule="auto"/>
        <w:rPr>
          <w:rFonts w:ascii="Times New Roman" w:hAnsi="Times New Roman" w:cs="Times New Roman"/>
        </w:rPr>
      </w:pPr>
    </w:p>
    <w:p w14:paraId="40092067" w14:textId="1693021D" w:rsidR="001B0600" w:rsidRPr="005664DE" w:rsidRDefault="001B0600" w:rsidP="001B0600">
      <w:pPr>
        <w:pStyle w:val="ListParagraph"/>
        <w:numPr>
          <w:ilvl w:val="1"/>
          <w:numId w:val="1"/>
        </w:numPr>
        <w:spacing w:line="360" w:lineRule="auto"/>
        <w:rPr>
          <w:rFonts w:ascii="Times New Roman" w:hAnsi="Times New Roman" w:cs="Times New Roman"/>
        </w:rPr>
      </w:pPr>
      <w:r w:rsidRPr="005664DE">
        <w:rPr>
          <w:rFonts w:ascii="Times New Roman" w:hAnsi="Times New Roman" w:cs="Times New Roman"/>
        </w:rPr>
        <w:t>Emotional Intelligence Models</w:t>
      </w:r>
    </w:p>
    <w:p w14:paraId="7BEFF5FE" w14:textId="13A83956" w:rsidR="001B0600" w:rsidRDefault="00681998" w:rsidP="001B0600">
      <w:pPr>
        <w:spacing w:line="360" w:lineRule="auto"/>
        <w:rPr>
          <w:rFonts w:ascii="Times New Roman" w:hAnsi="Times New Roman" w:cs="Times New Roman"/>
        </w:rPr>
      </w:pPr>
      <w:r>
        <w:rPr>
          <w:rFonts w:ascii="Times New Roman" w:hAnsi="Times New Roman" w:cs="Times New Roman"/>
        </w:rPr>
        <w:t>Emotional intelligence has been explained through several theoretical approaches, with Mayer and Salovey, Goleman and Bar-On offering influential but distinct approaches. Mayer, DiPaolo and Salovey (1990) view E</w:t>
      </w:r>
      <w:r w:rsidR="001E0F77">
        <w:rPr>
          <w:rFonts w:ascii="Times New Roman" w:hAnsi="Times New Roman" w:cs="Times New Roman"/>
        </w:rPr>
        <w:t>I</w:t>
      </w:r>
      <w:r>
        <w:rPr>
          <w:rFonts w:ascii="Times New Roman" w:hAnsi="Times New Roman" w:cs="Times New Roman"/>
        </w:rPr>
        <w:t xml:space="preserve"> mainly as an individual`s ability to recognise and process emotional information effectively. </w:t>
      </w:r>
      <w:r w:rsidR="00886883">
        <w:rPr>
          <w:rFonts w:ascii="Times New Roman" w:hAnsi="Times New Roman" w:cs="Times New Roman"/>
        </w:rPr>
        <w:t xml:space="preserve">Their early work highlights emotional perception as a key element of EI, particularly the ability to recognise emotional content in others and relate this to empathy. This approach therefore focuses more on a person`s ability to understand and process emotional information rather than simply possessing desirable personality traits. </w:t>
      </w:r>
    </w:p>
    <w:p w14:paraId="0075C13B" w14:textId="6B347D3C" w:rsidR="00886883" w:rsidRPr="001B0600" w:rsidRDefault="00886883" w:rsidP="001B0600">
      <w:pPr>
        <w:spacing w:line="360" w:lineRule="auto"/>
        <w:rPr>
          <w:rFonts w:ascii="Times New Roman" w:hAnsi="Times New Roman" w:cs="Times New Roman"/>
        </w:rPr>
      </w:pPr>
      <w:r>
        <w:rPr>
          <w:rFonts w:ascii="Times New Roman" w:hAnsi="Times New Roman" w:cs="Times New Roman"/>
        </w:rPr>
        <w:t>Goleman`s approach takes a broader, competency-based approach to E</w:t>
      </w:r>
      <w:r w:rsidR="001E0F77">
        <w:rPr>
          <w:rFonts w:ascii="Times New Roman" w:hAnsi="Times New Roman" w:cs="Times New Roman"/>
        </w:rPr>
        <w:t>I</w:t>
      </w:r>
      <w:r>
        <w:rPr>
          <w:rFonts w:ascii="Times New Roman" w:hAnsi="Times New Roman" w:cs="Times New Roman"/>
        </w:rPr>
        <w:t xml:space="preserve">, identifying key components such as self-awareness, self-regulations, self-motivation, social-awareness and social skills (Rajagopal and Rekha, 2004). Self-awareness allows employees to recognise </w:t>
      </w:r>
      <w:r w:rsidR="009B55D2">
        <w:rPr>
          <w:rFonts w:ascii="Times New Roman" w:hAnsi="Times New Roman" w:cs="Times New Roman"/>
        </w:rPr>
        <w:lastRenderedPageBreak/>
        <w:t>their own</w:t>
      </w:r>
      <w:r>
        <w:rPr>
          <w:rFonts w:ascii="Times New Roman" w:hAnsi="Times New Roman" w:cs="Times New Roman"/>
        </w:rPr>
        <w:t xml:space="preserve"> emotions and their effects on behaviour, while self-regulation concerns controlling emotional reactions. </w:t>
      </w:r>
      <w:r w:rsidR="009B55D2">
        <w:rPr>
          <w:rFonts w:ascii="Times New Roman" w:hAnsi="Times New Roman" w:cs="Times New Roman"/>
        </w:rPr>
        <w:t xml:space="preserve">Social awareness, particularly empathy, helps workers recognise and understand the emotions of their colleagues. Consequently, Goleman`s model has a particularly direct application to managerial and workplace behaviour.   </w:t>
      </w:r>
    </w:p>
    <w:p w14:paraId="06F5A033" w14:textId="7BB636E9" w:rsidR="00D51A05" w:rsidRDefault="009B55D2" w:rsidP="001B0600">
      <w:pPr>
        <w:spacing w:line="360" w:lineRule="auto"/>
        <w:rPr>
          <w:rFonts w:ascii="Times New Roman" w:hAnsi="Times New Roman" w:cs="Times New Roman"/>
        </w:rPr>
      </w:pPr>
      <w:r>
        <w:rPr>
          <w:rFonts w:ascii="Times New Roman" w:hAnsi="Times New Roman" w:cs="Times New Roman"/>
        </w:rPr>
        <w:t xml:space="preserve">Bar-On`s model views emotional-social intelligence as a combination of interrelated emotional and social competencies, skills and facilitators that affect an individual`s ability to understand themselves, relate to others and cope with everyday demands. Bar-On identifies five key arias: intrapersonal skills, interpersonal skills, adaptability, stress management </w:t>
      </w:r>
      <w:r w:rsidR="00D51A05">
        <w:rPr>
          <w:rFonts w:ascii="Times New Roman" w:hAnsi="Times New Roman" w:cs="Times New Roman"/>
        </w:rPr>
        <w:t>and general mood. The model is operationalised through the Emotional Quotient Inventory (EQ-I), a self-report measure of emotional-social functioning</w:t>
      </w:r>
      <w:r w:rsidR="0010607E">
        <w:rPr>
          <w:rFonts w:ascii="Times New Roman" w:hAnsi="Times New Roman" w:cs="Times New Roman"/>
        </w:rPr>
        <w:t xml:space="preserve"> (Bar-On, 2006). </w:t>
      </w:r>
    </w:p>
    <w:p w14:paraId="3B7C69C4" w14:textId="430CF48C" w:rsidR="001B0600" w:rsidRPr="001B0600" w:rsidRDefault="00D51A05" w:rsidP="001B0600">
      <w:pPr>
        <w:spacing w:line="360" w:lineRule="auto"/>
        <w:rPr>
          <w:rFonts w:ascii="Times New Roman" w:hAnsi="Times New Roman" w:cs="Times New Roman"/>
        </w:rPr>
      </w:pPr>
      <w:r>
        <w:rPr>
          <w:rFonts w:ascii="Times New Roman" w:hAnsi="Times New Roman" w:cs="Times New Roman"/>
        </w:rPr>
        <w:t>All three models recognise the significance of understanding and managing emotions, they differ in their understanding of what emotional intelligence involves. Mayer and Salovey take a more ability-focused perspective, while Goleman and Bar-On include wider behavioural, interpersonal and social competencies. This difference is important because the chosen model influences how E</w:t>
      </w:r>
      <w:r w:rsidR="001E0F77">
        <w:rPr>
          <w:rFonts w:ascii="Times New Roman" w:hAnsi="Times New Roman" w:cs="Times New Roman"/>
        </w:rPr>
        <w:t>I</w:t>
      </w:r>
      <w:r>
        <w:rPr>
          <w:rFonts w:ascii="Times New Roman" w:hAnsi="Times New Roman" w:cs="Times New Roman"/>
        </w:rPr>
        <w:t xml:space="preserve"> is assessed and how its relationship with workplace outcomes is understood. Therefore, E</w:t>
      </w:r>
      <w:r w:rsidR="001E0F77">
        <w:rPr>
          <w:rFonts w:ascii="Times New Roman" w:hAnsi="Times New Roman" w:cs="Times New Roman"/>
        </w:rPr>
        <w:t>I</w:t>
      </w:r>
      <w:r>
        <w:rPr>
          <w:rFonts w:ascii="Times New Roman" w:hAnsi="Times New Roman" w:cs="Times New Roman"/>
        </w:rPr>
        <w:t xml:space="preserve"> cannot be viewed as a single, universally established construct, as its organisational significance may depend on the theoretical </w:t>
      </w:r>
      <w:r w:rsidR="00112D7A">
        <w:rPr>
          <w:rFonts w:ascii="Times New Roman" w:hAnsi="Times New Roman" w:cs="Times New Roman"/>
        </w:rPr>
        <w:t xml:space="preserve">framework and method of measurement used. </w:t>
      </w:r>
      <w:r>
        <w:rPr>
          <w:rFonts w:ascii="Times New Roman" w:hAnsi="Times New Roman" w:cs="Times New Roman"/>
        </w:rPr>
        <w:t xml:space="preserve"> </w:t>
      </w:r>
    </w:p>
    <w:p w14:paraId="5FFCEBF2" w14:textId="77777777" w:rsidR="004871DC" w:rsidRDefault="004871DC" w:rsidP="006B2698">
      <w:pPr>
        <w:spacing w:line="360" w:lineRule="auto"/>
        <w:rPr>
          <w:rFonts w:ascii="Times New Roman" w:hAnsi="Times New Roman" w:cs="Times New Roman"/>
        </w:rPr>
      </w:pPr>
    </w:p>
    <w:p w14:paraId="23537D8B" w14:textId="3B30F41C" w:rsidR="005401E7" w:rsidRPr="005664DE" w:rsidRDefault="00AA7065" w:rsidP="006B2698">
      <w:pPr>
        <w:spacing w:line="360" w:lineRule="auto"/>
        <w:rPr>
          <w:rFonts w:ascii="Times New Roman" w:hAnsi="Times New Roman" w:cs="Times New Roman"/>
        </w:rPr>
      </w:pPr>
      <w:r w:rsidRPr="005664DE">
        <w:rPr>
          <w:rFonts w:ascii="Times New Roman" w:hAnsi="Times New Roman" w:cs="Times New Roman"/>
        </w:rPr>
        <w:t xml:space="preserve">1.2 </w:t>
      </w:r>
      <w:r w:rsidR="005401E7" w:rsidRPr="005664DE">
        <w:rPr>
          <w:rFonts w:ascii="Times New Roman" w:hAnsi="Times New Roman" w:cs="Times New Roman"/>
        </w:rPr>
        <w:t>E</w:t>
      </w:r>
      <w:r w:rsidR="001E0F77" w:rsidRPr="005664DE">
        <w:rPr>
          <w:rFonts w:ascii="Times New Roman" w:hAnsi="Times New Roman" w:cs="Times New Roman"/>
        </w:rPr>
        <w:t>I</w:t>
      </w:r>
      <w:r w:rsidR="005401E7" w:rsidRPr="005664DE">
        <w:rPr>
          <w:rFonts w:ascii="Times New Roman" w:hAnsi="Times New Roman" w:cs="Times New Roman"/>
        </w:rPr>
        <w:t xml:space="preserve"> and Employee Performance</w:t>
      </w:r>
    </w:p>
    <w:p w14:paraId="680812C8" w14:textId="3744895D" w:rsidR="005401E7" w:rsidRDefault="005401E7" w:rsidP="006B2698">
      <w:pPr>
        <w:spacing w:line="360" w:lineRule="auto"/>
        <w:rPr>
          <w:rFonts w:ascii="Times New Roman" w:hAnsi="Times New Roman" w:cs="Times New Roman"/>
        </w:rPr>
      </w:pPr>
      <w:r>
        <w:rPr>
          <w:rFonts w:ascii="Times New Roman" w:hAnsi="Times New Roman" w:cs="Times New Roman"/>
        </w:rPr>
        <w:t xml:space="preserve">Emotional intelligence can have a positive impact on employee performance by helping individuals identify and manage emotions that could negatively affect concentration, decision-making and workplace behaviour. Self-awareness helps employees recognise their emotional reactions and understand how these may affect their actions, while self-regulation can help them stay composed when facing pressure or disagreement. These abilities can contribute to better decision-making and goal-focused behaviour. Goleman`s framework also links emotional competencies with motivation and interpersonal effectiveness, which can strengthen employee`s ability to sustain effort and cooperate with </w:t>
      </w:r>
      <w:r w:rsidR="00820074">
        <w:rPr>
          <w:rFonts w:ascii="Times New Roman" w:hAnsi="Times New Roman" w:cs="Times New Roman"/>
        </w:rPr>
        <w:t xml:space="preserve">colleagues (Rajagopal and Rekha, 2004). </w:t>
      </w:r>
    </w:p>
    <w:p w14:paraId="63082B91" w14:textId="5A65D9E6" w:rsidR="00AA7065" w:rsidRDefault="00820074" w:rsidP="006B2698">
      <w:pPr>
        <w:spacing w:line="360" w:lineRule="auto"/>
        <w:rPr>
          <w:rFonts w:ascii="Times New Roman" w:hAnsi="Times New Roman" w:cs="Times New Roman"/>
        </w:rPr>
      </w:pPr>
      <w:r>
        <w:rPr>
          <w:rFonts w:ascii="Times New Roman" w:hAnsi="Times New Roman" w:cs="Times New Roman"/>
        </w:rPr>
        <w:t xml:space="preserve">Research evidence also indicate a relationship between EI and employee performance. Dogru (2022), in a meta-analysis of examining different approaches to EI, found a positive </w:t>
      </w:r>
      <w:r>
        <w:rPr>
          <w:rFonts w:ascii="Times New Roman" w:hAnsi="Times New Roman" w:cs="Times New Roman"/>
        </w:rPr>
        <w:lastRenderedPageBreak/>
        <w:t>relationship between EI and job performance, alongside positive relationship job satisfaction and organisational commitment. Similarly, Gong, Chen and Wang (2019) reported a positive relationship between E</w:t>
      </w:r>
      <w:r w:rsidR="001E0F77">
        <w:rPr>
          <w:rFonts w:ascii="Times New Roman" w:hAnsi="Times New Roman" w:cs="Times New Roman"/>
        </w:rPr>
        <w:t>I</w:t>
      </w:r>
      <w:r>
        <w:rPr>
          <w:rFonts w:ascii="Times New Roman" w:hAnsi="Times New Roman" w:cs="Times New Roman"/>
        </w:rPr>
        <w:t xml:space="preserve"> and job performance among 450 employees, while psychological capital helped explain this relationship. However, these findings indicate associations rather than proof that E</w:t>
      </w:r>
      <w:r w:rsidR="001E0F77">
        <w:rPr>
          <w:rFonts w:ascii="Times New Roman" w:hAnsi="Times New Roman" w:cs="Times New Roman"/>
        </w:rPr>
        <w:t>I</w:t>
      </w:r>
      <w:r>
        <w:rPr>
          <w:rFonts w:ascii="Times New Roman" w:hAnsi="Times New Roman" w:cs="Times New Roman"/>
        </w:rPr>
        <w:t xml:space="preserve"> alone caused higher performance. </w:t>
      </w:r>
      <w:r w:rsidR="00DF1578">
        <w:rPr>
          <w:rFonts w:ascii="Times New Roman" w:hAnsi="Times New Roman" w:cs="Times New Roman"/>
        </w:rPr>
        <w:t>Worker’s performance can also be influenced by factors such as skills, resources, leadership and working conditions. Therefore, E</w:t>
      </w:r>
      <w:r w:rsidR="001E0F77">
        <w:rPr>
          <w:rFonts w:ascii="Times New Roman" w:hAnsi="Times New Roman" w:cs="Times New Roman"/>
        </w:rPr>
        <w:t>I</w:t>
      </w:r>
      <w:r w:rsidR="00DF1578">
        <w:rPr>
          <w:rFonts w:ascii="Times New Roman" w:hAnsi="Times New Roman" w:cs="Times New Roman"/>
        </w:rPr>
        <w:t xml:space="preserve"> should be considered as a supporting capability rather than a replacement for technical competence and effective organisational management.</w:t>
      </w:r>
    </w:p>
    <w:p w14:paraId="2A66179D" w14:textId="77777777" w:rsidR="00AA7065" w:rsidRDefault="00AA7065" w:rsidP="006B2698">
      <w:pPr>
        <w:spacing w:line="360" w:lineRule="auto"/>
        <w:rPr>
          <w:rFonts w:ascii="Times New Roman" w:hAnsi="Times New Roman" w:cs="Times New Roman"/>
        </w:rPr>
      </w:pPr>
    </w:p>
    <w:p w14:paraId="1F7CE666" w14:textId="20ECF900" w:rsidR="00820074" w:rsidRPr="005664DE" w:rsidRDefault="00AA7065" w:rsidP="005664DE">
      <w:pPr>
        <w:pStyle w:val="ListParagraph"/>
        <w:numPr>
          <w:ilvl w:val="1"/>
          <w:numId w:val="3"/>
        </w:numPr>
        <w:spacing w:line="360" w:lineRule="auto"/>
        <w:rPr>
          <w:rFonts w:ascii="Times New Roman" w:hAnsi="Times New Roman" w:cs="Times New Roman"/>
        </w:rPr>
      </w:pPr>
      <w:r w:rsidRPr="005664DE">
        <w:rPr>
          <w:rFonts w:ascii="Times New Roman" w:hAnsi="Times New Roman" w:cs="Times New Roman"/>
        </w:rPr>
        <w:t>EI</w:t>
      </w:r>
      <w:r w:rsidR="00181771" w:rsidRPr="005664DE">
        <w:rPr>
          <w:rFonts w:ascii="Times New Roman" w:hAnsi="Times New Roman" w:cs="Times New Roman"/>
        </w:rPr>
        <w:t>, Communication and Collaboration</w:t>
      </w:r>
    </w:p>
    <w:p w14:paraId="046E77F8" w14:textId="17177002" w:rsidR="00181771" w:rsidRDefault="00181771" w:rsidP="00181771">
      <w:pPr>
        <w:spacing w:line="360" w:lineRule="auto"/>
        <w:rPr>
          <w:rFonts w:ascii="Times New Roman" w:hAnsi="Times New Roman" w:cs="Times New Roman"/>
        </w:rPr>
      </w:pPr>
      <w:r>
        <w:rPr>
          <w:rFonts w:ascii="Times New Roman" w:hAnsi="Times New Roman" w:cs="Times New Roman"/>
        </w:rPr>
        <w:t xml:space="preserve">Emotional intelligence can strengthen workplace communication and collaboration by helping employees recognise and respond properly to their emotions and emotions of others. Empathy plays a particularly important role, because understanding colleagues` perspectives can lead to more effective responses during discussions and disagreements. Goleman`s model links social awareness and relationship management with interpersonal abilities, including communication, conflict resolution, collaboration and cooperation (Rajagopal and Rekha, 2004). In practice, an emotionally intelligent manager may therefore listen to employees before responding to a disagreement, recognise the emotions </w:t>
      </w:r>
      <w:r w:rsidR="00434433">
        <w:rPr>
          <w:rFonts w:ascii="Times New Roman" w:hAnsi="Times New Roman" w:cs="Times New Roman"/>
        </w:rPr>
        <w:t xml:space="preserve">contributing to the conflict and adjust their communication style instead of responding defensively. </w:t>
      </w:r>
    </w:p>
    <w:p w14:paraId="5B94102F" w14:textId="679D7477" w:rsidR="00434433" w:rsidRPr="00181771" w:rsidRDefault="00434433" w:rsidP="00181771">
      <w:pPr>
        <w:spacing w:line="360" w:lineRule="auto"/>
        <w:rPr>
          <w:rFonts w:ascii="Times New Roman" w:hAnsi="Times New Roman" w:cs="Times New Roman"/>
        </w:rPr>
      </w:pPr>
      <w:r>
        <w:rPr>
          <w:rFonts w:ascii="Times New Roman" w:hAnsi="Times New Roman" w:cs="Times New Roman"/>
        </w:rPr>
        <w:t xml:space="preserve">However, successful collaboration depends on more that individual emotional abilities. Edmondson (1999) found that psychological safety within teams was associated with learning behaviour, which in turn contributed to improved team performance. This shows that EI may have a bigger impact when it operates within an organisational environment in which workers feel able to express concerns, asking questions and discussing mistakes fear of negative interpersonal consequences. Therefore, managers should complement empathy and emotional self-regulation with inclusive communication practices. EI can facilitate positive interactions, but it cannot solve communication issues where organisational culture, leadership behaviour or team structures </w:t>
      </w:r>
      <w:r w:rsidR="00390481">
        <w:rPr>
          <w:rFonts w:ascii="Times New Roman" w:hAnsi="Times New Roman" w:cs="Times New Roman"/>
        </w:rPr>
        <w:t xml:space="preserve">prevent employees from speaking openly. </w:t>
      </w:r>
    </w:p>
    <w:p w14:paraId="2B0018C7" w14:textId="77777777" w:rsidR="00AA7065" w:rsidRDefault="00AA7065" w:rsidP="006B2698">
      <w:pPr>
        <w:spacing w:line="360" w:lineRule="auto"/>
        <w:rPr>
          <w:rFonts w:ascii="Times New Roman" w:hAnsi="Times New Roman" w:cs="Times New Roman"/>
        </w:rPr>
      </w:pPr>
    </w:p>
    <w:p w14:paraId="71E9708A" w14:textId="77777777" w:rsidR="00F1617D" w:rsidRDefault="00F1617D" w:rsidP="006B2698">
      <w:pPr>
        <w:spacing w:line="360" w:lineRule="auto"/>
        <w:rPr>
          <w:rFonts w:ascii="Times New Roman" w:hAnsi="Times New Roman" w:cs="Times New Roman"/>
        </w:rPr>
      </w:pPr>
    </w:p>
    <w:p w14:paraId="4A09AA44" w14:textId="77777777" w:rsidR="00F1617D" w:rsidRDefault="00F1617D" w:rsidP="006B2698">
      <w:pPr>
        <w:spacing w:line="360" w:lineRule="auto"/>
        <w:rPr>
          <w:rFonts w:ascii="Times New Roman" w:hAnsi="Times New Roman" w:cs="Times New Roman"/>
        </w:rPr>
      </w:pPr>
    </w:p>
    <w:p w14:paraId="682431E7" w14:textId="238F42FD" w:rsidR="00064073" w:rsidRPr="005664DE" w:rsidRDefault="00064073" w:rsidP="006B2698">
      <w:pPr>
        <w:spacing w:line="360" w:lineRule="auto"/>
        <w:rPr>
          <w:rFonts w:ascii="Times New Roman" w:hAnsi="Times New Roman" w:cs="Times New Roman"/>
        </w:rPr>
      </w:pPr>
      <w:r w:rsidRPr="005664DE">
        <w:rPr>
          <w:rFonts w:ascii="Times New Roman" w:hAnsi="Times New Roman" w:cs="Times New Roman"/>
        </w:rPr>
        <w:lastRenderedPageBreak/>
        <w:t>1.</w:t>
      </w:r>
      <w:r w:rsidR="005664DE">
        <w:rPr>
          <w:rFonts w:ascii="Times New Roman" w:hAnsi="Times New Roman" w:cs="Times New Roman"/>
        </w:rPr>
        <w:t>4</w:t>
      </w:r>
      <w:r w:rsidRPr="005664DE">
        <w:rPr>
          <w:rFonts w:ascii="Times New Roman" w:hAnsi="Times New Roman" w:cs="Times New Roman"/>
        </w:rPr>
        <w:t xml:space="preserve"> EI and employee well-being</w:t>
      </w:r>
    </w:p>
    <w:p w14:paraId="087E4536" w14:textId="64D36FB2" w:rsidR="00AA7065" w:rsidRDefault="00064073" w:rsidP="006B2698">
      <w:pPr>
        <w:spacing w:line="360" w:lineRule="auto"/>
        <w:rPr>
          <w:rFonts w:ascii="Times New Roman" w:hAnsi="Times New Roman" w:cs="Times New Roman"/>
        </w:rPr>
      </w:pPr>
      <w:r>
        <w:rPr>
          <w:rFonts w:ascii="Times New Roman" w:hAnsi="Times New Roman" w:cs="Times New Roman"/>
        </w:rPr>
        <w:t xml:space="preserve">Emotional intelligence cam contribute to employee well-being by helping individuals recognise, regulate and respond better to emotional demands within the workplace. Employees who are able to control their emotions may be better equipped to cope with pressure, maintain positive working relationships and prevent reactions that could increase workplace stress. Supporting this, Dogru (2022), using meta-analysis, found that EI was negatively associated with job stress and positively linked to job satisfaction and other positive employee outcomes. </w:t>
      </w:r>
    </w:p>
    <w:p w14:paraId="6E208FD2" w14:textId="79AA1811" w:rsidR="00064073" w:rsidRDefault="001B47C7" w:rsidP="006B2698">
      <w:pPr>
        <w:spacing w:line="360" w:lineRule="auto"/>
        <w:rPr>
          <w:rFonts w:ascii="Times New Roman" w:hAnsi="Times New Roman" w:cs="Times New Roman"/>
        </w:rPr>
      </w:pPr>
      <w:r>
        <w:rPr>
          <w:rFonts w:ascii="Times New Roman" w:hAnsi="Times New Roman" w:cs="Times New Roman"/>
        </w:rPr>
        <w:t xml:space="preserve">EI may also contribute to well-being through its connection to psychological resources. Gong, Chen and Wang (2019), using data from 450 workers, found that EI was negatively linked to job burnout and positively associated with job performance. Their findings also suggested that psychological capital mediated this relationship, suggesting that EI may support well-being partly by enhancing psychological resources such as optimism, hope, resilience and self-efficacy. However, </w:t>
      </w:r>
      <w:r w:rsidR="00ED2BDE">
        <w:rPr>
          <w:rFonts w:ascii="Times New Roman" w:hAnsi="Times New Roman" w:cs="Times New Roman"/>
        </w:rPr>
        <w:t xml:space="preserve">the relationship between EI and stress in not consistently positive. Lea et al. (2019), in systematic review of 45 studies, found mixed evidence for EI acting as a stress buffer, with outcomes differing on the type of stressor and the method used to measure EI. Therefore, EI should be regarded as a resource that can contribute to employee well-being rather that a guaranteed protection against workplace stress or burnout. </w:t>
      </w:r>
    </w:p>
    <w:p w14:paraId="3EB7670A" w14:textId="77777777" w:rsidR="00ED2BDE" w:rsidRPr="00424CEF" w:rsidRDefault="00ED2BDE" w:rsidP="006B2698">
      <w:pPr>
        <w:spacing w:line="360" w:lineRule="auto"/>
        <w:rPr>
          <w:rFonts w:ascii="Times New Roman" w:hAnsi="Times New Roman" w:cs="Times New Roman"/>
          <w:b/>
          <w:bCs/>
        </w:rPr>
      </w:pPr>
    </w:p>
    <w:p w14:paraId="2070D767" w14:textId="072FB746" w:rsidR="00424CEF" w:rsidRPr="005664DE" w:rsidRDefault="00424CEF" w:rsidP="006B2698">
      <w:pPr>
        <w:spacing w:line="360" w:lineRule="auto"/>
        <w:rPr>
          <w:rFonts w:ascii="Times New Roman" w:hAnsi="Times New Roman" w:cs="Times New Roman"/>
        </w:rPr>
      </w:pPr>
      <w:r w:rsidRPr="005664DE">
        <w:rPr>
          <w:rFonts w:ascii="Times New Roman" w:hAnsi="Times New Roman" w:cs="Times New Roman"/>
        </w:rPr>
        <w:t>1.</w:t>
      </w:r>
      <w:r w:rsidR="005664DE">
        <w:rPr>
          <w:rFonts w:ascii="Times New Roman" w:hAnsi="Times New Roman" w:cs="Times New Roman"/>
        </w:rPr>
        <w:t>5</w:t>
      </w:r>
      <w:r w:rsidRPr="005664DE">
        <w:rPr>
          <w:rFonts w:ascii="Times New Roman" w:hAnsi="Times New Roman" w:cs="Times New Roman"/>
        </w:rPr>
        <w:t xml:space="preserve"> Mindfulness and employee well-being</w:t>
      </w:r>
    </w:p>
    <w:p w14:paraId="0F737DAD" w14:textId="42D20534" w:rsidR="00ED2BDE" w:rsidRDefault="00841192" w:rsidP="006B2698">
      <w:pPr>
        <w:spacing w:line="360" w:lineRule="auto"/>
        <w:rPr>
          <w:rFonts w:ascii="Times New Roman" w:hAnsi="Times New Roman" w:cs="Times New Roman"/>
        </w:rPr>
      </w:pPr>
      <w:r>
        <w:rPr>
          <w:rFonts w:ascii="Times New Roman" w:hAnsi="Times New Roman" w:cs="Times New Roman"/>
        </w:rPr>
        <w:t xml:space="preserve">Mindfulness can compliment emotional intelligence by helping employees stay aware of their thoughts, emotions and reactions in the present moment. Instead of suppressing or avoiding difficult emotions, mindfulness encourages individuals to observe their experiences more openly and acceptant, which may support emotional regulations and more thoughtful responses to workplace demands. This is particularly relevant to employee well-being because workplace stress can have a negative impact on psychological health and employee engagement. </w:t>
      </w:r>
    </w:p>
    <w:p w14:paraId="3E7DFC4D" w14:textId="646F4F37" w:rsidR="00841192" w:rsidRPr="00AA7065" w:rsidRDefault="00841192" w:rsidP="006B2698">
      <w:pPr>
        <w:spacing w:line="360" w:lineRule="auto"/>
        <w:rPr>
          <w:rFonts w:ascii="Times New Roman" w:hAnsi="Times New Roman" w:cs="Times New Roman"/>
        </w:rPr>
      </w:pPr>
      <w:r>
        <w:rPr>
          <w:rFonts w:ascii="Times New Roman" w:hAnsi="Times New Roman" w:cs="Times New Roman"/>
        </w:rPr>
        <w:t xml:space="preserve">Research shows that mindfulness-based interventions can contribute to positive </w:t>
      </w:r>
      <w:r w:rsidR="0008787D">
        <w:rPr>
          <w:rFonts w:ascii="Times New Roman" w:hAnsi="Times New Roman" w:cs="Times New Roman"/>
        </w:rPr>
        <w:t xml:space="preserve">workplace outcomes. Calcagni et al. (2021) examined two mindfulness-based interventions programmes among white-collar employees and reported improvements in psychological well-being, work </w:t>
      </w:r>
      <w:r w:rsidR="0008787D">
        <w:rPr>
          <w:rFonts w:ascii="Times New Roman" w:hAnsi="Times New Roman" w:cs="Times New Roman"/>
        </w:rPr>
        <w:lastRenderedPageBreak/>
        <w:t xml:space="preserve">engagement and job performance, together with reduced levels of stress, when compered with a waiting-list control group. The research also found that shorter intervention designed specifically for the workplace could achieved benefits comparable to a longer programme, suggesting that mindfulness does not necessarily require extensive time commitments. </w:t>
      </w:r>
      <w:r w:rsidR="0004431D">
        <w:rPr>
          <w:rFonts w:ascii="Times New Roman" w:hAnsi="Times New Roman" w:cs="Times New Roman"/>
        </w:rPr>
        <w:t xml:space="preserve">However, the study involved a relatively small sample, which means that its findings should not be generalised without caution. Therefore, mindfulness should not be viewed as complementary strategy that can improve employee well-being rather than a standalone solution to organisational stress. </w:t>
      </w:r>
    </w:p>
    <w:p w14:paraId="366ABB5C" w14:textId="77777777" w:rsidR="004871DC" w:rsidRDefault="004871DC" w:rsidP="006B2698">
      <w:pPr>
        <w:spacing w:line="360" w:lineRule="auto"/>
        <w:rPr>
          <w:rFonts w:ascii="Times New Roman" w:hAnsi="Times New Roman" w:cs="Times New Roman"/>
        </w:rPr>
      </w:pPr>
    </w:p>
    <w:p w14:paraId="44A40EBA" w14:textId="4E0555A8" w:rsidR="00F25117" w:rsidRPr="005664DE" w:rsidRDefault="0002392C" w:rsidP="006B2698">
      <w:pPr>
        <w:spacing w:line="360" w:lineRule="auto"/>
        <w:rPr>
          <w:rFonts w:ascii="Times New Roman" w:hAnsi="Times New Roman" w:cs="Times New Roman"/>
        </w:rPr>
      </w:pPr>
      <w:r w:rsidRPr="005664DE">
        <w:rPr>
          <w:rFonts w:ascii="Times New Roman" w:hAnsi="Times New Roman" w:cs="Times New Roman"/>
        </w:rPr>
        <w:t>1</w:t>
      </w:r>
      <w:r w:rsidR="00F25117" w:rsidRPr="005664DE">
        <w:rPr>
          <w:rFonts w:ascii="Times New Roman" w:hAnsi="Times New Roman" w:cs="Times New Roman"/>
        </w:rPr>
        <w:t>.</w:t>
      </w:r>
      <w:r w:rsidR="005664DE">
        <w:rPr>
          <w:rFonts w:ascii="Times New Roman" w:hAnsi="Times New Roman" w:cs="Times New Roman"/>
        </w:rPr>
        <w:t>6</w:t>
      </w:r>
      <w:r w:rsidR="00F25117" w:rsidRPr="005664DE">
        <w:rPr>
          <w:rFonts w:ascii="Times New Roman" w:hAnsi="Times New Roman" w:cs="Times New Roman"/>
        </w:rPr>
        <w:t xml:space="preserve"> Critical evaluation of emotional intelligence</w:t>
      </w:r>
    </w:p>
    <w:p w14:paraId="5607274B" w14:textId="31573058" w:rsidR="00F25117" w:rsidRDefault="00F25117" w:rsidP="006B2698">
      <w:pPr>
        <w:spacing w:line="360" w:lineRule="auto"/>
        <w:rPr>
          <w:rFonts w:ascii="Times New Roman" w:hAnsi="Times New Roman" w:cs="Times New Roman"/>
        </w:rPr>
      </w:pPr>
      <w:r>
        <w:rPr>
          <w:rFonts w:ascii="Times New Roman" w:hAnsi="Times New Roman" w:cs="Times New Roman"/>
        </w:rPr>
        <w:t xml:space="preserve">Although research </w:t>
      </w:r>
      <w:r w:rsidR="00D47807">
        <w:rPr>
          <w:rFonts w:ascii="Times New Roman" w:hAnsi="Times New Roman" w:cs="Times New Roman"/>
        </w:rPr>
        <w:t xml:space="preserve">generally reports positive relationship between EI and workplace outcomes, the evidence should not be interpreted as demonstrating that EI is a universal predictor of success. Dogru (2022) found that ability, self-report and mixed EI were positively linked to job performance, job satisfaction and organisational commitment, while being negatively linked to job stress. However, the meta-analysis also highlights several methodological limitations, including the use of self-report performance measures, unpublished studies and lack of consideration of contextual factors. These limitations indicate that </w:t>
      </w:r>
      <w:r w:rsidR="0000503C">
        <w:rPr>
          <w:rFonts w:ascii="Times New Roman" w:hAnsi="Times New Roman" w:cs="Times New Roman"/>
        </w:rPr>
        <w:t xml:space="preserve">strength of the relationship may vary according to how EI and workplace outcomes are measured. </w:t>
      </w:r>
    </w:p>
    <w:p w14:paraId="3D7FA480" w14:textId="680BF761" w:rsidR="0000503C" w:rsidRDefault="0000503C" w:rsidP="006B2698">
      <w:pPr>
        <w:spacing w:line="360" w:lineRule="auto"/>
        <w:rPr>
          <w:rFonts w:ascii="Times New Roman" w:hAnsi="Times New Roman" w:cs="Times New Roman"/>
        </w:rPr>
      </w:pPr>
      <w:r>
        <w:rPr>
          <w:rFonts w:ascii="Times New Roman" w:hAnsi="Times New Roman" w:cs="Times New Roman"/>
        </w:rPr>
        <w:t xml:space="preserve">Another concern is construct validity, as emotional intelligence is defined through different theoretical approaches, including ability-based and broader mixed models, which can make it difficult to compere studies. Josep et al. (2010) found that the relationship between ability-based EI and job performance were inconsistent and dependent partly on the level of emotional labour involved in a job. Similarly, research on emotional-competency training indicates potential benefits but highlights significant risks of bias, including reliance on self-report measures and limited use of a </w:t>
      </w:r>
      <w:r w:rsidR="0010607E">
        <w:rPr>
          <w:rFonts w:ascii="Times New Roman" w:hAnsi="Times New Roman" w:cs="Times New Roman"/>
        </w:rPr>
        <w:t>randomised design (Mehler et al., 2024)</w:t>
      </w:r>
      <w:r>
        <w:rPr>
          <w:rFonts w:ascii="Times New Roman" w:hAnsi="Times New Roman" w:cs="Times New Roman"/>
        </w:rPr>
        <w:t xml:space="preserve">. </w:t>
      </w:r>
    </w:p>
    <w:p w14:paraId="5A489C74" w14:textId="77777777" w:rsidR="00F1617D" w:rsidRDefault="000D1E96" w:rsidP="006B2698">
      <w:pPr>
        <w:spacing w:line="360" w:lineRule="auto"/>
        <w:rPr>
          <w:rFonts w:ascii="Times New Roman" w:hAnsi="Times New Roman" w:cs="Times New Roman"/>
        </w:rPr>
      </w:pPr>
      <w:r>
        <w:rPr>
          <w:rFonts w:ascii="Times New Roman" w:hAnsi="Times New Roman" w:cs="Times New Roman"/>
        </w:rPr>
        <w:t xml:space="preserve">Therefore, EI should not be considered an independent explanation of employee performance because outcomes can also be influenced by factors such as technical skills, personality, leadership, organisational culture and working conditions. Overall, the evidence indicates that EI can be valuable workplace capability, but its effectiveness depends on the context, measurement approach and organisational environment.  </w:t>
      </w:r>
    </w:p>
    <w:p w14:paraId="0A2DE57C" w14:textId="705A7BB4" w:rsidR="007336D7" w:rsidRPr="005664DE" w:rsidRDefault="0002392C" w:rsidP="006B2698">
      <w:pPr>
        <w:spacing w:line="360" w:lineRule="auto"/>
        <w:rPr>
          <w:rFonts w:ascii="Times New Roman" w:hAnsi="Times New Roman" w:cs="Times New Roman"/>
        </w:rPr>
      </w:pPr>
      <w:r w:rsidRPr="005664DE">
        <w:rPr>
          <w:rFonts w:ascii="Times New Roman" w:hAnsi="Times New Roman" w:cs="Times New Roman"/>
        </w:rPr>
        <w:lastRenderedPageBreak/>
        <w:t>1.</w:t>
      </w:r>
      <w:r w:rsidR="005664DE">
        <w:rPr>
          <w:rFonts w:ascii="Times New Roman" w:hAnsi="Times New Roman" w:cs="Times New Roman"/>
        </w:rPr>
        <w:t>7</w:t>
      </w:r>
      <w:r w:rsidRPr="005664DE">
        <w:rPr>
          <w:rFonts w:ascii="Times New Roman" w:hAnsi="Times New Roman" w:cs="Times New Roman"/>
        </w:rPr>
        <w:t xml:space="preserve"> </w:t>
      </w:r>
      <w:r w:rsidR="007336D7" w:rsidRPr="005664DE">
        <w:rPr>
          <w:rFonts w:ascii="Times New Roman" w:hAnsi="Times New Roman" w:cs="Times New Roman"/>
        </w:rPr>
        <w:t>Task 1 Conclusion</w:t>
      </w:r>
    </w:p>
    <w:p w14:paraId="52E7033E" w14:textId="36932705" w:rsidR="004871DC" w:rsidRDefault="007336D7" w:rsidP="006B2698">
      <w:pPr>
        <w:spacing w:line="360" w:lineRule="auto"/>
        <w:rPr>
          <w:rFonts w:ascii="Times New Roman" w:hAnsi="Times New Roman" w:cs="Times New Roman"/>
        </w:rPr>
      </w:pPr>
      <w:r>
        <w:rPr>
          <w:rFonts w:ascii="Times New Roman" w:hAnsi="Times New Roman" w:cs="Times New Roman"/>
        </w:rPr>
        <w:t xml:space="preserve">Overall, the findings indicate that EI can be an important workplace capability because it supports workers` ability to understand and regulate emotions, communicate effectively and build positive professional relationship. The tree models examined provide different points of view: Mayer and Salvey focus primary on emotional abilities, Goleman emphasises workplace-related competencies, while Bar-On incorporates broader emotional and social functioning. Evidence suggests that emotional intelligence can contribute to employee performance, job satisfaction, </w:t>
      </w:r>
      <w:r w:rsidR="0002392C">
        <w:rPr>
          <w:rFonts w:ascii="Times New Roman" w:hAnsi="Times New Roman" w:cs="Times New Roman"/>
        </w:rPr>
        <w:t>stress management</w:t>
      </w:r>
      <w:r>
        <w:rPr>
          <w:rFonts w:ascii="Times New Roman" w:hAnsi="Times New Roman" w:cs="Times New Roman"/>
        </w:rPr>
        <w:t xml:space="preserve"> and collaboration, though these </w:t>
      </w:r>
      <w:r w:rsidR="0002392C">
        <w:rPr>
          <w:rFonts w:ascii="Times New Roman" w:hAnsi="Times New Roman" w:cs="Times New Roman"/>
        </w:rPr>
        <w:t xml:space="preserve">benefits should not be interpretated as automatic. Its effectiveness depends on how EI is defined, measured and applied within a particular organisational setting. Therefore, contemporary organisations should look at EI as a valuable compliment to technical skills and effective management practices rather than as an independent explanation of employee or organisational performance. </w:t>
      </w:r>
    </w:p>
    <w:p w14:paraId="563501CD" w14:textId="77777777" w:rsidR="00F1617D" w:rsidRDefault="00F1617D" w:rsidP="006B2698">
      <w:pPr>
        <w:spacing w:line="360" w:lineRule="auto"/>
        <w:rPr>
          <w:rFonts w:ascii="Times New Roman" w:hAnsi="Times New Roman" w:cs="Times New Roman"/>
        </w:rPr>
      </w:pPr>
    </w:p>
    <w:p w14:paraId="48028F26" w14:textId="2EA6F5EB" w:rsidR="0002392C" w:rsidRPr="005664DE" w:rsidRDefault="0002392C" w:rsidP="006B2698">
      <w:pPr>
        <w:spacing w:line="360" w:lineRule="auto"/>
        <w:rPr>
          <w:rFonts w:ascii="Times New Roman" w:hAnsi="Times New Roman" w:cs="Times New Roman"/>
          <w:b/>
          <w:bCs/>
        </w:rPr>
      </w:pPr>
      <w:r w:rsidRPr="005664DE">
        <w:rPr>
          <w:rFonts w:ascii="Times New Roman" w:hAnsi="Times New Roman" w:cs="Times New Roman"/>
          <w:b/>
          <w:bCs/>
        </w:rPr>
        <w:t xml:space="preserve">Task 2: Managing multigenerational workforce </w:t>
      </w:r>
    </w:p>
    <w:p w14:paraId="001A4454" w14:textId="7736C4A5" w:rsidR="004871DC" w:rsidRDefault="003968E8" w:rsidP="006B2698">
      <w:pPr>
        <w:spacing w:line="360" w:lineRule="auto"/>
        <w:rPr>
          <w:rFonts w:ascii="Times New Roman" w:hAnsi="Times New Roman" w:cs="Times New Roman"/>
        </w:rPr>
      </w:pPr>
      <w:r>
        <w:rPr>
          <w:rFonts w:ascii="Times New Roman" w:hAnsi="Times New Roman" w:cs="Times New Roman"/>
        </w:rPr>
        <w:t>2.0 Introduction to the multigenerational workforce</w:t>
      </w:r>
    </w:p>
    <w:p w14:paraId="2568BDB0" w14:textId="77777777" w:rsidR="009D51DE" w:rsidRDefault="00863548" w:rsidP="006B2698">
      <w:pPr>
        <w:spacing w:line="360" w:lineRule="auto"/>
        <w:rPr>
          <w:rFonts w:ascii="Times New Roman" w:hAnsi="Times New Roman" w:cs="Times New Roman"/>
        </w:rPr>
      </w:pPr>
      <w:r>
        <w:rPr>
          <w:rFonts w:ascii="Times New Roman" w:hAnsi="Times New Roman" w:cs="Times New Roman"/>
        </w:rPr>
        <w:t>Modern organizations increasingly employee people from different generations, which creates workplaces where employees may have different experiences, expectations and work values. Generation X, Millennials and Generation Z are these groups. Research suggests that there are some differences in work values between generations, particularly in arias like career development, financial rewards, stimulation and relationships; however, there are also some similarities between employees from different age groups (</w:t>
      </w:r>
      <w:r w:rsidRPr="003968E8">
        <w:rPr>
          <w:rFonts w:ascii="Times New Roman" w:hAnsi="Times New Roman" w:cs="Times New Roman"/>
        </w:rPr>
        <w:t>Stiglbauer, Penz and Batinic</w:t>
      </w:r>
      <w:r>
        <w:rPr>
          <w:rFonts w:ascii="Times New Roman" w:hAnsi="Times New Roman" w:cs="Times New Roman"/>
        </w:rPr>
        <w:t xml:space="preserve">, </w:t>
      </w:r>
      <w:r w:rsidRPr="003968E8">
        <w:rPr>
          <w:rFonts w:ascii="Times New Roman" w:hAnsi="Times New Roman" w:cs="Times New Roman"/>
        </w:rPr>
        <w:t>2022)</w:t>
      </w:r>
      <w:r>
        <w:rPr>
          <w:rFonts w:ascii="Times New Roman" w:hAnsi="Times New Roman" w:cs="Times New Roman"/>
        </w:rPr>
        <w:t xml:space="preserve">. Therefore, managers should avoid viewing generational categories as fixed characteristics or assuming that employees from the same generations have same needs. Instead, generational differences should be considered alongside individual preferences, career stage and organizational circumstances. </w:t>
      </w:r>
      <w:r w:rsidR="009D51DE">
        <w:rPr>
          <w:rFonts w:ascii="Times New Roman" w:hAnsi="Times New Roman" w:cs="Times New Roman"/>
        </w:rPr>
        <w:t xml:space="preserve">Therefore, managing multigenerational workforce, requires flexible communication, appropriate motivational approaches and inclusive leadership. The following sections explore Generation X, Millennials and Gen Z, critically comparing their workplace values, expectations, preferred communication styles, motivation and relationship with technology. </w:t>
      </w:r>
    </w:p>
    <w:p w14:paraId="01FF2139" w14:textId="77777777" w:rsidR="00F1617D" w:rsidRDefault="00F1617D" w:rsidP="006B2698">
      <w:pPr>
        <w:spacing w:line="360" w:lineRule="auto"/>
        <w:rPr>
          <w:rFonts w:ascii="Times New Roman" w:hAnsi="Times New Roman" w:cs="Times New Roman"/>
        </w:rPr>
      </w:pPr>
    </w:p>
    <w:p w14:paraId="5367D205" w14:textId="4A92EF9C" w:rsidR="003968E8" w:rsidRPr="005664DE" w:rsidRDefault="009D51DE" w:rsidP="006B2698">
      <w:pPr>
        <w:spacing w:line="360" w:lineRule="auto"/>
        <w:rPr>
          <w:rFonts w:ascii="Times New Roman" w:hAnsi="Times New Roman" w:cs="Times New Roman"/>
        </w:rPr>
      </w:pPr>
      <w:r w:rsidRPr="005664DE">
        <w:rPr>
          <w:rFonts w:ascii="Times New Roman" w:hAnsi="Times New Roman" w:cs="Times New Roman"/>
        </w:rPr>
        <w:lastRenderedPageBreak/>
        <w:t xml:space="preserve">2.1 Generation X </w:t>
      </w:r>
    </w:p>
    <w:p w14:paraId="4828E9DD" w14:textId="327DD46A" w:rsidR="003968E8" w:rsidRDefault="009D51DE" w:rsidP="006B2698">
      <w:pPr>
        <w:spacing w:line="360" w:lineRule="auto"/>
        <w:rPr>
          <w:rFonts w:ascii="Times New Roman" w:hAnsi="Times New Roman" w:cs="Times New Roman"/>
        </w:rPr>
      </w:pPr>
      <w:r>
        <w:rPr>
          <w:rFonts w:ascii="Times New Roman" w:hAnsi="Times New Roman" w:cs="Times New Roman"/>
        </w:rPr>
        <w:t xml:space="preserve">Generation X is usually defined as individuals born between the mid-1960s and early 1980s, although the precise boundaries vary between studies. Generation X is often characterized by a preference for autonomy, independence, work-life balance and career stability. Nevertheless, </w:t>
      </w:r>
      <w:r w:rsidR="000D68E2">
        <w:rPr>
          <w:rFonts w:ascii="Times New Roman" w:hAnsi="Times New Roman" w:cs="Times New Roman"/>
        </w:rPr>
        <w:t>these characteristics should not be treated as universal. Research on generational work values indicates that differences between generational groups or age do not automatically determine their individual workplace preferences and managers should avoid assuming that (</w:t>
      </w:r>
      <w:r w:rsidR="000D68E2" w:rsidRPr="003968E8">
        <w:rPr>
          <w:rFonts w:ascii="Times New Roman" w:hAnsi="Times New Roman" w:cs="Times New Roman"/>
        </w:rPr>
        <w:t>Stiglbauer, Penz and Batinic</w:t>
      </w:r>
      <w:r w:rsidR="000D68E2">
        <w:rPr>
          <w:rFonts w:ascii="Times New Roman" w:hAnsi="Times New Roman" w:cs="Times New Roman"/>
        </w:rPr>
        <w:t xml:space="preserve">, </w:t>
      </w:r>
      <w:r w:rsidR="000D68E2" w:rsidRPr="003968E8">
        <w:rPr>
          <w:rFonts w:ascii="Times New Roman" w:hAnsi="Times New Roman" w:cs="Times New Roman"/>
        </w:rPr>
        <w:t>2022)</w:t>
      </w:r>
      <w:r w:rsidR="000D68E2">
        <w:rPr>
          <w:rFonts w:ascii="Times New Roman" w:hAnsi="Times New Roman" w:cs="Times New Roman"/>
        </w:rPr>
        <w:t xml:space="preserve">. </w:t>
      </w:r>
    </w:p>
    <w:p w14:paraId="5372603B" w14:textId="08580528" w:rsidR="000D68E2" w:rsidRDefault="000D68E2" w:rsidP="006B2698">
      <w:pPr>
        <w:spacing w:line="360" w:lineRule="auto"/>
        <w:rPr>
          <w:rFonts w:ascii="Times New Roman" w:hAnsi="Times New Roman" w:cs="Times New Roman"/>
        </w:rPr>
      </w:pPr>
      <w:r>
        <w:rPr>
          <w:rFonts w:ascii="Times New Roman" w:hAnsi="Times New Roman" w:cs="Times New Roman"/>
        </w:rPr>
        <w:t>Generation X employees may have experienced the transition from traditional working practices towards digital technologies, potentially providing them with both conventional and technological methods of work. As a result, factors such as autonomy, meaningful responsibilities and recognition of their professional experience</w:t>
      </w:r>
      <w:r w:rsidR="0016346B">
        <w:rPr>
          <w:rFonts w:ascii="Times New Roman" w:hAnsi="Times New Roman" w:cs="Times New Roman"/>
        </w:rPr>
        <w:t xml:space="preserve"> may support their motivation. From a managerial perspective, allowing employees to work independently while setting a </w:t>
      </w:r>
      <w:r w:rsidR="00166286">
        <w:rPr>
          <w:rFonts w:ascii="Times New Roman" w:hAnsi="Times New Roman" w:cs="Times New Roman"/>
        </w:rPr>
        <w:t>clear expectations</w:t>
      </w:r>
      <w:r w:rsidR="0016346B">
        <w:rPr>
          <w:rFonts w:ascii="Times New Roman" w:hAnsi="Times New Roman" w:cs="Times New Roman"/>
        </w:rPr>
        <w:t xml:space="preserve"> can support engagement. </w:t>
      </w:r>
      <w:r w:rsidR="00166286">
        <w:rPr>
          <w:rFonts w:ascii="Times New Roman" w:hAnsi="Times New Roman" w:cs="Times New Roman"/>
        </w:rPr>
        <w:t xml:space="preserve">However, factors such as individual career stage and personal circumstances may be more influential that generational identity alone. Therefore, managers should use generational research as a broad guide while adapting communication and motivational strategies to meet the needs of individual workers. </w:t>
      </w:r>
    </w:p>
    <w:p w14:paraId="0FC321FB" w14:textId="77777777" w:rsidR="00166286" w:rsidRDefault="00166286" w:rsidP="006B2698">
      <w:pPr>
        <w:spacing w:line="360" w:lineRule="auto"/>
        <w:rPr>
          <w:rFonts w:ascii="Times New Roman" w:hAnsi="Times New Roman" w:cs="Times New Roman"/>
        </w:rPr>
      </w:pPr>
    </w:p>
    <w:p w14:paraId="02F33D2A" w14:textId="0714590D" w:rsidR="00166286" w:rsidRDefault="00166286" w:rsidP="006B2698">
      <w:pPr>
        <w:spacing w:line="360" w:lineRule="auto"/>
        <w:rPr>
          <w:rFonts w:ascii="Times New Roman" w:hAnsi="Times New Roman" w:cs="Times New Roman"/>
        </w:rPr>
      </w:pPr>
      <w:r>
        <w:rPr>
          <w:rFonts w:ascii="Times New Roman" w:hAnsi="Times New Roman" w:cs="Times New Roman"/>
        </w:rPr>
        <w:t>2.2 Millennials (Generation Y)</w:t>
      </w:r>
    </w:p>
    <w:p w14:paraId="167D736E" w14:textId="34EF941C" w:rsidR="00166286" w:rsidRDefault="00166286" w:rsidP="006B2698">
      <w:pPr>
        <w:spacing w:line="360" w:lineRule="auto"/>
        <w:rPr>
          <w:rFonts w:ascii="Times New Roman" w:hAnsi="Times New Roman" w:cs="Times New Roman"/>
        </w:rPr>
      </w:pPr>
      <w:r>
        <w:rPr>
          <w:rFonts w:ascii="Times New Roman" w:hAnsi="Times New Roman" w:cs="Times New Roman"/>
        </w:rPr>
        <w:t xml:space="preserve">Millennials, also known as Generation Y, are generally described as individuals who entered the workplace during a period of increased digitalisation and changing expectations around careers and working practices. Research suggests that that Millennials may value career development, meaningful work, flexibility and positive workplace relations. However, these characteristics should not be </w:t>
      </w:r>
      <w:r w:rsidR="0044459A">
        <w:rPr>
          <w:rFonts w:ascii="Times New Roman" w:hAnsi="Times New Roman" w:cs="Times New Roman"/>
        </w:rPr>
        <w:t xml:space="preserve">assumed to apply equally to all members of the generation. </w:t>
      </w:r>
      <w:r w:rsidR="0044459A" w:rsidRPr="003968E8">
        <w:rPr>
          <w:rFonts w:ascii="Times New Roman" w:hAnsi="Times New Roman" w:cs="Times New Roman"/>
        </w:rPr>
        <w:t>Stiglbauer, Penz and Batinic</w:t>
      </w:r>
      <w:r w:rsidR="0044459A">
        <w:rPr>
          <w:rFonts w:ascii="Times New Roman" w:hAnsi="Times New Roman" w:cs="Times New Roman"/>
        </w:rPr>
        <w:t xml:space="preserve"> (</w:t>
      </w:r>
      <w:r w:rsidR="0044459A" w:rsidRPr="003968E8">
        <w:rPr>
          <w:rFonts w:ascii="Times New Roman" w:hAnsi="Times New Roman" w:cs="Times New Roman"/>
        </w:rPr>
        <w:t>2022</w:t>
      </w:r>
      <w:r w:rsidR="0044459A">
        <w:rPr>
          <w:rFonts w:ascii="Times New Roman" w:hAnsi="Times New Roman" w:cs="Times New Roman"/>
        </w:rPr>
        <w:t xml:space="preserve">) found that there were generational differences I certain aspects of work values but also identified some similarities between generations. That indicates that Millennials should not be automatically viewed as fundamentally different from Generation X or Generation Z. </w:t>
      </w:r>
    </w:p>
    <w:p w14:paraId="0EB1CD1B" w14:textId="700B9B9F" w:rsidR="009C2473" w:rsidRDefault="009C2473" w:rsidP="006B2698">
      <w:pPr>
        <w:spacing w:line="360" w:lineRule="auto"/>
        <w:rPr>
          <w:rFonts w:ascii="Times New Roman" w:hAnsi="Times New Roman" w:cs="Times New Roman"/>
        </w:rPr>
      </w:pPr>
      <w:r>
        <w:rPr>
          <w:rFonts w:ascii="Times New Roman" w:hAnsi="Times New Roman" w:cs="Times New Roman"/>
        </w:rPr>
        <w:t xml:space="preserve">From a manager's perspective, providing opportunities for learning, career development and meaningful responsivities may strengthen Millennials motivation. Regular feedback and open, collaborative communication can also valuable when managing employees who value </w:t>
      </w:r>
      <w:r>
        <w:rPr>
          <w:rFonts w:ascii="Times New Roman" w:hAnsi="Times New Roman" w:cs="Times New Roman"/>
        </w:rPr>
        <w:lastRenderedPageBreak/>
        <w:t>opportunities to develop their skill and contribute to organizational goals. However, managers should avoid relying their management practices solely on generational assumptions. Factors like individual career goals, previous work experience and personal circumstances can influence motivation</w:t>
      </w:r>
      <w:r w:rsidR="0030066B">
        <w:rPr>
          <w:rFonts w:ascii="Times New Roman" w:hAnsi="Times New Roman" w:cs="Times New Roman"/>
        </w:rPr>
        <w:t xml:space="preserve"> more strongly than generational membership. Therefore, an effective management should recognise potential generational patterns while also providing personalised communication and development opportunities. </w:t>
      </w:r>
    </w:p>
    <w:p w14:paraId="1A6DFDB9" w14:textId="77777777" w:rsidR="0030066B" w:rsidRDefault="0030066B" w:rsidP="006B2698">
      <w:pPr>
        <w:spacing w:line="360" w:lineRule="auto"/>
        <w:rPr>
          <w:rFonts w:ascii="Times New Roman" w:hAnsi="Times New Roman" w:cs="Times New Roman"/>
        </w:rPr>
      </w:pPr>
    </w:p>
    <w:p w14:paraId="340ADDD2" w14:textId="7793A13F" w:rsidR="0030066B" w:rsidRPr="005664DE" w:rsidRDefault="0030066B" w:rsidP="006B2698">
      <w:pPr>
        <w:spacing w:line="360" w:lineRule="auto"/>
        <w:rPr>
          <w:rFonts w:ascii="Times New Roman" w:hAnsi="Times New Roman" w:cs="Times New Roman"/>
        </w:rPr>
      </w:pPr>
      <w:r w:rsidRPr="005664DE">
        <w:rPr>
          <w:rFonts w:ascii="Times New Roman" w:hAnsi="Times New Roman" w:cs="Times New Roman"/>
        </w:rPr>
        <w:t>2.3 Generation Z</w:t>
      </w:r>
    </w:p>
    <w:p w14:paraId="7E43229E" w14:textId="5DD19124" w:rsidR="003968E8" w:rsidRPr="00DF7036" w:rsidRDefault="0030066B" w:rsidP="006B2698">
      <w:pPr>
        <w:spacing w:line="360" w:lineRule="auto"/>
        <w:rPr>
          <w:rFonts w:ascii="Times New Roman" w:hAnsi="Times New Roman" w:cs="Times New Roman"/>
        </w:rPr>
      </w:pPr>
      <w:r>
        <w:rPr>
          <w:rFonts w:ascii="Times New Roman" w:hAnsi="Times New Roman" w:cs="Times New Roman"/>
        </w:rPr>
        <w:t>Generation Z is the youngest of the three generations examined in this report and has entered employment in a period of rapid digitalisation and changing leadership approaches.</w:t>
      </w:r>
      <w:r w:rsidR="00DF7036">
        <w:rPr>
          <w:rFonts w:ascii="Times New Roman" w:hAnsi="Times New Roman" w:cs="Times New Roman"/>
        </w:rPr>
        <w:t xml:space="preserve"> Research examining Generation Z`s perspectives on leadership indicates that this group values leadership approaches that recognise their expectations and experience of a highly digital working environment (</w:t>
      </w:r>
      <w:r w:rsidR="00DF7036" w:rsidRPr="0030066B">
        <w:rPr>
          <w:rFonts w:ascii="Times New Roman" w:hAnsi="Times New Roman" w:cs="Times New Roman"/>
        </w:rPr>
        <w:t>Y</w:t>
      </w:r>
      <w:r w:rsidR="00DF7036">
        <w:rPr>
          <w:rFonts w:ascii="Times New Roman" w:hAnsi="Times New Roman" w:cs="Times New Roman"/>
        </w:rPr>
        <w:t>i</w:t>
      </w:r>
      <w:r w:rsidR="00DF7036" w:rsidRPr="0030066B">
        <w:rPr>
          <w:rFonts w:ascii="Times New Roman" w:hAnsi="Times New Roman" w:cs="Times New Roman"/>
        </w:rPr>
        <w:t>lmaz B</w:t>
      </w:r>
      <w:r w:rsidR="00DF7036">
        <w:rPr>
          <w:rFonts w:ascii="Times New Roman" w:hAnsi="Times New Roman" w:cs="Times New Roman"/>
        </w:rPr>
        <w:t xml:space="preserve">., </w:t>
      </w:r>
      <w:r w:rsidR="00DF7036" w:rsidRPr="0030066B">
        <w:rPr>
          <w:rFonts w:ascii="Times New Roman" w:hAnsi="Times New Roman" w:cs="Times New Roman"/>
        </w:rPr>
        <w:t>Dinler K</w:t>
      </w:r>
      <w:r w:rsidR="00DF7036">
        <w:rPr>
          <w:rFonts w:ascii="Times New Roman" w:hAnsi="Times New Roman" w:cs="Times New Roman"/>
        </w:rPr>
        <w:t>i</w:t>
      </w:r>
      <w:r w:rsidR="00DF7036" w:rsidRPr="0030066B">
        <w:rPr>
          <w:rFonts w:ascii="Times New Roman" w:hAnsi="Times New Roman" w:cs="Times New Roman"/>
        </w:rPr>
        <w:t>sa</w:t>
      </w:r>
      <w:r w:rsidR="00DF7036">
        <w:rPr>
          <w:rFonts w:ascii="Times New Roman" w:hAnsi="Times New Roman" w:cs="Times New Roman"/>
        </w:rPr>
        <w:t>c</w:t>
      </w:r>
      <w:r w:rsidR="00DF7036" w:rsidRPr="0030066B">
        <w:rPr>
          <w:rFonts w:ascii="Times New Roman" w:hAnsi="Times New Roman" w:cs="Times New Roman"/>
        </w:rPr>
        <w:t>tutan E</w:t>
      </w:r>
      <w:r w:rsidR="00DF7036">
        <w:rPr>
          <w:rFonts w:ascii="Times New Roman" w:hAnsi="Times New Roman" w:cs="Times New Roman"/>
        </w:rPr>
        <w:t>.,</w:t>
      </w:r>
      <w:r w:rsidR="00DF7036" w:rsidRPr="0030066B">
        <w:rPr>
          <w:rFonts w:ascii="Times New Roman" w:hAnsi="Times New Roman" w:cs="Times New Roman"/>
        </w:rPr>
        <w:t xml:space="preserve"> and G</w:t>
      </w:r>
      <w:r w:rsidR="00DF7036">
        <w:rPr>
          <w:rFonts w:ascii="Times New Roman" w:hAnsi="Times New Roman" w:cs="Times New Roman"/>
        </w:rPr>
        <w:t>u</w:t>
      </w:r>
      <w:r w:rsidR="00DF7036" w:rsidRPr="0030066B">
        <w:rPr>
          <w:rFonts w:ascii="Times New Roman" w:hAnsi="Times New Roman" w:cs="Times New Roman"/>
        </w:rPr>
        <w:t>r</w:t>
      </w:r>
      <w:r w:rsidR="00DF7036">
        <w:rPr>
          <w:rFonts w:ascii="Times New Roman" w:hAnsi="Times New Roman" w:cs="Times New Roman"/>
        </w:rPr>
        <w:t>u</w:t>
      </w:r>
      <w:r w:rsidR="00DF7036" w:rsidRPr="0030066B">
        <w:rPr>
          <w:rFonts w:ascii="Times New Roman" w:hAnsi="Times New Roman" w:cs="Times New Roman"/>
        </w:rPr>
        <w:t>n Karatepe S</w:t>
      </w:r>
      <w:r w:rsidR="00DF7036">
        <w:rPr>
          <w:rFonts w:ascii="Times New Roman" w:hAnsi="Times New Roman" w:cs="Times New Roman"/>
        </w:rPr>
        <w:t>,</w:t>
      </w:r>
      <w:r w:rsidR="00DF7036" w:rsidRPr="0030066B">
        <w:rPr>
          <w:rFonts w:ascii="Times New Roman" w:hAnsi="Times New Roman" w:cs="Times New Roman"/>
        </w:rPr>
        <w:t xml:space="preserve"> 2024)</w:t>
      </w:r>
      <w:r w:rsidR="00DF7036">
        <w:rPr>
          <w:rFonts w:ascii="Times New Roman" w:hAnsi="Times New Roman" w:cs="Times New Roman"/>
        </w:rPr>
        <w:t xml:space="preserve">. Their familiarity with digital technologies can influence how Generation Z workers communicate, obtain information and complete workplace tasks. However, being comfortable with digital technology should not automatically interpreted as an indication of superior workplace performance. </w:t>
      </w:r>
    </w:p>
    <w:p w14:paraId="7728B0F7" w14:textId="792ECF5A" w:rsidR="003968E8" w:rsidRDefault="00431547" w:rsidP="006B2698">
      <w:pPr>
        <w:spacing w:line="360" w:lineRule="auto"/>
        <w:rPr>
          <w:rFonts w:ascii="Times New Roman" w:hAnsi="Times New Roman" w:cs="Times New Roman"/>
        </w:rPr>
      </w:pPr>
      <w:r>
        <w:rPr>
          <w:rFonts w:ascii="Times New Roman" w:hAnsi="Times New Roman" w:cs="Times New Roman"/>
        </w:rPr>
        <w:t>Generation Z may also place importance on professional development, supportive leadership and opportunities make meaningful contributions to organisational activities. Recent research on the workplace motivation of Generation Z highlights the importance of factors such as recognition, appreciation, well-being and opportunities to develop skills.</w:t>
      </w:r>
      <w:r w:rsidR="00802A9A">
        <w:rPr>
          <w:rFonts w:ascii="Times New Roman" w:hAnsi="Times New Roman" w:cs="Times New Roman"/>
        </w:rPr>
        <w:t xml:space="preserve"> (Surugiu et al., 2025). Consequently, managers should provide clear feedback, development opportunities and appropriate technological resources when supporting younger employees. Nevertheless, management should stay individualised because not every Gen Z will have the same sources of motivation and expectations. Managers should therefore combine awareness of emerging generational trends with flexibility and direct communication with individual employees. </w:t>
      </w:r>
    </w:p>
    <w:p w14:paraId="0EE1A273" w14:textId="77777777" w:rsidR="00373AAC" w:rsidRDefault="00373AAC" w:rsidP="006B2698">
      <w:pPr>
        <w:spacing w:line="360" w:lineRule="auto"/>
        <w:rPr>
          <w:rFonts w:ascii="Times New Roman" w:hAnsi="Times New Roman" w:cs="Times New Roman"/>
        </w:rPr>
      </w:pPr>
    </w:p>
    <w:p w14:paraId="4F86439F" w14:textId="77777777" w:rsidR="005664DE" w:rsidRDefault="005664DE" w:rsidP="006B2698">
      <w:pPr>
        <w:spacing w:line="360" w:lineRule="auto"/>
        <w:rPr>
          <w:rFonts w:ascii="Times New Roman" w:hAnsi="Times New Roman" w:cs="Times New Roman"/>
        </w:rPr>
      </w:pPr>
    </w:p>
    <w:p w14:paraId="2223A8FA" w14:textId="77777777" w:rsidR="00F1617D" w:rsidRDefault="00F1617D" w:rsidP="006B2698">
      <w:pPr>
        <w:spacing w:line="360" w:lineRule="auto"/>
        <w:rPr>
          <w:rFonts w:ascii="Times New Roman" w:hAnsi="Times New Roman" w:cs="Times New Roman"/>
        </w:rPr>
      </w:pPr>
    </w:p>
    <w:p w14:paraId="6C8DC5FD" w14:textId="77777777" w:rsidR="00F1617D" w:rsidRDefault="00F1617D" w:rsidP="006B2698">
      <w:pPr>
        <w:spacing w:line="360" w:lineRule="auto"/>
        <w:rPr>
          <w:rFonts w:ascii="Times New Roman" w:hAnsi="Times New Roman" w:cs="Times New Roman"/>
        </w:rPr>
      </w:pPr>
    </w:p>
    <w:p w14:paraId="450F380F" w14:textId="0D5D4E01" w:rsidR="00373AAC" w:rsidRPr="005664DE" w:rsidRDefault="00373AAC" w:rsidP="006B2698">
      <w:pPr>
        <w:spacing w:line="360" w:lineRule="auto"/>
        <w:rPr>
          <w:rFonts w:ascii="Times New Roman" w:hAnsi="Times New Roman" w:cs="Times New Roman"/>
        </w:rPr>
      </w:pPr>
      <w:r w:rsidRPr="005664DE">
        <w:rPr>
          <w:rFonts w:ascii="Times New Roman" w:hAnsi="Times New Roman" w:cs="Times New Roman"/>
        </w:rPr>
        <w:lastRenderedPageBreak/>
        <w:t xml:space="preserve">2.4 Critical comparison of the generations </w:t>
      </w:r>
    </w:p>
    <w:p w14:paraId="73348B83" w14:textId="77777777" w:rsidR="00430BA3" w:rsidRDefault="00373AAC" w:rsidP="006B2698">
      <w:pPr>
        <w:spacing w:line="360" w:lineRule="auto"/>
        <w:rPr>
          <w:rFonts w:ascii="Times New Roman" w:hAnsi="Times New Roman" w:cs="Times New Roman"/>
        </w:rPr>
      </w:pPr>
      <w:r>
        <w:rPr>
          <w:rFonts w:ascii="Times New Roman" w:hAnsi="Times New Roman" w:cs="Times New Roman"/>
        </w:rPr>
        <w:t xml:space="preserve">Although Generation X, Millennials, and Generation Z may be different in workplace practises, values and expectations they prefer, research suggests that these differences </w:t>
      </w:r>
      <w:r w:rsidR="00430BA3">
        <w:rPr>
          <w:rFonts w:ascii="Times New Roman" w:hAnsi="Times New Roman" w:cs="Times New Roman"/>
        </w:rPr>
        <w:t xml:space="preserve">should not be exaggerated. Stiglbauer, Penz and Batinic (2022) identified variations between generations in areas such as career development, financial rewards and workplace relationship, but also found considerable similarities across different age groups. This suggests that employees may share common workplace expectations and priorities. Similarly, Costanza and Finkelstein (2015) question the usefulness of treating generations as completely different groups, arguing that observed differences may also be influenced by factors such as age, career stage and historical circumstances. Therefore, categorising Generation X as independent, Millennials as collaborative and Generation Z as technology-focused can lead to inaccurate stereotypes. </w:t>
      </w:r>
    </w:p>
    <w:p w14:paraId="628CA1D9" w14:textId="0127ECDB" w:rsidR="00AE2B92" w:rsidRPr="00373AAC" w:rsidRDefault="00430BA3" w:rsidP="006B2698">
      <w:pPr>
        <w:spacing w:line="360" w:lineRule="auto"/>
        <w:rPr>
          <w:rFonts w:ascii="Times New Roman" w:hAnsi="Times New Roman" w:cs="Times New Roman"/>
        </w:rPr>
      </w:pPr>
      <w:r>
        <w:rPr>
          <w:rFonts w:ascii="Times New Roman" w:hAnsi="Times New Roman" w:cs="Times New Roman"/>
        </w:rPr>
        <w:t xml:space="preserve">However, communication and leadership preferences may be different between employees. Research suggests that frequency of communication and leadership support can influence </w:t>
      </w:r>
      <w:r w:rsidR="00310964">
        <w:rPr>
          <w:rFonts w:ascii="Times New Roman" w:hAnsi="Times New Roman" w:cs="Times New Roman"/>
        </w:rPr>
        <w:t>job satisfaction among employees from different generations (Zhu, Y. et al., 2023).</w:t>
      </w:r>
      <w:r>
        <w:rPr>
          <w:rFonts w:ascii="Times New Roman" w:hAnsi="Times New Roman" w:cs="Times New Roman"/>
        </w:rPr>
        <w:t xml:space="preserve"> </w:t>
      </w:r>
      <w:r w:rsidR="00310964">
        <w:rPr>
          <w:rFonts w:ascii="Times New Roman" w:hAnsi="Times New Roman" w:cs="Times New Roman"/>
        </w:rPr>
        <w:t xml:space="preserve">Managers should therefore recognise potential differences while avoiding assumptions based solely on employee`s age or generational group. A flexible approach that considers individual preferences is more appropriate that applying one management stye to an entire generation. </w:t>
      </w:r>
    </w:p>
    <w:p w14:paraId="524562D8" w14:textId="77777777" w:rsidR="003968E8" w:rsidRDefault="003968E8" w:rsidP="006B2698">
      <w:pPr>
        <w:spacing w:line="360" w:lineRule="auto"/>
        <w:rPr>
          <w:rFonts w:ascii="Times New Roman" w:hAnsi="Times New Roman" w:cs="Times New Roman"/>
        </w:rPr>
      </w:pPr>
    </w:p>
    <w:p w14:paraId="23251256" w14:textId="358554C8" w:rsidR="002310B0" w:rsidRPr="005664DE" w:rsidRDefault="002310B0" w:rsidP="006B2698">
      <w:pPr>
        <w:spacing w:line="360" w:lineRule="auto"/>
        <w:rPr>
          <w:rFonts w:ascii="Times New Roman" w:hAnsi="Times New Roman" w:cs="Times New Roman"/>
        </w:rPr>
      </w:pPr>
      <w:r w:rsidRPr="005664DE">
        <w:rPr>
          <w:rFonts w:ascii="Times New Roman" w:hAnsi="Times New Roman" w:cs="Times New Roman"/>
        </w:rPr>
        <w:t>2.5 EI and Mindfulness for Inclusive Multigenerational Management</w:t>
      </w:r>
    </w:p>
    <w:p w14:paraId="69596774" w14:textId="1333AD38" w:rsidR="004871DC" w:rsidRDefault="00AF7E45" w:rsidP="006B2698">
      <w:pPr>
        <w:spacing w:line="360" w:lineRule="auto"/>
        <w:rPr>
          <w:rFonts w:ascii="Times New Roman" w:hAnsi="Times New Roman" w:cs="Times New Roman"/>
        </w:rPr>
      </w:pPr>
      <w:r>
        <w:rPr>
          <w:rFonts w:ascii="Times New Roman" w:hAnsi="Times New Roman" w:cs="Times New Roman"/>
        </w:rPr>
        <w:t xml:space="preserve">Eotional intelligence and mindfulness can provide managers with practical approaches for managing a multigenerational workforce without depending on age-based assumptions. EL can promote empathy, emotional regulation and effective communication, which allows managers to understand different employee perspectives and respond constructively to disagreements. This is particularly beneficial where communication preferences are different between employees. Coun, De Ruiter (2023) found that supportive leadership and effective communication were positively linked to job satisfaction across different generations, showing the importance of adapting managerial communication to employee needs. </w:t>
      </w:r>
    </w:p>
    <w:p w14:paraId="61ED0A0D" w14:textId="37748339" w:rsidR="00AF7E45" w:rsidRDefault="00145AB8" w:rsidP="006B2698">
      <w:pPr>
        <w:spacing w:line="360" w:lineRule="auto"/>
        <w:rPr>
          <w:rFonts w:ascii="Times New Roman" w:hAnsi="Times New Roman" w:cs="Times New Roman"/>
        </w:rPr>
      </w:pPr>
      <w:r>
        <w:rPr>
          <w:rFonts w:ascii="Times New Roman" w:hAnsi="Times New Roman" w:cs="Times New Roman"/>
        </w:rPr>
        <w:t xml:space="preserve">Mindfulness can compliment EI by encouraging to remain attentive and less reactive during challenging workforce interactions. Workplace research has found that mindfulness interventions can improve psychological well-being, work engagement and performance, </w:t>
      </w:r>
      <w:r>
        <w:rPr>
          <w:rFonts w:ascii="Times New Roman" w:hAnsi="Times New Roman" w:cs="Times New Roman"/>
        </w:rPr>
        <w:lastRenderedPageBreak/>
        <w:t xml:space="preserve">alongside reductions in stress (Calcagni et al., 2021). Therefore, combining emotional awareness with mindful responses may help managers to manage intergenerational disagreements more effectively and constructively. </w:t>
      </w:r>
    </w:p>
    <w:p w14:paraId="6A44834A" w14:textId="4EA50A07" w:rsidR="00145AB8" w:rsidRDefault="00145AB8" w:rsidP="006B2698">
      <w:pPr>
        <w:spacing w:line="360" w:lineRule="auto"/>
        <w:rPr>
          <w:rFonts w:ascii="Times New Roman" w:hAnsi="Times New Roman" w:cs="Times New Roman"/>
        </w:rPr>
      </w:pPr>
      <w:r>
        <w:rPr>
          <w:rFonts w:ascii="Times New Roman" w:hAnsi="Times New Roman" w:cs="Times New Roman"/>
        </w:rPr>
        <w:t xml:space="preserve">Psychological safety is also important because employees from different generations need to feel comfortable when expressing their views and raising concerns. Managers should therefore promote open communication, listen to individual preferences and provide equal opportunities for development. EI and mindfulness should not be used to categorise employees by generation; instead, they should help managers create an inclusive workplace where individual differences are recognised and </w:t>
      </w:r>
      <w:r w:rsidR="0019255E">
        <w:rPr>
          <w:rFonts w:ascii="Times New Roman" w:hAnsi="Times New Roman" w:cs="Times New Roman"/>
        </w:rPr>
        <w:t xml:space="preserve">respected. </w:t>
      </w:r>
    </w:p>
    <w:p w14:paraId="0CCA2EB5" w14:textId="77777777" w:rsidR="0019255E" w:rsidRDefault="0019255E" w:rsidP="006B2698">
      <w:pPr>
        <w:spacing w:line="360" w:lineRule="auto"/>
        <w:rPr>
          <w:rFonts w:ascii="Times New Roman" w:hAnsi="Times New Roman" w:cs="Times New Roman"/>
        </w:rPr>
      </w:pPr>
    </w:p>
    <w:p w14:paraId="05734D00" w14:textId="6EABA3C4" w:rsidR="0019255E" w:rsidRPr="005664DE" w:rsidRDefault="003C0BA5" w:rsidP="006B2698">
      <w:pPr>
        <w:spacing w:line="360" w:lineRule="auto"/>
        <w:rPr>
          <w:rFonts w:ascii="Times New Roman" w:hAnsi="Times New Roman" w:cs="Times New Roman"/>
        </w:rPr>
      </w:pPr>
      <w:r w:rsidRPr="005664DE">
        <w:rPr>
          <w:rFonts w:ascii="Times New Roman" w:hAnsi="Times New Roman" w:cs="Times New Roman"/>
        </w:rPr>
        <w:t>2</w:t>
      </w:r>
      <w:r w:rsidR="0019255E" w:rsidRPr="005664DE">
        <w:rPr>
          <w:rFonts w:ascii="Times New Roman" w:hAnsi="Times New Roman" w:cs="Times New Roman"/>
        </w:rPr>
        <w:t xml:space="preserve">.6 Task 2 Conclusion </w:t>
      </w:r>
    </w:p>
    <w:p w14:paraId="05D5A232" w14:textId="616B1FF0" w:rsidR="004871DC" w:rsidRDefault="0019255E" w:rsidP="006B2698">
      <w:pPr>
        <w:spacing w:line="360" w:lineRule="auto"/>
        <w:rPr>
          <w:rFonts w:ascii="Times New Roman" w:hAnsi="Times New Roman" w:cs="Times New Roman"/>
        </w:rPr>
      </w:pPr>
      <w:r>
        <w:rPr>
          <w:rFonts w:ascii="Times New Roman" w:hAnsi="Times New Roman" w:cs="Times New Roman"/>
        </w:rPr>
        <w:t xml:space="preserve">The analysis shows that managing a multigenerational workforce requires organisations to recognise differences in workplace values, </w:t>
      </w:r>
      <w:r w:rsidR="00B77954">
        <w:rPr>
          <w:rFonts w:ascii="Times New Roman" w:hAnsi="Times New Roman" w:cs="Times New Roman"/>
        </w:rPr>
        <w:t xml:space="preserve">communication preferences and motivational expectations while avoiding assumptions based solely on age. Although Generation X, Millennials and Generation Z may display some differences linked to their generational background, there are also considerable similarities between them, meaning that individual circumstances and career stages remain important. Consequently, managers should adopt flexible and inclusive approaches that focus on employees as individuals rather than relying on generational stereotypes. EI can support this approach by strengthening empathy, communication and emotional regulation, while mindfulness can mindfulness can </w:t>
      </w:r>
      <w:r w:rsidR="003C0BA5">
        <w:rPr>
          <w:rFonts w:ascii="Times New Roman" w:hAnsi="Times New Roman" w:cs="Times New Roman"/>
        </w:rPr>
        <w:t xml:space="preserve">encourage thoughtful responses from managers to challenging workplace situations. Overall, combination of inclusive leadership, individualised management and emotionally intelligent communication can help organisations use generational diversity as a source of different perspectives, skills and experiences rather than allowing it to become source of workplace conflict. </w:t>
      </w:r>
    </w:p>
    <w:p w14:paraId="1ED1E4D3" w14:textId="77777777" w:rsidR="004871DC" w:rsidRDefault="004871DC" w:rsidP="006B2698">
      <w:pPr>
        <w:spacing w:line="360" w:lineRule="auto"/>
        <w:rPr>
          <w:rFonts w:ascii="Times New Roman" w:hAnsi="Times New Roman" w:cs="Times New Roman"/>
        </w:rPr>
      </w:pPr>
    </w:p>
    <w:p w14:paraId="5E6C1519" w14:textId="77777777" w:rsidR="003C0BA5" w:rsidRDefault="003C0BA5" w:rsidP="006B2698">
      <w:pPr>
        <w:spacing w:line="360" w:lineRule="auto"/>
        <w:rPr>
          <w:rFonts w:ascii="Times New Roman" w:hAnsi="Times New Roman" w:cs="Times New Roman"/>
        </w:rPr>
      </w:pPr>
    </w:p>
    <w:p w14:paraId="7FAF20B5" w14:textId="77777777" w:rsidR="003C0BA5" w:rsidRDefault="003C0BA5" w:rsidP="006B2698">
      <w:pPr>
        <w:spacing w:line="360" w:lineRule="auto"/>
        <w:rPr>
          <w:rFonts w:ascii="Times New Roman" w:hAnsi="Times New Roman" w:cs="Times New Roman"/>
        </w:rPr>
      </w:pPr>
    </w:p>
    <w:p w14:paraId="5964E167" w14:textId="77777777" w:rsidR="003C0BA5" w:rsidRDefault="003C0BA5" w:rsidP="006B2698">
      <w:pPr>
        <w:spacing w:line="360" w:lineRule="auto"/>
        <w:rPr>
          <w:rFonts w:ascii="Times New Roman" w:hAnsi="Times New Roman" w:cs="Times New Roman"/>
        </w:rPr>
      </w:pPr>
    </w:p>
    <w:p w14:paraId="33D7BD5E" w14:textId="77777777" w:rsidR="003C0BA5" w:rsidRDefault="003C0BA5" w:rsidP="006B2698">
      <w:pPr>
        <w:spacing w:line="360" w:lineRule="auto"/>
        <w:rPr>
          <w:rFonts w:ascii="Times New Roman" w:hAnsi="Times New Roman" w:cs="Times New Roman"/>
        </w:rPr>
      </w:pPr>
    </w:p>
    <w:p w14:paraId="788D5560" w14:textId="0E281C70" w:rsidR="003C0BA5" w:rsidRPr="003C0BA5" w:rsidRDefault="003C0BA5" w:rsidP="006B2698">
      <w:pPr>
        <w:spacing w:line="360" w:lineRule="auto"/>
        <w:rPr>
          <w:rFonts w:ascii="Times New Roman" w:hAnsi="Times New Roman" w:cs="Times New Roman"/>
          <w:b/>
          <w:bCs/>
        </w:rPr>
      </w:pPr>
      <w:r w:rsidRPr="003C0BA5">
        <w:rPr>
          <w:rFonts w:ascii="Times New Roman" w:hAnsi="Times New Roman" w:cs="Times New Roman"/>
          <w:b/>
          <w:bCs/>
        </w:rPr>
        <w:lastRenderedPageBreak/>
        <w:t xml:space="preserve">3.0 Overall Conclusion </w:t>
      </w:r>
    </w:p>
    <w:p w14:paraId="579096F2" w14:textId="5DA91A16" w:rsidR="004871DC" w:rsidRDefault="003C0BA5" w:rsidP="006B2698">
      <w:pPr>
        <w:spacing w:line="360" w:lineRule="auto"/>
        <w:rPr>
          <w:rFonts w:ascii="Times New Roman" w:hAnsi="Times New Roman" w:cs="Times New Roman"/>
        </w:rPr>
      </w:pPr>
      <w:r>
        <w:rPr>
          <w:rFonts w:ascii="Times New Roman" w:hAnsi="Times New Roman" w:cs="Times New Roman"/>
        </w:rPr>
        <w:t>This report has demonstrated that emotional intelligence is a valuable capability for contemporary organisations, as it can support employee performance, communication, collaboration and well-being. The analysis of the Mayer and Salovey</w:t>
      </w:r>
      <w:r w:rsidR="00062F33">
        <w:rPr>
          <w:rFonts w:ascii="Times New Roman" w:hAnsi="Times New Roman" w:cs="Times New Roman"/>
        </w:rPr>
        <w:t xml:space="preserve"> and</w:t>
      </w:r>
      <w:r>
        <w:rPr>
          <w:rFonts w:ascii="Times New Roman" w:hAnsi="Times New Roman" w:cs="Times New Roman"/>
        </w:rPr>
        <w:t xml:space="preserve"> Goleman and Bar-On </w:t>
      </w:r>
      <w:r w:rsidR="00062F33">
        <w:rPr>
          <w:rFonts w:ascii="Times New Roman" w:hAnsi="Times New Roman" w:cs="Times New Roman"/>
        </w:rPr>
        <w:t xml:space="preserve">models highlights that EI can be understood from different perspectives, ranging from the ability to process emotional information to broader social and workplace competencies. Evidence also indicates that mindfulness can compliment EI by promoting employee will-being and encouraging more thoughtful responses to workplace pressures. </w:t>
      </w:r>
      <w:r w:rsidR="00B14A81">
        <w:rPr>
          <w:rFonts w:ascii="Times New Roman" w:hAnsi="Times New Roman" w:cs="Times New Roman"/>
        </w:rPr>
        <w:t xml:space="preserve">Furthermore, effective management of a multigenerational workforce requires organisations to acknowledge generational differences without relying on stereotypes or assumptions. Overall, organisations are most likely to benefit when EI and mindfulness are combined with inclusive leadership, effective communication and individualised management practices. Therefore, EI should be viewed as a valuable organisational capability that compliments technical expertise and effective management rather than replacing them.  </w:t>
      </w:r>
    </w:p>
    <w:p w14:paraId="30D4FE4D" w14:textId="77777777" w:rsidR="004871DC" w:rsidRDefault="004871DC" w:rsidP="006B2698">
      <w:pPr>
        <w:spacing w:line="360" w:lineRule="auto"/>
        <w:rPr>
          <w:rFonts w:ascii="Times New Roman" w:hAnsi="Times New Roman" w:cs="Times New Roman"/>
        </w:rPr>
      </w:pPr>
    </w:p>
    <w:p w14:paraId="7C11662F" w14:textId="77777777" w:rsidR="00DF7036" w:rsidRDefault="00DF7036" w:rsidP="006B2698">
      <w:pPr>
        <w:spacing w:line="360" w:lineRule="auto"/>
        <w:rPr>
          <w:rFonts w:ascii="Times New Roman" w:hAnsi="Times New Roman" w:cs="Times New Roman"/>
        </w:rPr>
      </w:pPr>
    </w:p>
    <w:p w14:paraId="4523FF8C" w14:textId="77777777" w:rsidR="00DF7036" w:rsidRDefault="00DF7036" w:rsidP="006B2698">
      <w:pPr>
        <w:spacing w:line="360" w:lineRule="auto"/>
        <w:rPr>
          <w:rFonts w:ascii="Times New Roman" w:hAnsi="Times New Roman" w:cs="Times New Roman"/>
        </w:rPr>
      </w:pPr>
    </w:p>
    <w:p w14:paraId="168D20F0" w14:textId="77777777" w:rsidR="00DF7036" w:rsidRDefault="00DF7036" w:rsidP="006B2698">
      <w:pPr>
        <w:spacing w:line="360" w:lineRule="auto"/>
        <w:rPr>
          <w:rFonts w:ascii="Times New Roman" w:hAnsi="Times New Roman" w:cs="Times New Roman"/>
        </w:rPr>
      </w:pPr>
    </w:p>
    <w:p w14:paraId="0C7576A3" w14:textId="77777777" w:rsidR="00DF7036" w:rsidRDefault="00DF7036" w:rsidP="006B2698">
      <w:pPr>
        <w:spacing w:line="360" w:lineRule="auto"/>
        <w:rPr>
          <w:rFonts w:ascii="Times New Roman" w:hAnsi="Times New Roman" w:cs="Times New Roman"/>
        </w:rPr>
      </w:pPr>
    </w:p>
    <w:p w14:paraId="054877A4" w14:textId="77777777" w:rsidR="00DF7036" w:rsidRDefault="00DF7036" w:rsidP="006B2698">
      <w:pPr>
        <w:spacing w:line="360" w:lineRule="auto"/>
        <w:rPr>
          <w:rFonts w:ascii="Times New Roman" w:hAnsi="Times New Roman" w:cs="Times New Roman"/>
        </w:rPr>
      </w:pPr>
    </w:p>
    <w:p w14:paraId="2A3C2515" w14:textId="77777777" w:rsidR="004871DC" w:rsidRDefault="004871DC" w:rsidP="006B2698">
      <w:pPr>
        <w:spacing w:line="360" w:lineRule="auto"/>
        <w:rPr>
          <w:rFonts w:ascii="Times New Roman" w:hAnsi="Times New Roman" w:cs="Times New Roman"/>
        </w:rPr>
      </w:pPr>
    </w:p>
    <w:p w14:paraId="2DBD0E4D" w14:textId="77777777" w:rsidR="00390481" w:rsidRDefault="00390481" w:rsidP="006B2698">
      <w:pPr>
        <w:spacing w:line="360" w:lineRule="auto"/>
        <w:rPr>
          <w:rFonts w:ascii="Times New Roman" w:hAnsi="Times New Roman" w:cs="Times New Roman"/>
        </w:rPr>
      </w:pPr>
    </w:p>
    <w:p w14:paraId="7D01FA74" w14:textId="77777777" w:rsidR="00390481" w:rsidRDefault="00390481" w:rsidP="006B2698">
      <w:pPr>
        <w:spacing w:line="360" w:lineRule="auto"/>
        <w:rPr>
          <w:rFonts w:ascii="Times New Roman" w:hAnsi="Times New Roman" w:cs="Times New Roman"/>
        </w:rPr>
      </w:pPr>
    </w:p>
    <w:p w14:paraId="2B4F9F86" w14:textId="77777777" w:rsidR="005664DE" w:rsidRDefault="005664DE" w:rsidP="006B2698">
      <w:pPr>
        <w:spacing w:line="360" w:lineRule="auto"/>
        <w:rPr>
          <w:rFonts w:ascii="Times New Roman" w:hAnsi="Times New Roman" w:cs="Times New Roman"/>
        </w:rPr>
      </w:pPr>
    </w:p>
    <w:p w14:paraId="43AE345C" w14:textId="77777777" w:rsidR="005664DE" w:rsidRDefault="005664DE" w:rsidP="006B2698">
      <w:pPr>
        <w:spacing w:line="360" w:lineRule="auto"/>
        <w:rPr>
          <w:rFonts w:ascii="Times New Roman" w:hAnsi="Times New Roman" w:cs="Times New Roman"/>
        </w:rPr>
      </w:pPr>
    </w:p>
    <w:p w14:paraId="74C4BFA3" w14:textId="77777777" w:rsidR="005664DE" w:rsidRDefault="005664DE" w:rsidP="006B2698">
      <w:pPr>
        <w:spacing w:line="360" w:lineRule="auto"/>
        <w:rPr>
          <w:rFonts w:ascii="Times New Roman" w:hAnsi="Times New Roman" w:cs="Times New Roman"/>
        </w:rPr>
      </w:pPr>
    </w:p>
    <w:p w14:paraId="759A139D" w14:textId="77777777" w:rsidR="005664DE" w:rsidRDefault="005664DE" w:rsidP="006B2698">
      <w:pPr>
        <w:spacing w:line="360" w:lineRule="auto"/>
        <w:rPr>
          <w:rFonts w:ascii="Times New Roman" w:hAnsi="Times New Roman" w:cs="Times New Roman"/>
        </w:rPr>
      </w:pPr>
    </w:p>
    <w:p w14:paraId="29479A00" w14:textId="77777777" w:rsidR="00EA1C92" w:rsidRDefault="00EA1C92" w:rsidP="006B2698">
      <w:pPr>
        <w:spacing w:line="360" w:lineRule="auto"/>
        <w:rPr>
          <w:rFonts w:ascii="Times New Roman" w:hAnsi="Times New Roman" w:cs="Times New Roman"/>
        </w:rPr>
      </w:pPr>
    </w:p>
    <w:p w14:paraId="68BBF609" w14:textId="40737B22" w:rsidR="005664DE" w:rsidRDefault="005664DE" w:rsidP="006B2698">
      <w:pPr>
        <w:spacing w:line="360" w:lineRule="auto"/>
        <w:rPr>
          <w:rFonts w:ascii="Times New Roman" w:hAnsi="Times New Roman" w:cs="Times New Roman"/>
          <w:b/>
          <w:bCs/>
        </w:rPr>
      </w:pPr>
      <w:r>
        <w:rPr>
          <w:rFonts w:ascii="Times New Roman" w:hAnsi="Times New Roman" w:cs="Times New Roman"/>
          <w:b/>
          <w:bCs/>
        </w:rPr>
        <w:lastRenderedPageBreak/>
        <w:t xml:space="preserve">Reference list </w:t>
      </w:r>
    </w:p>
    <w:p w14:paraId="0277E7E1" w14:textId="77777777" w:rsidR="00EA1C92" w:rsidRDefault="00EA1C92" w:rsidP="00EA1C92">
      <w:pPr>
        <w:spacing w:line="360" w:lineRule="auto"/>
        <w:rPr>
          <w:rFonts w:ascii="Times New Roman" w:hAnsi="Times New Roman" w:cs="Times New Roman"/>
        </w:rPr>
      </w:pPr>
      <w:r>
        <w:rPr>
          <w:rFonts w:ascii="Times New Roman" w:hAnsi="Times New Roman" w:cs="Times New Roman"/>
        </w:rPr>
        <w:t xml:space="preserve">Bar-On, R. (2006). </w:t>
      </w:r>
      <w:r w:rsidRPr="00112D7A">
        <w:rPr>
          <w:rFonts w:ascii="Times New Roman" w:hAnsi="Times New Roman" w:cs="Times New Roman"/>
          <w:i/>
          <w:iCs/>
        </w:rPr>
        <w:t>“The Bar-On model of emotional-social intelligence (ESI)”</w:t>
      </w:r>
      <w:r>
        <w:rPr>
          <w:rFonts w:ascii="Times New Roman" w:hAnsi="Times New Roman" w:cs="Times New Roman"/>
        </w:rPr>
        <w:t xml:space="preserve">. </w:t>
      </w:r>
      <w:proofErr w:type="spellStart"/>
      <w:r>
        <w:rPr>
          <w:rFonts w:ascii="Times New Roman" w:hAnsi="Times New Roman" w:cs="Times New Roman"/>
        </w:rPr>
        <w:t>Psicothema</w:t>
      </w:r>
      <w:proofErr w:type="spellEnd"/>
      <w:r>
        <w:rPr>
          <w:rFonts w:ascii="Times New Roman" w:hAnsi="Times New Roman" w:cs="Times New Roman"/>
        </w:rPr>
        <w:t xml:space="preserve">, 18(Suppl.), pp.13-25 </w:t>
      </w:r>
    </w:p>
    <w:p w14:paraId="7C9F3317" w14:textId="6646646F" w:rsidR="00EA1C92" w:rsidRDefault="00EA1C92" w:rsidP="006B2698">
      <w:pPr>
        <w:spacing w:line="360" w:lineRule="auto"/>
        <w:rPr>
          <w:rFonts w:ascii="Times New Roman" w:hAnsi="Times New Roman" w:cs="Times New Roman"/>
        </w:rPr>
      </w:pPr>
      <w:r>
        <w:rPr>
          <w:rFonts w:ascii="Times New Roman" w:hAnsi="Times New Roman" w:cs="Times New Roman"/>
        </w:rPr>
        <w:t xml:space="preserve">Calcagni, C.C., </w:t>
      </w:r>
      <w:proofErr w:type="spellStart"/>
      <w:r>
        <w:rPr>
          <w:rFonts w:ascii="Times New Roman" w:hAnsi="Times New Roman" w:cs="Times New Roman"/>
        </w:rPr>
        <w:t>Salanova</w:t>
      </w:r>
      <w:proofErr w:type="spellEnd"/>
      <w:r>
        <w:rPr>
          <w:rFonts w:ascii="Times New Roman" w:hAnsi="Times New Roman" w:cs="Times New Roman"/>
        </w:rPr>
        <w:t xml:space="preserve">, M., Llorens, S., Bellosta-Batalla, M., Martinez-Rubio, D. and Martinez Borras, R. (2021). </w:t>
      </w:r>
      <w:r w:rsidRPr="00F25117">
        <w:rPr>
          <w:rFonts w:ascii="Times New Roman" w:hAnsi="Times New Roman" w:cs="Times New Roman"/>
          <w:i/>
          <w:iCs/>
        </w:rPr>
        <w:t>“Differential Effects of Mindfulness-Based Intervention Programs at Work on Psychological Wellbeing and Work Engagement”</w:t>
      </w:r>
      <w:r>
        <w:rPr>
          <w:rFonts w:ascii="Times New Roman" w:hAnsi="Times New Roman" w:cs="Times New Roman"/>
        </w:rPr>
        <w:t xml:space="preserve">. Frontiers in Psychology, 12, 715146. Available at: </w:t>
      </w:r>
      <w:hyperlink r:id="rId8" w:history="1">
        <w:r w:rsidRPr="002B56FA">
          <w:rPr>
            <w:rStyle w:val="Hyperlink"/>
            <w:rFonts w:ascii="Times New Roman" w:hAnsi="Times New Roman" w:cs="Times New Roman"/>
          </w:rPr>
          <w:t>https://doi.org/10.3389/fpsyg.2021.715146</w:t>
        </w:r>
      </w:hyperlink>
      <w:r>
        <w:rPr>
          <w:rFonts w:ascii="Times New Roman" w:hAnsi="Times New Roman" w:cs="Times New Roman"/>
        </w:rPr>
        <w:t xml:space="preserve"> (Accessed 17</w:t>
      </w:r>
      <w:r w:rsidRPr="00ED2BDE">
        <w:rPr>
          <w:rFonts w:ascii="Times New Roman" w:hAnsi="Times New Roman" w:cs="Times New Roman"/>
          <w:vertAlign w:val="superscript"/>
        </w:rPr>
        <w:t>th</w:t>
      </w:r>
      <w:r>
        <w:rPr>
          <w:rFonts w:ascii="Times New Roman" w:hAnsi="Times New Roman" w:cs="Times New Roman"/>
        </w:rPr>
        <w:t xml:space="preserve"> of August 2026)</w:t>
      </w:r>
    </w:p>
    <w:p w14:paraId="71D47045" w14:textId="77777777" w:rsidR="00EA1C92" w:rsidRDefault="00EA1C92" w:rsidP="00EA1C92">
      <w:pPr>
        <w:spacing w:line="360" w:lineRule="auto"/>
        <w:rPr>
          <w:rFonts w:ascii="Times New Roman" w:hAnsi="Times New Roman" w:cs="Times New Roman"/>
        </w:rPr>
      </w:pPr>
      <w:r>
        <w:rPr>
          <w:rFonts w:ascii="Times New Roman" w:hAnsi="Times New Roman" w:cs="Times New Roman"/>
        </w:rPr>
        <w:t xml:space="preserve">Costanza, D.P. and Finkelstein, L.M. (2015). “Generationally based differences in the workplace: Is there a there </w:t>
      </w:r>
      <w:proofErr w:type="spellStart"/>
      <w:r>
        <w:rPr>
          <w:rFonts w:ascii="Times New Roman" w:hAnsi="Times New Roman" w:cs="Times New Roman"/>
        </w:rPr>
        <w:t>there</w:t>
      </w:r>
      <w:proofErr w:type="spellEnd"/>
      <w:r>
        <w:rPr>
          <w:rFonts w:ascii="Times New Roman" w:hAnsi="Times New Roman" w:cs="Times New Roman"/>
        </w:rPr>
        <w:t xml:space="preserve">?”, Industrial and Organisational Psychology, 8(3), pp.308-323. Available at: </w:t>
      </w:r>
      <w:hyperlink r:id="rId9" w:history="1">
        <w:r w:rsidRPr="000B1660">
          <w:rPr>
            <w:rStyle w:val="Hyperlink"/>
            <w:rFonts w:ascii="Times New Roman" w:hAnsi="Times New Roman" w:cs="Times New Roman"/>
          </w:rPr>
          <w:t>https://philomathology.com/wp-content/uploads/2015/11/Generational-Differences.pdf</w:t>
        </w:r>
      </w:hyperlink>
      <w:r>
        <w:rPr>
          <w:rFonts w:ascii="Times New Roman" w:hAnsi="Times New Roman" w:cs="Times New Roman"/>
        </w:rPr>
        <w:t xml:space="preserve"> (Accessed: 18</w:t>
      </w:r>
      <w:r w:rsidRPr="00373AAC">
        <w:rPr>
          <w:rFonts w:ascii="Times New Roman" w:hAnsi="Times New Roman" w:cs="Times New Roman"/>
          <w:vertAlign w:val="superscript"/>
        </w:rPr>
        <w:t>th</w:t>
      </w:r>
      <w:r>
        <w:rPr>
          <w:rFonts w:ascii="Times New Roman" w:hAnsi="Times New Roman" w:cs="Times New Roman"/>
        </w:rPr>
        <w:t xml:space="preserve"> of August 2026)</w:t>
      </w:r>
    </w:p>
    <w:p w14:paraId="7DCE63B7" w14:textId="30713881" w:rsidR="00EA1C92" w:rsidRPr="00EA1C92" w:rsidRDefault="00EA1C92" w:rsidP="006B2698">
      <w:pPr>
        <w:spacing w:line="360" w:lineRule="auto"/>
        <w:rPr>
          <w:rFonts w:ascii="Times New Roman" w:hAnsi="Times New Roman" w:cs="Times New Roman"/>
        </w:rPr>
      </w:pPr>
      <w:r>
        <w:rPr>
          <w:rFonts w:ascii="Times New Roman" w:hAnsi="Times New Roman" w:cs="Times New Roman"/>
        </w:rPr>
        <w:t xml:space="preserve">Coun, M.J.H., De Ruiter, M. and Peters, P. (2023). </w:t>
      </w:r>
      <w:r w:rsidRPr="002310B0">
        <w:rPr>
          <w:rFonts w:ascii="Times New Roman" w:hAnsi="Times New Roman" w:cs="Times New Roman"/>
          <w:i/>
          <w:iCs/>
        </w:rPr>
        <w:t>“At your service: supportiveness of servant leadership, communication frequency and communication channel fostering job satisfaction across generations”</w:t>
      </w:r>
      <w:r>
        <w:rPr>
          <w:rFonts w:ascii="Times New Roman" w:hAnsi="Times New Roman" w:cs="Times New Roman"/>
        </w:rPr>
        <w:t xml:space="preserve">. Frontiers in Psychology, 14, 1183203. Available at: </w:t>
      </w:r>
      <w:hyperlink r:id="rId10" w:history="1">
        <w:r w:rsidRPr="00065273">
          <w:rPr>
            <w:rStyle w:val="Hyperlink"/>
            <w:rFonts w:ascii="Times New Roman" w:hAnsi="Times New Roman" w:cs="Times New Roman"/>
          </w:rPr>
          <w:t>https://www.frontiersin.org/journals/psychology/articles/10.3389/fpsyg.2023.1183203/full</w:t>
        </w:r>
      </w:hyperlink>
      <w:r>
        <w:rPr>
          <w:rFonts w:ascii="Times New Roman" w:hAnsi="Times New Roman" w:cs="Times New Roman"/>
        </w:rPr>
        <w:t xml:space="preserve"> (Accessed: 20</w:t>
      </w:r>
      <w:r w:rsidRPr="002310B0">
        <w:rPr>
          <w:rFonts w:ascii="Times New Roman" w:hAnsi="Times New Roman" w:cs="Times New Roman"/>
          <w:vertAlign w:val="superscript"/>
        </w:rPr>
        <w:t>th</w:t>
      </w:r>
      <w:r>
        <w:rPr>
          <w:rFonts w:ascii="Times New Roman" w:hAnsi="Times New Roman" w:cs="Times New Roman"/>
        </w:rPr>
        <w:t xml:space="preserve"> of August 2026). </w:t>
      </w:r>
    </w:p>
    <w:p w14:paraId="77982833" w14:textId="6975D6BD" w:rsidR="004871DC" w:rsidRDefault="001D2C08" w:rsidP="006B2698">
      <w:pPr>
        <w:spacing w:line="360" w:lineRule="auto"/>
        <w:rPr>
          <w:rFonts w:ascii="Times New Roman" w:hAnsi="Times New Roman" w:cs="Times New Roman"/>
        </w:rPr>
      </w:pPr>
      <w:proofErr w:type="spellStart"/>
      <w:r>
        <w:rPr>
          <w:rFonts w:ascii="Times New Roman" w:hAnsi="Times New Roman" w:cs="Times New Roman"/>
        </w:rPr>
        <w:t>Dogru</w:t>
      </w:r>
      <w:proofErr w:type="spellEnd"/>
      <w:r>
        <w:rPr>
          <w:rFonts w:ascii="Times New Roman" w:hAnsi="Times New Roman" w:cs="Times New Roman"/>
        </w:rPr>
        <w:t xml:space="preserve">, C. (2022). </w:t>
      </w:r>
      <w:r w:rsidRPr="001D2C08">
        <w:rPr>
          <w:rFonts w:ascii="Times New Roman" w:hAnsi="Times New Roman" w:cs="Times New Roman"/>
          <w:i/>
          <w:iCs/>
        </w:rPr>
        <w:t>“A meta-analysis of the relationship between emotional intelligence and employee outcomes”.</w:t>
      </w:r>
      <w:r>
        <w:rPr>
          <w:rFonts w:ascii="Times New Roman" w:hAnsi="Times New Roman" w:cs="Times New Roman"/>
        </w:rPr>
        <w:t xml:space="preserve"> Frontiers in Psychology, 13, Available at: </w:t>
      </w:r>
      <w:hyperlink r:id="rId11" w:history="1">
        <w:r w:rsidRPr="001D2C08">
          <w:rPr>
            <w:rStyle w:val="Hyperlink"/>
            <w:rFonts w:ascii="Times New Roman" w:hAnsi="Times New Roman" w:cs="Times New Roman"/>
          </w:rPr>
          <w:t>https://www.frontiersin.org/journals/psychology/articles/10.3389/fpsyg.2022.611348/full</w:t>
        </w:r>
      </w:hyperlink>
      <w:r>
        <w:rPr>
          <w:rFonts w:ascii="Times New Roman" w:hAnsi="Times New Roman" w:cs="Times New Roman"/>
        </w:rPr>
        <w:t xml:space="preserve"> (Accessed: 12</w:t>
      </w:r>
      <w:r w:rsidRPr="001D2C08">
        <w:rPr>
          <w:rFonts w:ascii="Times New Roman" w:hAnsi="Times New Roman" w:cs="Times New Roman"/>
          <w:vertAlign w:val="superscript"/>
        </w:rPr>
        <w:t>th</w:t>
      </w:r>
      <w:r>
        <w:rPr>
          <w:rFonts w:ascii="Times New Roman" w:hAnsi="Times New Roman" w:cs="Times New Roman"/>
        </w:rPr>
        <w:t xml:space="preserve"> of August 2026)</w:t>
      </w:r>
    </w:p>
    <w:p w14:paraId="4875A9D4" w14:textId="1FB954AE" w:rsidR="00EA1C92" w:rsidRPr="003F7F41" w:rsidRDefault="00EA1C92" w:rsidP="00EA1C92">
      <w:pPr>
        <w:spacing w:line="360" w:lineRule="auto"/>
        <w:rPr>
          <w:rFonts w:ascii="Times New Roman" w:hAnsi="Times New Roman" w:cs="Times New Roman"/>
        </w:rPr>
      </w:pPr>
      <w:r>
        <w:rPr>
          <w:rFonts w:ascii="Times New Roman" w:hAnsi="Times New Roman" w:cs="Times New Roman"/>
        </w:rPr>
        <w:t>Edmondson, A.C. (199</w:t>
      </w:r>
      <w:r w:rsidR="0010607E">
        <w:rPr>
          <w:rFonts w:ascii="Times New Roman" w:hAnsi="Times New Roman" w:cs="Times New Roman"/>
        </w:rPr>
        <w:t>9</w:t>
      </w:r>
      <w:r>
        <w:rPr>
          <w:rFonts w:ascii="Times New Roman" w:hAnsi="Times New Roman" w:cs="Times New Roman"/>
        </w:rPr>
        <w:t>).</w:t>
      </w:r>
      <w:r w:rsidRPr="00F25117">
        <w:rPr>
          <w:rFonts w:ascii="Times New Roman" w:hAnsi="Times New Roman" w:cs="Times New Roman"/>
          <w:i/>
          <w:iCs/>
        </w:rPr>
        <w:t xml:space="preserve"> “Psychological safety and learning behaviour in work teams”, </w:t>
      </w:r>
      <w:r>
        <w:rPr>
          <w:rFonts w:ascii="Times New Roman" w:hAnsi="Times New Roman" w:cs="Times New Roman"/>
        </w:rPr>
        <w:t xml:space="preserve">Administrative Science Quarterly, 44(2), pp.350-383. Available at: </w:t>
      </w:r>
      <w:hyperlink r:id="rId12" w:history="1">
        <w:r w:rsidRPr="003246B1">
          <w:rPr>
            <w:rStyle w:val="Hyperlink"/>
            <w:rFonts w:ascii="Times New Roman" w:hAnsi="Times New Roman" w:cs="Times New Roman"/>
          </w:rPr>
          <w:t>https://journals.sagepub.com/doi/epdf/10.2307/2666999</w:t>
        </w:r>
      </w:hyperlink>
      <w:r>
        <w:rPr>
          <w:rFonts w:ascii="Times New Roman" w:hAnsi="Times New Roman" w:cs="Times New Roman"/>
        </w:rPr>
        <w:t xml:space="preserve"> (Accessed: 17</w:t>
      </w:r>
      <w:r w:rsidRPr="00AA7065">
        <w:rPr>
          <w:rFonts w:ascii="Times New Roman" w:hAnsi="Times New Roman" w:cs="Times New Roman"/>
          <w:vertAlign w:val="superscript"/>
        </w:rPr>
        <w:t>th</w:t>
      </w:r>
      <w:r>
        <w:rPr>
          <w:rFonts w:ascii="Times New Roman" w:hAnsi="Times New Roman" w:cs="Times New Roman"/>
        </w:rPr>
        <w:t xml:space="preserve"> of August 2026)</w:t>
      </w:r>
    </w:p>
    <w:p w14:paraId="75BB1AAC" w14:textId="77777777" w:rsidR="00EA1C92" w:rsidRDefault="00EA1C92" w:rsidP="00EA1C92">
      <w:pPr>
        <w:spacing w:line="360" w:lineRule="auto"/>
        <w:rPr>
          <w:rFonts w:ascii="Times New Roman" w:hAnsi="Times New Roman" w:cs="Times New Roman"/>
        </w:rPr>
      </w:pPr>
      <w:r>
        <w:rPr>
          <w:rFonts w:ascii="Times New Roman" w:hAnsi="Times New Roman" w:cs="Times New Roman"/>
        </w:rPr>
        <w:t xml:space="preserve">Gong, Z., Chen, Y and Wang, Y. (2019). </w:t>
      </w:r>
      <w:r w:rsidRPr="00F25117">
        <w:rPr>
          <w:rFonts w:ascii="Times New Roman" w:hAnsi="Times New Roman" w:cs="Times New Roman"/>
          <w:i/>
          <w:iCs/>
        </w:rPr>
        <w:t>“The influence of emotional intelligence on job burnout and job performance: Mediating effect of psychological capital”.</w:t>
      </w:r>
      <w:r>
        <w:rPr>
          <w:rFonts w:ascii="Times New Roman" w:hAnsi="Times New Roman" w:cs="Times New Roman"/>
        </w:rPr>
        <w:t xml:space="preserve"> Frontiers in Psychology, 10, 2707. Available at: </w:t>
      </w:r>
      <w:hyperlink r:id="rId13" w:history="1">
        <w:r w:rsidRPr="00766097">
          <w:rPr>
            <w:rStyle w:val="Hyperlink"/>
            <w:rFonts w:ascii="Times New Roman" w:hAnsi="Times New Roman" w:cs="Times New Roman"/>
          </w:rPr>
          <w:t>https://www.frontiersin.org/journals/psychology/articles/10.3389/fpsyg.2019.02707/full</w:t>
        </w:r>
      </w:hyperlink>
      <w:r>
        <w:rPr>
          <w:rFonts w:ascii="Times New Roman" w:hAnsi="Times New Roman" w:cs="Times New Roman"/>
        </w:rPr>
        <w:t xml:space="preserve"> (Accessed: 16th of August 2026)</w:t>
      </w:r>
    </w:p>
    <w:p w14:paraId="3072D86E" w14:textId="77777777" w:rsidR="00EA1C92" w:rsidRDefault="00EA1C92" w:rsidP="00EA1C92">
      <w:pPr>
        <w:spacing w:line="360" w:lineRule="auto"/>
        <w:rPr>
          <w:rFonts w:ascii="Times New Roman" w:hAnsi="Times New Roman" w:cs="Times New Roman"/>
        </w:rPr>
      </w:pPr>
      <w:r>
        <w:rPr>
          <w:rFonts w:ascii="Times New Roman" w:hAnsi="Times New Roman" w:cs="Times New Roman"/>
        </w:rPr>
        <w:lastRenderedPageBreak/>
        <w:t xml:space="preserve">Lea, R.G., Davis, S.K., Mahoney, B. and Qualter, P. (2019). </w:t>
      </w:r>
      <w:r w:rsidRPr="00F25117">
        <w:rPr>
          <w:rFonts w:ascii="Times New Roman" w:hAnsi="Times New Roman" w:cs="Times New Roman"/>
          <w:i/>
          <w:iCs/>
        </w:rPr>
        <w:t xml:space="preserve">“Does emotional intelligence buffer the effects of acute stress? A systematic review”. </w:t>
      </w:r>
      <w:r>
        <w:rPr>
          <w:rFonts w:ascii="Times New Roman" w:hAnsi="Times New Roman" w:cs="Times New Roman"/>
        </w:rPr>
        <w:t xml:space="preserve">Frontiers in Psychology, 10,810. Available at: </w:t>
      </w:r>
      <w:hyperlink r:id="rId14" w:history="1">
        <w:r w:rsidRPr="003246B1">
          <w:rPr>
            <w:rStyle w:val="Hyperlink"/>
            <w:rFonts w:ascii="Times New Roman" w:hAnsi="Times New Roman" w:cs="Times New Roman"/>
          </w:rPr>
          <w:t>https://www.frontiersin.org/journals/psychology/articles/10.3389/fpsyg.2019.00810/full</w:t>
        </w:r>
      </w:hyperlink>
      <w:r>
        <w:t xml:space="preserve"> (Accessed: 18</w:t>
      </w:r>
      <w:r w:rsidRPr="00DF7036">
        <w:rPr>
          <w:vertAlign w:val="superscript"/>
        </w:rPr>
        <w:t>th</w:t>
      </w:r>
      <w:r>
        <w:t xml:space="preserve"> of August 2026)</w:t>
      </w:r>
    </w:p>
    <w:p w14:paraId="47B989D0" w14:textId="77777777" w:rsidR="00EA1C92" w:rsidRDefault="00EA1C92" w:rsidP="00EA1C92">
      <w:pPr>
        <w:spacing w:line="360" w:lineRule="auto"/>
        <w:rPr>
          <w:rFonts w:ascii="Times New Roman" w:hAnsi="Times New Roman" w:cs="Times New Roman"/>
        </w:rPr>
      </w:pPr>
      <w:r>
        <w:rPr>
          <w:rFonts w:ascii="Times New Roman" w:hAnsi="Times New Roman" w:cs="Times New Roman"/>
        </w:rPr>
        <w:t xml:space="preserve">Mayer, J.D., DiPaolo, M.T. and Salovey, P. (1990). </w:t>
      </w:r>
      <w:r w:rsidRPr="00F25117">
        <w:rPr>
          <w:rFonts w:ascii="Times New Roman" w:hAnsi="Times New Roman" w:cs="Times New Roman"/>
          <w:i/>
          <w:iCs/>
        </w:rPr>
        <w:t>“Perceiving affective content in ambiguous visual stimuli: A component of emotional intelligence”.</w:t>
      </w:r>
      <w:r>
        <w:rPr>
          <w:rFonts w:ascii="Times New Roman" w:hAnsi="Times New Roman" w:cs="Times New Roman"/>
        </w:rPr>
        <w:t xml:space="preserve"> Journal of Personality Assessment. 54(3-4), pp.772-781</w:t>
      </w:r>
    </w:p>
    <w:p w14:paraId="0547BBFB" w14:textId="77777777" w:rsidR="00EA1C92" w:rsidRDefault="00EA1C92" w:rsidP="00EA1C92">
      <w:pPr>
        <w:spacing w:line="360" w:lineRule="auto"/>
        <w:rPr>
          <w:rFonts w:ascii="Times New Roman" w:hAnsi="Times New Roman" w:cs="Times New Roman"/>
        </w:rPr>
      </w:pPr>
      <w:r w:rsidRPr="00F25117">
        <w:rPr>
          <w:rFonts w:ascii="Times New Roman" w:hAnsi="Times New Roman" w:cs="Times New Roman"/>
        </w:rPr>
        <w:t xml:space="preserve">Mehler, M., Balint, E., Gralla, M., </w:t>
      </w:r>
      <w:proofErr w:type="spellStart"/>
      <w:r w:rsidRPr="00F25117">
        <w:rPr>
          <w:rFonts w:ascii="Times New Roman" w:hAnsi="Times New Roman" w:cs="Times New Roman"/>
        </w:rPr>
        <w:t>Pobnecker</w:t>
      </w:r>
      <w:proofErr w:type="spellEnd"/>
      <w:r w:rsidRPr="00F25117">
        <w:rPr>
          <w:rFonts w:ascii="Times New Roman" w:hAnsi="Times New Roman" w:cs="Times New Roman"/>
        </w:rPr>
        <w:t>, T</w:t>
      </w:r>
      <w:r>
        <w:rPr>
          <w:rFonts w:ascii="Times New Roman" w:hAnsi="Times New Roman" w:cs="Times New Roman"/>
        </w:rPr>
        <w:t xml:space="preserve">., et al. (2024). </w:t>
      </w:r>
      <w:r w:rsidRPr="00D47807">
        <w:rPr>
          <w:rFonts w:ascii="Times New Roman" w:hAnsi="Times New Roman" w:cs="Times New Roman"/>
          <w:i/>
          <w:iCs/>
        </w:rPr>
        <w:t xml:space="preserve">“Training emotional competencies at the workplace: a systematic review and </w:t>
      </w:r>
      <w:proofErr w:type="spellStart"/>
      <w:r w:rsidRPr="00D47807">
        <w:rPr>
          <w:rFonts w:ascii="Times New Roman" w:hAnsi="Times New Roman" w:cs="Times New Roman"/>
          <w:i/>
          <w:iCs/>
        </w:rPr>
        <w:t>metaanalysis</w:t>
      </w:r>
      <w:proofErr w:type="spellEnd"/>
      <w:r w:rsidRPr="00D47807">
        <w:rPr>
          <w:rFonts w:ascii="Times New Roman" w:hAnsi="Times New Roman" w:cs="Times New Roman"/>
          <w:i/>
          <w:iCs/>
        </w:rPr>
        <w:t>”</w:t>
      </w:r>
      <w:r>
        <w:rPr>
          <w:rFonts w:ascii="Times New Roman" w:hAnsi="Times New Roman" w:cs="Times New Roman"/>
        </w:rPr>
        <w:t xml:space="preserve">. BMC Psychology, 12, 718. Available at: </w:t>
      </w:r>
      <w:hyperlink r:id="rId15" w:history="1">
        <w:r w:rsidRPr="00D47807">
          <w:rPr>
            <w:rStyle w:val="Hyperlink"/>
            <w:rFonts w:ascii="Times New Roman" w:hAnsi="Times New Roman" w:cs="Times New Roman"/>
          </w:rPr>
          <w:t>https://pmc.ncbi.nlm.nih.gov/articles/PMC11616120/?</w:t>
        </w:r>
      </w:hyperlink>
      <w:r>
        <w:rPr>
          <w:rFonts w:ascii="Times New Roman" w:hAnsi="Times New Roman" w:cs="Times New Roman"/>
        </w:rPr>
        <w:t xml:space="preserve"> (Accessed: 18</w:t>
      </w:r>
      <w:r w:rsidRPr="00D47807">
        <w:rPr>
          <w:rFonts w:ascii="Times New Roman" w:hAnsi="Times New Roman" w:cs="Times New Roman"/>
          <w:vertAlign w:val="superscript"/>
        </w:rPr>
        <w:t>th</w:t>
      </w:r>
      <w:r>
        <w:rPr>
          <w:rFonts w:ascii="Times New Roman" w:hAnsi="Times New Roman" w:cs="Times New Roman"/>
        </w:rPr>
        <w:t xml:space="preserve"> August 2026)</w:t>
      </w:r>
    </w:p>
    <w:p w14:paraId="476D372F" w14:textId="040CEC99" w:rsidR="001D2C08" w:rsidRDefault="001D2C08" w:rsidP="006B2698">
      <w:pPr>
        <w:spacing w:line="360" w:lineRule="auto"/>
        <w:rPr>
          <w:rFonts w:ascii="Times New Roman" w:hAnsi="Times New Roman" w:cs="Times New Roman"/>
        </w:rPr>
      </w:pPr>
      <w:r>
        <w:rPr>
          <w:rFonts w:ascii="Times New Roman" w:hAnsi="Times New Roman" w:cs="Times New Roman"/>
        </w:rPr>
        <w:t xml:space="preserve">Rajagopal, N. and Rekha, K.N. (2004). </w:t>
      </w:r>
      <w:r w:rsidRPr="00F25117">
        <w:rPr>
          <w:rFonts w:ascii="Times New Roman" w:hAnsi="Times New Roman" w:cs="Times New Roman"/>
          <w:i/>
          <w:iCs/>
        </w:rPr>
        <w:t>“Emotional Intelligence (EL) and Organisational Effectiveness (OE): A study among the managerial staff of BILT Industrial Packaging Company (BIPCO), Coimbatore, Tamilnadu”.</w:t>
      </w:r>
      <w:r>
        <w:rPr>
          <w:rFonts w:ascii="Times New Roman" w:hAnsi="Times New Roman" w:cs="Times New Roman"/>
        </w:rPr>
        <w:t xml:space="preserve"> Management and Labour Studies, 29(3), pp. 188-202. Available at: </w:t>
      </w:r>
      <w:hyperlink r:id="rId16" w:history="1">
        <w:r w:rsidRPr="001D2C08">
          <w:rPr>
            <w:rStyle w:val="Hyperlink"/>
            <w:rFonts w:ascii="Times New Roman" w:hAnsi="Times New Roman" w:cs="Times New Roman"/>
          </w:rPr>
          <w:t>https://journals-sagepub-com.uwtsd.idm.oclc.org/doi/epdf/10.1177/0258042X0402900303</w:t>
        </w:r>
      </w:hyperlink>
      <w:r>
        <w:rPr>
          <w:rFonts w:ascii="Times New Roman" w:hAnsi="Times New Roman" w:cs="Times New Roman"/>
        </w:rPr>
        <w:t xml:space="preserve"> (Accessed: 12</w:t>
      </w:r>
      <w:r w:rsidRPr="001D2C08">
        <w:rPr>
          <w:rFonts w:ascii="Times New Roman" w:hAnsi="Times New Roman" w:cs="Times New Roman"/>
          <w:vertAlign w:val="superscript"/>
        </w:rPr>
        <w:t>th</w:t>
      </w:r>
      <w:r>
        <w:rPr>
          <w:rFonts w:ascii="Times New Roman" w:hAnsi="Times New Roman" w:cs="Times New Roman"/>
        </w:rPr>
        <w:t xml:space="preserve"> of August 2026)</w:t>
      </w:r>
    </w:p>
    <w:p w14:paraId="1423E2C4" w14:textId="77777777" w:rsidR="00EA1C92" w:rsidRDefault="00EA1C92" w:rsidP="00EA1C92">
      <w:pPr>
        <w:spacing w:line="360" w:lineRule="auto"/>
        <w:rPr>
          <w:rFonts w:ascii="Times New Roman" w:hAnsi="Times New Roman" w:cs="Times New Roman"/>
        </w:rPr>
      </w:pPr>
      <w:proofErr w:type="spellStart"/>
      <w:r w:rsidRPr="003968E8">
        <w:rPr>
          <w:rFonts w:ascii="Times New Roman" w:hAnsi="Times New Roman" w:cs="Times New Roman"/>
        </w:rPr>
        <w:t>Stiglbauer</w:t>
      </w:r>
      <w:proofErr w:type="spellEnd"/>
      <w:r w:rsidRPr="003968E8">
        <w:rPr>
          <w:rFonts w:ascii="Times New Roman" w:hAnsi="Times New Roman" w:cs="Times New Roman"/>
        </w:rPr>
        <w:t xml:space="preserve"> B., Penz M</w:t>
      </w:r>
      <w:r>
        <w:rPr>
          <w:rFonts w:ascii="Times New Roman" w:hAnsi="Times New Roman" w:cs="Times New Roman"/>
        </w:rPr>
        <w:t>.,</w:t>
      </w:r>
      <w:r w:rsidRPr="003968E8">
        <w:rPr>
          <w:rFonts w:ascii="Times New Roman" w:hAnsi="Times New Roman" w:cs="Times New Roman"/>
        </w:rPr>
        <w:t xml:space="preserve"> and </w:t>
      </w:r>
      <w:proofErr w:type="spellStart"/>
      <w:r w:rsidRPr="003968E8">
        <w:rPr>
          <w:rFonts w:ascii="Times New Roman" w:hAnsi="Times New Roman" w:cs="Times New Roman"/>
        </w:rPr>
        <w:t>Batinic</w:t>
      </w:r>
      <w:proofErr w:type="spellEnd"/>
      <w:r w:rsidRPr="003968E8">
        <w:rPr>
          <w:rFonts w:ascii="Times New Roman" w:hAnsi="Times New Roman" w:cs="Times New Roman"/>
        </w:rPr>
        <w:t xml:space="preserve"> B</w:t>
      </w:r>
      <w:r>
        <w:rPr>
          <w:rFonts w:ascii="Times New Roman" w:hAnsi="Times New Roman" w:cs="Times New Roman"/>
        </w:rPr>
        <w:t>.</w:t>
      </w:r>
      <w:r w:rsidRPr="003968E8">
        <w:rPr>
          <w:rFonts w:ascii="Times New Roman" w:hAnsi="Times New Roman" w:cs="Times New Roman"/>
        </w:rPr>
        <w:t xml:space="preserve"> (2022)</w:t>
      </w:r>
      <w:r>
        <w:rPr>
          <w:rFonts w:ascii="Times New Roman" w:hAnsi="Times New Roman" w:cs="Times New Roman"/>
        </w:rPr>
        <w:t>.</w:t>
      </w:r>
      <w:r w:rsidRPr="003968E8">
        <w:rPr>
          <w:rFonts w:ascii="Times New Roman" w:hAnsi="Times New Roman" w:cs="Times New Roman"/>
        </w:rPr>
        <w:t xml:space="preserve"> </w:t>
      </w:r>
      <w:r w:rsidRPr="003968E8">
        <w:rPr>
          <w:rFonts w:ascii="Times New Roman" w:hAnsi="Times New Roman" w:cs="Times New Roman"/>
          <w:i/>
          <w:iCs/>
        </w:rPr>
        <w:t>“Work values across generations: Development of the New Work Values Scale (NWVS) and examination of generational differences”</w:t>
      </w:r>
      <w:r>
        <w:rPr>
          <w:rFonts w:ascii="Times New Roman" w:hAnsi="Times New Roman" w:cs="Times New Roman"/>
          <w:i/>
          <w:iCs/>
        </w:rPr>
        <w:t>.</w:t>
      </w:r>
      <w:r w:rsidRPr="003968E8">
        <w:rPr>
          <w:rFonts w:ascii="Times New Roman" w:hAnsi="Times New Roman" w:cs="Times New Roman"/>
        </w:rPr>
        <w:t xml:space="preserve"> Front</w:t>
      </w:r>
      <w:r>
        <w:rPr>
          <w:rFonts w:ascii="Times New Roman" w:hAnsi="Times New Roman" w:cs="Times New Roman"/>
        </w:rPr>
        <w:t>iers in</w:t>
      </w:r>
      <w:r w:rsidRPr="003968E8">
        <w:rPr>
          <w:rFonts w:ascii="Times New Roman" w:hAnsi="Times New Roman" w:cs="Times New Roman"/>
        </w:rPr>
        <w:t xml:space="preserve"> Psychol</w:t>
      </w:r>
      <w:r>
        <w:rPr>
          <w:rFonts w:ascii="Times New Roman" w:hAnsi="Times New Roman" w:cs="Times New Roman"/>
        </w:rPr>
        <w:t xml:space="preserve">ogy, 13, 1028072. Available at: </w:t>
      </w:r>
      <w:hyperlink r:id="rId17" w:history="1">
        <w:r w:rsidRPr="003968E8">
          <w:rPr>
            <w:rStyle w:val="Hyperlink"/>
            <w:rFonts w:ascii="Times New Roman" w:hAnsi="Times New Roman" w:cs="Times New Roman"/>
          </w:rPr>
          <w:t>https://www.frontiersin.org/journals/psychology/articles/10.3389/fpsyg.2022.1028072/full</w:t>
        </w:r>
      </w:hyperlink>
      <w:r>
        <w:rPr>
          <w:rFonts w:ascii="Times New Roman" w:hAnsi="Times New Roman" w:cs="Times New Roman"/>
        </w:rPr>
        <w:t xml:space="preserve"> (Accessed: 18</w:t>
      </w:r>
      <w:r w:rsidRPr="003968E8">
        <w:rPr>
          <w:rFonts w:ascii="Times New Roman" w:hAnsi="Times New Roman" w:cs="Times New Roman"/>
          <w:vertAlign w:val="superscript"/>
        </w:rPr>
        <w:t>th</w:t>
      </w:r>
      <w:r>
        <w:rPr>
          <w:rFonts w:ascii="Times New Roman" w:hAnsi="Times New Roman" w:cs="Times New Roman"/>
        </w:rPr>
        <w:t xml:space="preserve"> of August 2026)</w:t>
      </w:r>
    </w:p>
    <w:p w14:paraId="277D5A37" w14:textId="77777777" w:rsidR="00EA1C92" w:rsidRDefault="00EA1C92" w:rsidP="00EA1C92">
      <w:pPr>
        <w:spacing w:line="360" w:lineRule="auto"/>
        <w:rPr>
          <w:rFonts w:ascii="Times New Roman" w:hAnsi="Times New Roman" w:cs="Times New Roman"/>
        </w:rPr>
      </w:pPr>
      <w:r>
        <w:rPr>
          <w:rFonts w:ascii="Times New Roman" w:hAnsi="Times New Roman" w:cs="Times New Roman"/>
        </w:rPr>
        <w:t>Surugiu, C., Surugiu, M-R., Gradinaru, C. and Grigore, A-M. (2025).</w:t>
      </w:r>
      <w:r w:rsidRPr="00431547">
        <w:rPr>
          <w:rFonts w:ascii="Times New Roman" w:hAnsi="Times New Roman" w:cs="Times New Roman"/>
        </w:rPr>
        <w:t xml:space="preserve"> </w:t>
      </w:r>
      <w:r w:rsidRPr="00431547">
        <w:rPr>
          <w:rFonts w:ascii="Times New Roman" w:hAnsi="Times New Roman" w:cs="Times New Roman"/>
          <w:i/>
          <w:iCs/>
        </w:rPr>
        <w:t>“Factors Motivating Generation Z in the Workplace: Managerial Challenges and Insights”</w:t>
      </w:r>
      <w:r>
        <w:rPr>
          <w:rFonts w:ascii="Times New Roman" w:hAnsi="Times New Roman" w:cs="Times New Roman"/>
        </w:rPr>
        <w:t xml:space="preserve">. Administrative Sciences, 15(1), 29. Available at: </w:t>
      </w:r>
      <w:hyperlink r:id="rId18" w:history="1">
        <w:r w:rsidRPr="000B1660">
          <w:rPr>
            <w:rStyle w:val="Hyperlink"/>
            <w:rFonts w:ascii="Times New Roman" w:hAnsi="Times New Roman" w:cs="Times New Roman"/>
          </w:rPr>
          <w:t>https://www.mdpi.com/2076-3387/15/1/29</w:t>
        </w:r>
      </w:hyperlink>
      <w:r>
        <w:rPr>
          <w:rFonts w:ascii="Times New Roman" w:hAnsi="Times New Roman" w:cs="Times New Roman"/>
        </w:rPr>
        <w:t xml:space="preserve"> (Accessed: 18</w:t>
      </w:r>
      <w:r w:rsidRPr="00431547">
        <w:rPr>
          <w:rFonts w:ascii="Times New Roman" w:hAnsi="Times New Roman" w:cs="Times New Roman"/>
          <w:vertAlign w:val="superscript"/>
        </w:rPr>
        <w:t>th</w:t>
      </w:r>
      <w:r>
        <w:rPr>
          <w:rFonts w:ascii="Times New Roman" w:hAnsi="Times New Roman" w:cs="Times New Roman"/>
        </w:rPr>
        <w:t xml:space="preserve"> of August)</w:t>
      </w:r>
    </w:p>
    <w:p w14:paraId="455CB7A0" w14:textId="77777777" w:rsidR="00EA1C92" w:rsidRDefault="00EA1C92" w:rsidP="00EA1C92">
      <w:pPr>
        <w:spacing w:line="360" w:lineRule="auto"/>
        <w:rPr>
          <w:rFonts w:ascii="Times New Roman" w:hAnsi="Times New Roman" w:cs="Times New Roman"/>
        </w:rPr>
      </w:pPr>
      <w:r w:rsidRPr="0030066B">
        <w:rPr>
          <w:rFonts w:ascii="Times New Roman" w:hAnsi="Times New Roman" w:cs="Times New Roman"/>
        </w:rPr>
        <w:t>Y</w:t>
      </w:r>
      <w:r>
        <w:rPr>
          <w:rFonts w:ascii="Times New Roman" w:hAnsi="Times New Roman" w:cs="Times New Roman"/>
        </w:rPr>
        <w:t>i</w:t>
      </w:r>
      <w:r w:rsidRPr="0030066B">
        <w:rPr>
          <w:rFonts w:ascii="Times New Roman" w:hAnsi="Times New Roman" w:cs="Times New Roman"/>
        </w:rPr>
        <w:t>lmaz B</w:t>
      </w:r>
      <w:r>
        <w:rPr>
          <w:rFonts w:ascii="Times New Roman" w:hAnsi="Times New Roman" w:cs="Times New Roman"/>
        </w:rPr>
        <w:t xml:space="preserve">., </w:t>
      </w:r>
      <w:r w:rsidRPr="0030066B">
        <w:rPr>
          <w:rFonts w:ascii="Times New Roman" w:hAnsi="Times New Roman" w:cs="Times New Roman"/>
        </w:rPr>
        <w:t xml:space="preserve">Dinler </w:t>
      </w:r>
      <w:proofErr w:type="spellStart"/>
      <w:r w:rsidRPr="0030066B">
        <w:rPr>
          <w:rFonts w:ascii="Times New Roman" w:hAnsi="Times New Roman" w:cs="Times New Roman"/>
        </w:rPr>
        <w:t>K</w:t>
      </w:r>
      <w:r>
        <w:rPr>
          <w:rFonts w:ascii="Times New Roman" w:hAnsi="Times New Roman" w:cs="Times New Roman"/>
        </w:rPr>
        <w:t>i</w:t>
      </w:r>
      <w:r w:rsidRPr="0030066B">
        <w:rPr>
          <w:rFonts w:ascii="Times New Roman" w:hAnsi="Times New Roman" w:cs="Times New Roman"/>
        </w:rPr>
        <w:t>sa</w:t>
      </w:r>
      <w:r>
        <w:rPr>
          <w:rFonts w:ascii="Times New Roman" w:hAnsi="Times New Roman" w:cs="Times New Roman"/>
        </w:rPr>
        <w:t>c</w:t>
      </w:r>
      <w:r w:rsidRPr="0030066B">
        <w:rPr>
          <w:rFonts w:ascii="Times New Roman" w:hAnsi="Times New Roman" w:cs="Times New Roman"/>
        </w:rPr>
        <w:t>tutan</w:t>
      </w:r>
      <w:proofErr w:type="spellEnd"/>
      <w:r w:rsidRPr="0030066B">
        <w:rPr>
          <w:rFonts w:ascii="Times New Roman" w:hAnsi="Times New Roman" w:cs="Times New Roman"/>
        </w:rPr>
        <w:t xml:space="preserve"> E</w:t>
      </w:r>
      <w:r>
        <w:rPr>
          <w:rFonts w:ascii="Times New Roman" w:hAnsi="Times New Roman" w:cs="Times New Roman"/>
        </w:rPr>
        <w:t>.,</w:t>
      </w:r>
      <w:r w:rsidRPr="0030066B">
        <w:rPr>
          <w:rFonts w:ascii="Times New Roman" w:hAnsi="Times New Roman" w:cs="Times New Roman"/>
        </w:rPr>
        <w:t xml:space="preserve"> and </w:t>
      </w:r>
      <w:proofErr w:type="spellStart"/>
      <w:r w:rsidRPr="0030066B">
        <w:rPr>
          <w:rFonts w:ascii="Times New Roman" w:hAnsi="Times New Roman" w:cs="Times New Roman"/>
        </w:rPr>
        <w:t>G</w:t>
      </w:r>
      <w:r>
        <w:rPr>
          <w:rFonts w:ascii="Times New Roman" w:hAnsi="Times New Roman" w:cs="Times New Roman"/>
        </w:rPr>
        <w:t>u</w:t>
      </w:r>
      <w:r w:rsidRPr="0030066B">
        <w:rPr>
          <w:rFonts w:ascii="Times New Roman" w:hAnsi="Times New Roman" w:cs="Times New Roman"/>
        </w:rPr>
        <w:t>r</w:t>
      </w:r>
      <w:r>
        <w:rPr>
          <w:rFonts w:ascii="Times New Roman" w:hAnsi="Times New Roman" w:cs="Times New Roman"/>
        </w:rPr>
        <w:t>u</w:t>
      </w:r>
      <w:r w:rsidRPr="0030066B">
        <w:rPr>
          <w:rFonts w:ascii="Times New Roman" w:hAnsi="Times New Roman" w:cs="Times New Roman"/>
        </w:rPr>
        <w:t>n</w:t>
      </w:r>
      <w:proofErr w:type="spellEnd"/>
      <w:r w:rsidRPr="0030066B">
        <w:rPr>
          <w:rFonts w:ascii="Times New Roman" w:hAnsi="Times New Roman" w:cs="Times New Roman"/>
        </w:rPr>
        <w:t xml:space="preserve"> Karatepe S</w:t>
      </w:r>
      <w:r>
        <w:rPr>
          <w:rFonts w:ascii="Times New Roman" w:hAnsi="Times New Roman" w:cs="Times New Roman"/>
        </w:rPr>
        <w:t>,</w:t>
      </w:r>
      <w:r w:rsidRPr="0030066B">
        <w:rPr>
          <w:rFonts w:ascii="Times New Roman" w:hAnsi="Times New Roman" w:cs="Times New Roman"/>
        </w:rPr>
        <w:t xml:space="preserve"> (2024)</w:t>
      </w:r>
      <w:r>
        <w:rPr>
          <w:rFonts w:ascii="Times New Roman" w:hAnsi="Times New Roman" w:cs="Times New Roman"/>
        </w:rPr>
        <w:t xml:space="preserve"> </w:t>
      </w:r>
      <w:r w:rsidRPr="0030066B">
        <w:rPr>
          <w:rFonts w:ascii="Times New Roman" w:hAnsi="Times New Roman" w:cs="Times New Roman"/>
        </w:rPr>
        <w:t>“Digital natives of the labour market: Generation Z as future leaders and their perspectives on leadership”</w:t>
      </w:r>
      <w:r>
        <w:rPr>
          <w:rFonts w:ascii="Times New Roman" w:hAnsi="Times New Roman" w:cs="Times New Roman"/>
        </w:rPr>
        <w:t xml:space="preserve">. Frontiers in Psychology, 15, 1378982. Available at: </w:t>
      </w:r>
      <w:hyperlink r:id="rId19" w:history="1">
        <w:r w:rsidRPr="0030066B">
          <w:rPr>
            <w:rStyle w:val="Hyperlink"/>
            <w:rFonts w:ascii="Times New Roman" w:hAnsi="Times New Roman" w:cs="Times New Roman"/>
          </w:rPr>
          <w:t>https://www.frontiersin.org/journals/psychology/articles/10.3389/fpsyg.2024.1378982/full</w:t>
        </w:r>
      </w:hyperlink>
      <w:r>
        <w:rPr>
          <w:rFonts w:ascii="Times New Roman" w:hAnsi="Times New Roman" w:cs="Times New Roman"/>
        </w:rPr>
        <w:t xml:space="preserve"> (Accessed: 18</w:t>
      </w:r>
      <w:r w:rsidRPr="00DF7036">
        <w:rPr>
          <w:rFonts w:ascii="Times New Roman" w:hAnsi="Times New Roman" w:cs="Times New Roman"/>
          <w:vertAlign w:val="superscript"/>
        </w:rPr>
        <w:t>th</w:t>
      </w:r>
      <w:r>
        <w:rPr>
          <w:rFonts w:ascii="Times New Roman" w:hAnsi="Times New Roman" w:cs="Times New Roman"/>
        </w:rPr>
        <w:t xml:space="preserve"> of August 2026)</w:t>
      </w:r>
    </w:p>
    <w:p w14:paraId="69F2D4D1" w14:textId="2A4A1F6C" w:rsidR="00ED2BDE" w:rsidRDefault="00F25117" w:rsidP="006B2698">
      <w:pPr>
        <w:spacing w:line="360" w:lineRule="auto"/>
        <w:rPr>
          <w:rFonts w:ascii="Times New Roman" w:hAnsi="Times New Roman" w:cs="Times New Roman"/>
        </w:rPr>
      </w:pPr>
      <w:r>
        <w:rPr>
          <w:rFonts w:ascii="Times New Roman" w:hAnsi="Times New Roman" w:cs="Times New Roman"/>
        </w:rPr>
        <w:t xml:space="preserve">Josep, D.L. and Newman, D.A. (2010). </w:t>
      </w:r>
      <w:r w:rsidRPr="00F25117">
        <w:rPr>
          <w:rFonts w:ascii="Times New Roman" w:hAnsi="Times New Roman" w:cs="Times New Roman"/>
          <w:i/>
          <w:iCs/>
        </w:rPr>
        <w:t>“Emotional intelligence: an integrative meta-analysis and cascading model”</w:t>
      </w:r>
      <w:r>
        <w:rPr>
          <w:rFonts w:ascii="Times New Roman" w:hAnsi="Times New Roman" w:cs="Times New Roman"/>
        </w:rPr>
        <w:t>. Journal of Applied Psychology, 95(1), pp.54-78. Available at:</w:t>
      </w:r>
      <w:r>
        <w:rPr>
          <w:rFonts w:ascii="Times New Roman" w:hAnsi="Times New Roman" w:cs="Times New Roman"/>
          <w:b/>
          <w:bCs/>
        </w:rPr>
        <w:t xml:space="preserve"> </w:t>
      </w:r>
      <w:hyperlink r:id="rId20" w:history="1">
        <w:r w:rsidRPr="00FC462A">
          <w:rPr>
            <w:rStyle w:val="Hyperlink"/>
            <w:rFonts w:ascii="Times New Roman" w:hAnsi="Times New Roman" w:cs="Times New Roman"/>
          </w:rPr>
          <w:t>https://pubmed.ncbi.nlm.nih.gov/20085406/</w:t>
        </w:r>
      </w:hyperlink>
      <w:r>
        <w:rPr>
          <w:rFonts w:ascii="Times New Roman" w:hAnsi="Times New Roman" w:cs="Times New Roman"/>
        </w:rPr>
        <w:t xml:space="preserve"> (Accessed: 18</w:t>
      </w:r>
      <w:r w:rsidRPr="00F25117">
        <w:rPr>
          <w:rFonts w:ascii="Times New Roman" w:hAnsi="Times New Roman" w:cs="Times New Roman"/>
          <w:vertAlign w:val="superscript"/>
        </w:rPr>
        <w:t>th</w:t>
      </w:r>
      <w:r>
        <w:rPr>
          <w:rFonts w:ascii="Times New Roman" w:hAnsi="Times New Roman" w:cs="Times New Roman"/>
        </w:rPr>
        <w:t xml:space="preserve"> of August</w:t>
      </w:r>
      <w:r w:rsidR="00DF7036">
        <w:rPr>
          <w:rFonts w:ascii="Times New Roman" w:hAnsi="Times New Roman" w:cs="Times New Roman"/>
        </w:rPr>
        <w:t xml:space="preserve"> 2026</w:t>
      </w:r>
      <w:r>
        <w:rPr>
          <w:rFonts w:ascii="Times New Roman" w:hAnsi="Times New Roman" w:cs="Times New Roman"/>
        </w:rPr>
        <w:t>)</w:t>
      </w:r>
    </w:p>
    <w:p w14:paraId="09CE9C4C" w14:textId="11CB86CA" w:rsidR="00AE2B92" w:rsidRPr="00373AAC" w:rsidRDefault="00AE2B92" w:rsidP="006B2698">
      <w:pPr>
        <w:spacing w:line="360" w:lineRule="auto"/>
        <w:rPr>
          <w:rFonts w:ascii="Times New Roman" w:hAnsi="Times New Roman" w:cs="Times New Roman"/>
          <w:b/>
          <w:bCs/>
        </w:rPr>
      </w:pPr>
    </w:p>
    <w:sectPr w:rsidR="00AE2B92" w:rsidRPr="00373AAC">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00B967" w14:textId="77777777" w:rsidR="00626D01" w:rsidRDefault="00626D01" w:rsidP="005664DE">
      <w:pPr>
        <w:spacing w:after="0" w:line="240" w:lineRule="auto"/>
      </w:pPr>
      <w:r>
        <w:separator/>
      </w:r>
    </w:p>
  </w:endnote>
  <w:endnote w:type="continuationSeparator" w:id="0">
    <w:p w14:paraId="41FB4DF5" w14:textId="77777777" w:rsidR="00626D01" w:rsidRDefault="00626D01" w:rsidP="00566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858153"/>
      <w:docPartObj>
        <w:docPartGallery w:val="Page Numbers (Bottom of Page)"/>
        <w:docPartUnique/>
      </w:docPartObj>
    </w:sdtPr>
    <w:sdtEndPr>
      <w:rPr>
        <w:noProof/>
      </w:rPr>
    </w:sdtEndPr>
    <w:sdtContent>
      <w:p w14:paraId="20F6E109" w14:textId="284484A5" w:rsidR="005664DE" w:rsidRDefault="005664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7A7952" w14:textId="77777777" w:rsidR="005664DE" w:rsidRDefault="00566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156951" w14:textId="77777777" w:rsidR="00626D01" w:rsidRDefault="00626D01" w:rsidP="005664DE">
      <w:pPr>
        <w:spacing w:after="0" w:line="240" w:lineRule="auto"/>
      </w:pPr>
      <w:r>
        <w:separator/>
      </w:r>
    </w:p>
  </w:footnote>
  <w:footnote w:type="continuationSeparator" w:id="0">
    <w:p w14:paraId="32A431BC" w14:textId="77777777" w:rsidR="00626D01" w:rsidRDefault="00626D01" w:rsidP="005664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72B08"/>
    <w:multiLevelType w:val="multilevel"/>
    <w:tmpl w:val="BB8ED4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val="0"/>
        <w:bCs w:val="0"/>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F71371A"/>
    <w:multiLevelType w:val="multilevel"/>
    <w:tmpl w:val="34A6267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1776B0D"/>
    <w:multiLevelType w:val="multilevel"/>
    <w:tmpl w:val="1AC435D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043507736">
    <w:abstractNumId w:val="0"/>
  </w:num>
  <w:num w:numId="2" w16cid:durableId="742726325">
    <w:abstractNumId w:val="2"/>
  </w:num>
  <w:num w:numId="3" w16cid:durableId="14638399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053"/>
    <w:rsid w:val="0000503C"/>
    <w:rsid w:val="0002392C"/>
    <w:rsid w:val="0004431D"/>
    <w:rsid w:val="00044F13"/>
    <w:rsid w:val="00062F33"/>
    <w:rsid w:val="00064073"/>
    <w:rsid w:val="0008787D"/>
    <w:rsid w:val="000D1E96"/>
    <w:rsid w:val="000D68E2"/>
    <w:rsid w:val="0010607E"/>
    <w:rsid w:val="00112D7A"/>
    <w:rsid w:val="00145AB8"/>
    <w:rsid w:val="0016346B"/>
    <w:rsid w:val="00166286"/>
    <w:rsid w:val="00181771"/>
    <w:rsid w:val="0019255E"/>
    <w:rsid w:val="001B0600"/>
    <w:rsid w:val="001B47C7"/>
    <w:rsid w:val="001C23A5"/>
    <w:rsid w:val="001D2C08"/>
    <w:rsid w:val="001E0F77"/>
    <w:rsid w:val="00222215"/>
    <w:rsid w:val="002310B0"/>
    <w:rsid w:val="002F0EB3"/>
    <w:rsid w:val="0030066B"/>
    <w:rsid w:val="00310964"/>
    <w:rsid w:val="00373AAC"/>
    <w:rsid w:val="00390481"/>
    <w:rsid w:val="003968E8"/>
    <w:rsid w:val="003C0BA5"/>
    <w:rsid w:val="003F7F41"/>
    <w:rsid w:val="00424CEF"/>
    <w:rsid w:val="00430BA3"/>
    <w:rsid w:val="00431547"/>
    <w:rsid w:val="00434433"/>
    <w:rsid w:val="0044459A"/>
    <w:rsid w:val="00461F9A"/>
    <w:rsid w:val="004871DC"/>
    <w:rsid w:val="005123AD"/>
    <w:rsid w:val="005401E7"/>
    <w:rsid w:val="005664DE"/>
    <w:rsid w:val="005A79D5"/>
    <w:rsid w:val="00626D01"/>
    <w:rsid w:val="00651E85"/>
    <w:rsid w:val="00681998"/>
    <w:rsid w:val="006B2698"/>
    <w:rsid w:val="006D7EF5"/>
    <w:rsid w:val="007336D7"/>
    <w:rsid w:val="007D144D"/>
    <w:rsid w:val="00802A9A"/>
    <w:rsid w:val="00820074"/>
    <w:rsid w:val="00841192"/>
    <w:rsid w:val="00843166"/>
    <w:rsid w:val="00863548"/>
    <w:rsid w:val="00886883"/>
    <w:rsid w:val="008C0ACF"/>
    <w:rsid w:val="009A5DD2"/>
    <w:rsid w:val="009B55D2"/>
    <w:rsid w:val="009C2473"/>
    <w:rsid w:val="009D51DE"/>
    <w:rsid w:val="00A03391"/>
    <w:rsid w:val="00A60DDC"/>
    <w:rsid w:val="00A7103F"/>
    <w:rsid w:val="00AA7065"/>
    <w:rsid w:val="00AE2B92"/>
    <w:rsid w:val="00AF7E45"/>
    <w:rsid w:val="00B14A81"/>
    <w:rsid w:val="00B25801"/>
    <w:rsid w:val="00B358A1"/>
    <w:rsid w:val="00B703E5"/>
    <w:rsid w:val="00B77954"/>
    <w:rsid w:val="00D47807"/>
    <w:rsid w:val="00D51A05"/>
    <w:rsid w:val="00DC2190"/>
    <w:rsid w:val="00DF1578"/>
    <w:rsid w:val="00DF7036"/>
    <w:rsid w:val="00E17053"/>
    <w:rsid w:val="00EA1C92"/>
    <w:rsid w:val="00ED2BDE"/>
    <w:rsid w:val="00F1617D"/>
    <w:rsid w:val="00F25117"/>
    <w:rsid w:val="00F53922"/>
    <w:rsid w:val="00F85975"/>
    <w:rsid w:val="00F905D0"/>
    <w:rsid w:val="00FE2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DC938"/>
  <w15:chartTrackingRefBased/>
  <w15:docId w15:val="{BE2FE125-694E-4E22-9582-F32F1037B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0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70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70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70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70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70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70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70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70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0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70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70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70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70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70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70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70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7053"/>
    <w:rPr>
      <w:rFonts w:eastAsiaTheme="majorEastAsia" w:cstheme="majorBidi"/>
      <w:color w:val="272727" w:themeColor="text1" w:themeTint="D8"/>
    </w:rPr>
  </w:style>
  <w:style w:type="paragraph" w:styleId="Title">
    <w:name w:val="Title"/>
    <w:basedOn w:val="Normal"/>
    <w:next w:val="Normal"/>
    <w:link w:val="TitleChar"/>
    <w:uiPriority w:val="10"/>
    <w:qFormat/>
    <w:rsid w:val="00E170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0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0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70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053"/>
    <w:pPr>
      <w:spacing w:before="160"/>
      <w:jc w:val="center"/>
    </w:pPr>
    <w:rPr>
      <w:i/>
      <w:iCs/>
      <w:color w:val="404040" w:themeColor="text1" w:themeTint="BF"/>
    </w:rPr>
  </w:style>
  <w:style w:type="character" w:customStyle="1" w:styleId="QuoteChar">
    <w:name w:val="Quote Char"/>
    <w:basedOn w:val="DefaultParagraphFont"/>
    <w:link w:val="Quote"/>
    <w:uiPriority w:val="29"/>
    <w:rsid w:val="00E17053"/>
    <w:rPr>
      <w:i/>
      <w:iCs/>
      <w:color w:val="404040" w:themeColor="text1" w:themeTint="BF"/>
    </w:rPr>
  </w:style>
  <w:style w:type="paragraph" w:styleId="ListParagraph">
    <w:name w:val="List Paragraph"/>
    <w:basedOn w:val="Normal"/>
    <w:uiPriority w:val="34"/>
    <w:qFormat/>
    <w:rsid w:val="00E17053"/>
    <w:pPr>
      <w:ind w:left="720"/>
      <w:contextualSpacing/>
    </w:pPr>
  </w:style>
  <w:style w:type="character" w:styleId="IntenseEmphasis">
    <w:name w:val="Intense Emphasis"/>
    <w:basedOn w:val="DefaultParagraphFont"/>
    <w:uiPriority w:val="21"/>
    <w:qFormat/>
    <w:rsid w:val="00E17053"/>
    <w:rPr>
      <w:i/>
      <w:iCs/>
      <w:color w:val="0F4761" w:themeColor="accent1" w:themeShade="BF"/>
    </w:rPr>
  </w:style>
  <w:style w:type="paragraph" w:styleId="IntenseQuote">
    <w:name w:val="Intense Quote"/>
    <w:basedOn w:val="Normal"/>
    <w:next w:val="Normal"/>
    <w:link w:val="IntenseQuoteChar"/>
    <w:uiPriority w:val="30"/>
    <w:qFormat/>
    <w:rsid w:val="00E170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7053"/>
    <w:rPr>
      <w:i/>
      <w:iCs/>
      <w:color w:val="0F4761" w:themeColor="accent1" w:themeShade="BF"/>
    </w:rPr>
  </w:style>
  <w:style w:type="character" w:styleId="IntenseReference">
    <w:name w:val="Intense Reference"/>
    <w:basedOn w:val="DefaultParagraphFont"/>
    <w:uiPriority w:val="32"/>
    <w:qFormat/>
    <w:rsid w:val="00E17053"/>
    <w:rPr>
      <w:b/>
      <w:bCs/>
      <w:smallCaps/>
      <w:color w:val="0F4761" w:themeColor="accent1" w:themeShade="BF"/>
      <w:spacing w:val="5"/>
    </w:rPr>
  </w:style>
  <w:style w:type="character" w:styleId="Hyperlink">
    <w:name w:val="Hyperlink"/>
    <w:basedOn w:val="DefaultParagraphFont"/>
    <w:uiPriority w:val="99"/>
    <w:unhideWhenUsed/>
    <w:rsid w:val="001D2C08"/>
    <w:rPr>
      <w:color w:val="467886" w:themeColor="hyperlink"/>
      <w:u w:val="single"/>
    </w:rPr>
  </w:style>
  <w:style w:type="character" w:styleId="UnresolvedMention">
    <w:name w:val="Unresolved Mention"/>
    <w:basedOn w:val="DefaultParagraphFont"/>
    <w:uiPriority w:val="99"/>
    <w:semiHidden/>
    <w:unhideWhenUsed/>
    <w:rsid w:val="001D2C08"/>
    <w:rPr>
      <w:color w:val="605E5C"/>
      <w:shd w:val="clear" w:color="auto" w:fill="E1DFDD"/>
    </w:rPr>
  </w:style>
  <w:style w:type="character" w:styleId="FollowedHyperlink">
    <w:name w:val="FollowedHyperlink"/>
    <w:basedOn w:val="DefaultParagraphFont"/>
    <w:uiPriority w:val="99"/>
    <w:semiHidden/>
    <w:unhideWhenUsed/>
    <w:rsid w:val="001D2C08"/>
    <w:rPr>
      <w:color w:val="96607D" w:themeColor="followedHyperlink"/>
      <w:u w:val="single"/>
    </w:rPr>
  </w:style>
  <w:style w:type="paragraph" w:styleId="Header">
    <w:name w:val="header"/>
    <w:basedOn w:val="Normal"/>
    <w:link w:val="HeaderChar"/>
    <w:uiPriority w:val="99"/>
    <w:unhideWhenUsed/>
    <w:rsid w:val="00566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4DE"/>
  </w:style>
  <w:style w:type="paragraph" w:styleId="Footer">
    <w:name w:val="footer"/>
    <w:basedOn w:val="Normal"/>
    <w:link w:val="FooterChar"/>
    <w:uiPriority w:val="99"/>
    <w:unhideWhenUsed/>
    <w:rsid w:val="00566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1.715146" TargetMode="External"/><Relationship Id="rId13" Type="http://schemas.openxmlformats.org/officeDocument/2006/relationships/hyperlink" Target="https://www.frontiersin.org/journals/psychology/articles/10.3389/fpsyg.2019.02707/full" TargetMode="External"/><Relationship Id="rId18" Type="http://schemas.openxmlformats.org/officeDocument/2006/relationships/hyperlink" Target="https://www.mdpi.com/2076-3387/15/1/29"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journals.sagepub.com/doi/epdf/10.2307/2666999" TargetMode="External"/><Relationship Id="rId17" Type="http://schemas.openxmlformats.org/officeDocument/2006/relationships/hyperlink" Target="https://www.frontiersin.org/journals/psychology/articles/10.3389/fpsyg.2022.1028072/full" TargetMode="External"/><Relationship Id="rId2" Type="http://schemas.openxmlformats.org/officeDocument/2006/relationships/numbering" Target="numbering.xml"/><Relationship Id="rId16" Type="http://schemas.openxmlformats.org/officeDocument/2006/relationships/hyperlink" Target="https://journals-sagepub-com.uwtsd.idm.oclc.org/doi/epdf/10.1177/0258042X0402900303" TargetMode="External"/><Relationship Id="rId20" Type="http://schemas.openxmlformats.org/officeDocument/2006/relationships/hyperlink" Target="https://pubmed.ncbi.nlm.nih.gov/200854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ntiersin.org/journals/psychology/articles/10.3389/fpsyg.2022.611348/full" TargetMode="External"/><Relationship Id="rId5" Type="http://schemas.openxmlformats.org/officeDocument/2006/relationships/webSettings" Target="webSettings.xml"/><Relationship Id="rId15" Type="http://schemas.openxmlformats.org/officeDocument/2006/relationships/hyperlink" Target="https://pmc.ncbi.nlm.nih.gov/articles/PMC11616120/?" TargetMode="External"/><Relationship Id="rId23" Type="http://schemas.openxmlformats.org/officeDocument/2006/relationships/theme" Target="theme/theme1.xml"/><Relationship Id="rId10" Type="http://schemas.openxmlformats.org/officeDocument/2006/relationships/hyperlink" Target="https://www.frontiersin.org/journals/psychology/articles/10.3389/fpsyg.2023.1183203/full" TargetMode="External"/><Relationship Id="rId19" Type="http://schemas.openxmlformats.org/officeDocument/2006/relationships/hyperlink" Target="https://www.frontiersin.org/journals/psychology/articles/10.3389/fpsyg.2024.1378982/full%20" TargetMode="External"/><Relationship Id="rId4" Type="http://schemas.openxmlformats.org/officeDocument/2006/relationships/settings" Target="settings.xml"/><Relationship Id="rId9" Type="http://schemas.openxmlformats.org/officeDocument/2006/relationships/hyperlink" Target="https://philomathology.com/wp-content/uploads/2015/11/Generational-Differences.pdf" TargetMode="External"/><Relationship Id="rId14" Type="http://schemas.openxmlformats.org/officeDocument/2006/relationships/hyperlink" Target="https://www.frontiersin.org/journals/psychology/articles/10.3389/fpsyg.2019.00810/ful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DF775-10E0-481B-B900-9085F205F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2080</TotalTime>
  <Pages>16</Pages>
  <Words>4613</Words>
  <Characters>26297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Bohdan Belmeha (2414395)</dc:creator>
  <cp:keywords/>
  <dc:description/>
  <cp:lastModifiedBy>Bohdan Belmeha (2414395)</cp:lastModifiedBy>
  <cp:revision>26</cp:revision>
  <dcterms:created xsi:type="dcterms:W3CDTF">2026-08-12T16:48:00Z</dcterms:created>
  <dcterms:modified xsi:type="dcterms:W3CDTF">2026-08-20T18:23:00Z</dcterms:modified>
</cp:coreProperties>
</file>