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9FE2E7" w14:textId="4BF5CA77" w:rsidR="005D3462" w:rsidRDefault="00E25F5C">
      <w:pPr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>Gobbet 1000</w:t>
      </w:r>
    </w:p>
    <w:p w14:paraId="6F8B0413" w14:textId="0E027D8B" w:rsidR="00114D30" w:rsidRDefault="00E4150B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Throughout this gobbet, I will be </w:t>
      </w:r>
      <w:r w:rsidR="0074751B">
        <w:rPr>
          <w:rFonts w:ascii="Calibri" w:hAnsi="Calibri" w:cs="Calibri"/>
        </w:rPr>
        <w:t>looking at</w:t>
      </w:r>
      <w:r w:rsidR="00745F86">
        <w:rPr>
          <w:rFonts w:ascii="Calibri" w:hAnsi="Calibri" w:cs="Calibri"/>
        </w:rPr>
        <w:t xml:space="preserve"> a </w:t>
      </w:r>
      <w:r w:rsidR="00564521">
        <w:rPr>
          <w:rFonts w:ascii="Calibri" w:hAnsi="Calibri" w:cs="Calibri"/>
        </w:rPr>
        <w:t xml:space="preserve">section from </w:t>
      </w:r>
      <w:r w:rsidR="00564521" w:rsidRPr="00784C67">
        <w:rPr>
          <w:rFonts w:ascii="Calibri" w:hAnsi="Calibri" w:cs="Calibri"/>
          <w:i/>
          <w:iCs/>
        </w:rPr>
        <w:t>The Iliad</w:t>
      </w:r>
      <w:r w:rsidR="00564521">
        <w:rPr>
          <w:rFonts w:ascii="Calibri" w:hAnsi="Calibri" w:cs="Calibri"/>
        </w:rPr>
        <w:t xml:space="preserve"> by Homer, </w:t>
      </w:r>
      <w:r w:rsidR="00A24D3B">
        <w:rPr>
          <w:rFonts w:ascii="Calibri" w:hAnsi="Calibri" w:cs="Calibri"/>
        </w:rPr>
        <w:t xml:space="preserve">which was </w:t>
      </w:r>
      <w:r w:rsidR="00820368">
        <w:rPr>
          <w:rFonts w:ascii="Calibri" w:hAnsi="Calibri" w:cs="Calibri"/>
        </w:rPr>
        <w:t xml:space="preserve">written </w:t>
      </w:r>
      <w:r w:rsidR="00AC22EB">
        <w:rPr>
          <w:rFonts w:ascii="Calibri" w:hAnsi="Calibri" w:cs="Calibri"/>
        </w:rPr>
        <w:t>around the 7th century BC</w:t>
      </w:r>
      <w:r w:rsidR="007D36C0">
        <w:rPr>
          <w:rFonts w:ascii="Calibri" w:hAnsi="Calibri" w:cs="Calibri"/>
        </w:rPr>
        <w:t>. When The Iliad was being written, ther</w:t>
      </w:r>
      <w:r w:rsidR="004E637B">
        <w:rPr>
          <w:rFonts w:ascii="Calibri" w:hAnsi="Calibri" w:cs="Calibri"/>
        </w:rPr>
        <w:t xml:space="preserve">e was more need for widespread knowledge about </w:t>
      </w:r>
      <w:r w:rsidR="00EC7F2F">
        <w:rPr>
          <w:rFonts w:ascii="Calibri" w:hAnsi="Calibri" w:cs="Calibri"/>
        </w:rPr>
        <w:t>war and its effects on people and the world around humanity as a whole.</w:t>
      </w:r>
    </w:p>
    <w:p w14:paraId="002D8337" w14:textId="40452D77" w:rsidR="00496589" w:rsidRDefault="005B6483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Homer, the writer of </w:t>
      </w:r>
      <w:r w:rsidR="00552093" w:rsidRPr="00552093">
        <w:rPr>
          <w:rFonts w:ascii="Calibri" w:hAnsi="Calibri" w:cs="Calibri"/>
          <w:i/>
          <w:iCs/>
        </w:rPr>
        <w:t>T</w:t>
      </w:r>
      <w:r w:rsidRPr="00552093">
        <w:rPr>
          <w:rFonts w:ascii="Calibri" w:hAnsi="Calibri" w:cs="Calibri"/>
          <w:i/>
          <w:iCs/>
        </w:rPr>
        <w:t>he Iliad</w:t>
      </w:r>
      <w:r>
        <w:rPr>
          <w:rFonts w:ascii="Calibri" w:hAnsi="Calibri" w:cs="Calibri"/>
        </w:rPr>
        <w:t xml:space="preserve">, </w:t>
      </w:r>
      <w:r w:rsidR="00876936">
        <w:rPr>
          <w:rFonts w:ascii="Calibri" w:hAnsi="Calibri" w:cs="Calibri"/>
        </w:rPr>
        <w:t xml:space="preserve">was a very well known </w:t>
      </w:r>
      <w:r w:rsidR="00747989">
        <w:rPr>
          <w:rFonts w:ascii="Calibri" w:hAnsi="Calibri" w:cs="Calibri"/>
        </w:rPr>
        <w:t>poet</w:t>
      </w:r>
      <w:r w:rsidR="00876936">
        <w:rPr>
          <w:rFonts w:ascii="Calibri" w:hAnsi="Calibri" w:cs="Calibri"/>
        </w:rPr>
        <w:t xml:space="preserve"> throughout the Greek world.</w:t>
      </w:r>
      <w:r w:rsidR="00C227DA">
        <w:rPr>
          <w:rFonts w:ascii="Calibri" w:hAnsi="Calibri" w:cs="Calibri"/>
        </w:rPr>
        <w:t xml:space="preserve"> Given that most of his works were read aloud and </w:t>
      </w:r>
      <w:r w:rsidR="00E11A3A">
        <w:rPr>
          <w:rFonts w:ascii="Calibri" w:hAnsi="Calibri" w:cs="Calibri"/>
        </w:rPr>
        <w:t xml:space="preserve">treated as oral works, </w:t>
      </w:r>
      <w:r w:rsidR="00466A56">
        <w:rPr>
          <w:rFonts w:ascii="Calibri" w:hAnsi="Calibri" w:cs="Calibri"/>
        </w:rPr>
        <w:t xml:space="preserve">his word would have reached many people and </w:t>
      </w:r>
      <w:r w:rsidR="000E20E2">
        <w:rPr>
          <w:rFonts w:ascii="Calibri" w:hAnsi="Calibri" w:cs="Calibri"/>
        </w:rPr>
        <w:t xml:space="preserve">influenced </w:t>
      </w:r>
      <w:r w:rsidR="00B7163A">
        <w:rPr>
          <w:rFonts w:ascii="Calibri" w:hAnsi="Calibri" w:cs="Calibri"/>
        </w:rPr>
        <w:t>many parts of the world had it been taken that far</w:t>
      </w:r>
      <w:r w:rsidR="00494D4B">
        <w:rPr>
          <w:rFonts w:ascii="Calibri" w:hAnsi="Calibri" w:cs="Calibri"/>
        </w:rPr>
        <w:t xml:space="preserve"> at the time of his influence.</w:t>
      </w:r>
      <w:r w:rsidR="00573CDF">
        <w:rPr>
          <w:rFonts w:ascii="Calibri" w:hAnsi="Calibri" w:cs="Calibri"/>
        </w:rPr>
        <w:t xml:space="preserve"> As of today, </w:t>
      </w:r>
      <w:r w:rsidR="00573CDF">
        <w:rPr>
          <w:rFonts w:ascii="Calibri" w:hAnsi="Calibri" w:cs="Calibri"/>
          <w:i/>
          <w:iCs/>
        </w:rPr>
        <w:t>The Iliad</w:t>
      </w:r>
      <w:r w:rsidR="00573CDF">
        <w:rPr>
          <w:rFonts w:ascii="Calibri" w:hAnsi="Calibri" w:cs="Calibri"/>
        </w:rPr>
        <w:t xml:space="preserve"> </w:t>
      </w:r>
      <w:r w:rsidR="00976329">
        <w:rPr>
          <w:rFonts w:ascii="Calibri" w:hAnsi="Calibri" w:cs="Calibri"/>
        </w:rPr>
        <w:t xml:space="preserve">has been extremely well researched and </w:t>
      </w:r>
      <w:r w:rsidR="00026410">
        <w:rPr>
          <w:rFonts w:ascii="Calibri" w:hAnsi="Calibri" w:cs="Calibri"/>
        </w:rPr>
        <w:t xml:space="preserve">earnt Homer the title </w:t>
      </w:r>
      <w:r w:rsidR="001C3949">
        <w:rPr>
          <w:rFonts w:ascii="Calibri" w:hAnsi="Calibri" w:cs="Calibri"/>
        </w:rPr>
        <w:t xml:space="preserve">of possibly the most influential author and writer in </w:t>
      </w:r>
      <w:r w:rsidR="00E26CF1">
        <w:rPr>
          <w:rFonts w:ascii="Calibri" w:hAnsi="Calibri" w:cs="Calibri"/>
        </w:rPr>
        <w:t>history.</w:t>
      </w:r>
      <w:r w:rsidR="007B6793">
        <w:rPr>
          <w:rStyle w:val="FootnoteReference"/>
          <w:rFonts w:ascii="Calibri" w:hAnsi="Calibri" w:cs="Calibri"/>
        </w:rPr>
        <w:footnoteReference w:id="1"/>
      </w:r>
      <w:r w:rsidR="0059774F">
        <w:rPr>
          <w:rFonts w:ascii="Calibri" w:hAnsi="Calibri" w:cs="Calibri"/>
        </w:rPr>
        <w:t xml:space="preserve"> The audience that Homer would have wanted to reach with his writing was </w:t>
      </w:r>
      <w:r w:rsidR="005B5887">
        <w:rPr>
          <w:rFonts w:ascii="Calibri" w:hAnsi="Calibri" w:cs="Calibri"/>
        </w:rPr>
        <w:t xml:space="preserve">presumably anybody who </w:t>
      </w:r>
      <w:r w:rsidR="00244DD7">
        <w:rPr>
          <w:rFonts w:ascii="Calibri" w:hAnsi="Calibri" w:cs="Calibri"/>
        </w:rPr>
        <w:t>wanted to listen</w:t>
      </w:r>
      <w:r w:rsidR="00992767">
        <w:rPr>
          <w:rFonts w:ascii="Calibri" w:hAnsi="Calibri" w:cs="Calibri"/>
        </w:rPr>
        <w:t xml:space="preserve"> and those who </w:t>
      </w:r>
      <w:r w:rsidR="00530ECB">
        <w:rPr>
          <w:rFonts w:ascii="Calibri" w:hAnsi="Calibri" w:cs="Calibri"/>
        </w:rPr>
        <w:t>had a familiarity with stories that had been told in such a way before</w:t>
      </w:r>
      <w:r w:rsidR="00E45E82">
        <w:rPr>
          <w:rFonts w:ascii="Calibri" w:hAnsi="Calibri" w:cs="Calibri"/>
        </w:rPr>
        <w:t>, both orally and written down as a text.</w:t>
      </w:r>
    </w:p>
    <w:p w14:paraId="5A0393B8" w14:textId="73DAB555" w:rsidR="00DA6C6A" w:rsidRDefault="00DA6C6A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In this section of </w:t>
      </w:r>
      <w:r>
        <w:rPr>
          <w:rFonts w:ascii="Calibri" w:hAnsi="Calibri" w:cs="Calibri"/>
          <w:i/>
          <w:iCs/>
        </w:rPr>
        <w:t>The Iliad</w:t>
      </w:r>
      <w:r w:rsidR="00971A43">
        <w:rPr>
          <w:rFonts w:ascii="Calibri" w:hAnsi="Calibri" w:cs="Calibri"/>
        </w:rPr>
        <w:t xml:space="preserve">, Hector </w:t>
      </w:r>
      <w:r w:rsidR="00897989">
        <w:rPr>
          <w:rFonts w:ascii="Calibri" w:hAnsi="Calibri" w:cs="Calibri"/>
        </w:rPr>
        <w:t xml:space="preserve">has been killed and his funeral is </w:t>
      </w:r>
      <w:r w:rsidR="00666093">
        <w:rPr>
          <w:rFonts w:ascii="Calibri" w:hAnsi="Calibri" w:cs="Calibri"/>
        </w:rPr>
        <w:t>happening throughout the piece</w:t>
      </w:r>
      <w:r w:rsidR="00265530">
        <w:rPr>
          <w:rFonts w:ascii="Calibri" w:hAnsi="Calibri" w:cs="Calibri"/>
        </w:rPr>
        <w:t>.</w:t>
      </w:r>
      <w:r w:rsidR="00856AD8">
        <w:rPr>
          <w:rFonts w:ascii="Calibri" w:hAnsi="Calibri" w:cs="Calibri"/>
        </w:rPr>
        <w:t xml:space="preserve"> There are descriptions of the funerary pyre and the libations that are given to the Gods in order to </w:t>
      </w:r>
      <w:r w:rsidR="001A3D15">
        <w:rPr>
          <w:rFonts w:ascii="Calibri" w:hAnsi="Calibri" w:cs="Calibri"/>
        </w:rPr>
        <w:t>appease them and possibly give Hector a safe passage to the Underworld.</w:t>
      </w:r>
      <w:r w:rsidR="005D6EA2">
        <w:rPr>
          <w:rFonts w:ascii="Calibri" w:hAnsi="Calibri" w:cs="Calibri"/>
        </w:rPr>
        <w:t xml:space="preserve"> Another thing that is described in this passage is the collection of wood and all the tasks that are performed </w:t>
      </w:r>
      <w:r w:rsidR="00681574">
        <w:rPr>
          <w:rFonts w:ascii="Calibri" w:hAnsi="Calibri" w:cs="Calibri"/>
        </w:rPr>
        <w:t>even before Hector is buried</w:t>
      </w:r>
      <w:r w:rsidR="00D17A62">
        <w:rPr>
          <w:rFonts w:ascii="Calibri" w:hAnsi="Calibri" w:cs="Calibri"/>
        </w:rPr>
        <w:t xml:space="preserve">, additionally his </w:t>
      </w:r>
      <w:r w:rsidR="00BE6612">
        <w:rPr>
          <w:rFonts w:ascii="Calibri" w:hAnsi="Calibri" w:cs="Calibri"/>
        </w:rPr>
        <w:t xml:space="preserve">father Priam </w:t>
      </w:r>
      <w:r w:rsidR="00E6780B">
        <w:rPr>
          <w:rFonts w:ascii="Calibri" w:hAnsi="Calibri" w:cs="Calibri"/>
        </w:rPr>
        <w:t xml:space="preserve">telling </w:t>
      </w:r>
      <w:r w:rsidR="0057569C">
        <w:rPr>
          <w:rFonts w:ascii="Calibri" w:hAnsi="Calibri" w:cs="Calibri"/>
        </w:rPr>
        <w:t>the people present at the funeral that Achilles would not attack them until the “twelfth dawn”</w:t>
      </w:r>
      <w:r w:rsidR="008C72BB">
        <w:rPr>
          <w:rFonts w:ascii="Calibri" w:hAnsi="Calibri" w:cs="Calibri"/>
        </w:rPr>
        <w:t>, giving them more than enough time to mourn Hector and collect wood for his funerary pyre.</w:t>
      </w:r>
      <w:r w:rsidR="00627803">
        <w:rPr>
          <w:rFonts w:ascii="Calibri" w:hAnsi="Calibri" w:cs="Calibri"/>
        </w:rPr>
        <w:t xml:space="preserve"> The funerary section of this passage </w:t>
      </w:r>
      <w:r w:rsidR="00FB7474">
        <w:rPr>
          <w:rFonts w:ascii="Calibri" w:hAnsi="Calibri" w:cs="Calibri"/>
        </w:rPr>
        <w:t xml:space="preserve">puts the reader in with the mourners </w:t>
      </w:r>
      <w:r w:rsidR="0071509B">
        <w:rPr>
          <w:rFonts w:ascii="Calibri" w:hAnsi="Calibri" w:cs="Calibri"/>
        </w:rPr>
        <w:t>and makes the passage of time slower in order to make it seem like the mourning is going on for a longer time that it really is</w:t>
      </w:r>
      <w:r w:rsidR="00C36A82">
        <w:rPr>
          <w:rFonts w:ascii="Calibri" w:hAnsi="Calibri" w:cs="Calibri"/>
        </w:rPr>
        <w:t xml:space="preserve">, but also makes the reader feel </w:t>
      </w:r>
      <w:r w:rsidR="00DF2935">
        <w:rPr>
          <w:rFonts w:ascii="Calibri" w:hAnsi="Calibri" w:cs="Calibri"/>
        </w:rPr>
        <w:t>the weight of all the sadness from the death of just one man</w:t>
      </w:r>
      <w:r w:rsidR="006F0798">
        <w:rPr>
          <w:rFonts w:ascii="Calibri" w:hAnsi="Calibri" w:cs="Calibri"/>
        </w:rPr>
        <w:t xml:space="preserve"> before Achilles comes back</w:t>
      </w:r>
      <w:r w:rsidR="00A912D7">
        <w:rPr>
          <w:rFonts w:ascii="Calibri" w:hAnsi="Calibri" w:cs="Calibri"/>
        </w:rPr>
        <w:t xml:space="preserve"> in twelve days.</w:t>
      </w:r>
    </w:p>
    <w:p w14:paraId="55D957DE" w14:textId="492A2440" w:rsidR="009755CC" w:rsidRDefault="009755CC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The way in which the passage </w:t>
      </w:r>
      <w:r w:rsidR="00C248E0">
        <w:rPr>
          <w:rFonts w:ascii="Calibri" w:hAnsi="Calibri" w:cs="Calibri"/>
        </w:rPr>
        <w:t>gives the reader a picture of what is happening</w:t>
      </w:r>
      <w:r w:rsidR="008F4AC3">
        <w:rPr>
          <w:rFonts w:ascii="Calibri" w:hAnsi="Calibri" w:cs="Calibri"/>
        </w:rPr>
        <w:t xml:space="preserve"> are all of the descriptions of the funerary pyre</w:t>
      </w:r>
      <w:r w:rsidR="00133D56">
        <w:rPr>
          <w:rFonts w:ascii="Calibri" w:hAnsi="Calibri" w:cs="Calibri"/>
        </w:rPr>
        <w:t>,</w:t>
      </w:r>
      <w:r w:rsidR="00EA184C">
        <w:rPr>
          <w:rFonts w:ascii="Calibri" w:hAnsi="Calibri" w:cs="Calibri"/>
        </w:rPr>
        <w:t xml:space="preserve"> “rosy-fingered dawn”</w:t>
      </w:r>
      <w:r w:rsidR="00133D56">
        <w:rPr>
          <w:rFonts w:ascii="Calibri" w:hAnsi="Calibri" w:cs="Calibri"/>
        </w:rPr>
        <w:t>, and the descriptions of the amount of people that are mourning Hector all at</w:t>
      </w:r>
      <w:r w:rsidR="00063657">
        <w:rPr>
          <w:rFonts w:ascii="Calibri" w:hAnsi="Calibri" w:cs="Calibri"/>
        </w:rPr>
        <w:t xml:space="preserve"> once.</w:t>
      </w:r>
      <w:r w:rsidR="00350AF1">
        <w:rPr>
          <w:rFonts w:ascii="Calibri" w:hAnsi="Calibri" w:cs="Calibri"/>
        </w:rPr>
        <w:t xml:space="preserve"> The piece does tell us about possible rituals that could also have been done at Hector’s funeral</w:t>
      </w:r>
      <w:r w:rsidR="006B3B85">
        <w:rPr>
          <w:rFonts w:ascii="Calibri" w:hAnsi="Calibri" w:cs="Calibri"/>
        </w:rPr>
        <w:t>, but the people instead gathered wood to make the huge pyre</w:t>
      </w:r>
      <w:r w:rsidR="0009077E">
        <w:rPr>
          <w:rFonts w:ascii="Calibri" w:hAnsi="Calibri" w:cs="Calibri"/>
        </w:rPr>
        <w:t xml:space="preserve"> to commemorate Hector’s memory</w:t>
      </w:r>
      <w:r w:rsidR="00293A4E">
        <w:rPr>
          <w:rFonts w:ascii="Calibri" w:hAnsi="Calibri" w:cs="Calibri"/>
        </w:rPr>
        <w:t>, which in turn shows how important he must have been to all of the people that are mourning him and especially his father Priam.</w:t>
      </w:r>
    </w:p>
    <w:p w14:paraId="4A8F9B21" w14:textId="3B67B375" w:rsidR="008574E6" w:rsidRDefault="008574E6">
      <w:pPr>
        <w:rPr>
          <w:rFonts w:ascii="Calibri" w:hAnsi="Calibri" w:cs="Calibri"/>
        </w:rPr>
      </w:pPr>
      <w:r>
        <w:rPr>
          <w:rFonts w:ascii="Calibri" w:hAnsi="Calibri" w:cs="Calibri"/>
        </w:rPr>
        <w:t>Additionally, Priam is shown</w:t>
      </w:r>
      <w:r w:rsidR="00FF1C93">
        <w:rPr>
          <w:rFonts w:ascii="Calibri" w:hAnsi="Calibri" w:cs="Calibri"/>
        </w:rPr>
        <w:t xml:space="preserve"> and described as an “old man”</w:t>
      </w:r>
      <w:r w:rsidR="00C65E06">
        <w:rPr>
          <w:rFonts w:ascii="Calibri" w:hAnsi="Calibri" w:cs="Calibri"/>
        </w:rPr>
        <w:t xml:space="preserve"> but can still gather his people together and order them about even in in times of distress, such as is happening through</w:t>
      </w:r>
      <w:r w:rsidR="009B055D">
        <w:rPr>
          <w:rFonts w:ascii="Calibri" w:hAnsi="Calibri" w:cs="Calibri"/>
        </w:rPr>
        <w:t>out</w:t>
      </w:r>
      <w:r w:rsidR="00C65E06">
        <w:rPr>
          <w:rFonts w:ascii="Calibri" w:hAnsi="Calibri" w:cs="Calibri"/>
        </w:rPr>
        <w:t xml:space="preserve"> this passage.</w:t>
      </w:r>
      <w:r w:rsidR="00165306">
        <w:rPr>
          <w:rFonts w:ascii="Calibri" w:hAnsi="Calibri" w:cs="Calibri"/>
        </w:rPr>
        <w:t xml:space="preserve"> This is contrasted with the otherwise youthful imagery of </w:t>
      </w:r>
      <w:r w:rsidR="0021222F">
        <w:rPr>
          <w:rFonts w:ascii="Calibri" w:hAnsi="Calibri" w:cs="Calibri"/>
        </w:rPr>
        <w:t>Hector, who is described as “bold”</w:t>
      </w:r>
      <w:r w:rsidR="00F55E7B">
        <w:rPr>
          <w:rFonts w:ascii="Calibri" w:hAnsi="Calibri" w:cs="Calibri"/>
        </w:rPr>
        <w:t xml:space="preserve"> and</w:t>
      </w:r>
      <w:r w:rsidR="00310E54">
        <w:rPr>
          <w:rFonts w:ascii="Calibri" w:hAnsi="Calibri" w:cs="Calibri"/>
        </w:rPr>
        <w:t xml:space="preserve"> “glorious”,</w:t>
      </w:r>
      <w:r w:rsidR="00F55E7B">
        <w:rPr>
          <w:rFonts w:ascii="Calibri" w:hAnsi="Calibri" w:cs="Calibri"/>
        </w:rPr>
        <w:t xml:space="preserve"> </w:t>
      </w:r>
      <w:r w:rsidR="00310E54">
        <w:rPr>
          <w:rFonts w:ascii="Calibri" w:hAnsi="Calibri" w:cs="Calibri"/>
        </w:rPr>
        <w:t>shown as having</w:t>
      </w:r>
      <w:r w:rsidR="00F55E7B">
        <w:rPr>
          <w:rFonts w:ascii="Calibri" w:hAnsi="Calibri" w:cs="Calibri"/>
        </w:rPr>
        <w:t xml:space="preserve"> all the traits of a brazen young man who was fighting for what he thought was right</w:t>
      </w:r>
      <w:r w:rsidR="0053401F">
        <w:rPr>
          <w:rFonts w:ascii="Calibri" w:hAnsi="Calibri" w:cs="Calibri"/>
        </w:rPr>
        <w:t xml:space="preserve">. This section in </w:t>
      </w:r>
      <w:r w:rsidR="0053401F">
        <w:rPr>
          <w:rFonts w:ascii="Calibri" w:hAnsi="Calibri" w:cs="Calibri"/>
          <w:i/>
          <w:iCs/>
        </w:rPr>
        <w:t>The Iliad</w:t>
      </w:r>
      <w:r w:rsidR="0053401F">
        <w:rPr>
          <w:rFonts w:ascii="Calibri" w:hAnsi="Calibri" w:cs="Calibri"/>
        </w:rPr>
        <w:t xml:space="preserve"> </w:t>
      </w:r>
      <w:r w:rsidR="00C736F5">
        <w:rPr>
          <w:rFonts w:ascii="Calibri" w:hAnsi="Calibri" w:cs="Calibri"/>
        </w:rPr>
        <w:t xml:space="preserve">draws a parallel between both the </w:t>
      </w:r>
      <w:r w:rsidR="007F1721">
        <w:rPr>
          <w:rFonts w:ascii="Calibri" w:hAnsi="Calibri" w:cs="Calibri"/>
        </w:rPr>
        <w:t xml:space="preserve">caring father that is Priam and </w:t>
      </w:r>
      <w:r w:rsidR="00BD5E26">
        <w:rPr>
          <w:rFonts w:ascii="Calibri" w:hAnsi="Calibri" w:cs="Calibri"/>
        </w:rPr>
        <w:t>Achilles</w:t>
      </w:r>
      <w:r w:rsidR="007C2F47">
        <w:rPr>
          <w:rFonts w:ascii="Calibri" w:hAnsi="Calibri" w:cs="Calibri"/>
        </w:rPr>
        <w:t>, both seeming to represent the sides of the war that they are on.</w:t>
      </w:r>
      <w:r w:rsidR="00AC40B8">
        <w:rPr>
          <w:rFonts w:ascii="Calibri" w:hAnsi="Calibri" w:cs="Calibri"/>
        </w:rPr>
        <w:t xml:space="preserve"> One example of this is </w:t>
      </w:r>
      <w:r w:rsidR="009F0398">
        <w:rPr>
          <w:rFonts w:ascii="Calibri" w:hAnsi="Calibri" w:cs="Calibri"/>
        </w:rPr>
        <w:t xml:space="preserve">Achilles </w:t>
      </w:r>
      <w:r w:rsidR="00001345">
        <w:rPr>
          <w:rFonts w:ascii="Calibri" w:hAnsi="Calibri" w:cs="Calibri"/>
        </w:rPr>
        <w:t xml:space="preserve">stopping his rampage in the Trojan War </w:t>
      </w:r>
      <w:r w:rsidR="00D741C9">
        <w:rPr>
          <w:rFonts w:ascii="Calibri" w:hAnsi="Calibri" w:cs="Calibri"/>
        </w:rPr>
        <w:t xml:space="preserve">and possibly risking his reputation as a feared fighter in order to allow the people of the city to grieve </w:t>
      </w:r>
      <w:r w:rsidR="002E506D">
        <w:rPr>
          <w:rFonts w:ascii="Calibri" w:hAnsi="Calibri" w:cs="Calibri"/>
        </w:rPr>
        <w:t>Hector and give them enough time to create a funeral pyre</w:t>
      </w:r>
      <w:r w:rsidR="007263CC">
        <w:rPr>
          <w:rFonts w:ascii="Calibri" w:hAnsi="Calibri" w:cs="Calibri"/>
        </w:rPr>
        <w:t>.</w:t>
      </w:r>
      <w:r w:rsidR="002462DA">
        <w:rPr>
          <w:rFonts w:ascii="Calibri" w:hAnsi="Calibri" w:cs="Calibri"/>
        </w:rPr>
        <w:t xml:space="preserve"> Homer could have wanted to show </w:t>
      </w:r>
      <w:r w:rsidR="009A5817">
        <w:rPr>
          <w:rFonts w:ascii="Calibri" w:hAnsi="Calibri" w:cs="Calibri"/>
        </w:rPr>
        <w:t xml:space="preserve">people who were reading this in a time possibly consumed by war </w:t>
      </w:r>
      <w:r w:rsidR="001D7E35">
        <w:rPr>
          <w:rFonts w:ascii="Calibri" w:hAnsi="Calibri" w:cs="Calibri"/>
        </w:rPr>
        <w:t xml:space="preserve">that there are times </w:t>
      </w:r>
      <w:r w:rsidR="005B093C">
        <w:rPr>
          <w:rFonts w:ascii="Calibri" w:hAnsi="Calibri" w:cs="Calibri"/>
        </w:rPr>
        <w:t xml:space="preserve">that are different </w:t>
      </w:r>
      <w:r w:rsidR="00D16170">
        <w:rPr>
          <w:rFonts w:ascii="Calibri" w:hAnsi="Calibri" w:cs="Calibri"/>
        </w:rPr>
        <w:t>and that allow rest and recuperation</w:t>
      </w:r>
      <w:r w:rsidR="00F23675">
        <w:rPr>
          <w:rFonts w:ascii="Calibri" w:hAnsi="Calibri" w:cs="Calibri"/>
        </w:rPr>
        <w:t xml:space="preserve">, but the threat of the </w:t>
      </w:r>
      <w:r w:rsidR="00BD4612">
        <w:rPr>
          <w:rFonts w:ascii="Calibri" w:hAnsi="Calibri" w:cs="Calibri"/>
        </w:rPr>
        <w:t>fighting and war still looms overhead</w:t>
      </w:r>
      <w:r w:rsidR="0002361D">
        <w:rPr>
          <w:rFonts w:ascii="Calibri" w:hAnsi="Calibri" w:cs="Calibri"/>
        </w:rPr>
        <w:t xml:space="preserve">, being the main theme of </w:t>
      </w:r>
      <w:r w:rsidR="0002361D">
        <w:rPr>
          <w:rFonts w:ascii="Calibri" w:hAnsi="Calibri" w:cs="Calibri"/>
          <w:i/>
          <w:iCs/>
        </w:rPr>
        <w:t>The Iliad</w:t>
      </w:r>
      <w:r w:rsidR="0002361D">
        <w:rPr>
          <w:rFonts w:ascii="Calibri" w:hAnsi="Calibri" w:cs="Calibri"/>
        </w:rPr>
        <w:t xml:space="preserve"> as a whole</w:t>
      </w:r>
      <w:r w:rsidR="00FC6FEE">
        <w:rPr>
          <w:rFonts w:ascii="Calibri" w:hAnsi="Calibri" w:cs="Calibri"/>
        </w:rPr>
        <w:t xml:space="preserve"> that Homer wanted to capture throughout the text.</w:t>
      </w:r>
    </w:p>
    <w:p w14:paraId="54230FD1" w14:textId="6ACDD446" w:rsidR="004A5CA0" w:rsidRDefault="00721739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Moreover, Homer is bringing attention to war and its effects throughout </w:t>
      </w:r>
      <w:r>
        <w:rPr>
          <w:rFonts w:ascii="Calibri" w:hAnsi="Calibri" w:cs="Calibri"/>
          <w:i/>
          <w:iCs/>
        </w:rPr>
        <w:t>The Iliad</w:t>
      </w:r>
      <w:r w:rsidR="00FD3CB5">
        <w:rPr>
          <w:rFonts w:ascii="Calibri" w:hAnsi="Calibri" w:cs="Calibri"/>
        </w:rPr>
        <w:t>, and this is done in such a way that it shows the impact on both sides of the war</w:t>
      </w:r>
      <w:r w:rsidR="008C14E9">
        <w:rPr>
          <w:rFonts w:ascii="Calibri" w:hAnsi="Calibri" w:cs="Calibri"/>
        </w:rPr>
        <w:t>, not just the side that the audience is written to root for or support</w:t>
      </w:r>
      <w:r w:rsidR="006C2B11">
        <w:rPr>
          <w:rFonts w:ascii="Calibri" w:hAnsi="Calibri" w:cs="Calibri"/>
        </w:rPr>
        <w:t xml:space="preserve"> with a clear bias</w:t>
      </w:r>
      <w:r w:rsidR="00F87028">
        <w:rPr>
          <w:rFonts w:ascii="Calibri" w:hAnsi="Calibri" w:cs="Calibri"/>
        </w:rPr>
        <w:t xml:space="preserve"> from the writer.</w:t>
      </w:r>
      <w:r w:rsidR="006178A2">
        <w:rPr>
          <w:rFonts w:ascii="Calibri" w:hAnsi="Calibri" w:cs="Calibri"/>
        </w:rPr>
        <w:t xml:space="preserve"> Both sides, the Trojans and the </w:t>
      </w:r>
      <w:r w:rsidR="006178A2">
        <w:rPr>
          <w:rFonts w:ascii="Calibri" w:hAnsi="Calibri" w:cs="Calibri"/>
        </w:rPr>
        <w:lastRenderedPageBreak/>
        <w:t xml:space="preserve">Greeks, are shown to suffer for the majority of the </w:t>
      </w:r>
      <w:r w:rsidR="006C6266">
        <w:rPr>
          <w:rFonts w:ascii="Calibri" w:hAnsi="Calibri" w:cs="Calibri"/>
        </w:rPr>
        <w:t xml:space="preserve">Trojan War </w:t>
      </w:r>
      <w:r w:rsidR="00D1214B">
        <w:rPr>
          <w:rFonts w:ascii="Calibri" w:hAnsi="Calibri" w:cs="Calibri"/>
        </w:rPr>
        <w:t>and how the lasting effects of the violence would stem into everyday life</w:t>
      </w:r>
      <w:r w:rsidR="00435FC5">
        <w:rPr>
          <w:rFonts w:ascii="Calibri" w:hAnsi="Calibri" w:cs="Calibri"/>
        </w:rPr>
        <w:t xml:space="preserve"> at that time and also in modern times.</w:t>
      </w:r>
      <w:r w:rsidR="0020588F">
        <w:rPr>
          <w:rFonts w:ascii="Calibri" w:hAnsi="Calibri" w:cs="Calibri"/>
        </w:rPr>
        <w:t xml:space="preserve"> </w:t>
      </w:r>
      <w:r w:rsidR="0020588F">
        <w:rPr>
          <w:rFonts w:ascii="Calibri" w:hAnsi="Calibri" w:cs="Calibri"/>
          <w:i/>
          <w:iCs/>
        </w:rPr>
        <w:t>The Iliad</w:t>
      </w:r>
      <w:r w:rsidR="0020588F">
        <w:rPr>
          <w:rFonts w:ascii="Calibri" w:hAnsi="Calibri" w:cs="Calibri"/>
        </w:rPr>
        <w:t xml:space="preserve"> can be read as either just a war story</w:t>
      </w:r>
      <w:r w:rsidR="00DB0D07">
        <w:rPr>
          <w:rFonts w:ascii="Calibri" w:hAnsi="Calibri" w:cs="Calibri"/>
        </w:rPr>
        <w:t xml:space="preserve"> or it can be interpreted as how war changes people and how that can carry over into the</w:t>
      </w:r>
      <w:r w:rsidR="006C309C">
        <w:rPr>
          <w:rFonts w:ascii="Calibri" w:hAnsi="Calibri" w:cs="Calibri"/>
        </w:rPr>
        <w:t>ir perception of how the world works as a whole.</w:t>
      </w:r>
      <w:r w:rsidR="00E90ABE">
        <w:rPr>
          <w:rFonts w:ascii="Calibri" w:hAnsi="Calibri" w:cs="Calibri"/>
        </w:rPr>
        <w:t xml:space="preserve"> This information can and would have been passed down through generations of families</w:t>
      </w:r>
      <w:r w:rsidR="00904C46">
        <w:rPr>
          <w:rFonts w:ascii="Calibri" w:hAnsi="Calibri" w:cs="Calibri"/>
        </w:rPr>
        <w:t>, possibly changing with each iteration of the information given to each member of the family</w:t>
      </w:r>
      <w:r w:rsidR="00F320FD">
        <w:rPr>
          <w:rFonts w:ascii="Calibri" w:hAnsi="Calibri" w:cs="Calibri"/>
        </w:rPr>
        <w:t>.</w:t>
      </w:r>
    </w:p>
    <w:p w14:paraId="5608F5A6" w14:textId="27C65ED3" w:rsidR="00C24D68" w:rsidRPr="00A12F75" w:rsidRDefault="00C24D68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In conclusion, </w:t>
      </w:r>
      <w:r w:rsidR="003B1A73">
        <w:rPr>
          <w:rFonts w:ascii="Calibri" w:hAnsi="Calibri" w:cs="Calibri"/>
        </w:rPr>
        <w:t xml:space="preserve">this section of </w:t>
      </w:r>
      <w:r w:rsidR="003B1A73">
        <w:rPr>
          <w:rFonts w:ascii="Calibri" w:hAnsi="Calibri" w:cs="Calibri"/>
          <w:i/>
          <w:iCs/>
        </w:rPr>
        <w:t>The Iliad</w:t>
      </w:r>
      <w:r w:rsidR="003B1A73">
        <w:rPr>
          <w:rFonts w:ascii="Calibri" w:hAnsi="Calibri" w:cs="Calibri"/>
        </w:rPr>
        <w:t xml:space="preserve"> by Homer </w:t>
      </w:r>
      <w:r w:rsidR="00074046">
        <w:rPr>
          <w:rFonts w:ascii="Calibri" w:hAnsi="Calibri" w:cs="Calibri"/>
        </w:rPr>
        <w:t xml:space="preserve">mostly focuses on the effect of </w:t>
      </w:r>
      <w:r w:rsidR="0055371F">
        <w:rPr>
          <w:rFonts w:ascii="Calibri" w:hAnsi="Calibri" w:cs="Calibri"/>
        </w:rPr>
        <w:t>war and how death can impact a community, especially those close such as the family and friends.</w:t>
      </w:r>
      <w:r w:rsidR="00CE6D67">
        <w:rPr>
          <w:rFonts w:ascii="Calibri" w:hAnsi="Calibri" w:cs="Calibri"/>
        </w:rPr>
        <w:t xml:space="preserve"> In addition, this can also teach readers how to treat those affected by such things and how and when to give them time to recover and grieve properly.</w:t>
      </w:r>
      <w:r w:rsidR="00C62E31">
        <w:rPr>
          <w:rFonts w:ascii="Calibri" w:hAnsi="Calibri" w:cs="Calibri"/>
        </w:rPr>
        <w:t xml:space="preserve"> Homer does touch on the themes of family and </w:t>
      </w:r>
      <w:r w:rsidR="00850660">
        <w:rPr>
          <w:rFonts w:ascii="Calibri" w:hAnsi="Calibri" w:cs="Calibri"/>
        </w:rPr>
        <w:t>relationships within this passage</w:t>
      </w:r>
      <w:r w:rsidR="00870D9D">
        <w:rPr>
          <w:rFonts w:ascii="Calibri" w:hAnsi="Calibri" w:cs="Calibri"/>
        </w:rPr>
        <w:t xml:space="preserve">, and how this would impact the proceedings such as </w:t>
      </w:r>
      <w:r w:rsidR="0052576F">
        <w:rPr>
          <w:rFonts w:ascii="Calibri" w:hAnsi="Calibri" w:cs="Calibri"/>
        </w:rPr>
        <w:t xml:space="preserve">rituals done in order to make sure the </w:t>
      </w:r>
      <w:r w:rsidR="00D77583">
        <w:rPr>
          <w:rFonts w:ascii="Calibri" w:hAnsi="Calibri" w:cs="Calibri"/>
        </w:rPr>
        <w:t>deceased gets a burial and a send-off</w:t>
      </w:r>
      <w:r w:rsidR="000A57F9">
        <w:rPr>
          <w:rFonts w:ascii="Calibri" w:hAnsi="Calibri" w:cs="Calibri"/>
        </w:rPr>
        <w:t xml:space="preserve"> to the Underworld.</w:t>
      </w:r>
      <w:r w:rsidR="00A12F75">
        <w:rPr>
          <w:rFonts w:ascii="Calibri" w:hAnsi="Calibri" w:cs="Calibri"/>
        </w:rPr>
        <w:t xml:space="preserve"> Familial connection is a central theme in this passage, and it also runs through the whole text of </w:t>
      </w:r>
      <w:r w:rsidR="00A12F75">
        <w:rPr>
          <w:rFonts w:ascii="Calibri" w:hAnsi="Calibri" w:cs="Calibri"/>
          <w:i/>
          <w:iCs/>
        </w:rPr>
        <w:t>The Iliad</w:t>
      </w:r>
      <w:r w:rsidR="00622FD0">
        <w:rPr>
          <w:rFonts w:ascii="Calibri" w:hAnsi="Calibri" w:cs="Calibri"/>
        </w:rPr>
        <w:t>, showing but also telling the reader how important those connections can be for others and also yourself.</w:t>
      </w:r>
    </w:p>
    <w:sectPr w:rsidR="00C24D68" w:rsidRPr="00A12F7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8E3B48" w14:textId="77777777" w:rsidR="00E25F5C" w:rsidRDefault="00E25F5C" w:rsidP="00E25F5C">
      <w:pPr>
        <w:spacing w:after="0" w:line="240" w:lineRule="auto"/>
      </w:pPr>
      <w:r>
        <w:separator/>
      </w:r>
    </w:p>
  </w:endnote>
  <w:endnote w:type="continuationSeparator" w:id="0">
    <w:p w14:paraId="58C9433A" w14:textId="77777777" w:rsidR="00E25F5C" w:rsidRDefault="00E25F5C" w:rsidP="00E25F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D44BF0" w14:textId="77777777" w:rsidR="00E25F5C" w:rsidRDefault="00E25F5C" w:rsidP="00E25F5C">
      <w:pPr>
        <w:spacing w:after="0" w:line="240" w:lineRule="auto"/>
      </w:pPr>
      <w:r>
        <w:separator/>
      </w:r>
    </w:p>
  </w:footnote>
  <w:footnote w:type="continuationSeparator" w:id="0">
    <w:p w14:paraId="225FAB63" w14:textId="77777777" w:rsidR="00E25F5C" w:rsidRDefault="00E25F5C" w:rsidP="00E25F5C">
      <w:pPr>
        <w:spacing w:after="0" w:line="240" w:lineRule="auto"/>
      </w:pPr>
      <w:r>
        <w:continuationSeparator/>
      </w:r>
    </w:p>
  </w:footnote>
  <w:footnote w:id="1">
    <w:p w14:paraId="104B5093" w14:textId="2EE2987C" w:rsidR="007B6793" w:rsidRDefault="007B679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65505" w:rsidRPr="00A65505">
        <w:t>The Editors of Encyclopaedia Britannica</w:t>
      </w:r>
      <w:r w:rsidR="00A65505">
        <w:t xml:space="preserve">, </w:t>
      </w:r>
      <w:r w:rsidR="00A65505" w:rsidRPr="00A65505">
        <w:t xml:space="preserve"> </w:t>
      </w:r>
      <w:r w:rsidR="00A65505" w:rsidRPr="00A65505">
        <w:rPr>
          <w:i/>
          <w:iCs/>
        </w:rPr>
        <w:t>Homer and the epic poems the Iliad and the Odyssey | Britannica</w:t>
      </w:r>
      <w:r w:rsidR="00A65505" w:rsidRPr="00A65505">
        <w:t>. https://www.britannica.com/summary/Homer-Greek-poet.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32E17" w14:textId="7C6ABA57" w:rsidR="00E25F5C" w:rsidRDefault="00E25F5C">
    <w:pPr>
      <w:pStyle w:val="Header"/>
    </w:pPr>
    <w:r>
      <w:t>18/3/25</w:t>
    </w:r>
    <w:r>
      <w:ptab w:relativeTo="margin" w:alignment="center" w:leader="none"/>
    </w:r>
    <w:r>
      <w:t>1000 Gobbet</w:t>
    </w:r>
    <w:r>
      <w:ptab w:relativeTo="margin" w:alignment="right" w:leader="none"/>
    </w:r>
    <w:r>
      <w:t>Ellie Woolston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F5C"/>
    <w:rsid w:val="0000009C"/>
    <w:rsid w:val="00001345"/>
    <w:rsid w:val="0002361D"/>
    <w:rsid w:val="00026410"/>
    <w:rsid w:val="00063657"/>
    <w:rsid w:val="00074046"/>
    <w:rsid w:val="0009077E"/>
    <w:rsid w:val="000971BD"/>
    <w:rsid w:val="000A23BF"/>
    <w:rsid w:val="000A57F9"/>
    <w:rsid w:val="000B3796"/>
    <w:rsid w:val="000E20E2"/>
    <w:rsid w:val="00114D30"/>
    <w:rsid w:val="00133D56"/>
    <w:rsid w:val="00165306"/>
    <w:rsid w:val="001A3D15"/>
    <w:rsid w:val="001B4AEF"/>
    <w:rsid w:val="001C070C"/>
    <w:rsid w:val="001C3949"/>
    <w:rsid w:val="001D7E35"/>
    <w:rsid w:val="0020588F"/>
    <w:rsid w:val="0021222F"/>
    <w:rsid w:val="00244DD7"/>
    <w:rsid w:val="002462DA"/>
    <w:rsid w:val="00246789"/>
    <w:rsid w:val="00265530"/>
    <w:rsid w:val="00293A4E"/>
    <w:rsid w:val="002E506D"/>
    <w:rsid w:val="00310E54"/>
    <w:rsid w:val="00350AF1"/>
    <w:rsid w:val="003B1A73"/>
    <w:rsid w:val="004008B8"/>
    <w:rsid w:val="00435FC5"/>
    <w:rsid w:val="00466A56"/>
    <w:rsid w:val="00494D4B"/>
    <w:rsid w:val="00496589"/>
    <w:rsid w:val="004A5CA0"/>
    <w:rsid w:val="004E637B"/>
    <w:rsid w:val="0052576F"/>
    <w:rsid w:val="00530ECB"/>
    <w:rsid w:val="0053401F"/>
    <w:rsid w:val="005463B5"/>
    <w:rsid w:val="00552093"/>
    <w:rsid w:val="0055371F"/>
    <w:rsid w:val="00564521"/>
    <w:rsid w:val="00573CDF"/>
    <w:rsid w:val="0057569C"/>
    <w:rsid w:val="0059774F"/>
    <w:rsid w:val="005B093C"/>
    <w:rsid w:val="005B5887"/>
    <w:rsid w:val="005B6483"/>
    <w:rsid w:val="005D3462"/>
    <w:rsid w:val="005D6EA2"/>
    <w:rsid w:val="005F0FB4"/>
    <w:rsid w:val="006178A2"/>
    <w:rsid w:val="00622FD0"/>
    <w:rsid w:val="00627803"/>
    <w:rsid w:val="0065511A"/>
    <w:rsid w:val="00666093"/>
    <w:rsid w:val="00681574"/>
    <w:rsid w:val="00687827"/>
    <w:rsid w:val="006B3B85"/>
    <w:rsid w:val="006B7A64"/>
    <w:rsid w:val="006C09A3"/>
    <w:rsid w:val="006C2B11"/>
    <w:rsid w:val="006C309C"/>
    <w:rsid w:val="006C6266"/>
    <w:rsid w:val="006F0798"/>
    <w:rsid w:val="0071509B"/>
    <w:rsid w:val="00721739"/>
    <w:rsid w:val="007263CC"/>
    <w:rsid w:val="00745F86"/>
    <w:rsid w:val="0074751B"/>
    <w:rsid w:val="00747989"/>
    <w:rsid w:val="00784C67"/>
    <w:rsid w:val="007B6793"/>
    <w:rsid w:val="007C2F47"/>
    <w:rsid w:val="007D36C0"/>
    <w:rsid w:val="007F1721"/>
    <w:rsid w:val="00820368"/>
    <w:rsid w:val="00850660"/>
    <w:rsid w:val="00856AD8"/>
    <w:rsid w:val="008574E6"/>
    <w:rsid w:val="00870D9D"/>
    <w:rsid w:val="00876936"/>
    <w:rsid w:val="00881329"/>
    <w:rsid w:val="00897989"/>
    <w:rsid w:val="008B3AA7"/>
    <w:rsid w:val="008C14E9"/>
    <w:rsid w:val="008C72BB"/>
    <w:rsid w:val="008F4AC3"/>
    <w:rsid w:val="00904C46"/>
    <w:rsid w:val="009172F8"/>
    <w:rsid w:val="00971A43"/>
    <w:rsid w:val="009755CC"/>
    <w:rsid w:val="00976329"/>
    <w:rsid w:val="00992767"/>
    <w:rsid w:val="009A5817"/>
    <w:rsid w:val="009B055D"/>
    <w:rsid w:val="009F0398"/>
    <w:rsid w:val="00A12F75"/>
    <w:rsid w:val="00A24D3B"/>
    <w:rsid w:val="00A65505"/>
    <w:rsid w:val="00A912D7"/>
    <w:rsid w:val="00AC22EB"/>
    <w:rsid w:val="00AC40B8"/>
    <w:rsid w:val="00B5389D"/>
    <w:rsid w:val="00B7163A"/>
    <w:rsid w:val="00BA1B69"/>
    <w:rsid w:val="00BD4612"/>
    <w:rsid w:val="00BD5E26"/>
    <w:rsid w:val="00BE6612"/>
    <w:rsid w:val="00C2262C"/>
    <w:rsid w:val="00C227DA"/>
    <w:rsid w:val="00C248E0"/>
    <w:rsid w:val="00C24D68"/>
    <w:rsid w:val="00C36A82"/>
    <w:rsid w:val="00C62E31"/>
    <w:rsid w:val="00C65E06"/>
    <w:rsid w:val="00C736F5"/>
    <w:rsid w:val="00CE6D67"/>
    <w:rsid w:val="00D1214B"/>
    <w:rsid w:val="00D16170"/>
    <w:rsid w:val="00D17A62"/>
    <w:rsid w:val="00D741C9"/>
    <w:rsid w:val="00D77583"/>
    <w:rsid w:val="00DA6C6A"/>
    <w:rsid w:val="00DB0D07"/>
    <w:rsid w:val="00DB6398"/>
    <w:rsid w:val="00DF2935"/>
    <w:rsid w:val="00E11A3A"/>
    <w:rsid w:val="00E25F5C"/>
    <w:rsid w:val="00E26CF1"/>
    <w:rsid w:val="00E4150B"/>
    <w:rsid w:val="00E45E82"/>
    <w:rsid w:val="00E60F28"/>
    <w:rsid w:val="00E6780B"/>
    <w:rsid w:val="00E90ABE"/>
    <w:rsid w:val="00EA184C"/>
    <w:rsid w:val="00EC7F2F"/>
    <w:rsid w:val="00F23675"/>
    <w:rsid w:val="00F320FD"/>
    <w:rsid w:val="00F51A85"/>
    <w:rsid w:val="00F55E7B"/>
    <w:rsid w:val="00F87028"/>
    <w:rsid w:val="00FB7474"/>
    <w:rsid w:val="00FC6FEE"/>
    <w:rsid w:val="00FD3CB5"/>
    <w:rsid w:val="00FF1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1FFCA"/>
  <w15:chartTrackingRefBased/>
  <w15:docId w15:val="{21A4CF74-F9CA-47F0-B4AC-2C6033FC5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5F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5F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5F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5F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5F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5F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5F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5F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5F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5F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5F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5F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5F5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5F5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5F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5F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5F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5F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5F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5F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5F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5F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5F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5F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5F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5F5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5F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5F5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5F5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25F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5F5C"/>
  </w:style>
  <w:style w:type="paragraph" w:styleId="Footer">
    <w:name w:val="footer"/>
    <w:basedOn w:val="Normal"/>
    <w:link w:val="FooterChar"/>
    <w:uiPriority w:val="99"/>
    <w:unhideWhenUsed/>
    <w:rsid w:val="00E25F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5F5C"/>
  </w:style>
  <w:style w:type="paragraph" w:styleId="FootnoteText">
    <w:name w:val="footnote text"/>
    <w:basedOn w:val="Normal"/>
    <w:link w:val="FootnoteTextChar"/>
    <w:uiPriority w:val="99"/>
    <w:semiHidden/>
    <w:unhideWhenUsed/>
    <w:rsid w:val="007B679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B679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B6793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A6550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44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7968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90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361989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5F4657-C005-44AE-A575-D2D361E91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784</Words>
  <Characters>4474</Characters>
  <Application>Microsoft Office Word</Application>
  <DocSecurity>0</DocSecurity>
  <Lines>37</Lines>
  <Paragraphs>10</Paragraphs>
  <ScaleCrop>false</ScaleCrop>
  <Company/>
  <LinksUpToDate>false</LinksUpToDate>
  <CharactersWithSpaces>5248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Woolston</dc:creator>
  <cp:keywords/>
  <dc:description/>
  <cp:lastModifiedBy>Ellie Woolston</cp:lastModifiedBy>
  <cp:revision>145</cp:revision>
  <dcterms:created xsi:type="dcterms:W3CDTF">2025-03-26T12:43:00Z</dcterms:created>
  <dcterms:modified xsi:type="dcterms:W3CDTF">2025-03-27T12:44:00Z</dcterms:modified>
</cp:coreProperties>
</file>