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5EBE" w:rsidRPr="00300676" w:rsidRDefault="00702047" w:rsidP="006E39D6">
      <w:pPr>
        <w:tabs>
          <w:tab w:val="right" w:pos="9360"/>
        </w:tabs>
        <w:spacing w:line="360" w:lineRule="auto"/>
        <w:rPr>
          <w:rFonts w:ascii="Palatino Linotype" w:hAnsi="Palatino Linotype"/>
          <w:b/>
          <w:sz w:val="24"/>
          <w:szCs w:val="24"/>
          <w:u w:val="single"/>
        </w:rPr>
      </w:pPr>
      <w:bookmarkStart w:id="0" w:name="Title"/>
      <w:bookmarkStart w:id="1" w:name="_GoBack"/>
      <w:bookmarkEnd w:id="0"/>
      <w:bookmarkEnd w:id="1"/>
      <w:r w:rsidRPr="00300676">
        <w:rPr>
          <w:rFonts w:ascii="Palatino Linotype" w:eastAsia="Times New Roman" w:hAnsi="Palatino Linotype" w:cs="Times New Roman"/>
          <w:b/>
          <w:sz w:val="24"/>
          <w:szCs w:val="24"/>
          <w:u w:val="single"/>
        </w:rPr>
        <w:t xml:space="preserve">If the Noble Eightfold Path leads to </w:t>
      </w:r>
      <w:r w:rsidR="004A7D95" w:rsidRPr="004A7D95">
        <w:rPr>
          <w:rFonts w:ascii="Palatino Linotype" w:eastAsia="Times New Roman" w:hAnsi="Palatino Linotype" w:cs="Times New Roman"/>
          <w:b/>
          <w:i/>
          <w:sz w:val="24"/>
          <w:szCs w:val="24"/>
          <w:u w:val="single"/>
        </w:rPr>
        <w:t>nirvana</w:t>
      </w:r>
      <w:r w:rsidRPr="00300676">
        <w:rPr>
          <w:rFonts w:ascii="Palatino Linotype" w:eastAsia="Times New Roman" w:hAnsi="Palatino Linotype" w:cs="Times New Roman"/>
          <w:b/>
          <w:sz w:val="24"/>
          <w:szCs w:val="24"/>
          <w:u w:val="single"/>
        </w:rPr>
        <w:t xml:space="preserve">, why is </w:t>
      </w:r>
      <w:r w:rsidR="004A7D95" w:rsidRPr="004A7D95">
        <w:rPr>
          <w:rFonts w:ascii="Palatino Linotype" w:eastAsia="Times New Roman" w:hAnsi="Palatino Linotype" w:cs="Times New Roman"/>
          <w:b/>
          <w:i/>
          <w:sz w:val="24"/>
          <w:szCs w:val="24"/>
          <w:u w:val="single"/>
        </w:rPr>
        <w:t>nirvana</w:t>
      </w:r>
      <w:r w:rsidRPr="00300676">
        <w:rPr>
          <w:rFonts w:ascii="Palatino Linotype" w:eastAsia="Times New Roman" w:hAnsi="Palatino Linotype" w:cs="Times New Roman"/>
          <w:b/>
          <w:sz w:val="24"/>
          <w:szCs w:val="24"/>
          <w:u w:val="single"/>
        </w:rPr>
        <w:t xml:space="preserve"> not mentioned anywhere in it? Is </w:t>
      </w:r>
      <w:r w:rsidR="004A7D95" w:rsidRPr="004A7D95">
        <w:rPr>
          <w:rFonts w:ascii="Palatino Linotype" w:eastAsia="Times New Roman" w:hAnsi="Palatino Linotype" w:cs="Times New Roman"/>
          <w:b/>
          <w:i/>
          <w:sz w:val="24"/>
          <w:szCs w:val="24"/>
          <w:u w:val="single"/>
        </w:rPr>
        <w:t>nirvana</w:t>
      </w:r>
      <w:r w:rsidRPr="00300676">
        <w:rPr>
          <w:rFonts w:ascii="Palatino Linotype" w:eastAsia="Times New Roman" w:hAnsi="Palatino Linotype" w:cs="Times New Roman"/>
          <w:b/>
          <w:sz w:val="24"/>
          <w:szCs w:val="24"/>
          <w:u w:val="single"/>
        </w:rPr>
        <w:t xml:space="preserve"> reached as the ninth stage of the path, or if not, when?</w:t>
      </w:r>
    </w:p>
    <w:p w:rsidR="005C5EBE" w:rsidRPr="00300676" w:rsidRDefault="00702047" w:rsidP="006E39D6">
      <w:pPr>
        <w:tabs>
          <w:tab w:val="right" w:pos="9360"/>
        </w:tabs>
        <w:spacing w:line="360" w:lineRule="auto"/>
        <w:ind w:firstLine="720"/>
        <w:rPr>
          <w:rFonts w:ascii="Palatino Linotype" w:hAnsi="Palatino Linotype"/>
          <w:sz w:val="24"/>
          <w:szCs w:val="24"/>
        </w:rPr>
      </w:pPr>
      <w:bookmarkStart w:id="2" w:name="Introduction"/>
      <w:bookmarkEnd w:id="2"/>
      <w:r w:rsidRPr="00300676">
        <w:rPr>
          <w:rFonts w:ascii="Palatino Linotype" w:eastAsia="Times New Roman" w:hAnsi="Palatino Linotype" w:cs="Times New Roman"/>
          <w:sz w:val="24"/>
          <w:szCs w:val="24"/>
        </w:rPr>
        <w:t xml:space="preserve">In this essay I am going to examine possible reasons why the attainment of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ostensibly the aim of Buddhist practice, is not mentioned as an outcome of the steps of practice that the Buddha himself taught</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To do this I am going to briefly consider the Weltanschauung, or worldview prevalent when the Buddha was alive some 2500 years ago</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From this we will look at the new items that the Buddha brought to the spiritual table and how he provided answers to the spiritual concerns of his time, specifically to do with the cessation of suffering and how together with other foundational positions, this led to his </w:t>
      </w:r>
      <w:r w:rsidR="00D3406D" w:rsidRPr="00300676">
        <w:rPr>
          <w:rFonts w:ascii="Palatino Linotype" w:eastAsia="Times New Roman" w:hAnsi="Palatino Linotype" w:cs="Times New Roman"/>
          <w:sz w:val="24"/>
          <w:szCs w:val="24"/>
        </w:rPr>
        <w:t>seemingly</w:t>
      </w:r>
      <w:r w:rsidRPr="00300676">
        <w:rPr>
          <w:rFonts w:ascii="Palatino Linotype" w:eastAsia="Times New Roman" w:hAnsi="Palatino Linotype" w:cs="Times New Roman"/>
          <w:sz w:val="24"/>
          <w:szCs w:val="24"/>
        </w:rPr>
        <w:t xml:space="preserve"> ignoring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bookmarkStart w:id="3" w:name="religion_vs_philosophy"/>
      <w:bookmarkEnd w:id="3"/>
      <w:r w:rsidRPr="00300676">
        <w:rPr>
          <w:rFonts w:ascii="Palatino Linotype" w:eastAsia="Times New Roman" w:hAnsi="Palatino Linotype" w:cs="Times New Roman"/>
          <w:sz w:val="24"/>
          <w:szCs w:val="24"/>
        </w:rPr>
        <w:t>To those raised in the Judaeo-Christian tradition</w:t>
      </w:r>
      <w:r w:rsidR="006D46A4">
        <w:rPr>
          <w:rFonts w:ascii="Palatino Linotype" w:eastAsia="Times New Roman" w:hAnsi="Palatino Linotype" w:cs="Times New Roman"/>
          <w:sz w:val="24"/>
          <w:szCs w:val="24"/>
        </w:rPr>
        <w:t>, a point of contrast we will return to many times,</w:t>
      </w:r>
      <w:r w:rsidRPr="00300676">
        <w:rPr>
          <w:rFonts w:ascii="Palatino Linotype" w:eastAsia="Times New Roman" w:hAnsi="Palatino Linotype" w:cs="Times New Roman"/>
          <w:sz w:val="24"/>
          <w:szCs w:val="24"/>
        </w:rPr>
        <w:t xml:space="preserve"> Buddhism can initially appear not to be a religion at all as it does not involve the concept of a creator God who must be worshipped, appeased and placated by offerings, in order that they may be persuaded or cajoled into reducing the amount of suffering endured by its followers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However</w:t>
      </w:r>
      <w:r w:rsidR="00D3406D" w:rsidRPr="00300676">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 xml:space="preserve"> it does contain a degree of ritualistic and devotional practice which could be considered religious</w:t>
      </w:r>
      <w:r w:rsidR="00CA52DD" w:rsidRPr="00300676">
        <w:rPr>
          <w:rStyle w:val="FootnoteReference"/>
          <w:rFonts w:ascii="Palatino Linotype" w:eastAsia="Times New Roman" w:hAnsi="Palatino Linotype" w:cs="Times New Roman"/>
          <w:sz w:val="24"/>
          <w:szCs w:val="24"/>
        </w:rPr>
        <w:footnoteReference w:id="1"/>
      </w:r>
      <w:r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What Buddhism undeniably presents is a rich and complex ethical system which sets out advice and principles on conducting oneself well during one's lifetime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However, when compared to other systems with a similar aim, such as Aristotle's Nicomachean Ethics which sees virtue</w:t>
      </w:r>
      <w:r w:rsidR="006D46A4">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 xml:space="preserve"> or good conduct</w:t>
      </w:r>
      <w:r w:rsidR="006D46A4">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 xml:space="preserve"> as an end in itself, there is a strong soteriological aspect to the teachings, </w:t>
      </w:r>
      <w:r w:rsidR="006D46A4">
        <w:rPr>
          <w:rFonts w:ascii="Palatino Linotype" w:eastAsia="Times New Roman" w:hAnsi="Palatino Linotype" w:cs="Times New Roman"/>
          <w:sz w:val="24"/>
          <w:szCs w:val="24"/>
        </w:rPr>
        <w:t xml:space="preserve">i.e. </w:t>
      </w:r>
      <w:r w:rsidRPr="00300676">
        <w:rPr>
          <w:rFonts w:ascii="Palatino Linotype" w:eastAsia="Times New Roman" w:hAnsi="Palatino Linotype" w:cs="Times New Roman"/>
          <w:sz w:val="24"/>
          <w:szCs w:val="24"/>
        </w:rPr>
        <w:t>the overall goal is for the individual to attain "salvation", although the form this takes is fundamentally different to how Western religions would expect it to</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dimension to Buddhism does seem to contain a paradox as we will see.</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In the formation of later traditions, or schools, of Buddhism the more usual indicators of a religion develop</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Meditation becomes an almost worship like devotional practice, teachings become formalised orthodox canon and supernatural elements, including whether the Buddha was human or divine are introduced</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What is being considered here, though, goes back to the most fundamental principles of the teachings of the founder.</w:t>
      </w:r>
    </w:p>
    <w:p w:rsidR="005C5EBE" w:rsidRPr="00300676" w:rsidRDefault="00702047" w:rsidP="006E39D6">
      <w:pPr>
        <w:tabs>
          <w:tab w:val="right" w:pos="9360"/>
        </w:tabs>
        <w:spacing w:line="360" w:lineRule="auto"/>
        <w:ind w:firstLine="720"/>
        <w:rPr>
          <w:rFonts w:ascii="Palatino Linotype" w:hAnsi="Palatino Linotype"/>
          <w:sz w:val="24"/>
          <w:szCs w:val="24"/>
        </w:rPr>
      </w:pPr>
      <w:bookmarkStart w:id="4" w:name="The_buddhist_worldview"/>
      <w:bookmarkEnd w:id="4"/>
      <w:r w:rsidRPr="00300676">
        <w:rPr>
          <w:rFonts w:ascii="Palatino Linotype" w:eastAsia="Times New Roman" w:hAnsi="Palatino Linotype" w:cs="Times New Roman"/>
          <w:sz w:val="24"/>
          <w:szCs w:val="24"/>
        </w:rPr>
        <w:lastRenderedPageBreak/>
        <w:t>Buddhism came into being with the teachings of Siddhartha Gautama in the fourth century BCE, in northern India</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The culture into which he was born was dominated by societal structure derived from </w:t>
      </w:r>
      <w:r w:rsidR="00D3406D" w:rsidRPr="00300676">
        <w:rPr>
          <w:rFonts w:ascii="Palatino Linotype" w:eastAsia="Times New Roman" w:hAnsi="Palatino Linotype" w:cs="Times New Roman"/>
          <w:sz w:val="24"/>
          <w:szCs w:val="24"/>
        </w:rPr>
        <w:t xml:space="preserve">and </w:t>
      </w:r>
      <w:r w:rsidRPr="00300676">
        <w:rPr>
          <w:rFonts w:ascii="Palatino Linotype" w:eastAsia="Times New Roman" w:hAnsi="Palatino Linotype" w:cs="Times New Roman"/>
          <w:sz w:val="24"/>
          <w:szCs w:val="24"/>
        </w:rPr>
        <w:t>maintained by a hereditary priestly caste known as Brahmins</w:t>
      </w:r>
      <w:r w:rsidR="007D7F42" w:rsidRPr="00300676">
        <w:rPr>
          <w:rStyle w:val="FootnoteReference"/>
          <w:rFonts w:ascii="Palatino Linotype" w:eastAsia="Times New Roman" w:hAnsi="Palatino Linotype" w:cs="Times New Roman"/>
          <w:sz w:val="24"/>
          <w:szCs w:val="24"/>
        </w:rPr>
        <w:footnoteReference w:id="2"/>
      </w:r>
      <w:r w:rsidR="00BE57B7">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structure, already centuries old by the time of the time of his birth, had given rise to differing traditions based on differing interpretation of traditional teachings and Scriptures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Amongst these, often as a reaction to orthodoxy, were groups which issued asceticism as a way of life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Gautama himself indeed joined one of these groups but found no spiritual answers there and so founded </w:t>
      </w:r>
      <w:r w:rsidR="00D3406D" w:rsidRPr="00300676">
        <w:rPr>
          <w:rFonts w:ascii="Palatino Linotype" w:eastAsia="Times New Roman" w:hAnsi="Palatino Linotype" w:cs="Times New Roman"/>
          <w:sz w:val="24"/>
          <w:szCs w:val="24"/>
        </w:rPr>
        <w:t xml:space="preserve">his </w:t>
      </w:r>
      <w:r w:rsidRPr="00300676">
        <w:rPr>
          <w:rFonts w:ascii="Palatino Linotype" w:eastAsia="Times New Roman" w:hAnsi="Palatino Linotype" w:cs="Times New Roman"/>
          <w:sz w:val="24"/>
          <w:szCs w:val="24"/>
        </w:rPr>
        <w:t>own path having found enlightenment whilst meditating</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path however still contains elements which seem to have been formed as a critical response to some aspects of Brahman orthodoxy</w:t>
      </w:r>
      <w:r w:rsidR="007D7F42" w:rsidRPr="00300676">
        <w:rPr>
          <w:rStyle w:val="FootnoteReference"/>
          <w:rFonts w:ascii="Palatino Linotype" w:eastAsia="Times New Roman" w:hAnsi="Palatino Linotype" w:cs="Times New Roman"/>
          <w:sz w:val="24"/>
          <w:szCs w:val="24"/>
        </w:rPr>
        <w:footnoteReference w:id="3"/>
      </w:r>
      <w:r w:rsidR="007D7F42"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The teachings of the Buddha are not therefore found in cultural isolation and he uses and develops several concepts which would be familiar to his audience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It is worth spending a short time considering some of these </w:t>
      </w:r>
      <w:r w:rsidR="00D3406D" w:rsidRPr="00300676">
        <w:rPr>
          <w:rFonts w:ascii="Palatino Linotype" w:eastAsia="Times New Roman" w:hAnsi="Palatino Linotype" w:cs="Times New Roman"/>
          <w:sz w:val="24"/>
          <w:szCs w:val="24"/>
        </w:rPr>
        <w:t>as</w:t>
      </w:r>
      <w:r w:rsidRPr="00300676">
        <w:rPr>
          <w:rFonts w:ascii="Palatino Linotype" w:eastAsia="Times New Roman" w:hAnsi="Palatino Linotype" w:cs="Times New Roman"/>
          <w:sz w:val="24"/>
          <w:szCs w:val="24"/>
        </w:rPr>
        <w:t xml:space="preserve"> they have a direct bearing on the new spiritual path that the Buddha presents.</w:t>
      </w:r>
    </w:p>
    <w:p w:rsidR="005C5EBE" w:rsidRPr="00300676" w:rsidRDefault="00702047" w:rsidP="006E39D6">
      <w:pPr>
        <w:tabs>
          <w:tab w:val="right" w:pos="9360"/>
        </w:tabs>
        <w:spacing w:line="360" w:lineRule="auto"/>
        <w:ind w:firstLine="720"/>
        <w:rPr>
          <w:rFonts w:ascii="Palatino Linotype" w:hAnsi="Palatino Linotype"/>
          <w:sz w:val="24"/>
          <w:szCs w:val="24"/>
        </w:rPr>
      </w:pPr>
      <w:bookmarkStart w:id="5" w:name="The_wheel_of_Samsara"/>
      <w:bookmarkEnd w:id="5"/>
      <w:r w:rsidRPr="00300676">
        <w:rPr>
          <w:rFonts w:ascii="Palatino Linotype" w:eastAsia="Times New Roman" w:hAnsi="Palatino Linotype" w:cs="Times New Roman"/>
          <w:sz w:val="24"/>
          <w:szCs w:val="24"/>
        </w:rPr>
        <w:t xml:space="preserve">Key amongst these spiritual concepts is the Wheel of </w:t>
      </w:r>
      <w:r w:rsidR="004F37A8" w:rsidRPr="004F37A8">
        <w:rPr>
          <w:rFonts w:ascii="Palatino Linotype" w:eastAsia="Times New Roman" w:hAnsi="Palatino Linotype" w:cs="Times New Roman"/>
          <w:i/>
          <w:sz w:val="24"/>
          <w:szCs w:val="24"/>
        </w:rPr>
        <w:t>Samsara</w:t>
      </w:r>
      <w:r w:rsidRPr="00300676">
        <w:rPr>
          <w:rFonts w:ascii="Palatino Linotype" w:eastAsia="Times New Roman" w:hAnsi="Palatino Linotype" w:cs="Times New Roman"/>
          <w:sz w:val="24"/>
          <w:szCs w:val="24"/>
        </w:rPr>
        <w:t>, which is the constant cycle of birth, death and rebirth which every individual goes through.</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The wheel of </w:t>
      </w:r>
      <w:r w:rsidR="004F37A8" w:rsidRPr="004F37A8">
        <w:rPr>
          <w:rFonts w:ascii="Palatino Linotype" w:eastAsia="Times New Roman" w:hAnsi="Palatino Linotype" w:cs="Times New Roman"/>
          <w:i/>
          <w:sz w:val="24"/>
          <w:szCs w:val="24"/>
        </w:rPr>
        <w:t>Samsara</w:t>
      </w:r>
      <w:r w:rsidRPr="00300676">
        <w:rPr>
          <w:rFonts w:ascii="Palatino Linotype" w:eastAsia="Times New Roman" w:hAnsi="Palatino Linotype" w:cs="Times New Roman"/>
          <w:sz w:val="24"/>
          <w:szCs w:val="24"/>
        </w:rPr>
        <w:t xml:space="preserve">, is driven by the laws of </w:t>
      </w:r>
      <w:r w:rsidR="004A7D95" w:rsidRPr="004A7D95">
        <w:rPr>
          <w:rFonts w:ascii="Palatino Linotype" w:eastAsia="Times New Roman" w:hAnsi="Palatino Linotype" w:cs="Times New Roman"/>
          <w:i/>
          <w:sz w:val="24"/>
          <w:szCs w:val="24"/>
        </w:rPr>
        <w:t>karma</w:t>
      </w:r>
      <w:r w:rsidRPr="00300676">
        <w:rPr>
          <w:rFonts w:ascii="Palatino Linotype" w:eastAsia="Times New Roman" w:hAnsi="Palatino Linotype" w:cs="Times New Roman"/>
          <w:sz w:val="24"/>
          <w:szCs w:val="24"/>
        </w:rPr>
        <w:t xml:space="preserve"> which </w:t>
      </w:r>
      <w:r w:rsidR="004F37A8">
        <w:rPr>
          <w:rFonts w:ascii="Palatino Linotype" w:eastAsia="Times New Roman" w:hAnsi="Palatino Linotype" w:cs="Times New Roman"/>
          <w:sz w:val="24"/>
          <w:szCs w:val="24"/>
        </w:rPr>
        <w:t>are</w:t>
      </w:r>
      <w:r w:rsidRPr="00300676">
        <w:rPr>
          <w:rFonts w:ascii="Palatino Linotype" w:eastAsia="Times New Roman" w:hAnsi="Palatino Linotype" w:cs="Times New Roman"/>
          <w:sz w:val="24"/>
          <w:szCs w:val="24"/>
        </w:rPr>
        <w:t>, to oversimplify in the extreme, a balance sheet for each individual which tallies a score on a good/bad axis for each act that they do in their lifetime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law should not be thought of in the same way as laws that govern society or criminal behaviour are thought of but rather more like the law of gravity</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It does not describe conditions or outcomes which may be calculated, or indeed judgements which may be appealed against but rather </w:t>
      </w:r>
      <w:r w:rsidR="00215C21" w:rsidRPr="00300676">
        <w:rPr>
          <w:rFonts w:ascii="Palatino Linotype" w:eastAsia="Times New Roman" w:hAnsi="Palatino Linotype" w:cs="Times New Roman"/>
          <w:sz w:val="24"/>
          <w:szCs w:val="24"/>
        </w:rPr>
        <w:t>relates</w:t>
      </w:r>
      <w:r w:rsidRPr="00300676">
        <w:rPr>
          <w:rFonts w:ascii="Palatino Linotype" w:eastAsia="Times New Roman" w:hAnsi="Palatino Linotype" w:cs="Times New Roman"/>
          <w:sz w:val="24"/>
          <w:szCs w:val="24"/>
        </w:rPr>
        <w:t xml:space="preserve"> the way things are in the universe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It describes the way things are at a fundamental </w:t>
      </w:r>
      <w:r w:rsidR="00215C21" w:rsidRPr="00300676">
        <w:rPr>
          <w:rFonts w:ascii="Palatino Linotype" w:eastAsia="Times New Roman" w:hAnsi="Palatino Linotype" w:cs="Times New Roman"/>
          <w:sz w:val="24"/>
          <w:szCs w:val="24"/>
        </w:rPr>
        <w:t xml:space="preserve">and naturally occurring </w:t>
      </w:r>
      <w:r w:rsidRPr="00300676">
        <w:rPr>
          <w:rFonts w:ascii="Palatino Linotype" w:eastAsia="Times New Roman" w:hAnsi="Palatino Linotype" w:cs="Times New Roman"/>
          <w:sz w:val="24"/>
          <w:szCs w:val="24"/>
        </w:rPr>
        <w:t>level.</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Depending on the tally at an individual</w:t>
      </w:r>
      <w:r w:rsidR="00215C21" w:rsidRPr="00300676">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s dea</w:t>
      </w:r>
      <w:r w:rsidR="00215C21" w:rsidRPr="00300676">
        <w:rPr>
          <w:rFonts w:ascii="Palatino Linotype" w:eastAsia="Times New Roman" w:hAnsi="Palatino Linotype" w:cs="Times New Roman"/>
          <w:sz w:val="24"/>
          <w:szCs w:val="24"/>
        </w:rPr>
        <w:t>th,</w:t>
      </w:r>
      <w:r w:rsidRPr="00300676">
        <w:rPr>
          <w:rFonts w:ascii="Palatino Linotype" w:eastAsia="Times New Roman" w:hAnsi="Palatino Linotype" w:cs="Times New Roman"/>
          <w:sz w:val="24"/>
          <w:szCs w:val="24"/>
        </w:rPr>
        <w:t xml:space="preserve"> that individual will be reborn into another world in the Buddhist cosmos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It should be noted that this cosmology is vast and is in no way just restricted to the world as we know it, and there have been many writings which describe this in great detail</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As an overview there are generally held to be five rebirth realms: "the realm of hell, the realm of animals, the realm of the departed, the realm </w:t>
      </w:r>
      <w:r w:rsidRPr="00300676">
        <w:rPr>
          <w:rFonts w:ascii="Palatino Linotype" w:eastAsia="Times New Roman" w:hAnsi="Palatino Linotype" w:cs="Times New Roman"/>
          <w:sz w:val="24"/>
          <w:szCs w:val="24"/>
        </w:rPr>
        <w:lastRenderedPageBreak/>
        <w:t>of humans and the realm of divinities"</w:t>
      </w:r>
      <w:r w:rsidR="007D7F42" w:rsidRPr="00300676">
        <w:rPr>
          <w:rStyle w:val="FootnoteReference"/>
          <w:rFonts w:ascii="Palatino Linotype" w:eastAsia="Times New Roman" w:hAnsi="Palatino Linotype" w:cs="Times New Roman"/>
          <w:sz w:val="24"/>
          <w:szCs w:val="24"/>
        </w:rPr>
        <w:footnoteReference w:id="4"/>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A parallel classification divides the cosmos into three realms: the formless, the formed and the realm of desire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The realms of humans and of animals are contained within the last of these</w:t>
      </w:r>
      <w:r w:rsidR="007D7F42" w:rsidRPr="00300676">
        <w:rPr>
          <w:rStyle w:val="FootnoteReference"/>
          <w:rFonts w:ascii="Palatino Linotype" w:eastAsia="Times New Roman" w:hAnsi="Palatino Linotype" w:cs="Times New Roman"/>
          <w:sz w:val="24"/>
          <w:szCs w:val="24"/>
        </w:rPr>
        <w:footnoteReference w:id="5"/>
      </w:r>
      <w:r w:rsidR="007D7F42" w:rsidRPr="00300676">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which gives a cosmological backing to the concept</w:t>
      </w:r>
      <w:r w:rsidR="00CA6D11" w:rsidRPr="00300676">
        <w:rPr>
          <w:rFonts w:ascii="Palatino Linotype" w:eastAsia="Times New Roman" w:hAnsi="Palatino Linotype" w:cs="Times New Roman"/>
          <w:sz w:val="24"/>
          <w:szCs w:val="24"/>
        </w:rPr>
        <w:t xml:space="preserve"> of</w:t>
      </w:r>
      <w:r w:rsidRPr="00300676">
        <w:rPr>
          <w:rFonts w:ascii="Palatino Linotype" w:eastAsia="Times New Roman" w:hAnsi="Palatino Linotype" w:cs="Times New Roman"/>
          <w:sz w:val="24"/>
          <w:szCs w:val="24"/>
        </w:rPr>
        <w:t xml:space="preserve"> </w:t>
      </w:r>
      <w:r w:rsidR="00D3406D" w:rsidRPr="00300676">
        <w:rPr>
          <w:rFonts w:ascii="Palatino Linotype" w:eastAsia="Times New Roman" w:hAnsi="Palatino Linotype" w:cs="Times New Roman"/>
          <w:i/>
          <w:sz w:val="24"/>
          <w:szCs w:val="24"/>
        </w:rPr>
        <w:t>dukkha</w:t>
      </w:r>
      <w:r w:rsidRPr="00300676">
        <w:rPr>
          <w:rFonts w:ascii="Palatino Linotype" w:eastAsia="Times New Roman" w:hAnsi="Palatino Linotype" w:cs="Times New Roman"/>
          <w:sz w:val="24"/>
          <w:szCs w:val="24"/>
        </w:rPr>
        <w:t xml:space="preserve"> or suffering and desire endured by individuals in this world</w:t>
      </w:r>
      <w:r w:rsidR="00CA6D11" w:rsidRPr="00300676">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 xml:space="preserve"> which will be discussed later</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What is also shown here by implication is that the path to </w:t>
      </w:r>
      <w:r w:rsidR="00D31B53" w:rsidRPr="00D31B53">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xml:space="preserve"> can be extremely long</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Even if we limit ourselves to considering rebirth between animal and human realms</w:t>
      </w:r>
      <w:r w:rsidR="00D31B53">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 xml:space="preserve"> it is possible for an individual to have been born as different people or species many times over</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To be born as a human then, </w:t>
      </w:r>
      <w:r w:rsidR="00CA6D11" w:rsidRPr="00300676">
        <w:rPr>
          <w:rFonts w:ascii="Palatino Linotype" w:eastAsia="Times New Roman" w:hAnsi="Palatino Linotype" w:cs="Times New Roman"/>
          <w:sz w:val="24"/>
          <w:szCs w:val="24"/>
        </w:rPr>
        <w:t>i</w:t>
      </w:r>
      <w:r w:rsidRPr="00300676">
        <w:rPr>
          <w:rFonts w:ascii="Palatino Linotype" w:eastAsia="Times New Roman" w:hAnsi="Palatino Linotype" w:cs="Times New Roman"/>
          <w:sz w:val="24"/>
          <w:szCs w:val="24"/>
        </w:rPr>
        <w:t xml:space="preserve">s a special and rare event and should be </w:t>
      </w:r>
      <w:r w:rsidR="00CA6D11" w:rsidRPr="00300676">
        <w:rPr>
          <w:rFonts w:ascii="Palatino Linotype" w:eastAsia="Times New Roman" w:hAnsi="Palatino Linotype" w:cs="Times New Roman"/>
          <w:sz w:val="24"/>
          <w:szCs w:val="24"/>
        </w:rPr>
        <w:t>treated</w:t>
      </w:r>
      <w:r w:rsidRPr="00300676">
        <w:rPr>
          <w:rFonts w:ascii="Palatino Linotype" w:eastAsia="Times New Roman" w:hAnsi="Palatino Linotype" w:cs="Times New Roman"/>
          <w:sz w:val="24"/>
          <w:szCs w:val="24"/>
        </w:rPr>
        <w:t xml:space="preserve"> as such</w:t>
      </w:r>
      <w:r w:rsidR="00CA6D11" w:rsidRPr="00300676">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 xml:space="preserve"> especially when one considers that it is only possible to obtain freedom from the Wheel of </w:t>
      </w:r>
      <w:r w:rsidR="004F37A8" w:rsidRPr="004F37A8">
        <w:rPr>
          <w:rFonts w:ascii="Palatino Linotype" w:eastAsia="Times New Roman" w:hAnsi="Palatino Linotype" w:cs="Times New Roman"/>
          <w:i/>
          <w:sz w:val="24"/>
          <w:szCs w:val="24"/>
        </w:rPr>
        <w:t>Samsara</w:t>
      </w:r>
      <w:r w:rsidRPr="00300676">
        <w:rPr>
          <w:rFonts w:ascii="Palatino Linotype" w:eastAsia="Times New Roman" w:hAnsi="Palatino Linotype" w:cs="Times New Roman"/>
          <w:sz w:val="24"/>
          <w:szCs w:val="24"/>
        </w:rPr>
        <w:t xml:space="preserve"> from a human </w:t>
      </w:r>
      <w:r w:rsidR="00416963">
        <w:rPr>
          <w:rFonts w:ascii="Palatino Linotype" w:eastAsia="Times New Roman" w:hAnsi="Palatino Linotype" w:cs="Times New Roman"/>
          <w:sz w:val="24"/>
          <w:szCs w:val="24"/>
        </w:rPr>
        <w:t>incarnation</w:t>
      </w:r>
      <w:r w:rsidR="007D7F42" w:rsidRPr="00300676">
        <w:rPr>
          <w:rStyle w:val="FootnoteReference"/>
          <w:rFonts w:ascii="Palatino Linotype" w:eastAsia="Times New Roman" w:hAnsi="Palatino Linotype" w:cs="Times New Roman"/>
          <w:sz w:val="24"/>
          <w:szCs w:val="24"/>
        </w:rPr>
        <w:footnoteReference w:id="6"/>
      </w:r>
      <w:r w:rsidR="007D7F42"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An interesting implication of this belief system is that "animals are ourselves in</w:t>
      </w:r>
      <w:r w:rsidR="00416963">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different rebirths: they experience pain and we should show them compassion."</w:t>
      </w:r>
      <w:r w:rsidR="007D7F42" w:rsidRPr="00300676">
        <w:rPr>
          <w:rStyle w:val="FootnoteReference"/>
          <w:rFonts w:ascii="Palatino Linotype" w:eastAsia="Times New Roman" w:hAnsi="Palatino Linotype" w:cs="Times New Roman"/>
          <w:sz w:val="24"/>
          <w:szCs w:val="24"/>
        </w:rPr>
        <w:footnoteReference w:id="7"/>
      </w:r>
      <w:r w:rsidR="00BE57B7">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Interaction between humans and animals is therefore a moral issue and in many writings the first </w:t>
      </w:r>
      <w:r w:rsidR="00416963">
        <w:rPr>
          <w:rFonts w:ascii="Palatino Linotype" w:eastAsia="Times New Roman" w:hAnsi="Palatino Linotype" w:cs="Times New Roman"/>
          <w:sz w:val="24"/>
          <w:szCs w:val="24"/>
        </w:rPr>
        <w:t xml:space="preserve">and </w:t>
      </w:r>
      <w:r w:rsidRPr="00300676">
        <w:rPr>
          <w:rFonts w:ascii="Palatino Linotype" w:eastAsia="Times New Roman" w:hAnsi="Palatino Linotype" w:cs="Times New Roman"/>
          <w:sz w:val="24"/>
          <w:szCs w:val="24"/>
        </w:rPr>
        <w:t xml:space="preserve">most important of clarifications around the "right action" step of the </w:t>
      </w:r>
      <w:r w:rsidR="00416963">
        <w:rPr>
          <w:rFonts w:ascii="Palatino Linotype" w:eastAsia="Times New Roman" w:hAnsi="Palatino Linotype" w:cs="Times New Roman"/>
          <w:sz w:val="24"/>
          <w:szCs w:val="24"/>
        </w:rPr>
        <w:t>N</w:t>
      </w:r>
      <w:r w:rsidR="00416963" w:rsidRPr="00300676">
        <w:rPr>
          <w:rFonts w:ascii="Palatino Linotype" w:eastAsia="Times New Roman" w:hAnsi="Palatino Linotype" w:cs="Times New Roman"/>
          <w:sz w:val="24"/>
          <w:szCs w:val="24"/>
        </w:rPr>
        <w:t xml:space="preserve">oble </w:t>
      </w:r>
      <w:r w:rsidR="00416963">
        <w:rPr>
          <w:rFonts w:ascii="Palatino Linotype" w:eastAsia="Times New Roman" w:hAnsi="Palatino Linotype" w:cs="Times New Roman"/>
          <w:sz w:val="24"/>
          <w:szCs w:val="24"/>
        </w:rPr>
        <w:t>E</w:t>
      </w:r>
      <w:r w:rsidRPr="00300676">
        <w:rPr>
          <w:rFonts w:ascii="Palatino Linotype" w:eastAsia="Times New Roman" w:hAnsi="Palatino Linotype" w:cs="Times New Roman"/>
          <w:sz w:val="24"/>
          <w:szCs w:val="24"/>
        </w:rPr>
        <w:t xml:space="preserve">ightfold </w:t>
      </w:r>
      <w:r w:rsidR="00416963">
        <w:rPr>
          <w:rFonts w:ascii="Palatino Linotype" w:eastAsia="Times New Roman" w:hAnsi="Palatino Linotype" w:cs="Times New Roman"/>
          <w:sz w:val="24"/>
          <w:szCs w:val="24"/>
        </w:rPr>
        <w:t>P</w:t>
      </w:r>
      <w:r w:rsidRPr="00300676">
        <w:rPr>
          <w:rFonts w:ascii="Palatino Linotype" w:eastAsia="Times New Roman" w:hAnsi="Palatino Linotype" w:cs="Times New Roman"/>
          <w:sz w:val="24"/>
          <w:szCs w:val="24"/>
        </w:rPr>
        <w:t xml:space="preserve">ath is "non-injury", which was based on the belief that doing harm or causing any injury to a being which lives on the Wheel of </w:t>
      </w:r>
      <w:r w:rsidR="004F37A8" w:rsidRPr="004F37A8">
        <w:rPr>
          <w:rFonts w:ascii="Palatino Linotype" w:eastAsia="Times New Roman" w:hAnsi="Palatino Linotype" w:cs="Times New Roman"/>
          <w:i/>
          <w:sz w:val="24"/>
          <w:szCs w:val="24"/>
        </w:rPr>
        <w:t>Samsara</w:t>
      </w:r>
      <w:r w:rsidRPr="00300676">
        <w:rPr>
          <w:rFonts w:ascii="Palatino Linotype" w:eastAsia="Times New Roman" w:hAnsi="Palatino Linotype" w:cs="Times New Roman"/>
          <w:sz w:val="24"/>
          <w:szCs w:val="24"/>
        </w:rPr>
        <w:t xml:space="preserve"> had negative karmic consequences and should therefore</w:t>
      </w:r>
      <w:r w:rsidR="007D7F42" w:rsidRPr="00300676">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be an action that an individual following the path should not take</w:t>
      </w:r>
      <w:r w:rsidR="007D7F42" w:rsidRPr="00300676">
        <w:rPr>
          <w:rStyle w:val="FootnoteReference"/>
          <w:rFonts w:ascii="Palatino Linotype" w:eastAsia="Times New Roman" w:hAnsi="Palatino Linotype" w:cs="Times New Roman"/>
          <w:sz w:val="24"/>
          <w:szCs w:val="24"/>
        </w:rPr>
        <w:footnoteReference w:id="8"/>
      </w:r>
      <w:r w:rsidRPr="00300676">
        <w:rPr>
          <w:rFonts w:ascii="Palatino Linotype" w:eastAsia="Times New Roman" w:hAnsi="Palatino Linotype" w:cs="Times New Roman"/>
          <w:sz w:val="24"/>
          <w:szCs w:val="24"/>
        </w:rPr>
        <w:t>.</w:t>
      </w:r>
      <w:r w:rsidR="00D31B53">
        <w:rPr>
          <w:rFonts w:ascii="Palatino Linotype" w:eastAsia="Times New Roman" w:hAnsi="Palatino Linotype" w:cs="Times New Roman"/>
          <w:sz w:val="24"/>
          <w:szCs w:val="24"/>
        </w:rPr>
        <w:t xml:space="preserve">  W</w:t>
      </w:r>
      <w:r w:rsidR="000C31E8">
        <w:rPr>
          <w:rFonts w:ascii="Palatino Linotype" w:eastAsia="Times New Roman" w:hAnsi="Palatino Linotype" w:cs="Times New Roman"/>
          <w:sz w:val="24"/>
          <w:szCs w:val="24"/>
        </w:rPr>
        <w:t>e</w:t>
      </w:r>
      <w:r w:rsidR="00D31B53">
        <w:rPr>
          <w:rFonts w:ascii="Palatino Linotype" w:eastAsia="Times New Roman" w:hAnsi="Palatino Linotype" w:cs="Times New Roman"/>
          <w:sz w:val="24"/>
          <w:szCs w:val="24"/>
        </w:rPr>
        <w:t xml:space="preserve"> shall return to what could and should be considered “right” in relation to </w:t>
      </w:r>
      <w:r w:rsidR="00D31B53" w:rsidRPr="00300676">
        <w:rPr>
          <w:rFonts w:ascii="Palatino Linotype" w:eastAsia="Times New Roman" w:hAnsi="Palatino Linotype" w:cs="Times New Roman"/>
          <w:sz w:val="24"/>
          <w:szCs w:val="24"/>
        </w:rPr>
        <w:t xml:space="preserve">the </w:t>
      </w:r>
      <w:r w:rsidR="00D31B53">
        <w:rPr>
          <w:rFonts w:ascii="Palatino Linotype" w:eastAsia="Times New Roman" w:hAnsi="Palatino Linotype" w:cs="Times New Roman"/>
          <w:sz w:val="24"/>
          <w:szCs w:val="24"/>
        </w:rPr>
        <w:t>N</w:t>
      </w:r>
      <w:r w:rsidR="00D31B53" w:rsidRPr="00300676">
        <w:rPr>
          <w:rFonts w:ascii="Palatino Linotype" w:eastAsia="Times New Roman" w:hAnsi="Palatino Linotype" w:cs="Times New Roman"/>
          <w:sz w:val="24"/>
          <w:szCs w:val="24"/>
        </w:rPr>
        <w:t xml:space="preserve">oble </w:t>
      </w:r>
      <w:r w:rsidR="00D31B53">
        <w:rPr>
          <w:rFonts w:ascii="Palatino Linotype" w:eastAsia="Times New Roman" w:hAnsi="Palatino Linotype" w:cs="Times New Roman"/>
          <w:sz w:val="24"/>
          <w:szCs w:val="24"/>
        </w:rPr>
        <w:t>E</w:t>
      </w:r>
      <w:r w:rsidR="00D31B53" w:rsidRPr="00300676">
        <w:rPr>
          <w:rFonts w:ascii="Palatino Linotype" w:eastAsia="Times New Roman" w:hAnsi="Palatino Linotype" w:cs="Times New Roman"/>
          <w:sz w:val="24"/>
          <w:szCs w:val="24"/>
        </w:rPr>
        <w:t xml:space="preserve">ightfold </w:t>
      </w:r>
      <w:r w:rsidR="00D31B53">
        <w:rPr>
          <w:rFonts w:ascii="Palatino Linotype" w:eastAsia="Times New Roman" w:hAnsi="Palatino Linotype" w:cs="Times New Roman"/>
          <w:sz w:val="24"/>
          <w:szCs w:val="24"/>
        </w:rPr>
        <w:t>P</w:t>
      </w:r>
      <w:r w:rsidR="00D31B53" w:rsidRPr="00300676">
        <w:rPr>
          <w:rFonts w:ascii="Palatino Linotype" w:eastAsia="Times New Roman" w:hAnsi="Palatino Linotype" w:cs="Times New Roman"/>
          <w:sz w:val="24"/>
          <w:szCs w:val="24"/>
        </w:rPr>
        <w:t>ath</w:t>
      </w:r>
      <w:r w:rsidR="00D31B53">
        <w:rPr>
          <w:rFonts w:ascii="Palatino Linotype" w:eastAsia="Times New Roman" w:hAnsi="Palatino Linotype" w:cs="Times New Roman"/>
          <w:sz w:val="24"/>
          <w:szCs w:val="24"/>
        </w:rPr>
        <w:t xml:space="preserve"> later.</w:t>
      </w:r>
    </w:p>
    <w:p w:rsidR="005C5EBE" w:rsidRPr="00300676" w:rsidRDefault="005A565A" w:rsidP="006E39D6">
      <w:pPr>
        <w:tabs>
          <w:tab w:val="right" w:pos="9360"/>
        </w:tabs>
        <w:spacing w:line="360" w:lineRule="auto"/>
        <w:ind w:firstLine="720"/>
        <w:rPr>
          <w:rFonts w:ascii="Palatino Linotype" w:hAnsi="Palatino Linotype"/>
          <w:sz w:val="24"/>
          <w:szCs w:val="24"/>
        </w:rPr>
      </w:pPr>
      <w:bookmarkStart w:id="6" w:name="Dukkha"/>
      <w:bookmarkEnd w:id="6"/>
      <w:r>
        <w:rPr>
          <w:rFonts w:ascii="Palatino Linotype" w:eastAsia="Times New Roman" w:hAnsi="Palatino Linotype" w:cs="Times New Roman"/>
          <w:sz w:val="24"/>
          <w:szCs w:val="24"/>
        </w:rPr>
        <w:t xml:space="preserve">The second fundamental concept which we need to consider is that of </w:t>
      </w:r>
      <w:r w:rsidRPr="005A565A">
        <w:rPr>
          <w:rFonts w:ascii="Palatino Linotype" w:eastAsia="Times New Roman" w:hAnsi="Palatino Linotype" w:cs="Times New Roman"/>
          <w:i/>
          <w:sz w:val="24"/>
          <w:szCs w:val="24"/>
        </w:rPr>
        <w:t>dukkha</w:t>
      </w:r>
      <w:r>
        <w:rPr>
          <w:rFonts w:ascii="Palatino Linotype" w:eastAsia="Times New Roman" w:hAnsi="Palatino Linotype" w:cs="Times New Roman"/>
          <w:sz w:val="24"/>
          <w:szCs w:val="24"/>
        </w:rPr>
        <w:t xml:space="preserve">. </w:t>
      </w:r>
      <w:r w:rsidR="00416963">
        <w:rPr>
          <w:rFonts w:ascii="Palatino Linotype" w:eastAsia="Times New Roman" w:hAnsi="Palatino Linotype" w:cs="Times New Roman"/>
          <w:sz w:val="24"/>
          <w:szCs w:val="24"/>
        </w:rPr>
        <w:t xml:space="preserve"> </w:t>
      </w:r>
      <w:r w:rsidRPr="005A565A">
        <w:rPr>
          <w:rFonts w:ascii="Palatino Linotype" w:eastAsia="Times New Roman" w:hAnsi="Palatino Linotype" w:cs="Times New Roman"/>
          <w:i/>
          <w:sz w:val="24"/>
          <w:szCs w:val="24"/>
        </w:rPr>
        <w:t>D</w:t>
      </w:r>
      <w:r w:rsidR="00D3406D" w:rsidRPr="00300676">
        <w:rPr>
          <w:rFonts w:ascii="Palatino Linotype" w:eastAsia="Times New Roman" w:hAnsi="Palatino Linotype" w:cs="Times New Roman"/>
          <w:i/>
          <w:sz w:val="24"/>
          <w:szCs w:val="24"/>
        </w:rPr>
        <w:t>ukkha</w:t>
      </w:r>
      <w:r w:rsidR="00702047" w:rsidRPr="00300676">
        <w:rPr>
          <w:rFonts w:ascii="Palatino Linotype" w:eastAsia="Times New Roman" w:hAnsi="Palatino Linotype" w:cs="Times New Roman"/>
          <w:sz w:val="24"/>
          <w:szCs w:val="24"/>
        </w:rPr>
        <w:t xml:space="preserve"> was devised by an offshoot of the Vedic religion called Samkhya which was thought to have been founded in the sixth century BCE</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According to this doctrine everything we experience in the world from birth to death is painful and fraught with uncertainty</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A practitioner could through meditation free themselves from ego and thus discover their true selves known as </w:t>
      </w:r>
      <w:r w:rsidR="00702047" w:rsidRPr="000C31E8">
        <w:rPr>
          <w:rFonts w:ascii="Palatino Linotype" w:eastAsia="Times New Roman" w:hAnsi="Palatino Linotype" w:cs="Times New Roman"/>
          <w:i/>
          <w:sz w:val="24"/>
          <w:szCs w:val="24"/>
        </w:rPr>
        <w:t>purusha</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This equates roughly to the concept of nature and once seen through the practice of meditation the practitioner was no longer bound by </w:t>
      </w:r>
      <w:r w:rsidR="00702047" w:rsidRPr="00300676">
        <w:rPr>
          <w:rFonts w:ascii="Palatino Linotype" w:eastAsia="Times New Roman" w:hAnsi="Palatino Linotype" w:cs="Times New Roman"/>
          <w:sz w:val="24"/>
          <w:szCs w:val="24"/>
        </w:rPr>
        <w:lastRenderedPageBreak/>
        <w:t>the sufferings of life: "sorrow had become a remote experience distant from what he now understood to be his true identity"</w:t>
      </w:r>
      <w:r w:rsidR="005D6454" w:rsidRPr="00300676">
        <w:rPr>
          <w:rStyle w:val="FootnoteReference"/>
          <w:rFonts w:ascii="Palatino Linotype" w:eastAsia="Times New Roman" w:hAnsi="Palatino Linotype" w:cs="Times New Roman"/>
          <w:sz w:val="24"/>
          <w:szCs w:val="24"/>
        </w:rPr>
        <w:footnoteReference w:id="9"/>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Meditation provided a method of removing all the masks of personality with which an individual identifies </w:t>
      </w:r>
      <w:r w:rsidR="00702047" w:rsidRPr="000C31E8">
        <w:rPr>
          <w:rFonts w:ascii="Palatino Linotype" w:eastAsia="Times New Roman" w:hAnsi="Palatino Linotype" w:cs="Times New Roman"/>
          <w:i/>
          <w:sz w:val="24"/>
          <w:szCs w:val="24"/>
        </w:rPr>
        <w:t>revealing</w:t>
      </w:r>
      <w:r w:rsidR="00702047" w:rsidRPr="00300676">
        <w:rPr>
          <w:rFonts w:ascii="Palatino Linotype" w:eastAsia="Times New Roman" w:hAnsi="Palatino Linotype" w:cs="Times New Roman"/>
          <w:sz w:val="24"/>
          <w:szCs w:val="24"/>
        </w:rPr>
        <w:t xml:space="preserve"> the true nature, </w:t>
      </w:r>
      <w:r w:rsidR="00702047" w:rsidRPr="000C31E8">
        <w:rPr>
          <w:rFonts w:ascii="Palatino Linotype" w:eastAsia="Times New Roman" w:hAnsi="Palatino Linotype" w:cs="Times New Roman"/>
          <w:i/>
          <w:sz w:val="24"/>
          <w:szCs w:val="24"/>
        </w:rPr>
        <w:t>purusha</w:t>
      </w:r>
      <w:r w:rsidR="00702047" w:rsidRPr="00300676">
        <w:rPr>
          <w:rFonts w:ascii="Palatino Linotype" w:eastAsia="Times New Roman" w:hAnsi="Palatino Linotype" w:cs="Times New Roman"/>
          <w:sz w:val="24"/>
          <w:szCs w:val="24"/>
        </w:rPr>
        <w:t>, beneath and allowing them to experience their native state of self absorption and bliss</w:t>
      </w:r>
      <w:r w:rsidR="005D6454" w:rsidRPr="00300676">
        <w:rPr>
          <w:rStyle w:val="FootnoteReference"/>
          <w:rFonts w:ascii="Palatino Linotype" w:eastAsia="Times New Roman" w:hAnsi="Palatino Linotype" w:cs="Times New Roman"/>
          <w:sz w:val="24"/>
          <w:szCs w:val="24"/>
        </w:rPr>
        <w:footnoteReference w:id="10"/>
      </w:r>
      <w:r w:rsidR="00702047"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Again, from a </w:t>
      </w:r>
      <w:proofErr w:type="gramStart"/>
      <w:r w:rsidRPr="00300676">
        <w:rPr>
          <w:rFonts w:ascii="Palatino Linotype" w:eastAsia="Times New Roman" w:hAnsi="Palatino Linotype" w:cs="Times New Roman"/>
          <w:sz w:val="24"/>
          <w:szCs w:val="24"/>
        </w:rPr>
        <w:t>Judeo Christian</w:t>
      </w:r>
      <w:proofErr w:type="gramEnd"/>
      <w:r w:rsidRPr="00300676">
        <w:rPr>
          <w:rFonts w:ascii="Palatino Linotype" w:eastAsia="Times New Roman" w:hAnsi="Palatino Linotype" w:cs="Times New Roman"/>
          <w:sz w:val="24"/>
          <w:szCs w:val="24"/>
        </w:rPr>
        <w:t xml:space="preserve"> point of view, suffering — the usual translation of the word </w:t>
      </w:r>
      <w:r w:rsidR="00D3406D" w:rsidRPr="00300676">
        <w:rPr>
          <w:rFonts w:ascii="Palatino Linotype" w:eastAsia="Times New Roman" w:hAnsi="Palatino Linotype" w:cs="Times New Roman"/>
          <w:i/>
          <w:sz w:val="24"/>
          <w:szCs w:val="24"/>
        </w:rPr>
        <w:t>dukkha</w:t>
      </w:r>
      <w:r w:rsidRPr="00300676">
        <w:rPr>
          <w:rFonts w:ascii="Palatino Linotype" w:eastAsia="Times New Roman" w:hAnsi="Palatino Linotype" w:cs="Times New Roman"/>
          <w:sz w:val="24"/>
          <w:szCs w:val="24"/>
        </w:rPr>
        <w:t xml:space="preserve"> — is something that is introduced into the world by or due to an external force and is related to Gods purpose for the world and indeed for mankind</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In Indian thought </w:t>
      </w:r>
      <w:r w:rsidR="00D3406D" w:rsidRPr="00300676">
        <w:rPr>
          <w:rFonts w:ascii="Palatino Linotype" w:eastAsia="Times New Roman" w:hAnsi="Palatino Linotype" w:cs="Times New Roman"/>
          <w:i/>
          <w:sz w:val="24"/>
          <w:szCs w:val="24"/>
        </w:rPr>
        <w:t>dukkha</w:t>
      </w:r>
      <w:r w:rsidRPr="00300676">
        <w:rPr>
          <w:rFonts w:ascii="Palatino Linotype" w:eastAsia="Times New Roman" w:hAnsi="Palatino Linotype" w:cs="Times New Roman"/>
          <w:sz w:val="24"/>
          <w:szCs w:val="24"/>
        </w:rPr>
        <w:t xml:space="preserve">, rather like </w:t>
      </w:r>
      <w:r w:rsidR="004F37A8" w:rsidRPr="004F37A8">
        <w:rPr>
          <w:rFonts w:ascii="Palatino Linotype" w:eastAsia="Times New Roman" w:hAnsi="Palatino Linotype" w:cs="Times New Roman"/>
          <w:i/>
          <w:sz w:val="24"/>
          <w:szCs w:val="24"/>
        </w:rPr>
        <w:t>Samsara</w:t>
      </w:r>
      <w:r w:rsidRPr="00300676">
        <w:rPr>
          <w:rFonts w:ascii="Palatino Linotype" w:eastAsia="Times New Roman" w:hAnsi="Palatino Linotype" w:cs="Times New Roman"/>
          <w:sz w:val="24"/>
          <w:szCs w:val="24"/>
        </w:rPr>
        <w:t>, is just a fact of life; it is how the world is</w:t>
      </w:r>
      <w:r w:rsidR="005D6454" w:rsidRPr="00300676">
        <w:rPr>
          <w:rStyle w:val="FootnoteReference"/>
          <w:rFonts w:ascii="Palatino Linotype" w:eastAsia="Times New Roman" w:hAnsi="Palatino Linotype" w:cs="Times New Roman"/>
          <w:sz w:val="24"/>
          <w:szCs w:val="24"/>
        </w:rPr>
        <w:footnoteReference w:id="11"/>
      </w:r>
      <w:r w:rsidR="00BE57B7">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It is a result of the fundamental impermanence of all things; nothing lasts forever.</w:t>
      </w:r>
      <w:r w:rsidR="005A565A">
        <w:rPr>
          <w:rFonts w:ascii="Palatino Linotype" w:eastAsia="Times New Roman" w:hAnsi="Palatino Linotype" w:cs="Times New Roman"/>
          <w:sz w:val="24"/>
          <w:szCs w:val="24"/>
        </w:rPr>
        <w:t xml:space="preserve">  In addition, </w:t>
      </w:r>
      <w:r w:rsidR="000C31E8">
        <w:rPr>
          <w:rFonts w:ascii="Palatino Linotype" w:eastAsia="Times New Roman" w:hAnsi="Palatino Linotype" w:cs="Times New Roman"/>
          <w:sz w:val="24"/>
          <w:szCs w:val="24"/>
        </w:rPr>
        <w:t>the</w:t>
      </w:r>
      <w:r w:rsidRPr="00300676">
        <w:rPr>
          <w:rFonts w:ascii="Palatino Linotype" w:eastAsia="Times New Roman" w:hAnsi="Palatino Linotype" w:cs="Times New Roman"/>
          <w:sz w:val="24"/>
          <w:szCs w:val="24"/>
        </w:rPr>
        <w:t xml:space="preserve"> use of the word "suffering" as the translation of </w:t>
      </w:r>
      <w:r w:rsidR="00D3406D" w:rsidRPr="00300676">
        <w:rPr>
          <w:rFonts w:ascii="Palatino Linotype" w:eastAsia="Times New Roman" w:hAnsi="Palatino Linotype" w:cs="Times New Roman"/>
          <w:i/>
          <w:sz w:val="24"/>
          <w:szCs w:val="24"/>
        </w:rPr>
        <w:t>dukkha</w:t>
      </w:r>
      <w:r w:rsidRPr="00300676">
        <w:rPr>
          <w:rFonts w:ascii="Palatino Linotype" w:eastAsia="Times New Roman" w:hAnsi="Palatino Linotype" w:cs="Times New Roman"/>
          <w:sz w:val="24"/>
          <w:szCs w:val="24"/>
        </w:rPr>
        <w:t xml:space="preserve"> does not necessarily cover the whole of the concept</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Although </w:t>
      </w:r>
      <w:r w:rsidR="000C31E8" w:rsidRPr="000C31E8">
        <w:rPr>
          <w:rFonts w:ascii="Palatino Linotype" w:eastAsia="Times New Roman" w:hAnsi="Palatino Linotype" w:cs="Times New Roman"/>
          <w:i/>
          <w:sz w:val="24"/>
          <w:szCs w:val="24"/>
        </w:rPr>
        <w:t>dukkha</w:t>
      </w:r>
      <w:r w:rsidRPr="00300676">
        <w:rPr>
          <w:rFonts w:ascii="Palatino Linotype" w:eastAsia="Times New Roman" w:hAnsi="Palatino Linotype" w:cs="Times New Roman"/>
          <w:sz w:val="24"/>
          <w:szCs w:val="24"/>
        </w:rPr>
        <w:t xml:space="preserve"> does cover physical and mental suffering, it also covers feelings more akin to an existential angst, or feelings such as grief or the anguish that comes from the realisation of impermanence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Some writers use the translation "dis-ease".</w:t>
      </w:r>
    </w:p>
    <w:p w:rsidR="005C5EBE" w:rsidRPr="00300676" w:rsidRDefault="00425C8B" w:rsidP="006E39D6">
      <w:pPr>
        <w:tabs>
          <w:tab w:val="right" w:pos="9360"/>
        </w:tabs>
        <w:spacing w:line="360" w:lineRule="auto"/>
        <w:ind w:firstLine="720"/>
        <w:rPr>
          <w:rFonts w:ascii="Palatino Linotype" w:hAnsi="Palatino Linotype"/>
          <w:sz w:val="24"/>
          <w:szCs w:val="24"/>
        </w:rPr>
      </w:pPr>
      <w:bookmarkStart w:id="7" w:name="Nirvana"/>
      <w:bookmarkEnd w:id="7"/>
      <w:r>
        <w:rPr>
          <w:rFonts w:ascii="Palatino Linotype" w:eastAsia="Times New Roman" w:hAnsi="Palatino Linotype" w:cs="Times New Roman"/>
          <w:sz w:val="24"/>
          <w:szCs w:val="24"/>
        </w:rPr>
        <w:t>The third and final precept we need</w:t>
      </w:r>
      <w:r w:rsidR="007B6717">
        <w:rPr>
          <w:rFonts w:ascii="Palatino Linotype" w:eastAsia="Times New Roman" w:hAnsi="Palatino Linotype" w:cs="Times New Roman"/>
          <w:sz w:val="24"/>
          <w:szCs w:val="24"/>
        </w:rPr>
        <w:t xml:space="preserve"> we need to consider is that of </w:t>
      </w:r>
      <w:r w:rsidR="004A7D95" w:rsidRPr="004A7D95">
        <w:rPr>
          <w:rFonts w:ascii="Palatino Linotype" w:eastAsia="Times New Roman" w:hAnsi="Palatino Linotype" w:cs="Times New Roman"/>
          <w:i/>
          <w:sz w:val="24"/>
          <w:szCs w:val="24"/>
        </w:rPr>
        <w:t>nirvana</w:t>
      </w:r>
      <w:r w:rsidRPr="00425C8B">
        <w:rPr>
          <w:rFonts w:ascii="Palatino Linotype" w:eastAsia="Times New Roman" w:hAnsi="Palatino Linotype" w:cs="Times New Roman"/>
          <w:sz w:val="24"/>
          <w:szCs w:val="24"/>
        </w:rPr>
        <w:t xml:space="preserve"> itself</w:t>
      </w:r>
      <w:r w:rsidR="007B6717">
        <w:rPr>
          <w:rFonts w:ascii="Palatino Linotype" w:eastAsia="Times New Roman" w:hAnsi="Palatino Linotype" w:cs="Times New Roman"/>
          <w:sz w:val="24"/>
          <w:szCs w:val="24"/>
        </w:rPr>
        <w:t xml:space="preserve">. </w:t>
      </w:r>
      <w:r w:rsidR="007B6717" w:rsidRPr="00300676">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For people raised in the </w:t>
      </w:r>
      <w:r w:rsidR="007B6717">
        <w:rPr>
          <w:rFonts w:ascii="Palatino Linotype" w:eastAsia="Times New Roman" w:hAnsi="Palatino Linotype" w:cs="Times New Roman"/>
          <w:sz w:val="24"/>
          <w:szCs w:val="24"/>
        </w:rPr>
        <w:t>Judaeo-</w:t>
      </w:r>
      <w:r w:rsidR="00702047" w:rsidRPr="00300676">
        <w:rPr>
          <w:rFonts w:ascii="Palatino Linotype" w:eastAsia="Times New Roman" w:hAnsi="Palatino Linotype" w:cs="Times New Roman"/>
          <w:sz w:val="24"/>
          <w:szCs w:val="24"/>
        </w:rPr>
        <w:t xml:space="preserve">Christian </w:t>
      </w:r>
      <w:r w:rsidR="007B6717">
        <w:rPr>
          <w:rFonts w:ascii="Palatino Linotype" w:eastAsia="Times New Roman" w:hAnsi="Palatino Linotype" w:cs="Times New Roman"/>
          <w:sz w:val="24"/>
          <w:szCs w:val="24"/>
        </w:rPr>
        <w:t>world view</w:t>
      </w:r>
      <w:r w:rsidR="00702047" w:rsidRPr="00300676">
        <w:rPr>
          <w:rFonts w:ascii="Palatino Linotype" w:eastAsia="Times New Roman" w:hAnsi="Palatino Linotype" w:cs="Times New Roman"/>
          <w:sz w:val="24"/>
          <w:szCs w:val="24"/>
        </w:rPr>
        <w:t xml:space="preserve">, it is tempting think of </w:t>
      </w:r>
      <w:r w:rsidR="004A7D95" w:rsidRPr="004A7D95">
        <w:rPr>
          <w:rFonts w:ascii="Palatino Linotype" w:eastAsia="Times New Roman" w:hAnsi="Palatino Linotype" w:cs="Times New Roman"/>
          <w:i/>
          <w:sz w:val="24"/>
          <w:szCs w:val="24"/>
        </w:rPr>
        <w:t>nirvana</w:t>
      </w:r>
      <w:r w:rsidR="00702047" w:rsidRPr="00300676">
        <w:rPr>
          <w:rFonts w:ascii="Palatino Linotype" w:eastAsia="Times New Roman" w:hAnsi="Palatino Linotype" w:cs="Times New Roman"/>
          <w:sz w:val="24"/>
          <w:szCs w:val="24"/>
        </w:rPr>
        <w:t xml:space="preserve"> as the Buddhist equivalent of heaven</w:t>
      </w:r>
      <w:r w:rsidR="00BE57B7">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This is, however, not the case</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For the Christian, heaven can be considered to be like another country, or world, where the individual [whether the soul or the risen body is a discussion for another time] exists in recognisable form, basking in the glory of God</w:t>
      </w:r>
      <w:r w:rsidR="00BE57B7">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The Indian </w:t>
      </w:r>
      <w:r w:rsidR="00416963">
        <w:rPr>
          <w:rFonts w:ascii="Palatino Linotype" w:eastAsia="Times New Roman" w:hAnsi="Palatino Linotype" w:cs="Times New Roman"/>
          <w:sz w:val="24"/>
          <w:szCs w:val="24"/>
        </w:rPr>
        <w:t>doctrine</w:t>
      </w:r>
      <w:r w:rsidR="00702047" w:rsidRPr="00300676">
        <w:rPr>
          <w:rFonts w:ascii="Palatino Linotype" w:eastAsia="Times New Roman" w:hAnsi="Palatino Linotype" w:cs="Times New Roman"/>
          <w:sz w:val="24"/>
          <w:szCs w:val="24"/>
        </w:rPr>
        <w:t xml:space="preserve"> of </w:t>
      </w:r>
      <w:r w:rsidR="004F37A8" w:rsidRPr="004F37A8">
        <w:rPr>
          <w:rFonts w:ascii="Palatino Linotype" w:eastAsia="Times New Roman" w:hAnsi="Palatino Linotype" w:cs="Times New Roman"/>
          <w:i/>
          <w:sz w:val="24"/>
          <w:szCs w:val="24"/>
        </w:rPr>
        <w:t>Samsara</w:t>
      </w:r>
      <w:r w:rsidR="00702047" w:rsidRPr="00300676">
        <w:rPr>
          <w:rFonts w:ascii="Palatino Linotype" w:eastAsia="Times New Roman" w:hAnsi="Palatino Linotype" w:cs="Times New Roman"/>
          <w:sz w:val="24"/>
          <w:szCs w:val="24"/>
        </w:rPr>
        <w:t xml:space="preserve"> </w:t>
      </w:r>
      <w:r w:rsidR="00416963">
        <w:rPr>
          <w:rFonts w:ascii="Palatino Linotype" w:eastAsia="Times New Roman" w:hAnsi="Palatino Linotype" w:cs="Times New Roman"/>
          <w:sz w:val="24"/>
          <w:szCs w:val="24"/>
        </w:rPr>
        <w:t>does have</w:t>
      </w:r>
      <w:r w:rsidR="00702047" w:rsidRPr="00300676">
        <w:rPr>
          <w:rFonts w:ascii="Palatino Linotype" w:eastAsia="Times New Roman" w:hAnsi="Palatino Linotype" w:cs="Times New Roman"/>
          <w:sz w:val="24"/>
          <w:szCs w:val="24"/>
        </w:rPr>
        <w:t xml:space="preserve"> the </w:t>
      </w:r>
      <w:r w:rsidR="00416963">
        <w:rPr>
          <w:rFonts w:ascii="Palatino Linotype" w:eastAsia="Times New Roman" w:hAnsi="Palatino Linotype" w:cs="Times New Roman"/>
          <w:sz w:val="24"/>
          <w:szCs w:val="24"/>
        </w:rPr>
        <w:t>idea</w:t>
      </w:r>
      <w:r w:rsidR="00702047" w:rsidRPr="00300676">
        <w:rPr>
          <w:rFonts w:ascii="Palatino Linotype" w:eastAsia="Times New Roman" w:hAnsi="Palatino Linotype" w:cs="Times New Roman"/>
          <w:sz w:val="24"/>
          <w:szCs w:val="24"/>
        </w:rPr>
        <w:t xml:space="preserve"> of worlds like this within its cosmology</w:t>
      </w:r>
      <w:r w:rsidR="00416963">
        <w:rPr>
          <w:rFonts w:ascii="Palatino Linotype" w:eastAsia="Times New Roman" w:hAnsi="Palatino Linotype" w:cs="Times New Roman"/>
          <w:sz w:val="24"/>
          <w:szCs w:val="24"/>
        </w:rPr>
        <w:t>,</w:t>
      </w:r>
      <w:r w:rsidR="00702047" w:rsidRPr="00300676">
        <w:rPr>
          <w:rFonts w:ascii="Palatino Linotype" w:eastAsia="Times New Roman" w:hAnsi="Palatino Linotype" w:cs="Times New Roman"/>
          <w:sz w:val="24"/>
          <w:szCs w:val="24"/>
        </w:rPr>
        <w:t xml:space="preserve"> in the realm of the deities</w:t>
      </w:r>
      <w:r w:rsidR="00BE57B7">
        <w:rPr>
          <w:rFonts w:ascii="Palatino Linotype" w:eastAsia="Times New Roman" w:hAnsi="Palatino Linotype" w:cs="Times New Roman"/>
          <w:sz w:val="24"/>
          <w:szCs w:val="24"/>
        </w:rPr>
        <w:t xml:space="preserve">.  </w:t>
      </w:r>
      <w:r w:rsidR="000C31E8">
        <w:rPr>
          <w:rFonts w:ascii="Palatino Linotype" w:eastAsia="Times New Roman" w:hAnsi="Palatino Linotype" w:cs="Times New Roman"/>
          <w:i/>
          <w:sz w:val="24"/>
          <w:szCs w:val="24"/>
        </w:rPr>
        <w:t>N</w:t>
      </w:r>
      <w:r w:rsidR="004A7D95" w:rsidRPr="004A7D95">
        <w:rPr>
          <w:rFonts w:ascii="Palatino Linotype" w:eastAsia="Times New Roman" w:hAnsi="Palatino Linotype" w:cs="Times New Roman"/>
          <w:i/>
          <w:sz w:val="24"/>
          <w:szCs w:val="24"/>
        </w:rPr>
        <w:t>irvana</w:t>
      </w:r>
      <w:r w:rsidR="00702047" w:rsidRPr="00300676">
        <w:rPr>
          <w:rFonts w:ascii="Palatino Linotype" w:eastAsia="Times New Roman" w:hAnsi="Palatino Linotype" w:cs="Times New Roman"/>
          <w:sz w:val="24"/>
          <w:szCs w:val="24"/>
        </w:rPr>
        <w:t>, however, exists outside of th</w:t>
      </w:r>
      <w:r w:rsidR="00416963">
        <w:rPr>
          <w:rFonts w:ascii="Palatino Linotype" w:eastAsia="Times New Roman" w:hAnsi="Palatino Linotype" w:cs="Times New Roman"/>
          <w:sz w:val="24"/>
          <w:szCs w:val="24"/>
        </w:rPr>
        <w:t>e whole</w:t>
      </w:r>
      <w:r w:rsidR="00702047" w:rsidRPr="00300676">
        <w:rPr>
          <w:rFonts w:ascii="Palatino Linotype" w:eastAsia="Times New Roman" w:hAnsi="Palatino Linotype" w:cs="Times New Roman"/>
          <w:sz w:val="24"/>
          <w:szCs w:val="24"/>
        </w:rPr>
        <w:t xml:space="preserve"> concept - it is the cessation of the travelling between worlds</w:t>
      </w:r>
      <w:r w:rsidR="00DC04DF">
        <w:rPr>
          <w:rFonts w:ascii="Palatino Linotype" w:eastAsia="Times New Roman" w:hAnsi="Palatino Linotype" w:cs="Times New Roman"/>
          <w:sz w:val="24"/>
          <w:szCs w:val="24"/>
        </w:rPr>
        <w:t xml:space="preserve"> by means of rebirth</w:t>
      </w:r>
      <w:r w:rsidR="00702047" w:rsidRPr="00300676">
        <w:rPr>
          <w:rFonts w:ascii="Palatino Linotype" w:eastAsia="Times New Roman" w:hAnsi="Palatino Linotype" w:cs="Times New Roman"/>
          <w:sz w:val="24"/>
          <w:szCs w:val="24"/>
        </w:rPr>
        <w:t xml:space="preserve"> altogether.</w:t>
      </w:r>
    </w:p>
    <w:p w:rsidR="0010404F"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The word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xml:space="preserve"> </w:t>
      </w:r>
      <w:r w:rsidR="000C31E8">
        <w:rPr>
          <w:rFonts w:ascii="Palatino Linotype" w:eastAsia="Times New Roman" w:hAnsi="Palatino Linotype" w:cs="Times New Roman"/>
          <w:sz w:val="24"/>
          <w:szCs w:val="24"/>
        </w:rPr>
        <w:t xml:space="preserve">itself </w:t>
      </w:r>
      <w:r w:rsidRPr="00300676">
        <w:rPr>
          <w:rFonts w:ascii="Palatino Linotype" w:eastAsia="Times New Roman" w:hAnsi="Palatino Linotype" w:cs="Times New Roman"/>
          <w:sz w:val="24"/>
          <w:szCs w:val="24"/>
        </w:rPr>
        <w:t>has slightly different interpretations depending on context in the Buddhist literature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The literal translation of the word from either </w:t>
      </w:r>
      <w:r w:rsidR="000C31E8">
        <w:rPr>
          <w:rFonts w:ascii="Palatino Linotype" w:eastAsia="Times New Roman" w:hAnsi="Palatino Linotype" w:cs="Times New Roman"/>
          <w:sz w:val="24"/>
          <w:szCs w:val="24"/>
        </w:rPr>
        <w:t>Pali</w:t>
      </w:r>
      <w:r w:rsidRPr="00300676">
        <w:rPr>
          <w:rFonts w:ascii="Palatino Linotype" w:eastAsia="Times New Roman" w:hAnsi="Palatino Linotype" w:cs="Times New Roman"/>
          <w:sz w:val="24"/>
          <w:szCs w:val="24"/>
        </w:rPr>
        <w:t xml:space="preserve"> or Sanskrit forms is "blowing out" or "extinguishing"</w:t>
      </w:r>
      <w:r w:rsidR="000C31E8">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 xml:space="preserve"> </w:t>
      </w:r>
      <w:r w:rsidR="000C31E8">
        <w:rPr>
          <w:rFonts w:ascii="Palatino Linotype" w:eastAsia="Times New Roman" w:hAnsi="Palatino Linotype" w:cs="Times New Roman"/>
          <w:sz w:val="24"/>
          <w:szCs w:val="24"/>
        </w:rPr>
        <w:t>Hoever,</w:t>
      </w:r>
      <w:r w:rsidRPr="00300676">
        <w:rPr>
          <w:rFonts w:ascii="Palatino Linotype" w:eastAsia="Times New Roman" w:hAnsi="Palatino Linotype" w:cs="Times New Roman"/>
          <w:sz w:val="24"/>
          <w:szCs w:val="24"/>
        </w:rPr>
        <w:t xml:space="preserve"> in various contexts it can be seen to mean either a particular event (for example what happens at the moment of awakening), </w:t>
      </w:r>
      <w:r w:rsidRPr="00300676">
        <w:rPr>
          <w:rFonts w:ascii="Palatino Linotype" w:eastAsia="Times New Roman" w:hAnsi="Palatino Linotype" w:cs="Times New Roman"/>
          <w:sz w:val="24"/>
          <w:szCs w:val="24"/>
        </w:rPr>
        <w:lastRenderedPageBreak/>
        <w:t xml:space="preserve">the content of an experience, or state obtained by </w:t>
      </w:r>
      <w:r w:rsidR="0010404F">
        <w:rPr>
          <w:rFonts w:ascii="Palatino Linotype" w:eastAsia="Times New Roman" w:hAnsi="Palatino Linotype" w:cs="Times New Roman"/>
          <w:sz w:val="24"/>
          <w:szCs w:val="24"/>
        </w:rPr>
        <w:t>an individual</w:t>
      </w:r>
      <w:r w:rsidRPr="00300676">
        <w:rPr>
          <w:rFonts w:ascii="Palatino Linotype" w:eastAsia="Times New Roman" w:hAnsi="Palatino Linotype" w:cs="Times New Roman"/>
          <w:sz w:val="24"/>
          <w:szCs w:val="24"/>
        </w:rPr>
        <w:t xml:space="preserve"> after death</w:t>
      </w:r>
      <w:r w:rsidR="005D6454" w:rsidRPr="00300676">
        <w:rPr>
          <w:rStyle w:val="FootnoteReference"/>
          <w:rFonts w:ascii="Palatino Linotype" w:eastAsia="Times New Roman" w:hAnsi="Palatino Linotype" w:cs="Times New Roman"/>
          <w:sz w:val="24"/>
          <w:szCs w:val="24"/>
        </w:rPr>
        <w:footnoteReference w:id="12"/>
      </w:r>
      <w:r w:rsidRPr="00300676">
        <w:rPr>
          <w:rFonts w:ascii="Palatino Linotype" w:eastAsia="Times New Roman" w:hAnsi="Palatino Linotype" w:cs="Times New Roman"/>
          <w:sz w:val="24"/>
          <w:szCs w:val="24"/>
        </w:rPr>
        <w:t>.</w:t>
      </w:r>
      <w:r w:rsidR="0010404F">
        <w:rPr>
          <w:rFonts w:ascii="Palatino Linotype" w:eastAsia="Times New Roman" w:hAnsi="Palatino Linotype" w:cs="Times New Roman"/>
          <w:sz w:val="24"/>
          <w:szCs w:val="24"/>
        </w:rPr>
        <w:t xml:space="preserve"> </w:t>
      </w:r>
      <w:r w:rsidR="0010404F">
        <w:rPr>
          <w:rFonts w:ascii="Palatino Linotype" w:hAnsi="Palatino Linotype"/>
          <w:sz w:val="24"/>
          <w:szCs w:val="24"/>
        </w:rPr>
        <w:t xml:space="preserve">In short, </w:t>
      </w:r>
      <w:r w:rsidR="0010404F" w:rsidRPr="0010404F">
        <w:rPr>
          <w:rFonts w:ascii="Palatino Linotype" w:hAnsi="Palatino Linotype"/>
          <w:i/>
          <w:sz w:val="24"/>
          <w:szCs w:val="24"/>
        </w:rPr>
        <w:t>nirvana</w:t>
      </w:r>
      <w:r w:rsidR="0010404F">
        <w:rPr>
          <w:rFonts w:ascii="Palatino Linotype" w:hAnsi="Palatino Linotype"/>
          <w:sz w:val="24"/>
          <w:szCs w:val="24"/>
        </w:rPr>
        <w:t xml:space="preserve"> can be considered almost a catchall term for the occasion and state of mind one achieves when the burden of </w:t>
      </w:r>
      <w:r w:rsidR="0010404F" w:rsidRPr="0010404F">
        <w:rPr>
          <w:rFonts w:ascii="Palatino Linotype" w:hAnsi="Palatino Linotype"/>
          <w:i/>
          <w:sz w:val="24"/>
          <w:szCs w:val="24"/>
        </w:rPr>
        <w:t>dukkha</w:t>
      </w:r>
      <w:r w:rsidR="0010404F">
        <w:rPr>
          <w:rFonts w:ascii="Palatino Linotype" w:hAnsi="Palatino Linotype"/>
          <w:sz w:val="24"/>
          <w:szCs w:val="24"/>
        </w:rPr>
        <w:t xml:space="preserve"> is lifted.</w:t>
      </w:r>
    </w:p>
    <w:p w:rsidR="005C5EBE" w:rsidRPr="00300676" w:rsidRDefault="00702047" w:rsidP="006E39D6">
      <w:pPr>
        <w:tabs>
          <w:tab w:val="right" w:pos="9360"/>
        </w:tabs>
        <w:spacing w:line="360" w:lineRule="auto"/>
        <w:ind w:firstLine="720"/>
        <w:rPr>
          <w:rFonts w:ascii="Palatino Linotype" w:hAnsi="Palatino Linotype"/>
          <w:sz w:val="24"/>
          <w:szCs w:val="24"/>
        </w:rPr>
      </w:pPr>
      <w:bookmarkStart w:id="8" w:name="The_buddhist_solution"/>
      <w:bookmarkEnd w:id="8"/>
      <w:r w:rsidRPr="00300676">
        <w:rPr>
          <w:rFonts w:ascii="Palatino Linotype" w:eastAsia="Times New Roman" w:hAnsi="Palatino Linotype" w:cs="Times New Roman"/>
          <w:sz w:val="24"/>
          <w:szCs w:val="24"/>
        </w:rPr>
        <w:t xml:space="preserve">What the Buddha brought to this cultural and religious worldview was that that the prison of </w:t>
      </w:r>
      <w:r w:rsidR="004F37A8" w:rsidRPr="004F37A8">
        <w:rPr>
          <w:rFonts w:ascii="Palatino Linotype" w:eastAsia="Times New Roman" w:hAnsi="Palatino Linotype" w:cs="Times New Roman"/>
          <w:i/>
          <w:sz w:val="24"/>
          <w:szCs w:val="24"/>
        </w:rPr>
        <w:t>Samsara</w:t>
      </w:r>
      <w:r w:rsidRPr="00300676">
        <w:rPr>
          <w:rFonts w:ascii="Palatino Linotype" w:eastAsia="Times New Roman" w:hAnsi="Palatino Linotype" w:cs="Times New Roman"/>
          <w:sz w:val="24"/>
          <w:szCs w:val="24"/>
        </w:rPr>
        <w:t xml:space="preserve">, the endless cycle of birth death and rebirth, can be broken by overcoming </w:t>
      </w:r>
      <w:r w:rsidR="00D3406D" w:rsidRPr="00300676">
        <w:rPr>
          <w:rFonts w:ascii="Palatino Linotype" w:eastAsia="Times New Roman" w:hAnsi="Palatino Linotype" w:cs="Times New Roman"/>
          <w:i/>
          <w:sz w:val="24"/>
          <w:szCs w:val="24"/>
        </w:rPr>
        <w:t>dukkha</w:t>
      </w:r>
      <w:r w:rsidRPr="00300676">
        <w:rPr>
          <w:rFonts w:ascii="Palatino Linotype" w:eastAsia="Times New Roman" w:hAnsi="Palatino Linotype" w:cs="Times New Roman"/>
          <w:sz w:val="24"/>
          <w:szCs w:val="24"/>
        </w:rPr>
        <w:t>, and he provided a method by which this might be achieved.</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Buddha takes his students through a process of logical construction, from a point on which everyone can agree, through to his solution</w:t>
      </w:r>
      <w:r w:rsidR="00BE57B7">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process of using reasoned argument in pursuit of what is essentially a spiritual result was commonplace in the culture of the time</w:t>
      </w:r>
      <w:r w:rsidR="005D6454" w:rsidRPr="00300676">
        <w:rPr>
          <w:rStyle w:val="FootnoteReference"/>
          <w:rFonts w:ascii="Palatino Linotype" w:eastAsia="Times New Roman" w:hAnsi="Palatino Linotype" w:cs="Times New Roman"/>
          <w:sz w:val="24"/>
          <w:szCs w:val="24"/>
        </w:rPr>
        <w:footnoteReference w:id="13"/>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seemingly simplistic process covers a deep set of thoughts</w:t>
      </w:r>
      <w:r w:rsidR="00153460">
        <w:rPr>
          <w:rFonts w:ascii="Palatino Linotype" w:eastAsia="Times New Roman" w:hAnsi="Palatino Linotype" w:cs="Times New Roman"/>
          <w:sz w:val="24"/>
          <w:szCs w:val="24"/>
        </w:rPr>
        <w:t xml:space="preserve"> with subtle implications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initial logical analysis of what is wrong with the world and how it can be fixed has become known as the Four Noble Truths.</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The </w:t>
      </w:r>
      <w:r w:rsidRPr="00DC04DF">
        <w:rPr>
          <w:rFonts w:ascii="Palatino Linotype" w:eastAsia="Times New Roman" w:hAnsi="Palatino Linotype" w:cs="Times New Roman"/>
          <w:i/>
          <w:sz w:val="24"/>
          <w:szCs w:val="24"/>
        </w:rPr>
        <w:t>Majjhima Nikaya</w:t>
      </w:r>
      <w:r w:rsidRPr="00300676">
        <w:rPr>
          <w:rFonts w:ascii="Palatino Linotype" w:eastAsia="Times New Roman" w:hAnsi="Palatino Linotype" w:cs="Times New Roman"/>
          <w:sz w:val="24"/>
          <w:szCs w:val="24"/>
        </w:rPr>
        <w:t xml:space="preserve">, the Middle Length Discourses </w:t>
      </w:r>
      <w:proofErr w:type="gramStart"/>
      <w:r w:rsidRPr="00300676">
        <w:rPr>
          <w:rFonts w:ascii="Palatino Linotype" w:eastAsia="Times New Roman" w:hAnsi="Palatino Linotype" w:cs="Times New Roman"/>
          <w:sz w:val="24"/>
          <w:szCs w:val="24"/>
        </w:rPr>
        <w:t>Of</w:t>
      </w:r>
      <w:proofErr w:type="gramEnd"/>
      <w:r w:rsidRPr="00300676">
        <w:rPr>
          <w:rFonts w:ascii="Palatino Linotype" w:eastAsia="Times New Roman" w:hAnsi="Palatino Linotype" w:cs="Times New Roman"/>
          <w:sz w:val="24"/>
          <w:szCs w:val="24"/>
        </w:rPr>
        <w:t xml:space="preserve"> The Buddha, which is part of the canon of scripture </w:t>
      </w:r>
      <w:r w:rsidR="00416963">
        <w:rPr>
          <w:rFonts w:ascii="Palatino Linotype" w:eastAsia="Times New Roman" w:hAnsi="Palatino Linotype" w:cs="Times New Roman"/>
          <w:sz w:val="24"/>
          <w:szCs w:val="24"/>
        </w:rPr>
        <w:t>belonging to</w:t>
      </w:r>
      <w:r w:rsidRPr="00300676">
        <w:rPr>
          <w:rFonts w:ascii="Palatino Linotype" w:eastAsia="Times New Roman" w:hAnsi="Palatino Linotype" w:cs="Times New Roman"/>
          <w:sz w:val="24"/>
          <w:szCs w:val="24"/>
        </w:rPr>
        <w:t xml:space="preserve"> the Theravada school of Buddhism, provides an early summary:</w:t>
      </w:r>
    </w:p>
    <w:p w:rsidR="005C5EBE" w:rsidRPr="00300676" w:rsidRDefault="001A51F5"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w:t>
      </w:r>
      <w:r w:rsidR="00702047" w:rsidRPr="00300676">
        <w:rPr>
          <w:rFonts w:ascii="Palatino Linotype" w:eastAsia="Times New Roman" w:hAnsi="Palatino Linotype" w:cs="Times New Roman"/>
          <w:sz w:val="24"/>
          <w:szCs w:val="24"/>
        </w:rPr>
        <w:t xml:space="preserve">This is the noble truth of suffering: birth </w:t>
      </w:r>
      <w:r w:rsidR="00416963">
        <w:rPr>
          <w:rFonts w:ascii="Palatino Linotype" w:eastAsia="Times New Roman" w:hAnsi="Palatino Linotype" w:cs="Times New Roman"/>
          <w:sz w:val="24"/>
          <w:szCs w:val="24"/>
        </w:rPr>
        <w:t>is</w:t>
      </w:r>
      <w:r w:rsidR="00702047" w:rsidRPr="00300676">
        <w:rPr>
          <w:rFonts w:ascii="Palatino Linotype" w:eastAsia="Times New Roman" w:hAnsi="Palatino Linotype" w:cs="Times New Roman"/>
          <w:sz w:val="24"/>
          <w:szCs w:val="24"/>
        </w:rPr>
        <w:t xml:space="preserve"> suffering, ageing is suffering, sickness is suffering, dying is suffering, sorrow, grief, pain, unhappiness and unease of suffering; being united with what is not liked is suffering, separation from what is liked is suffering; not </w:t>
      </w:r>
      <w:r w:rsidR="00416963">
        <w:rPr>
          <w:rFonts w:ascii="Palatino Linotype" w:eastAsia="Times New Roman" w:hAnsi="Palatino Linotype" w:cs="Times New Roman"/>
          <w:sz w:val="24"/>
          <w:szCs w:val="24"/>
        </w:rPr>
        <w:t xml:space="preserve">to </w:t>
      </w:r>
      <w:r w:rsidR="00702047" w:rsidRPr="00300676">
        <w:rPr>
          <w:rFonts w:ascii="Palatino Linotype" w:eastAsia="Times New Roman" w:hAnsi="Palatino Linotype" w:cs="Times New Roman"/>
          <w:sz w:val="24"/>
          <w:szCs w:val="24"/>
        </w:rPr>
        <w:t>get what one wants is suffering; in short, the five aggregates</w:t>
      </w:r>
      <w:r w:rsidR="005D6454" w:rsidRPr="00300676">
        <w:rPr>
          <w:rStyle w:val="FootnoteReference"/>
          <w:rFonts w:ascii="Palatino Linotype" w:eastAsia="Times New Roman" w:hAnsi="Palatino Linotype" w:cs="Times New Roman"/>
          <w:sz w:val="24"/>
          <w:szCs w:val="24"/>
        </w:rPr>
        <w:footnoteReference w:id="14"/>
      </w:r>
      <w:r w:rsidR="00702047" w:rsidRPr="00300676">
        <w:rPr>
          <w:rFonts w:ascii="Palatino Linotype" w:eastAsia="Times New Roman" w:hAnsi="Palatino Linotype" w:cs="Times New Roman"/>
          <w:sz w:val="24"/>
          <w:szCs w:val="24"/>
        </w:rPr>
        <w:t xml:space="preserve"> of grasping are suffering."</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"This is the noble truth of the origin of suffering: the thirst for repeated existence which, associated with delight and greed, delights in this and that, namely the thirst for objects of sense desire, the thirst for existence, and the thirst for nonexistence."</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lastRenderedPageBreak/>
        <w:t>"This is the noble truth of the cessation of suffering: the complete fading away on cessation of this very thirst — its abandoning, relinquishing, releasing, letting go."</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"This is the noble truth of the way leading to the cessation of suffering: </w:t>
      </w:r>
      <w:proofErr w:type="gramStart"/>
      <w:r w:rsidRPr="00300676">
        <w:rPr>
          <w:rFonts w:ascii="Palatino Linotype" w:eastAsia="Times New Roman" w:hAnsi="Palatino Linotype" w:cs="Times New Roman"/>
          <w:sz w:val="24"/>
          <w:szCs w:val="24"/>
        </w:rPr>
        <w:t>the</w:t>
      </w:r>
      <w:proofErr w:type="gramEnd"/>
      <w:r w:rsidRPr="00300676">
        <w:rPr>
          <w:rFonts w:ascii="Palatino Linotype" w:eastAsia="Times New Roman" w:hAnsi="Palatino Linotype" w:cs="Times New Roman"/>
          <w:sz w:val="24"/>
          <w:szCs w:val="24"/>
        </w:rPr>
        <w:t xml:space="preserve"> Noble Eightfold Path, namely right view, right intention, right speech, right action, right livelihood, right effort, right mindfulness, right concentration."</w:t>
      </w:r>
      <w:r w:rsidR="00E61734" w:rsidRPr="00300676">
        <w:rPr>
          <w:rStyle w:val="FootnoteReference"/>
          <w:rFonts w:ascii="Palatino Linotype" w:eastAsia="Times New Roman" w:hAnsi="Palatino Linotype" w:cs="Times New Roman"/>
          <w:sz w:val="24"/>
          <w:szCs w:val="24"/>
        </w:rPr>
        <w:footnoteReference w:id="15"/>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It would be wrong to think of the </w:t>
      </w:r>
      <w:r w:rsidR="00F15E5B">
        <w:rPr>
          <w:rFonts w:ascii="Palatino Linotype" w:eastAsia="Times New Roman" w:hAnsi="Palatino Linotype" w:cs="Times New Roman"/>
          <w:sz w:val="24"/>
          <w:szCs w:val="24"/>
        </w:rPr>
        <w:t>F</w:t>
      </w:r>
      <w:r w:rsidRPr="00300676">
        <w:rPr>
          <w:rFonts w:ascii="Palatino Linotype" w:eastAsia="Times New Roman" w:hAnsi="Palatino Linotype" w:cs="Times New Roman"/>
          <w:sz w:val="24"/>
          <w:szCs w:val="24"/>
        </w:rPr>
        <w:t xml:space="preserve">our </w:t>
      </w:r>
      <w:r w:rsidR="00F15E5B">
        <w:rPr>
          <w:rFonts w:ascii="Palatino Linotype" w:eastAsia="Times New Roman" w:hAnsi="Palatino Linotype" w:cs="Times New Roman"/>
          <w:sz w:val="24"/>
          <w:szCs w:val="24"/>
        </w:rPr>
        <w:t>N</w:t>
      </w:r>
      <w:r w:rsidRPr="00300676">
        <w:rPr>
          <w:rFonts w:ascii="Palatino Linotype" w:eastAsia="Times New Roman" w:hAnsi="Palatino Linotype" w:cs="Times New Roman"/>
          <w:sz w:val="24"/>
          <w:szCs w:val="24"/>
        </w:rPr>
        <w:t xml:space="preserve">oble </w:t>
      </w:r>
      <w:r w:rsidR="00F15E5B">
        <w:rPr>
          <w:rFonts w:ascii="Palatino Linotype" w:eastAsia="Times New Roman" w:hAnsi="Palatino Linotype" w:cs="Times New Roman"/>
          <w:sz w:val="24"/>
          <w:szCs w:val="24"/>
        </w:rPr>
        <w:t>T</w:t>
      </w:r>
      <w:r w:rsidRPr="00300676">
        <w:rPr>
          <w:rFonts w:ascii="Palatino Linotype" w:eastAsia="Times New Roman" w:hAnsi="Palatino Linotype" w:cs="Times New Roman"/>
          <w:sz w:val="24"/>
          <w:szCs w:val="24"/>
        </w:rPr>
        <w:t xml:space="preserve">ruths as providing a Buddhist creed </w:t>
      </w:r>
      <w:r w:rsidR="006D46A4">
        <w:rPr>
          <w:rFonts w:ascii="Palatino Linotype" w:eastAsia="Times New Roman" w:hAnsi="Palatino Linotype" w:cs="Times New Roman"/>
          <w:sz w:val="24"/>
          <w:szCs w:val="24"/>
        </w:rPr>
        <w:t xml:space="preserve">i.e. </w:t>
      </w:r>
      <w:r w:rsidRPr="00300676">
        <w:rPr>
          <w:rFonts w:ascii="Palatino Linotype" w:eastAsia="Times New Roman" w:hAnsi="Palatino Linotype" w:cs="Times New Roman"/>
          <w:sz w:val="24"/>
          <w:szCs w:val="24"/>
        </w:rPr>
        <w:t xml:space="preserve">a list of statements to which a follower must subscribe in order to be </w:t>
      </w:r>
      <w:r w:rsidR="00DC04DF">
        <w:rPr>
          <w:rFonts w:ascii="Palatino Linotype" w:eastAsia="Times New Roman" w:hAnsi="Palatino Linotype" w:cs="Times New Roman"/>
          <w:sz w:val="24"/>
          <w:szCs w:val="24"/>
        </w:rPr>
        <w:t>considered</w:t>
      </w:r>
      <w:r w:rsidRPr="00300676">
        <w:rPr>
          <w:rFonts w:ascii="Palatino Linotype" w:eastAsia="Times New Roman" w:hAnsi="Palatino Linotype" w:cs="Times New Roman"/>
          <w:sz w:val="24"/>
          <w:szCs w:val="24"/>
        </w:rPr>
        <w:t xml:space="preserve"> to be </w:t>
      </w:r>
      <w:r w:rsidR="00153460">
        <w:rPr>
          <w:rFonts w:ascii="Palatino Linotype" w:eastAsia="Times New Roman" w:hAnsi="Palatino Linotype" w:cs="Times New Roman"/>
          <w:sz w:val="24"/>
          <w:szCs w:val="24"/>
        </w:rPr>
        <w:t>adhering to</w:t>
      </w:r>
      <w:r w:rsidRPr="00300676">
        <w:rPr>
          <w:rFonts w:ascii="Palatino Linotype" w:eastAsia="Times New Roman" w:hAnsi="Palatino Linotype" w:cs="Times New Roman"/>
          <w:sz w:val="24"/>
          <w:szCs w:val="24"/>
        </w:rPr>
        <w:t xml:space="preserve"> the religion</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Rather they are </w:t>
      </w:r>
      <w:r w:rsidR="00F15E5B">
        <w:rPr>
          <w:rFonts w:ascii="Palatino Linotype" w:eastAsia="Times New Roman" w:hAnsi="Palatino Linotype" w:cs="Times New Roman"/>
          <w:sz w:val="24"/>
          <w:szCs w:val="24"/>
        </w:rPr>
        <w:t>some</w:t>
      </w:r>
      <w:r w:rsidRPr="00300676">
        <w:rPr>
          <w:rFonts w:ascii="Palatino Linotype" w:eastAsia="Times New Roman" w:hAnsi="Palatino Linotype" w:cs="Times New Roman"/>
          <w:sz w:val="24"/>
          <w:szCs w:val="24"/>
        </w:rPr>
        <w:t xml:space="preserve"> </w:t>
      </w:r>
      <w:r w:rsidR="00F15E5B">
        <w:rPr>
          <w:rFonts w:ascii="Palatino Linotype" w:eastAsia="Times New Roman" w:hAnsi="Palatino Linotype" w:cs="Times New Roman"/>
          <w:sz w:val="24"/>
          <w:szCs w:val="24"/>
        </w:rPr>
        <w:t xml:space="preserve">basic observations about the world in which we live and a set of </w:t>
      </w:r>
      <w:r w:rsidRPr="00300676">
        <w:rPr>
          <w:rFonts w:ascii="Palatino Linotype" w:eastAsia="Times New Roman" w:hAnsi="Palatino Linotype" w:cs="Times New Roman"/>
          <w:sz w:val="24"/>
          <w:szCs w:val="24"/>
        </w:rPr>
        <w:t>principles which provide a rational foundation for an ethical way of living</w:t>
      </w:r>
      <w:r w:rsidR="00153460">
        <w:rPr>
          <w:rFonts w:ascii="Palatino Linotype" w:eastAsia="Times New Roman" w:hAnsi="Palatino Linotype" w:cs="Times New Roman"/>
          <w:sz w:val="24"/>
          <w:szCs w:val="24"/>
        </w:rPr>
        <w:t xml:space="preserve"> and removing the suffering we find</w:t>
      </w:r>
      <w:r w:rsidR="00F15E5B">
        <w:rPr>
          <w:rFonts w:ascii="Palatino Linotype" w:eastAsia="Times New Roman" w:hAnsi="Palatino Linotype" w:cs="Times New Roman"/>
          <w:sz w:val="24"/>
          <w:szCs w:val="24"/>
        </w:rPr>
        <w:t>, these being</w:t>
      </w:r>
      <w:r w:rsidRPr="00300676">
        <w:rPr>
          <w:rFonts w:ascii="Palatino Linotype" w:eastAsia="Times New Roman" w:hAnsi="Palatino Linotype" w:cs="Times New Roman"/>
          <w:sz w:val="24"/>
          <w:szCs w:val="24"/>
        </w:rPr>
        <w:t xml:space="preserve"> contained in the Noble Eightfold Path, the fourth of the truths</w:t>
      </w:r>
      <w:r w:rsidR="00BE57B7">
        <w:rPr>
          <w:rFonts w:ascii="Palatino Linotype" w:eastAsia="Times New Roman" w:hAnsi="Palatino Linotype" w:cs="Times New Roman"/>
          <w:sz w:val="24"/>
          <w:szCs w:val="24"/>
        </w:rPr>
        <w:t xml:space="preserve">.  </w:t>
      </w:r>
      <w:r w:rsidR="00153460" w:rsidRPr="00300676">
        <w:rPr>
          <w:rFonts w:ascii="Palatino Linotype" w:eastAsia="Times New Roman" w:hAnsi="Palatino Linotype" w:cs="Times New Roman"/>
          <w:sz w:val="24"/>
          <w:szCs w:val="24"/>
        </w:rPr>
        <w:t>However,</w:t>
      </w:r>
      <w:r w:rsidRPr="00300676">
        <w:rPr>
          <w:rFonts w:ascii="Palatino Linotype" w:eastAsia="Times New Roman" w:hAnsi="Palatino Linotype" w:cs="Times New Roman"/>
          <w:sz w:val="24"/>
          <w:szCs w:val="24"/>
        </w:rPr>
        <w:t xml:space="preserve"> for the Buddha it is apparent that the Four Noble Truths were truths of a self-evident nature and, for him, that suffering could be stopped and the manner by which this was achievable were </w:t>
      </w:r>
      <w:r w:rsidR="00F15E5B">
        <w:rPr>
          <w:rFonts w:ascii="Palatino Linotype" w:eastAsia="Times New Roman" w:hAnsi="Palatino Linotype" w:cs="Times New Roman"/>
          <w:sz w:val="24"/>
          <w:szCs w:val="24"/>
        </w:rPr>
        <w:t xml:space="preserve">statements </w:t>
      </w:r>
      <w:r w:rsidRPr="00300676">
        <w:rPr>
          <w:rFonts w:ascii="Palatino Linotype" w:eastAsia="Times New Roman" w:hAnsi="Palatino Linotype" w:cs="Times New Roman"/>
          <w:sz w:val="24"/>
          <w:szCs w:val="24"/>
        </w:rPr>
        <w:t xml:space="preserve">as concrete and assured as the truths that </w:t>
      </w:r>
      <w:r w:rsidR="00D3406D" w:rsidRPr="00300676">
        <w:rPr>
          <w:rFonts w:ascii="Palatino Linotype" w:eastAsia="Times New Roman" w:hAnsi="Palatino Linotype" w:cs="Times New Roman"/>
          <w:i/>
          <w:sz w:val="24"/>
          <w:szCs w:val="24"/>
        </w:rPr>
        <w:t>dukkha</w:t>
      </w:r>
      <w:r w:rsidRPr="00300676">
        <w:rPr>
          <w:rFonts w:ascii="Palatino Linotype" w:eastAsia="Times New Roman" w:hAnsi="Palatino Linotype" w:cs="Times New Roman"/>
          <w:sz w:val="24"/>
          <w:szCs w:val="24"/>
        </w:rPr>
        <w:t xml:space="preserve"> exists and that its basis lay in human desire</w:t>
      </w:r>
      <w:r w:rsidR="00E61734" w:rsidRPr="00300676">
        <w:rPr>
          <w:rStyle w:val="FootnoteReference"/>
          <w:rFonts w:ascii="Palatino Linotype" w:eastAsia="Times New Roman" w:hAnsi="Palatino Linotype" w:cs="Times New Roman"/>
          <w:sz w:val="24"/>
          <w:szCs w:val="24"/>
        </w:rPr>
        <w:footnoteReference w:id="16"/>
      </w:r>
      <w:r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bookmarkStart w:id="9" w:name="The_Eightfold_noble_path"/>
      <w:bookmarkEnd w:id="9"/>
      <w:r w:rsidRPr="00300676">
        <w:rPr>
          <w:rFonts w:ascii="Palatino Linotype" w:eastAsia="Times New Roman" w:hAnsi="Palatino Linotype" w:cs="Times New Roman"/>
          <w:sz w:val="24"/>
          <w:szCs w:val="24"/>
        </w:rPr>
        <w:t xml:space="preserve">As we've seen the fourth of the Noble Truths contains the prescription by which suffering for the individual may be ended: </w:t>
      </w:r>
      <w:proofErr w:type="gramStart"/>
      <w:r w:rsidRPr="00300676">
        <w:rPr>
          <w:rFonts w:ascii="Palatino Linotype" w:eastAsia="Times New Roman" w:hAnsi="Palatino Linotype" w:cs="Times New Roman"/>
          <w:sz w:val="24"/>
          <w:szCs w:val="24"/>
        </w:rPr>
        <w:t>the</w:t>
      </w:r>
      <w:proofErr w:type="gramEnd"/>
      <w:r w:rsidRPr="00300676">
        <w:rPr>
          <w:rFonts w:ascii="Palatino Linotype" w:eastAsia="Times New Roman" w:hAnsi="Palatino Linotype" w:cs="Times New Roman"/>
          <w:sz w:val="24"/>
          <w:szCs w:val="24"/>
        </w:rPr>
        <w:t xml:space="preserve"> Noble Eightfold Path</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Although the word "path" does imply a progression from one step to the next — rather like the famous 12 step program of Alcoholics Anonymous — that is not the case here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The steps are intended to be followed in parallel; each being considered in every action of our daily lives.</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One aspect of the path which could cause some confusion and thereby some debate is around the concept of "right" as used in the description of each of the steps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It should </w:t>
      </w:r>
      <w:r w:rsidR="00E61734" w:rsidRPr="00300676">
        <w:rPr>
          <w:rFonts w:ascii="Palatino Linotype" w:eastAsia="Times New Roman" w:hAnsi="Palatino Linotype" w:cs="Times New Roman"/>
          <w:sz w:val="24"/>
          <w:szCs w:val="24"/>
        </w:rPr>
        <w:t xml:space="preserve">be </w:t>
      </w:r>
      <w:r w:rsidRPr="00300676">
        <w:rPr>
          <w:rFonts w:ascii="Palatino Linotype" w:eastAsia="Times New Roman" w:hAnsi="Palatino Linotype" w:cs="Times New Roman"/>
          <w:sz w:val="24"/>
          <w:szCs w:val="24"/>
        </w:rPr>
        <w:t xml:space="preserve">remembered that Buddha was teaching a particular group of followers in a particular cultural milieu, as has been previously considered, </w:t>
      </w:r>
      <w:proofErr w:type="gramStart"/>
      <w:r w:rsidRPr="00300676">
        <w:rPr>
          <w:rFonts w:ascii="Palatino Linotype" w:eastAsia="Times New Roman" w:hAnsi="Palatino Linotype" w:cs="Times New Roman"/>
          <w:sz w:val="24"/>
          <w:szCs w:val="24"/>
        </w:rPr>
        <w:t>It</w:t>
      </w:r>
      <w:proofErr w:type="gramEnd"/>
      <w:r w:rsidRPr="00300676">
        <w:rPr>
          <w:rFonts w:ascii="Palatino Linotype" w:eastAsia="Times New Roman" w:hAnsi="Palatino Linotype" w:cs="Times New Roman"/>
          <w:sz w:val="24"/>
          <w:szCs w:val="24"/>
        </w:rPr>
        <w:t xml:space="preserve"> is not inconceivable that he and his audience had a common understanding of what constituted "right" behaviour in any given circumstance and thus in the formation of the steps of the eightfold noble path this understanding is taken as read.</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lastRenderedPageBreak/>
        <w:t>For us across many centuries and indeed from a different cultural milieu, it is probably impossible for us to glean exactly what he meant but with careful use of later authoritative Buddhist writings we can make the steps that much more explicit.</w:t>
      </w:r>
    </w:p>
    <w:p w:rsidR="005C5EBE" w:rsidRPr="00300676" w:rsidRDefault="007D7F7B"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However,</w:t>
      </w:r>
      <w:r w:rsidR="00702047" w:rsidRPr="00300676">
        <w:rPr>
          <w:rFonts w:ascii="Palatino Linotype" w:eastAsia="Times New Roman" w:hAnsi="Palatino Linotype" w:cs="Times New Roman"/>
          <w:sz w:val="24"/>
          <w:szCs w:val="24"/>
        </w:rPr>
        <w:t xml:space="preserve"> it is still interesting to consider whether the moral precepts outlined in the Noble Eightfold Path and amplified by later commentary are objective eternal statements, or whether the concept of "right" is dependent on the time and culture in which it is being considered</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For </w:t>
      </w:r>
      <w:r w:rsidRPr="00300676">
        <w:rPr>
          <w:rFonts w:ascii="Palatino Linotype" w:eastAsia="Times New Roman" w:hAnsi="Palatino Linotype" w:cs="Times New Roman"/>
          <w:sz w:val="24"/>
          <w:szCs w:val="24"/>
        </w:rPr>
        <w:t>example,</w:t>
      </w:r>
      <w:r w:rsidR="00702047" w:rsidRPr="00300676">
        <w:rPr>
          <w:rFonts w:ascii="Palatino Linotype" w:eastAsia="Times New Roman" w:hAnsi="Palatino Linotype" w:cs="Times New Roman"/>
          <w:sz w:val="24"/>
          <w:szCs w:val="24"/>
        </w:rPr>
        <w:t xml:space="preserve"> it is known that the concept of "right livelihood" did not include such professions as being a butcher</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Coming from a mainly vegetarian society that considered all life to be sacred and therefore not to be exploited, a position </w:t>
      </w:r>
      <w:r>
        <w:rPr>
          <w:rFonts w:ascii="Palatino Linotype" w:eastAsia="Times New Roman" w:hAnsi="Palatino Linotype" w:cs="Times New Roman"/>
          <w:sz w:val="24"/>
          <w:szCs w:val="24"/>
        </w:rPr>
        <w:t>perhaps</w:t>
      </w:r>
      <w:r w:rsidR="00702047" w:rsidRPr="00300676">
        <w:rPr>
          <w:rFonts w:ascii="Palatino Linotype" w:eastAsia="Times New Roman" w:hAnsi="Palatino Linotype" w:cs="Times New Roman"/>
          <w:sz w:val="24"/>
          <w:szCs w:val="24"/>
        </w:rPr>
        <w:t xml:space="preserve"> taken to extremes by followers of the Jain tradition, it is perhaps not surprising that butchery was not seen as a positive profession</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However,</w:t>
      </w:r>
      <w:r w:rsidR="00702047" w:rsidRPr="00300676">
        <w:rPr>
          <w:rFonts w:ascii="Palatino Linotype" w:eastAsia="Times New Roman" w:hAnsi="Palatino Linotype" w:cs="Times New Roman"/>
          <w:sz w:val="24"/>
          <w:szCs w:val="24"/>
        </w:rPr>
        <w:t xml:space="preserve"> in other cultures which may not necessarily have the same relationship to animals </w:t>
      </w:r>
      <w:r w:rsidR="00153460">
        <w:rPr>
          <w:rFonts w:ascii="Palatino Linotype" w:eastAsia="Times New Roman" w:hAnsi="Palatino Linotype" w:cs="Times New Roman"/>
          <w:sz w:val="24"/>
          <w:szCs w:val="24"/>
        </w:rPr>
        <w:t xml:space="preserve">and their consumption as food </w:t>
      </w:r>
      <w:r w:rsidR="00702047" w:rsidRPr="00300676">
        <w:rPr>
          <w:rFonts w:ascii="Palatino Linotype" w:eastAsia="Times New Roman" w:hAnsi="Palatino Linotype" w:cs="Times New Roman"/>
          <w:sz w:val="24"/>
          <w:szCs w:val="24"/>
        </w:rPr>
        <w:t>as that in India at the time of the Buddha may not see the profession of butchery in such a negative light and thus could consider that a butcher was, in fact, pursuing "right livelihood"</w:t>
      </w:r>
      <w:r w:rsidR="00153460">
        <w:rPr>
          <w:rFonts w:ascii="Palatino Linotype" w:eastAsia="Times New Roman" w:hAnsi="Palatino Linotype" w:cs="Times New Roman"/>
          <w:sz w:val="24"/>
          <w:szCs w:val="24"/>
        </w:rPr>
        <w:t xml:space="preserve"> if, say, due consideration was given to the status of any animal from which meat came as a fellow</w:t>
      </w:r>
      <w:r w:rsidR="00D958DC">
        <w:rPr>
          <w:rFonts w:ascii="Palatino Linotype" w:eastAsia="Times New Roman" w:hAnsi="Palatino Linotype" w:cs="Times New Roman"/>
          <w:sz w:val="24"/>
          <w:szCs w:val="24"/>
        </w:rPr>
        <w:t xml:space="preserve"> traveller on the Wheel of </w:t>
      </w:r>
      <w:r w:rsidR="00D958DC" w:rsidRPr="00D958DC">
        <w:rPr>
          <w:rFonts w:ascii="Palatino Linotype" w:eastAsia="Times New Roman" w:hAnsi="Palatino Linotype" w:cs="Times New Roman"/>
          <w:i/>
          <w:sz w:val="24"/>
          <w:szCs w:val="24"/>
        </w:rPr>
        <w:t>Samsara</w:t>
      </w:r>
      <w:r w:rsidR="00D958DC">
        <w:rPr>
          <w:rFonts w:ascii="Palatino Linotype" w:eastAsia="Times New Roman" w:hAnsi="Palatino Linotype" w:cs="Times New Roman"/>
          <w:sz w:val="24"/>
          <w:szCs w:val="24"/>
        </w:rPr>
        <w:t>.</w:t>
      </w:r>
    </w:p>
    <w:p w:rsidR="005C5EBE" w:rsidRDefault="00702047" w:rsidP="006E39D6">
      <w:pPr>
        <w:tabs>
          <w:tab w:val="right" w:pos="9360"/>
        </w:tabs>
        <w:spacing w:line="360" w:lineRule="auto"/>
        <w:ind w:firstLine="720"/>
        <w:rPr>
          <w:rFonts w:ascii="Palatino Linotype" w:eastAsia="Times New Roman" w:hAnsi="Palatino Linotype" w:cs="Times New Roman"/>
          <w:sz w:val="24"/>
          <w:szCs w:val="24"/>
        </w:rPr>
      </w:pPr>
      <w:bookmarkStart w:id="10" w:name="Noself"/>
      <w:bookmarkEnd w:id="10"/>
      <w:r w:rsidRPr="00300676">
        <w:rPr>
          <w:rFonts w:ascii="Palatino Linotype" w:eastAsia="Times New Roman" w:hAnsi="Palatino Linotype" w:cs="Times New Roman"/>
          <w:sz w:val="24"/>
          <w:szCs w:val="24"/>
        </w:rPr>
        <w:t xml:space="preserve">It is necessary here to briefly examine </w:t>
      </w:r>
      <w:r w:rsidR="00D369B1">
        <w:rPr>
          <w:rFonts w:ascii="Palatino Linotype" w:eastAsia="Times New Roman" w:hAnsi="Palatino Linotype" w:cs="Times New Roman"/>
          <w:sz w:val="24"/>
          <w:szCs w:val="24"/>
        </w:rPr>
        <w:t>one more</w:t>
      </w:r>
      <w:r w:rsidRPr="00300676">
        <w:rPr>
          <w:rFonts w:ascii="Palatino Linotype" w:eastAsia="Times New Roman" w:hAnsi="Palatino Linotype" w:cs="Times New Roman"/>
          <w:sz w:val="24"/>
          <w:szCs w:val="24"/>
        </w:rPr>
        <w:t xml:space="preserve"> foundational concept within the </w:t>
      </w:r>
      <w:r w:rsidR="00D369B1">
        <w:rPr>
          <w:rFonts w:ascii="Palatino Linotype" w:eastAsia="Times New Roman" w:hAnsi="Palatino Linotype" w:cs="Times New Roman"/>
          <w:sz w:val="24"/>
          <w:szCs w:val="24"/>
        </w:rPr>
        <w:t xml:space="preserve">Buddhist </w:t>
      </w:r>
      <w:r w:rsidRPr="00300676">
        <w:rPr>
          <w:rFonts w:ascii="Palatino Linotype" w:eastAsia="Times New Roman" w:hAnsi="Palatino Linotype" w:cs="Times New Roman"/>
          <w:sz w:val="24"/>
          <w:szCs w:val="24"/>
        </w:rPr>
        <w:t>belief system which is extremely hard to grasp and also highly counterintuitive</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is the concept of "no-self"</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Historically it can be perhaps considered that the Buddha arrived at this position in response to, and criticism of, the prevailing Brahman view that there was a part of the human construct, the soul if you will, which persisted unchanging after death and could in fact be considered as one with the universal truth that was Brahma</w:t>
      </w:r>
      <w:r w:rsidR="00E61734" w:rsidRPr="00300676">
        <w:rPr>
          <w:rStyle w:val="FootnoteReference"/>
          <w:rFonts w:ascii="Palatino Linotype" w:eastAsia="Times New Roman" w:hAnsi="Palatino Linotype" w:cs="Times New Roman"/>
          <w:sz w:val="24"/>
          <w:szCs w:val="24"/>
        </w:rPr>
        <w:footnoteReference w:id="17"/>
      </w:r>
      <w:r w:rsidRPr="00300676">
        <w:rPr>
          <w:rFonts w:ascii="Palatino Linotype" w:eastAsia="Times New Roman" w:hAnsi="Palatino Linotype" w:cs="Times New Roman"/>
          <w:sz w:val="24"/>
          <w:szCs w:val="24"/>
        </w:rPr>
        <w:t>.</w:t>
      </w:r>
      <w:r w:rsidR="00D369B1">
        <w:rPr>
          <w:rFonts w:ascii="Palatino Linotype" w:eastAsia="Times New Roman" w:hAnsi="Palatino Linotype" w:cs="Times New Roman"/>
          <w:sz w:val="24"/>
          <w:szCs w:val="24"/>
        </w:rPr>
        <w:t xml:space="preserve">  </w:t>
      </w:r>
      <w:r w:rsidR="007D7F7B" w:rsidRPr="00300676">
        <w:rPr>
          <w:rFonts w:ascii="Palatino Linotype" w:eastAsia="Times New Roman" w:hAnsi="Palatino Linotype" w:cs="Times New Roman"/>
          <w:sz w:val="24"/>
          <w:szCs w:val="24"/>
        </w:rPr>
        <w:t>However,</w:t>
      </w:r>
      <w:r w:rsidRPr="00300676">
        <w:rPr>
          <w:rFonts w:ascii="Palatino Linotype" w:eastAsia="Times New Roman" w:hAnsi="Palatino Linotype" w:cs="Times New Roman"/>
          <w:sz w:val="24"/>
          <w:szCs w:val="24"/>
        </w:rPr>
        <w:t xml:space="preserve"> it is also bound up in the Buddhist aforementioned concept that nothing is permanent, everything is subject to change, as a source of </w:t>
      </w:r>
      <w:r w:rsidR="00D3406D" w:rsidRPr="00300676">
        <w:rPr>
          <w:rFonts w:ascii="Palatino Linotype" w:eastAsia="Times New Roman" w:hAnsi="Palatino Linotype" w:cs="Times New Roman"/>
          <w:i/>
          <w:sz w:val="24"/>
          <w:szCs w:val="24"/>
        </w:rPr>
        <w:t>dukkha</w:t>
      </w:r>
      <w:r w:rsidR="00BE57B7">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As everything changes, without exception, there can be no item related to human existence, physical or psychological, which persists even during the ongoing life of the individual let alone after death or between rebirths.</w:t>
      </w:r>
    </w:p>
    <w:p w:rsidR="005C5EBE" w:rsidRPr="00300676" w:rsidRDefault="00D369B1" w:rsidP="006E39D6">
      <w:pPr>
        <w:tabs>
          <w:tab w:val="right" w:pos="9360"/>
        </w:tabs>
        <w:spacing w:line="360" w:lineRule="auto"/>
        <w:ind w:firstLine="720"/>
        <w:rPr>
          <w:rFonts w:ascii="Palatino Linotype" w:hAnsi="Palatino Linotype"/>
          <w:sz w:val="24"/>
          <w:szCs w:val="24"/>
        </w:rPr>
      </w:pPr>
      <w:r>
        <w:rPr>
          <w:rFonts w:ascii="Palatino Linotype" w:hAnsi="Palatino Linotype"/>
          <w:sz w:val="24"/>
          <w:szCs w:val="24"/>
        </w:rPr>
        <w:t xml:space="preserve">The upshot of this position is that there is no “soul” which exists beyond death which is reincarnated as a recognisable individual at read and that eventually achieves </w:t>
      </w:r>
      <w:r w:rsidR="000250AE">
        <w:rPr>
          <w:rFonts w:ascii="Palatino Linotype" w:hAnsi="Palatino Linotype"/>
          <w:sz w:val="24"/>
          <w:szCs w:val="24"/>
        </w:rPr>
        <w:t xml:space="preserve">a </w:t>
      </w:r>
      <w:r w:rsidR="000250AE">
        <w:rPr>
          <w:rFonts w:ascii="Palatino Linotype" w:hAnsi="Palatino Linotype"/>
          <w:sz w:val="24"/>
          <w:szCs w:val="24"/>
        </w:rPr>
        <w:lastRenderedPageBreak/>
        <w:t>state</w:t>
      </w:r>
      <w:r>
        <w:rPr>
          <w:rFonts w:ascii="Palatino Linotype" w:hAnsi="Palatino Linotype"/>
          <w:sz w:val="24"/>
          <w:szCs w:val="24"/>
        </w:rPr>
        <w:t xml:space="preserve"> of enlightenment. Buddhism sees an individual more as a collection of experiences which can be analysed by way of the five aggregates mentioned earlier. Therefore “my sense of self is both logically and emotionally just a label that I impose on these physical and mental phenomena in consequence of the connectedness.” </w:t>
      </w:r>
      <w:r w:rsidR="000250AE">
        <w:rPr>
          <w:rFonts w:ascii="Palatino Linotype" w:hAnsi="Palatino Linotype"/>
          <w:sz w:val="24"/>
          <w:szCs w:val="24"/>
        </w:rPr>
        <w:t>Thus,</w:t>
      </w:r>
      <w:r>
        <w:rPr>
          <w:rFonts w:ascii="Palatino Linotype" w:hAnsi="Palatino Linotype"/>
          <w:sz w:val="24"/>
          <w:szCs w:val="24"/>
        </w:rPr>
        <w:t xml:space="preserve"> the appearance of the self as a persistent object is just down to linguistic usage </w:t>
      </w:r>
      <w:r w:rsidR="00835CEA">
        <w:rPr>
          <w:rFonts w:ascii="Palatino Linotype" w:hAnsi="Palatino Linotype"/>
          <w:sz w:val="24"/>
          <w:szCs w:val="24"/>
        </w:rPr>
        <w:t>in the way in which certain phenomena are experienced as connected</w:t>
      </w:r>
      <w:r w:rsidR="00835CEA">
        <w:rPr>
          <w:rStyle w:val="FootnoteReference"/>
          <w:rFonts w:ascii="Palatino Linotype" w:hAnsi="Palatino Linotype"/>
          <w:sz w:val="24"/>
          <w:szCs w:val="24"/>
        </w:rPr>
        <w:footnoteReference w:id="18"/>
      </w:r>
      <w:r w:rsidR="00835CEA">
        <w:rPr>
          <w:rFonts w:ascii="Palatino Linotype" w:hAnsi="Palatino Linotype"/>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bookmarkStart w:id="11" w:name="The_paradox"/>
      <w:bookmarkEnd w:id="11"/>
      <w:r w:rsidRPr="00300676">
        <w:rPr>
          <w:rFonts w:ascii="Palatino Linotype" w:eastAsia="Times New Roman" w:hAnsi="Palatino Linotype" w:cs="Times New Roman"/>
          <w:sz w:val="24"/>
          <w:szCs w:val="24"/>
        </w:rPr>
        <w:t xml:space="preserve">In the Noble Eightfold Path, the method for achieving the end of suffering,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xml:space="preserve"> is not mentioned as the end goal and yet the very concept is that of a state where </w:t>
      </w:r>
      <w:r w:rsidR="00D3406D" w:rsidRPr="00300676">
        <w:rPr>
          <w:rFonts w:ascii="Palatino Linotype" w:eastAsia="Times New Roman" w:hAnsi="Palatino Linotype" w:cs="Times New Roman"/>
          <w:i/>
          <w:sz w:val="24"/>
          <w:szCs w:val="24"/>
        </w:rPr>
        <w:t>dukkha</w:t>
      </w:r>
      <w:r w:rsidRPr="00300676">
        <w:rPr>
          <w:rFonts w:ascii="Palatino Linotype" w:eastAsia="Times New Roman" w:hAnsi="Palatino Linotype" w:cs="Times New Roman"/>
          <w:sz w:val="24"/>
          <w:szCs w:val="24"/>
        </w:rPr>
        <w:t xml:space="preserve"> has stopped</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There are four possible reasons for this which are grounded in the tenets of the belief system that have been briefly considered above</w:t>
      </w:r>
      <w:r w:rsidR="00E469A9">
        <w:rPr>
          <w:rFonts w:ascii="Palatino Linotype" w:eastAsia="Times New Roman" w:hAnsi="Palatino Linotype" w:cs="Times New Roman"/>
          <w:sz w:val="24"/>
          <w:szCs w:val="24"/>
        </w:rPr>
        <w:t xml:space="preserve">.  </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Firstly, as has been mentioned, the path is not a set of successive steps to be taken with the achievement of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xml:space="preserve"> at the end of the process, but rather they are a set of moral maxims by which the follower should conduct themselves throughout the whole of their lives.</w:t>
      </w:r>
      <w:r w:rsidR="003D5811">
        <w:rPr>
          <w:rFonts w:ascii="Palatino Linotype" w:eastAsia="Times New Roman" w:hAnsi="Palatino Linotype" w:cs="Times New Roman"/>
          <w:sz w:val="24"/>
          <w:szCs w:val="24"/>
        </w:rPr>
        <w:t xml:space="preserve"> </w:t>
      </w:r>
      <w:r w:rsidR="00B05A73">
        <w:rPr>
          <w:rFonts w:ascii="Palatino Linotype" w:eastAsia="Times New Roman" w:hAnsi="Palatino Linotype" w:cs="Times New Roman"/>
          <w:sz w:val="24"/>
          <w:szCs w:val="24"/>
        </w:rPr>
        <w:t xml:space="preserve">Therefore, the concept of </w:t>
      </w:r>
      <w:r w:rsidR="00B05A73" w:rsidRPr="00B05A73">
        <w:rPr>
          <w:rFonts w:ascii="Palatino Linotype" w:eastAsia="Times New Roman" w:hAnsi="Palatino Linotype" w:cs="Times New Roman"/>
          <w:i/>
          <w:sz w:val="24"/>
          <w:szCs w:val="24"/>
        </w:rPr>
        <w:t>nirvana</w:t>
      </w:r>
      <w:r w:rsidR="00B05A73">
        <w:rPr>
          <w:rFonts w:ascii="Palatino Linotype" w:eastAsia="Times New Roman" w:hAnsi="Palatino Linotype" w:cs="Times New Roman"/>
          <w:sz w:val="24"/>
          <w:szCs w:val="24"/>
        </w:rPr>
        <w:t xml:space="preserve"> as ninth step on the </w:t>
      </w:r>
      <w:r w:rsidR="00B05A73" w:rsidRPr="00300676">
        <w:rPr>
          <w:rFonts w:ascii="Palatino Linotype" w:eastAsia="Times New Roman" w:hAnsi="Palatino Linotype" w:cs="Times New Roman"/>
          <w:sz w:val="24"/>
          <w:szCs w:val="24"/>
        </w:rPr>
        <w:t xml:space="preserve">Noble </w:t>
      </w:r>
      <w:r w:rsidR="00B05A73">
        <w:rPr>
          <w:rFonts w:ascii="Palatino Linotype" w:eastAsia="Times New Roman" w:hAnsi="Palatino Linotype" w:cs="Times New Roman"/>
          <w:sz w:val="24"/>
          <w:szCs w:val="24"/>
        </w:rPr>
        <w:t xml:space="preserve">Path is meaningless in the presentation of the means by which dukkha may be ceased.  This also demonstrates why it is impossible to give a prescriptive answer as to when an individual will reach </w:t>
      </w:r>
      <w:r w:rsidR="00B05A73" w:rsidRPr="00B05A73">
        <w:rPr>
          <w:rFonts w:ascii="Palatino Linotype" w:eastAsia="Times New Roman" w:hAnsi="Palatino Linotype" w:cs="Times New Roman"/>
          <w:i/>
          <w:sz w:val="24"/>
          <w:szCs w:val="24"/>
        </w:rPr>
        <w:t>nirvana</w:t>
      </w:r>
      <w:r w:rsidR="00B05A73">
        <w:rPr>
          <w:rFonts w:ascii="Palatino Linotype" w:eastAsia="Times New Roman" w:hAnsi="Palatino Linotype" w:cs="Times New Roman"/>
          <w:sz w:val="24"/>
          <w:szCs w:val="24"/>
        </w:rPr>
        <w:t xml:space="preserve">.  The </w:t>
      </w:r>
      <w:r w:rsidR="00B05A73" w:rsidRPr="00300676">
        <w:rPr>
          <w:rFonts w:ascii="Palatino Linotype" w:eastAsia="Times New Roman" w:hAnsi="Palatino Linotype" w:cs="Times New Roman"/>
          <w:sz w:val="24"/>
          <w:szCs w:val="24"/>
        </w:rPr>
        <w:t>Noble Eightfold Path</w:t>
      </w:r>
      <w:r w:rsidR="00B05A73">
        <w:rPr>
          <w:rFonts w:ascii="Palatino Linotype" w:eastAsia="Times New Roman" w:hAnsi="Palatino Linotype" w:cs="Times New Roman"/>
          <w:sz w:val="24"/>
          <w:szCs w:val="24"/>
        </w:rPr>
        <w:t xml:space="preserve"> is to be followed until </w:t>
      </w:r>
      <w:r w:rsidR="00B05A73" w:rsidRPr="00B05A73">
        <w:rPr>
          <w:rFonts w:ascii="Palatino Linotype" w:eastAsia="Times New Roman" w:hAnsi="Palatino Linotype" w:cs="Times New Roman"/>
          <w:i/>
          <w:sz w:val="24"/>
          <w:szCs w:val="24"/>
        </w:rPr>
        <w:t>dukkha</w:t>
      </w:r>
      <w:r w:rsidR="00B05A73">
        <w:rPr>
          <w:rFonts w:ascii="Palatino Linotype" w:eastAsia="Times New Roman" w:hAnsi="Palatino Linotype" w:cs="Times New Roman"/>
          <w:sz w:val="24"/>
          <w:szCs w:val="24"/>
        </w:rPr>
        <w:t xml:space="preserve"> is stopped and then by definition, </w:t>
      </w:r>
      <w:r w:rsidR="00B05A73" w:rsidRPr="00B05A73">
        <w:rPr>
          <w:rFonts w:ascii="Palatino Linotype" w:eastAsia="Times New Roman" w:hAnsi="Palatino Linotype" w:cs="Times New Roman"/>
          <w:i/>
          <w:sz w:val="24"/>
          <w:szCs w:val="24"/>
        </w:rPr>
        <w:t>nirvana</w:t>
      </w:r>
      <w:r w:rsidR="00B05A73">
        <w:rPr>
          <w:rFonts w:ascii="Palatino Linotype" w:eastAsia="Times New Roman" w:hAnsi="Palatino Linotype" w:cs="Times New Roman"/>
          <w:sz w:val="24"/>
          <w:szCs w:val="24"/>
        </w:rPr>
        <w:t xml:space="preserve"> is reached., but the conditions for this are situational, not temporal; when desire has been eradicated</w:t>
      </w:r>
      <w:r w:rsidR="000250AE">
        <w:rPr>
          <w:rFonts w:ascii="Palatino Linotype" w:eastAsia="Times New Roman" w:hAnsi="Palatino Linotype" w:cs="Times New Roman"/>
          <w:sz w:val="24"/>
          <w:szCs w:val="24"/>
        </w:rPr>
        <w:t>.</w:t>
      </w:r>
    </w:p>
    <w:p w:rsidR="005C5EBE" w:rsidRPr="00300676" w:rsidRDefault="007D7F7B" w:rsidP="006E39D6">
      <w:pPr>
        <w:tabs>
          <w:tab w:val="right" w:pos="9360"/>
        </w:tabs>
        <w:spacing w:line="360" w:lineRule="auto"/>
        <w:ind w:firstLine="720"/>
        <w:rPr>
          <w:rFonts w:ascii="Palatino Linotype" w:hAnsi="Palatino Linotype"/>
          <w:sz w:val="24"/>
          <w:szCs w:val="24"/>
        </w:rPr>
      </w:pPr>
      <w:r>
        <w:rPr>
          <w:rFonts w:ascii="Palatino Linotype" w:eastAsia="Times New Roman" w:hAnsi="Palatino Linotype" w:cs="Times New Roman"/>
          <w:sz w:val="24"/>
          <w:szCs w:val="24"/>
        </w:rPr>
        <w:t>A</w:t>
      </w:r>
      <w:r w:rsidR="00702047" w:rsidRPr="00300676">
        <w:rPr>
          <w:rFonts w:ascii="Palatino Linotype" w:eastAsia="Times New Roman" w:hAnsi="Palatino Linotype" w:cs="Times New Roman"/>
          <w:sz w:val="24"/>
          <w:szCs w:val="24"/>
        </w:rPr>
        <w:t xml:space="preserve"> second way in which this issue can be viewed reveals that there is an apparent paradox within the Four Noble Truths</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The third Noble Truth, stating that there is a way to end </w:t>
      </w:r>
      <w:r w:rsidR="00D3406D" w:rsidRPr="00300676">
        <w:rPr>
          <w:rFonts w:ascii="Palatino Linotype" w:eastAsia="Times New Roman" w:hAnsi="Palatino Linotype" w:cs="Times New Roman"/>
          <w:i/>
          <w:sz w:val="24"/>
          <w:szCs w:val="24"/>
        </w:rPr>
        <w:t>dukkha</w:t>
      </w:r>
      <w:r w:rsidR="00702047" w:rsidRPr="00300676">
        <w:rPr>
          <w:rFonts w:ascii="Palatino Linotype" w:eastAsia="Times New Roman" w:hAnsi="Palatino Linotype" w:cs="Times New Roman"/>
          <w:sz w:val="24"/>
          <w:szCs w:val="24"/>
        </w:rPr>
        <w:t>, implies that this is something that every being would wish to happen</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 xml:space="preserve">The end of </w:t>
      </w:r>
      <w:r w:rsidR="00D3406D" w:rsidRPr="00300676">
        <w:rPr>
          <w:rFonts w:ascii="Palatino Linotype" w:eastAsia="Times New Roman" w:hAnsi="Palatino Linotype" w:cs="Times New Roman"/>
          <w:i/>
          <w:sz w:val="24"/>
          <w:szCs w:val="24"/>
        </w:rPr>
        <w:t>dukkha</w:t>
      </w:r>
      <w:r w:rsidR="00702047" w:rsidRPr="00300676">
        <w:rPr>
          <w:rFonts w:ascii="Palatino Linotype" w:eastAsia="Times New Roman" w:hAnsi="Palatino Linotype" w:cs="Times New Roman"/>
          <w:sz w:val="24"/>
          <w:szCs w:val="24"/>
        </w:rPr>
        <w:t xml:space="preserve">, achieving the state of </w:t>
      </w:r>
      <w:r w:rsidR="004A7D95" w:rsidRPr="004A7D95">
        <w:rPr>
          <w:rFonts w:ascii="Palatino Linotype" w:eastAsia="Times New Roman" w:hAnsi="Palatino Linotype" w:cs="Times New Roman"/>
          <w:i/>
          <w:sz w:val="24"/>
          <w:szCs w:val="24"/>
        </w:rPr>
        <w:t>nirvana</w:t>
      </w:r>
      <w:r w:rsidR="00702047" w:rsidRPr="00300676">
        <w:rPr>
          <w:rFonts w:ascii="Palatino Linotype" w:eastAsia="Times New Roman" w:hAnsi="Palatino Linotype" w:cs="Times New Roman"/>
          <w:sz w:val="24"/>
          <w:szCs w:val="24"/>
        </w:rPr>
        <w:t>, which is made possible by following the steps of the Noble Eightfold Path is therefore something that is desired</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However,</w:t>
      </w:r>
      <w:r w:rsidR="00702047" w:rsidRPr="00300676">
        <w:rPr>
          <w:rFonts w:ascii="Palatino Linotype" w:eastAsia="Times New Roman" w:hAnsi="Palatino Linotype" w:cs="Times New Roman"/>
          <w:sz w:val="24"/>
          <w:szCs w:val="24"/>
        </w:rPr>
        <w:t xml:space="preserve"> what the Noble Eightfold Path is designed to achieve is a detachment, removal, of all desires and cravings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Therefore,</w:t>
      </w:r>
      <w:r w:rsidR="00702047" w:rsidRPr="00300676">
        <w:rPr>
          <w:rFonts w:ascii="Palatino Linotype" w:eastAsia="Times New Roman" w:hAnsi="Palatino Linotype" w:cs="Times New Roman"/>
          <w:sz w:val="24"/>
          <w:szCs w:val="24"/>
        </w:rPr>
        <w:t xml:space="preserve"> to get an end to </w:t>
      </w:r>
      <w:r w:rsidR="00D3406D" w:rsidRPr="00300676">
        <w:rPr>
          <w:rFonts w:ascii="Palatino Linotype" w:eastAsia="Times New Roman" w:hAnsi="Palatino Linotype" w:cs="Times New Roman"/>
          <w:i/>
          <w:sz w:val="24"/>
          <w:szCs w:val="24"/>
        </w:rPr>
        <w:t>dukkha</w:t>
      </w:r>
      <w:r w:rsidR="00702047" w:rsidRPr="00300676">
        <w:rPr>
          <w:rFonts w:ascii="Palatino Linotype" w:eastAsia="Times New Roman" w:hAnsi="Palatino Linotype" w:cs="Times New Roman"/>
          <w:sz w:val="24"/>
          <w:szCs w:val="24"/>
        </w:rPr>
        <w:t xml:space="preserve">, one must remove from oneself the desire to end </w:t>
      </w:r>
      <w:r w:rsidR="00D3406D" w:rsidRPr="00300676">
        <w:rPr>
          <w:rFonts w:ascii="Palatino Linotype" w:eastAsia="Times New Roman" w:hAnsi="Palatino Linotype" w:cs="Times New Roman"/>
          <w:i/>
          <w:sz w:val="24"/>
          <w:szCs w:val="24"/>
        </w:rPr>
        <w:t>dukkha</w:t>
      </w:r>
      <w:r w:rsidR="00702047"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In other words, if, one sees the attainment of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xml:space="preserve"> as one's life goal, it is highly improbable that you will attain that state whilst such a strong desire is part of your spiritual make up.</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lastRenderedPageBreak/>
        <w:t xml:space="preserve">A third aspect of Buddhist thought which may give a reason as to why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xml:space="preserve"> is not mentioned specifically as the aim of the Noble Eightfold Path is the question of what exactly it is that would attain the state of </w:t>
      </w:r>
      <w:r w:rsidR="004A7D95" w:rsidRPr="004A7D95">
        <w:rPr>
          <w:rFonts w:ascii="Palatino Linotype" w:eastAsia="Times New Roman" w:hAnsi="Palatino Linotype" w:cs="Times New Roman"/>
          <w:i/>
          <w:sz w:val="24"/>
          <w:szCs w:val="24"/>
        </w:rPr>
        <w:t>nirvana</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 xml:space="preserve">Whilst bound to the Wheel of </w:t>
      </w:r>
      <w:r w:rsidR="004F37A8" w:rsidRPr="004F37A8">
        <w:rPr>
          <w:rFonts w:ascii="Palatino Linotype" w:eastAsia="Times New Roman" w:hAnsi="Palatino Linotype" w:cs="Times New Roman"/>
          <w:i/>
          <w:sz w:val="24"/>
          <w:szCs w:val="24"/>
        </w:rPr>
        <w:t>Samsara</w:t>
      </w:r>
      <w:r w:rsidRPr="00300676">
        <w:rPr>
          <w:rFonts w:ascii="Palatino Linotype" w:eastAsia="Times New Roman" w:hAnsi="Palatino Linotype" w:cs="Times New Roman"/>
          <w:sz w:val="24"/>
          <w:szCs w:val="24"/>
        </w:rPr>
        <w:t xml:space="preserve"> an individual has a physical body subject to the laws of </w:t>
      </w:r>
      <w:r w:rsidR="004A7D95" w:rsidRPr="004A7D95">
        <w:rPr>
          <w:rFonts w:ascii="Palatino Linotype" w:eastAsia="Times New Roman" w:hAnsi="Palatino Linotype" w:cs="Times New Roman"/>
          <w:i/>
          <w:sz w:val="24"/>
          <w:szCs w:val="24"/>
        </w:rPr>
        <w:t>Karma</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However once freed from this, released of physical burdens, what aspect of the individual goes forward? As we have seen, Buddhist teaching from the time of the Buddha himself has been very clear on the fact that there is no eternal self, or soul.</w:t>
      </w:r>
    </w:p>
    <w:p w:rsidR="002F66D4" w:rsidRDefault="002F66D4" w:rsidP="002F66D4">
      <w:pPr>
        <w:tabs>
          <w:tab w:val="right" w:pos="9360"/>
        </w:tabs>
        <w:spacing w:line="360" w:lineRule="auto"/>
        <w:ind w:firstLine="720"/>
        <w:rPr>
          <w:rFonts w:ascii="Palatino Linotype" w:hAnsi="Palatino Linotype"/>
          <w:sz w:val="24"/>
          <w:szCs w:val="24"/>
        </w:rPr>
      </w:pPr>
      <w:bookmarkStart w:id="12" w:name="IT_DOESNT_MATTER"/>
      <w:bookmarkEnd w:id="12"/>
      <w:r>
        <w:rPr>
          <w:rFonts w:ascii="Palatino Linotype" w:hAnsi="Palatino Linotype"/>
          <w:sz w:val="24"/>
          <w:szCs w:val="24"/>
        </w:rPr>
        <w:t xml:space="preserve">Related to this, consideration should also be given to an individual’s karmic balance in relation to their progression to </w:t>
      </w:r>
      <w:r w:rsidR="004A7D95" w:rsidRPr="004A7D95">
        <w:rPr>
          <w:rFonts w:ascii="Palatino Linotype" w:hAnsi="Palatino Linotype"/>
          <w:i/>
          <w:sz w:val="24"/>
          <w:szCs w:val="24"/>
        </w:rPr>
        <w:t>nirvana</w:t>
      </w:r>
      <w:r>
        <w:rPr>
          <w:rFonts w:ascii="Palatino Linotype" w:hAnsi="Palatino Linotype"/>
          <w:sz w:val="24"/>
          <w:szCs w:val="24"/>
        </w:rPr>
        <w:t xml:space="preserve">.  </w:t>
      </w:r>
      <w:r w:rsidR="004A7D95" w:rsidRPr="004A7D95">
        <w:rPr>
          <w:rFonts w:ascii="Palatino Linotype" w:hAnsi="Palatino Linotype"/>
          <w:i/>
          <w:sz w:val="24"/>
          <w:szCs w:val="24"/>
        </w:rPr>
        <w:t>Karma</w:t>
      </w:r>
      <w:r>
        <w:rPr>
          <w:rFonts w:ascii="Palatino Linotype" w:hAnsi="Palatino Linotype"/>
          <w:sz w:val="24"/>
          <w:szCs w:val="24"/>
        </w:rPr>
        <w:t xml:space="preserve">, as we have seen, forms the tally on the cosmic balance sheet to determine how one will be reborn after death. </w:t>
      </w:r>
      <w:r w:rsidR="00A004E3">
        <w:rPr>
          <w:rFonts w:ascii="Palatino Linotype" w:hAnsi="Palatino Linotype"/>
          <w:sz w:val="24"/>
          <w:szCs w:val="24"/>
        </w:rPr>
        <w:t>However,</w:t>
      </w:r>
      <w:r>
        <w:rPr>
          <w:rFonts w:ascii="Palatino Linotype" w:hAnsi="Palatino Linotype"/>
          <w:sz w:val="24"/>
          <w:szCs w:val="24"/>
        </w:rPr>
        <w:t xml:space="preserve"> when individual attains enlightenment it is considered that they have achieved the state of </w:t>
      </w:r>
      <w:r w:rsidR="004A7D95" w:rsidRPr="004A7D95">
        <w:rPr>
          <w:rFonts w:ascii="Palatino Linotype" w:hAnsi="Palatino Linotype"/>
          <w:i/>
          <w:sz w:val="24"/>
          <w:szCs w:val="24"/>
        </w:rPr>
        <w:t>nirvana</w:t>
      </w:r>
      <w:r>
        <w:rPr>
          <w:rFonts w:ascii="Palatino Linotype" w:hAnsi="Palatino Linotype"/>
          <w:sz w:val="24"/>
          <w:szCs w:val="24"/>
        </w:rPr>
        <w:t xml:space="preserve"> which</w:t>
      </w:r>
      <w:r w:rsidR="004A7D95">
        <w:rPr>
          <w:rFonts w:ascii="Palatino Linotype" w:hAnsi="Palatino Linotype"/>
          <w:sz w:val="24"/>
          <w:szCs w:val="24"/>
        </w:rPr>
        <w:t>,</w:t>
      </w:r>
      <w:r>
        <w:rPr>
          <w:rFonts w:ascii="Palatino Linotype" w:hAnsi="Palatino Linotype"/>
          <w:sz w:val="24"/>
          <w:szCs w:val="24"/>
        </w:rPr>
        <w:t xml:space="preserve"> as was discussed above</w:t>
      </w:r>
      <w:r w:rsidR="004A7D95">
        <w:rPr>
          <w:rFonts w:ascii="Palatino Linotype" w:hAnsi="Palatino Linotype"/>
          <w:sz w:val="24"/>
          <w:szCs w:val="24"/>
        </w:rPr>
        <w:t>,</w:t>
      </w:r>
      <w:r>
        <w:rPr>
          <w:rFonts w:ascii="Palatino Linotype" w:hAnsi="Palatino Linotype"/>
          <w:sz w:val="24"/>
          <w:szCs w:val="24"/>
        </w:rPr>
        <w:t xml:space="preserve"> is equivalent to removing oneself from the wheel of Samsara without any karmic debt to be paid off in future lives. If the enlightened individual has died then this is fairly easy to reconcile – they no longer take part in the cycle of birth death and rebirth at all. However, if the individual gains enlightenment with many years of living yet to do, what happens to the karmic credit or debit of any actions that they undertake before their eventual death?</w:t>
      </w:r>
    </w:p>
    <w:p w:rsidR="002F66D4" w:rsidRPr="00300676" w:rsidRDefault="002F66D4" w:rsidP="002F66D4">
      <w:pPr>
        <w:tabs>
          <w:tab w:val="right" w:pos="9360"/>
        </w:tabs>
        <w:spacing w:line="360" w:lineRule="auto"/>
        <w:ind w:firstLine="720"/>
        <w:rPr>
          <w:rFonts w:ascii="Palatino Linotype" w:hAnsi="Palatino Linotype"/>
          <w:sz w:val="24"/>
          <w:szCs w:val="24"/>
        </w:rPr>
      </w:pPr>
      <w:r>
        <w:rPr>
          <w:rFonts w:ascii="Palatino Linotype" w:hAnsi="Palatino Linotype"/>
          <w:sz w:val="24"/>
          <w:szCs w:val="24"/>
        </w:rPr>
        <w:t xml:space="preserve">A solution to this problem can be found in the different contextual uses of the word </w:t>
      </w:r>
      <w:r w:rsidR="004A7D95" w:rsidRPr="004A7D95">
        <w:rPr>
          <w:rFonts w:ascii="Palatino Linotype" w:hAnsi="Palatino Linotype"/>
          <w:i/>
          <w:sz w:val="24"/>
          <w:szCs w:val="24"/>
        </w:rPr>
        <w:t>nirvana</w:t>
      </w:r>
      <w:r>
        <w:rPr>
          <w:rFonts w:ascii="Palatino Linotype" w:hAnsi="Palatino Linotype"/>
          <w:sz w:val="24"/>
          <w:szCs w:val="24"/>
        </w:rPr>
        <w:t xml:space="preserve"> that were discussed earlier, but it does not seem very satisfactory to be relying on linguistic niceties to provide answers to such fundamental issues within the belief structure. The conflict between the wheel of Samsara and </w:t>
      </w:r>
      <w:r w:rsidR="004A7D95" w:rsidRPr="004A7D95">
        <w:rPr>
          <w:rFonts w:ascii="Palatino Linotype" w:hAnsi="Palatino Linotype"/>
          <w:i/>
          <w:sz w:val="24"/>
          <w:szCs w:val="24"/>
        </w:rPr>
        <w:t>nirvana</w:t>
      </w:r>
      <w:r>
        <w:rPr>
          <w:rFonts w:ascii="Palatino Linotype" w:hAnsi="Palatino Linotype"/>
          <w:sz w:val="24"/>
          <w:szCs w:val="24"/>
        </w:rPr>
        <w:t xml:space="preserve"> being the stepping off of that wheel versus</w:t>
      </w:r>
      <w:r w:rsidR="004A7D95">
        <w:rPr>
          <w:rFonts w:ascii="Palatino Linotype" w:hAnsi="Palatino Linotype"/>
          <w:sz w:val="24"/>
          <w:szCs w:val="24"/>
        </w:rPr>
        <w:t xml:space="preserve"> Buddhism</w:t>
      </w:r>
      <w:r w:rsidR="00A004E3">
        <w:rPr>
          <w:rFonts w:ascii="Palatino Linotype" w:hAnsi="Palatino Linotype"/>
          <w:sz w:val="24"/>
          <w:szCs w:val="24"/>
        </w:rPr>
        <w:t>’s</w:t>
      </w:r>
      <w:r w:rsidR="004A7D95">
        <w:rPr>
          <w:rFonts w:ascii="Palatino Linotype" w:hAnsi="Palatino Linotype"/>
          <w:sz w:val="24"/>
          <w:szCs w:val="24"/>
        </w:rPr>
        <w:t xml:space="preserve"> new concept of no-self seems intractable.</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There is one more possibility as to why the Noble eightfold path does not mention the attainment of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xml:space="preserve"> and this is related to a story </w:t>
      </w:r>
      <w:r w:rsidR="007D7F7B">
        <w:rPr>
          <w:rFonts w:ascii="Palatino Linotype" w:eastAsia="Times New Roman" w:hAnsi="Palatino Linotype" w:cs="Times New Roman"/>
          <w:sz w:val="24"/>
          <w:szCs w:val="24"/>
        </w:rPr>
        <w:t>told</w:t>
      </w:r>
      <w:r w:rsidRPr="00300676">
        <w:rPr>
          <w:rFonts w:ascii="Palatino Linotype" w:eastAsia="Times New Roman" w:hAnsi="Palatino Linotype" w:cs="Times New Roman"/>
          <w:sz w:val="24"/>
          <w:szCs w:val="24"/>
        </w:rPr>
        <w:t xml:space="preserve"> in the </w:t>
      </w:r>
      <w:r w:rsidRPr="00300676">
        <w:rPr>
          <w:rFonts w:ascii="Palatino Linotype" w:eastAsia="Times New Roman" w:hAnsi="Palatino Linotype" w:cs="Times New Roman"/>
          <w:i/>
          <w:sz w:val="24"/>
          <w:szCs w:val="24"/>
        </w:rPr>
        <w:t>Cula-Malunkya Sutta</w:t>
      </w:r>
      <w:r w:rsidRPr="00300676">
        <w:rPr>
          <w:rFonts w:ascii="Palatino Linotype" w:eastAsia="Times New Roman" w:hAnsi="Palatino Linotype" w:cs="Times New Roman"/>
          <w:sz w:val="24"/>
          <w:szCs w:val="24"/>
        </w:rPr>
        <w:t xml:space="preserve"> where the monk Malunkyaputta confronted the Buddha concerning 10 questions to which he had refused to provide an answer</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The Buddha's response was to suggest that any individual who stated they would not practice the spiritual life with the Buddha until the Buddha had explained or provided answers to these questions would die before the Buddha did so</w:t>
      </w:r>
      <w:r w:rsidR="00E61734" w:rsidRPr="00300676">
        <w:rPr>
          <w:rStyle w:val="FootnoteReference"/>
          <w:rFonts w:ascii="Palatino Linotype" w:eastAsia="Times New Roman" w:hAnsi="Palatino Linotype" w:cs="Times New Roman"/>
          <w:sz w:val="24"/>
          <w:szCs w:val="24"/>
        </w:rPr>
        <w:footnoteReference w:id="19"/>
      </w:r>
      <w:r w:rsidR="00BE57B7">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These</w:t>
      </w:r>
      <w:r w:rsidR="00A004E3">
        <w:rPr>
          <w:rFonts w:ascii="Palatino Linotype" w:eastAsia="Times New Roman" w:hAnsi="Palatino Linotype" w:cs="Times New Roman"/>
          <w:sz w:val="24"/>
          <w:szCs w:val="24"/>
        </w:rPr>
        <w:t xml:space="preserve"> have</w:t>
      </w:r>
      <w:r w:rsidRPr="00300676">
        <w:rPr>
          <w:rFonts w:ascii="Palatino Linotype" w:eastAsia="Times New Roman" w:hAnsi="Palatino Linotype" w:cs="Times New Roman"/>
          <w:sz w:val="24"/>
          <w:szCs w:val="24"/>
        </w:rPr>
        <w:t xml:space="preserve"> become known as the Unexplained Problems.</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lastRenderedPageBreak/>
        <w:t>Pertinent to the discussion here are Question Five (are the soul and the body one and the same thing) and Question Six (is the soul one thing and the body another) inasmuch as they pertain to the concept of no-self that we previously briefly touched on</w:t>
      </w:r>
      <w:r w:rsidR="00BE57B7">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Also relevant</w:t>
      </w:r>
      <w:r w:rsidR="00E414EF">
        <w:rPr>
          <w:rFonts w:ascii="Palatino Linotype" w:eastAsia="Times New Roman" w:hAnsi="Palatino Linotype" w:cs="Times New Roman"/>
          <w:sz w:val="24"/>
          <w:szCs w:val="24"/>
        </w:rPr>
        <w:t xml:space="preserve"> are</w:t>
      </w:r>
      <w:r w:rsidRPr="00300676">
        <w:rPr>
          <w:rFonts w:ascii="Palatino Linotype" w:eastAsia="Times New Roman" w:hAnsi="Palatino Linotype" w:cs="Times New Roman"/>
          <w:sz w:val="24"/>
          <w:szCs w:val="24"/>
        </w:rPr>
        <w:t xml:space="preserve"> Questions Seven to Ten as they are </w:t>
      </w:r>
      <w:r w:rsidR="00E414EF">
        <w:rPr>
          <w:rFonts w:ascii="Palatino Linotype" w:eastAsia="Times New Roman" w:hAnsi="Palatino Linotype" w:cs="Times New Roman"/>
          <w:sz w:val="24"/>
          <w:szCs w:val="24"/>
        </w:rPr>
        <w:t>enquiries as to</w:t>
      </w:r>
      <w:r w:rsidRPr="00300676">
        <w:rPr>
          <w:rFonts w:ascii="Palatino Linotype" w:eastAsia="Times New Roman" w:hAnsi="Palatino Linotype" w:cs="Times New Roman"/>
          <w:sz w:val="24"/>
          <w:szCs w:val="24"/>
        </w:rPr>
        <w:t xml:space="preserve"> a Buddha's continued existence after death, </w:t>
      </w:r>
      <w:r w:rsidR="006D46A4">
        <w:rPr>
          <w:rFonts w:ascii="Palatino Linotype" w:eastAsia="Times New Roman" w:hAnsi="Palatino Linotype" w:cs="Times New Roman"/>
          <w:sz w:val="24"/>
          <w:szCs w:val="24"/>
        </w:rPr>
        <w:t xml:space="preserve">i.e. </w:t>
      </w:r>
      <w:r w:rsidRPr="00300676">
        <w:rPr>
          <w:rFonts w:ascii="Palatino Linotype" w:eastAsia="Times New Roman" w:hAnsi="Palatino Linotype" w:cs="Times New Roman"/>
          <w:sz w:val="24"/>
          <w:szCs w:val="24"/>
        </w:rPr>
        <w:t>do they exist, do they not exist, do they both exist and not exist or do they neither exist nor not exist</w:t>
      </w:r>
      <w:r w:rsidR="00E61734" w:rsidRPr="00300676">
        <w:rPr>
          <w:rStyle w:val="FootnoteReference"/>
          <w:rFonts w:ascii="Palatino Linotype" w:eastAsia="Times New Roman" w:hAnsi="Palatino Linotype" w:cs="Times New Roman"/>
          <w:sz w:val="24"/>
          <w:szCs w:val="24"/>
        </w:rPr>
        <w:footnoteReference w:id="20"/>
      </w:r>
      <w:r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It is argued in some places that Buddha's refusal to engage on these matters suggests that he was not necessarily concerned with the answers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They were essentially irrelevant to the central goal and purpose of the Noble Eightfold Path, namely the cessation of suffering</w:t>
      </w:r>
      <w:r w:rsidR="00BE57B7">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Later traditions which tend to the view the Buddha as a more omniscient character may say that the Buddha knew the answers to these questions but he refused to divulge them because they would be seen as a distraction and not help his followers in their training</w:t>
      </w:r>
      <w:r w:rsidR="00E61734" w:rsidRPr="00300676">
        <w:rPr>
          <w:rStyle w:val="FootnoteReference"/>
          <w:rFonts w:ascii="Palatino Linotype" w:eastAsia="Times New Roman" w:hAnsi="Palatino Linotype" w:cs="Times New Roman"/>
          <w:sz w:val="24"/>
          <w:szCs w:val="24"/>
        </w:rPr>
        <w:footnoteReference w:id="21"/>
      </w:r>
      <w:r w:rsidRPr="00300676">
        <w:rPr>
          <w:rFonts w:ascii="Palatino Linotype" w:eastAsia="Times New Roman" w:hAnsi="Palatino Linotype" w:cs="Times New Roman"/>
          <w:sz w:val="24"/>
          <w:szCs w:val="24"/>
        </w:rPr>
        <w:t>.</w:t>
      </w:r>
    </w:p>
    <w:p w:rsidR="005C5EBE" w:rsidRPr="00300676" w:rsidRDefault="005355F5"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However,</w:t>
      </w:r>
      <w:r w:rsidR="00702047" w:rsidRPr="00300676">
        <w:rPr>
          <w:rFonts w:ascii="Palatino Linotype" w:eastAsia="Times New Roman" w:hAnsi="Palatino Linotype" w:cs="Times New Roman"/>
          <w:sz w:val="24"/>
          <w:szCs w:val="24"/>
        </w:rPr>
        <w:t xml:space="preserve"> in early teachings Buddha is presented as an ordinary human being blessed enough to have attained enlightenment</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The initial teachings from this enlightenment are all to do with the cessation of suffering</w:t>
      </w:r>
      <w:r w:rsidR="00E469A9">
        <w:rPr>
          <w:rFonts w:ascii="Palatino Linotype" w:eastAsia="Times New Roman" w:hAnsi="Palatino Linotype" w:cs="Times New Roman"/>
          <w:sz w:val="24"/>
          <w:szCs w:val="24"/>
        </w:rPr>
        <w:t xml:space="preserve">.  </w:t>
      </w:r>
      <w:r w:rsidR="00702047" w:rsidRPr="00300676">
        <w:rPr>
          <w:rFonts w:ascii="Palatino Linotype" w:eastAsia="Times New Roman" w:hAnsi="Palatino Linotype" w:cs="Times New Roman"/>
          <w:sz w:val="24"/>
          <w:szCs w:val="24"/>
        </w:rPr>
        <w:t>There is no indication that Gautama, the man who sat under the bodhi tree, was in possession of any more supernatural powers or gained them as a result of his enlightenment experience.</w:t>
      </w:r>
    </w:p>
    <w:p w:rsidR="005C5EBE" w:rsidRPr="00300676" w:rsidRDefault="00702047" w:rsidP="006E39D6">
      <w:pPr>
        <w:tabs>
          <w:tab w:val="right" w:pos="9360"/>
        </w:tabs>
        <w:spacing w:line="360" w:lineRule="auto"/>
        <w:ind w:firstLine="720"/>
        <w:rPr>
          <w:rFonts w:ascii="Palatino Linotype" w:hAnsi="Palatino Linotype"/>
          <w:sz w:val="24"/>
          <w:szCs w:val="24"/>
        </w:rPr>
      </w:pPr>
      <w:bookmarkStart w:id="13" w:name="Development_of_Buddhist_though"/>
      <w:bookmarkEnd w:id="13"/>
      <w:r w:rsidRPr="00300676">
        <w:rPr>
          <w:rFonts w:ascii="Palatino Linotype" w:eastAsia="Times New Roman" w:hAnsi="Palatino Linotype" w:cs="Times New Roman"/>
          <w:sz w:val="24"/>
          <w:szCs w:val="24"/>
        </w:rPr>
        <w:t xml:space="preserve">It is interesting to look at the development of Buddhist thought over the passing centuries as various schools developed concepts which could be seen at some distance from the original Buddhist moral code and started introducing ideas such as the Buddha being a more godlike figure worthy of veneration in the same way as the concurrent Hindu pantheon were considered and also with the concept of </w:t>
      </w:r>
      <w:r w:rsidR="004A7D95" w:rsidRPr="004A7D95">
        <w:rPr>
          <w:rFonts w:ascii="Palatino Linotype" w:eastAsia="Times New Roman" w:hAnsi="Palatino Linotype" w:cs="Times New Roman"/>
          <w:i/>
          <w:sz w:val="24"/>
          <w:szCs w:val="24"/>
        </w:rPr>
        <w:t>nirvana</w:t>
      </w:r>
      <w:r w:rsidRPr="00300676">
        <w:rPr>
          <w:rFonts w:ascii="Palatino Linotype" w:eastAsia="Times New Roman" w:hAnsi="Palatino Linotype" w:cs="Times New Roman"/>
          <w:sz w:val="24"/>
          <w:szCs w:val="24"/>
        </w:rPr>
        <w:t xml:space="preserve"> being more like a paradise as can be found in Pure Land Buddhism</w:t>
      </w:r>
      <w:r w:rsidR="00E61734" w:rsidRPr="00300676">
        <w:rPr>
          <w:rStyle w:val="FootnoteReference"/>
          <w:rFonts w:ascii="Palatino Linotype" w:eastAsia="Times New Roman" w:hAnsi="Palatino Linotype" w:cs="Times New Roman"/>
          <w:sz w:val="24"/>
          <w:szCs w:val="24"/>
        </w:rPr>
        <w:footnoteReference w:id="22"/>
      </w:r>
      <w:r w:rsidRPr="00300676">
        <w:rPr>
          <w:rFonts w:ascii="Palatino Linotype" w:eastAsia="Times New Roman" w:hAnsi="Palatino Linotype" w:cs="Times New Roman"/>
          <w:sz w:val="24"/>
          <w:szCs w:val="24"/>
        </w:rPr>
        <w:t>.</w:t>
      </w:r>
    </w:p>
    <w:p w:rsidR="005C5EBE" w:rsidRPr="00300676" w:rsidRDefault="00702047" w:rsidP="006E39D6">
      <w:pPr>
        <w:tabs>
          <w:tab w:val="right" w:pos="9360"/>
        </w:tabs>
        <w:spacing w:line="360" w:lineRule="auto"/>
        <w:ind w:firstLine="720"/>
        <w:rPr>
          <w:rFonts w:ascii="Palatino Linotype" w:hAnsi="Palatino Linotype"/>
          <w:sz w:val="24"/>
          <w:szCs w:val="24"/>
        </w:rPr>
      </w:pPr>
      <w:r w:rsidRPr="00300676">
        <w:rPr>
          <w:rFonts w:ascii="Palatino Linotype" w:eastAsia="Times New Roman" w:hAnsi="Palatino Linotype" w:cs="Times New Roman"/>
          <w:sz w:val="24"/>
          <w:szCs w:val="24"/>
        </w:rPr>
        <w:t xml:space="preserve">It is said the Buddha wanted his teachings to be conveyed in the local languages of the people </w:t>
      </w:r>
      <w:r w:rsidR="005355F5">
        <w:rPr>
          <w:rFonts w:ascii="Palatino Linotype" w:eastAsia="Times New Roman" w:hAnsi="Palatino Linotype" w:cs="Times New Roman"/>
          <w:sz w:val="24"/>
          <w:szCs w:val="24"/>
        </w:rPr>
        <w:t xml:space="preserve">being </w:t>
      </w:r>
      <w:r w:rsidRPr="00300676">
        <w:rPr>
          <w:rFonts w:ascii="Palatino Linotype" w:eastAsia="Times New Roman" w:hAnsi="Palatino Linotype" w:cs="Times New Roman"/>
          <w:sz w:val="24"/>
          <w:szCs w:val="24"/>
        </w:rPr>
        <w:t>taught</w:t>
      </w:r>
      <w:r w:rsidR="005355F5">
        <w:rPr>
          <w:rFonts w:ascii="Palatino Linotype" w:eastAsia="Times New Roman" w:hAnsi="Palatino Linotype" w:cs="Times New Roman"/>
          <w:sz w:val="24"/>
          <w:szCs w:val="24"/>
        </w:rPr>
        <w:t>,</w:t>
      </w:r>
      <w:r w:rsidRPr="00300676">
        <w:rPr>
          <w:rFonts w:ascii="Palatino Linotype" w:eastAsia="Times New Roman" w:hAnsi="Palatino Linotype" w:cs="Times New Roman"/>
          <w:sz w:val="24"/>
          <w:szCs w:val="24"/>
        </w:rPr>
        <w:t xml:space="preserve"> perhaps as a reaction to Brahmanic teachings which were couched in the language of ritual used by the Brahman priests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Later Buddh</w:t>
      </w:r>
      <w:r w:rsidR="00E61734" w:rsidRPr="00300676">
        <w:rPr>
          <w:rFonts w:ascii="Palatino Linotype" w:eastAsia="Times New Roman" w:hAnsi="Palatino Linotype" w:cs="Times New Roman"/>
          <w:sz w:val="24"/>
          <w:szCs w:val="24"/>
        </w:rPr>
        <w:t>ist</w:t>
      </w:r>
      <w:r w:rsidRPr="00300676">
        <w:rPr>
          <w:rFonts w:ascii="Palatino Linotype" w:eastAsia="Times New Roman" w:hAnsi="Palatino Linotype" w:cs="Times New Roman"/>
          <w:sz w:val="24"/>
          <w:szCs w:val="24"/>
        </w:rPr>
        <w:t xml:space="preserve"> writings also started to be expressed in this language of Sanskrit, which by this time was also the language of </w:t>
      </w:r>
      <w:r w:rsidRPr="00300676">
        <w:rPr>
          <w:rFonts w:ascii="Palatino Linotype" w:eastAsia="Times New Roman" w:hAnsi="Palatino Linotype" w:cs="Times New Roman"/>
          <w:sz w:val="24"/>
          <w:szCs w:val="24"/>
        </w:rPr>
        <w:lastRenderedPageBreak/>
        <w:t>academia</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sz w:val="24"/>
          <w:szCs w:val="24"/>
        </w:rPr>
        <w:t>This was part of the process for Buddhism that all religions go through in producing an orthodox viewpoint maintained by an elite, thus becoming perhaps in part the very thing which the original spiritual path had been a reaction against.</w:t>
      </w:r>
    </w:p>
    <w:p w:rsidR="005C5EBE" w:rsidRPr="00300676" w:rsidRDefault="00A004E3" w:rsidP="00A004E3">
      <w:pPr>
        <w:spacing w:line="360" w:lineRule="auto"/>
        <w:ind w:firstLine="709"/>
        <w:rPr>
          <w:rFonts w:ascii="Palatino Linotype" w:hAnsi="Palatino Linotype"/>
          <w:sz w:val="24"/>
          <w:szCs w:val="24"/>
        </w:rPr>
      </w:pPr>
      <w:r w:rsidRPr="00300676">
        <w:rPr>
          <w:rFonts w:ascii="Palatino Linotype" w:hAnsi="Palatino Linotype"/>
          <w:sz w:val="24"/>
          <w:szCs w:val="24"/>
        </w:rPr>
        <w:t>The Four Noble Truths and the Noble Eightfold Path as discussed here have their origins in the very earliest days of the Buddhist tradition even though they may not have been documented, as is the case with all of the teachings of the Buddha, until many centuries after the Buddha died.</w:t>
      </w:r>
      <w:r>
        <w:rPr>
          <w:rFonts w:ascii="Palatino Linotype" w:hAnsi="Palatino Linotype"/>
          <w:sz w:val="24"/>
          <w:szCs w:val="24"/>
        </w:rPr>
        <w:t xml:space="preserve">  </w:t>
      </w:r>
      <w:r w:rsidR="00702047" w:rsidRPr="00300676">
        <w:rPr>
          <w:rFonts w:ascii="Palatino Linotype" w:eastAsia="Times New Roman" w:hAnsi="Palatino Linotype" w:cs="Times New Roman"/>
          <w:sz w:val="24"/>
          <w:szCs w:val="24"/>
        </w:rPr>
        <w:t>We are fortunate that in Buddhism there are many recordings of teachings pertaining to be those of the Buddha himself and through careful reading it is perhaps possible to have confidence — faith, even — that what we see as the original tenets of the teaching are, in fact, the words of the Buddha rather than later embellishments or editing, be that for well-intentioned spiritual reasons, or for more nefarious human political reasons.</w:t>
      </w:r>
    </w:p>
    <w:p w:rsidR="001A51F5" w:rsidRPr="00300676" w:rsidRDefault="00702047" w:rsidP="00A004E3">
      <w:pPr>
        <w:spacing w:line="360" w:lineRule="auto"/>
        <w:ind w:firstLine="709"/>
        <w:rPr>
          <w:rFonts w:ascii="Palatino Linotype" w:hAnsi="Palatino Linotype"/>
          <w:sz w:val="24"/>
          <w:szCs w:val="24"/>
        </w:rPr>
      </w:pPr>
      <w:bookmarkStart w:id="14" w:name="Conclusion"/>
      <w:bookmarkEnd w:id="14"/>
      <w:r w:rsidRPr="00300676">
        <w:rPr>
          <w:rFonts w:ascii="Palatino Linotype" w:hAnsi="Palatino Linotype"/>
          <w:sz w:val="24"/>
          <w:szCs w:val="24"/>
        </w:rPr>
        <w:t xml:space="preserve">In this essay we have seen that Buddhism did not arise in India </w:t>
      </w:r>
      <w:r w:rsidRPr="00300676">
        <w:rPr>
          <w:rFonts w:ascii="Palatino Linotype" w:hAnsi="Palatino Linotype"/>
          <w:i/>
          <w:sz w:val="24"/>
          <w:szCs w:val="24"/>
        </w:rPr>
        <w:t>ex nihilo</w:t>
      </w:r>
      <w:r w:rsidRPr="00300676">
        <w:rPr>
          <w:rFonts w:ascii="Palatino Linotype" w:hAnsi="Palatino Linotype"/>
          <w:sz w:val="24"/>
          <w:szCs w:val="24"/>
        </w:rPr>
        <w:t>, but arose out of a cultural and spiritual belief system that was already in existence</w:t>
      </w:r>
      <w:r w:rsidR="00E469A9">
        <w:rPr>
          <w:rFonts w:ascii="Palatino Linotype" w:hAnsi="Palatino Linotype"/>
          <w:sz w:val="24"/>
          <w:szCs w:val="24"/>
        </w:rPr>
        <w:t xml:space="preserve">.  </w:t>
      </w:r>
      <w:r w:rsidRPr="00300676">
        <w:rPr>
          <w:rFonts w:ascii="Palatino Linotype" w:hAnsi="Palatino Linotype"/>
          <w:sz w:val="24"/>
          <w:szCs w:val="24"/>
        </w:rPr>
        <w:t xml:space="preserve">Prevalent in this were the beliefs in </w:t>
      </w:r>
      <w:r w:rsidR="004F37A8" w:rsidRPr="004F37A8">
        <w:rPr>
          <w:rFonts w:ascii="Palatino Linotype" w:hAnsi="Palatino Linotype"/>
          <w:i/>
          <w:sz w:val="24"/>
          <w:szCs w:val="24"/>
        </w:rPr>
        <w:t>Samsara</w:t>
      </w:r>
      <w:r w:rsidRPr="00300676">
        <w:rPr>
          <w:rFonts w:ascii="Palatino Linotype" w:hAnsi="Palatino Linotype"/>
          <w:sz w:val="24"/>
          <w:szCs w:val="24"/>
        </w:rPr>
        <w:t xml:space="preserve">, the eternal cycle of birth death and rebirth, and </w:t>
      </w:r>
      <w:r w:rsidR="00D3406D" w:rsidRPr="00300676">
        <w:rPr>
          <w:rFonts w:ascii="Palatino Linotype" w:hAnsi="Palatino Linotype"/>
          <w:i/>
          <w:sz w:val="24"/>
          <w:szCs w:val="24"/>
        </w:rPr>
        <w:t>dukkha</w:t>
      </w:r>
      <w:r w:rsidRPr="00300676">
        <w:rPr>
          <w:rFonts w:ascii="Palatino Linotype" w:hAnsi="Palatino Linotype"/>
          <w:sz w:val="24"/>
          <w:szCs w:val="24"/>
        </w:rPr>
        <w:t>, suffering found deep in the soul</w:t>
      </w:r>
      <w:r w:rsidR="00E469A9">
        <w:rPr>
          <w:rFonts w:ascii="Palatino Linotype" w:hAnsi="Palatino Linotype"/>
          <w:sz w:val="24"/>
          <w:szCs w:val="24"/>
        </w:rPr>
        <w:t xml:space="preserve">.  </w:t>
      </w:r>
      <w:r w:rsidRPr="00300676">
        <w:rPr>
          <w:rFonts w:ascii="Palatino Linotype" w:hAnsi="Palatino Linotype"/>
          <w:sz w:val="24"/>
          <w:szCs w:val="24"/>
        </w:rPr>
        <w:t xml:space="preserve">We have seen that Buddha offered a means of ending </w:t>
      </w:r>
      <w:r w:rsidR="00D3406D" w:rsidRPr="00300676">
        <w:rPr>
          <w:rFonts w:ascii="Palatino Linotype" w:hAnsi="Palatino Linotype"/>
          <w:i/>
          <w:sz w:val="24"/>
          <w:szCs w:val="24"/>
        </w:rPr>
        <w:t>dukkha</w:t>
      </w:r>
      <w:r w:rsidRPr="00300676">
        <w:rPr>
          <w:rFonts w:ascii="Palatino Linotype" w:hAnsi="Palatino Linotype"/>
          <w:sz w:val="24"/>
          <w:szCs w:val="24"/>
        </w:rPr>
        <w:t xml:space="preserve"> for the individual and thus breaking the Wheel of </w:t>
      </w:r>
      <w:r w:rsidR="004F37A8" w:rsidRPr="004F37A8">
        <w:rPr>
          <w:rFonts w:ascii="Palatino Linotype" w:hAnsi="Palatino Linotype"/>
          <w:i/>
          <w:sz w:val="24"/>
          <w:szCs w:val="24"/>
        </w:rPr>
        <w:t>Samsara</w:t>
      </w:r>
      <w:r w:rsidRPr="00300676">
        <w:rPr>
          <w:rFonts w:ascii="Palatino Linotype" w:hAnsi="Palatino Linotype"/>
          <w:sz w:val="24"/>
          <w:szCs w:val="24"/>
        </w:rPr>
        <w:t xml:space="preserve">, allowing that individual to attain a state of </w:t>
      </w:r>
      <w:r w:rsidR="004A7D95" w:rsidRPr="004A7D95">
        <w:rPr>
          <w:rFonts w:ascii="Palatino Linotype" w:hAnsi="Palatino Linotype"/>
          <w:i/>
          <w:sz w:val="24"/>
          <w:szCs w:val="24"/>
        </w:rPr>
        <w:t>nirvana</w:t>
      </w:r>
      <w:r w:rsidRPr="00300676">
        <w:rPr>
          <w:rFonts w:ascii="Palatino Linotype" w:hAnsi="Palatino Linotype"/>
          <w:sz w:val="24"/>
          <w:szCs w:val="24"/>
        </w:rPr>
        <w:t>, or bliss</w:t>
      </w:r>
      <w:r w:rsidR="00E469A9">
        <w:rPr>
          <w:rFonts w:ascii="Palatino Linotype" w:hAnsi="Palatino Linotype"/>
          <w:sz w:val="24"/>
          <w:szCs w:val="24"/>
        </w:rPr>
        <w:t xml:space="preserve">.  </w:t>
      </w:r>
      <w:r w:rsidRPr="00300676">
        <w:rPr>
          <w:rFonts w:ascii="Palatino Linotype" w:hAnsi="Palatino Linotype"/>
          <w:sz w:val="24"/>
          <w:szCs w:val="24"/>
        </w:rPr>
        <w:t xml:space="preserve">The key way of doing this is to live a life in accordance with the precepts of the Noble Eightfold Path, thus removing all desires and craving from which </w:t>
      </w:r>
      <w:r w:rsidR="00D3406D" w:rsidRPr="00300676">
        <w:rPr>
          <w:rFonts w:ascii="Palatino Linotype" w:hAnsi="Palatino Linotype"/>
          <w:i/>
          <w:sz w:val="24"/>
          <w:szCs w:val="24"/>
        </w:rPr>
        <w:t>dukkha</w:t>
      </w:r>
      <w:r w:rsidRPr="00300676">
        <w:rPr>
          <w:rFonts w:ascii="Palatino Linotype" w:hAnsi="Palatino Linotype"/>
          <w:sz w:val="24"/>
          <w:szCs w:val="24"/>
        </w:rPr>
        <w:t xml:space="preserve"> arises</w:t>
      </w:r>
      <w:r w:rsidR="00E469A9">
        <w:rPr>
          <w:rFonts w:ascii="Palatino Linotype" w:hAnsi="Palatino Linotype"/>
          <w:sz w:val="24"/>
          <w:szCs w:val="24"/>
        </w:rPr>
        <w:t xml:space="preserve">.  </w:t>
      </w:r>
      <w:r w:rsidRPr="00300676">
        <w:rPr>
          <w:rFonts w:ascii="Palatino Linotype" w:hAnsi="Palatino Linotype"/>
          <w:sz w:val="24"/>
          <w:szCs w:val="24"/>
        </w:rPr>
        <w:t xml:space="preserve">Paradoxically the goal of attaining </w:t>
      </w:r>
      <w:r w:rsidR="004A7D95" w:rsidRPr="004A7D95">
        <w:rPr>
          <w:rFonts w:ascii="Palatino Linotype" w:hAnsi="Palatino Linotype"/>
          <w:i/>
          <w:sz w:val="24"/>
          <w:szCs w:val="24"/>
        </w:rPr>
        <w:t>nirvana</w:t>
      </w:r>
      <w:r w:rsidRPr="00300676">
        <w:rPr>
          <w:rFonts w:ascii="Palatino Linotype" w:hAnsi="Palatino Linotype"/>
          <w:sz w:val="24"/>
          <w:szCs w:val="24"/>
        </w:rPr>
        <w:t xml:space="preserve"> is also a craving which needs to be expunged in this process leaving the moral code of the eightfold noble path as an implicit end in itself</w:t>
      </w:r>
      <w:r w:rsidR="00E469A9">
        <w:rPr>
          <w:rFonts w:ascii="Palatino Linotype" w:hAnsi="Palatino Linotype"/>
          <w:sz w:val="24"/>
          <w:szCs w:val="24"/>
        </w:rPr>
        <w:t xml:space="preserve">.  </w:t>
      </w:r>
      <w:r w:rsidRPr="00300676">
        <w:rPr>
          <w:rFonts w:ascii="Palatino Linotype" w:hAnsi="Palatino Linotype"/>
          <w:sz w:val="24"/>
          <w:szCs w:val="24"/>
        </w:rPr>
        <w:t xml:space="preserve">By walking the </w:t>
      </w:r>
      <w:r w:rsidR="00A004E3" w:rsidRPr="00300676">
        <w:rPr>
          <w:rFonts w:ascii="Palatino Linotype" w:hAnsi="Palatino Linotype"/>
          <w:sz w:val="24"/>
          <w:szCs w:val="24"/>
        </w:rPr>
        <w:t>path,</w:t>
      </w:r>
      <w:r w:rsidRPr="00300676">
        <w:rPr>
          <w:rFonts w:ascii="Palatino Linotype" w:hAnsi="Palatino Linotype"/>
          <w:sz w:val="24"/>
          <w:szCs w:val="24"/>
        </w:rPr>
        <w:t xml:space="preserve"> you may find that you reach your destination, but it is the </w:t>
      </w:r>
      <w:r w:rsidR="00A004E3">
        <w:rPr>
          <w:rFonts w:ascii="Palatino Linotype" w:hAnsi="Palatino Linotype"/>
          <w:sz w:val="24"/>
          <w:szCs w:val="24"/>
        </w:rPr>
        <w:t xml:space="preserve">act of </w:t>
      </w:r>
      <w:r w:rsidRPr="00300676">
        <w:rPr>
          <w:rFonts w:ascii="Palatino Linotype" w:hAnsi="Palatino Linotype"/>
          <w:sz w:val="24"/>
          <w:szCs w:val="24"/>
        </w:rPr>
        <w:t>walking that is the important thing</w:t>
      </w:r>
      <w:r w:rsidR="00E469A9">
        <w:rPr>
          <w:rFonts w:ascii="Palatino Linotype" w:hAnsi="Palatino Linotype"/>
          <w:sz w:val="24"/>
          <w:szCs w:val="24"/>
        </w:rPr>
        <w:t xml:space="preserve">.  </w:t>
      </w:r>
      <w:r w:rsidRPr="00300676">
        <w:rPr>
          <w:rFonts w:ascii="Palatino Linotype" w:hAnsi="Palatino Linotype"/>
          <w:sz w:val="24"/>
          <w:szCs w:val="24"/>
        </w:rPr>
        <w:t>Truly in this case it is better to travel than to arrive.</w:t>
      </w:r>
    </w:p>
    <w:p w:rsidR="001A51F5" w:rsidRPr="00300676" w:rsidRDefault="001A51F5" w:rsidP="006E39D6">
      <w:pPr>
        <w:spacing w:line="360" w:lineRule="auto"/>
        <w:rPr>
          <w:rFonts w:ascii="Palatino Linotype" w:eastAsia="Times New Roman" w:hAnsi="Palatino Linotype" w:cs="Times New Roman"/>
          <w:sz w:val="24"/>
          <w:szCs w:val="24"/>
        </w:rPr>
      </w:pPr>
      <w:r w:rsidRPr="00300676">
        <w:rPr>
          <w:rFonts w:ascii="Palatino Linotype" w:eastAsia="Times New Roman" w:hAnsi="Palatino Linotype" w:cs="Times New Roman"/>
          <w:sz w:val="24"/>
          <w:szCs w:val="24"/>
        </w:rPr>
        <w:br w:type="page"/>
      </w:r>
    </w:p>
    <w:p w:rsidR="005C5EBE" w:rsidRPr="00300676" w:rsidRDefault="00D15812" w:rsidP="006E39D6">
      <w:pPr>
        <w:tabs>
          <w:tab w:val="right" w:pos="9360"/>
        </w:tabs>
        <w:spacing w:line="360" w:lineRule="auto"/>
        <w:rPr>
          <w:rFonts w:ascii="Palatino Linotype" w:hAnsi="Palatino Linotype"/>
          <w:b/>
          <w:sz w:val="24"/>
          <w:szCs w:val="24"/>
          <w:u w:val="single"/>
        </w:rPr>
      </w:pPr>
      <w:r w:rsidRPr="00300676">
        <w:rPr>
          <w:rFonts w:ascii="Palatino Linotype" w:hAnsi="Palatino Linotype"/>
          <w:b/>
          <w:sz w:val="24"/>
          <w:szCs w:val="24"/>
          <w:u w:val="single"/>
        </w:rPr>
        <w:lastRenderedPageBreak/>
        <w:t>Bibliography</w:t>
      </w:r>
    </w:p>
    <w:p w:rsidR="00300676" w:rsidRPr="00300676" w:rsidRDefault="00300676" w:rsidP="006E39D6">
      <w:pPr>
        <w:tabs>
          <w:tab w:val="right" w:pos="9360"/>
        </w:tabs>
        <w:spacing w:line="360" w:lineRule="auto"/>
        <w:rPr>
          <w:rFonts w:ascii="Palatino Linotype" w:eastAsia="Times New Roman" w:hAnsi="Palatino Linotype" w:cs="Times New Roman"/>
          <w:sz w:val="24"/>
          <w:szCs w:val="24"/>
        </w:rPr>
      </w:pPr>
      <w:bookmarkStart w:id="15" w:name="Bibliography"/>
      <w:bookmarkEnd w:id="15"/>
      <w:r w:rsidRPr="00300676">
        <w:rPr>
          <w:rFonts w:ascii="Palatino Linotype" w:eastAsia="Times New Roman" w:hAnsi="Palatino Linotype" w:cs="Times New Roman"/>
          <w:sz w:val="24"/>
          <w:szCs w:val="24"/>
        </w:rPr>
        <w:t xml:space="preserve">Course Notes for </w:t>
      </w:r>
      <w:r w:rsidRPr="00300676">
        <w:rPr>
          <w:rFonts w:ascii="Palatino Linotype" w:eastAsia="Times New Roman" w:hAnsi="Palatino Linotype" w:cs="Times New Roman"/>
          <w:i/>
          <w:sz w:val="24"/>
          <w:szCs w:val="24"/>
        </w:rPr>
        <w:t>Buddhist Philosophy</w:t>
      </w:r>
      <w:r w:rsidRPr="00300676">
        <w:rPr>
          <w:rFonts w:ascii="Palatino Linotype" w:eastAsia="Times New Roman" w:hAnsi="Palatino Linotype" w:cs="Times New Roman"/>
          <w:sz w:val="24"/>
          <w:szCs w:val="24"/>
        </w:rPr>
        <w:t>, CSPH7051</w:t>
      </w:r>
    </w:p>
    <w:p w:rsidR="00300676" w:rsidRPr="00300676" w:rsidRDefault="00300676" w:rsidP="006E39D6">
      <w:pPr>
        <w:tabs>
          <w:tab w:val="right" w:pos="9360"/>
        </w:tabs>
        <w:spacing w:line="360" w:lineRule="auto"/>
        <w:rPr>
          <w:rFonts w:ascii="Palatino Linotype" w:eastAsia="Times New Roman" w:hAnsi="Palatino Linotype" w:cs="Times New Roman"/>
          <w:sz w:val="24"/>
          <w:szCs w:val="24"/>
        </w:rPr>
      </w:pPr>
    </w:p>
    <w:p w:rsidR="005C5EBE" w:rsidRPr="00300676" w:rsidRDefault="00702047" w:rsidP="006E39D6">
      <w:pPr>
        <w:tabs>
          <w:tab w:val="right" w:pos="9360"/>
        </w:tabs>
        <w:spacing w:line="360" w:lineRule="auto"/>
        <w:rPr>
          <w:rFonts w:ascii="Palatino Linotype" w:hAnsi="Palatino Linotype"/>
          <w:sz w:val="24"/>
          <w:szCs w:val="24"/>
        </w:rPr>
      </w:pPr>
      <w:r w:rsidRPr="00300676">
        <w:rPr>
          <w:rFonts w:ascii="Palatino Linotype" w:eastAsia="Times New Roman" w:hAnsi="Palatino Linotype" w:cs="Times New Roman"/>
          <w:sz w:val="24"/>
          <w:szCs w:val="24"/>
        </w:rPr>
        <w:t xml:space="preserve">Majjhima Nikaya quoted in </w:t>
      </w:r>
      <w:r w:rsidR="00E61734" w:rsidRPr="00300676">
        <w:rPr>
          <w:rFonts w:ascii="Palatino Linotype" w:eastAsia="Times New Roman" w:hAnsi="Palatino Linotype" w:cs="Times New Roman"/>
          <w:sz w:val="24"/>
          <w:szCs w:val="24"/>
        </w:rPr>
        <w:t>Gethin</w:t>
      </w:r>
      <w:r w:rsidRPr="00300676">
        <w:rPr>
          <w:rFonts w:ascii="Palatino Linotype" w:eastAsia="Times New Roman" w:hAnsi="Palatino Linotype" w:cs="Times New Roman"/>
          <w:sz w:val="24"/>
          <w:szCs w:val="24"/>
        </w:rPr>
        <w:t xml:space="preserve"> (See below)</w:t>
      </w:r>
    </w:p>
    <w:p w:rsidR="005C5EBE" w:rsidRPr="00300676" w:rsidRDefault="005C5EBE" w:rsidP="006E39D6">
      <w:pPr>
        <w:tabs>
          <w:tab w:val="right" w:pos="9360"/>
        </w:tabs>
        <w:spacing w:line="360" w:lineRule="auto"/>
        <w:rPr>
          <w:rFonts w:ascii="Palatino Linotype" w:eastAsia="Times New Roman" w:hAnsi="Palatino Linotype" w:cs="Times New Roman"/>
          <w:sz w:val="24"/>
          <w:szCs w:val="24"/>
        </w:rPr>
      </w:pPr>
    </w:p>
    <w:p w:rsidR="005C5EBE" w:rsidRPr="00300676" w:rsidRDefault="00702047" w:rsidP="006E39D6">
      <w:pPr>
        <w:tabs>
          <w:tab w:val="right" w:pos="9360"/>
        </w:tabs>
        <w:spacing w:line="360" w:lineRule="auto"/>
        <w:rPr>
          <w:rFonts w:ascii="Palatino Linotype" w:hAnsi="Palatino Linotype"/>
          <w:sz w:val="24"/>
          <w:szCs w:val="24"/>
        </w:rPr>
      </w:pPr>
      <w:r w:rsidRPr="00300676">
        <w:rPr>
          <w:rFonts w:ascii="Palatino Linotype" w:eastAsia="Times New Roman" w:hAnsi="Palatino Linotype" w:cs="Times New Roman"/>
          <w:sz w:val="24"/>
          <w:szCs w:val="24"/>
        </w:rPr>
        <w:t xml:space="preserve">Gethin, Rupert, </w:t>
      </w:r>
      <w:r w:rsidRPr="00300676">
        <w:rPr>
          <w:rFonts w:ascii="Palatino Linotype" w:eastAsia="Times New Roman" w:hAnsi="Palatino Linotype" w:cs="Times New Roman"/>
          <w:i/>
          <w:sz w:val="24"/>
          <w:szCs w:val="24"/>
        </w:rPr>
        <w:t>The Foundations of Buddhism</w:t>
      </w:r>
      <w:r w:rsidRPr="00300676">
        <w:rPr>
          <w:rFonts w:ascii="Palatino Linotype" w:eastAsia="Times New Roman" w:hAnsi="Palatino Linotype" w:cs="Times New Roman"/>
          <w:sz w:val="24"/>
          <w:szCs w:val="24"/>
        </w:rPr>
        <w:t>, (Oxford: Oxford University Press, 1998)</w:t>
      </w:r>
    </w:p>
    <w:p w:rsidR="005C5EBE" w:rsidRPr="00300676" w:rsidRDefault="00702047" w:rsidP="006E39D6">
      <w:pPr>
        <w:tabs>
          <w:tab w:val="right" w:pos="9360"/>
        </w:tabs>
        <w:spacing w:line="360" w:lineRule="auto"/>
        <w:ind w:left="567" w:hanging="567"/>
        <w:rPr>
          <w:rFonts w:ascii="Palatino Linotype" w:hAnsi="Palatino Linotype"/>
          <w:sz w:val="24"/>
          <w:szCs w:val="24"/>
        </w:rPr>
      </w:pPr>
      <w:r w:rsidRPr="00300676">
        <w:rPr>
          <w:rFonts w:ascii="Palatino Linotype" w:eastAsia="Times New Roman" w:hAnsi="Palatino Linotype" w:cs="Times New Roman"/>
          <w:sz w:val="24"/>
          <w:szCs w:val="24"/>
        </w:rPr>
        <w:t>Deutsch, Eliot and Bonteko, Ron eds</w:t>
      </w:r>
      <w:r w:rsidR="00E469A9">
        <w:rPr>
          <w:rFonts w:ascii="Palatino Linotype" w:eastAsia="Times New Roman" w:hAnsi="Palatino Linotype" w:cs="Times New Roman"/>
          <w:sz w:val="24"/>
          <w:szCs w:val="24"/>
        </w:rPr>
        <w:t xml:space="preserve">.  </w:t>
      </w:r>
      <w:r w:rsidRPr="00300676">
        <w:rPr>
          <w:rFonts w:ascii="Palatino Linotype" w:eastAsia="Times New Roman" w:hAnsi="Palatino Linotype" w:cs="Times New Roman"/>
          <w:i/>
          <w:sz w:val="24"/>
          <w:szCs w:val="24"/>
        </w:rPr>
        <w:t xml:space="preserve">A Companion </w:t>
      </w:r>
      <w:proofErr w:type="gramStart"/>
      <w:r w:rsidRPr="00300676">
        <w:rPr>
          <w:rFonts w:ascii="Palatino Linotype" w:eastAsia="Times New Roman" w:hAnsi="Palatino Linotype" w:cs="Times New Roman"/>
          <w:i/>
          <w:sz w:val="24"/>
          <w:szCs w:val="24"/>
        </w:rPr>
        <w:t>To</w:t>
      </w:r>
      <w:proofErr w:type="gramEnd"/>
      <w:r w:rsidRPr="00300676">
        <w:rPr>
          <w:rFonts w:ascii="Palatino Linotype" w:eastAsia="Times New Roman" w:hAnsi="Palatino Linotype" w:cs="Times New Roman"/>
          <w:i/>
          <w:sz w:val="24"/>
          <w:szCs w:val="24"/>
        </w:rPr>
        <w:t xml:space="preserve"> World Philosophies</w:t>
      </w:r>
      <w:r w:rsidRPr="00300676">
        <w:rPr>
          <w:rFonts w:ascii="Palatino Linotype" w:eastAsia="Times New Roman" w:hAnsi="Palatino Linotype" w:cs="Times New Roman"/>
          <w:sz w:val="24"/>
          <w:szCs w:val="24"/>
        </w:rPr>
        <w:t>, (Oxford: Blackwell Publishing Ltd., 1997)</w:t>
      </w:r>
    </w:p>
    <w:p w:rsidR="005C5EBE" w:rsidRDefault="005C5EBE" w:rsidP="006E39D6">
      <w:pPr>
        <w:tabs>
          <w:tab w:val="right" w:pos="9360"/>
        </w:tabs>
        <w:spacing w:line="360" w:lineRule="auto"/>
        <w:ind w:firstLine="720"/>
        <w:rPr>
          <w:rFonts w:ascii="Palatino Linotype" w:eastAsia="Times New Roman" w:hAnsi="Palatino Linotype" w:cs="Times New Roman"/>
          <w:sz w:val="24"/>
          <w:szCs w:val="24"/>
        </w:rPr>
      </w:pPr>
    </w:p>
    <w:p w:rsidR="003C6250" w:rsidRPr="00300676" w:rsidRDefault="003C6250" w:rsidP="006E39D6">
      <w:pPr>
        <w:tabs>
          <w:tab w:val="right" w:pos="9360"/>
        </w:tabs>
        <w:spacing w:line="360" w:lineRule="auto"/>
        <w:ind w:firstLine="720"/>
        <w:rPr>
          <w:rFonts w:ascii="Palatino Linotype" w:eastAsia="Times New Roman" w:hAnsi="Palatino Linotype" w:cs="Times New Roman"/>
          <w:sz w:val="24"/>
          <w:szCs w:val="24"/>
        </w:rPr>
      </w:pPr>
    </w:p>
    <w:p w:rsidR="00E61734" w:rsidRPr="00300676" w:rsidRDefault="003C6250" w:rsidP="006E39D6">
      <w:pPr>
        <w:tabs>
          <w:tab w:val="right" w:pos="9360"/>
        </w:tabs>
        <w:spacing w:line="360" w:lineRule="auto"/>
        <w:rPr>
          <w:rFonts w:ascii="Palatino Linotype" w:eastAsia="Times New Roman" w:hAnsi="Palatino Linotype" w:cs="Times New Roman"/>
          <w:sz w:val="24"/>
          <w:szCs w:val="24"/>
        </w:rPr>
      </w:pPr>
      <w:r>
        <w:rPr>
          <w:rFonts w:ascii="Palatino Linotype" w:eastAsia="Times New Roman" w:hAnsi="Palatino Linotype" w:cs="Times New Roman"/>
          <w:sz w:val="24"/>
          <w:szCs w:val="24"/>
        </w:rPr>
        <w:t>Word Count: 45</w:t>
      </w:r>
      <w:r w:rsidR="00A004E3">
        <w:rPr>
          <w:rFonts w:ascii="Palatino Linotype" w:eastAsia="Times New Roman" w:hAnsi="Palatino Linotype" w:cs="Times New Roman"/>
          <w:sz w:val="24"/>
          <w:szCs w:val="24"/>
        </w:rPr>
        <w:t>94</w:t>
      </w:r>
    </w:p>
    <w:sectPr w:rsidR="00E61734" w:rsidRPr="00300676">
      <w:headerReference w:type="default" r:id="rId7"/>
      <w:footerReference w:type="default" r:id="rId8"/>
      <w:pgSz w:w="11906" w:h="16837"/>
      <w:pgMar w:top="1076" w:right="1076" w:bottom="1076" w:left="1076"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450" w:rsidRDefault="00736450">
      <w:r>
        <w:separator/>
      </w:r>
    </w:p>
  </w:endnote>
  <w:endnote w:type="continuationSeparator" w:id="0">
    <w:p w:rsidR="00736450" w:rsidRDefault="00736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5EBE" w:rsidRDefault="00702047">
    <w:pPr>
      <w:jc w:val="right"/>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fldChar w:fldCharType="begin"/>
    </w:r>
    <w:r>
      <w:rPr>
        <w:rFonts w:ascii="Palatino Linotype" w:eastAsia="Palatino Linotype" w:hAnsi="Palatino Linotype" w:cs="Palatino Linotype"/>
        <w:sz w:val="18"/>
        <w:szCs w:val="18"/>
      </w:rPr>
      <w:instrText xml:space="preserve">PAGE </w:instrText>
    </w:r>
    <w:r>
      <w:rPr>
        <w:rFonts w:ascii="Palatino Linotype" w:eastAsia="Palatino Linotype" w:hAnsi="Palatino Linotype" w:cs="Palatino Linotype"/>
        <w:sz w:val="18"/>
        <w:szCs w:val="18"/>
      </w:rPr>
      <w:fldChar w:fldCharType="separate"/>
    </w:r>
    <w:r>
      <w:rPr>
        <w:rFonts w:ascii="Palatino Linotype" w:eastAsia="Palatino Linotype" w:hAnsi="Palatino Linotype" w:cs="Palatino Linotype"/>
        <w:sz w:val="18"/>
        <w:szCs w:val="18"/>
      </w:rPr>
      <w:t xml:space="preserve"> 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450" w:rsidRDefault="00736450">
      <w:r>
        <w:separator/>
      </w:r>
    </w:p>
  </w:footnote>
  <w:footnote w:type="continuationSeparator" w:id="0">
    <w:p w:rsidR="00736450" w:rsidRDefault="00736450">
      <w:r>
        <w:continuationSeparator/>
      </w:r>
    </w:p>
  </w:footnote>
  <w:footnote w:id="1">
    <w:p w:rsidR="00CA52DD" w:rsidRPr="007D7F42" w:rsidRDefault="00CA52DD" w:rsidP="00D15812">
      <w:pPr>
        <w:pStyle w:val="DMFFootnonte"/>
      </w:pPr>
      <w:r>
        <w:rPr>
          <w:rStyle w:val="FootnoteReference"/>
        </w:rPr>
        <w:footnoteRef/>
      </w:r>
      <w:r>
        <w:t xml:space="preserve"> </w:t>
      </w:r>
      <w:r w:rsidR="007D7F42" w:rsidRPr="007D7F42">
        <w:t xml:space="preserve">Rupert Gethin, </w:t>
      </w:r>
      <w:r w:rsidR="007D7F42" w:rsidRPr="007D7F42">
        <w:rPr>
          <w:i/>
        </w:rPr>
        <w:t>The Foundations of Buddhism</w:t>
      </w:r>
      <w:r w:rsidR="007D7F42" w:rsidRPr="007D7F42">
        <w:t>, (Oxford: Oxford University Press, 1998) p</w:t>
      </w:r>
      <w:r w:rsidR="00E469A9">
        <w:t xml:space="preserve">.  </w:t>
      </w:r>
      <w:r w:rsidR="007D7F42">
        <w:t>65</w:t>
      </w:r>
    </w:p>
  </w:footnote>
  <w:footnote w:id="2">
    <w:p w:rsidR="007D7F42" w:rsidRDefault="007D7F42" w:rsidP="00D15812">
      <w:pPr>
        <w:pStyle w:val="DMFFootnonte"/>
      </w:pPr>
      <w:r>
        <w:rPr>
          <w:rStyle w:val="FootnoteReference"/>
        </w:rPr>
        <w:footnoteRef/>
      </w:r>
      <w:r>
        <w:t xml:space="preserve"> </w:t>
      </w:r>
      <w:proofErr w:type="gramStart"/>
      <w:r w:rsidR="00F2256B" w:rsidRPr="00F2256B">
        <w:rPr>
          <w:i/>
        </w:rPr>
        <w:t>ibid.</w:t>
      </w:r>
      <w:r w:rsidR="00E469A9">
        <w:rPr>
          <w:i/>
        </w:rPr>
        <w:t>.</w:t>
      </w:r>
      <w:proofErr w:type="gramEnd"/>
      <w:r w:rsidR="00E469A9">
        <w:rPr>
          <w:i/>
        </w:rPr>
        <w:t xml:space="preserve">  </w:t>
      </w:r>
      <w:r>
        <w:t>p</w:t>
      </w:r>
      <w:r w:rsidR="00E469A9">
        <w:t xml:space="preserve">.  </w:t>
      </w:r>
      <w:r>
        <w:t>12 - 13</w:t>
      </w:r>
    </w:p>
  </w:footnote>
  <w:footnote w:id="3">
    <w:p w:rsidR="007D7F42" w:rsidRDefault="007D7F42" w:rsidP="00D15812">
      <w:pPr>
        <w:pStyle w:val="DMFFootnonte"/>
      </w:pPr>
      <w:r>
        <w:rPr>
          <w:rStyle w:val="FootnoteReference"/>
        </w:rPr>
        <w:footnoteRef/>
      </w:r>
      <w:r>
        <w:t xml:space="preserve"> </w:t>
      </w:r>
      <w:proofErr w:type="gramStart"/>
      <w:r w:rsidR="00F2256B" w:rsidRPr="00F2256B">
        <w:rPr>
          <w:i/>
        </w:rPr>
        <w:t>ibid.</w:t>
      </w:r>
      <w:r w:rsidR="00E469A9">
        <w:rPr>
          <w:i/>
        </w:rPr>
        <w:t>.</w:t>
      </w:r>
      <w:proofErr w:type="gramEnd"/>
      <w:r w:rsidR="00E469A9">
        <w:rPr>
          <w:i/>
        </w:rPr>
        <w:t xml:space="preserve">  </w:t>
      </w:r>
      <w:r>
        <w:t>p</w:t>
      </w:r>
      <w:r w:rsidR="00E469A9">
        <w:t xml:space="preserve">.  </w:t>
      </w:r>
      <w:r>
        <w:t>13</w:t>
      </w:r>
    </w:p>
  </w:footnote>
  <w:footnote w:id="4">
    <w:p w:rsidR="007D7F42" w:rsidRDefault="007D7F42" w:rsidP="00D15812">
      <w:pPr>
        <w:pStyle w:val="DMFFootnonte"/>
      </w:pPr>
      <w:r>
        <w:rPr>
          <w:rStyle w:val="FootnoteReference"/>
        </w:rPr>
        <w:footnoteRef/>
      </w:r>
      <w:r>
        <w:t xml:space="preserve"> Knut A</w:t>
      </w:r>
      <w:r w:rsidR="00E469A9">
        <w:t xml:space="preserve">.  </w:t>
      </w:r>
      <w:r>
        <w:t xml:space="preserve">Jacobsen 'Humankind and nature in Buddhism' in </w:t>
      </w:r>
      <w:r>
        <w:rPr>
          <w:i/>
        </w:rPr>
        <w:t xml:space="preserve">A Companion </w:t>
      </w:r>
      <w:proofErr w:type="gramStart"/>
      <w:r>
        <w:rPr>
          <w:i/>
        </w:rPr>
        <w:t>To</w:t>
      </w:r>
      <w:proofErr w:type="gramEnd"/>
      <w:r>
        <w:rPr>
          <w:i/>
        </w:rPr>
        <w:t xml:space="preserve"> World Philosophies</w:t>
      </w:r>
      <w:r>
        <w:t xml:space="preserve"> ed</w:t>
      </w:r>
      <w:r w:rsidR="00E469A9">
        <w:t xml:space="preserve">.  </w:t>
      </w:r>
      <w:r>
        <w:t>by Eliot Deutsch and Ron Bonteko (Oxford: Blackwell Publishing Ltd, 1997) p</w:t>
      </w:r>
      <w:r w:rsidR="00E469A9">
        <w:t xml:space="preserve">.  </w:t>
      </w:r>
      <w:r>
        <w:t>381</w:t>
      </w:r>
    </w:p>
  </w:footnote>
  <w:footnote w:id="5">
    <w:p w:rsidR="007D7F42" w:rsidRDefault="007D7F42" w:rsidP="00D15812">
      <w:pPr>
        <w:pStyle w:val="DMFFootnonte"/>
      </w:pPr>
      <w:r>
        <w:rPr>
          <w:rStyle w:val="FootnoteReference"/>
        </w:rPr>
        <w:footnoteRef/>
      </w:r>
      <w:r>
        <w:t xml:space="preserve"> </w:t>
      </w:r>
      <w:proofErr w:type="gramStart"/>
      <w:r w:rsidR="00F2256B" w:rsidRPr="00F2256B">
        <w:rPr>
          <w:i/>
        </w:rPr>
        <w:t>ibid.</w:t>
      </w:r>
      <w:r w:rsidR="00E469A9">
        <w:rPr>
          <w:i/>
        </w:rPr>
        <w:t>.</w:t>
      </w:r>
      <w:proofErr w:type="gramEnd"/>
      <w:r w:rsidR="00E469A9">
        <w:rPr>
          <w:i/>
        </w:rPr>
        <w:t xml:space="preserve">  </w:t>
      </w:r>
      <w:r>
        <w:t>p</w:t>
      </w:r>
      <w:r w:rsidR="00E469A9">
        <w:t xml:space="preserve">.  </w:t>
      </w:r>
      <w:r>
        <w:t>381</w:t>
      </w:r>
    </w:p>
  </w:footnote>
  <w:footnote w:id="6">
    <w:p w:rsidR="007D7F42" w:rsidRDefault="007D7F42" w:rsidP="00D15812">
      <w:pPr>
        <w:pStyle w:val="DMFFootnonte"/>
      </w:pPr>
      <w:r w:rsidRPr="00D15812">
        <w:rPr>
          <w:rStyle w:val="FootnoteReference"/>
          <w:sz w:val="22"/>
        </w:rPr>
        <w:footnoteRef/>
      </w:r>
      <w:r>
        <w:t xml:space="preserve"> </w:t>
      </w:r>
      <w:proofErr w:type="gramStart"/>
      <w:r w:rsidR="00F2256B" w:rsidRPr="00F2256B">
        <w:rPr>
          <w:i/>
        </w:rPr>
        <w:t>ibid.</w:t>
      </w:r>
      <w:r w:rsidR="00E469A9">
        <w:rPr>
          <w:i/>
        </w:rPr>
        <w:t>.</w:t>
      </w:r>
      <w:proofErr w:type="gramEnd"/>
      <w:r w:rsidR="00E469A9">
        <w:rPr>
          <w:i/>
        </w:rPr>
        <w:t xml:space="preserve">  </w:t>
      </w:r>
      <w:r>
        <w:t>p384</w:t>
      </w:r>
    </w:p>
  </w:footnote>
  <w:footnote w:id="7">
    <w:p w:rsidR="007D7F42" w:rsidRDefault="007D7F42" w:rsidP="00D15812">
      <w:pPr>
        <w:pStyle w:val="DMFFootnonte"/>
      </w:pPr>
      <w:r>
        <w:rPr>
          <w:rStyle w:val="FootnoteReference"/>
        </w:rPr>
        <w:footnoteRef/>
      </w:r>
      <w:r>
        <w:t xml:space="preserve"> </w:t>
      </w:r>
      <w:r w:rsidR="00F2256B" w:rsidRPr="00F2256B">
        <w:rPr>
          <w:i/>
        </w:rPr>
        <w:t>ibid.</w:t>
      </w:r>
    </w:p>
  </w:footnote>
  <w:footnote w:id="8">
    <w:p w:rsidR="007D7F42" w:rsidRDefault="007D7F42" w:rsidP="00D15812">
      <w:pPr>
        <w:pStyle w:val="DMFFootnonte"/>
      </w:pPr>
      <w:r>
        <w:rPr>
          <w:rStyle w:val="FootnoteReference"/>
        </w:rPr>
        <w:footnoteRef/>
      </w:r>
      <w:r>
        <w:t xml:space="preserve"> </w:t>
      </w:r>
      <w:proofErr w:type="gramStart"/>
      <w:r w:rsidR="00F2256B" w:rsidRPr="00F2256B">
        <w:rPr>
          <w:i/>
        </w:rPr>
        <w:t>ibid.</w:t>
      </w:r>
      <w:r w:rsidR="00E469A9">
        <w:rPr>
          <w:i/>
        </w:rPr>
        <w:t>.</w:t>
      </w:r>
      <w:proofErr w:type="gramEnd"/>
      <w:r w:rsidR="00E469A9">
        <w:rPr>
          <w:i/>
        </w:rPr>
        <w:t xml:space="preserve">  </w:t>
      </w:r>
      <w:r>
        <w:t>p385</w:t>
      </w:r>
    </w:p>
  </w:footnote>
  <w:footnote w:id="9">
    <w:p w:rsidR="005D6454" w:rsidRDefault="005D6454" w:rsidP="00D15812">
      <w:pPr>
        <w:pStyle w:val="DMFFootnonte"/>
      </w:pPr>
      <w:r>
        <w:rPr>
          <w:rStyle w:val="FootnoteReference"/>
        </w:rPr>
        <w:footnoteRef/>
      </w:r>
      <w:r>
        <w:t xml:space="preserve"> Karen Armstrong, The Great transformation: The World in the Time of Buddha, Socrates, Confucius and Jeremiah (London: Atlantic Books, 2006), Kindle Edition location 3761</w:t>
      </w:r>
    </w:p>
  </w:footnote>
  <w:footnote w:id="10">
    <w:p w:rsidR="005D6454" w:rsidRDefault="005D6454" w:rsidP="00D15812">
      <w:pPr>
        <w:pStyle w:val="DMFFootnonte"/>
      </w:pPr>
      <w:r>
        <w:rPr>
          <w:rStyle w:val="FootnoteReference"/>
        </w:rPr>
        <w:footnoteRef/>
      </w:r>
      <w:r>
        <w:t xml:space="preserve"> Stephen H</w:t>
      </w:r>
      <w:r w:rsidR="00E469A9">
        <w:t xml:space="preserve">.  </w:t>
      </w:r>
      <w:r>
        <w:t xml:space="preserve">Philips 'The Self and Person in Indian Philosophy' in A Companion </w:t>
      </w:r>
      <w:proofErr w:type="gramStart"/>
      <w:r>
        <w:t>To</w:t>
      </w:r>
      <w:proofErr w:type="gramEnd"/>
      <w:r>
        <w:t xml:space="preserve"> World Philosophies ed</w:t>
      </w:r>
      <w:r w:rsidR="00E469A9">
        <w:t xml:space="preserve">.  </w:t>
      </w:r>
      <w:r>
        <w:t>by Eliot Deutsch and Ron Bonteko (Oxford: Blackwell Publishing Ltd, 1997) p</w:t>
      </w:r>
      <w:r w:rsidR="00E469A9">
        <w:t xml:space="preserve">.  </w:t>
      </w:r>
      <w:r>
        <w:t>327</w:t>
      </w:r>
    </w:p>
  </w:footnote>
  <w:footnote w:id="11">
    <w:p w:rsidR="005D6454" w:rsidRDefault="005D6454" w:rsidP="00D15812">
      <w:pPr>
        <w:pStyle w:val="DMFFootnonte"/>
      </w:pPr>
      <w:r>
        <w:rPr>
          <w:rStyle w:val="FootnoteReference"/>
        </w:rPr>
        <w:footnoteRef/>
      </w:r>
      <w:r>
        <w:t xml:space="preserve"> Gethin, </w:t>
      </w:r>
      <w:r w:rsidR="00F2256B" w:rsidRPr="00F2256B">
        <w:rPr>
          <w:i/>
        </w:rPr>
        <w:t>op</w:t>
      </w:r>
      <w:r w:rsidR="00E469A9">
        <w:rPr>
          <w:i/>
        </w:rPr>
        <w:t xml:space="preserve">.  </w:t>
      </w:r>
      <w:r w:rsidR="00F2256B" w:rsidRPr="00F2256B">
        <w:rPr>
          <w:i/>
        </w:rPr>
        <w:t>cit</w:t>
      </w:r>
      <w:r w:rsidR="00E469A9">
        <w:rPr>
          <w:i/>
        </w:rPr>
        <w:t xml:space="preserve">.  </w:t>
      </w:r>
      <w:r>
        <w:t>p.69</w:t>
      </w:r>
    </w:p>
  </w:footnote>
  <w:footnote w:id="12">
    <w:p w:rsidR="005D6454" w:rsidRDefault="005D6454" w:rsidP="00D15812">
      <w:pPr>
        <w:pStyle w:val="DMFFootnonte"/>
      </w:pPr>
      <w:r>
        <w:rPr>
          <w:rStyle w:val="FootnoteReference"/>
        </w:rPr>
        <w:footnoteRef/>
      </w:r>
      <w:r>
        <w:t xml:space="preserve"> Gethin </w:t>
      </w:r>
      <w:r w:rsidR="00F2256B" w:rsidRPr="00F2256B">
        <w:rPr>
          <w:i/>
        </w:rPr>
        <w:t>op</w:t>
      </w:r>
      <w:r w:rsidR="00E469A9">
        <w:rPr>
          <w:i/>
        </w:rPr>
        <w:t xml:space="preserve">.  </w:t>
      </w:r>
      <w:r w:rsidR="00F2256B" w:rsidRPr="00F2256B">
        <w:rPr>
          <w:i/>
        </w:rPr>
        <w:t>cit</w:t>
      </w:r>
      <w:r w:rsidR="00E469A9">
        <w:rPr>
          <w:i/>
        </w:rPr>
        <w:t xml:space="preserve">.  </w:t>
      </w:r>
      <w:r>
        <w:t>p.75</w:t>
      </w:r>
    </w:p>
  </w:footnote>
  <w:footnote w:id="13">
    <w:p w:rsidR="005D6454" w:rsidRDefault="005D6454" w:rsidP="00D15812">
      <w:pPr>
        <w:pStyle w:val="DMFFootnonte"/>
      </w:pPr>
      <w:r>
        <w:rPr>
          <w:rStyle w:val="FootnoteReference"/>
        </w:rPr>
        <w:footnoteRef/>
      </w:r>
      <w:r>
        <w:t xml:space="preserve"> Course N</w:t>
      </w:r>
      <w:r w:rsidR="00D15812">
        <w:t>o</w:t>
      </w:r>
      <w:r>
        <w:t>tes</w:t>
      </w:r>
    </w:p>
  </w:footnote>
  <w:footnote w:id="14">
    <w:p w:rsidR="005D6454" w:rsidRDefault="00A72BE8" w:rsidP="00D15812">
      <w:pPr>
        <w:pStyle w:val="DMFFootnonte"/>
      </w:pPr>
      <w:r>
        <w:rPr>
          <w:rStyle w:val="FootnoteReference"/>
        </w:rPr>
        <w:footnoteRef/>
      </w:r>
      <w:r w:rsidR="005D6454">
        <w:t xml:space="preserve"> </w:t>
      </w:r>
      <w:r>
        <w:t>The five aggregates are a system for categorising physical and mental event which allow answers, or at least responses to such existential questions as what is it that exists, what is being, and so on</w:t>
      </w:r>
      <w:r w:rsidR="00E469A9">
        <w:t xml:space="preserve">.  </w:t>
      </w:r>
      <w:r>
        <w:t>The first aggregate is that an individual has a body with five senses with which perceives the world and the physical world that is thus perceived, the world of form</w:t>
      </w:r>
      <w:r w:rsidR="00E469A9">
        <w:t xml:space="preserve">.  </w:t>
      </w:r>
      <w:r>
        <w:t>Secondly there is mental activity, perhaps in response to prior physical stimulation</w:t>
      </w:r>
      <w:r w:rsidR="00E469A9">
        <w:t xml:space="preserve">.  </w:t>
      </w:r>
      <w:r>
        <w:t>This produces in the individual various feelings be they pleasant unpleasant or neutral</w:t>
      </w:r>
      <w:r w:rsidR="00E469A9">
        <w:t xml:space="preserve">.  </w:t>
      </w:r>
      <w:r>
        <w:t xml:space="preserve">Thirdly, there is a continuous process of classification going on by which </w:t>
      </w:r>
      <w:r w:rsidR="007D7F7B">
        <w:t>w</w:t>
      </w:r>
      <w:r>
        <w:t>e come to recognise specific items or feelings as part of our experiences</w:t>
      </w:r>
      <w:r w:rsidR="00E469A9">
        <w:t xml:space="preserve">.  </w:t>
      </w:r>
      <w:r>
        <w:t>Fourthly these items and experiences produce desires and other volitional forces within the individual which we may or may not act upon</w:t>
      </w:r>
      <w:r w:rsidR="00E469A9">
        <w:t xml:space="preserve">.  </w:t>
      </w:r>
      <w:r>
        <w:t xml:space="preserve">The choice on how to act on the </w:t>
      </w:r>
      <w:r w:rsidR="007D7F7B">
        <w:t>w</w:t>
      </w:r>
      <w:r>
        <w:t>ishes and desires comes from the fifth aggregate which is a basic self-consciousness, "an awareness of ourselves as thinking subject</w:t>
      </w:r>
      <w:r w:rsidR="007D7F7B">
        <w:t>s</w:t>
      </w:r>
      <w:r>
        <w:t xml:space="preserve"> having a series of perceptions and thoughts" [Gethin</w:t>
      </w:r>
      <w:r w:rsidR="00E61734">
        <w:t xml:space="preserve">, </w:t>
      </w:r>
      <w:r w:rsidR="00F2256B" w:rsidRPr="00F2256B">
        <w:rPr>
          <w:i/>
        </w:rPr>
        <w:t>op</w:t>
      </w:r>
      <w:r w:rsidR="00E469A9">
        <w:rPr>
          <w:i/>
        </w:rPr>
        <w:t xml:space="preserve">.  </w:t>
      </w:r>
      <w:proofErr w:type="gramStart"/>
      <w:r w:rsidR="00F2256B" w:rsidRPr="00F2256B">
        <w:rPr>
          <w:i/>
        </w:rPr>
        <w:t>cit.</w:t>
      </w:r>
      <w:r w:rsidR="00E469A9">
        <w:t>.</w:t>
      </w:r>
      <w:proofErr w:type="gramEnd"/>
      <w:r w:rsidR="00E469A9">
        <w:t xml:space="preserve">  </w:t>
      </w:r>
      <w:r>
        <w:t>136]</w:t>
      </w:r>
    </w:p>
  </w:footnote>
  <w:footnote w:id="15">
    <w:p w:rsidR="00E61734" w:rsidRDefault="00E61734" w:rsidP="00D15812">
      <w:pPr>
        <w:pStyle w:val="DMFFootnonte"/>
      </w:pPr>
      <w:r>
        <w:rPr>
          <w:rStyle w:val="FootnoteReference"/>
        </w:rPr>
        <w:footnoteRef/>
      </w:r>
      <w:r>
        <w:t xml:space="preserve"> Majjhima Nikaya i</w:t>
      </w:r>
      <w:r w:rsidR="00E469A9">
        <w:t xml:space="preserve">.  </w:t>
      </w:r>
      <w:r>
        <w:t xml:space="preserve">140, quoted in Gethin, </w:t>
      </w:r>
      <w:r w:rsidR="00F2256B" w:rsidRPr="00F2256B">
        <w:rPr>
          <w:i/>
        </w:rPr>
        <w:t>op</w:t>
      </w:r>
      <w:r w:rsidR="00E469A9">
        <w:rPr>
          <w:i/>
        </w:rPr>
        <w:t xml:space="preserve">.  </w:t>
      </w:r>
      <w:proofErr w:type="gramStart"/>
      <w:r w:rsidR="00F2256B" w:rsidRPr="00F2256B">
        <w:rPr>
          <w:i/>
        </w:rPr>
        <w:t>cit.</w:t>
      </w:r>
      <w:r w:rsidR="00E469A9">
        <w:t>.</w:t>
      </w:r>
      <w:proofErr w:type="gramEnd"/>
      <w:r w:rsidR="00E469A9">
        <w:t xml:space="preserve">  </w:t>
      </w:r>
      <w:r>
        <w:t>p 59-60</w:t>
      </w:r>
    </w:p>
  </w:footnote>
  <w:footnote w:id="16">
    <w:p w:rsidR="00E61734" w:rsidRDefault="00E61734" w:rsidP="00D15812">
      <w:pPr>
        <w:pStyle w:val="DMFFootnonte"/>
      </w:pPr>
      <w:r>
        <w:rPr>
          <w:rStyle w:val="FootnoteReference"/>
        </w:rPr>
        <w:footnoteRef/>
      </w:r>
      <w:r>
        <w:t xml:space="preserve"> Gethin </w:t>
      </w:r>
      <w:r w:rsidR="00F2256B" w:rsidRPr="00F2256B">
        <w:rPr>
          <w:i/>
        </w:rPr>
        <w:t>op</w:t>
      </w:r>
      <w:r w:rsidR="00E469A9">
        <w:rPr>
          <w:i/>
        </w:rPr>
        <w:t xml:space="preserve">.  </w:t>
      </w:r>
      <w:proofErr w:type="gramStart"/>
      <w:r w:rsidR="00F2256B" w:rsidRPr="00F2256B">
        <w:rPr>
          <w:i/>
        </w:rPr>
        <w:t>cit.</w:t>
      </w:r>
      <w:r w:rsidR="00E469A9">
        <w:t>.</w:t>
      </w:r>
      <w:proofErr w:type="gramEnd"/>
      <w:r w:rsidR="00E469A9">
        <w:t xml:space="preserve">  </w:t>
      </w:r>
      <w:r>
        <w:t>p</w:t>
      </w:r>
      <w:r w:rsidR="00E469A9">
        <w:t xml:space="preserve">.  </w:t>
      </w:r>
      <w:r>
        <w:t>62</w:t>
      </w:r>
    </w:p>
  </w:footnote>
  <w:footnote w:id="17">
    <w:p w:rsidR="00E61734" w:rsidRDefault="00E61734" w:rsidP="00D15812">
      <w:pPr>
        <w:pStyle w:val="DMFFootnonte"/>
      </w:pPr>
      <w:r>
        <w:rPr>
          <w:rStyle w:val="FootnoteReference"/>
        </w:rPr>
        <w:footnoteRef/>
      </w:r>
      <w:r>
        <w:t xml:space="preserve"> Philips </w:t>
      </w:r>
      <w:r w:rsidR="00F2256B" w:rsidRPr="00F2256B">
        <w:rPr>
          <w:i/>
        </w:rPr>
        <w:t>op</w:t>
      </w:r>
      <w:r w:rsidR="00E469A9">
        <w:rPr>
          <w:i/>
        </w:rPr>
        <w:t xml:space="preserve">.  </w:t>
      </w:r>
      <w:proofErr w:type="gramStart"/>
      <w:r w:rsidR="00F2256B" w:rsidRPr="00F2256B">
        <w:rPr>
          <w:i/>
        </w:rPr>
        <w:t>cit.</w:t>
      </w:r>
      <w:r w:rsidR="00E469A9">
        <w:t>.</w:t>
      </w:r>
      <w:proofErr w:type="gramEnd"/>
      <w:r w:rsidR="00E469A9">
        <w:t xml:space="preserve">  </w:t>
      </w:r>
      <w:r>
        <w:t>p</w:t>
      </w:r>
      <w:r w:rsidR="00E469A9">
        <w:t xml:space="preserve">.  </w:t>
      </w:r>
      <w:r>
        <w:t>326</w:t>
      </w:r>
    </w:p>
  </w:footnote>
  <w:footnote w:id="18">
    <w:p w:rsidR="00835CEA" w:rsidRPr="00835CEA" w:rsidRDefault="00835CEA">
      <w:pPr>
        <w:pStyle w:val="FootnoteText"/>
        <w:rPr>
          <w:rFonts w:ascii="Palatino Linotype" w:hAnsi="Palatino Linotype"/>
          <w:sz w:val="18"/>
          <w:szCs w:val="18"/>
        </w:rPr>
      </w:pPr>
      <w:r>
        <w:rPr>
          <w:rStyle w:val="FootnoteReference"/>
        </w:rPr>
        <w:footnoteRef/>
      </w:r>
      <w:r>
        <w:t xml:space="preserve"> </w:t>
      </w:r>
      <w:r w:rsidRPr="00835CEA">
        <w:rPr>
          <w:rFonts w:ascii="Palatino Linotype" w:hAnsi="Palatino Linotype"/>
          <w:sz w:val="18"/>
          <w:szCs w:val="18"/>
        </w:rPr>
        <w:t xml:space="preserve">Gethin </w:t>
      </w:r>
      <w:r w:rsidRPr="00835CEA">
        <w:rPr>
          <w:rFonts w:ascii="Palatino Linotype" w:hAnsi="Palatino Linotype"/>
          <w:i/>
          <w:sz w:val="18"/>
          <w:szCs w:val="18"/>
        </w:rPr>
        <w:t>op.cit</w:t>
      </w:r>
      <w:r w:rsidRPr="00835CEA">
        <w:rPr>
          <w:rFonts w:ascii="Palatino Linotype" w:hAnsi="Palatino Linotype"/>
          <w:sz w:val="18"/>
          <w:szCs w:val="18"/>
        </w:rPr>
        <w:t xml:space="preserve"> p. </w:t>
      </w:r>
      <w:r>
        <w:rPr>
          <w:rFonts w:ascii="Palatino Linotype" w:hAnsi="Palatino Linotype"/>
          <w:sz w:val="18"/>
          <w:szCs w:val="18"/>
        </w:rPr>
        <w:t>139</w:t>
      </w:r>
    </w:p>
  </w:footnote>
  <w:footnote w:id="19">
    <w:p w:rsidR="00E61734" w:rsidRDefault="00E61734" w:rsidP="00D15812">
      <w:pPr>
        <w:pStyle w:val="DMFFootnonte"/>
      </w:pPr>
      <w:r>
        <w:rPr>
          <w:rStyle w:val="FootnoteReference"/>
        </w:rPr>
        <w:footnoteRef/>
      </w:r>
      <w:r>
        <w:t xml:space="preserve"> </w:t>
      </w:r>
      <w:proofErr w:type="gramStart"/>
      <w:r w:rsidR="00835CEA" w:rsidRPr="00F2256B">
        <w:rPr>
          <w:i/>
        </w:rPr>
        <w:t>ibid.</w:t>
      </w:r>
      <w:r w:rsidR="00835CEA">
        <w:rPr>
          <w:i/>
        </w:rPr>
        <w:t>.</w:t>
      </w:r>
      <w:proofErr w:type="gramEnd"/>
      <w:r w:rsidR="00835CEA">
        <w:rPr>
          <w:i/>
        </w:rPr>
        <w:t xml:space="preserve">  </w:t>
      </w:r>
      <w:r w:rsidR="00835CEA">
        <w:t>p.  66</w:t>
      </w:r>
    </w:p>
  </w:footnote>
  <w:footnote w:id="20">
    <w:p w:rsidR="00E61734" w:rsidRDefault="00E61734" w:rsidP="00D15812">
      <w:pPr>
        <w:pStyle w:val="DMFFootnonte"/>
      </w:pPr>
      <w:r>
        <w:rPr>
          <w:rStyle w:val="FootnoteReference"/>
        </w:rPr>
        <w:footnoteRef/>
      </w:r>
      <w:r>
        <w:t xml:space="preserve"> </w:t>
      </w:r>
      <w:r w:rsidR="00F2256B" w:rsidRPr="00F2256B">
        <w:rPr>
          <w:i/>
        </w:rPr>
        <w:t>ibid.</w:t>
      </w:r>
    </w:p>
  </w:footnote>
  <w:footnote w:id="21">
    <w:p w:rsidR="00E61734" w:rsidRDefault="00E61734" w:rsidP="00D15812">
      <w:pPr>
        <w:pStyle w:val="DMFFootnonte"/>
      </w:pPr>
      <w:r>
        <w:rPr>
          <w:rStyle w:val="FootnoteReference"/>
        </w:rPr>
        <w:footnoteRef/>
      </w:r>
      <w:r>
        <w:t xml:space="preserve"> </w:t>
      </w:r>
      <w:proofErr w:type="gramStart"/>
      <w:r w:rsidR="00F2256B" w:rsidRPr="00F2256B">
        <w:rPr>
          <w:i/>
        </w:rPr>
        <w:t>ibid.</w:t>
      </w:r>
      <w:r w:rsidR="00E469A9">
        <w:rPr>
          <w:i/>
        </w:rPr>
        <w:t>.</w:t>
      </w:r>
      <w:proofErr w:type="gramEnd"/>
      <w:r w:rsidR="00E469A9">
        <w:rPr>
          <w:i/>
        </w:rPr>
        <w:t xml:space="preserve">  </w:t>
      </w:r>
      <w:r>
        <w:t>p</w:t>
      </w:r>
      <w:r w:rsidR="00E469A9">
        <w:t xml:space="preserve">.  </w:t>
      </w:r>
      <w:r>
        <w:t>67</w:t>
      </w:r>
    </w:p>
  </w:footnote>
  <w:footnote w:id="22">
    <w:p w:rsidR="00E61734" w:rsidRDefault="00E61734" w:rsidP="00D15812">
      <w:pPr>
        <w:pStyle w:val="DMFFootnonte"/>
      </w:pPr>
      <w:r>
        <w:rPr>
          <w:rStyle w:val="FootnoteReference"/>
        </w:rPr>
        <w:footnoteRef/>
      </w:r>
      <w:r>
        <w:t xml:space="preserve"> Ninian Smart 'A Survey of Buddhist Thought' in </w:t>
      </w:r>
      <w:r>
        <w:rPr>
          <w:i/>
        </w:rPr>
        <w:t xml:space="preserve">A Companion </w:t>
      </w:r>
      <w:proofErr w:type="gramStart"/>
      <w:r>
        <w:rPr>
          <w:i/>
        </w:rPr>
        <w:t>To</w:t>
      </w:r>
      <w:proofErr w:type="gramEnd"/>
      <w:r>
        <w:rPr>
          <w:i/>
        </w:rPr>
        <w:t xml:space="preserve"> World Philosophies</w:t>
      </w:r>
      <w:r>
        <w:t xml:space="preserve"> ed</w:t>
      </w:r>
      <w:r w:rsidR="00E469A9">
        <w:t xml:space="preserve">.  </w:t>
      </w:r>
      <w:r>
        <w:t>by Eliot Deutsch and Ron Bonteko (Oxford: Blackwell Publishing Ltd, 1997) p</w:t>
      </w:r>
      <w:r w:rsidR="00E469A9">
        <w:t xml:space="preserve">.  </w:t>
      </w:r>
      <w:r>
        <w:t>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5EBE" w:rsidRDefault="00702047">
    <w:pPr>
      <w:jc w:val="right"/>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David Falconer (1706245</w:t>
    </w:r>
    <w:proofErr w:type="gramStart"/>
    <w:r>
      <w:rPr>
        <w:rFonts w:ascii="Palatino Linotype" w:eastAsia="Palatino Linotype" w:hAnsi="Palatino Linotype" w:cs="Palatino Linotype"/>
        <w:sz w:val="18"/>
        <w:szCs w:val="18"/>
      </w:rPr>
      <w:t>) :</w:t>
    </w:r>
    <w:proofErr w:type="gramEnd"/>
    <w:r>
      <w:rPr>
        <w:rFonts w:ascii="Palatino Linotype" w:eastAsia="Palatino Linotype" w:hAnsi="Palatino Linotype" w:cs="Palatino Linotype"/>
        <w:sz w:val="18"/>
        <w:szCs w:val="18"/>
      </w:rPr>
      <w:t xml:space="preserve"> CSPH7051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15F8AF5-F796-4675-A073-5C17D888F508}"/>
    <w:docVar w:name="dgnword-eventsink" w:val="589322952"/>
  </w:docVars>
  <w:rsids>
    <w:rsidRoot w:val="005C5EBE"/>
    <w:rsid w:val="000250AE"/>
    <w:rsid w:val="000C31E8"/>
    <w:rsid w:val="0010404F"/>
    <w:rsid w:val="00147FA0"/>
    <w:rsid w:val="00153460"/>
    <w:rsid w:val="001A51F5"/>
    <w:rsid w:val="00215C21"/>
    <w:rsid w:val="002F66D4"/>
    <w:rsid w:val="00300676"/>
    <w:rsid w:val="00341422"/>
    <w:rsid w:val="00376B79"/>
    <w:rsid w:val="003C6250"/>
    <w:rsid w:val="003D5811"/>
    <w:rsid w:val="00416963"/>
    <w:rsid w:val="00425C8B"/>
    <w:rsid w:val="004A7D95"/>
    <w:rsid w:val="004F37A8"/>
    <w:rsid w:val="005355F5"/>
    <w:rsid w:val="00536D8F"/>
    <w:rsid w:val="005A565A"/>
    <w:rsid w:val="005C5EBE"/>
    <w:rsid w:val="005D6454"/>
    <w:rsid w:val="006904EB"/>
    <w:rsid w:val="006D46A4"/>
    <w:rsid w:val="006E39D6"/>
    <w:rsid w:val="00702047"/>
    <w:rsid w:val="00736450"/>
    <w:rsid w:val="007B6717"/>
    <w:rsid w:val="007D7F42"/>
    <w:rsid w:val="007D7F7B"/>
    <w:rsid w:val="00835CEA"/>
    <w:rsid w:val="00A004E3"/>
    <w:rsid w:val="00A72BE8"/>
    <w:rsid w:val="00B05A73"/>
    <w:rsid w:val="00BE57B7"/>
    <w:rsid w:val="00C43C9B"/>
    <w:rsid w:val="00C65FC1"/>
    <w:rsid w:val="00CA52DD"/>
    <w:rsid w:val="00CA6D11"/>
    <w:rsid w:val="00D15812"/>
    <w:rsid w:val="00D31B53"/>
    <w:rsid w:val="00D3406D"/>
    <w:rsid w:val="00D369B1"/>
    <w:rsid w:val="00D958DC"/>
    <w:rsid w:val="00DC04DF"/>
    <w:rsid w:val="00E414EF"/>
    <w:rsid w:val="00E469A9"/>
    <w:rsid w:val="00E61734"/>
    <w:rsid w:val="00F15E5B"/>
    <w:rsid w:val="00F22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8CAA9C-8367-4EE7-85EB-DB8C0106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A52DD"/>
  </w:style>
  <w:style w:type="character" w:customStyle="1" w:styleId="FootnoteTextChar">
    <w:name w:val="Footnote Text Char"/>
    <w:basedOn w:val="DefaultParagraphFont"/>
    <w:link w:val="FootnoteText"/>
    <w:uiPriority w:val="99"/>
    <w:semiHidden/>
    <w:rsid w:val="00CA52DD"/>
  </w:style>
  <w:style w:type="character" w:styleId="FootnoteReference">
    <w:name w:val="footnote reference"/>
    <w:basedOn w:val="DefaultParagraphFont"/>
    <w:uiPriority w:val="99"/>
    <w:semiHidden/>
    <w:unhideWhenUsed/>
    <w:rsid w:val="00CA52DD"/>
    <w:rPr>
      <w:vertAlign w:val="superscript"/>
    </w:rPr>
  </w:style>
  <w:style w:type="paragraph" w:customStyle="1" w:styleId="DMFFootnonte">
    <w:name w:val="DMF Footnonte"/>
    <w:basedOn w:val="FootnoteText"/>
    <w:qFormat/>
    <w:rsid w:val="00D15812"/>
    <w:rPr>
      <w:rFonts w:ascii="Palatino Linotype" w:hAnsi="Palatino Linotyp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F8FC4-BEA7-4BA2-8711-34E62A169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3728</Words>
  <Characters>21251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Falconer</dc:creator>
  <cp:keywords/>
  <dc:description/>
  <cp:lastModifiedBy>David Falconer</cp:lastModifiedBy>
  <cp:revision>2</cp:revision>
  <cp:lastPrinted>2018-10-07T17:16:00Z</cp:lastPrinted>
  <dcterms:created xsi:type="dcterms:W3CDTF">2018-10-07T22:15:00Z</dcterms:created>
  <dcterms:modified xsi:type="dcterms:W3CDTF">2018-10-07T22:15:00Z</dcterms:modified>
</cp:coreProperties>
</file>