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B4846" w14:textId="5DE6223D" w:rsidR="001638F6" w:rsidRDefault="00FA3C81" w:rsidP="00D5413C">
      <w:pPr>
        <w:pStyle w:val="Title"/>
      </w:pPr>
      <w:bookmarkStart w:id="0" w:name="_Hlk93405460"/>
      <w:bookmarkStart w:id="1" w:name="_Toc321147011"/>
      <w:bookmarkStart w:id="2" w:name="_Toc318189312"/>
      <w:bookmarkStart w:id="3" w:name="_Toc318188327"/>
      <w:bookmarkStart w:id="4" w:name="_Toc318188227"/>
      <w:bookmarkStart w:id="5" w:name="_Toc321147149"/>
      <w:r>
        <w:rPr>
          <w:noProof/>
        </w:rPr>
        <w:drawing>
          <wp:anchor distT="0" distB="0" distL="114300" distR="114300" simplePos="0" relativeHeight="251659264" behindDoc="0" locked="0" layoutInCell="1" allowOverlap="1" wp14:anchorId="50594734" wp14:editId="5CACA226">
            <wp:simplePos x="0" y="0"/>
            <wp:positionH relativeFrom="margin">
              <wp:align>center</wp:align>
            </wp:positionH>
            <wp:positionV relativeFrom="paragraph">
              <wp:posOffset>1457325</wp:posOffset>
            </wp:positionV>
            <wp:extent cx="4401185" cy="4366895"/>
            <wp:effectExtent l="38100" t="38100" r="37465" b="33655"/>
            <wp:wrapSquare wrapText="bothSides"/>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1185" cy="4366895"/>
                    </a:xfrm>
                    <a:prstGeom prst="rect">
                      <a:avLst/>
                    </a:prstGeom>
                    <a:noFill/>
                    <a:ln w="25400">
                      <a:solidFill>
                        <a:schemeClr val="bg1">
                          <a:lumMod val="50000"/>
                        </a:schemeClr>
                      </a:solidFill>
                    </a:ln>
                  </pic:spPr>
                </pic:pic>
              </a:graphicData>
            </a:graphic>
            <wp14:sizeRelH relativeFrom="page">
              <wp14:pctWidth>0</wp14:pctWidth>
            </wp14:sizeRelH>
            <wp14:sizeRelV relativeFrom="page">
              <wp14:pctHeight>0</wp14:pctHeight>
            </wp14:sizeRelV>
          </wp:anchor>
        </w:drawing>
      </w:r>
      <w:r w:rsidR="00D454AC">
        <w:t xml:space="preserve">Alternatives to </w:t>
      </w:r>
      <w:r w:rsidR="009C3E40">
        <w:t>T</w:t>
      </w:r>
      <w:r w:rsidR="00D454AC">
        <w:t xml:space="preserve">raditional </w:t>
      </w:r>
      <w:r w:rsidR="009C3E40">
        <w:t>T</w:t>
      </w:r>
      <w:r w:rsidR="00D454AC">
        <w:t>endering</w:t>
      </w:r>
    </w:p>
    <w:bookmarkEnd w:id="0"/>
    <w:p w14:paraId="5A38C957" w14:textId="02274D1B" w:rsidR="00A008F4" w:rsidRDefault="001F7275" w:rsidP="003422FF">
      <w:pPr>
        <w:pStyle w:val="ContactInfo"/>
        <w:rPr>
          <w:sz w:val="32"/>
          <w:szCs w:val="32"/>
        </w:rPr>
      </w:pPr>
      <w:r>
        <w:rPr>
          <w:sz w:val="32"/>
          <w:szCs w:val="32"/>
        </w:rPr>
        <w:t xml:space="preserve">Written by: </w:t>
      </w:r>
      <w:r w:rsidR="00EB4B1D" w:rsidRPr="00995CD7">
        <w:rPr>
          <w:sz w:val="32"/>
          <w:szCs w:val="32"/>
        </w:rPr>
        <w:t>Jon Phillip Langstone</w:t>
      </w:r>
      <w:r w:rsidR="00E21BD2">
        <w:rPr>
          <w:sz w:val="32"/>
          <w:szCs w:val="32"/>
        </w:rPr>
        <w:t xml:space="preserve"> -</w:t>
      </w:r>
      <w:r w:rsidR="00D5413C" w:rsidRPr="00995CD7">
        <w:rPr>
          <w:sz w:val="32"/>
          <w:szCs w:val="32"/>
        </w:rPr>
        <w:t xml:space="preserve"> </w:t>
      </w:r>
      <w:r w:rsidR="00D454AC" w:rsidRPr="00995CD7">
        <w:rPr>
          <w:sz w:val="32"/>
          <w:szCs w:val="32"/>
        </w:rPr>
        <w:t>2006738</w:t>
      </w:r>
    </w:p>
    <w:p w14:paraId="586DA6F0" w14:textId="01AA3A28" w:rsidR="00995CD7" w:rsidRDefault="00995CD7" w:rsidP="003422FF">
      <w:pPr>
        <w:pStyle w:val="ContactInfo"/>
        <w:rPr>
          <w:sz w:val="32"/>
          <w:szCs w:val="32"/>
        </w:rPr>
      </w:pPr>
    </w:p>
    <w:p w14:paraId="7A85B265" w14:textId="57366BB4" w:rsidR="00995CD7" w:rsidRPr="00995CD7" w:rsidRDefault="00BE26C0" w:rsidP="003422FF">
      <w:pPr>
        <w:pStyle w:val="ContactInfo"/>
        <w:rPr>
          <w:sz w:val="32"/>
          <w:szCs w:val="32"/>
        </w:rPr>
      </w:pPr>
      <w:r>
        <w:rPr>
          <w:sz w:val="32"/>
          <w:szCs w:val="32"/>
        </w:rPr>
        <w:t xml:space="preserve">Prepared for: </w:t>
      </w:r>
      <w:proofErr w:type="spellStart"/>
      <w:proofErr w:type="gramStart"/>
      <w:r>
        <w:rPr>
          <w:sz w:val="32"/>
          <w:szCs w:val="32"/>
        </w:rPr>
        <w:t>L</w:t>
      </w:r>
      <w:r w:rsidR="004A2226">
        <w:rPr>
          <w:sz w:val="32"/>
          <w:szCs w:val="32"/>
        </w:rPr>
        <w:t>.</w:t>
      </w:r>
      <w:r>
        <w:rPr>
          <w:sz w:val="32"/>
          <w:szCs w:val="32"/>
        </w:rPr>
        <w:t>Richards</w:t>
      </w:r>
      <w:proofErr w:type="spellEnd"/>
      <w:proofErr w:type="gramEnd"/>
    </w:p>
    <w:p w14:paraId="56973704" w14:textId="20222D83" w:rsidR="00D454AC" w:rsidRPr="00995CD7" w:rsidRDefault="00D5413C" w:rsidP="003422FF">
      <w:pPr>
        <w:pStyle w:val="ContactInfo"/>
        <w:rPr>
          <w:sz w:val="32"/>
          <w:szCs w:val="32"/>
        </w:rPr>
      </w:pPr>
      <w:r w:rsidRPr="00995CD7">
        <w:rPr>
          <w:sz w:val="32"/>
          <w:szCs w:val="32"/>
        </w:rPr>
        <w:t xml:space="preserve"> </w:t>
      </w:r>
    </w:p>
    <w:p w14:paraId="487869F4" w14:textId="00934B04" w:rsidR="00A008F4" w:rsidRPr="00995CD7" w:rsidRDefault="00BE26C0" w:rsidP="003422FF">
      <w:pPr>
        <w:pStyle w:val="ContactInfo"/>
        <w:rPr>
          <w:sz w:val="32"/>
          <w:szCs w:val="32"/>
        </w:rPr>
      </w:pPr>
      <w:r>
        <w:rPr>
          <w:sz w:val="32"/>
          <w:szCs w:val="32"/>
        </w:rPr>
        <w:t xml:space="preserve">Module: </w:t>
      </w:r>
      <w:r w:rsidR="00D454AC" w:rsidRPr="00995CD7">
        <w:rPr>
          <w:sz w:val="32"/>
          <w:szCs w:val="32"/>
        </w:rPr>
        <w:t>Project Control and Contract</w:t>
      </w:r>
      <w:r w:rsidR="00681361">
        <w:rPr>
          <w:sz w:val="32"/>
          <w:szCs w:val="32"/>
        </w:rPr>
        <w:t xml:space="preserve"> Administration </w:t>
      </w:r>
      <w:r w:rsidR="009A6937">
        <w:rPr>
          <w:sz w:val="32"/>
          <w:szCs w:val="32"/>
        </w:rPr>
        <w:t>ACBA5006</w:t>
      </w:r>
    </w:p>
    <w:p w14:paraId="17BA3EF6" w14:textId="77777777" w:rsidR="00A008F4" w:rsidRPr="00995CD7" w:rsidRDefault="00D5413C" w:rsidP="003422FF">
      <w:pPr>
        <w:pStyle w:val="ContactInfo"/>
        <w:rPr>
          <w:sz w:val="32"/>
          <w:szCs w:val="32"/>
        </w:rPr>
      </w:pPr>
      <w:r w:rsidRPr="00995CD7">
        <w:rPr>
          <w:sz w:val="32"/>
          <w:szCs w:val="32"/>
        </w:rPr>
        <w:t xml:space="preserve"> </w:t>
      </w:r>
    </w:p>
    <w:p w14:paraId="468A1F15" w14:textId="49926132" w:rsidR="00F27CB9" w:rsidRDefault="00BE26C0" w:rsidP="003422FF">
      <w:pPr>
        <w:pStyle w:val="ContactInfo"/>
        <w:rPr>
          <w:sz w:val="32"/>
          <w:szCs w:val="32"/>
        </w:rPr>
      </w:pPr>
      <w:r>
        <w:rPr>
          <w:sz w:val="32"/>
          <w:szCs w:val="32"/>
        </w:rPr>
        <w:t xml:space="preserve">Date: </w:t>
      </w:r>
      <w:r w:rsidR="00B7058A">
        <w:rPr>
          <w:sz w:val="32"/>
          <w:szCs w:val="32"/>
        </w:rPr>
        <w:t>February</w:t>
      </w:r>
      <w:r w:rsidR="00D454AC" w:rsidRPr="00995CD7">
        <w:rPr>
          <w:sz w:val="32"/>
          <w:szCs w:val="32"/>
        </w:rPr>
        <w:t xml:space="preserve"> 2022</w:t>
      </w:r>
      <w:bookmarkEnd w:id="1"/>
      <w:bookmarkEnd w:id="2"/>
      <w:bookmarkEnd w:id="3"/>
      <w:bookmarkEnd w:id="4"/>
      <w:bookmarkEnd w:id="5"/>
    </w:p>
    <w:p w14:paraId="1152FE32" w14:textId="77777777" w:rsidR="009A6937" w:rsidRPr="00995CD7" w:rsidRDefault="009A6937" w:rsidP="003422FF">
      <w:pPr>
        <w:pStyle w:val="ContactInfo"/>
        <w:rPr>
          <w:sz w:val="32"/>
          <w:szCs w:val="32"/>
        </w:rPr>
      </w:pPr>
    </w:p>
    <w:sdt>
      <w:sdtPr>
        <w:rPr>
          <w:rFonts w:eastAsiaTheme="minorEastAsia" w:cstheme="minorBidi"/>
          <w:sz w:val="22"/>
          <w:szCs w:val="22"/>
        </w:rPr>
        <w:id w:val="898405077"/>
        <w:docPartObj>
          <w:docPartGallery w:val="Table of Contents"/>
          <w:docPartUnique/>
        </w:docPartObj>
      </w:sdtPr>
      <w:sdtEndPr>
        <w:rPr>
          <w:b/>
          <w:bCs/>
          <w:noProof/>
          <w:color w:val="auto"/>
        </w:rPr>
      </w:sdtEndPr>
      <w:sdtContent>
        <w:p w14:paraId="3D70C9CA" w14:textId="3DF5D3AD" w:rsidR="00445666" w:rsidRPr="00B637C4" w:rsidRDefault="00445666">
          <w:pPr>
            <w:pStyle w:val="TOCHeading"/>
          </w:pPr>
          <w:r w:rsidRPr="00B637C4">
            <w:t>Contents</w:t>
          </w:r>
        </w:p>
        <w:p w14:paraId="75FCD09A" w14:textId="3AFB813C" w:rsidR="00C66D9C" w:rsidRDefault="00445666">
          <w:pPr>
            <w:pStyle w:val="TOC1"/>
            <w:tabs>
              <w:tab w:val="right" w:leader="dot" w:pos="8630"/>
            </w:tabs>
            <w:rPr>
              <w:rFonts w:asciiTheme="minorHAnsi" w:hAnsiTheme="minorHAnsi"/>
              <w:noProof/>
              <w:lang w:val="en-GB" w:eastAsia="en-GB"/>
            </w:rPr>
          </w:pPr>
          <w:r>
            <w:fldChar w:fldCharType="begin"/>
          </w:r>
          <w:r>
            <w:instrText xml:space="preserve"> TOC \o "1-3" \h \z \u </w:instrText>
          </w:r>
          <w:r>
            <w:fldChar w:fldCharType="separate"/>
          </w:r>
          <w:hyperlink w:anchor="_Toc96199776" w:history="1">
            <w:r w:rsidR="00C66D9C" w:rsidRPr="001A45D9">
              <w:rPr>
                <w:rStyle w:val="Hyperlink"/>
                <w:noProof/>
              </w:rPr>
              <w:t>1.0 Introduction</w:t>
            </w:r>
            <w:r w:rsidR="00C66D9C">
              <w:rPr>
                <w:noProof/>
                <w:webHidden/>
              </w:rPr>
              <w:tab/>
            </w:r>
            <w:r w:rsidR="00C66D9C">
              <w:rPr>
                <w:noProof/>
                <w:webHidden/>
              </w:rPr>
              <w:fldChar w:fldCharType="begin"/>
            </w:r>
            <w:r w:rsidR="00C66D9C">
              <w:rPr>
                <w:noProof/>
                <w:webHidden/>
              </w:rPr>
              <w:instrText xml:space="preserve"> PAGEREF _Toc96199776 \h </w:instrText>
            </w:r>
            <w:r w:rsidR="00C66D9C">
              <w:rPr>
                <w:noProof/>
                <w:webHidden/>
              </w:rPr>
            </w:r>
            <w:r w:rsidR="00C66D9C">
              <w:rPr>
                <w:noProof/>
                <w:webHidden/>
              </w:rPr>
              <w:fldChar w:fldCharType="separate"/>
            </w:r>
            <w:r w:rsidR="00C66D9C">
              <w:rPr>
                <w:noProof/>
                <w:webHidden/>
              </w:rPr>
              <w:t>1</w:t>
            </w:r>
            <w:r w:rsidR="00C66D9C">
              <w:rPr>
                <w:noProof/>
                <w:webHidden/>
              </w:rPr>
              <w:fldChar w:fldCharType="end"/>
            </w:r>
          </w:hyperlink>
        </w:p>
        <w:p w14:paraId="7EDBAD6F" w14:textId="23D5D738" w:rsidR="00C66D9C" w:rsidRDefault="00C66D9C">
          <w:pPr>
            <w:pStyle w:val="TOC1"/>
            <w:tabs>
              <w:tab w:val="right" w:leader="dot" w:pos="8630"/>
            </w:tabs>
            <w:rPr>
              <w:rFonts w:asciiTheme="minorHAnsi" w:hAnsiTheme="minorHAnsi"/>
              <w:noProof/>
              <w:lang w:val="en-GB" w:eastAsia="en-GB"/>
            </w:rPr>
          </w:pPr>
          <w:hyperlink w:anchor="_Toc96199777" w:history="1">
            <w:r w:rsidRPr="001A45D9">
              <w:rPr>
                <w:rStyle w:val="Hyperlink"/>
                <w:noProof/>
              </w:rPr>
              <w:t>2.0 Tendering and Procurement</w:t>
            </w:r>
            <w:r>
              <w:rPr>
                <w:noProof/>
                <w:webHidden/>
              </w:rPr>
              <w:tab/>
            </w:r>
            <w:r>
              <w:rPr>
                <w:noProof/>
                <w:webHidden/>
              </w:rPr>
              <w:fldChar w:fldCharType="begin"/>
            </w:r>
            <w:r>
              <w:rPr>
                <w:noProof/>
                <w:webHidden/>
              </w:rPr>
              <w:instrText xml:space="preserve"> PAGEREF _Toc96199777 \h </w:instrText>
            </w:r>
            <w:r>
              <w:rPr>
                <w:noProof/>
                <w:webHidden/>
              </w:rPr>
            </w:r>
            <w:r>
              <w:rPr>
                <w:noProof/>
                <w:webHidden/>
              </w:rPr>
              <w:fldChar w:fldCharType="separate"/>
            </w:r>
            <w:r>
              <w:rPr>
                <w:noProof/>
                <w:webHidden/>
              </w:rPr>
              <w:t>2</w:t>
            </w:r>
            <w:r>
              <w:rPr>
                <w:noProof/>
                <w:webHidden/>
              </w:rPr>
              <w:fldChar w:fldCharType="end"/>
            </w:r>
          </w:hyperlink>
        </w:p>
        <w:p w14:paraId="4C998784" w14:textId="6F9DE26D" w:rsidR="00C66D9C" w:rsidRDefault="00C66D9C">
          <w:pPr>
            <w:pStyle w:val="TOC2"/>
            <w:tabs>
              <w:tab w:val="right" w:leader="dot" w:pos="8630"/>
            </w:tabs>
            <w:rPr>
              <w:rFonts w:asciiTheme="minorHAnsi" w:hAnsiTheme="minorHAnsi"/>
              <w:noProof/>
              <w:lang w:val="en-GB" w:eastAsia="en-GB"/>
            </w:rPr>
          </w:pPr>
          <w:hyperlink w:anchor="_Toc96199778" w:history="1">
            <w:r w:rsidRPr="001A45D9">
              <w:rPr>
                <w:rStyle w:val="Hyperlink"/>
                <w:noProof/>
                <w:lang w:val="en-GB"/>
              </w:rPr>
              <w:t>2.1 Iron Triangle</w:t>
            </w:r>
            <w:r>
              <w:rPr>
                <w:noProof/>
                <w:webHidden/>
              </w:rPr>
              <w:tab/>
            </w:r>
            <w:r>
              <w:rPr>
                <w:noProof/>
                <w:webHidden/>
              </w:rPr>
              <w:fldChar w:fldCharType="begin"/>
            </w:r>
            <w:r>
              <w:rPr>
                <w:noProof/>
                <w:webHidden/>
              </w:rPr>
              <w:instrText xml:space="preserve"> PAGEREF _Toc96199778 \h </w:instrText>
            </w:r>
            <w:r>
              <w:rPr>
                <w:noProof/>
                <w:webHidden/>
              </w:rPr>
            </w:r>
            <w:r>
              <w:rPr>
                <w:noProof/>
                <w:webHidden/>
              </w:rPr>
              <w:fldChar w:fldCharType="separate"/>
            </w:r>
            <w:r>
              <w:rPr>
                <w:noProof/>
                <w:webHidden/>
              </w:rPr>
              <w:t>3</w:t>
            </w:r>
            <w:r>
              <w:rPr>
                <w:noProof/>
                <w:webHidden/>
              </w:rPr>
              <w:fldChar w:fldCharType="end"/>
            </w:r>
          </w:hyperlink>
        </w:p>
        <w:p w14:paraId="38F0A719" w14:textId="1B046812" w:rsidR="00C66D9C" w:rsidRDefault="00C66D9C">
          <w:pPr>
            <w:pStyle w:val="TOC2"/>
            <w:tabs>
              <w:tab w:val="right" w:leader="dot" w:pos="8630"/>
            </w:tabs>
            <w:rPr>
              <w:rFonts w:asciiTheme="minorHAnsi" w:hAnsiTheme="minorHAnsi"/>
              <w:noProof/>
              <w:lang w:val="en-GB" w:eastAsia="en-GB"/>
            </w:rPr>
          </w:pPr>
          <w:hyperlink w:anchor="_Toc96199779" w:history="1">
            <w:r w:rsidRPr="001A45D9">
              <w:rPr>
                <w:rStyle w:val="Hyperlink"/>
                <w:noProof/>
              </w:rPr>
              <w:t>2.2 Existing Procurement Methods</w:t>
            </w:r>
            <w:r>
              <w:rPr>
                <w:noProof/>
                <w:webHidden/>
              </w:rPr>
              <w:tab/>
            </w:r>
            <w:r>
              <w:rPr>
                <w:noProof/>
                <w:webHidden/>
              </w:rPr>
              <w:fldChar w:fldCharType="begin"/>
            </w:r>
            <w:r>
              <w:rPr>
                <w:noProof/>
                <w:webHidden/>
              </w:rPr>
              <w:instrText xml:space="preserve"> PAGEREF _Toc96199779 \h </w:instrText>
            </w:r>
            <w:r>
              <w:rPr>
                <w:noProof/>
                <w:webHidden/>
              </w:rPr>
            </w:r>
            <w:r>
              <w:rPr>
                <w:noProof/>
                <w:webHidden/>
              </w:rPr>
              <w:fldChar w:fldCharType="separate"/>
            </w:r>
            <w:r>
              <w:rPr>
                <w:noProof/>
                <w:webHidden/>
              </w:rPr>
              <w:t>4</w:t>
            </w:r>
            <w:r>
              <w:rPr>
                <w:noProof/>
                <w:webHidden/>
              </w:rPr>
              <w:fldChar w:fldCharType="end"/>
            </w:r>
          </w:hyperlink>
        </w:p>
        <w:p w14:paraId="03474340" w14:textId="206D1701" w:rsidR="00C66D9C" w:rsidRDefault="00C66D9C">
          <w:pPr>
            <w:pStyle w:val="TOC1"/>
            <w:tabs>
              <w:tab w:val="right" w:leader="dot" w:pos="8630"/>
            </w:tabs>
            <w:rPr>
              <w:rFonts w:asciiTheme="minorHAnsi" w:hAnsiTheme="minorHAnsi"/>
              <w:noProof/>
              <w:lang w:val="en-GB" w:eastAsia="en-GB"/>
            </w:rPr>
          </w:pPr>
          <w:hyperlink w:anchor="_Toc96199780" w:history="1">
            <w:r w:rsidRPr="001A45D9">
              <w:rPr>
                <w:rStyle w:val="Hyperlink"/>
                <w:noProof/>
              </w:rPr>
              <w:t>3.0 Lowest Cost Tendering – Is Cheapest Best?</w:t>
            </w:r>
            <w:r>
              <w:rPr>
                <w:noProof/>
                <w:webHidden/>
              </w:rPr>
              <w:tab/>
            </w:r>
            <w:r>
              <w:rPr>
                <w:noProof/>
                <w:webHidden/>
              </w:rPr>
              <w:fldChar w:fldCharType="begin"/>
            </w:r>
            <w:r>
              <w:rPr>
                <w:noProof/>
                <w:webHidden/>
              </w:rPr>
              <w:instrText xml:space="preserve"> PAGEREF _Toc96199780 \h </w:instrText>
            </w:r>
            <w:r>
              <w:rPr>
                <w:noProof/>
                <w:webHidden/>
              </w:rPr>
            </w:r>
            <w:r>
              <w:rPr>
                <w:noProof/>
                <w:webHidden/>
              </w:rPr>
              <w:fldChar w:fldCharType="separate"/>
            </w:r>
            <w:r>
              <w:rPr>
                <w:noProof/>
                <w:webHidden/>
              </w:rPr>
              <w:t>5</w:t>
            </w:r>
            <w:r>
              <w:rPr>
                <w:noProof/>
                <w:webHidden/>
              </w:rPr>
              <w:fldChar w:fldCharType="end"/>
            </w:r>
          </w:hyperlink>
        </w:p>
        <w:p w14:paraId="5FEBA792" w14:textId="3F47F8B2" w:rsidR="00C66D9C" w:rsidRDefault="00C66D9C">
          <w:pPr>
            <w:pStyle w:val="TOC1"/>
            <w:tabs>
              <w:tab w:val="right" w:leader="dot" w:pos="8630"/>
            </w:tabs>
            <w:rPr>
              <w:rFonts w:asciiTheme="minorHAnsi" w:hAnsiTheme="minorHAnsi"/>
              <w:noProof/>
              <w:lang w:val="en-GB" w:eastAsia="en-GB"/>
            </w:rPr>
          </w:pPr>
          <w:hyperlink w:anchor="_Toc96199781" w:history="1">
            <w:r w:rsidRPr="001A45D9">
              <w:rPr>
                <w:rStyle w:val="Hyperlink"/>
                <w:noProof/>
              </w:rPr>
              <w:t>4.0 Industry Reform</w:t>
            </w:r>
            <w:r>
              <w:rPr>
                <w:noProof/>
                <w:webHidden/>
              </w:rPr>
              <w:tab/>
            </w:r>
            <w:r>
              <w:rPr>
                <w:noProof/>
                <w:webHidden/>
              </w:rPr>
              <w:fldChar w:fldCharType="begin"/>
            </w:r>
            <w:r>
              <w:rPr>
                <w:noProof/>
                <w:webHidden/>
              </w:rPr>
              <w:instrText xml:space="preserve"> PAGEREF _Toc96199781 \h </w:instrText>
            </w:r>
            <w:r>
              <w:rPr>
                <w:noProof/>
                <w:webHidden/>
              </w:rPr>
            </w:r>
            <w:r>
              <w:rPr>
                <w:noProof/>
                <w:webHidden/>
              </w:rPr>
              <w:fldChar w:fldCharType="separate"/>
            </w:r>
            <w:r>
              <w:rPr>
                <w:noProof/>
                <w:webHidden/>
              </w:rPr>
              <w:t>6</w:t>
            </w:r>
            <w:r>
              <w:rPr>
                <w:noProof/>
                <w:webHidden/>
              </w:rPr>
              <w:fldChar w:fldCharType="end"/>
            </w:r>
          </w:hyperlink>
        </w:p>
        <w:p w14:paraId="6E886428" w14:textId="6C088854" w:rsidR="00C66D9C" w:rsidRDefault="00C66D9C">
          <w:pPr>
            <w:pStyle w:val="TOC1"/>
            <w:tabs>
              <w:tab w:val="right" w:leader="dot" w:pos="8630"/>
            </w:tabs>
            <w:rPr>
              <w:rFonts w:asciiTheme="minorHAnsi" w:hAnsiTheme="minorHAnsi"/>
              <w:noProof/>
              <w:lang w:val="en-GB" w:eastAsia="en-GB"/>
            </w:rPr>
          </w:pPr>
          <w:hyperlink w:anchor="_Toc96199782" w:history="1">
            <w:r w:rsidRPr="001A45D9">
              <w:rPr>
                <w:rStyle w:val="Hyperlink"/>
                <w:noProof/>
              </w:rPr>
              <w:t>5.0 Alternative Approach</w:t>
            </w:r>
            <w:r>
              <w:rPr>
                <w:noProof/>
                <w:webHidden/>
              </w:rPr>
              <w:tab/>
            </w:r>
            <w:r>
              <w:rPr>
                <w:noProof/>
                <w:webHidden/>
              </w:rPr>
              <w:fldChar w:fldCharType="begin"/>
            </w:r>
            <w:r>
              <w:rPr>
                <w:noProof/>
                <w:webHidden/>
              </w:rPr>
              <w:instrText xml:space="preserve"> PAGEREF _Toc96199782 \h </w:instrText>
            </w:r>
            <w:r>
              <w:rPr>
                <w:noProof/>
                <w:webHidden/>
              </w:rPr>
            </w:r>
            <w:r>
              <w:rPr>
                <w:noProof/>
                <w:webHidden/>
              </w:rPr>
              <w:fldChar w:fldCharType="separate"/>
            </w:r>
            <w:r>
              <w:rPr>
                <w:noProof/>
                <w:webHidden/>
              </w:rPr>
              <w:t>7</w:t>
            </w:r>
            <w:r>
              <w:rPr>
                <w:noProof/>
                <w:webHidden/>
              </w:rPr>
              <w:fldChar w:fldCharType="end"/>
            </w:r>
          </w:hyperlink>
        </w:p>
        <w:p w14:paraId="01773464" w14:textId="23CA3CFA" w:rsidR="00C66D9C" w:rsidRDefault="00C66D9C">
          <w:pPr>
            <w:pStyle w:val="TOC1"/>
            <w:tabs>
              <w:tab w:val="right" w:leader="dot" w:pos="8630"/>
            </w:tabs>
            <w:rPr>
              <w:rFonts w:asciiTheme="minorHAnsi" w:hAnsiTheme="minorHAnsi"/>
              <w:noProof/>
              <w:lang w:val="en-GB" w:eastAsia="en-GB"/>
            </w:rPr>
          </w:pPr>
          <w:hyperlink w:anchor="_Toc96199783" w:history="1">
            <w:r w:rsidRPr="001A45D9">
              <w:rPr>
                <w:rStyle w:val="Hyperlink"/>
                <w:noProof/>
              </w:rPr>
              <w:t>6.0 Obstacles</w:t>
            </w:r>
            <w:r>
              <w:rPr>
                <w:noProof/>
                <w:webHidden/>
              </w:rPr>
              <w:tab/>
            </w:r>
            <w:r>
              <w:rPr>
                <w:noProof/>
                <w:webHidden/>
              </w:rPr>
              <w:fldChar w:fldCharType="begin"/>
            </w:r>
            <w:r>
              <w:rPr>
                <w:noProof/>
                <w:webHidden/>
              </w:rPr>
              <w:instrText xml:space="preserve"> PAGEREF _Toc96199783 \h </w:instrText>
            </w:r>
            <w:r>
              <w:rPr>
                <w:noProof/>
                <w:webHidden/>
              </w:rPr>
            </w:r>
            <w:r>
              <w:rPr>
                <w:noProof/>
                <w:webHidden/>
              </w:rPr>
              <w:fldChar w:fldCharType="separate"/>
            </w:r>
            <w:r>
              <w:rPr>
                <w:noProof/>
                <w:webHidden/>
              </w:rPr>
              <w:t>8</w:t>
            </w:r>
            <w:r>
              <w:rPr>
                <w:noProof/>
                <w:webHidden/>
              </w:rPr>
              <w:fldChar w:fldCharType="end"/>
            </w:r>
          </w:hyperlink>
        </w:p>
        <w:p w14:paraId="55219C7F" w14:textId="22CFEC03" w:rsidR="00C66D9C" w:rsidRDefault="00C66D9C">
          <w:pPr>
            <w:pStyle w:val="TOC1"/>
            <w:tabs>
              <w:tab w:val="right" w:leader="dot" w:pos="8630"/>
            </w:tabs>
            <w:rPr>
              <w:rFonts w:asciiTheme="minorHAnsi" w:hAnsiTheme="minorHAnsi"/>
              <w:noProof/>
              <w:lang w:val="en-GB" w:eastAsia="en-GB"/>
            </w:rPr>
          </w:pPr>
          <w:hyperlink w:anchor="_Toc96199784" w:history="1">
            <w:r w:rsidRPr="001A45D9">
              <w:rPr>
                <w:rStyle w:val="Hyperlink"/>
                <w:noProof/>
                <w:lang w:val="en-GB"/>
              </w:rPr>
              <w:t>7.0 Conclusion</w:t>
            </w:r>
            <w:r>
              <w:rPr>
                <w:noProof/>
                <w:webHidden/>
              </w:rPr>
              <w:tab/>
            </w:r>
            <w:r>
              <w:rPr>
                <w:noProof/>
                <w:webHidden/>
              </w:rPr>
              <w:fldChar w:fldCharType="begin"/>
            </w:r>
            <w:r>
              <w:rPr>
                <w:noProof/>
                <w:webHidden/>
              </w:rPr>
              <w:instrText xml:space="preserve"> PAGEREF _Toc96199784 \h </w:instrText>
            </w:r>
            <w:r>
              <w:rPr>
                <w:noProof/>
                <w:webHidden/>
              </w:rPr>
            </w:r>
            <w:r>
              <w:rPr>
                <w:noProof/>
                <w:webHidden/>
              </w:rPr>
              <w:fldChar w:fldCharType="separate"/>
            </w:r>
            <w:r>
              <w:rPr>
                <w:noProof/>
                <w:webHidden/>
              </w:rPr>
              <w:t>8</w:t>
            </w:r>
            <w:r>
              <w:rPr>
                <w:noProof/>
                <w:webHidden/>
              </w:rPr>
              <w:fldChar w:fldCharType="end"/>
            </w:r>
          </w:hyperlink>
        </w:p>
        <w:p w14:paraId="057D8883" w14:textId="1549D8B7" w:rsidR="00C66D9C" w:rsidRDefault="00C66D9C">
          <w:pPr>
            <w:pStyle w:val="TOC1"/>
            <w:tabs>
              <w:tab w:val="right" w:leader="dot" w:pos="8630"/>
            </w:tabs>
            <w:rPr>
              <w:rFonts w:asciiTheme="minorHAnsi" w:hAnsiTheme="minorHAnsi"/>
              <w:noProof/>
              <w:lang w:val="en-GB" w:eastAsia="en-GB"/>
            </w:rPr>
          </w:pPr>
          <w:hyperlink w:anchor="_Toc96199785" w:history="1">
            <w:r w:rsidRPr="001A45D9">
              <w:rPr>
                <w:rStyle w:val="Hyperlink"/>
                <w:noProof/>
                <w:lang w:val="en-GB"/>
              </w:rPr>
              <w:t>References</w:t>
            </w:r>
            <w:r>
              <w:rPr>
                <w:noProof/>
                <w:webHidden/>
              </w:rPr>
              <w:tab/>
            </w:r>
            <w:r>
              <w:rPr>
                <w:noProof/>
                <w:webHidden/>
              </w:rPr>
              <w:fldChar w:fldCharType="begin"/>
            </w:r>
            <w:r>
              <w:rPr>
                <w:noProof/>
                <w:webHidden/>
              </w:rPr>
              <w:instrText xml:space="preserve"> PAGEREF _Toc96199785 \h </w:instrText>
            </w:r>
            <w:r>
              <w:rPr>
                <w:noProof/>
                <w:webHidden/>
              </w:rPr>
            </w:r>
            <w:r>
              <w:rPr>
                <w:noProof/>
                <w:webHidden/>
              </w:rPr>
              <w:fldChar w:fldCharType="separate"/>
            </w:r>
            <w:r>
              <w:rPr>
                <w:noProof/>
                <w:webHidden/>
              </w:rPr>
              <w:t>9</w:t>
            </w:r>
            <w:r>
              <w:rPr>
                <w:noProof/>
                <w:webHidden/>
              </w:rPr>
              <w:fldChar w:fldCharType="end"/>
            </w:r>
          </w:hyperlink>
        </w:p>
        <w:p w14:paraId="3BEAB666" w14:textId="6CBB5F62" w:rsidR="00C66D9C" w:rsidRDefault="00C66D9C">
          <w:pPr>
            <w:pStyle w:val="TOC1"/>
            <w:tabs>
              <w:tab w:val="right" w:leader="dot" w:pos="8630"/>
            </w:tabs>
            <w:rPr>
              <w:rFonts w:asciiTheme="minorHAnsi" w:hAnsiTheme="minorHAnsi"/>
              <w:noProof/>
              <w:lang w:val="en-GB" w:eastAsia="en-GB"/>
            </w:rPr>
          </w:pPr>
          <w:hyperlink w:anchor="_Toc96199786" w:history="1">
            <w:r w:rsidRPr="001A45D9">
              <w:rPr>
                <w:rStyle w:val="Hyperlink"/>
                <w:noProof/>
              </w:rPr>
              <w:t>Bibliography</w:t>
            </w:r>
            <w:r>
              <w:rPr>
                <w:noProof/>
                <w:webHidden/>
              </w:rPr>
              <w:tab/>
            </w:r>
            <w:r>
              <w:rPr>
                <w:noProof/>
                <w:webHidden/>
              </w:rPr>
              <w:fldChar w:fldCharType="begin"/>
            </w:r>
            <w:r>
              <w:rPr>
                <w:noProof/>
                <w:webHidden/>
              </w:rPr>
              <w:instrText xml:space="preserve"> PAGEREF _Toc96199786 \h </w:instrText>
            </w:r>
            <w:r>
              <w:rPr>
                <w:noProof/>
                <w:webHidden/>
              </w:rPr>
            </w:r>
            <w:r>
              <w:rPr>
                <w:noProof/>
                <w:webHidden/>
              </w:rPr>
              <w:fldChar w:fldCharType="separate"/>
            </w:r>
            <w:r>
              <w:rPr>
                <w:noProof/>
                <w:webHidden/>
              </w:rPr>
              <w:t>10</w:t>
            </w:r>
            <w:r>
              <w:rPr>
                <w:noProof/>
                <w:webHidden/>
              </w:rPr>
              <w:fldChar w:fldCharType="end"/>
            </w:r>
          </w:hyperlink>
        </w:p>
        <w:p w14:paraId="2AFA1696" w14:textId="3664325C" w:rsidR="00445666" w:rsidRDefault="00445666">
          <w:r>
            <w:rPr>
              <w:b/>
              <w:bCs/>
              <w:noProof/>
            </w:rPr>
            <w:fldChar w:fldCharType="end"/>
          </w:r>
        </w:p>
      </w:sdtContent>
    </w:sdt>
    <w:p w14:paraId="3581F28E" w14:textId="74166002" w:rsidR="00FE7F45" w:rsidRPr="00FE7F45" w:rsidRDefault="00FE7F45">
      <w:pPr>
        <w:pStyle w:val="TableofFigures"/>
        <w:tabs>
          <w:tab w:val="right" w:leader="dot" w:pos="8630"/>
        </w:tabs>
        <w:rPr>
          <w:sz w:val="24"/>
          <w:szCs w:val="24"/>
        </w:rPr>
      </w:pPr>
      <w:r w:rsidRPr="00FE7F45">
        <w:rPr>
          <w:sz w:val="24"/>
          <w:szCs w:val="24"/>
        </w:rPr>
        <w:t>Figures</w:t>
      </w:r>
    </w:p>
    <w:p w14:paraId="40368DD4" w14:textId="627A8CDD" w:rsidR="00FE7F45" w:rsidRDefault="00FE7F45">
      <w:pPr>
        <w:pStyle w:val="TableofFigures"/>
        <w:tabs>
          <w:tab w:val="right" w:leader="dot" w:pos="8630"/>
        </w:tabs>
        <w:rPr>
          <w:noProof/>
        </w:rPr>
      </w:pPr>
      <w:r>
        <w:fldChar w:fldCharType="begin"/>
      </w:r>
      <w:r>
        <w:instrText xml:space="preserve"> TOC \h \z \c "Figure" </w:instrText>
      </w:r>
      <w:r>
        <w:fldChar w:fldCharType="separate"/>
      </w:r>
      <w:hyperlink w:anchor="_Toc95763270" w:history="1">
        <w:r w:rsidRPr="00271E7D">
          <w:rPr>
            <w:rStyle w:val="Hyperlink"/>
            <w:noProof/>
          </w:rPr>
          <w:t>Figure 1 The eternal triangle</w:t>
        </w:r>
        <w:r>
          <w:rPr>
            <w:noProof/>
            <w:webHidden/>
          </w:rPr>
          <w:tab/>
        </w:r>
        <w:r>
          <w:rPr>
            <w:noProof/>
            <w:webHidden/>
          </w:rPr>
          <w:fldChar w:fldCharType="begin"/>
        </w:r>
        <w:r>
          <w:rPr>
            <w:noProof/>
            <w:webHidden/>
          </w:rPr>
          <w:instrText xml:space="preserve"> PAGEREF _Toc95763270 \h </w:instrText>
        </w:r>
        <w:r>
          <w:rPr>
            <w:noProof/>
            <w:webHidden/>
          </w:rPr>
        </w:r>
        <w:r>
          <w:rPr>
            <w:noProof/>
            <w:webHidden/>
          </w:rPr>
          <w:fldChar w:fldCharType="separate"/>
        </w:r>
        <w:r>
          <w:rPr>
            <w:noProof/>
            <w:webHidden/>
          </w:rPr>
          <w:t>3</w:t>
        </w:r>
        <w:r>
          <w:rPr>
            <w:noProof/>
            <w:webHidden/>
          </w:rPr>
          <w:fldChar w:fldCharType="end"/>
        </w:r>
      </w:hyperlink>
    </w:p>
    <w:p w14:paraId="766F706C" w14:textId="7A44BAF8" w:rsidR="009145A2" w:rsidRDefault="00FE7F45" w:rsidP="002C4CB4">
      <w:r>
        <w:fldChar w:fldCharType="end"/>
      </w:r>
    </w:p>
    <w:p w14:paraId="7FF34A18" w14:textId="709E9798" w:rsidR="009145A2" w:rsidRPr="006A6857" w:rsidRDefault="002C4CB4" w:rsidP="00D514FB">
      <w:pPr>
        <w:pStyle w:val="Heading1"/>
        <w:spacing w:line="240" w:lineRule="auto"/>
        <w:rPr>
          <w:color w:val="002060"/>
        </w:rPr>
      </w:pPr>
      <w:bookmarkStart w:id="6" w:name="_Toc96199776"/>
      <w:r w:rsidRPr="006A6857">
        <w:rPr>
          <w:color w:val="002060"/>
        </w:rPr>
        <w:t>1</w:t>
      </w:r>
      <w:r w:rsidR="009145A2" w:rsidRPr="006A6857">
        <w:rPr>
          <w:color w:val="002060"/>
        </w:rPr>
        <w:t xml:space="preserve">.0 </w:t>
      </w:r>
      <w:r w:rsidR="00822849" w:rsidRPr="006A6857">
        <w:rPr>
          <w:color w:val="002060"/>
        </w:rPr>
        <w:t>Introduction</w:t>
      </w:r>
      <w:bookmarkEnd w:id="6"/>
    </w:p>
    <w:p w14:paraId="59E1DB59" w14:textId="585216F1" w:rsidR="0064070B" w:rsidRPr="0064070B" w:rsidRDefault="0064070B" w:rsidP="003B560A">
      <w:pPr>
        <w:ind w:left="720"/>
      </w:pPr>
      <w:r w:rsidRPr="0064070B">
        <w:t xml:space="preserve">In a recent article in the building engineer Journal, 2021. James Cash wrote, “Evidence that the procurement eco-system is distressed is compelling. Top tier suppliers’ race to the bottom on price to win business to the detriment of those further down the supply chain. Profits and liquidity are consumed by over-competitive cost-cutting at every level as suppliers gnaw away at each other’s profits” </w:t>
      </w:r>
      <w:sdt>
        <w:sdtPr>
          <w:id w:val="-1725367138"/>
          <w:citation/>
        </w:sdtPr>
        <w:sdtContent>
          <w:r w:rsidRPr="0064070B">
            <w:fldChar w:fldCharType="begin"/>
          </w:r>
          <w:r w:rsidRPr="0064070B">
            <w:rPr>
              <w:lang w:val="en-GB"/>
            </w:rPr>
            <w:instrText xml:space="preserve"> CITATION Jam21 \l 2057 </w:instrText>
          </w:r>
          <w:r w:rsidRPr="0064070B">
            <w:fldChar w:fldCharType="separate"/>
          </w:r>
          <w:r w:rsidR="00F80FE8" w:rsidRPr="00F80FE8">
            <w:rPr>
              <w:noProof/>
              <w:lang w:val="en-GB"/>
            </w:rPr>
            <w:t>(Cash, 2021)</w:t>
          </w:r>
          <w:r w:rsidRPr="0064070B">
            <w:fldChar w:fldCharType="end"/>
          </w:r>
        </w:sdtContent>
      </w:sdt>
      <w:r w:rsidRPr="0064070B">
        <w:t xml:space="preserve">. </w:t>
      </w:r>
      <w:r w:rsidR="000F3A31">
        <w:t xml:space="preserve">There is </w:t>
      </w:r>
      <w:r w:rsidR="002C442C">
        <w:t xml:space="preserve">a </w:t>
      </w:r>
      <w:r w:rsidR="000F3A31">
        <w:t xml:space="preserve">need for the UK construction industry </w:t>
      </w:r>
      <w:r w:rsidR="00746B3D">
        <w:t xml:space="preserve">to move away from the lowest cost tendering. </w:t>
      </w:r>
    </w:p>
    <w:p w14:paraId="57858B7A" w14:textId="6046FB02" w:rsidR="006D4AAF" w:rsidRDefault="008D431F" w:rsidP="0021062F">
      <w:pPr>
        <w:spacing w:line="240" w:lineRule="auto"/>
        <w:ind w:left="720"/>
      </w:pPr>
      <w:r>
        <w:t xml:space="preserve">With the </w:t>
      </w:r>
      <w:r w:rsidR="00A96DB8">
        <w:t>previous article in mind</w:t>
      </w:r>
      <w:r>
        <w:t>, t</w:t>
      </w:r>
      <w:r w:rsidR="00F66E02">
        <w:t xml:space="preserve">his </w:t>
      </w:r>
      <w:r>
        <w:t>e</w:t>
      </w:r>
      <w:r w:rsidR="00F66E02">
        <w:t xml:space="preserve">ssay </w:t>
      </w:r>
      <w:r>
        <w:t xml:space="preserve">will </w:t>
      </w:r>
      <w:r w:rsidR="00A96DB8">
        <w:t xml:space="preserve">aim to </w:t>
      </w:r>
      <w:r>
        <w:t xml:space="preserve">summarize </w:t>
      </w:r>
      <w:r w:rsidR="00D20652">
        <w:t>what tendering</w:t>
      </w:r>
      <w:r w:rsidR="00175DDD">
        <w:t xml:space="preserve"> and procurement</w:t>
      </w:r>
      <w:r w:rsidR="00D20652">
        <w:t xml:space="preserve"> </w:t>
      </w:r>
      <w:r w:rsidR="00A96DB8">
        <w:t>is</w:t>
      </w:r>
      <w:r w:rsidR="000C7CC3">
        <w:t>,</w:t>
      </w:r>
      <w:r w:rsidR="001C2C9A">
        <w:t xml:space="preserve"> what ‘lowest cost tendering’ is,</w:t>
      </w:r>
      <w:r w:rsidR="000C7CC3">
        <w:t xml:space="preserve"> how</w:t>
      </w:r>
      <w:r w:rsidR="001B35FD">
        <w:t xml:space="preserve"> relatively new</w:t>
      </w:r>
      <w:r w:rsidR="00175DDD">
        <w:t xml:space="preserve"> </w:t>
      </w:r>
      <w:r w:rsidR="006F4993">
        <w:t>tendering</w:t>
      </w:r>
      <w:r w:rsidR="000C7CC3">
        <w:t xml:space="preserve"> alternatives </w:t>
      </w:r>
      <w:r w:rsidR="0077147B">
        <w:t xml:space="preserve">can </w:t>
      </w:r>
      <w:r w:rsidR="001C2C9A">
        <w:t xml:space="preserve">bring great </w:t>
      </w:r>
      <w:r w:rsidR="0077147B">
        <w:t>change</w:t>
      </w:r>
      <w:r w:rsidR="001C2C9A">
        <w:t xml:space="preserve"> to</w:t>
      </w:r>
      <w:r w:rsidR="0077147B">
        <w:t xml:space="preserve"> the </w:t>
      </w:r>
      <w:r w:rsidR="00A96DB8">
        <w:t>way</w:t>
      </w:r>
      <w:r w:rsidR="001C2C9A">
        <w:t xml:space="preserve"> t</w:t>
      </w:r>
      <w:r w:rsidR="0077147B">
        <w:t xml:space="preserve">endering </w:t>
      </w:r>
      <w:r w:rsidR="00383514">
        <w:t xml:space="preserve">and procurement </w:t>
      </w:r>
      <w:r w:rsidR="001A10D6">
        <w:t>methods</w:t>
      </w:r>
      <w:r w:rsidR="00A96DB8">
        <w:t xml:space="preserve"> are used in the construction industry today</w:t>
      </w:r>
      <w:r w:rsidR="001C2C9A">
        <w:t xml:space="preserve"> and the future to come</w:t>
      </w:r>
      <w:r w:rsidR="00A96DB8">
        <w:t>.</w:t>
      </w:r>
      <w:r w:rsidR="007D478D">
        <w:t xml:space="preserve"> </w:t>
      </w:r>
      <w:r w:rsidR="00A96DB8">
        <w:t>And i</w:t>
      </w:r>
      <w:r w:rsidR="000C7CC3">
        <w:t xml:space="preserve">t </w:t>
      </w:r>
      <w:r w:rsidR="00A96DB8">
        <w:t xml:space="preserve">will </w:t>
      </w:r>
      <w:r w:rsidR="000C7CC3">
        <w:t xml:space="preserve">also </w:t>
      </w:r>
      <w:r w:rsidR="00BC4868">
        <w:t xml:space="preserve">seek to analyze why there is </w:t>
      </w:r>
      <w:r w:rsidR="004425A5">
        <w:t xml:space="preserve">a </w:t>
      </w:r>
      <w:r w:rsidR="00BC4868">
        <w:t xml:space="preserve">need for a change in the way </w:t>
      </w:r>
      <w:r w:rsidR="00496671">
        <w:t>construction professionals</w:t>
      </w:r>
      <w:r w:rsidR="006D4AAF">
        <w:t xml:space="preserve"> generally</w:t>
      </w:r>
      <w:r w:rsidR="00496671">
        <w:t xml:space="preserve"> </w:t>
      </w:r>
      <w:r w:rsidR="00DA225B">
        <w:t xml:space="preserve">tender and </w:t>
      </w:r>
      <w:r w:rsidR="006D4AAF">
        <w:t>procure for projects</w:t>
      </w:r>
      <w:r w:rsidR="00DA225B">
        <w:t xml:space="preserve"> in the public and private sector</w:t>
      </w:r>
      <w:r w:rsidR="00A96DB8">
        <w:t xml:space="preserve">, and what </w:t>
      </w:r>
      <w:r w:rsidR="00536E2A">
        <w:t xml:space="preserve">positive </w:t>
      </w:r>
      <w:r w:rsidR="001C2C9A">
        <w:t>alternatives are there if any.</w:t>
      </w:r>
    </w:p>
    <w:p w14:paraId="3DF1C426" w14:textId="6EAEFD1F" w:rsidR="00822849" w:rsidRPr="006A6857" w:rsidRDefault="002C4CB4" w:rsidP="00D514FB">
      <w:pPr>
        <w:pStyle w:val="Heading1"/>
        <w:spacing w:line="240" w:lineRule="auto"/>
        <w:rPr>
          <w:color w:val="002060"/>
        </w:rPr>
      </w:pPr>
      <w:bookmarkStart w:id="7" w:name="_Toc96199777"/>
      <w:r w:rsidRPr="006A6857">
        <w:rPr>
          <w:color w:val="002060"/>
        </w:rPr>
        <w:lastRenderedPageBreak/>
        <w:t>2</w:t>
      </w:r>
      <w:r w:rsidR="00822849" w:rsidRPr="006A6857">
        <w:rPr>
          <w:color w:val="002060"/>
        </w:rPr>
        <w:t xml:space="preserve">.0 </w:t>
      </w:r>
      <w:r w:rsidR="001B6F89" w:rsidRPr="006A6857">
        <w:rPr>
          <w:color w:val="002060"/>
        </w:rPr>
        <w:t>Tendering</w:t>
      </w:r>
      <w:r w:rsidR="006740C7" w:rsidRPr="006A6857">
        <w:rPr>
          <w:color w:val="002060"/>
        </w:rPr>
        <w:t xml:space="preserve"> and Procurement</w:t>
      </w:r>
      <w:bookmarkEnd w:id="7"/>
    </w:p>
    <w:p w14:paraId="6C5045B8" w14:textId="0AE7E4B0" w:rsidR="0058367E" w:rsidRDefault="0058367E" w:rsidP="00BF06D7">
      <w:pPr>
        <w:spacing w:line="240" w:lineRule="auto"/>
        <w:ind w:left="720"/>
      </w:pPr>
      <w:r>
        <w:t>In the construction industry</w:t>
      </w:r>
      <w:r w:rsidR="004425A5">
        <w:t>,</w:t>
      </w:r>
      <w:r>
        <w:t xml:space="preserve"> </w:t>
      </w:r>
      <w:r w:rsidR="00FF5203">
        <w:t xml:space="preserve">the terms ‘tendering’ and ‘procurement’ can often be used for the same purpose. Although the terms </w:t>
      </w:r>
      <w:r w:rsidR="00EF0B1F">
        <w:t xml:space="preserve">are closely related, they both have distinct differences between them. </w:t>
      </w:r>
    </w:p>
    <w:p w14:paraId="0CD09C45" w14:textId="5DE04CD9" w:rsidR="00EF0B1F" w:rsidRPr="000579BE" w:rsidRDefault="00EF0B1F" w:rsidP="002A1324">
      <w:pPr>
        <w:spacing w:line="240" w:lineRule="auto"/>
        <w:ind w:left="360"/>
      </w:pPr>
      <w:r w:rsidRPr="000579BE">
        <w:t>Tendering</w:t>
      </w:r>
      <w:r w:rsidR="004B5994" w:rsidRPr="000579BE">
        <w:t>:</w:t>
      </w:r>
    </w:p>
    <w:p w14:paraId="37F450E0" w14:textId="151B42F7" w:rsidR="00CB28F5" w:rsidRDefault="00DE1D9C" w:rsidP="00307B45">
      <w:pPr>
        <w:pStyle w:val="ListParagraph"/>
        <w:numPr>
          <w:ilvl w:val="0"/>
          <w:numId w:val="22"/>
        </w:numPr>
        <w:spacing w:line="240" w:lineRule="auto"/>
      </w:pPr>
      <w:r>
        <w:t>Traditionally a</w:t>
      </w:r>
      <w:r w:rsidR="004B5994" w:rsidRPr="0031534E">
        <w:t xml:space="preserve"> c</w:t>
      </w:r>
      <w:r w:rsidR="00B0647F" w:rsidRPr="0031534E">
        <w:t xml:space="preserve">onstruction tender can be </w:t>
      </w:r>
      <w:r w:rsidR="000B38EF" w:rsidRPr="0031534E">
        <w:t xml:space="preserve">best described as a bid </w:t>
      </w:r>
      <w:r w:rsidR="006703F9" w:rsidRPr="0031534E">
        <w:t>for construction</w:t>
      </w:r>
      <w:r w:rsidR="00416CC2">
        <w:t xml:space="preserve"> works</w:t>
      </w:r>
      <w:r w:rsidR="00256D60">
        <w:t xml:space="preserve"> on a specified</w:t>
      </w:r>
      <w:r w:rsidR="006703F9" w:rsidRPr="0031534E">
        <w:t xml:space="preserve"> project that </w:t>
      </w:r>
      <w:r w:rsidR="004B5994" w:rsidRPr="0031534E">
        <w:t xml:space="preserve">must be </w:t>
      </w:r>
      <w:r w:rsidR="0031534E" w:rsidRPr="0031534E">
        <w:t>completed and submitted within a</w:t>
      </w:r>
      <w:r w:rsidR="00DE555A">
        <w:t xml:space="preserve"> </w:t>
      </w:r>
      <w:r w:rsidR="0031534E" w:rsidRPr="0031534E">
        <w:t xml:space="preserve">deadline, given by the client who offers the </w:t>
      </w:r>
      <w:r w:rsidR="00FF0101">
        <w:t xml:space="preserve">potential </w:t>
      </w:r>
      <w:r w:rsidR="0031534E" w:rsidRPr="0031534E">
        <w:t>work.</w:t>
      </w:r>
      <w:r w:rsidR="005A7061">
        <w:t xml:space="preserve"> </w:t>
      </w:r>
      <w:r w:rsidR="00863C2C">
        <w:t xml:space="preserve">The client will </w:t>
      </w:r>
      <w:r w:rsidR="00FF0101">
        <w:t xml:space="preserve">often </w:t>
      </w:r>
      <w:r w:rsidR="00863C2C">
        <w:t>invite contractors or designers</w:t>
      </w:r>
      <w:r w:rsidR="00B4103B">
        <w:t xml:space="preserve"> wh</w:t>
      </w:r>
      <w:r w:rsidR="004425A5">
        <w:t>o</w:t>
      </w:r>
      <w:r w:rsidR="00B4103B">
        <w:t xml:space="preserve"> are </w:t>
      </w:r>
      <w:r w:rsidR="00DE555A">
        <w:t xml:space="preserve">commonly </w:t>
      </w:r>
      <w:r w:rsidR="00B4103B">
        <w:t>found on a preapproved list,</w:t>
      </w:r>
      <w:r w:rsidR="00863C2C">
        <w:t xml:space="preserve"> to bid on a specific project.</w:t>
      </w:r>
      <w:r w:rsidR="0031534E" w:rsidRPr="0031534E">
        <w:t xml:space="preserve"> </w:t>
      </w:r>
      <w:r w:rsidR="00F24B85">
        <w:t xml:space="preserve">Tendering can also be thought </w:t>
      </w:r>
      <w:r w:rsidR="005E7D74">
        <w:t xml:space="preserve">of </w:t>
      </w:r>
      <w:r w:rsidR="00F24B85">
        <w:t xml:space="preserve">as a </w:t>
      </w:r>
      <w:r w:rsidR="00D47124">
        <w:t>part of a traditional contractual process within procurement itself</w:t>
      </w:r>
      <w:sdt>
        <w:sdtPr>
          <w:id w:val="172919709"/>
          <w:citation/>
        </w:sdtPr>
        <w:sdtEndPr/>
        <w:sdtContent>
          <w:r w:rsidR="00763D88">
            <w:fldChar w:fldCharType="begin"/>
          </w:r>
          <w:r w:rsidR="00763D88" w:rsidRPr="00F84C7A">
            <w:rPr>
              <w:lang w:val="en-GB"/>
            </w:rPr>
            <w:instrText xml:space="preserve"> CITATION Mar17 \l 2057 </w:instrText>
          </w:r>
          <w:r w:rsidR="00763D88">
            <w:fldChar w:fldCharType="separate"/>
          </w:r>
          <w:r w:rsidR="00F80FE8">
            <w:rPr>
              <w:noProof/>
              <w:lang w:val="en-GB"/>
            </w:rPr>
            <w:t xml:space="preserve"> </w:t>
          </w:r>
          <w:r w:rsidR="00F80FE8" w:rsidRPr="00F80FE8">
            <w:rPr>
              <w:noProof/>
              <w:lang w:val="en-GB"/>
            </w:rPr>
            <w:t>(Brook, 2017)</w:t>
          </w:r>
          <w:r w:rsidR="00763D88">
            <w:fldChar w:fldCharType="end"/>
          </w:r>
        </w:sdtContent>
      </w:sdt>
      <w:r w:rsidR="00763D88">
        <w:t>.</w:t>
      </w:r>
      <w:r w:rsidR="00F84C7A">
        <w:t xml:space="preserve"> </w:t>
      </w:r>
      <w:r w:rsidR="000E0455">
        <w:t>A quote</w:t>
      </w:r>
      <w:r w:rsidR="00386B6E">
        <w:t xml:space="preserve"> taken</w:t>
      </w:r>
      <w:r w:rsidR="000E0455">
        <w:t xml:space="preserve"> from </w:t>
      </w:r>
      <w:r w:rsidR="00386B6E">
        <w:t xml:space="preserve">Hughes helps describe the </w:t>
      </w:r>
      <w:r w:rsidR="009070EE">
        <w:t>purpose</w:t>
      </w:r>
      <w:r w:rsidR="00386B6E">
        <w:t xml:space="preserve"> of a tender:</w:t>
      </w:r>
    </w:p>
    <w:p w14:paraId="55514B93" w14:textId="2ACD30CD" w:rsidR="00386B6E" w:rsidRDefault="00386B6E" w:rsidP="00CB28F5">
      <w:pPr>
        <w:pStyle w:val="ListParagraph"/>
        <w:spacing w:line="240" w:lineRule="auto"/>
      </w:pPr>
    </w:p>
    <w:p w14:paraId="324867FD" w14:textId="7B4F9582" w:rsidR="009070EE" w:rsidRDefault="00386B6E" w:rsidP="00CB28F5">
      <w:pPr>
        <w:pStyle w:val="ListParagraph"/>
        <w:spacing w:line="240" w:lineRule="auto"/>
      </w:pPr>
      <w:r>
        <w:t>“</w:t>
      </w:r>
      <w:r w:rsidR="009D4565">
        <w:t xml:space="preserve">There are two purposes in tendering. First, a suitable contractor should be </w:t>
      </w:r>
      <w:r w:rsidR="009070EE">
        <w:t>selected</w:t>
      </w:r>
      <w:r w:rsidR="009D4565">
        <w:t xml:space="preserve"> </w:t>
      </w:r>
      <w:r w:rsidR="00EE53E5">
        <w:t xml:space="preserve">at a suitable time. Second, the </w:t>
      </w:r>
      <w:r w:rsidR="009070EE">
        <w:t>offer</w:t>
      </w:r>
      <w:r w:rsidR="00EE53E5">
        <w:t xml:space="preserve"> o</w:t>
      </w:r>
      <w:r w:rsidR="004877FD">
        <w:t>f</w:t>
      </w:r>
      <w:r w:rsidR="00EE53E5">
        <w:t xml:space="preserve"> a price is required from the contractor at an appropriate time</w:t>
      </w:r>
      <w:r w:rsidR="009070EE">
        <w:t>”</w:t>
      </w:r>
    </w:p>
    <w:p w14:paraId="1CD5FF9E" w14:textId="7BBBC03A" w:rsidR="00386B6E" w:rsidRDefault="001A1497" w:rsidP="009070EE">
      <w:pPr>
        <w:pStyle w:val="ListParagraph"/>
        <w:spacing w:line="240" w:lineRule="auto"/>
        <w:jc w:val="right"/>
      </w:pPr>
      <w:sdt>
        <w:sdtPr>
          <w:id w:val="-726066558"/>
          <w:citation/>
        </w:sdtPr>
        <w:sdtEndPr/>
        <w:sdtContent>
          <w:r w:rsidR="009070EE">
            <w:fldChar w:fldCharType="begin"/>
          </w:r>
          <w:r w:rsidR="009070EE">
            <w:rPr>
              <w:lang w:val="en-GB"/>
            </w:rPr>
            <w:instrText xml:space="preserve"> CITATION Wil15 \l 2057 </w:instrText>
          </w:r>
          <w:r w:rsidR="009070EE">
            <w:fldChar w:fldCharType="separate"/>
          </w:r>
          <w:r w:rsidR="00F80FE8" w:rsidRPr="00F80FE8">
            <w:rPr>
              <w:noProof/>
              <w:lang w:val="en-GB"/>
            </w:rPr>
            <w:t>(Will Hughes, 2015)</w:t>
          </w:r>
          <w:r w:rsidR="009070EE">
            <w:fldChar w:fldCharType="end"/>
          </w:r>
        </w:sdtContent>
      </w:sdt>
      <w:r w:rsidR="009070EE">
        <w:t>.</w:t>
      </w:r>
      <w:r w:rsidR="00EE53E5">
        <w:t xml:space="preserve"> </w:t>
      </w:r>
    </w:p>
    <w:p w14:paraId="7FDEF39E" w14:textId="1FA38EC0" w:rsidR="00C5605A" w:rsidRPr="00C5605A" w:rsidRDefault="00C5605A" w:rsidP="00D37020">
      <w:pPr>
        <w:spacing w:line="240" w:lineRule="auto"/>
        <w:ind w:left="720"/>
      </w:pPr>
      <w:r w:rsidRPr="00C5605A">
        <w:t xml:space="preserve">The traditional form for tendering is essentially carried out based on a fully developed technical design. </w:t>
      </w:r>
      <w:r w:rsidR="005614AB">
        <w:t>Before</w:t>
      </w:r>
      <w:r w:rsidRPr="00C5605A">
        <w:t xml:space="preserve"> the tendering process, a cost consultant or quantity surveyor will prepare the final cost plan to check that the designs still meet the client’s budget. If any problems arise or any unanticipated costs develop, then amendments will be added to the technical design before going out to tender. This is named ‘value engineering’, which in essence is a wasteful process </w:t>
      </w:r>
      <w:r w:rsidR="005614AB">
        <w:t>that</w:t>
      </w:r>
      <w:r w:rsidRPr="00C5605A">
        <w:t xml:space="preserve"> can be properly categorized as ‘cost cutting’ </w:t>
      </w:r>
      <w:sdt>
        <w:sdtPr>
          <w:id w:val="121052831"/>
          <w:citation/>
        </w:sdtPr>
        <w:sdtEndPr/>
        <w:sdtContent>
          <w:r w:rsidRPr="00C5605A">
            <w:fldChar w:fldCharType="begin"/>
          </w:r>
          <w:r w:rsidRPr="00C5605A">
            <w:rPr>
              <w:lang w:val="en-GB"/>
            </w:rPr>
            <w:instrText xml:space="preserve"> CITATION RIB20 \l 2057 </w:instrText>
          </w:r>
          <w:r w:rsidRPr="00C5605A">
            <w:fldChar w:fldCharType="separate"/>
          </w:r>
          <w:r w:rsidR="00F80FE8" w:rsidRPr="00F80FE8">
            <w:rPr>
              <w:noProof/>
              <w:lang w:val="en-GB"/>
            </w:rPr>
            <w:t>(RIBA, 2020)</w:t>
          </w:r>
          <w:r w:rsidRPr="00C5605A">
            <w:fldChar w:fldCharType="end"/>
          </w:r>
        </w:sdtContent>
      </w:sdt>
      <w:r w:rsidRPr="00C5605A">
        <w:t>.</w:t>
      </w:r>
    </w:p>
    <w:p w14:paraId="063844A4" w14:textId="00F0FF65" w:rsidR="00EF0B1F" w:rsidRPr="00EF0B1F" w:rsidRDefault="00EF0B1F" w:rsidP="00BF06D7">
      <w:pPr>
        <w:spacing w:line="240" w:lineRule="auto"/>
        <w:ind w:left="360"/>
        <w:rPr>
          <w:u w:val="single"/>
        </w:rPr>
      </w:pPr>
      <w:r w:rsidRPr="000579BE">
        <w:t>Procurement</w:t>
      </w:r>
      <w:r w:rsidR="004B5994" w:rsidRPr="000579BE">
        <w:t>:</w:t>
      </w:r>
    </w:p>
    <w:p w14:paraId="736507A3" w14:textId="333CA936" w:rsidR="000579BE" w:rsidRDefault="0040094C" w:rsidP="0021062F">
      <w:pPr>
        <w:pStyle w:val="ListParagraph"/>
        <w:numPr>
          <w:ilvl w:val="0"/>
          <w:numId w:val="22"/>
        </w:numPr>
        <w:spacing w:line="240" w:lineRule="auto"/>
      </w:pPr>
      <w:r>
        <w:t xml:space="preserve">The process of procurement is to obtain </w:t>
      </w:r>
      <w:r w:rsidR="00F43BD1">
        <w:t xml:space="preserve">and acquire </w:t>
      </w:r>
      <w:r>
        <w:t xml:space="preserve">goods and services </w:t>
      </w:r>
      <w:r w:rsidR="00A035AF">
        <w:t>that are needed.</w:t>
      </w:r>
      <w:r w:rsidR="0008796E">
        <w:t xml:space="preserve"> </w:t>
      </w:r>
      <w:r w:rsidR="00A035AF">
        <w:t>It</w:t>
      </w:r>
      <w:r w:rsidR="00D90C71">
        <w:t xml:space="preserve"> is </w:t>
      </w:r>
      <w:r w:rsidR="00B07536">
        <w:t xml:space="preserve">one of the oldest forms of transaction to know mankind. </w:t>
      </w:r>
      <w:r w:rsidR="004425A5">
        <w:t>Procurement can</w:t>
      </w:r>
      <w:r w:rsidR="00B07536">
        <w:t xml:space="preserve"> also</w:t>
      </w:r>
      <w:r w:rsidR="004425A5">
        <w:t xml:space="preserve"> be categorized </w:t>
      </w:r>
      <w:r w:rsidR="00933591">
        <w:t xml:space="preserve">as </w:t>
      </w:r>
      <w:r w:rsidR="0055035C">
        <w:t xml:space="preserve">a series of considered risks </w:t>
      </w:r>
      <w:r w:rsidR="00933591">
        <w:t>covering the</w:t>
      </w:r>
      <w:r w:rsidR="00C65878">
        <w:t xml:space="preserve"> design, construction, and</w:t>
      </w:r>
      <w:r w:rsidR="00933591">
        <w:t xml:space="preserve"> lifecycle of any given </w:t>
      </w:r>
      <w:r w:rsidR="00C65878">
        <w:t>built asset</w:t>
      </w:r>
      <w:r w:rsidR="0055035C">
        <w:t xml:space="preserve">. </w:t>
      </w:r>
      <w:r w:rsidR="00ED4CC1">
        <w:t>The three</w:t>
      </w:r>
      <w:r w:rsidR="0021062F">
        <w:t xml:space="preserve"> main</w:t>
      </w:r>
      <w:r w:rsidR="00ED4CC1">
        <w:t xml:space="preserve"> procurement methods are known </w:t>
      </w:r>
      <w:r w:rsidR="0008796E">
        <w:t>as</w:t>
      </w:r>
      <w:r w:rsidR="00ED4CC1">
        <w:t xml:space="preserve"> </w:t>
      </w:r>
      <w:r w:rsidR="002C2BE3">
        <w:t>T</w:t>
      </w:r>
      <w:r w:rsidR="00ED4CC1">
        <w:t>raditiona</w:t>
      </w:r>
      <w:r w:rsidR="002C2BE3">
        <w:t>l</w:t>
      </w:r>
      <w:r w:rsidR="00ED4CC1">
        <w:t>, Design and Build</w:t>
      </w:r>
      <w:r w:rsidR="0091448F">
        <w:t>, and construction management</w:t>
      </w:r>
      <w:r w:rsidR="002C2BE3">
        <w:t>.</w:t>
      </w:r>
      <w:r w:rsidR="0091448F">
        <w:t xml:space="preserve"> </w:t>
      </w:r>
      <w:r w:rsidR="002C2BE3">
        <w:t>E</w:t>
      </w:r>
      <w:r w:rsidR="0091448F">
        <w:t>ach of these procurement methods ha</w:t>
      </w:r>
      <w:r w:rsidR="00062DE0">
        <w:t>s</w:t>
      </w:r>
      <w:r w:rsidR="0091448F">
        <w:t xml:space="preserve"> individual strengths and weaknesses and </w:t>
      </w:r>
      <w:r w:rsidR="00E149E0">
        <w:t xml:space="preserve">should be carefully considered when </w:t>
      </w:r>
      <w:r w:rsidR="000579BE">
        <w:t>a client is at the early stages of a project</w:t>
      </w:r>
      <w:r w:rsidR="008F75E3">
        <w:t xml:space="preserve"> </w:t>
      </w:r>
      <w:sdt>
        <w:sdtPr>
          <w:id w:val="930555926"/>
          <w:citation/>
        </w:sdtPr>
        <w:sdtEndPr/>
        <w:sdtContent>
          <w:r w:rsidR="000579BE">
            <w:fldChar w:fldCharType="begin"/>
          </w:r>
          <w:r w:rsidR="000579BE">
            <w:rPr>
              <w:lang w:val="en-GB"/>
            </w:rPr>
            <w:instrText xml:space="preserve"> CITATION CIO10 \l 2057 </w:instrText>
          </w:r>
          <w:r w:rsidR="000579BE">
            <w:fldChar w:fldCharType="separate"/>
          </w:r>
          <w:r w:rsidR="00F80FE8" w:rsidRPr="00F80FE8">
            <w:rPr>
              <w:noProof/>
              <w:lang w:val="en-GB"/>
            </w:rPr>
            <w:t>(CIOB, 2010)</w:t>
          </w:r>
          <w:r w:rsidR="000579BE">
            <w:fldChar w:fldCharType="end"/>
          </w:r>
        </w:sdtContent>
      </w:sdt>
      <w:r w:rsidR="000579BE">
        <w:t xml:space="preserve">. </w:t>
      </w:r>
    </w:p>
    <w:p w14:paraId="3E17CF1B" w14:textId="2B9CDB59" w:rsidR="00E31451" w:rsidRPr="00BC0FC7" w:rsidRDefault="00E31451" w:rsidP="00EB2FDC">
      <w:pPr>
        <w:spacing w:line="240" w:lineRule="auto"/>
        <w:ind w:left="720"/>
        <w:rPr>
          <w:u w:val="single"/>
          <w:lang w:val="en-GB"/>
        </w:rPr>
      </w:pPr>
      <w:r w:rsidRPr="00BC0FC7">
        <w:rPr>
          <w:u w:val="single"/>
          <w:lang w:val="en-GB"/>
        </w:rPr>
        <w:t>The</w:t>
      </w:r>
      <w:r w:rsidR="00BC0FC7" w:rsidRPr="00BC0FC7">
        <w:rPr>
          <w:u w:val="single"/>
          <w:lang w:val="en-GB"/>
        </w:rPr>
        <w:t xml:space="preserve"> </w:t>
      </w:r>
      <w:r w:rsidRPr="00BC0FC7">
        <w:rPr>
          <w:u w:val="single"/>
          <w:lang w:val="en-GB"/>
        </w:rPr>
        <w:t>Client</w:t>
      </w:r>
    </w:p>
    <w:p w14:paraId="64F68E93" w14:textId="76FA31BF" w:rsidR="0021062F" w:rsidRDefault="00680AE9" w:rsidP="002A1324">
      <w:pPr>
        <w:spacing w:line="240" w:lineRule="auto"/>
        <w:ind w:left="720"/>
      </w:pPr>
      <w:r>
        <w:rPr>
          <w:lang w:val="en-GB"/>
        </w:rPr>
        <w:t>C</w:t>
      </w:r>
      <w:r w:rsidR="008E3F8B">
        <w:t>lient</w:t>
      </w:r>
      <w:r w:rsidR="009D7255">
        <w:t>s</w:t>
      </w:r>
      <w:r w:rsidR="00297D97">
        <w:t xml:space="preserve"> or also known as the employer</w:t>
      </w:r>
      <w:r w:rsidR="008E3F8B">
        <w:t xml:space="preserve"> </w:t>
      </w:r>
      <w:r w:rsidR="00071DB3">
        <w:t xml:space="preserve">might assume a </w:t>
      </w:r>
      <w:r w:rsidR="00115947">
        <w:t>‘</w:t>
      </w:r>
      <w:r w:rsidR="00071DB3">
        <w:t>one size fits all</w:t>
      </w:r>
      <w:r>
        <w:t>’</w:t>
      </w:r>
      <w:r w:rsidR="00071DB3">
        <w:t xml:space="preserve"> solution when planning their first construction project. But often this assumption can spell disaster as there are </w:t>
      </w:r>
      <w:r w:rsidR="00C03229">
        <w:t xml:space="preserve">key </w:t>
      </w:r>
      <w:r w:rsidR="00071DB3">
        <w:t>questions that need to be answered</w:t>
      </w:r>
      <w:r w:rsidR="00C03229">
        <w:t xml:space="preserve"> before </w:t>
      </w:r>
      <w:r w:rsidR="0044002F">
        <w:t xml:space="preserve">choosing any </w:t>
      </w:r>
      <w:r>
        <w:t xml:space="preserve">contractual </w:t>
      </w:r>
      <w:r w:rsidR="0044002F">
        <w:t>methods, such as:</w:t>
      </w:r>
    </w:p>
    <w:p w14:paraId="54B3C139" w14:textId="03661256" w:rsidR="00763D88" w:rsidRDefault="00763D88" w:rsidP="0044002F">
      <w:pPr>
        <w:pStyle w:val="ListParagraph"/>
        <w:numPr>
          <w:ilvl w:val="0"/>
          <w:numId w:val="23"/>
        </w:numPr>
        <w:spacing w:line="240" w:lineRule="auto"/>
      </w:pPr>
      <w:r>
        <w:t>Has the design already been carried out?</w:t>
      </w:r>
    </w:p>
    <w:p w14:paraId="0B4E637B" w14:textId="1968633C" w:rsidR="0044002F" w:rsidRDefault="0044002F" w:rsidP="0044002F">
      <w:pPr>
        <w:pStyle w:val="ListParagraph"/>
        <w:numPr>
          <w:ilvl w:val="0"/>
          <w:numId w:val="23"/>
        </w:numPr>
        <w:spacing w:line="240" w:lineRule="auto"/>
      </w:pPr>
      <w:r>
        <w:t>What is the time frame?</w:t>
      </w:r>
    </w:p>
    <w:p w14:paraId="6403E69C" w14:textId="4C9E5C10" w:rsidR="0044002F" w:rsidRDefault="00807BCA" w:rsidP="0044002F">
      <w:pPr>
        <w:pStyle w:val="ListParagraph"/>
        <w:numPr>
          <w:ilvl w:val="0"/>
          <w:numId w:val="23"/>
        </w:numPr>
        <w:spacing w:line="240" w:lineRule="auto"/>
      </w:pPr>
      <w:r>
        <w:t>Are the works specialized?</w:t>
      </w:r>
    </w:p>
    <w:p w14:paraId="454B3AF3" w14:textId="77777777" w:rsidR="002A1324" w:rsidRDefault="00807BCA" w:rsidP="002A1324">
      <w:pPr>
        <w:pStyle w:val="ListParagraph"/>
        <w:numPr>
          <w:ilvl w:val="0"/>
          <w:numId w:val="23"/>
        </w:numPr>
        <w:spacing w:line="240" w:lineRule="auto"/>
      </w:pPr>
      <w:r>
        <w:t>Are works under a fixed term framework</w:t>
      </w:r>
      <w:r w:rsidR="00763D88">
        <w:t>?</w:t>
      </w:r>
    </w:p>
    <w:p w14:paraId="48CA51E3" w14:textId="28F31231" w:rsidR="008F75E3" w:rsidRPr="002A1324" w:rsidRDefault="00F40CCB" w:rsidP="002A1324">
      <w:pPr>
        <w:spacing w:line="240" w:lineRule="auto"/>
        <w:ind w:left="720"/>
      </w:pPr>
      <w:r>
        <w:rPr>
          <w:lang w:val="en-GB"/>
        </w:rPr>
        <w:lastRenderedPageBreak/>
        <w:t>Most c</w:t>
      </w:r>
      <w:r w:rsidR="00386DA7" w:rsidRPr="002A1324">
        <w:rPr>
          <w:lang w:val="en-GB"/>
        </w:rPr>
        <w:t xml:space="preserve">lients </w:t>
      </w:r>
      <w:r w:rsidR="004C3167" w:rsidRPr="002A1324">
        <w:rPr>
          <w:lang w:val="en-GB"/>
        </w:rPr>
        <w:t xml:space="preserve">can </w:t>
      </w:r>
      <w:r w:rsidR="00386DA7" w:rsidRPr="002A1324">
        <w:rPr>
          <w:lang w:val="en-GB"/>
        </w:rPr>
        <w:t xml:space="preserve">struggle with choosing the correct procurement method due to </w:t>
      </w:r>
      <w:r w:rsidR="004C3167" w:rsidRPr="002A1324">
        <w:rPr>
          <w:lang w:val="en-GB"/>
        </w:rPr>
        <w:t>their inexperience</w:t>
      </w:r>
      <w:r>
        <w:rPr>
          <w:lang w:val="en-GB"/>
        </w:rPr>
        <w:t>,</w:t>
      </w:r>
      <w:r w:rsidR="004C3167" w:rsidRPr="002A1324">
        <w:rPr>
          <w:lang w:val="en-GB"/>
        </w:rPr>
        <w:t xml:space="preserve"> </w:t>
      </w:r>
      <w:r w:rsidR="005614AB">
        <w:rPr>
          <w:lang w:val="en-GB"/>
        </w:rPr>
        <w:t>which</w:t>
      </w:r>
      <w:r w:rsidR="004C3167" w:rsidRPr="002A1324">
        <w:rPr>
          <w:lang w:val="en-GB"/>
        </w:rPr>
        <w:t xml:space="preserve"> ultimately makes them unaware </w:t>
      </w:r>
      <w:r w:rsidR="00043AA5" w:rsidRPr="002A1324">
        <w:rPr>
          <w:lang w:val="en-GB"/>
        </w:rPr>
        <w:t>of all potential benefits and risks for each specific method.</w:t>
      </w:r>
      <w:r w:rsidR="00A515DE">
        <w:rPr>
          <w:lang w:val="en-GB"/>
        </w:rPr>
        <w:t xml:space="preserve"> For clients</w:t>
      </w:r>
      <w:r w:rsidR="002C442C">
        <w:rPr>
          <w:lang w:val="en-GB"/>
        </w:rPr>
        <w:t>,</w:t>
      </w:r>
      <w:r w:rsidR="00A515DE">
        <w:rPr>
          <w:lang w:val="en-GB"/>
        </w:rPr>
        <w:t xml:space="preserve"> the </w:t>
      </w:r>
      <w:r w:rsidR="00A515DE" w:rsidRPr="00A515DE">
        <w:rPr>
          <w:lang w:val="en-GB"/>
        </w:rPr>
        <w:t xml:space="preserve">industry </w:t>
      </w:r>
      <w:r w:rsidR="00A515DE">
        <w:rPr>
          <w:lang w:val="en-GB"/>
        </w:rPr>
        <w:t>may come across as</w:t>
      </w:r>
      <w:r w:rsidR="00A515DE" w:rsidRPr="00A515DE">
        <w:rPr>
          <w:lang w:val="en-GB"/>
        </w:rPr>
        <w:t xml:space="preserve"> chaotic</w:t>
      </w:r>
      <w:r w:rsidR="00FF0101">
        <w:rPr>
          <w:lang w:val="en-GB"/>
        </w:rPr>
        <w:t>,</w:t>
      </w:r>
      <w:r w:rsidR="00A515DE" w:rsidRPr="00A515DE">
        <w:rPr>
          <w:lang w:val="en-GB"/>
        </w:rPr>
        <w:t xml:space="preserve"> </w:t>
      </w:r>
      <w:r w:rsidR="004A59F9" w:rsidRPr="00A515DE">
        <w:rPr>
          <w:lang w:val="en-GB"/>
        </w:rPr>
        <w:t>using</w:t>
      </w:r>
      <w:r w:rsidR="00A515DE" w:rsidRPr="00A515DE">
        <w:rPr>
          <w:lang w:val="en-GB"/>
        </w:rPr>
        <w:t xml:space="preserve"> competitive tenders and tough contracts to protect their interests.</w:t>
      </w:r>
      <w:r w:rsidR="00A515DE">
        <w:rPr>
          <w:lang w:val="en-GB"/>
        </w:rPr>
        <w:t xml:space="preserve"> But</w:t>
      </w:r>
      <w:r w:rsidR="00FA4BDB" w:rsidRPr="002A1324">
        <w:rPr>
          <w:lang w:val="en-GB"/>
        </w:rPr>
        <w:t xml:space="preserve"> </w:t>
      </w:r>
      <w:r w:rsidR="00A515DE">
        <w:rPr>
          <w:lang w:val="en-GB"/>
        </w:rPr>
        <w:t>t</w:t>
      </w:r>
      <w:r w:rsidR="00FA4BDB" w:rsidRPr="002A1324">
        <w:rPr>
          <w:lang w:val="en-GB"/>
        </w:rPr>
        <w:t xml:space="preserve">his is </w:t>
      </w:r>
      <w:r w:rsidR="004A4BE9" w:rsidRPr="002A1324">
        <w:rPr>
          <w:lang w:val="en-GB"/>
        </w:rPr>
        <w:t xml:space="preserve">now </w:t>
      </w:r>
      <w:r w:rsidR="00FA4BDB" w:rsidRPr="002A1324">
        <w:rPr>
          <w:lang w:val="en-GB"/>
        </w:rPr>
        <w:t xml:space="preserve">why </w:t>
      </w:r>
      <w:r w:rsidR="004A4BE9" w:rsidRPr="002A1324">
        <w:rPr>
          <w:lang w:val="en-GB"/>
        </w:rPr>
        <w:t xml:space="preserve">clients </w:t>
      </w:r>
      <w:r w:rsidR="004A59F9">
        <w:rPr>
          <w:lang w:val="en-GB"/>
        </w:rPr>
        <w:t xml:space="preserve">tend to </w:t>
      </w:r>
      <w:r w:rsidR="004A4BE9" w:rsidRPr="002A1324">
        <w:rPr>
          <w:lang w:val="en-GB"/>
        </w:rPr>
        <w:t>choose to employ their</w:t>
      </w:r>
      <w:r w:rsidR="004A59F9">
        <w:rPr>
          <w:lang w:val="en-GB"/>
        </w:rPr>
        <w:t xml:space="preserve"> </w:t>
      </w:r>
      <w:r w:rsidR="004A4BE9" w:rsidRPr="002A1324">
        <w:rPr>
          <w:lang w:val="en-GB"/>
        </w:rPr>
        <w:t xml:space="preserve">consultants which can advise </w:t>
      </w:r>
      <w:r w:rsidR="008F1D65" w:rsidRPr="002A1324">
        <w:rPr>
          <w:lang w:val="en-GB"/>
        </w:rPr>
        <w:t>more attractive procurement opportunities</w:t>
      </w:r>
      <w:sdt>
        <w:sdtPr>
          <w:rPr>
            <w:lang w:val="en-GB"/>
          </w:rPr>
          <w:id w:val="-1740322494"/>
          <w:citation/>
        </w:sdtPr>
        <w:sdtEndPr/>
        <w:sdtContent>
          <w:r w:rsidR="00EB55BA" w:rsidRPr="002A1324">
            <w:rPr>
              <w:lang w:val="en-GB"/>
            </w:rPr>
            <w:fldChar w:fldCharType="begin"/>
          </w:r>
          <w:r w:rsidR="00EB55BA" w:rsidRPr="002A1324">
            <w:rPr>
              <w:lang w:val="en-GB"/>
            </w:rPr>
            <w:instrText xml:space="preserve"> CITATION Rol11 \l 2057 </w:instrText>
          </w:r>
          <w:r w:rsidR="00EB55BA" w:rsidRPr="002A1324">
            <w:rPr>
              <w:lang w:val="en-GB"/>
            </w:rPr>
            <w:fldChar w:fldCharType="separate"/>
          </w:r>
          <w:r w:rsidR="00F80FE8">
            <w:rPr>
              <w:noProof/>
              <w:lang w:val="en-GB"/>
            </w:rPr>
            <w:t xml:space="preserve"> </w:t>
          </w:r>
          <w:r w:rsidR="00F80FE8" w:rsidRPr="00F80FE8">
            <w:rPr>
              <w:noProof/>
              <w:lang w:val="en-GB"/>
            </w:rPr>
            <w:t>(Finch, 2011)</w:t>
          </w:r>
          <w:r w:rsidR="00EB55BA" w:rsidRPr="002A1324">
            <w:rPr>
              <w:lang w:val="en-GB"/>
            </w:rPr>
            <w:fldChar w:fldCharType="end"/>
          </w:r>
        </w:sdtContent>
      </w:sdt>
      <w:r w:rsidR="00EB55BA" w:rsidRPr="002A1324">
        <w:rPr>
          <w:lang w:val="en-GB"/>
        </w:rPr>
        <w:t>.</w:t>
      </w:r>
    </w:p>
    <w:p w14:paraId="02168550" w14:textId="677E7C38" w:rsidR="008F1D65" w:rsidRDefault="002C4CB4" w:rsidP="00257B4C">
      <w:pPr>
        <w:pStyle w:val="Heading2"/>
        <w:ind w:left="720"/>
        <w:rPr>
          <w:lang w:val="en-GB"/>
        </w:rPr>
      </w:pPr>
      <w:bookmarkStart w:id="8" w:name="_Toc96199778"/>
      <w:r>
        <w:rPr>
          <w:lang w:val="en-GB"/>
        </w:rPr>
        <w:t>2</w:t>
      </w:r>
      <w:r w:rsidR="00A93947">
        <w:rPr>
          <w:lang w:val="en-GB"/>
        </w:rPr>
        <w:t>.1 I</w:t>
      </w:r>
      <w:r w:rsidR="006D139C">
        <w:rPr>
          <w:lang w:val="en-GB"/>
        </w:rPr>
        <w:t>r</w:t>
      </w:r>
      <w:r w:rsidR="005A54E0">
        <w:rPr>
          <w:lang w:val="en-GB"/>
        </w:rPr>
        <w:t xml:space="preserve">on </w:t>
      </w:r>
      <w:r w:rsidR="00A93947">
        <w:rPr>
          <w:lang w:val="en-GB"/>
        </w:rPr>
        <w:t>T</w:t>
      </w:r>
      <w:r w:rsidR="005A54E0">
        <w:rPr>
          <w:lang w:val="en-GB"/>
        </w:rPr>
        <w:t>riangle</w:t>
      </w:r>
      <w:bookmarkEnd w:id="8"/>
    </w:p>
    <w:p w14:paraId="11439718" w14:textId="41BAA951" w:rsidR="00002DF5" w:rsidRDefault="00BD53D5" w:rsidP="002A1324">
      <w:pPr>
        <w:spacing w:line="240" w:lineRule="auto"/>
        <w:ind w:left="720"/>
      </w:pPr>
      <w:r>
        <w:t xml:space="preserve">Following on from </w:t>
      </w:r>
      <w:r w:rsidR="00084D16">
        <w:t>the client’s important role in the first phases of a project,</w:t>
      </w:r>
      <w:r w:rsidR="00215C2F">
        <w:t xml:space="preserve"> it is important to understand the t</w:t>
      </w:r>
      <w:r w:rsidR="008D25E7">
        <w:t xml:space="preserve">hree </w:t>
      </w:r>
      <w:r w:rsidR="00851CBA">
        <w:t>criteria that</w:t>
      </w:r>
      <w:r w:rsidR="008D25E7">
        <w:t xml:space="preserve"> must be carefully considered before any project begins. These </w:t>
      </w:r>
      <w:r w:rsidR="0067117E">
        <w:t xml:space="preserve">are </w:t>
      </w:r>
      <w:r w:rsidR="00E23492">
        <w:t>t</w:t>
      </w:r>
      <w:r w:rsidR="0067117E">
        <w:t xml:space="preserve">ime, cost, </w:t>
      </w:r>
      <w:r w:rsidR="00E23492">
        <w:t xml:space="preserve">and </w:t>
      </w:r>
      <w:r w:rsidR="0067117E">
        <w:t xml:space="preserve">quality. </w:t>
      </w:r>
      <w:r w:rsidR="009B04EE">
        <w:t xml:space="preserve">With these three </w:t>
      </w:r>
      <w:r w:rsidR="00C25D83">
        <w:t xml:space="preserve">essential </w:t>
      </w:r>
      <w:r w:rsidR="00D27D30">
        <w:t>constraints</w:t>
      </w:r>
      <w:r w:rsidR="00C25D83">
        <w:t xml:space="preserve"> in the mix, the client must choose which </w:t>
      </w:r>
      <w:r w:rsidR="00002DF5">
        <w:t>of them is more important than the other,</w:t>
      </w:r>
      <w:r w:rsidR="00BD5040">
        <w:t xml:space="preserve"> </w:t>
      </w:r>
      <w:r w:rsidR="00D47539">
        <w:t>to</w:t>
      </w:r>
      <w:r w:rsidR="00BD5040">
        <w:t xml:space="preserve"> evaluate</w:t>
      </w:r>
      <w:r w:rsidR="00002DF5">
        <w:t xml:space="preserve"> when considering a design</w:t>
      </w:r>
      <w:r w:rsidR="0085296D">
        <w:t>, choice of materials, and who will deliver</w:t>
      </w:r>
      <w:r w:rsidR="001765FD">
        <w:t xml:space="preserve"> and build</w:t>
      </w:r>
      <w:r w:rsidR="0085296D">
        <w:t xml:space="preserve"> the </w:t>
      </w:r>
      <w:r w:rsidR="008B3523">
        <w:t xml:space="preserve">proposed asset. </w:t>
      </w:r>
    </w:p>
    <w:p w14:paraId="7D33C576" w14:textId="71133E39" w:rsidR="0058481D" w:rsidRPr="00A93947" w:rsidRDefault="005248C9" w:rsidP="008E75EC">
      <w:pPr>
        <w:spacing w:line="240" w:lineRule="auto"/>
        <w:ind w:left="720"/>
      </w:pPr>
      <w:r w:rsidRPr="00A93947">
        <w:t>Analyzing the triangle:</w:t>
      </w:r>
    </w:p>
    <w:p w14:paraId="6C892768" w14:textId="77777777" w:rsidR="00687C7C" w:rsidRDefault="005248C9" w:rsidP="008C35D3">
      <w:pPr>
        <w:spacing w:line="240" w:lineRule="auto"/>
        <w:ind w:left="720"/>
      </w:pPr>
      <w:r w:rsidRPr="0038719F">
        <w:rPr>
          <w:b/>
          <w:bCs/>
        </w:rPr>
        <w:t>Time</w:t>
      </w:r>
      <w:r w:rsidR="0038719F">
        <w:t xml:space="preserve"> - </w:t>
      </w:r>
      <w:r w:rsidR="008C35D3">
        <w:t xml:space="preserve">This refers to the pressure to meet a project’s programme for completion. It includes deadlines for each project phase and the date for delivery of the final </w:t>
      </w:r>
      <w:r w:rsidR="004C2E04">
        <w:t>asset</w:t>
      </w:r>
      <w:r w:rsidR="008C35D3">
        <w:t>.</w:t>
      </w:r>
    </w:p>
    <w:p w14:paraId="1BD77EA3" w14:textId="75EEFDBD" w:rsidR="008C35D3" w:rsidRDefault="00900365" w:rsidP="008C35D3">
      <w:pPr>
        <w:spacing w:line="240" w:lineRule="auto"/>
        <w:ind w:left="720"/>
      </w:pPr>
      <w:r w:rsidRPr="0038719F">
        <w:rPr>
          <w:b/>
          <w:bCs/>
        </w:rPr>
        <w:t xml:space="preserve">Scope/ </w:t>
      </w:r>
      <w:r w:rsidR="00062927" w:rsidRPr="0038719F">
        <w:rPr>
          <w:b/>
          <w:bCs/>
        </w:rPr>
        <w:t>Quality</w:t>
      </w:r>
      <w:r w:rsidR="0038719F">
        <w:t xml:space="preserve"> - </w:t>
      </w:r>
      <w:r w:rsidR="00062927">
        <w:t xml:space="preserve">The quality of any material, </w:t>
      </w:r>
      <w:r>
        <w:t>resource,</w:t>
      </w:r>
      <w:r w:rsidR="00062927">
        <w:t xml:space="preserve"> or </w:t>
      </w:r>
      <w:r w:rsidR="005E2795">
        <w:t>manpower</w:t>
      </w:r>
      <w:r w:rsidR="00062927">
        <w:t xml:space="preserve"> that </w:t>
      </w:r>
      <w:r>
        <w:t>i</w:t>
      </w:r>
      <w:r w:rsidR="00062927">
        <w:t>s associated with the project at hand. This will differ</w:t>
      </w:r>
      <w:r w:rsidR="005E2795">
        <w:t>, depending on the cost of each</w:t>
      </w:r>
      <w:r w:rsidR="00281395">
        <w:t xml:space="preserve">. </w:t>
      </w:r>
      <w:r w:rsidR="005E2795">
        <w:t xml:space="preserve"> </w:t>
      </w:r>
    </w:p>
    <w:p w14:paraId="24F17C06" w14:textId="3FF82C13" w:rsidR="008B3523" w:rsidRDefault="008C35D3" w:rsidP="008C35D3">
      <w:pPr>
        <w:spacing w:line="240" w:lineRule="auto"/>
        <w:ind w:left="720"/>
      </w:pPr>
      <w:r w:rsidRPr="0038719F">
        <w:rPr>
          <w:b/>
          <w:bCs/>
        </w:rPr>
        <w:t>Cost</w:t>
      </w:r>
      <w:r w:rsidR="0038719F">
        <w:t xml:space="preserve"> - </w:t>
      </w:r>
      <w:r w:rsidR="008E75EC">
        <w:t>T</w:t>
      </w:r>
      <w:r>
        <w:t>h</w:t>
      </w:r>
      <w:r w:rsidR="008E75EC">
        <w:t>e</w:t>
      </w:r>
      <w:r>
        <w:t xml:space="preserve"> expense of a project.</w:t>
      </w:r>
      <w:r w:rsidR="00652809">
        <w:t xml:space="preserve"> This is</w:t>
      </w:r>
      <w:r>
        <w:t xml:space="preserve"> </w:t>
      </w:r>
      <w:r w:rsidR="00652809">
        <w:t>o</w:t>
      </w:r>
      <w:r>
        <w:t>ften called the project’s budget</w:t>
      </w:r>
      <w:r w:rsidR="00652809">
        <w:t>.</w:t>
      </w:r>
      <w:r>
        <w:t xml:space="preserve"> </w:t>
      </w:r>
      <w:r w:rsidR="00652809">
        <w:t>I</w:t>
      </w:r>
      <w:r>
        <w:t xml:space="preserve">t comprises </w:t>
      </w:r>
      <w:r w:rsidR="004C2E04">
        <w:t>most of</w:t>
      </w:r>
      <w:r>
        <w:t xml:space="preserve"> the financial resources available to complete the project on time, within its predetermined scope. </w:t>
      </w:r>
    </w:p>
    <w:p w14:paraId="3978763E" w14:textId="178A641B" w:rsidR="00E02E7D" w:rsidRDefault="003E4342" w:rsidP="008C35D3">
      <w:pPr>
        <w:spacing w:line="240" w:lineRule="auto"/>
        <w:ind w:left="720"/>
      </w:pPr>
      <w:r>
        <w:t xml:space="preserve">The following quote from the Aqua Group </w:t>
      </w:r>
      <w:r w:rsidR="006C7FF2">
        <w:t xml:space="preserve">describes the </w:t>
      </w:r>
      <w:r w:rsidR="005A54E0">
        <w:t>iron triangle further:</w:t>
      </w:r>
    </w:p>
    <w:p w14:paraId="12D1CAA7" w14:textId="42458DF7" w:rsidR="0067428C" w:rsidRDefault="003F7AE8" w:rsidP="008C35D3">
      <w:pPr>
        <w:spacing w:line="240" w:lineRule="auto"/>
        <w:ind w:left="720"/>
      </w:pPr>
      <w:r>
        <w:t>“</w:t>
      </w:r>
      <w:r w:rsidR="003E4342">
        <w:t>T</w:t>
      </w:r>
      <w:r>
        <w:t xml:space="preserve">he </w:t>
      </w:r>
      <w:r w:rsidR="00EF29E6">
        <w:t xml:space="preserve">effect of these different priorities is relative, and there is no reason why, with proper planning and management, those elements with </w:t>
      </w:r>
      <w:r w:rsidR="008C31A6">
        <w:t>a lower priority cannot be adequately controlled”</w:t>
      </w:r>
    </w:p>
    <w:p w14:paraId="315BE3AC" w14:textId="02F07BE0" w:rsidR="00B8760A" w:rsidRDefault="001A1497" w:rsidP="00B8760A">
      <w:pPr>
        <w:spacing w:line="240" w:lineRule="auto"/>
        <w:ind w:left="720"/>
        <w:jc w:val="right"/>
      </w:pPr>
      <w:sdt>
        <w:sdtPr>
          <w:id w:val="-1580510094"/>
          <w:citation/>
        </w:sdtPr>
        <w:sdtEndPr/>
        <w:sdtContent>
          <w:r w:rsidR="003E4342">
            <w:fldChar w:fldCharType="begin"/>
          </w:r>
          <w:r w:rsidR="003E4342">
            <w:rPr>
              <w:lang w:val="en-GB"/>
            </w:rPr>
            <w:instrText xml:space="preserve"> CITATION Aqu99 \l 2057 </w:instrText>
          </w:r>
          <w:r w:rsidR="003E4342">
            <w:fldChar w:fldCharType="separate"/>
          </w:r>
          <w:r w:rsidR="00F80FE8" w:rsidRPr="00F80FE8">
            <w:rPr>
              <w:noProof/>
              <w:lang w:val="en-GB"/>
            </w:rPr>
            <w:t>(Group, 1999)</w:t>
          </w:r>
          <w:r w:rsidR="003E4342">
            <w:fldChar w:fldCharType="end"/>
          </w:r>
        </w:sdtContent>
      </w:sdt>
      <w:r w:rsidR="003E4342">
        <w:t>.</w:t>
      </w:r>
      <w:bookmarkStart w:id="9" w:name="_Toc95763270"/>
    </w:p>
    <w:p w14:paraId="482063FE" w14:textId="162543D8" w:rsidR="00AE5083" w:rsidRDefault="00B8760A" w:rsidP="00B8760A">
      <w:pPr>
        <w:spacing w:line="240" w:lineRule="auto"/>
        <w:ind w:left="720"/>
      </w:pPr>
      <w:r>
        <w:rPr>
          <w:noProof/>
        </w:rPr>
        <w:drawing>
          <wp:anchor distT="0" distB="0" distL="114300" distR="114300" simplePos="0" relativeHeight="251661312" behindDoc="1" locked="0" layoutInCell="1" allowOverlap="1" wp14:anchorId="6FE3167C" wp14:editId="691F9445">
            <wp:simplePos x="0" y="0"/>
            <wp:positionH relativeFrom="column">
              <wp:posOffset>1562100</wp:posOffset>
            </wp:positionH>
            <wp:positionV relativeFrom="paragraph">
              <wp:posOffset>246380</wp:posOffset>
            </wp:positionV>
            <wp:extent cx="3048000" cy="1925320"/>
            <wp:effectExtent l="0" t="0" r="0" b="0"/>
            <wp:wrapTopAndBottom/>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1925320"/>
                    </a:xfrm>
                    <a:prstGeom prst="rect">
                      <a:avLst/>
                    </a:prstGeom>
                    <a:noFill/>
                    <a:ln w="12700">
                      <a:noFill/>
                    </a:ln>
                  </pic:spPr>
                </pic:pic>
              </a:graphicData>
            </a:graphic>
            <wp14:sizeRelH relativeFrom="page">
              <wp14:pctWidth>0</wp14:pctWidth>
            </wp14:sizeRelH>
            <wp14:sizeRelV relativeFrom="page">
              <wp14:pctHeight>0</wp14:pctHeight>
            </wp14:sizeRelV>
          </wp:anchor>
        </w:drawing>
      </w:r>
      <w:r w:rsidR="00AE5083">
        <w:t xml:space="preserve">Figure </w:t>
      </w:r>
      <w:r w:rsidR="001A1497">
        <w:fldChar w:fldCharType="begin"/>
      </w:r>
      <w:r w:rsidR="001A1497">
        <w:instrText xml:space="preserve"> SEQ Figure \* ARABIC </w:instrText>
      </w:r>
      <w:r w:rsidR="001A1497">
        <w:fldChar w:fldCharType="separate"/>
      </w:r>
      <w:r w:rsidR="00AE5083">
        <w:rPr>
          <w:noProof/>
        </w:rPr>
        <w:t>1</w:t>
      </w:r>
      <w:r w:rsidR="001A1497">
        <w:rPr>
          <w:noProof/>
        </w:rPr>
        <w:fldChar w:fldCharType="end"/>
      </w:r>
      <w:r w:rsidR="00AE5083">
        <w:t xml:space="preserve"> The eternal triangle </w:t>
      </w:r>
      <w:sdt>
        <w:sdtPr>
          <w:id w:val="-778179691"/>
          <w:citation/>
        </w:sdtPr>
        <w:sdtEndPr/>
        <w:sdtContent>
          <w:r w:rsidR="00AE5083">
            <w:fldChar w:fldCharType="begin"/>
          </w:r>
          <w:r w:rsidR="007C234A">
            <w:rPr>
              <w:lang w:val="en-GB"/>
            </w:rPr>
            <w:instrText xml:space="preserve">CITATION GML \l 2057 </w:instrText>
          </w:r>
          <w:r w:rsidR="00AE5083">
            <w:fldChar w:fldCharType="separate"/>
          </w:r>
          <w:r w:rsidR="00F80FE8" w:rsidRPr="00F80FE8">
            <w:rPr>
              <w:noProof/>
              <w:lang w:val="en-GB"/>
            </w:rPr>
            <w:t>(Consulting, 2015)</w:t>
          </w:r>
          <w:r w:rsidR="00AE5083">
            <w:fldChar w:fldCharType="end"/>
          </w:r>
        </w:sdtContent>
      </w:sdt>
      <w:r w:rsidR="00AE5083">
        <w:t>.</w:t>
      </w:r>
      <w:bookmarkEnd w:id="9"/>
    </w:p>
    <w:p w14:paraId="5B80B2C4" w14:textId="77777777" w:rsidR="003105E7" w:rsidRDefault="003105E7" w:rsidP="00B8760A">
      <w:pPr>
        <w:spacing w:line="240" w:lineRule="auto"/>
        <w:ind w:left="720"/>
      </w:pPr>
    </w:p>
    <w:p w14:paraId="78773C42" w14:textId="423C4ED7" w:rsidR="003C7F13" w:rsidRPr="00C5605A" w:rsidRDefault="002C4CB4" w:rsidP="00CA42CF">
      <w:pPr>
        <w:pStyle w:val="Heading2"/>
        <w:ind w:left="720"/>
      </w:pPr>
      <w:bookmarkStart w:id="10" w:name="_Toc96199779"/>
      <w:r>
        <w:lastRenderedPageBreak/>
        <w:t>2</w:t>
      </w:r>
      <w:r w:rsidR="00CA42CF">
        <w:t>.</w:t>
      </w:r>
      <w:r w:rsidR="00A93947">
        <w:t>2</w:t>
      </w:r>
      <w:r w:rsidR="00CA42CF">
        <w:t xml:space="preserve"> </w:t>
      </w:r>
      <w:r w:rsidR="009B5C3F">
        <w:t xml:space="preserve">Existing </w:t>
      </w:r>
      <w:r w:rsidR="008A689D" w:rsidRPr="00C5605A">
        <w:t>Procurement</w:t>
      </w:r>
      <w:r w:rsidR="00C5605A" w:rsidRPr="00C5605A">
        <w:t xml:space="preserve"> Methods</w:t>
      </w:r>
      <w:bookmarkEnd w:id="10"/>
    </w:p>
    <w:p w14:paraId="5800A84C" w14:textId="2A6BE3CC" w:rsidR="00E64651" w:rsidRDefault="00FD71AA" w:rsidP="00480664">
      <w:pPr>
        <w:spacing w:line="240" w:lineRule="auto"/>
        <w:ind w:left="720"/>
      </w:pPr>
      <w:r>
        <w:t xml:space="preserve">Here </w:t>
      </w:r>
      <w:r w:rsidR="00296054">
        <w:t>are the most popular methods for procuring in the construction industry</w:t>
      </w:r>
      <w:r w:rsidR="00450DB1">
        <w:t xml:space="preserve"> to date</w:t>
      </w:r>
      <w:r w:rsidR="00296054">
        <w:t>:</w:t>
      </w:r>
    </w:p>
    <w:p w14:paraId="1B8EFFFA" w14:textId="52409E66" w:rsidR="00480664" w:rsidRPr="00A93947" w:rsidRDefault="00480664" w:rsidP="00480664">
      <w:pPr>
        <w:spacing w:line="240" w:lineRule="auto"/>
        <w:ind w:left="720"/>
      </w:pPr>
      <w:r w:rsidRPr="00A93947">
        <w:t>Traditional Procurement method:</w:t>
      </w:r>
    </w:p>
    <w:p w14:paraId="14098440" w14:textId="69F731F0" w:rsidR="00480664" w:rsidRPr="001E26A9" w:rsidRDefault="00511255" w:rsidP="001E26A9">
      <w:pPr>
        <w:spacing w:line="240" w:lineRule="auto"/>
        <w:ind w:left="720"/>
        <w:rPr>
          <w:color w:val="002060"/>
        </w:rPr>
      </w:pPr>
      <w:r>
        <w:t>T</w:t>
      </w:r>
      <w:r w:rsidR="00092D74">
        <w:t>his method</w:t>
      </w:r>
      <w:r>
        <w:t xml:space="preserve"> has been </w:t>
      </w:r>
      <w:r w:rsidR="00B47EB0">
        <w:t>in use f</w:t>
      </w:r>
      <w:r w:rsidR="005614AB">
        <w:t>o</w:t>
      </w:r>
      <w:r w:rsidR="00B47EB0">
        <w:t>r</w:t>
      </w:r>
      <w:r w:rsidR="00A671BE">
        <w:t xml:space="preserve"> longer than all the other methods due to its simplicity</w:t>
      </w:r>
      <w:r w:rsidR="0030724D">
        <w:t>.</w:t>
      </w:r>
      <w:r w:rsidR="00092D74">
        <w:t xml:space="preserve"> </w:t>
      </w:r>
      <w:r w:rsidR="001D22A5" w:rsidRPr="002628DB">
        <w:t xml:space="preserve">Traditionally, the client </w:t>
      </w:r>
      <w:r w:rsidR="002153E5" w:rsidRPr="002628DB">
        <w:t xml:space="preserve">would </w:t>
      </w:r>
      <w:r w:rsidR="001D22A5" w:rsidRPr="002628DB">
        <w:t>partner with a Projec</w:t>
      </w:r>
      <w:r w:rsidR="002153E5" w:rsidRPr="002628DB">
        <w:t>t</w:t>
      </w:r>
      <w:r w:rsidR="001D22A5" w:rsidRPr="002628DB">
        <w:t xml:space="preserve"> Manager, Contract </w:t>
      </w:r>
      <w:r w:rsidR="00FD71AA" w:rsidRPr="002628DB">
        <w:t>Administrator,</w:t>
      </w:r>
      <w:r w:rsidR="001D22A5" w:rsidRPr="002628DB">
        <w:t xml:space="preserve"> or </w:t>
      </w:r>
      <w:r w:rsidR="002628DB" w:rsidRPr="002628DB">
        <w:t>specialist consultant</w:t>
      </w:r>
      <w:r w:rsidR="001D22A5" w:rsidRPr="002628DB">
        <w:t xml:space="preserve"> to appoint a</w:t>
      </w:r>
      <w:r w:rsidR="002153E5" w:rsidRPr="002628DB">
        <w:t>n architect</w:t>
      </w:r>
      <w:r w:rsidR="001D22A5" w:rsidRPr="002628DB">
        <w:t>, before requesting bids from contractors to deliver the project</w:t>
      </w:r>
      <w:r w:rsidR="001D22A5" w:rsidRPr="00805081">
        <w:rPr>
          <w:color w:val="002060"/>
        </w:rPr>
        <w:t>.</w:t>
      </w:r>
      <w:r w:rsidR="001E26A9">
        <w:rPr>
          <w:color w:val="002060"/>
        </w:rPr>
        <w:t xml:space="preserve"> </w:t>
      </w:r>
      <w:r w:rsidR="00486500">
        <w:t xml:space="preserve">Clients </w:t>
      </w:r>
      <w:r w:rsidR="001E26A9">
        <w:t xml:space="preserve">tend to </w:t>
      </w:r>
      <w:r w:rsidR="00486500">
        <w:t xml:space="preserve">choose this method because </w:t>
      </w:r>
      <w:r w:rsidR="00FE2826">
        <w:t xml:space="preserve">they </w:t>
      </w:r>
      <w:r w:rsidR="005A08FC">
        <w:t>can sometimes have limited interest in involvement with the design or construction process</w:t>
      </w:r>
      <w:r w:rsidR="002D0362">
        <w:t xml:space="preserve"> </w:t>
      </w:r>
      <w:sdt>
        <w:sdtPr>
          <w:id w:val="-1249572140"/>
          <w:citation/>
        </w:sdtPr>
        <w:sdtEndPr/>
        <w:sdtContent>
          <w:r w:rsidR="002D0362">
            <w:fldChar w:fldCharType="begin"/>
          </w:r>
          <w:r w:rsidR="002D0362">
            <w:rPr>
              <w:lang w:val="en-GB"/>
            </w:rPr>
            <w:instrText xml:space="preserve">CITATION CIO141 \l 2057 </w:instrText>
          </w:r>
          <w:r w:rsidR="002D0362">
            <w:fldChar w:fldCharType="separate"/>
          </w:r>
          <w:r w:rsidR="00F80FE8" w:rsidRPr="00F80FE8">
            <w:rPr>
              <w:noProof/>
              <w:lang w:val="en-GB"/>
            </w:rPr>
            <w:t>(CIOB, 2014)</w:t>
          </w:r>
          <w:r w:rsidR="002D0362">
            <w:fldChar w:fldCharType="end"/>
          </w:r>
        </w:sdtContent>
      </w:sdt>
      <w:r w:rsidR="002D0362">
        <w:t>.</w:t>
      </w:r>
      <w:r w:rsidR="00930050">
        <w:t xml:space="preserve"> </w:t>
      </w:r>
    </w:p>
    <w:p w14:paraId="3D4A338E" w14:textId="1A8EE5D6" w:rsidR="00F478EC" w:rsidRPr="00A93947" w:rsidRDefault="00480664" w:rsidP="00480664">
      <w:pPr>
        <w:spacing w:line="240" w:lineRule="auto"/>
        <w:ind w:left="720"/>
      </w:pPr>
      <w:r w:rsidRPr="00A93947">
        <w:t>Design &amp; Build:</w:t>
      </w:r>
    </w:p>
    <w:p w14:paraId="2403D107" w14:textId="2B743568" w:rsidR="004F66E8" w:rsidRDefault="0082750B" w:rsidP="004F66E8">
      <w:pPr>
        <w:spacing w:line="240" w:lineRule="auto"/>
        <w:ind w:left="720"/>
      </w:pPr>
      <w:r>
        <w:t>In this method, the contractor takes full responsibility</w:t>
      </w:r>
      <w:r w:rsidR="0007063E">
        <w:t xml:space="preserve"> and most of the risk</w:t>
      </w:r>
      <w:r>
        <w:t xml:space="preserve"> </w:t>
      </w:r>
      <w:r w:rsidR="005614AB">
        <w:t>for</w:t>
      </w:r>
      <w:r>
        <w:t xml:space="preserve"> the design and construction of the project. </w:t>
      </w:r>
      <w:r w:rsidR="0004645B">
        <w:t>The design of the project will be carried out by appropriate</w:t>
      </w:r>
      <w:r w:rsidR="004F66E8">
        <w:t xml:space="preserve"> designers and</w:t>
      </w:r>
      <w:r w:rsidR="0004645B">
        <w:t xml:space="preserve"> consultants</w:t>
      </w:r>
      <w:r w:rsidR="004F66E8">
        <w:t>,</w:t>
      </w:r>
      <w:r w:rsidR="0004645B">
        <w:t xml:space="preserve"> and </w:t>
      </w:r>
      <w:r w:rsidR="0034558E">
        <w:t>the</w:t>
      </w:r>
      <w:r w:rsidR="00D068AD">
        <w:t xml:space="preserve"> construction work will primarily be </w:t>
      </w:r>
      <w:r w:rsidR="004F66E8">
        <w:t>contracted</w:t>
      </w:r>
      <w:r w:rsidR="00D068AD">
        <w:t xml:space="preserve"> out </w:t>
      </w:r>
      <w:r w:rsidR="004F66E8">
        <w:t>to</w:t>
      </w:r>
      <w:r w:rsidR="00D068AD">
        <w:t xml:space="preserve"> specialists and sub-contractors</w:t>
      </w:r>
      <w:sdt>
        <w:sdtPr>
          <w:id w:val="-1688516395"/>
          <w:citation/>
        </w:sdtPr>
        <w:sdtEndPr/>
        <w:sdtContent>
          <w:r w:rsidR="00F25BB8">
            <w:fldChar w:fldCharType="begin"/>
          </w:r>
          <w:r w:rsidR="00F25BB8">
            <w:rPr>
              <w:lang w:val="en-GB"/>
            </w:rPr>
            <w:instrText xml:space="preserve"> CITATION Con04 \l 2057 </w:instrText>
          </w:r>
          <w:r w:rsidR="00F25BB8">
            <w:fldChar w:fldCharType="separate"/>
          </w:r>
          <w:r w:rsidR="00F80FE8">
            <w:rPr>
              <w:noProof/>
              <w:lang w:val="en-GB"/>
            </w:rPr>
            <w:t xml:space="preserve"> </w:t>
          </w:r>
          <w:r w:rsidR="00F80FE8" w:rsidRPr="00F80FE8">
            <w:rPr>
              <w:noProof/>
              <w:lang w:val="en-GB"/>
            </w:rPr>
            <w:t>(Constructing Excellence, 2004)</w:t>
          </w:r>
          <w:r w:rsidR="00F25BB8">
            <w:fldChar w:fldCharType="end"/>
          </w:r>
        </w:sdtContent>
      </w:sdt>
      <w:r w:rsidR="00F25BB8">
        <w:t xml:space="preserve">. </w:t>
      </w:r>
      <w:r w:rsidR="004F66E8">
        <w:t xml:space="preserve">This method is suitable for </w:t>
      </w:r>
      <w:r w:rsidR="00CB2E80">
        <w:t>all types of clients, especially ones that are experienced</w:t>
      </w:r>
      <w:r w:rsidR="00CB22EE">
        <w:t xml:space="preserve"> and want cost certainty and a </w:t>
      </w:r>
      <w:r w:rsidR="0034558E">
        <w:t>fast-paced</w:t>
      </w:r>
      <w:r w:rsidR="00CB22EE">
        <w:t xml:space="preserve"> build</w:t>
      </w:r>
      <w:r w:rsidR="0034558E">
        <w:t>. Although this method is not suitable for complex builds</w:t>
      </w:r>
      <w:r w:rsidR="00F25BB8">
        <w:t>.</w:t>
      </w:r>
    </w:p>
    <w:p w14:paraId="3DBA058E" w14:textId="77777777" w:rsidR="00AF6879" w:rsidRDefault="00AF6879" w:rsidP="00AF56AD">
      <w:pPr>
        <w:spacing w:line="240" w:lineRule="auto"/>
        <w:ind w:left="720"/>
        <w:rPr>
          <w:lang w:val="en-GB"/>
        </w:rPr>
      </w:pPr>
    </w:p>
    <w:p w14:paraId="6C469FE6" w14:textId="0E506832" w:rsidR="00A05C45" w:rsidRPr="00A93947" w:rsidRDefault="00480664" w:rsidP="00AF56AD">
      <w:pPr>
        <w:spacing w:line="240" w:lineRule="auto"/>
        <w:ind w:left="720"/>
        <w:rPr>
          <w:lang w:val="en-GB"/>
        </w:rPr>
      </w:pPr>
      <w:r w:rsidRPr="00A93947">
        <w:rPr>
          <w:lang w:val="en-GB"/>
        </w:rPr>
        <w:t>Management</w:t>
      </w:r>
      <w:r w:rsidR="00E23492" w:rsidRPr="00A93947">
        <w:rPr>
          <w:lang w:val="en-GB"/>
        </w:rPr>
        <w:t xml:space="preserve"> Contracting</w:t>
      </w:r>
      <w:r w:rsidR="00A05C45" w:rsidRPr="00A93947">
        <w:rPr>
          <w:lang w:val="en-GB"/>
        </w:rPr>
        <w:t>:</w:t>
      </w:r>
    </w:p>
    <w:p w14:paraId="08EE8BDA" w14:textId="4E351C1A" w:rsidR="006B2357" w:rsidRDefault="004E662E" w:rsidP="00CA42CF">
      <w:pPr>
        <w:spacing w:line="240" w:lineRule="auto"/>
        <w:ind w:left="720"/>
        <w:rPr>
          <w:lang w:val="en-GB"/>
        </w:rPr>
      </w:pPr>
      <w:r w:rsidRPr="004E662E">
        <w:rPr>
          <w:lang w:val="en-GB"/>
        </w:rPr>
        <w:t>this form of procurement i</w:t>
      </w:r>
      <w:r>
        <w:rPr>
          <w:lang w:val="en-GB"/>
        </w:rPr>
        <w:t xml:space="preserve">s when the client </w:t>
      </w:r>
      <w:r w:rsidR="006D3989">
        <w:rPr>
          <w:lang w:val="en-GB"/>
        </w:rPr>
        <w:t xml:space="preserve">employs a management contractor to come in at an early stage and provides </w:t>
      </w:r>
      <w:r w:rsidR="0020546E">
        <w:rPr>
          <w:lang w:val="en-GB"/>
        </w:rPr>
        <w:t>advi</w:t>
      </w:r>
      <w:r w:rsidR="0035235E">
        <w:rPr>
          <w:lang w:val="en-GB"/>
        </w:rPr>
        <w:t>c</w:t>
      </w:r>
      <w:r w:rsidR="0020546E">
        <w:rPr>
          <w:lang w:val="en-GB"/>
        </w:rPr>
        <w:t>e and expertise to positively influence design and construction management decisions</w:t>
      </w:r>
      <w:sdt>
        <w:sdtPr>
          <w:rPr>
            <w:lang w:val="en-GB"/>
          </w:rPr>
          <w:id w:val="-749962983"/>
          <w:citation/>
        </w:sdtPr>
        <w:sdtEndPr/>
        <w:sdtContent>
          <w:r w:rsidR="00665657">
            <w:rPr>
              <w:lang w:val="en-GB"/>
            </w:rPr>
            <w:fldChar w:fldCharType="begin"/>
          </w:r>
          <w:r w:rsidR="00665657">
            <w:rPr>
              <w:lang w:val="en-GB"/>
            </w:rPr>
            <w:instrText xml:space="preserve"> CITATION Hug12 \l 2057 </w:instrText>
          </w:r>
          <w:r w:rsidR="00665657">
            <w:rPr>
              <w:lang w:val="en-GB"/>
            </w:rPr>
            <w:fldChar w:fldCharType="separate"/>
          </w:r>
          <w:r w:rsidR="00F80FE8">
            <w:rPr>
              <w:noProof/>
              <w:lang w:val="en-GB"/>
            </w:rPr>
            <w:t xml:space="preserve"> </w:t>
          </w:r>
          <w:r w:rsidR="00F80FE8" w:rsidRPr="00F80FE8">
            <w:rPr>
              <w:noProof/>
              <w:lang w:val="en-GB"/>
            </w:rPr>
            <w:t>(Hugh Clamp, 2012)</w:t>
          </w:r>
          <w:r w:rsidR="00665657">
            <w:rPr>
              <w:lang w:val="en-GB"/>
            </w:rPr>
            <w:fldChar w:fldCharType="end"/>
          </w:r>
        </w:sdtContent>
      </w:sdt>
      <w:r w:rsidR="00CF054E">
        <w:rPr>
          <w:lang w:val="en-GB"/>
        </w:rPr>
        <w:t>.</w:t>
      </w:r>
      <w:r w:rsidR="00091E0E">
        <w:rPr>
          <w:lang w:val="en-GB"/>
        </w:rPr>
        <w:t xml:space="preserve"> Instead of the main contractor </w:t>
      </w:r>
      <w:r w:rsidR="00520590">
        <w:rPr>
          <w:lang w:val="en-GB"/>
        </w:rPr>
        <w:t xml:space="preserve">completing a </w:t>
      </w:r>
      <w:r w:rsidR="00CF054E">
        <w:rPr>
          <w:lang w:val="en-GB"/>
        </w:rPr>
        <w:t>portion</w:t>
      </w:r>
      <w:r w:rsidR="00520590">
        <w:rPr>
          <w:lang w:val="en-GB"/>
        </w:rPr>
        <w:t xml:space="preserve"> of the construction works as is the case with other methods, with management contracting,</w:t>
      </w:r>
      <w:r w:rsidR="006B2357">
        <w:rPr>
          <w:lang w:val="en-GB"/>
        </w:rPr>
        <w:t xml:space="preserve"> 100% of the construction work is given to sub-contractors. </w:t>
      </w:r>
      <w:r w:rsidR="001A0265">
        <w:rPr>
          <w:lang w:val="en-GB"/>
        </w:rPr>
        <w:t xml:space="preserve">This procurement route is </w:t>
      </w:r>
      <w:r w:rsidR="0017611A">
        <w:rPr>
          <w:lang w:val="en-GB"/>
        </w:rPr>
        <w:t xml:space="preserve">aimed </w:t>
      </w:r>
      <w:r w:rsidR="0035235E">
        <w:rPr>
          <w:lang w:val="en-GB"/>
        </w:rPr>
        <w:t>at</w:t>
      </w:r>
      <w:r w:rsidR="0017611A">
        <w:rPr>
          <w:lang w:val="en-GB"/>
        </w:rPr>
        <w:t xml:space="preserve"> experienced clients.</w:t>
      </w:r>
    </w:p>
    <w:p w14:paraId="791F1B16" w14:textId="37BCFF3D" w:rsidR="00480664" w:rsidRPr="00A93947" w:rsidRDefault="00147BB7" w:rsidP="00AF56AD">
      <w:pPr>
        <w:spacing w:line="240" w:lineRule="auto"/>
        <w:ind w:left="720"/>
        <w:rPr>
          <w:lang w:val="en-GB"/>
        </w:rPr>
      </w:pPr>
      <w:r w:rsidRPr="00A93947">
        <w:rPr>
          <w:lang w:val="en-GB"/>
        </w:rPr>
        <w:t>Construction Management:</w:t>
      </w:r>
    </w:p>
    <w:p w14:paraId="2676EF92" w14:textId="131DBC75" w:rsidR="00A05C45" w:rsidRDefault="003A3A7F" w:rsidP="00AF56AD">
      <w:pPr>
        <w:spacing w:line="240" w:lineRule="auto"/>
        <w:ind w:left="720"/>
        <w:rPr>
          <w:lang w:val="en-GB"/>
        </w:rPr>
      </w:pPr>
      <w:r>
        <w:rPr>
          <w:lang w:val="en-GB"/>
        </w:rPr>
        <w:t xml:space="preserve">This form of procurement </w:t>
      </w:r>
      <w:r w:rsidR="00AF737E">
        <w:rPr>
          <w:lang w:val="en-GB"/>
        </w:rPr>
        <w:t>like</w:t>
      </w:r>
      <w:r>
        <w:rPr>
          <w:lang w:val="en-GB"/>
        </w:rPr>
        <w:t xml:space="preserve"> mana</w:t>
      </w:r>
      <w:r w:rsidR="00197477">
        <w:rPr>
          <w:lang w:val="en-GB"/>
        </w:rPr>
        <w:t>gement contracting</w:t>
      </w:r>
      <w:r w:rsidR="00AF737E">
        <w:rPr>
          <w:lang w:val="en-GB"/>
        </w:rPr>
        <w:t xml:space="preserve"> is different</w:t>
      </w:r>
      <w:r w:rsidR="00197477">
        <w:rPr>
          <w:lang w:val="en-GB"/>
        </w:rPr>
        <w:t xml:space="preserve"> </w:t>
      </w:r>
      <w:r w:rsidR="00136969">
        <w:rPr>
          <w:lang w:val="en-GB"/>
        </w:rPr>
        <w:t>because</w:t>
      </w:r>
      <w:r w:rsidR="00197477">
        <w:rPr>
          <w:lang w:val="en-GB"/>
        </w:rPr>
        <w:t xml:space="preserve"> </w:t>
      </w:r>
      <w:r w:rsidR="00D41AC0">
        <w:rPr>
          <w:lang w:val="en-GB"/>
        </w:rPr>
        <w:t>the client retain</w:t>
      </w:r>
      <w:r w:rsidR="00136969">
        <w:rPr>
          <w:lang w:val="en-GB"/>
        </w:rPr>
        <w:t>s</w:t>
      </w:r>
      <w:r w:rsidR="00D41AC0">
        <w:rPr>
          <w:lang w:val="en-GB"/>
        </w:rPr>
        <w:t xml:space="preserve"> greater involvement and control of the project</w:t>
      </w:r>
      <w:r w:rsidR="00152D8C">
        <w:rPr>
          <w:lang w:val="en-GB"/>
        </w:rPr>
        <w:t xml:space="preserve">. </w:t>
      </w:r>
      <w:r w:rsidR="001C3477">
        <w:rPr>
          <w:lang w:val="en-GB"/>
        </w:rPr>
        <w:t xml:space="preserve">The client places a direct </w:t>
      </w:r>
      <w:r w:rsidR="005260CF">
        <w:rPr>
          <w:lang w:val="en-GB"/>
        </w:rPr>
        <w:t xml:space="preserve">contract with each of the specialist contractors which </w:t>
      </w:r>
      <w:r w:rsidR="00B270BD">
        <w:rPr>
          <w:lang w:val="en-GB"/>
        </w:rPr>
        <w:t xml:space="preserve">allow coordination of the contracts, and the client </w:t>
      </w:r>
      <w:r w:rsidR="002B61D2">
        <w:rPr>
          <w:lang w:val="en-GB"/>
        </w:rPr>
        <w:t xml:space="preserve">utilizes the expertise of a ‘construction manager’ that </w:t>
      </w:r>
      <w:r w:rsidR="00280231">
        <w:rPr>
          <w:lang w:val="en-GB"/>
        </w:rPr>
        <w:t xml:space="preserve">will act in the role of an advisor. </w:t>
      </w:r>
      <w:r w:rsidR="001A0265">
        <w:rPr>
          <w:lang w:val="en-GB"/>
        </w:rPr>
        <w:t>Again, t</w:t>
      </w:r>
      <w:r w:rsidR="00216367">
        <w:rPr>
          <w:lang w:val="en-GB"/>
        </w:rPr>
        <w:t xml:space="preserve">his </w:t>
      </w:r>
      <w:r w:rsidR="00060FA8">
        <w:rPr>
          <w:lang w:val="en-GB"/>
        </w:rPr>
        <w:t>route is more suitable for more experienced clients</w:t>
      </w:r>
      <w:r w:rsidR="001A0265">
        <w:rPr>
          <w:lang w:val="en-GB"/>
        </w:rPr>
        <w:t>.</w:t>
      </w:r>
    </w:p>
    <w:p w14:paraId="6C0F9E07" w14:textId="127D0BAC" w:rsidR="00A05C45" w:rsidRPr="00A93947" w:rsidRDefault="00016289" w:rsidP="00AF56AD">
      <w:pPr>
        <w:spacing w:line="240" w:lineRule="auto"/>
        <w:ind w:left="720"/>
      </w:pPr>
      <w:r>
        <w:t>Collaboration</w:t>
      </w:r>
      <w:r w:rsidR="00CF054E">
        <w:t>:</w:t>
      </w:r>
    </w:p>
    <w:p w14:paraId="61C875E2" w14:textId="399F0B75" w:rsidR="003105E7" w:rsidRDefault="007230A3" w:rsidP="003105E7">
      <w:pPr>
        <w:spacing w:line="240" w:lineRule="auto"/>
        <w:ind w:left="720"/>
      </w:pPr>
      <w:r>
        <w:t xml:space="preserve">This form of procurement is </w:t>
      </w:r>
      <w:r w:rsidR="00BE4D5D">
        <w:t xml:space="preserve">also known as </w:t>
      </w:r>
      <w:r w:rsidR="00016289">
        <w:t>integration</w:t>
      </w:r>
      <w:r w:rsidR="00BE4D5D">
        <w:t xml:space="preserve"> or partnering. </w:t>
      </w:r>
      <w:r w:rsidR="00AE1FF2">
        <w:t xml:space="preserve">It </w:t>
      </w:r>
      <w:r w:rsidR="006F6D11" w:rsidRPr="006F6D11">
        <w:t xml:space="preserve">emerged in the 1990s in response to the adversarial situations encountered in </w:t>
      </w:r>
      <w:r w:rsidR="00D54A19">
        <w:t xml:space="preserve">the </w:t>
      </w:r>
      <w:r w:rsidR="00AE1FF2">
        <w:t>UK</w:t>
      </w:r>
      <w:r w:rsidR="00B26859">
        <w:t xml:space="preserve"> construction indu</w:t>
      </w:r>
      <w:r w:rsidR="000E7664">
        <w:t>stry</w:t>
      </w:r>
      <w:r w:rsidR="00B80EF0">
        <w:t>.</w:t>
      </w:r>
      <w:r w:rsidR="00861690">
        <w:t xml:space="preserve"> O’Connor describes</w:t>
      </w:r>
      <w:r w:rsidR="00B67B3C">
        <w:t xml:space="preserve"> integration as: </w:t>
      </w:r>
      <w:r w:rsidR="00861690">
        <w:t>“</w:t>
      </w:r>
      <w:r w:rsidR="00332D9D">
        <w:t>Th</w:t>
      </w:r>
      <w:r w:rsidR="00D54A19">
        <w:t>is procurement method intend</w:t>
      </w:r>
      <w:r w:rsidR="00332D9D">
        <w:t>s to focus all the project participants on the mutual objectives of delivering a project on time, to budget and quality</w:t>
      </w:r>
      <w:r w:rsidR="00861690">
        <w:t>”</w:t>
      </w:r>
      <w:r w:rsidR="00B80EF0">
        <w:t xml:space="preserve"> </w:t>
      </w:r>
      <w:sdt>
        <w:sdtPr>
          <w:id w:val="-1625460321"/>
          <w:citation/>
        </w:sdtPr>
        <w:sdtEndPr/>
        <w:sdtContent>
          <w:r w:rsidR="00EA3340">
            <w:fldChar w:fldCharType="begin"/>
          </w:r>
          <w:r w:rsidR="00EA3340">
            <w:rPr>
              <w:lang w:val="en-GB"/>
            </w:rPr>
            <w:instrText xml:space="preserve"> CITATION Lew17 \l 2057 </w:instrText>
          </w:r>
          <w:r w:rsidR="00EA3340">
            <w:fldChar w:fldCharType="separate"/>
          </w:r>
          <w:r w:rsidR="00F80FE8" w:rsidRPr="00F80FE8">
            <w:rPr>
              <w:noProof/>
              <w:lang w:val="en-GB"/>
            </w:rPr>
            <w:t>(O'Connor, 2017)</w:t>
          </w:r>
          <w:r w:rsidR="00EA3340">
            <w:fldChar w:fldCharType="end"/>
          </w:r>
        </w:sdtContent>
      </w:sdt>
      <w:r w:rsidR="00EA3340">
        <w:t>.</w:t>
      </w:r>
      <w:r w:rsidR="0074174C">
        <w:t xml:space="preserve"> </w:t>
      </w:r>
      <w:r w:rsidR="00994FE0">
        <w:t xml:space="preserve">This </w:t>
      </w:r>
      <w:r w:rsidR="00994FE0">
        <w:lastRenderedPageBreak/>
        <w:t>method also</w:t>
      </w:r>
      <w:r w:rsidR="00994FE0" w:rsidRPr="00994FE0">
        <w:t xml:space="preserve"> promotes improved performance through collaborative business relationships</w:t>
      </w:r>
      <w:r w:rsidR="00994FE0">
        <w:t xml:space="preserve">, which is </w:t>
      </w:r>
      <w:r w:rsidR="00994FE0" w:rsidRPr="00994FE0">
        <w:t xml:space="preserve">based on </w:t>
      </w:r>
      <w:r w:rsidR="00994FE0">
        <w:t>‘</w:t>
      </w:r>
      <w:r w:rsidR="00994FE0" w:rsidRPr="00994FE0">
        <w:t>best value</w:t>
      </w:r>
      <w:r w:rsidR="00994FE0">
        <w:t>’</w:t>
      </w:r>
      <w:r w:rsidR="00044B73">
        <w:t xml:space="preserve"> and </w:t>
      </w:r>
      <w:r w:rsidR="003E50B6">
        <w:t xml:space="preserve">not </w:t>
      </w:r>
      <w:r w:rsidR="003E50B6" w:rsidRPr="00994FE0">
        <w:t>‘</w:t>
      </w:r>
      <w:r w:rsidR="00994FE0" w:rsidRPr="00994FE0">
        <w:t>lowest cost</w:t>
      </w:r>
      <w:r w:rsidR="00044B73">
        <w:t>’.</w:t>
      </w:r>
    </w:p>
    <w:p w14:paraId="25874A1C" w14:textId="1CABF4E5" w:rsidR="00DF0562" w:rsidRDefault="00F60898" w:rsidP="003105E7">
      <w:pPr>
        <w:spacing w:line="240" w:lineRule="auto"/>
        <w:ind w:left="720"/>
      </w:pPr>
      <w:r>
        <w:t xml:space="preserve">Below in </w:t>
      </w:r>
      <w:r w:rsidR="00577812">
        <w:t>Table 1</w:t>
      </w:r>
      <w:r w:rsidR="001A1497">
        <w:t>,</w:t>
      </w:r>
      <w:r>
        <w:t xml:space="preserve"> the allocation of risk involved in</w:t>
      </w:r>
      <w:r w:rsidR="008F0FE4">
        <w:t xml:space="preserve"> different procurement strategies is displayed:</w:t>
      </w:r>
    </w:p>
    <w:p w14:paraId="35315F33" w14:textId="5D50D4EC" w:rsidR="008F0FE4" w:rsidRDefault="00FD5A8D" w:rsidP="008F0FE4">
      <w:pPr>
        <w:pStyle w:val="Caption"/>
      </w:pPr>
      <w:r>
        <w:rPr>
          <w:noProof/>
        </w:rPr>
        <w:drawing>
          <wp:anchor distT="0" distB="0" distL="114300" distR="114300" simplePos="0" relativeHeight="251663360" behindDoc="0" locked="0" layoutInCell="1" allowOverlap="1" wp14:anchorId="243B110B" wp14:editId="6E23207D">
            <wp:simplePos x="0" y="0"/>
            <wp:positionH relativeFrom="column">
              <wp:posOffset>56308</wp:posOffset>
            </wp:positionH>
            <wp:positionV relativeFrom="paragraph">
              <wp:posOffset>137337</wp:posOffset>
            </wp:positionV>
            <wp:extent cx="5892165" cy="3568700"/>
            <wp:effectExtent l="19050" t="19050" r="13335" b="12700"/>
            <wp:wrapTopAndBottom/>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2165" cy="3568700"/>
                    </a:xfrm>
                    <a:prstGeom prst="rect">
                      <a:avLst/>
                    </a:prstGeom>
                    <a:noFill/>
                    <a:ln w="15875">
                      <a:solidFill>
                        <a:schemeClr val="accent1"/>
                      </a:solidFill>
                    </a:ln>
                  </pic:spPr>
                </pic:pic>
              </a:graphicData>
            </a:graphic>
            <wp14:sizeRelH relativeFrom="page">
              <wp14:pctWidth>0</wp14:pctWidth>
            </wp14:sizeRelH>
            <wp14:sizeRelV relativeFrom="page">
              <wp14:pctHeight>0</wp14:pctHeight>
            </wp14:sizeRelV>
          </wp:anchor>
        </w:drawing>
      </w:r>
      <w:r w:rsidR="008F0FE4">
        <w:t xml:space="preserve">Table </w:t>
      </w:r>
      <w:fldSimple w:instr=" SEQ Table \* ARABIC ">
        <w:r w:rsidR="008F0FE4">
          <w:rPr>
            <w:noProof/>
          </w:rPr>
          <w:t>1</w:t>
        </w:r>
      </w:fldSimple>
      <w:r w:rsidR="00DD49EB">
        <w:t xml:space="preserve"> </w:t>
      </w:r>
      <w:r w:rsidR="00F71280" w:rsidRPr="00F71280">
        <w:t xml:space="preserve">Contract strategies and the balance of risk </w:t>
      </w:r>
      <w:sdt>
        <w:sdtPr>
          <w:id w:val="-1822335392"/>
          <w:citation/>
        </w:sdtPr>
        <w:sdtContent>
          <w:r w:rsidR="00577812">
            <w:fldChar w:fldCharType="begin"/>
          </w:r>
          <w:r w:rsidR="00577812">
            <w:rPr>
              <w:lang w:val="en-GB"/>
            </w:rPr>
            <w:instrText xml:space="preserve"> CITATION LCh02 \l 2057 </w:instrText>
          </w:r>
          <w:r w:rsidR="00577812">
            <w:fldChar w:fldCharType="separate"/>
          </w:r>
          <w:r w:rsidR="00577812" w:rsidRPr="00577812">
            <w:rPr>
              <w:noProof/>
              <w:lang w:val="en-GB"/>
            </w:rPr>
            <w:t>(L. Chege, 2002)</w:t>
          </w:r>
          <w:r w:rsidR="00577812">
            <w:fldChar w:fldCharType="end"/>
          </w:r>
        </w:sdtContent>
      </w:sdt>
      <w:r w:rsidR="00577812">
        <w:t>.</w:t>
      </w:r>
    </w:p>
    <w:p w14:paraId="39228B15" w14:textId="0EC90644" w:rsidR="00C66D9C" w:rsidRDefault="00962BAC" w:rsidP="00C66D9C">
      <w:r>
        <w:t xml:space="preserve">As discussed previously, the table indicates </w:t>
      </w:r>
      <w:r w:rsidR="00C66D9C">
        <w:t>that design and build hold the most risk for contractors.</w:t>
      </w:r>
    </w:p>
    <w:p w14:paraId="08FBDA54" w14:textId="4A54FAB3" w:rsidR="0067170E" w:rsidRPr="006A6857" w:rsidRDefault="002C4CB4" w:rsidP="00C66D9C">
      <w:pPr>
        <w:pStyle w:val="Heading1"/>
      </w:pPr>
      <w:bookmarkStart w:id="11" w:name="_Toc96199780"/>
      <w:r w:rsidRPr="006A6857">
        <w:t>3</w:t>
      </w:r>
      <w:r w:rsidR="00042953" w:rsidRPr="006A6857">
        <w:t>.0</w:t>
      </w:r>
      <w:r w:rsidR="00C45E3A" w:rsidRPr="006A6857">
        <w:t xml:space="preserve"> Lowest Cost </w:t>
      </w:r>
      <w:r w:rsidR="005C7775" w:rsidRPr="006A6857">
        <w:t>T</w:t>
      </w:r>
      <w:r w:rsidR="00C45E3A" w:rsidRPr="006A6857">
        <w:t>endering</w:t>
      </w:r>
      <w:r w:rsidR="008A67D4" w:rsidRPr="006A6857">
        <w:t xml:space="preserve"> </w:t>
      </w:r>
      <w:r w:rsidR="008D1171" w:rsidRPr="006A6857">
        <w:t>– Is Cheapest Best?</w:t>
      </w:r>
      <w:bookmarkEnd w:id="11"/>
    </w:p>
    <w:p w14:paraId="67C6B11A" w14:textId="0329E453" w:rsidR="00273844" w:rsidRDefault="00422B5E" w:rsidP="00C34200">
      <w:pPr>
        <w:ind w:left="720"/>
      </w:pPr>
      <w:r>
        <w:t>Lowest cost tendering</w:t>
      </w:r>
      <w:r w:rsidR="00892FFE">
        <w:t xml:space="preserve"> has been a </w:t>
      </w:r>
      <w:r w:rsidR="001E680D">
        <w:t xml:space="preserve">well-known </w:t>
      </w:r>
      <w:r w:rsidR="00892FFE">
        <w:t xml:space="preserve">problem </w:t>
      </w:r>
      <w:r w:rsidR="001E680D">
        <w:t>existing in</w:t>
      </w:r>
      <w:r w:rsidR="00892FFE">
        <w:t xml:space="preserve"> the </w:t>
      </w:r>
      <w:r w:rsidR="008D1171">
        <w:t xml:space="preserve">worldwide </w:t>
      </w:r>
      <w:r w:rsidR="00892FFE">
        <w:t>construction industry for quite a long time.</w:t>
      </w:r>
      <w:r w:rsidR="00627EE3">
        <w:t xml:space="preserve"> </w:t>
      </w:r>
      <w:r w:rsidR="0087391D">
        <w:t xml:space="preserve">Many leading </w:t>
      </w:r>
      <w:r w:rsidR="008D1171">
        <w:t xml:space="preserve">UK </w:t>
      </w:r>
      <w:r w:rsidR="00CE4CC6">
        <w:t xml:space="preserve">industry reports have displayed opinions to show the true severity of this type of tendering process, </w:t>
      </w:r>
      <w:r w:rsidR="004727E5">
        <w:t>which</w:t>
      </w:r>
      <w:r w:rsidR="00CE4CC6">
        <w:t xml:space="preserve"> has </w:t>
      </w:r>
      <w:r w:rsidR="004A534D">
        <w:t xml:space="preserve">put shame </w:t>
      </w:r>
      <w:r w:rsidR="00CE4CC6">
        <w:t xml:space="preserve">on the construction </w:t>
      </w:r>
      <w:r w:rsidR="00EC45B5">
        <w:t>industry</w:t>
      </w:r>
      <w:r w:rsidR="00B4625D">
        <w:t xml:space="preserve"> in recent times</w:t>
      </w:r>
      <w:r w:rsidR="00CE4CC6">
        <w:t>.</w:t>
      </w:r>
      <w:r w:rsidR="004A534D">
        <w:t xml:space="preserve"> Lowest cost tendering can be best described as </w:t>
      </w:r>
      <w:r w:rsidR="00A46E22">
        <w:t xml:space="preserve">bidding for construction projects </w:t>
      </w:r>
      <w:r w:rsidR="00AD7483">
        <w:t>that</w:t>
      </w:r>
      <w:r w:rsidR="00921C29">
        <w:t xml:space="preserve"> have</w:t>
      </w:r>
      <w:r w:rsidR="00A46E22">
        <w:t xml:space="preserve"> </w:t>
      </w:r>
      <w:r w:rsidR="004727E5">
        <w:t xml:space="preserve">the </w:t>
      </w:r>
      <w:r w:rsidR="00A46E22">
        <w:t>low</w:t>
      </w:r>
      <w:r w:rsidR="00921C29">
        <w:t>est</w:t>
      </w:r>
      <w:r w:rsidR="00A46E22">
        <w:t xml:space="preserve"> cost</w:t>
      </w:r>
      <w:r w:rsidR="00AD7483">
        <w:t xml:space="preserve"> materials, labour and sometimes </w:t>
      </w:r>
      <w:r w:rsidR="001565A7">
        <w:t>building methods,</w:t>
      </w:r>
      <w:r w:rsidR="00A46E22">
        <w:t xml:space="preserve"> </w:t>
      </w:r>
      <w:r w:rsidR="004727E5">
        <w:t>which</w:t>
      </w:r>
      <w:r w:rsidR="00EC45B5">
        <w:t xml:space="preserve"> </w:t>
      </w:r>
      <w:r w:rsidR="001565A7">
        <w:t>then equate to</w:t>
      </w:r>
      <w:r w:rsidR="00EC45B5">
        <w:t xml:space="preserve"> low quality standards</w:t>
      </w:r>
      <w:r w:rsidR="001565A7">
        <w:t xml:space="preserve"> across the entirety of the project</w:t>
      </w:r>
      <w:r w:rsidR="00EC45B5">
        <w:t>.</w:t>
      </w:r>
      <w:r w:rsidR="00921C29">
        <w:t xml:space="preserve"> </w:t>
      </w:r>
      <w:r w:rsidR="00175496">
        <w:t xml:space="preserve">A large percentage of contractors across the country feel it necessary to </w:t>
      </w:r>
      <w:r w:rsidR="004F048E">
        <w:t>compete fiercely to win contracts</w:t>
      </w:r>
      <w:r w:rsidR="00D479EF">
        <w:t xml:space="preserve"> </w:t>
      </w:r>
      <w:r w:rsidR="00064D4D">
        <w:t>by using lowest cost tendering principles</w:t>
      </w:r>
      <w:r w:rsidR="005D6A06">
        <w:t xml:space="preserve">, </w:t>
      </w:r>
      <w:r w:rsidR="00E046BF">
        <w:t xml:space="preserve">by cutting and </w:t>
      </w:r>
      <w:r w:rsidR="00EC4B86">
        <w:t xml:space="preserve">squeezing from </w:t>
      </w:r>
      <w:r w:rsidR="009A3E7F">
        <w:t xml:space="preserve">the profits. This inevitably </w:t>
      </w:r>
      <w:r w:rsidR="008F455A">
        <w:t xml:space="preserve">has a </w:t>
      </w:r>
      <w:r w:rsidR="00080C85">
        <w:t>chain</w:t>
      </w:r>
      <w:r w:rsidR="004727E5">
        <w:t xml:space="preserve"> </w:t>
      </w:r>
      <w:r w:rsidR="00080C85">
        <w:t>effect</w:t>
      </w:r>
      <w:r w:rsidR="008F455A">
        <w:t xml:space="preserve"> when acquiring </w:t>
      </w:r>
      <w:r w:rsidR="00080C85">
        <w:t xml:space="preserve">labour and materials, so the </w:t>
      </w:r>
      <w:r w:rsidR="008F455A">
        <w:t>sub-contractors</w:t>
      </w:r>
      <w:r w:rsidR="00080C85">
        <w:t xml:space="preserve"> and the supply chain are then affected </w:t>
      </w:r>
      <w:r w:rsidR="002D17B0">
        <w:t>also</w:t>
      </w:r>
      <w:r w:rsidR="00080C85">
        <w:t>.</w:t>
      </w:r>
      <w:r w:rsidR="00724C0C">
        <w:t xml:space="preserve"> Many feel that </w:t>
      </w:r>
      <w:r w:rsidR="00F577AB">
        <w:t>this form of tende</w:t>
      </w:r>
      <w:r w:rsidR="00366A56">
        <w:t xml:space="preserve">ring can cut the cost of health and safety on a project, due </w:t>
      </w:r>
      <w:r w:rsidR="009D7255">
        <w:t xml:space="preserve">to </w:t>
      </w:r>
      <w:r w:rsidR="00366A56">
        <w:t>the profit margins being so small after</w:t>
      </w:r>
      <w:r w:rsidR="009349D9">
        <w:t xml:space="preserve"> winning a bid. </w:t>
      </w:r>
      <w:r w:rsidR="00A669B0">
        <w:lastRenderedPageBreak/>
        <w:t>A</w:t>
      </w:r>
      <w:r w:rsidR="00A03B44">
        <w:t>n opinion</w:t>
      </w:r>
      <w:r w:rsidR="00A669B0">
        <w:t xml:space="preserve"> from</w:t>
      </w:r>
      <w:r w:rsidR="00A03B44">
        <w:t xml:space="preserve"> </w:t>
      </w:r>
      <w:r w:rsidR="0040474E">
        <w:t>Grimshaw</w:t>
      </w:r>
      <w:r w:rsidR="00CB29A5">
        <w:t>, in the CABE building engineer journal</w:t>
      </w:r>
      <w:r w:rsidR="004212A2">
        <w:t>,</w:t>
      </w:r>
      <w:r w:rsidR="0040474E">
        <w:t xml:space="preserve"> explains</w:t>
      </w:r>
      <w:r w:rsidR="003D5FE0">
        <w:t xml:space="preserve"> his opinion on </w:t>
      </w:r>
      <w:r w:rsidR="004212A2">
        <w:t xml:space="preserve">the </w:t>
      </w:r>
      <w:r w:rsidR="003D5FE0">
        <w:t>client’s choice for lowest cost tendering</w:t>
      </w:r>
      <w:r w:rsidR="0040474E">
        <w:t xml:space="preserve">: </w:t>
      </w:r>
    </w:p>
    <w:p w14:paraId="2D82331E" w14:textId="5176DC73" w:rsidR="00273844" w:rsidRDefault="0040474E" w:rsidP="00C34200">
      <w:pPr>
        <w:ind w:left="720"/>
      </w:pPr>
      <w:r>
        <w:t>“</w:t>
      </w:r>
      <w:r w:rsidR="00273844">
        <w:t>T</w:t>
      </w:r>
      <w:r>
        <w:t xml:space="preserve">he main motivation </w:t>
      </w:r>
      <w:r w:rsidR="00DD0E3D">
        <w:t xml:space="preserve">for people opting for </w:t>
      </w:r>
      <w:r w:rsidR="00C05FDD">
        <w:t>competitive</w:t>
      </w:r>
      <w:r w:rsidR="00DD0E3D">
        <w:t xml:space="preserve"> tender is to get a comparison price f</w:t>
      </w:r>
      <w:r w:rsidR="00273844">
        <w:t>rom</w:t>
      </w:r>
      <w:r w:rsidR="00C05FDD">
        <w:t xml:space="preserve"> </w:t>
      </w:r>
      <w:r w:rsidR="00DD0E3D">
        <w:t xml:space="preserve">more than one person, but </w:t>
      </w:r>
      <w:r w:rsidR="00BF166C">
        <w:t>the procedure doesn’t do an awful lot else and doesn</w:t>
      </w:r>
      <w:r w:rsidR="00C05FDD">
        <w:t>’t even do that well”</w:t>
      </w:r>
    </w:p>
    <w:p w14:paraId="57F3FDA5" w14:textId="0526289A" w:rsidR="00AB27FD" w:rsidRDefault="00AB27FD" w:rsidP="00AB27FD">
      <w:pPr>
        <w:ind w:left="720"/>
        <w:jc w:val="right"/>
      </w:pPr>
      <w:sdt>
        <w:sdtPr>
          <w:id w:val="2067995975"/>
          <w:citation/>
        </w:sdtPr>
        <w:sdtContent>
          <w:r>
            <w:fldChar w:fldCharType="begin"/>
          </w:r>
          <w:r w:rsidR="00181A40">
            <w:rPr>
              <w:lang w:val="en-GB"/>
            </w:rPr>
            <w:instrText xml:space="preserve">CITATION Dan21 \l 2057 </w:instrText>
          </w:r>
          <w:r>
            <w:fldChar w:fldCharType="separate"/>
          </w:r>
          <w:r w:rsidR="00F80FE8" w:rsidRPr="00F80FE8">
            <w:rPr>
              <w:noProof/>
              <w:lang w:val="en-GB"/>
            </w:rPr>
            <w:t>(Grimshaw, 2021)</w:t>
          </w:r>
          <w:r>
            <w:fldChar w:fldCharType="end"/>
          </w:r>
        </w:sdtContent>
      </w:sdt>
      <w:r>
        <w:t>.</w:t>
      </w:r>
    </w:p>
    <w:p w14:paraId="55E2049F" w14:textId="3C0B6D3A" w:rsidR="00A57989" w:rsidRPr="00A57989" w:rsidRDefault="00366ADD" w:rsidP="00C34200">
      <w:pPr>
        <w:ind w:left="720"/>
        <w:rPr>
          <w:u w:val="single"/>
        </w:rPr>
      </w:pPr>
      <w:r>
        <w:rPr>
          <w:u w:val="single"/>
        </w:rPr>
        <w:t xml:space="preserve">Case study: </w:t>
      </w:r>
      <w:r w:rsidR="00A57989" w:rsidRPr="00A57989">
        <w:rPr>
          <w:u w:val="single"/>
        </w:rPr>
        <w:t>Grenfell Tower 2016</w:t>
      </w:r>
    </w:p>
    <w:p w14:paraId="52BE2E96" w14:textId="59634893" w:rsidR="00EC39EE" w:rsidRDefault="00D46DAA" w:rsidP="00C34200">
      <w:pPr>
        <w:ind w:left="720"/>
      </w:pPr>
      <w:r>
        <w:t>A perfect example of</w:t>
      </w:r>
      <w:r w:rsidR="004727E5">
        <w:t xml:space="preserve"> </w:t>
      </w:r>
      <w:r w:rsidR="00E34408">
        <w:t xml:space="preserve">how </w:t>
      </w:r>
      <w:r w:rsidR="009D7255">
        <w:t xml:space="preserve">the </w:t>
      </w:r>
      <w:r w:rsidR="00AA4169">
        <w:t>‘</w:t>
      </w:r>
      <w:r>
        <w:t>lowest cost</w:t>
      </w:r>
      <w:r w:rsidR="00AA4169">
        <w:t>’</w:t>
      </w:r>
      <w:r w:rsidR="006F3DBA">
        <w:t xml:space="preserve"> can go wrong,</w:t>
      </w:r>
      <w:r>
        <w:t xml:space="preserve"> is the </w:t>
      </w:r>
      <w:r w:rsidR="006F3DBA">
        <w:t xml:space="preserve">tragic </w:t>
      </w:r>
      <w:r>
        <w:t>case of the</w:t>
      </w:r>
      <w:r w:rsidR="00AE6CBC">
        <w:t xml:space="preserve"> fire of the</w:t>
      </w:r>
      <w:r>
        <w:t xml:space="preserve"> Grenfell Tower</w:t>
      </w:r>
      <w:r w:rsidR="00E455EE">
        <w:t>, in 2016.</w:t>
      </w:r>
      <w:r w:rsidR="00AE6CBC">
        <w:t xml:space="preserve"> </w:t>
      </w:r>
      <w:r w:rsidR="008E0AAC">
        <w:t>The outbreak of a</w:t>
      </w:r>
      <w:r w:rsidR="00F30FF3">
        <w:t xml:space="preserve"> standard</w:t>
      </w:r>
      <w:r w:rsidR="008E0AAC">
        <w:t xml:space="preserve"> fire </w:t>
      </w:r>
      <w:r w:rsidR="00F30FF3">
        <w:t>from a faulty fridge freezer</w:t>
      </w:r>
      <w:r w:rsidR="0088323F">
        <w:t>,</w:t>
      </w:r>
      <w:r w:rsidR="00F30FF3">
        <w:t xml:space="preserve"> found in one of the </w:t>
      </w:r>
      <w:r w:rsidR="00BB1287">
        <w:t>residential flats allowed</w:t>
      </w:r>
      <w:r w:rsidR="00CB0CA8">
        <w:t xml:space="preserve"> fire and</w:t>
      </w:r>
      <w:r w:rsidR="00BB1287">
        <w:t xml:space="preserve"> </w:t>
      </w:r>
      <w:r w:rsidR="00CB0CA8">
        <w:t xml:space="preserve">huge amounts of </w:t>
      </w:r>
      <w:r w:rsidR="00BB1287">
        <w:t xml:space="preserve">smoke to escape into the external cladding façade system with </w:t>
      </w:r>
      <w:r w:rsidR="00423B8C">
        <w:t>disastrous consequences. Because of th</w:t>
      </w:r>
      <w:r w:rsidR="00121B39">
        <w:t>e</w:t>
      </w:r>
      <w:r w:rsidR="0088323F">
        <w:t xml:space="preserve"> poor design and </w:t>
      </w:r>
      <w:r w:rsidR="00121B39">
        <w:t xml:space="preserve">disastrous </w:t>
      </w:r>
      <w:r w:rsidR="0088323F">
        <w:t xml:space="preserve">choice of materials that didn’t </w:t>
      </w:r>
      <w:r w:rsidR="00A76BAD">
        <w:t>meet the standards</w:t>
      </w:r>
      <w:r w:rsidR="0088323F">
        <w:t xml:space="preserve"> </w:t>
      </w:r>
      <w:r w:rsidR="00A76BAD">
        <w:t>of</w:t>
      </w:r>
      <w:r w:rsidR="0088323F">
        <w:t xml:space="preserve"> </w:t>
      </w:r>
      <w:r w:rsidR="0009238B">
        <w:t>fire safety regulation</w:t>
      </w:r>
      <w:r w:rsidR="00014051">
        <w:t xml:space="preserve"> </w:t>
      </w:r>
      <w:sdt>
        <w:sdtPr>
          <w:id w:val="-1232384590"/>
          <w:citation/>
        </w:sdtPr>
        <w:sdtContent>
          <w:r w:rsidR="00014051">
            <w:fldChar w:fldCharType="begin"/>
          </w:r>
          <w:r w:rsidR="00014051">
            <w:rPr>
              <w:lang w:val="en-GB"/>
            </w:rPr>
            <w:instrText xml:space="preserve"> CITATION Dam18 \l 2057 </w:instrText>
          </w:r>
          <w:r w:rsidR="00014051">
            <w:fldChar w:fldCharType="separate"/>
          </w:r>
          <w:r w:rsidR="00F80FE8" w:rsidRPr="00F80FE8">
            <w:rPr>
              <w:noProof/>
              <w:lang w:val="en-GB"/>
            </w:rPr>
            <w:t>(Hackitt, 2018)</w:t>
          </w:r>
          <w:r w:rsidR="00014051">
            <w:fldChar w:fldCharType="end"/>
          </w:r>
        </w:sdtContent>
      </w:sdt>
      <w:r w:rsidR="00EC39EE">
        <w:t xml:space="preserve">. </w:t>
      </w:r>
    </w:p>
    <w:p w14:paraId="6E5317EC" w14:textId="743BF100" w:rsidR="00E97599" w:rsidRDefault="000576FF" w:rsidP="00C34200">
      <w:pPr>
        <w:ind w:left="720"/>
      </w:pPr>
      <w:r>
        <w:t>A quote taken from</w:t>
      </w:r>
      <w:r w:rsidR="005E2F51">
        <w:t xml:space="preserve"> an article from</w:t>
      </w:r>
      <w:r>
        <w:t xml:space="preserve"> </w:t>
      </w:r>
      <w:r w:rsidR="00982986">
        <w:t>‘</w:t>
      </w:r>
      <w:r>
        <w:t>inside housing</w:t>
      </w:r>
      <w:r w:rsidR="00982986">
        <w:t>’</w:t>
      </w:r>
      <w:r>
        <w:t xml:space="preserve"> </w:t>
      </w:r>
      <w:r w:rsidR="006E6B5F">
        <w:t>on</w:t>
      </w:r>
      <w:r w:rsidR="00CE41CA">
        <w:t xml:space="preserve"> the inquiry after the disaster</w:t>
      </w:r>
      <w:r w:rsidR="00E33CF9">
        <w:t xml:space="preserve">, </w:t>
      </w:r>
      <w:r w:rsidR="00996505">
        <w:t>report</w:t>
      </w:r>
      <w:r w:rsidR="005E2F51">
        <w:t>s</w:t>
      </w:r>
      <w:r w:rsidR="00996505">
        <w:t xml:space="preserve"> that</w:t>
      </w:r>
      <w:r w:rsidR="00E33CF9">
        <w:t xml:space="preserve"> information on</w:t>
      </w:r>
      <w:r w:rsidR="00996505">
        <w:t xml:space="preserve"> the contractor </w:t>
      </w:r>
      <w:r w:rsidR="006170B6">
        <w:t>‘Rydon’</w:t>
      </w:r>
      <w:r w:rsidR="00E33CF9">
        <w:t>,</w:t>
      </w:r>
      <w:r w:rsidR="006170B6">
        <w:t xml:space="preserve"> </w:t>
      </w:r>
      <w:r w:rsidR="00996505">
        <w:t xml:space="preserve">who won the </w:t>
      </w:r>
      <w:r w:rsidR="00365EDC">
        <w:t xml:space="preserve">latest </w:t>
      </w:r>
      <w:r w:rsidR="00996505">
        <w:t>bid for</w:t>
      </w:r>
      <w:r w:rsidR="00365EDC">
        <w:t xml:space="preserve"> a</w:t>
      </w:r>
      <w:r w:rsidR="009D1D3E">
        <w:t xml:space="preserve"> </w:t>
      </w:r>
      <w:r w:rsidR="00996505">
        <w:t xml:space="preserve">refurbishment </w:t>
      </w:r>
      <w:r w:rsidR="009D1D3E">
        <w:t xml:space="preserve">contract </w:t>
      </w:r>
      <w:r w:rsidR="00365EDC">
        <w:t>on the Grenfell tower</w:t>
      </w:r>
      <w:r w:rsidR="005E2F51">
        <w:t>, priced</w:t>
      </w:r>
      <w:r w:rsidR="0057353F">
        <w:t xml:space="preserve"> the work involved far lower than </w:t>
      </w:r>
      <w:r w:rsidR="00E33CF9">
        <w:t>its</w:t>
      </w:r>
      <w:r w:rsidR="0057353F">
        <w:t xml:space="preserve"> competitor</w:t>
      </w:r>
      <w:r w:rsidR="00705AAF">
        <w:t>s, in a poor attempt to win the contract</w:t>
      </w:r>
      <w:r w:rsidR="00CE41CA">
        <w:t>:</w:t>
      </w:r>
    </w:p>
    <w:p w14:paraId="28D013BE" w14:textId="517A0D11" w:rsidR="00CE41CA" w:rsidRDefault="00CE41CA" w:rsidP="00C34200">
      <w:pPr>
        <w:ind w:left="720"/>
      </w:pPr>
      <w:r>
        <w:t>“</w:t>
      </w:r>
      <w:r w:rsidRPr="00CE41CA">
        <w:t>Rydon was the lowest bidder for the Grenfell contract: it priced the work at £9.3m. This was far lower than the bids of rival contractors Mulalley and Durkan, which put in prices of £10.5m and £9.9m respectively</w:t>
      </w:r>
      <w:r>
        <w:t>”</w:t>
      </w:r>
    </w:p>
    <w:p w14:paraId="525435A4" w14:textId="6E9CCB4E" w:rsidR="00705AAF" w:rsidRDefault="001A1497" w:rsidP="00705AAF">
      <w:pPr>
        <w:ind w:left="720"/>
        <w:jc w:val="right"/>
      </w:pPr>
      <w:sdt>
        <w:sdtPr>
          <w:id w:val="-1665235084"/>
          <w:citation/>
        </w:sdtPr>
        <w:sdtEndPr/>
        <w:sdtContent>
          <w:r w:rsidR="00705AAF">
            <w:fldChar w:fldCharType="begin"/>
          </w:r>
          <w:r w:rsidR="00705AAF">
            <w:rPr>
              <w:lang w:val="en-GB"/>
            </w:rPr>
            <w:instrText xml:space="preserve"> CITATION Jam20 \l 2057 </w:instrText>
          </w:r>
          <w:r w:rsidR="00705AAF">
            <w:fldChar w:fldCharType="separate"/>
          </w:r>
          <w:r w:rsidR="00F80FE8" w:rsidRPr="00F80FE8">
            <w:rPr>
              <w:noProof/>
              <w:lang w:val="en-GB"/>
            </w:rPr>
            <w:t>(Simpson, 20)</w:t>
          </w:r>
          <w:r w:rsidR="00705AAF">
            <w:fldChar w:fldCharType="end"/>
          </w:r>
        </w:sdtContent>
      </w:sdt>
      <w:r w:rsidR="00705AAF">
        <w:t>.</w:t>
      </w:r>
    </w:p>
    <w:p w14:paraId="1F4F1D4E" w14:textId="47262FF2" w:rsidR="00705AAF" w:rsidRDefault="002B5655" w:rsidP="00C34200">
      <w:pPr>
        <w:ind w:left="720"/>
      </w:pPr>
      <w:r>
        <w:t xml:space="preserve">The contractor </w:t>
      </w:r>
      <w:r w:rsidR="0076512A">
        <w:t xml:space="preserve">Rydon then </w:t>
      </w:r>
      <w:r w:rsidR="0076512A" w:rsidRPr="0076512A">
        <w:t>later reduce</w:t>
      </w:r>
      <w:r w:rsidR="0076512A">
        <w:t>d</w:t>
      </w:r>
      <w:r w:rsidR="0076512A" w:rsidRPr="0076512A">
        <w:t xml:space="preserve"> the cost of the scheme through </w:t>
      </w:r>
      <w:r w:rsidR="004E061B">
        <w:t>‘</w:t>
      </w:r>
      <w:r w:rsidR="0076512A" w:rsidRPr="0076512A">
        <w:t>value engineering</w:t>
      </w:r>
      <w:r w:rsidR="004E061B">
        <w:t>’</w:t>
      </w:r>
      <w:r w:rsidR="0076512A">
        <w:t xml:space="preserve"> and</w:t>
      </w:r>
      <w:r w:rsidR="0076512A" w:rsidRPr="0076512A">
        <w:t xml:space="preserve"> opt</w:t>
      </w:r>
      <w:r w:rsidR="0076512A">
        <w:t>ed</w:t>
      </w:r>
      <w:r w:rsidR="0076512A" w:rsidRPr="0076512A">
        <w:t xml:space="preserve"> to use </w:t>
      </w:r>
      <w:r w:rsidR="0076512A">
        <w:t xml:space="preserve">an </w:t>
      </w:r>
      <w:r w:rsidR="0076512A" w:rsidRPr="0076512A">
        <w:t>alumin</w:t>
      </w:r>
      <w:r w:rsidR="0076512A">
        <w:t>i</w:t>
      </w:r>
      <w:r w:rsidR="0076512A" w:rsidRPr="0076512A">
        <w:t>um composite material cladding</w:t>
      </w:r>
      <w:r>
        <w:t xml:space="preserve"> instead of the original</w:t>
      </w:r>
      <w:r w:rsidR="00A73121">
        <w:t>ly tendered material</w:t>
      </w:r>
      <w:r w:rsidR="0076512A">
        <w:t>.</w:t>
      </w:r>
      <w:r w:rsidR="0076512A" w:rsidRPr="0076512A">
        <w:t xml:space="preserve"> </w:t>
      </w:r>
      <w:r w:rsidR="00BB1728">
        <w:t>Th</w:t>
      </w:r>
      <w:r w:rsidR="00A73121">
        <w:t xml:space="preserve">e new cladding </w:t>
      </w:r>
      <w:r w:rsidR="00BB1728">
        <w:t>then</w:t>
      </w:r>
      <w:r w:rsidR="0076512A" w:rsidRPr="0076512A">
        <w:t xml:space="preserve"> aided </w:t>
      </w:r>
      <w:r w:rsidR="00BB1728">
        <w:t xml:space="preserve">the </w:t>
      </w:r>
      <w:r w:rsidR="0076512A" w:rsidRPr="0076512A">
        <w:t xml:space="preserve">fire </w:t>
      </w:r>
      <w:r w:rsidR="00BB1728">
        <w:t>i</w:t>
      </w:r>
      <w:r w:rsidR="0029373E">
        <w:t>s</w:t>
      </w:r>
      <w:r w:rsidR="00BB1728">
        <w:t xml:space="preserve"> </w:t>
      </w:r>
      <w:r w:rsidR="0076512A" w:rsidRPr="0076512A">
        <w:t>spread</w:t>
      </w:r>
      <w:r w:rsidR="00BB1728">
        <w:t>ing through</w:t>
      </w:r>
      <w:r w:rsidR="00C52268">
        <w:t>out</w:t>
      </w:r>
      <w:r w:rsidR="00BB1728">
        <w:t xml:space="preserve"> the building</w:t>
      </w:r>
      <w:r w:rsidR="00C52268">
        <w:t>.</w:t>
      </w:r>
    </w:p>
    <w:p w14:paraId="60B7557E" w14:textId="2DD30FCC" w:rsidR="00CD0266" w:rsidRDefault="00201DD4" w:rsidP="00C34200">
      <w:pPr>
        <w:ind w:left="720"/>
      </w:pPr>
      <w:r>
        <w:t xml:space="preserve">As stated in the </w:t>
      </w:r>
      <w:r w:rsidR="006258EC">
        <w:t xml:space="preserve">article ‘the perfect storm’ </w:t>
      </w:r>
      <w:r w:rsidR="00CD0266">
        <w:t xml:space="preserve">It is clear from cases </w:t>
      </w:r>
      <w:r>
        <w:t xml:space="preserve">like Grenfell </w:t>
      </w:r>
      <w:r w:rsidR="00923FBC">
        <w:t>and the collapse of Carillion</w:t>
      </w:r>
      <w:r w:rsidR="004212A2">
        <w:t xml:space="preserve">, </w:t>
      </w:r>
      <w:r>
        <w:t>that</w:t>
      </w:r>
      <w:r w:rsidR="0029373E">
        <w:t xml:space="preserve"> </w:t>
      </w:r>
      <w:r w:rsidR="00C52268">
        <w:t>lowest c</w:t>
      </w:r>
      <w:r w:rsidR="001159DC">
        <w:t xml:space="preserve">ost can cause </w:t>
      </w:r>
      <w:r w:rsidR="001B30BA">
        <w:t>cataclysmic failures</w:t>
      </w:r>
      <w:r>
        <w:t>.</w:t>
      </w:r>
    </w:p>
    <w:p w14:paraId="0CFED7F9" w14:textId="552B9C36" w:rsidR="007466E5" w:rsidRPr="007466E5" w:rsidRDefault="002C4CB4" w:rsidP="008D7FE6">
      <w:pPr>
        <w:pStyle w:val="Heading1"/>
      </w:pPr>
      <w:bookmarkStart w:id="12" w:name="_Toc96199781"/>
      <w:r>
        <w:t>4</w:t>
      </w:r>
      <w:r w:rsidR="00433FA8">
        <w:t xml:space="preserve">.0 </w:t>
      </w:r>
      <w:r w:rsidR="00527723">
        <w:t>Industry</w:t>
      </w:r>
      <w:r w:rsidR="007466E5" w:rsidRPr="007466E5">
        <w:t xml:space="preserve"> Reform</w:t>
      </w:r>
      <w:bookmarkEnd w:id="12"/>
    </w:p>
    <w:p w14:paraId="73DC75CB" w14:textId="2E1239A1" w:rsidR="00FF5AC4" w:rsidRDefault="00C57C13" w:rsidP="00D220B7">
      <w:pPr>
        <w:ind w:left="720"/>
      </w:pPr>
      <w:r>
        <w:t>Th</w:t>
      </w:r>
      <w:r w:rsidR="004212A2">
        <w:t>ere has been a massive</w:t>
      </w:r>
      <w:r w:rsidR="00671C67">
        <w:t xml:space="preserve"> </w:t>
      </w:r>
      <w:r w:rsidR="00B41714">
        <w:t>push for a more collaborative system of procuring</w:t>
      </w:r>
      <w:r w:rsidR="004212A2">
        <w:t xml:space="preserve"> in the UK construction industry. It</w:t>
      </w:r>
      <w:r>
        <w:t xml:space="preserve"> began with </w:t>
      </w:r>
      <w:r w:rsidR="00B41714">
        <w:t xml:space="preserve">the delivery of </w:t>
      </w:r>
      <w:r>
        <w:t xml:space="preserve">reports such as </w:t>
      </w:r>
      <w:r w:rsidR="00671C67">
        <w:t xml:space="preserve">the </w:t>
      </w:r>
      <w:r w:rsidR="00E933EF">
        <w:t>‘</w:t>
      </w:r>
      <w:r w:rsidR="00F673D3">
        <w:t>Constructing the team</w:t>
      </w:r>
      <w:r w:rsidR="00E933EF">
        <w:t>’</w:t>
      </w:r>
      <w:r w:rsidR="009C09AE">
        <w:t xml:space="preserve"> in 1994</w:t>
      </w:r>
      <w:r w:rsidR="00E933EF">
        <w:t xml:space="preserve"> </w:t>
      </w:r>
      <w:sdt>
        <w:sdtPr>
          <w:id w:val="-97491251"/>
          <w:citation/>
        </w:sdtPr>
        <w:sdtContent>
          <w:r w:rsidR="00E933EF">
            <w:fldChar w:fldCharType="begin"/>
          </w:r>
          <w:r w:rsidR="00E933EF">
            <w:rPr>
              <w:lang w:val="en-GB"/>
            </w:rPr>
            <w:instrText xml:space="preserve"> CITATION Sir94 \l 2057 </w:instrText>
          </w:r>
          <w:r w:rsidR="00E933EF">
            <w:fldChar w:fldCharType="separate"/>
          </w:r>
          <w:r w:rsidR="00F80FE8" w:rsidRPr="00F80FE8">
            <w:rPr>
              <w:noProof/>
              <w:lang w:val="en-GB"/>
            </w:rPr>
            <w:t>(Latham, 1994)</w:t>
          </w:r>
          <w:r w:rsidR="00E933EF">
            <w:fldChar w:fldCharType="end"/>
          </w:r>
        </w:sdtContent>
      </w:sdt>
      <w:r w:rsidR="00E933EF">
        <w:t>,</w:t>
      </w:r>
      <w:r w:rsidR="0048077B">
        <w:t xml:space="preserve"> which sort to encourage the construction industry to </w:t>
      </w:r>
      <w:r w:rsidR="00BA7C9F">
        <w:t xml:space="preserve">devise a platform </w:t>
      </w:r>
      <w:r w:rsidR="008A0CF3">
        <w:t>through collaborative working</w:t>
      </w:r>
      <w:r w:rsidR="003864D2">
        <w:t xml:space="preserve"> and more emphasis on </w:t>
      </w:r>
      <w:r w:rsidR="002A0B7B">
        <w:t xml:space="preserve">how important </w:t>
      </w:r>
      <w:r w:rsidR="003864D2">
        <w:t>the client’s role</w:t>
      </w:r>
      <w:r w:rsidR="002A0B7B">
        <w:t xml:space="preserve"> is in the industry</w:t>
      </w:r>
      <w:r w:rsidR="008A0CF3">
        <w:t xml:space="preserve">. </w:t>
      </w:r>
      <w:r w:rsidR="00C669EC">
        <w:t>later</w:t>
      </w:r>
      <w:r w:rsidR="0089690C">
        <w:t>,</w:t>
      </w:r>
      <w:r w:rsidR="00427159">
        <w:t xml:space="preserve"> </w:t>
      </w:r>
      <w:r w:rsidR="00871B6A" w:rsidRPr="00427159">
        <w:t>the</w:t>
      </w:r>
      <w:r w:rsidR="00427159" w:rsidRPr="00427159">
        <w:t> core message of </w:t>
      </w:r>
      <w:r w:rsidR="0089690C">
        <w:t>that report</w:t>
      </w:r>
      <w:r w:rsidR="00427159" w:rsidRPr="00427159">
        <w:t> was reinforced by</w:t>
      </w:r>
      <w:r w:rsidR="00671C67">
        <w:t xml:space="preserve"> the</w:t>
      </w:r>
      <w:r w:rsidR="0089690C">
        <w:t xml:space="preserve"> subsequent</w:t>
      </w:r>
      <w:r w:rsidR="00671C67">
        <w:t xml:space="preserve"> </w:t>
      </w:r>
      <w:r w:rsidR="00E933EF">
        <w:t>‘</w:t>
      </w:r>
      <w:r w:rsidR="0089690C">
        <w:t>re-thinking construction</w:t>
      </w:r>
      <w:r w:rsidR="00E933EF">
        <w:t>’</w:t>
      </w:r>
      <w:r w:rsidR="0089690C">
        <w:t xml:space="preserve"> report</w:t>
      </w:r>
      <w:r w:rsidR="00C669EC">
        <w:t xml:space="preserve"> written by Sir John Egan </w:t>
      </w:r>
      <w:r w:rsidR="009C09AE">
        <w:t xml:space="preserve">in </w:t>
      </w:r>
      <w:r w:rsidR="00762407">
        <w:t>1998</w:t>
      </w:r>
      <w:r w:rsidR="00C669EC">
        <w:t xml:space="preserve"> </w:t>
      </w:r>
      <w:sdt>
        <w:sdtPr>
          <w:id w:val="1349140993"/>
          <w:citation/>
        </w:sdtPr>
        <w:sdtContent>
          <w:r w:rsidR="00C669EC">
            <w:fldChar w:fldCharType="begin"/>
          </w:r>
          <w:r w:rsidR="00C669EC">
            <w:rPr>
              <w:lang w:val="en-GB"/>
            </w:rPr>
            <w:instrText xml:space="preserve"> CITATION Sir981 \l 2057 </w:instrText>
          </w:r>
          <w:r w:rsidR="00C669EC">
            <w:fldChar w:fldCharType="separate"/>
          </w:r>
          <w:r w:rsidR="00F80FE8" w:rsidRPr="00F80FE8">
            <w:rPr>
              <w:noProof/>
              <w:lang w:val="en-GB"/>
            </w:rPr>
            <w:t>(Egan, 1998)</w:t>
          </w:r>
          <w:r w:rsidR="00C669EC">
            <w:fldChar w:fldCharType="end"/>
          </w:r>
        </w:sdtContent>
      </w:sdt>
      <w:r w:rsidR="00E933EF">
        <w:t>.</w:t>
      </w:r>
      <w:r w:rsidR="00326103">
        <w:t xml:space="preserve"> </w:t>
      </w:r>
      <w:r w:rsidR="00C669EC">
        <w:t>Although some improvements were made</w:t>
      </w:r>
      <w:r w:rsidR="006139DA">
        <w:t xml:space="preserve">, </w:t>
      </w:r>
      <w:r w:rsidR="00871B6A">
        <w:t>sadly,</w:t>
      </w:r>
      <w:r w:rsidR="00796C26" w:rsidRPr="00796C26">
        <w:rPr>
          <w:rFonts w:cs="Arial"/>
          <w:color w:val="000000"/>
          <w:sz w:val="20"/>
          <w:szCs w:val="20"/>
          <w:shd w:val="clear" w:color="auto" w:fill="FFFFFF"/>
        </w:rPr>
        <w:t xml:space="preserve"> </w:t>
      </w:r>
      <w:r w:rsidR="00796C26" w:rsidRPr="00796C26">
        <w:t xml:space="preserve">their recommendations largely failed to </w:t>
      </w:r>
      <w:r w:rsidR="00796C26" w:rsidRPr="00796C26">
        <w:lastRenderedPageBreak/>
        <w:t>gain traction within the industry.</w:t>
      </w:r>
      <w:r w:rsidR="00EB5D7C">
        <w:t xml:space="preserve"> </w:t>
      </w:r>
      <w:r w:rsidR="00F4638A">
        <w:t>The belief is that the recession in 2008 helped slow the use of collaborati</w:t>
      </w:r>
      <w:r w:rsidR="00FF5AC4">
        <w:t>on in construction projects.</w:t>
      </w:r>
    </w:p>
    <w:p w14:paraId="07B56400" w14:textId="155242D2" w:rsidR="00792630" w:rsidRDefault="00796C26" w:rsidP="002D349E">
      <w:pPr>
        <w:ind w:left="720"/>
      </w:pPr>
      <w:r>
        <w:t xml:space="preserve"> </w:t>
      </w:r>
      <w:r w:rsidR="005404B7">
        <w:t>In December 2020</w:t>
      </w:r>
      <w:r w:rsidR="009D7E2E">
        <w:t xml:space="preserve"> the </w:t>
      </w:r>
      <w:r w:rsidR="00E933EF">
        <w:t>‘</w:t>
      </w:r>
      <w:r w:rsidR="009D7E2E">
        <w:t>construction playbook</w:t>
      </w:r>
      <w:r w:rsidR="00E933EF">
        <w:t>’</w:t>
      </w:r>
      <w:r w:rsidR="009D7E2E">
        <w:t xml:space="preserve"> was developed by the government </w:t>
      </w:r>
      <w:r w:rsidR="00CA7145">
        <w:t>and the construction leadership council</w:t>
      </w:r>
      <w:r w:rsidR="00C73443">
        <w:t>.</w:t>
      </w:r>
      <w:r w:rsidR="00CA7145">
        <w:t xml:space="preserve"> </w:t>
      </w:r>
      <w:r w:rsidR="00B36DE3">
        <w:t xml:space="preserve">This </w:t>
      </w:r>
      <w:r w:rsidR="00AF45CD">
        <w:t>report</w:t>
      </w:r>
      <w:r w:rsidR="00B36DE3">
        <w:t xml:space="preserve"> </w:t>
      </w:r>
      <w:r w:rsidR="00406316">
        <w:t>give</w:t>
      </w:r>
      <w:r w:rsidR="002A5066">
        <w:t>s</w:t>
      </w:r>
      <w:r w:rsidR="00406316">
        <w:t xml:space="preserve"> </w:t>
      </w:r>
      <w:r w:rsidR="002A5066">
        <w:t xml:space="preserve">clear </w:t>
      </w:r>
      <w:r w:rsidR="00406316">
        <w:t xml:space="preserve">guidance to the </w:t>
      </w:r>
      <w:r w:rsidR="00E51B19">
        <w:t xml:space="preserve">UK </w:t>
      </w:r>
      <w:r w:rsidR="00406316">
        <w:t xml:space="preserve">construction industry </w:t>
      </w:r>
      <w:r w:rsidR="0003739A">
        <w:t>on</w:t>
      </w:r>
      <w:r w:rsidR="00E51B19">
        <w:t xml:space="preserve"> </w:t>
      </w:r>
      <w:r w:rsidR="00E51B19" w:rsidRPr="00E51B19">
        <w:t>sourcing and contracting public works projects</w:t>
      </w:r>
      <w:r w:rsidR="0003739A">
        <w:t>,</w:t>
      </w:r>
      <w:r w:rsidR="00F208C6">
        <w:t xml:space="preserve"> and </w:t>
      </w:r>
      <w:r w:rsidR="00EA63B0" w:rsidRPr="00F208C6">
        <w:t>it</w:t>
      </w:r>
      <w:r w:rsidR="00F208C6" w:rsidRPr="00F208C6">
        <w:t xml:space="preserve"> aim</w:t>
      </w:r>
      <w:r w:rsidR="00F208C6">
        <w:t>ed</w:t>
      </w:r>
      <w:r w:rsidR="00F208C6" w:rsidRPr="00F208C6">
        <w:t xml:space="preserve"> to encourage </w:t>
      </w:r>
      <w:r w:rsidR="002A5066" w:rsidRPr="00D004EB">
        <w:rPr>
          <w:lang w:val="en-GB"/>
        </w:rPr>
        <w:t xml:space="preserve">adopting </w:t>
      </w:r>
      <w:r w:rsidR="003C38DE">
        <w:rPr>
          <w:lang w:val="en-GB"/>
        </w:rPr>
        <w:t xml:space="preserve">the ‘gold standard’ </w:t>
      </w:r>
      <w:r w:rsidR="002A5066" w:rsidRPr="00D004EB">
        <w:rPr>
          <w:lang w:val="en-GB"/>
        </w:rPr>
        <w:t xml:space="preserve">framework and features to deliver better, safer, </w:t>
      </w:r>
      <w:r w:rsidR="00F56ACD" w:rsidRPr="00D004EB">
        <w:rPr>
          <w:lang w:val="en-GB"/>
        </w:rPr>
        <w:t>faster,</w:t>
      </w:r>
      <w:r w:rsidR="002A5066" w:rsidRPr="00D004EB">
        <w:rPr>
          <w:lang w:val="en-GB"/>
        </w:rPr>
        <w:t xml:space="preserve"> and greener outcomes in the public sector</w:t>
      </w:r>
      <w:r w:rsidR="003C38DE">
        <w:rPr>
          <w:lang w:val="en-GB"/>
        </w:rPr>
        <w:t xml:space="preserve"> </w:t>
      </w:r>
      <w:sdt>
        <w:sdtPr>
          <w:id w:val="373271823"/>
          <w:citation/>
        </w:sdtPr>
        <w:sdtEndPr/>
        <w:sdtContent>
          <w:r w:rsidR="00E47446">
            <w:fldChar w:fldCharType="begin"/>
          </w:r>
          <w:r w:rsidR="00E47446">
            <w:rPr>
              <w:lang w:val="en-GB"/>
            </w:rPr>
            <w:instrText xml:space="preserve"> CITATION HMG20 \l 2057 </w:instrText>
          </w:r>
          <w:r w:rsidR="00E47446">
            <w:fldChar w:fldCharType="separate"/>
          </w:r>
          <w:r w:rsidR="00F80FE8" w:rsidRPr="00F80FE8">
            <w:rPr>
              <w:noProof/>
              <w:lang w:val="en-GB"/>
            </w:rPr>
            <w:t>(Government, 2020)</w:t>
          </w:r>
          <w:r w:rsidR="00E47446">
            <w:fldChar w:fldCharType="end"/>
          </w:r>
        </w:sdtContent>
      </w:sdt>
      <w:r w:rsidR="00E47446">
        <w:t>.</w:t>
      </w:r>
      <w:r w:rsidR="00EA63B0">
        <w:t xml:space="preserve"> </w:t>
      </w:r>
      <w:r w:rsidR="003D3245" w:rsidRPr="003D3245">
        <w:t xml:space="preserve">The </w:t>
      </w:r>
      <w:r w:rsidR="003D3245">
        <w:t>report</w:t>
      </w:r>
      <w:r w:rsidR="003D3245" w:rsidRPr="003D3245">
        <w:t xml:space="preserve"> also encourages clients to develop a more sophisticated understanding of different types of value</w:t>
      </w:r>
      <w:r w:rsidR="00F75637">
        <w:t xml:space="preserve">, including social value </w:t>
      </w:r>
      <w:sdt>
        <w:sdtPr>
          <w:id w:val="244766618"/>
          <w:citation/>
        </w:sdtPr>
        <w:sdtContent>
          <w:r w:rsidR="00F75637">
            <w:fldChar w:fldCharType="begin"/>
          </w:r>
          <w:r w:rsidR="00F75637">
            <w:rPr>
              <w:lang w:val="en-GB"/>
            </w:rPr>
            <w:instrText xml:space="preserve"> CITATION Reb20 \l 2057 </w:instrText>
          </w:r>
          <w:r w:rsidR="00F75637">
            <w:fldChar w:fldCharType="separate"/>
          </w:r>
          <w:r w:rsidR="00F80FE8" w:rsidRPr="00F80FE8">
            <w:rPr>
              <w:noProof/>
              <w:lang w:val="en-GB"/>
            </w:rPr>
            <w:t>(Rees, 2020)</w:t>
          </w:r>
          <w:r w:rsidR="00F75637">
            <w:fldChar w:fldCharType="end"/>
          </w:r>
        </w:sdtContent>
      </w:sdt>
      <w:r w:rsidR="00F75637">
        <w:t xml:space="preserve">. </w:t>
      </w:r>
      <w:r w:rsidR="00D220B7">
        <w:t xml:space="preserve">But some backlash has </w:t>
      </w:r>
      <w:r w:rsidR="00252BE5">
        <w:t>targeted the government</w:t>
      </w:r>
      <w:r w:rsidR="006139DA">
        <w:t>’s</w:t>
      </w:r>
      <w:r w:rsidR="006E4B0C">
        <w:t xml:space="preserve"> </w:t>
      </w:r>
      <w:r w:rsidR="00252BE5">
        <w:t>client</w:t>
      </w:r>
      <w:r w:rsidR="006139DA">
        <w:t>s</w:t>
      </w:r>
      <w:r w:rsidR="009E69C2">
        <w:t xml:space="preserve"> base</w:t>
      </w:r>
      <w:r w:rsidR="00252BE5">
        <w:t xml:space="preserve"> recently</w:t>
      </w:r>
      <w:r w:rsidR="00527B06">
        <w:t>,</w:t>
      </w:r>
      <w:r w:rsidR="00252BE5">
        <w:t xml:space="preserve"> with </w:t>
      </w:r>
      <w:r w:rsidR="003C38DE">
        <w:t xml:space="preserve">one </w:t>
      </w:r>
      <w:r w:rsidR="00252BE5">
        <w:t xml:space="preserve">quote from </w:t>
      </w:r>
      <w:r w:rsidR="00A93736" w:rsidRPr="00A93736">
        <w:t>Dr Hywel Davies</w:t>
      </w:r>
      <w:r w:rsidR="009E69C2">
        <w:t xml:space="preserve"> in the CIBSE journal</w:t>
      </w:r>
      <w:r w:rsidR="00A93736">
        <w:t>:</w:t>
      </w:r>
      <w:r w:rsidR="002D349E">
        <w:t xml:space="preserve"> </w:t>
      </w:r>
      <w:r w:rsidR="009E69C2" w:rsidRPr="00792630">
        <w:t>“</w:t>
      </w:r>
      <w:r w:rsidR="00717950" w:rsidRPr="00792630">
        <w:t>Government clients must stop cheering the runners in that race, egging them on to race further and faster the wrong way, in pursuit of</w:t>
      </w:r>
      <w:r w:rsidR="005614AB" w:rsidRPr="00792630">
        <w:t xml:space="preserve"> </w:t>
      </w:r>
      <w:r w:rsidR="004212A2">
        <w:t xml:space="preserve">the </w:t>
      </w:r>
      <w:r w:rsidR="00717950" w:rsidRPr="00792630">
        <w:t>lowest cost</w:t>
      </w:r>
      <w:r w:rsidR="00792630" w:rsidRPr="00792630">
        <w:t>”</w:t>
      </w:r>
      <w:r w:rsidR="002D349E">
        <w:t xml:space="preserve"> </w:t>
      </w:r>
      <w:sdt>
        <w:sdtPr>
          <w:id w:val="-1455400512"/>
          <w:citation/>
        </w:sdtPr>
        <w:sdtContent>
          <w:r w:rsidR="00792630" w:rsidRPr="00792630">
            <w:fldChar w:fldCharType="begin"/>
          </w:r>
          <w:r w:rsidR="00792630" w:rsidRPr="00792630">
            <w:rPr>
              <w:lang w:val="en-GB"/>
            </w:rPr>
            <w:instrText xml:space="preserve"> CITATION DrH22 \l 2057 </w:instrText>
          </w:r>
          <w:r w:rsidR="00792630" w:rsidRPr="00792630">
            <w:fldChar w:fldCharType="separate"/>
          </w:r>
          <w:r w:rsidR="00F80FE8" w:rsidRPr="00F80FE8">
            <w:rPr>
              <w:noProof/>
              <w:lang w:val="en-GB"/>
            </w:rPr>
            <w:t>(Davies, 2022)</w:t>
          </w:r>
          <w:r w:rsidR="00792630" w:rsidRPr="00792630">
            <w:fldChar w:fldCharType="end"/>
          </w:r>
        </w:sdtContent>
      </w:sdt>
      <w:r w:rsidR="00F80FE8">
        <w:t>.</w:t>
      </w:r>
    </w:p>
    <w:p w14:paraId="411C9758" w14:textId="03791CB7" w:rsidR="00785DE6" w:rsidRDefault="002C4CB4" w:rsidP="00D514FB">
      <w:pPr>
        <w:pStyle w:val="Heading1"/>
        <w:spacing w:line="240" w:lineRule="auto"/>
      </w:pPr>
      <w:bookmarkStart w:id="13" w:name="_Toc96199782"/>
      <w:r>
        <w:t>5</w:t>
      </w:r>
      <w:r w:rsidR="00C45E3A">
        <w:t xml:space="preserve">.0 </w:t>
      </w:r>
      <w:r w:rsidR="00527B06">
        <w:t>Alternative Approach</w:t>
      </w:r>
      <w:bookmarkEnd w:id="13"/>
    </w:p>
    <w:p w14:paraId="24A62A49" w14:textId="74093082" w:rsidR="00832090" w:rsidRDefault="006E27AA" w:rsidP="00DD0DE8">
      <w:pPr>
        <w:ind w:left="720"/>
      </w:pPr>
      <w:r>
        <w:t xml:space="preserve">As </w:t>
      </w:r>
      <w:r w:rsidR="00F16E5C">
        <w:t>mentioned in the ‘p</w:t>
      </w:r>
      <w:r>
        <w:t>erfect storm’</w:t>
      </w:r>
      <w:r w:rsidR="00F16E5C">
        <w:t xml:space="preserve"> article</w:t>
      </w:r>
      <w:r>
        <w:t xml:space="preserve"> </w:t>
      </w:r>
      <w:sdt>
        <w:sdtPr>
          <w:id w:val="-1282329036"/>
          <w:citation/>
        </w:sdtPr>
        <w:sdtContent>
          <w:r>
            <w:fldChar w:fldCharType="begin"/>
          </w:r>
          <w:r>
            <w:rPr>
              <w:lang w:val="en-GB"/>
            </w:rPr>
            <w:instrText xml:space="preserve"> CITATION Jam21 \l 2057 </w:instrText>
          </w:r>
          <w:r>
            <w:fldChar w:fldCharType="separate"/>
          </w:r>
          <w:r w:rsidR="00F80FE8" w:rsidRPr="00F80FE8">
            <w:rPr>
              <w:noProof/>
              <w:lang w:val="en-GB"/>
            </w:rPr>
            <w:t>(Cash, 2021)</w:t>
          </w:r>
          <w:r>
            <w:fldChar w:fldCharType="end"/>
          </w:r>
        </w:sdtContent>
      </w:sdt>
      <w:r>
        <w:t xml:space="preserve">, there </w:t>
      </w:r>
      <w:r w:rsidR="00940663">
        <w:t>is</w:t>
      </w:r>
      <w:r w:rsidR="00DD0DE8">
        <w:t xml:space="preserve"> </w:t>
      </w:r>
      <w:r w:rsidR="0054030D">
        <w:t xml:space="preserve">a need for </w:t>
      </w:r>
      <w:r w:rsidR="0029373E">
        <w:t xml:space="preserve">a </w:t>
      </w:r>
      <w:r w:rsidR="00527723">
        <w:t xml:space="preserve">definite </w:t>
      </w:r>
      <w:r w:rsidR="0054030D">
        <w:t>change in the UK construction industry</w:t>
      </w:r>
      <w:r w:rsidR="003726B5">
        <w:t xml:space="preserve"> as profit over quality</w:t>
      </w:r>
      <w:r w:rsidR="004D6C18">
        <w:t xml:space="preserve"> has become very popular</w:t>
      </w:r>
      <w:r w:rsidR="0054030D">
        <w:t>.</w:t>
      </w:r>
      <w:r w:rsidR="00BF7D3D">
        <w:t xml:space="preserve"> Many </w:t>
      </w:r>
      <w:r w:rsidR="00EB63E3">
        <w:t>professionals</w:t>
      </w:r>
      <w:r w:rsidR="00BF7D3D">
        <w:t xml:space="preserve"> in the industry feel that collaboration is the key to transforming </w:t>
      </w:r>
      <w:r w:rsidR="0029373E">
        <w:t>how</w:t>
      </w:r>
      <w:r w:rsidR="00BF7D3D">
        <w:t xml:space="preserve"> </w:t>
      </w:r>
      <w:r w:rsidR="009C561E">
        <w:t xml:space="preserve">most </w:t>
      </w:r>
      <w:r w:rsidR="0000516F">
        <w:t xml:space="preserve">construction </w:t>
      </w:r>
      <w:r w:rsidR="00F16E5C">
        <w:t>professionals</w:t>
      </w:r>
      <w:r w:rsidR="0000516F">
        <w:t xml:space="preserve"> should </w:t>
      </w:r>
      <w:r w:rsidR="00AB13C1">
        <w:t>tender</w:t>
      </w:r>
      <w:r w:rsidR="0000516F">
        <w:t xml:space="preserve"> and </w:t>
      </w:r>
      <w:r w:rsidR="00EB63E3">
        <w:t>procur</w:t>
      </w:r>
      <w:r w:rsidR="00F16E5C">
        <w:t>e</w:t>
      </w:r>
      <w:r w:rsidR="00EB63E3">
        <w:t xml:space="preserve">, for a </w:t>
      </w:r>
      <w:r w:rsidR="000B1661">
        <w:t>sustainable</w:t>
      </w:r>
      <w:r w:rsidR="0000516F">
        <w:t xml:space="preserve"> and </w:t>
      </w:r>
      <w:r w:rsidR="009E216F">
        <w:t>productive construction</w:t>
      </w:r>
      <w:r w:rsidR="00B769B3">
        <w:t xml:space="preserve"> </w:t>
      </w:r>
      <w:r w:rsidR="00593323">
        <w:t>industry</w:t>
      </w:r>
      <w:r w:rsidR="009E216F">
        <w:t xml:space="preserve"> that will </w:t>
      </w:r>
      <w:r w:rsidR="00492A4B">
        <w:t xml:space="preserve">drive </w:t>
      </w:r>
      <w:r w:rsidR="009E216F">
        <w:t>sustain</w:t>
      </w:r>
      <w:r w:rsidR="00492A4B">
        <w:t>ed</w:t>
      </w:r>
      <w:r w:rsidR="009E216F">
        <w:t xml:space="preserve"> improvement</w:t>
      </w:r>
      <w:r w:rsidR="000B1661">
        <w:t xml:space="preserve">. </w:t>
      </w:r>
    </w:p>
    <w:p w14:paraId="7AAB048C" w14:textId="01764F2A" w:rsidR="00E32252" w:rsidRDefault="009F5E5B" w:rsidP="00D80EAF">
      <w:pPr>
        <w:ind w:left="720"/>
      </w:pPr>
      <w:r>
        <w:t xml:space="preserve">One advocator for </w:t>
      </w:r>
      <w:r w:rsidR="004D6C18">
        <w:t>total</w:t>
      </w:r>
      <w:r w:rsidR="00CF79C7">
        <w:t xml:space="preserve"> reform</w:t>
      </w:r>
      <w:r>
        <w:t xml:space="preserve"> is the</w:t>
      </w:r>
      <w:r w:rsidR="00743F11">
        <w:t xml:space="preserve"> </w:t>
      </w:r>
      <w:r w:rsidR="00053AF6">
        <w:t>d</w:t>
      </w:r>
      <w:r w:rsidR="00743F11">
        <w:t>irector and CEO at Cast</w:t>
      </w:r>
      <w:r w:rsidR="00900836">
        <w:t xml:space="preserve"> Consultancy,</w:t>
      </w:r>
      <w:r w:rsidR="00147106">
        <w:t xml:space="preserve"> Mark Farmer.</w:t>
      </w:r>
      <w:r w:rsidR="00593323">
        <w:t xml:space="preserve"> Like Sir John Egan, Farmer believes lessons can be learnt from</w:t>
      </w:r>
      <w:r w:rsidR="00043994">
        <w:t xml:space="preserve"> </w:t>
      </w:r>
      <w:r w:rsidR="00593323">
        <w:t>other sectors such as manufacturing</w:t>
      </w:r>
      <w:r w:rsidR="0087718C">
        <w:t xml:space="preserve"> and that we should move away from lowest cost</w:t>
      </w:r>
      <w:r w:rsidR="003513B3">
        <w:t xml:space="preserve"> processes</w:t>
      </w:r>
      <w:r w:rsidR="0016173F">
        <w:t xml:space="preserve">, as it has </w:t>
      </w:r>
      <w:r w:rsidR="005E52B7">
        <w:t xml:space="preserve">had a huge negative </w:t>
      </w:r>
      <w:r w:rsidR="0029373E">
        <w:t>e</w:t>
      </w:r>
      <w:r w:rsidR="005E52B7">
        <w:t>ffect upon industry standards and</w:t>
      </w:r>
      <w:r w:rsidR="003A7B52">
        <w:t xml:space="preserve"> there is a lack of collaboration and improvement culture</w:t>
      </w:r>
      <w:r w:rsidR="005E52B7">
        <w:t xml:space="preserve"> </w:t>
      </w:r>
      <w:sdt>
        <w:sdtPr>
          <w:id w:val="1438251181"/>
          <w:citation/>
        </w:sdtPr>
        <w:sdtContent>
          <w:r w:rsidR="005E52B7">
            <w:fldChar w:fldCharType="begin"/>
          </w:r>
          <w:r w:rsidR="005E52B7">
            <w:rPr>
              <w:lang w:val="en-GB"/>
            </w:rPr>
            <w:instrText xml:space="preserve">CITATION Mar161 \l 2057 </w:instrText>
          </w:r>
          <w:r w:rsidR="005E52B7">
            <w:fldChar w:fldCharType="separate"/>
          </w:r>
          <w:r w:rsidR="00F80FE8" w:rsidRPr="00F80FE8">
            <w:rPr>
              <w:noProof/>
              <w:lang w:val="en-GB"/>
            </w:rPr>
            <w:t>(Farmer, Modernise or die, 2016)</w:t>
          </w:r>
          <w:r w:rsidR="005E52B7">
            <w:fldChar w:fldCharType="end"/>
          </w:r>
        </w:sdtContent>
      </w:sdt>
      <w:r w:rsidR="00593323">
        <w:t xml:space="preserve">. </w:t>
      </w:r>
      <w:r w:rsidR="003513B3">
        <w:t>Farmer’s</w:t>
      </w:r>
      <w:r w:rsidR="00043994">
        <w:t xml:space="preserve"> report ‘</w:t>
      </w:r>
      <w:r w:rsidR="00B577F4">
        <w:t>Moderni</w:t>
      </w:r>
      <w:r w:rsidR="00A10016">
        <w:t>s</w:t>
      </w:r>
      <w:r w:rsidR="00B577F4">
        <w:t>e or Die</w:t>
      </w:r>
      <w:r w:rsidR="00792F57">
        <w:t xml:space="preserve">’ </w:t>
      </w:r>
      <w:r w:rsidR="00BB3DA2">
        <w:t xml:space="preserve">has </w:t>
      </w:r>
      <w:r w:rsidR="00A10016">
        <w:t xml:space="preserve">taken </w:t>
      </w:r>
      <w:proofErr w:type="spellStart"/>
      <w:r w:rsidR="00A10016">
        <w:t>cent</w:t>
      </w:r>
      <w:r w:rsidR="0029373E">
        <w:t>re</w:t>
      </w:r>
      <w:proofErr w:type="spellEnd"/>
      <w:r w:rsidR="00A10016">
        <w:t xml:space="preserve"> stage</w:t>
      </w:r>
      <w:r w:rsidR="00847C8B">
        <w:t xml:space="preserve"> at a time when the construction industry is in </w:t>
      </w:r>
      <w:r w:rsidR="003A7B52">
        <w:t>the middle o</w:t>
      </w:r>
      <w:r w:rsidR="006B55FA">
        <w:t xml:space="preserve">f </w:t>
      </w:r>
      <w:r w:rsidR="0029373E">
        <w:t xml:space="preserve">a </w:t>
      </w:r>
      <w:r w:rsidR="006B55FA">
        <w:t>labour and resource</w:t>
      </w:r>
      <w:r w:rsidR="00847C8B">
        <w:t xml:space="preserve"> crisis</w:t>
      </w:r>
      <w:r w:rsidR="002E272B">
        <w:t xml:space="preserve">. </w:t>
      </w:r>
    </w:p>
    <w:p w14:paraId="28F6504D" w14:textId="35DAC8AB" w:rsidR="00874705" w:rsidRPr="00014950" w:rsidRDefault="00014950" w:rsidP="00D80EAF">
      <w:pPr>
        <w:ind w:left="720"/>
        <w:rPr>
          <w:u w:val="single"/>
        </w:rPr>
      </w:pPr>
      <w:r>
        <w:rPr>
          <w:u w:val="single"/>
        </w:rPr>
        <w:t xml:space="preserve">The </w:t>
      </w:r>
      <w:r w:rsidR="000E297D">
        <w:rPr>
          <w:u w:val="single"/>
        </w:rPr>
        <w:t>R</w:t>
      </w:r>
      <w:r>
        <w:rPr>
          <w:u w:val="single"/>
        </w:rPr>
        <w:t xml:space="preserve">esurgence of </w:t>
      </w:r>
      <w:r w:rsidR="00874705" w:rsidRPr="00014950">
        <w:rPr>
          <w:u w:val="single"/>
        </w:rPr>
        <w:t>Collaboration</w:t>
      </w:r>
    </w:p>
    <w:p w14:paraId="2D94A321" w14:textId="116C1897" w:rsidR="00D4782F" w:rsidRDefault="000D5082" w:rsidP="000E297D">
      <w:pPr>
        <w:ind w:left="720"/>
      </w:pPr>
      <w:r>
        <w:t>Collaboration</w:t>
      </w:r>
      <w:r w:rsidR="00EA37EA">
        <w:t xml:space="preserve">, also known as </w:t>
      </w:r>
      <w:r w:rsidR="00CF61D8">
        <w:t>partnering,</w:t>
      </w:r>
      <w:r>
        <w:t xml:space="preserve"> is of massive importance to the construction </w:t>
      </w:r>
      <w:r w:rsidR="00CF61D8">
        <w:t xml:space="preserve">industry </w:t>
      </w:r>
      <w:r>
        <w:t xml:space="preserve">right now, as it </w:t>
      </w:r>
      <w:r w:rsidR="00CF61D8">
        <w:t xml:space="preserve">is </w:t>
      </w:r>
      <w:r w:rsidR="00C53CEA">
        <w:t>perceived</w:t>
      </w:r>
      <w:r w:rsidR="00CF61D8">
        <w:t xml:space="preserve"> as </w:t>
      </w:r>
      <w:r w:rsidR="00133FF2">
        <w:t>the new way forward</w:t>
      </w:r>
      <w:r w:rsidR="00C53CEA">
        <w:t xml:space="preserve"> </w:t>
      </w:r>
      <w:sdt>
        <w:sdtPr>
          <w:id w:val="840815299"/>
          <w:citation/>
        </w:sdtPr>
        <w:sdtContent>
          <w:r w:rsidR="00C53CEA">
            <w:fldChar w:fldCharType="begin"/>
          </w:r>
          <w:r w:rsidR="00C53CEA">
            <w:rPr>
              <w:lang w:val="en-GB"/>
            </w:rPr>
            <w:instrText xml:space="preserve"> CITATION Deb10 \l 2057 </w:instrText>
          </w:r>
          <w:r w:rsidR="00C53CEA">
            <w:fldChar w:fldCharType="separate"/>
          </w:r>
          <w:r w:rsidR="00C53CEA" w:rsidRPr="00C53CEA">
            <w:rPr>
              <w:noProof/>
              <w:lang w:val="en-GB"/>
            </w:rPr>
            <w:t>(Deborah Hughes, 2010)</w:t>
          </w:r>
          <w:r w:rsidR="00C53CEA">
            <w:fldChar w:fldCharType="end"/>
          </w:r>
        </w:sdtContent>
      </w:sdt>
      <w:r w:rsidR="00133FF2">
        <w:t>,</w:t>
      </w:r>
      <w:r w:rsidR="007075C6">
        <w:t xml:space="preserve"> when</w:t>
      </w:r>
      <w:r w:rsidR="00987017">
        <w:t xml:space="preserve"> compared </w:t>
      </w:r>
      <w:r w:rsidR="007075C6">
        <w:t xml:space="preserve">to </w:t>
      </w:r>
      <w:r w:rsidR="00987017">
        <w:t xml:space="preserve">the </w:t>
      </w:r>
      <w:r w:rsidR="00681F4D">
        <w:t>traditional</w:t>
      </w:r>
      <w:r w:rsidR="00987017">
        <w:t xml:space="preserve"> adversarial nature of the </w:t>
      </w:r>
      <w:r w:rsidR="007075C6">
        <w:t>industry</w:t>
      </w:r>
      <w:r w:rsidR="00681F4D">
        <w:t xml:space="preserve"> of the </w:t>
      </w:r>
      <w:r w:rsidR="009C3E8C">
        <w:t>past</w:t>
      </w:r>
      <w:r w:rsidR="007075C6">
        <w:t xml:space="preserve"> and present</w:t>
      </w:r>
      <w:r w:rsidR="009C3E8C">
        <w:t>.</w:t>
      </w:r>
      <w:r>
        <w:t xml:space="preserve"> </w:t>
      </w:r>
      <w:r w:rsidR="009D7C4C">
        <w:t xml:space="preserve">Since the recession in 2008, Collaborative procurement systems have been growing </w:t>
      </w:r>
      <w:r w:rsidR="00C1246D">
        <w:t>in momentum.</w:t>
      </w:r>
      <w:r w:rsidR="00554CE7">
        <w:t xml:space="preserve"> </w:t>
      </w:r>
      <w:r w:rsidR="007E7D3F">
        <w:t xml:space="preserve">The </w:t>
      </w:r>
      <w:r w:rsidR="00874705">
        <w:t xml:space="preserve">‘perfect storm’ article </w:t>
      </w:r>
      <w:r w:rsidR="00AC0441">
        <w:t>refers</w:t>
      </w:r>
      <w:r w:rsidR="00DE45AC">
        <w:t xml:space="preserve"> to </w:t>
      </w:r>
      <w:r w:rsidR="00C1246D">
        <w:t>th</w:t>
      </w:r>
      <w:r w:rsidR="004F1EA7">
        <w:t>e</w:t>
      </w:r>
      <w:r w:rsidR="00C1246D">
        <w:t xml:space="preserve"> rise in awareness </w:t>
      </w:r>
      <w:r w:rsidR="0029373E">
        <w:t>of</w:t>
      </w:r>
      <w:r w:rsidR="00C1246D">
        <w:t xml:space="preserve"> this form of integration</w:t>
      </w:r>
      <w:r w:rsidR="004F1EA7">
        <w:t>,</w:t>
      </w:r>
      <w:r w:rsidR="00C1246D">
        <w:t xml:space="preserve"> as the industry is increasingly becoming </w:t>
      </w:r>
      <w:r w:rsidR="004F1EA7">
        <w:t xml:space="preserve">more </w:t>
      </w:r>
      <w:r w:rsidR="00C1246D">
        <w:t xml:space="preserve">aware of the problems that </w:t>
      </w:r>
      <w:r w:rsidR="004F1EA7">
        <w:t>are associated with</w:t>
      </w:r>
      <w:r w:rsidR="00C1246D">
        <w:t xml:space="preserve"> lowest cost tendering</w:t>
      </w:r>
      <w:r w:rsidR="0069274E">
        <w:t>,</w:t>
      </w:r>
      <w:r w:rsidR="004F1EA7">
        <w:t xml:space="preserve"> </w:t>
      </w:r>
      <w:r w:rsidR="0069274E">
        <w:t>traditional</w:t>
      </w:r>
      <w:r w:rsidR="004F1EA7">
        <w:t xml:space="preserve"> </w:t>
      </w:r>
      <w:r w:rsidR="0069274E">
        <w:t>frameworks</w:t>
      </w:r>
      <w:r w:rsidR="00C1246D">
        <w:t xml:space="preserve">, </w:t>
      </w:r>
      <w:r w:rsidR="004F1EA7">
        <w:t>and</w:t>
      </w:r>
      <w:r w:rsidR="00C1246D">
        <w:t xml:space="preserve"> no real sustainable future insight.</w:t>
      </w:r>
      <w:r w:rsidR="00C21251">
        <w:t xml:space="preserve"> </w:t>
      </w:r>
    </w:p>
    <w:p w14:paraId="7AEBCC0F" w14:textId="77777777" w:rsidR="009126FF" w:rsidRDefault="009126FF" w:rsidP="000E297D">
      <w:pPr>
        <w:ind w:left="720"/>
      </w:pPr>
    </w:p>
    <w:p w14:paraId="13774674" w14:textId="70D3D009" w:rsidR="004943D1" w:rsidRDefault="007075C6" w:rsidP="000E297D">
      <w:pPr>
        <w:ind w:left="720"/>
      </w:pPr>
      <w:r>
        <w:lastRenderedPageBreak/>
        <w:t>Listed below are some of the main a</w:t>
      </w:r>
      <w:r w:rsidR="004943D1">
        <w:t>dvantages of Partnering</w:t>
      </w:r>
      <w:r w:rsidR="00092380">
        <w:t>/collaboration</w:t>
      </w:r>
      <w:r w:rsidR="004943D1">
        <w:t>:</w:t>
      </w:r>
    </w:p>
    <w:p w14:paraId="1989EC83" w14:textId="4B58427B" w:rsidR="004943D1" w:rsidRDefault="0024799B" w:rsidP="007D7271">
      <w:pPr>
        <w:pStyle w:val="ListParagraph"/>
        <w:numPr>
          <w:ilvl w:val="0"/>
          <w:numId w:val="24"/>
        </w:numPr>
      </w:pPr>
      <w:r>
        <w:t>H</w:t>
      </w:r>
      <w:r w:rsidRPr="0024799B">
        <w:t>elps to save across the overall budget</w:t>
      </w:r>
    </w:p>
    <w:p w14:paraId="13FB4D17" w14:textId="6E1ECC14" w:rsidR="0024799B" w:rsidRDefault="00D21E21" w:rsidP="007D7271">
      <w:pPr>
        <w:pStyle w:val="ListParagraph"/>
        <w:numPr>
          <w:ilvl w:val="0"/>
          <w:numId w:val="24"/>
        </w:numPr>
      </w:pPr>
      <w:r>
        <w:t>Better Value for the client</w:t>
      </w:r>
    </w:p>
    <w:p w14:paraId="2E8815ED" w14:textId="688C5017" w:rsidR="00D21E21" w:rsidRDefault="00265A0D" w:rsidP="007D7271">
      <w:pPr>
        <w:pStyle w:val="ListParagraph"/>
        <w:numPr>
          <w:ilvl w:val="0"/>
          <w:numId w:val="24"/>
        </w:numPr>
      </w:pPr>
      <w:r>
        <w:t>Better understanding between managing partners</w:t>
      </w:r>
    </w:p>
    <w:p w14:paraId="69E97C09" w14:textId="51161F96" w:rsidR="00265A0D" w:rsidRDefault="00265A0D" w:rsidP="007D7271">
      <w:pPr>
        <w:pStyle w:val="ListParagraph"/>
        <w:numPr>
          <w:ilvl w:val="0"/>
          <w:numId w:val="24"/>
        </w:numPr>
      </w:pPr>
      <w:r>
        <w:t>Protection of profit margin</w:t>
      </w:r>
      <w:r w:rsidR="00BC64F3">
        <w:t>s for the supply chain and contractors</w:t>
      </w:r>
    </w:p>
    <w:p w14:paraId="58C6AEDC" w14:textId="759576FA" w:rsidR="00BC64F3" w:rsidRDefault="00273642" w:rsidP="007D7271">
      <w:pPr>
        <w:pStyle w:val="ListParagraph"/>
        <w:numPr>
          <w:ilvl w:val="0"/>
          <w:numId w:val="24"/>
        </w:numPr>
      </w:pPr>
      <w:r>
        <w:t>Improved predict</w:t>
      </w:r>
      <w:r w:rsidR="00032A5B">
        <w:t>ability of cost and timescales</w:t>
      </w:r>
    </w:p>
    <w:p w14:paraId="02024B70" w14:textId="15E5E43D" w:rsidR="00032A5B" w:rsidRDefault="00032A5B" w:rsidP="007D7271">
      <w:pPr>
        <w:pStyle w:val="ListParagraph"/>
        <w:numPr>
          <w:ilvl w:val="0"/>
          <w:numId w:val="24"/>
        </w:numPr>
      </w:pPr>
      <w:r>
        <w:t>Confident planning systems and investment</w:t>
      </w:r>
    </w:p>
    <w:p w14:paraId="755B5A09" w14:textId="59D754B5" w:rsidR="0024799B" w:rsidRDefault="00092380" w:rsidP="007D7271">
      <w:pPr>
        <w:pStyle w:val="ListParagraph"/>
        <w:numPr>
          <w:ilvl w:val="0"/>
          <w:numId w:val="24"/>
        </w:numPr>
      </w:pPr>
      <w:r>
        <w:t>An environment that encourages innovation</w:t>
      </w:r>
    </w:p>
    <w:p w14:paraId="34D9871C" w14:textId="1B18D13D" w:rsidR="00D445A0" w:rsidRDefault="00D445A0" w:rsidP="007D7271">
      <w:pPr>
        <w:pStyle w:val="ListParagraph"/>
        <w:numPr>
          <w:ilvl w:val="0"/>
          <w:numId w:val="24"/>
        </w:numPr>
      </w:pPr>
      <w:r>
        <w:t>Stronger relationships with the supply chain</w:t>
      </w:r>
    </w:p>
    <w:p w14:paraId="221FCE14" w14:textId="3BA672C1" w:rsidR="00E6564A" w:rsidRDefault="00E6564A" w:rsidP="007D7271">
      <w:pPr>
        <w:pStyle w:val="ListParagraph"/>
        <w:numPr>
          <w:ilvl w:val="0"/>
          <w:numId w:val="24"/>
        </w:numPr>
      </w:pPr>
      <w:r>
        <w:t xml:space="preserve">The ease of full use of </w:t>
      </w:r>
      <w:r w:rsidR="003B7BCA">
        <w:t>BIM within the team</w:t>
      </w:r>
    </w:p>
    <w:p w14:paraId="7B8D2B61" w14:textId="4FD6A0A3" w:rsidR="00EC4222" w:rsidRDefault="00EC4222" w:rsidP="007D7271">
      <w:pPr>
        <w:pStyle w:val="ListParagraph"/>
        <w:numPr>
          <w:ilvl w:val="0"/>
          <w:numId w:val="24"/>
        </w:numPr>
      </w:pPr>
      <w:r>
        <w:t>Better cost control</w:t>
      </w:r>
    </w:p>
    <w:p w14:paraId="755F0BB4" w14:textId="33184BEC" w:rsidR="000F2DDF" w:rsidRDefault="00EB762F" w:rsidP="000F2DDF">
      <w:pPr>
        <w:ind w:left="720"/>
      </w:pPr>
      <w:r>
        <w:t xml:space="preserve">Essentially, partnering can be identified as any </w:t>
      </w:r>
      <w:r w:rsidR="004C1621">
        <w:t xml:space="preserve">strategic </w:t>
      </w:r>
      <w:r>
        <w:t xml:space="preserve">partnership </w:t>
      </w:r>
      <w:r w:rsidR="004C1621">
        <w:t xml:space="preserve">that has pro-active management </w:t>
      </w:r>
      <w:r w:rsidR="00D559AB">
        <w:t>principles</w:t>
      </w:r>
      <w:r w:rsidR="005B7E3B">
        <w:t>, with</w:t>
      </w:r>
      <w:r w:rsidR="00880E31">
        <w:t xml:space="preserve"> agree</w:t>
      </w:r>
      <w:r w:rsidR="005B7E3B">
        <w:t>able</w:t>
      </w:r>
      <w:r w:rsidR="00880E31">
        <w:t xml:space="preserve"> </w:t>
      </w:r>
      <w:r w:rsidR="00917914">
        <w:t>share</w:t>
      </w:r>
      <w:r w:rsidR="005B7E3B">
        <w:t>s</w:t>
      </w:r>
      <w:r w:rsidR="00917914">
        <w:t xml:space="preserve"> </w:t>
      </w:r>
      <w:r w:rsidR="005B7E3B">
        <w:t>of</w:t>
      </w:r>
      <w:r w:rsidR="00917914">
        <w:t xml:space="preserve"> risk</w:t>
      </w:r>
      <w:r w:rsidR="005B7E3B">
        <w:t xml:space="preserve"> that will help</w:t>
      </w:r>
      <w:r w:rsidR="00506734">
        <w:t xml:space="preserve"> to deliver a </w:t>
      </w:r>
      <w:r w:rsidR="000757C6">
        <w:t>quality-built asset</w:t>
      </w:r>
      <w:r w:rsidR="00506734">
        <w:t xml:space="preserve"> for the client</w:t>
      </w:r>
      <w:r w:rsidR="00D559AB">
        <w:t xml:space="preserve">. The whole ethos around this way of working </w:t>
      </w:r>
      <w:r w:rsidR="00075E90">
        <w:t xml:space="preserve">can work well within certain </w:t>
      </w:r>
      <w:r w:rsidR="00917914">
        <w:t>teams.</w:t>
      </w:r>
      <w:r w:rsidR="00F242C8">
        <w:t xml:space="preserve"> </w:t>
      </w:r>
      <w:r w:rsidR="00917914">
        <w:t xml:space="preserve">But some individuals could use </w:t>
      </w:r>
      <w:r w:rsidR="00570E05">
        <w:t>this to their advantage, as the trust placed in the given team must be strong</w:t>
      </w:r>
      <w:r w:rsidR="00D844B6">
        <w:t xml:space="preserve"> from the outset</w:t>
      </w:r>
      <w:r w:rsidR="00570E05">
        <w:t xml:space="preserve">. </w:t>
      </w:r>
      <w:r w:rsidR="00596790">
        <w:t>Certain contracts</w:t>
      </w:r>
      <w:r w:rsidR="00B326B3">
        <w:t xml:space="preserve"> cater for the use of partnerships such as the popular </w:t>
      </w:r>
      <w:proofErr w:type="spellStart"/>
      <w:r w:rsidR="00B326B3">
        <w:t>JCT</w:t>
      </w:r>
      <w:proofErr w:type="spellEnd"/>
      <w:r w:rsidR="00B326B3">
        <w:t xml:space="preserve"> </w:t>
      </w:r>
      <w:r w:rsidR="00965085">
        <w:t>– CE contract</w:t>
      </w:r>
      <w:r w:rsidR="0075673A">
        <w:t>, and the</w:t>
      </w:r>
      <w:r w:rsidR="0075673A" w:rsidRPr="0075673A">
        <w:t xml:space="preserve"> most well-known is the New Engineering Contract (NEC), or NEC Engineering and Construction Contract.</w:t>
      </w:r>
      <w:r w:rsidR="0075673A">
        <w:t xml:space="preserve"> Although there are several </w:t>
      </w:r>
      <w:r w:rsidR="000A14D5">
        <w:t xml:space="preserve">more </w:t>
      </w:r>
      <w:r w:rsidR="000F2DDF">
        <w:t>forms of contract that support integrated, collaborative procurement.</w:t>
      </w:r>
    </w:p>
    <w:p w14:paraId="315EA57A" w14:textId="082B04AD" w:rsidR="00C45E3A" w:rsidRPr="00C45E3A" w:rsidRDefault="002D30F1" w:rsidP="000F2DDF">
      <w:pPr>
        <w:pStyle w:val="Heading1"/>
      </w:pPr>
      <w:bookmarkStart w:id="14" w:name="_Toc96199783"/>
      <w:r>
        <w:t>6.0</w:t>
      </w:r>
      <w:r w:rsidR="00785DE6">
        <w:t xml:space="preserve"> </w:t>
      </w:r>
      <w:r w:rsidR="00832C55">
        <w:t>Obstacles</w:t>
      </w:r>
      <w:bookmarkEnd w:id="14"/>
    </w:p>
    <w:p w14:paraId="7FD4F2FC" w14:textId="43A7A675" w:rsidR="00B26AD0" w:rsidRDefault="005420FF" w:rsidP="00C21251">
      <w:pPr>
        <w:ind w:left="720"/>
      </w:pPr>
      <w:r>
        <w:t>As previ</w:t>
      </w:r>
      <w:r w:rsidR="00606DBE">
        <w:t>ously outlined, traditional methods of tendering usually come with a fixed cost</w:t>
      </w:r>
      <w:r w:rsidR="00B55490">
        <w:t>, which brings total cost certainty</w:t>
      </w:r>
      <w:r w:rsidR="00810841">
        <w:t xml:space="preserve"> for the client</w:t>
      </w:r>
      <w:r w:rsidR="00606DBE">
        <w:t xml:space="preserve">. </w:t>
      </w:r>
      <w:r w:rsidR="00F0078D">
        <w:t xml:space="preserve">But as for partnering, although </w:t>
      </w:r>
      <w:r w:rsidR="00AC18BA">
        <w:t xml:space="preserve">costs are generally brought down for </w:t>
      </w:r>
      <w:r w:rsidR="002D30F1">
        <w:t xml:space="preserve">the </w:t>
      </w:r>
      <w:r w:rsidR="00AC18BA">
        <w:t>client</w:t>
      </w:r>
      <w:r w:rsidR="00810841">
        <w:t xml:space="preserve"> overall</w:t>
      </w:r>
      <w:r w:rsidR="00AC18BA">
        <w:t xml:space="preserve">, the </w:t>
      </w:r>
      <w:r w:rsidR="00F0078D">
        <w:t>fixed cost</w:t>
      </w:r>
      <w:r w:rsidR="00AC18BA">
        <w:t>s involved</w:t>
      </w:r>
      <w:r w:rsidR="00F0078D">
        <w:t xml:space="preserve"> are not always certain.</w:t>
      </w:r>
      <w:r w:rsidR="002D30F1">
        <w:t xml:space="preserve"> </w:t>
      </w:r>
    </w:p>
    <w:p w14:paraId="7C8B3D75" w14:textId="4CB7DD36" w:rsidR="00976BCD" w:rsidRDefault="001F2FDE" w:rsidP="00976BCD">
      <w:pPr>
        <w:ind w:left="720"/>
      </w:pPr>
      <w:r>
        <w:t xml:space="preserve">A major obstacle that partnering procurement needs to address is the risk of </w:t>
      </w:r>
      <w:r w:rsidR="001C0DA4">
        <w:t xml:space="preserve">partnering with </w:t>
      </w:r>
      <w:r>
        <w:t xml:space="preserve">individuals </w:t>
      </w:r>
      <w:r w:rsidR="001C0DA4">
        <w:t xml:space="preserve">who might </w:t>
      </w:r>
      <w:r w:rsidR="00616FC7">
        <w:t>tak</w:t>
      </w:r>
      <w:r w:rsidR="001C0DA4">
        <w:t>e</w:t>
      </w:r>
      <w:r w:rsidR="00616FC7">
        <w:t xml:space="preserve"> advantage of </w:t>
      </w:r>
      <w:r w:rsidR="00D53D92">
        <w:t xml:space="preserve">situations such as </w:t>
      </w:r>
      <w:r w:rsidR="001C0DA4">
        <w:t xml:space="preserve">poor </w:t>
      </w:r>
      <w:r w:rsidR="00616FC7">
        <w:t>financial</w:t>
      </w:r>
      <w:r w:rsidR="00D53D92">
        <w:t xml:space="preserve"> </w:t>
      </w:r>
      <w:r w:rsidR="00E6582C">
        <w:t>decisions</w:t>
      </w:r>
      <w:r w:rsidR="00616FC7">
        <w:t xml:space="preserve"> and </w:t>
      </w:r>
      <w:r w:rsidR="00AA413E">
        <w:t xml:space="preserve">the </w:t>
      </w:r>
      <w:r w:rsidR="004C2B7E">
        <w:t xml:space="preserve">‘brown envelope’ </w:t>
      </w:r>
      <w:r w:rsidR="00616FC7">
        <w:t>choic</w:t>
      </w:r>
      <w:r w:rsidR="00AA413E">
        <w:t>e</w:t>
      </w:r>
      <w:r w:rsidR="004C2B7E">
        <w:t>s of where</w:t>
      </w:r>
      <w:r w:rsidR="00616FC7">
        <w:t xml:space="preserve"> </w:t>
      </w:r>
      <w:r w:rsidR="00AA413E">
        <w:t xml:space="preserve">materials and labour </w:t>
      </w:r>
      <w:r w:rsidR="004C2B7E">
        <w:t>come from</w:t>
      </w:r>
      <w:r w:rsidR="00AA413E">
        <w:t xml:space="preserve">. </w:t>
      </w:r>
      <w:r w:rsidR="005D607D">
        <w:t xml:space="preserve">Partnering </w:t>
      </w:r>
      <w:r w:rsidR="003E7F35">
        <w:t xml:space="preserve">can </w:t>
      </w:r>
      <w:r w:rsidR="005D607D">
        <w:t>sound qu</w:t>
      </w:r>
      <w:r w:rsidR="005B7E3B">
        <w:t>i</w:t>
      </w:r>
      <w:r w:rsidR="005D607D">
        <w:t>te appealing on paper, but when</w:t>
      </w:r>
      <w:r w:rsidR="00004763">
        <w:t xml:space="preserve"> professionals should act with the best intentions and an ethical approach to a</w:t>
      </w:r>
      <w:r w:rsidR="005B7E3B" w:rsidRPr="005B7E3B">
        <w:rPr>
          <w:rFonts w:ascii="Georgia" w:hAnsi="Georgia"/>
          <w:color w:val="2E2E2E"/>
          <w:sz w:val="27"/>
          <w:szCs w:val="27"/>
        </w:rPr>
        <w:t xml:space="preserve"> </w:t>
      </w:r>
      <w:r w:rsidR="003E7F35" w:rsidRPr="005B7E3B">
        <w:t>business relationship</w:t>
      </w:r>
      <w:r w:rsidR="005B7E3B" w:rsidRPr="005B7E3B">
        <w:t xml:space="preserve"> with the characteristics of so</w:t>
      </w:r>
      <w:r w:rsidR="00596790">
        <w:t>-</w:t>
      </w:r>
      <w:r w:rsidR="005B7E3B" w:rsidRPr="005B7E3B">
        <w:t>called ‘high-involvement relationships’ based on close cooperation</w:t>
      </w:r>
      <w:r w:rsidR="00847379">
        <w:t xml:space="preserve">, </w:t>
      </w:r>
      <w:r w:rsidR="00004763">
        <w:t xml:space="preserve">this form of procurement can be left open </w:t>
      </w:r>
      <w:r w:rsidR="002633DD">
        <w:t xml:space="preserve">to </w:t>
      </w:r>
      <w:r w:rsidR="004E5403">
        <w:t>poor personal choices</w:t>
      </w:r>
      <w:r w:rsidR="002633DD">
        <w:t xml:space="preserve"> such as bribery, or even blackmail</w:t>
      </w:r>
      <w:r w:rsidR="004E5403">
        <w:t>.</w:t>
      </w:r>
      <w:r w:rsidR="005B7E3B">
        <w:t xml:space="preserve"> </w:t>
      </w:r>
    </w:p>
    <w:p w14:paraId="64D2A6F5" w14:textId="140B26CF" w:rsidR="00531132" w:rsidRDefault="00433FA8" w:rsidP="00976BCD">
      <w:pPr>
        <w:pStyle w:val="Heading1"/>
        <w:rPr>
          <w:lang w:val="en-GB"/>
        </w:rPr>
      </w:pPr>
      <w:bookmarkStart w:id="15" w:name="_Toc96199784"/>
      <w:r>
        <w:rPr>
          <w:lang w:val="en-GB"/>
        </w:rPr>
        <w:t>7</w:t>
      </w:r>
      <w:r w:rsidR="005C7775" w:rsidRPr="00D514FB">
        <w:rPr>
          <w:lang w:val="en-GB"/>
        </w:rPr>
        <w:t xml:space="preserve">.0 </w:t>
      </w:r>
      <w:bookmarkEnd w:id="15"/>
      <w:r w:rsidR="00911176">
        <w:rPr>
          <w:lang w:val="en-GB"/>
        </w:rPr>
        <w:t>Summary</w:t>
      </w:r>
    </w:p>
    <w:p w14:paraId="4543564A" w14:textId="0BDEB555" w:rsidR="00D264DC" w:rsidRPr="00D264DC" w:rsidRDefault="00D06901" w:rsidP="00D264DC">
      <w:pPr>
        <w:ind w:left="720"/>
        <w:rPr>
          <w:lang w:val="en-GB"/>
        </w:rPr>
      </w:pPr>
      <w:r>
        <w:rPr>
          <w:lang w:val="en-GB"/>
        </w:rPr>
        <w:t>It is certain</w:t>
      </w:r>
      <w:r w:rsidR="00470C49">
        <w:rPr>
          <w:lang w:val="en-GB"/>
        </w:rPr>
        <w:t>ly true</w:t>
      </w:r>
      <w:r>
        <w:rPr>
          <w:lang w:val="en-GB"/>
        </w:rPr>
        <w:t xml:space="preserve"> that </w:t>
      </w:r>
      <w:r w:rsidR="006E0768">
        <w:rPr>
          <w:lang w:val="en-GB"/>
        </w:rPr>
        <w:t>the construction industry is</w:t>
      </w:r>
      <w:r w:rsidR="00470C49">
        <w:rPr>
          <w:lang w:val="en-GB"/>
        </w:rPr>
        <w:t xml:space="preserve"> currently</w:t>
      </w:r>
      <w:r w:rsidR="006E0768">
        <w:rPr>
          <w:lang w:val="en-GB"/>
        </w:rPr>
        <w:t xml:space="preserve"> fragmented, and </w:t>
      </w:r>
      <w:r w:rsidR="00AE66BF">
        <w:rPr>
          <w:lang w:val="en-GB"/>
        </w:rPr>
        <w:t xml:space="preserve">procurement methods can vary in </w:t>
      </w:r>
      <w:r w:rsidR="00470C49">
        <w:rPr>
          <w:lang w:val="en-GB"/>
        </w:rPr>
        <w:t>many ways</w:t>
      </w:r>
      <w:r w:rsidR="00AE66BF">
        <w:rPr>
          <w:lang w:val="en-GB"/>
        </w:rPr>
        <w:t>,</w:t>
      </w:r>
      <w:r w:rsidR="00470C49">
        <w:rPr>
          <w:lang w:val="en-GB"/>
        </w:rPr>
        <w:t xml:space="preserve"> sometimes to</w:t>
      </w:r>
      <w:r w:rsidR="00AE66BF">
        <w:rPr>
          <w:lang w:val="en-GB"/>
        </w:rPr>
        <w:t xml:space="preserve"> the detriment of the contractor or the client. </w:t>
      </w:r>
      <w:r w:rsidR="00596790">
        <w:rPr>
          <w:lang w:val="en-GB"/>
        </w:rPr>
        <w:t>The l</w:t>
      </w:r>
      <w:r w:rsidR="00894C1A">
        <w:rPr>
          <w:lang w:val="en-GB"/>
        </w:rPr>
        <w:t>owest cost has come under heavy scrutiny</w:t>
      </w:r>
      <w:r w:rsidR="00470C49">
        <w:rPr>
          <w:lang w:val="en-GB"/>
        </w:rPr>
        <w:t xml:space="preserve"> in recent </w:t>
      </w:r>
      <w:r w:rsidR="00470C49">
        <w:rPr>
          <w:lang w:val="en-GB"/>
        </w:rPr>
        <w:lastRenderedPageBreak/>
        <w:t>times</w:t>
      </w:r>
      <w:r w:rsidR="00894C1A">
        <w:rPr>
          <w:lang w:val="en-GB"/>
        </w:rPr>
        <w:t xml:space="preserve"> but still seems </w:t>
      </w:r>
      <w:r w:rsidR="007E7179">
        <w:rPr>
          <w:lang w:val="en-GB"/>
        </w:rPr>
        <w:t xml:space="preserve">to be in use for </w:t>
      </w:r>
      <w:r w:rsidR="00C2147C">
        <w:rPr>
          <w:lang w:val="en-GB"/>
        </w:rPr>
        <w:t>most of</w:t>
      </w:r>
      <w:r w:rsidR="007E7179">
        <w:rPr>
          <w:lang w:val="en-GB"/>
        </w:rPr>
        <w:t xml:space="preserve"> the construction industry. </w:t>
      </w:r>
      <w:r w:rsidR="0029373E">
        <w:rPr>
          <w:lang w:val="en-GB"/>
        </w:rPr>
        <w:t>Also,</w:t>
      </w:r>
      <w:r w:rsidR="009A450E">
        <w:rPr>
          <w:lang w:val="en-GB"/>
        </w:rPr>
        <w:t xml:space="preserve"> </w:t>
      </w:r>
      <w:proofErr w:type="gramStart"/>
      <w:r w:rsidR="0014443C">
        <w:rPr>
          <w:lang w:val="en-GB"/>
        </w:rPr>
        <w:t>The</w:t>
      </w:r>
      <w:proofErr w:type="gramEnd"/>
      <w:r w:rsidR="0014443C">
        <w:rPr>
          <w:lang w:val="en-GB"/>
        </w:rPr>
        <w:t xml:space="preserve"> ‘Perfect storm’ article </w:t>
      </w:r>
      <w:r w:rsidR="00A132E5">
        <w:rPr>
          <w:lang w:val="en-GB"/>
        </w:rPr>
        <w:t>highlights</w:t>
      </w:r>
      <w:r w:rsidR="0014443C">
        <w:rPr>
          <w:lang w:val="en-GB"/>
        </w:rPr>
        <w:t xml:space="preserve"> </w:t>
      </w:r>
      <w:r w:rsidR="00A132E5">
        <w:rPr>
          <w:lang w:val="en-GB"/>
        </w:rPr>
        <w:t xml:space="preserve">many important factors that </w:t>
      </w:r>
      <w:r w:rsidR="00E639B1">
        <w:rPr>
          <w:lang w:val="en-GB"/>
        </w:rPr>
        <w:t>help the cause for</w:t>
      </w:r>
      <w:r w:rsidR="00445919">
        <w:rPr>
          <w:lang w:val="en-GB"/>
        </w:rPr>
        <w:t xml:space="preserve"> moving away from lowest cost tendering to </w:t>
      </w:r>
      <w:r w:rsidR="007A6CA3">
        <w:rPr>
          <w:lang w:val="en-GB"/>
        </w:rPr>
        <w:t>less adversarial and more collaborative construction industry</w:t>
      </w:r>
      <w:r w:rsidR="00E639B1">
        <w:rPr>
          <w:lang w:val="en-GB"/>
        </w:rPr>
        <w:t xml:space="preserve">, but real change seems to be on the horizon. </w:t>
      </w:r>
      <w:r w:rsidR="00003653">
        <w:rPr>
          <w:lang w:val="en-GB"/>
        </w:rPr>
        <w:t>With people like Mark farmer reporting on the crisis’ that envelop the construction industry</w:t>
      </w:r>
      <w:r w:rsidR="00DF76D5">
        <w:rPr>
          <w:lang w:val="en-GB"/>
        </w:rPr>
        <w:t xml:space="preserve">, real change could come, if </w:t>
      </w:r>
      <w:r w:rsidR="004409B0">
        <w:rPr>
          <w:lang w:val="en-GB"/>
        </w:rPr>
        <w:t xml:space="preserve">the young </w:t>
      </w:r>
      <w:r w:rsidR="00094047">
        <w:rPr>
          <w:lang w:val="en-GB"/>
        </w:rPr>
        <w:t>professionals</w:t>
      </w:r>
      <w:r w:rsidR="004409B0">
        <w:rPr>
          <w:lang w:val="en-GB"/>
        </w:rPr>
        <w:t xml:space="preserve"> coming through</w:t>
      </w:r>
      <w:r w:rsidR="00094047">
        <w:rPr>
          <w:lang w:val="en-GB"/>
        </w:rPr>
        <w:t xml:space="preserve"> the construction industry</w:t>
      </w:r>
      <w:r w:rsidR="004409B0">
        <w:rPr>
          <w:lang w:val="en-GB"/>
        </w:rPr>
        <w:t xml:space="preserve"> choose</w:t>
      </w:r>
      <w:r w:rsidR="00A2413B">
        <w:rPr>
          <w:lang w:val="en-GB"/>
        </w:rPr>
        <w:t xml:space="preserve"> to</w:t>
      </w:r>
      <w:r w:rsidR="004409B0">
        <w:rPr>
          <w:lang w:val="en-GB"/>
        </w:rPr>
        <w:t xml:space="preserve"> </w:t>
      </w:r>
      <w:r w:rsidR="00094047">
        <w:rPr>
          <w:lang w:val="en-GB"/>
        </w:rPr>
        <w:t>steer away</w:t>
      </w:r>
      <w:r w:rsidR="004409B0">
        <w:rPr>
          <w:lang w:val="en-GB"/>
        </w:rPr>
        <w:t xml:space="preserve"> </w:t>
      </w:r>
      <w:r w:rsidR="00094047">
        <w:rPr>
          <w:lang w:val="en-GB"/>
        </w:rPr>
        <w:t>from</w:t>
      </w:r>
      <w:r w:rsidR="000069F6">
        <w:rPr>
          <w:lang w:val="en-GB"/>
        </w:rPr>
        <w:t xml:space="preserve"> the decaying traditional</w:t>
      </w:r>
      <w:r w:rsidR="00094047">
        <w:rPr>
          <w:lang w:val="en-GB"/>
        </w:rPr>
        <w:t xml:space="preserve"> practices that plague the industry</w:t>
      </w:r>
      <w:r w:rsidR="00D51077">
        <w:rPr>
          <w:lang w:val="en-GB"/>
        </w:rPr>
        <w:t xml:space="preserve"> and embrace</w:t>
      </w:r>
      <w:r w:rsidR="00A2413B">
        <w:rPr>
          <w:lang w:val="en-GB"/>
        </w:rPr>
        <w:t xml:space="preserve"> alternative</w:t>
      </w:r>
      <w:r w:rsidR="001A1497">
        <w:rPr>
          <w:lang w:val="en-GB"/>
        </w:rPr>
        <w:t>s</w:t>
      </w:r>
      <w:r w:rsidR="00A2413B">
        <w:rPr>
          <w:lang w:val="en-GB"/>
        </w:rPr>
        <w:t xml:space="preserve"> and </w:t>
      </w:r>
      <w:r w:rsidR="00AE43CB">
        <w:rPr>
          <w:lang w:val="en-GB"/>
        </w:rPr>
        <w:t xml:space="preserve">more collaborative </w:t>
      </w:r>
      <w:r w:rsidR="00A2413B">
        <w:rPr>
          <w:lang w:val="en-GB"/>
        </w:rPr>
        <w:t>routes</w:t>
      </w:r>
      <w:r w:rsidR="00143E43">
        <w:rPr>
          <w:lang w:val="en-GB"/>
        </w:rPr>
        <w:t xml:space="preserve">. </w:t>
      </w:r>
      <w:r w:rsidR="0048503F">
        <w:rPr>
          <w:lang w:val="en-GB"/>
        </w:rPr>
        <w:t xml:space="preserve">Mark farmer wrote in the </w:t>
      </w:r>
      <w:r w:rsidR="000B2373">
        <w:rPr>
          <w:lang w:val="en-GB"/>
        </w:rPr>
        <w:t>building journal</w:t>
      </w:r>
      <w:r w:rsidR="00F92F77">
        <w:rPr>
          <w:lang w:val="en-GB"/>
        </w:rPr>
        <w:t xml:space="preserve">: “we can be sure that 2022 will be a year </w:t>
      </w:r>
      <w:r w:rsidR="003C0553">
        <w:rPr>
          <w:lang w:val="en-GB"/>
        </w:rPr>
        <w:t xml:space="preserve">when construction will be forced by external events – and possibly also by its clients – to do things differently” </w:t>
      </w:r>
      <w:sdt>
        <w:sdtPr>
          <w:rPr>
            <w:lang w:val="en-GB"/>
          </w:rPr>
          <w:id w:val="-556087095"/>
          <w:citation/>
        </w:sdtPr>
        <w:sdtContent>
          <w:r w:rsidR="00171AC1">
            <w:rPr>
              <w:lang w:val="en-GB"/>
            </w:rPr>
            <w:fldChar w:fldCharType="begin"/>
          </w:r>
          <w:r w:rsidR="003130C0">
            <w:rPr>
              <w:lang w:val="en-GB"/>
            </w:rPr>
            <w:instrText xml:space="preserve">CITATION Mar22 \l 2057 </w:instrText>
          </w:r>
          <w:r w:rsidR="00171AC1">
            <w:rPr>
              <w:lang w:val="en-GB"/>
            </w:rPr>
            <w:fldChar w:fldCharType="separate"/>
          </w:r>
          <w:r w:rsidR="003130C0" w:rsidRPr="003130C0">
            <w:rPr>
              <w:noProof/>
              <w:lang w:val="en-GB"/>
            </w:rPr>
            <w:t>(Building Journal, 2022)</w:t>
          </w:r>
          <w:r w:rsidR="00171AC1">
            <w:rPr>
              <w:lang w:val="en-GB"/>
            </w:rPr>
            <w:fldChar w:fldCharType="end"/>
          </w:r>
        </w:sdtContent>
      </w:sdt>
      <w:r w:rsidR="003130C0">
        <w:rPr>
          <w:lang w:val="en-GB"/>
        </w:rPr>
        <w:t>.</w:t>
      </w:r>
      <w:r w:rsidR="000C34F1">
        <w:rPr>
          <w:lang w:val="en-GB"/>
        </w:rPr>
        <w:t xml:space="preserve"> </w:t>
      </w:r>
      <w:r w:rsidR="00634B91">
        <w:rPr>
          <w:lang w:val="en-GB"/>
        </w:rPr>
        <w:t xml:space="preserve"> </w:t>
      </w:r>
    </w:p>
    <w:p w14:paraId="4F706675" w14:textId="7729D794" w:rsidR="00930050" w:rsidRDefault="00930050" w:rsidP="00976BCD">
      <w:pPr>
        <w:ind w:left="720"/>
        <w:rPr>
          <w:lang w:val="en-GB"/>
        </w:rPr>
      </w:pPr>
    </w:p>
    <w:bookmarkStart w:id="16" w:name="_Toc96199785" w:displacedByCustomXml="next"/>
    <w:sdt>
      <w:sdtPr>
        <w:rPr>
          <w:rFonts w:eastAsiaTheme="minorEastAsia" w:cstheme="minorBidi"/>
          <w:sz w:val="22"/>
          <w:szCs w:val="22"/>
        </w:rPr>
        <w:id w:val="-526027408"/>
        <w:docPartObj>
          <w:docPartGallery w:val="Bibliographies"/>
          <w:docPartUnique/>
        </w:docPartObj>
      </w:sdtPr>
      <w:sdtEndPr>
        <w:rPr>
          <w:color w:val="auto"/>
        </w:rPr>
      </w:sdtEndPr>
      <w:sdtContent>
        <w:p w14:paraId="6C6B2675" w14:textId="4E355D8E" w:rsidR="00561DB8" w:rsidRPr="00D514FB" w:rsidRDefault="00561DB8" w:rsidP="00D514FB">
          <w:pPr>
            <w:pStyle w:val="Heading1"/>
            <w:spacing w:line="240" w:lineRule="auto"/>
            <w:rPr>
              <w:lang w:val="en-GB"/>
            </w:rPr>
          </w:pPr>
          <w:r w:rsidRPr="00D514FB">
            <w:rPr>
              <w:lang w:val="en-GB"/>
            </w:rPr>
            <w:t>References</w:t>
          </w:r>
          <w:bookmarkEnd w:id="16"/>
        </w:p>
        <w:sdt>
          <w:sdtPr>
            <w:id w:val="-573587230"/>
            <w:bibliography/>
          </w:sdtPr>
          <w:sdtEndPr/>
          <w:sdtContent>
            <w:p w14:paraId="2A33B43D" w14:textId="77777777" w:rsidR="00F80FE8" w:rsidRDefault="00561DB8" w:rsidP="00F80FE8">
              <w:pPr>
                <w:pStyle w:val="Bibliography"/>
                <w:ind w:left="720" w:hanging="720"/>
                <w:rPr>
                  <w:noProof/>
                  <w:sz w:val="24"/>
                  <w:szCs w:val="24"/>
                </w:rPr>
              </w:pPr>
              <w:r>
                <w:fldChar w:fldCharType="begin"/>
              </w:r>
              <w:r w:rsidRPr="00D514FB">
                <w:rPr>
                  <w:lang w:val="en-GB"/>
                </w:rPr>
                <w:instrText xml:space="preserve"> BIBLIOGRAPHY </w:instrText>
              </w:r>
              <w:r>
                <w:fldChar w:fldCharType="separate"/>
              </w:r>
              <w:r w:rsidR="00F80FE8">
                <w:rPr>
                  <w:noProof/>
                </w:rPr>
                <w:t xml:space="preserve">Brook, M. (2017). </w:t>
              </w:r>
              <w:r w:rsidR="00F80FE8">
                <w:rPr>
                  <w:i/>
                  <w:iCs/>
                  <w:noProof/>
                </w:rPr>
                <w:t>Estimating and Tendering for construction work.</w:t>
              </w:r>
              <w:r w:rsidR="00F80FE8">
                <w:rPr>
                  <w:noProof/>
                </w:rPr>
                <w:t xml:space="preserve"> Abingdon: Routledge.</w:t>
              </w:r>
            </w:p>
            <w:p w14:paraId="1C9652DE" w14:textId="77777777" w:rsidR="00F80FE8" w:rsidRDefault="00F80FE8" w:rsidP="00F80FE8">
              <w:pPr>
                <w:pStyle w:val="Bibliography"/>
                <w:ind w:left="720" w:hanging="720"/>
                <w:rPr>
                  <w:noProof/>
                </w:rPr>
              </w:pPr>
              <w:r>
                <w:rPr>
                  <w:noProof/>
                </w:rPr>
                <w:t xml:space="preserve">Cash, J. (2021). The perfect storm. </w:t>
              </w:r>
              <w:r>
                <w:rPr>
                  <w:i/>
                  <w:iCs/>
                  <w:noProof/>
                </w:rPr>
                <w:t>The Building Engineer</w:t>
              </w:r>
              <w:r>
                <w:rPr>
                  <w:noProof/>
                </w:rPr>
                <w:t>, 32-39.</w:t>
              </w:r>
            </w:p>
            <w:p w14:paraId="4DF5C5CC" w14:textId="77777777" w:rsidR="00F80FE8" w:rsidRDefault="00F80FE8" w:rsidP="00F80FE8">
              <w:pPr>
                <w:pStyle w:val="Bibliography"/>
                <w:ind w:left="720" w:hanging="720"/>
                <w:rPr>
                  <w:noProof/>
                </w:rPr>
              </w:pPr>
              <w:r>
                <w:rPr>
                  <w:noProof/>
                </w:rPr>
                <w:t xml:space="preserve">CIOB. (2010). </w:t>
              </w:r>
              <w:r>
                <w:rPr>
                  <w:i/>
                  <w:iCs/>
                  <w:noProof/>
                </w:rPr>
                <w:t>A report exploring procurement in the construction industry.</w:t>
              </w:r>
              <w:r>
                <w:rPr>
                  <w:noProof/>
                </w:rPr>
                <w:t xml:space="preserve"> Berkshire: Chartered Institute of Building.</w:t>
              </w:r>
            </w:p>
            <w:p w14:paraId="68B1F0F5" w14:textId="77777777" w:rsidR="00F80FE8" w:rsidRDefault="00F80FE8" w:rsidP="00F80FE8">
              <w:pPr>
                <w:pStyle w:val="Bibliography"/>
                <w:ind w:left="720" w:hanging="720"/>
                <w:rPr>
                  <w:noProof/>
                </w:rPr>
              </w:pPr>
              <w:r>
                <w:rPr>
                  <w:noProof/>
                </w:rPr>
                <w:t xml:space="preserve">CIOB. (2014). </w:t>
              </w:r>
              <w:r>
                <w:rPr>
                  <w:i/>
                  <w:iCs/>
                  <w:noProof/>
                </w:rPr>
                <w:t>Code of Practice for Project Management for construction and development.</w:t>
              </w:r>
              <w:r>
                <w:rPr>
                  <w:noProof/>
                </w:rPr>
                <w:t xml:space="preserve"> Chichester: WILEY Blackwell.</w:t>
              </w:r>
            </w:p>
            <w:p w14:paraId="0D75DCA5" w14:textId="77777777" w:rsidR="00F80FE8" w:rsidRDefault="00F80FE8" w:rsidP="00F80FE8">
              <w:pPr>
                <w:pStyle w:val="Bibliography"/>
                <w:ind w:left="720" w:hanging="720"/>
                <w:rPr>
                  <w:noProof/>
                </w:rPr>
              </w:pPr>
              <w:r>
                <w:rPr>
                  <w:noProof/>
                </w:rPr>
                <w:t xml:space="preserve">Constructing Excellence. (2004, 03 15). </w:t>
              </w:r>
              <w:r>
                <w:rPr>
                  <w:i/>
                  <w:iCs/>
                  <w:noProof/>
                </w:rPr>
                <w:t>Procurement.</w:t>
              </w:r>
              <w:r>
                <w:rPr>
                  <w:noProof/>
                </w:rPr>
                <w:t xml:space="preserve"> Retrieved from constructingexcellence.org.uk: https://constructingexcellence.org.uk/wp-content/uploads/2015/03/procurement.pdf</w:t>
              </w:r>
            </w:p>
            <w:p w14:paraId="7D9E6028" w14:textId="77777777" w:rsidR="00F80FE8" w:rsidRDefault="00F80FE8" w:rsidP="00F80FE8">
              <w:pPr>
                <w:pStyle w:val="Bibliography"/>
                <w:ind w:left="720" w:hanging="720"/>
                <w:rPr>
                  <w:noProof/>
                </w:rPr>
              </w:pPr>
              <w:r>
                <w:rPr>
                  <w:noProof/>
                </w:rPr>
                <w:t xml:space="preserve">Consulting, G. (2015). </w:t>
              </w:r>
              <w:r>
                <w:rPr>
                  <w:i/>
                  <w:iCs/>
                  <w:noProof/>
                </w:rPr>
                <w:t>Project management triangle: overview of the triple constraints.</w:t>
              </w:r>
              <w:r>
                <w:rPr>
                  <w:noProof/>
                </w:rPr>
                <w:t xml:space="preserve"> Retrieved from /www.prince2.com: https://www.prince2.com/uk/blog/project-triangle-constraints</w:t>
              </w:r>
            </w:p>
            <w:p w14:paraId="3FDBE3E7" w14:textId="77777777" w:rsidR="00F80FE8" w:rsidRPr="00F80FE8" w:rsidRDefault="00F80FE8" w:rsidP="00F80FE8">
              <w:pPr>
                <w:pStyle w:val="Bibliography"/>
                <w:ind w:left="720" w:hanging="720"/>
                <w:rPr>
                  <w:noProof/>
                  <w:lang w:val="fr-FR"/>
                </w:rPr>
              </w:pPr>
              <w:r>
                <w:rPr>
                  <w:noProof/>
                </w:rPr>
                <w:t xml:space="preserve">Davies, D. H. (2022). A framework for change? </w:t>
              </w:r>
              <w:r w:rsidRPr="00F80FE8">
                <w:rPr>
                  <w:i/>
                  <w:iCs/>
                  <w:noProof/>
                  <w:lang w:val="fr-FR"/>
                </w:rPr>
                <w:t>ICIBSE Journal</w:t>
              </w:r>
              <w:r w:rsidRPr="00F80FE8">
                <w:rPr>
                  <w:noProof/>
                  <w:lang w:val="fr-FR"/>
                </w:rPr>
                <w:t>.</w:t>
              </w:r>
            </w:p>
            <w:p w14:paraId="71C2FB0B" w14:textId="77777777" w:rsidR="00F80FE8" w:rsidRDefault="00F80FE8" w:rsidP="00F80FE8">
              <w:pPr>
                <w:pStyle w:val="Bibliography"/>
                <w:ind w:left="720" w:hanging="720"/>
                <w:rPr>
                  <w:noProof/>
                </w:rPr>
              </w:pPr>
              <w:r w:rsidRPr="00F80FE8">
                <w:rPr>
                  <w:noProof/>
                  <w:lang w:val="fr-FR"/>
                </w:rPr>
                <w:t xml:space="preserve">Egan, S. J. (1998). </w:t>
              </w:r>
              <w:r>
                <w:rPr>
                  <w:i/>
                  <w:iCs/>
                  <w:noProof/>
                </w:rPr>
                <w:t>Re-thinking Construction.</w:t>
              </w:r>
              <w:r>
                <w:rPr>
                  <w:noProof/>
                </w:rPr>
                <w:t xml:space="preserve"> London: HMSO.</w:t>
              </w:r>
            </w:p>
            <w:p w14:paraId="6025C4F0" w14:textId="77777777" w:rsidR="00F80FE8" w:rsidRDefault="00F80FE8" w:rsidP="00F80FE8">
              <w:pPr>
                <w:pStyle w:val="Bibliography"/>
                <w:ind w:left="720" w:hanging="720"/>
                <w:rPr>
                  <w:noProof/>
                </w:rPr>
              </w:pPr>
              <w:r>
                <w:rPr>
                  <w:noProof/>
                </w:rPr>
                <w:t xml:space="preserve">Farmer, M. (2016). </w:t>
              </w:r>
              <w:r>
                <w:rPr>
                  <w:i/>
                  <w:iCs/>
                  <w:noProof/>
                </w:rPr>
                <w:t>Modernise or die.</w:t>
              </w:r>
              <w:r>
                <w:rPr>
                  <w:noProof/>
                </w:rPr>
                <w:t xml:space="preserve"> Construction Leadership Council (CLC).</w:t>
              </w:r>
            </w:p>
            <w:p w14:paraId="2401136A" w14:textId="77777777" w:rsidR="00F80FE8" w:rsidRDefault="00F80FE8" w:rsidP="00F80FE8">
              <w:pPr>
                <w:pStyle w:val="Bibliography"/>
                <w:ind w:left="720" w:hanging="720"/>
                <w:rPr>
                  <w:noProof/>
                </w:rPr>
              </w:pPr>
              <w:r>
                <w:rPr>
                  <w:noProof/>
                </w:rPr>
                <w:t xml:space="preserve">Farmer, M. (2022). This has to be the year in which we do things differently. </w:t>
              </w:r>
              <w:r>
                <w:rPr>
                  <w:i/>
                  <w:iCs/>
                  <w:noProof/>
                </w:rPr>
                <w:t>Building</w:t>
              </w:r>
              <w:r>
                <w:rPr>
                  <w:noProof/>
                </w:rPr>
                <w:t>, 30-31.</w:t>
              </w:r>
            </w:p>
            <w:p w14:paraId="58529662" w14:textId="77777777" w:rsidR="00F80FE8" w:rsidRDefault="00F80FE8" w:rsidP="00F80FE8">
              <w:pPr>
                <w:pStyle w:val="Bibliography"/>
                <w:ind w:left="720" w:hanging="720"/>
                <w:rPr>
                  <w:noProof/>
                </w:rPr>
              </w:pPr>
              <w:r>
                <w:rPr>
                  <w:noProof/>
                </w:rPr>
                <w:t xml:space="preserve">Finch, R. (2011, March 01). </w:t>
              </w:r>
              <w:r>
                <w:rPr>
                  <w:i/>
                  <w:iCs/>
                  <w:noProof/>
                </w:rPr>
                <w:t>Tendering for construction projects</w:t>
              </w:r>
              <w:r>
                <w:rPr>
                  <w:noProof/>
                </w:rPr>
                <w:t>. Retrieved from theNBS.com: https://www.thenbs.com/knowledge/tendering-for-construction-projects</w:t>
              </w:r>
            </w:p>
            <w:p w14:paraId="73601560" w14:textId="77777777" w:rsidR="00F80FE8" w:rsidRDefault="00F80FE8" w:rsidP="00F80FE8">
              <w:pPr>
                <w:pStyle w:val="Bibliography"/>
                <w:ind w:left="720" w:hanging="720"/>
                <w:rPr>
                  <w:noProof/>
                </w:rPr>
              </w:pPr>
              <w:r>
                <w:rPr>
                  <w:noProof/>
                </w:rPr>
                <w:t xml:space="preserve">Government, H. (2020). </w:t>
              </w:r>
              <w:r>
                <w:rPr>
                  <w:i/>
                  <w:iCs/>
                  <w:noProof/>
                </w:rPr>
                <w:t>THE CONSTRUCTION PLAYBOOK.</w:t>
              </w:r>
              <w:r>
                <w:rPr>
                  <w:noProof/>
                </w:rPr>
                <w:t xml:space="preserve"> London: UK Government.</w:t>
              </w:r>
            </w:p>
            <w:p w14:paraId="4820F3AB" w14:textId="77777777" w:rsidR="00F80FE8" w:rsidRDefault="00F80FE8" w:rsidP="00F80FE8">
              <w:pPr>
                <w:pStyle w:val="Bibliography"/>
                <w:ind w:left="720" w:hanging="720"/>
                <w:rPr>
                  <w:noProof/>
                </w:rPr>
              </w:pPr>
              <w:r>
                <w:rPr>
                  <w:noProof/>
                </w:rPr>
                <w:lastRenderedPageBreak/>
                <w:t xml:space="preserve">Grimshaw, D. (2021). Industry Opinion. </w:t>
              </w:r>
              <w:r>
                <w:rPr>
                  <w:i/>
                  <w:iCs/>
                  <w:noProof/>
                </w:rPr>
                <w:t>Building Engineer CABE Journal</w:t>
              </w:r>
              <w:r>
                <w:rPr>
                  <w:noProof/>
                </w:rPr>
                <w:t>, 32.</w:t>
              </w:r>
            </w:p>
            <w:p w14:paraId="3330C143" w14:textId="77777777" w:rsidR="00F80FE8" w:rsidRDefault="00F80FE8" w:rsidP="00F80FE8">
              <w:pPr>
                <w:pStyle w:val="Bibliography"/>
                <w:ind w:left="720" w:hanging="720"/>
                <w:rPr>
                  <w:noProof/>
                </w:rPr>
              </w:pPr>
              <w:r>
                <w:rPr>
                  <w:noProof/>
                </w:rPr>
                <w:t xml:space="preserve">Group, A. (1999). </w:t>
              </w:r>
              <w:r>
                <w:rPr>
                  <w:i/>
                  <w:iCs/>
                  <w:noProof/>
                </w:rPr>
                <w:t>Tenders and contracts for building.</w:t>
              </w:r>
              <w:r>
                <w:rPr>
                  <w:noProof/>
                </w:rPr>
                <w:t xml:space="preserve"> blackwell science.</w:t>
              </w:r>
            </w:p>
            <w:p w14:paraId="7072EE85" w14:textId="77777777" w:rsidR="00F80FE8" w:rsidRDefault="00F80FE8" w:rsidP="00F80FE8">
              <w:pPr>
                <w:pStyle w:val="Bibliography"/>
                <w:ind w:left="720" w:hanging="720"/>
                <w:rPr>
                  <w:noProof/>
                </w:rPr>
              </w:pPr>
              <w:r>
                <w:rPr>
                  <w:noProof/>
                </w:rPr>
                <w:t xml:space="preserve">Hackitt, D. J. (2018). </w:t>
              </w:r>
              <w:r>
                <w:rPr>
                  <w:i/>
                  <w:iCs/>
                  <w:noProof/>
                </w:rPr>
                <w:t>Building a Safer Future Independent review of building regulations and fire safety: Final Report.</w:t>
              </w:r>
              <w:r>
                <w:rPr>
                  <w:noProof/>
                </w:rPr>
                <w:t xml:space="preserve"> London: UK Gov.</w:t>
              </w:r>
            </w:p>
            <w:p w14:paraId="04355397" w14:textId="77777777" w:rsidR="00F80FE8" w:rsidRDefault="00F80FE8" w:rsidP="00F80FE8">
              <w:pPr>
                <w:pStyle w:val="Bibliography"/>
                <w:ind w:left="720" w:hanging="720"/>
                <w:rPr>
                  <w:noProof/>
                </w:rPr>
              </w:pPr>
              <w:r>
                <w:rPr>
                  <w:noProof/>
                </w:rPr>
                <w:t xml:space="preserve">Hugh Clamp, S. C. (2012). </w:t>
              </w:r>
              <w:r>
                <w:rPr>
                  <w:i/>
                  <w:iCs/>
                  <w:noProof/>
                </w:rPr>
                <w:t>Which Contract?</w:t>
              </w:r>
              <w:r>
                <w:rPr>
                  <w:noProof/>
                </w:rPr>
                <w:t xml:space="preserve"> London: RIBA Publishing.</w:t>
              </w:r>
            </w:p>
            <w:p w14:paraId="0CD4714B" w14:textId="77777777" w:rsidR="00F80FE8" w:rsidRDefault="00F80FE8" w:rsidP="00F80FE8">
              <w:pPr>
                <w:pStyle w:val="Bibliography"/>
                <w:ind w:left="720" w:hanging="720"/>
                <w:rPr>
                  <w:noProof/>
                </w:rPr>
              </w:pPr>
              <w:r>
                <w:rPr>
                  <w:noProof/>
                </w:rPr>
                <w:t xml:space="preserve">Latham, S. M. (1994). </w:t>
              </w:r>
              <w:r>
                <w:rPr>
                  <w:i/>
                  <w:iCs/>
                  <w:noProof/>
                </w:rPr>
                <w:t>Constructing the Team.</w:t>
              </w:r>
              <w:r>
                <w:rPr>
                  <w:noProof/>
                </w:rPr>
                <w:t xml:space="preserve"> London: HMSO.</w:t>
              </w:r>
            </w:p>
            <w:p w14:paraId="4D0B0EE1" w14:textId="77777777" w:rsidR="00F80FE8" w:rsidRDefault="00F80FE8" w:rsidP="00F80FE8">
              <w:pPr>
                <w:pStyle w:val="Bibliography"/>
                <w:ind w:left="720" w:hanging="720"/>
                <w:rPr>
                  <w:noProof/>
                </w:rPr>
              </w:pPr>
              <w:r>
                <w:rPr>
                  <w:noProof/>
                </w:rPr>
                <w:t xml:space="preserve">O'Connor, L. (2017). </w:t>
              </w:r>
              <w:r>
                <w:rPr>
                  <w:i/>
                  <w:iCs/>
                  <w:noProof/>
                </w:rPr>
                <w:t>ASUC | Guidelines on contracts and procurement.</w:t>
              </w:r>
              <w:r>
                <w:rPr>
                  <w:noProof/>
                </w:rPr>
                <w:t xml:space="preserve"> Borden: ASUC.</w:t>
              </w:r>
            </w:p>
            <w:p w14:paraId="3C46B644" w14:textId="77777777" w:rsidR="00F80FE8" w:rsidRDefault="00F80FE8" w:rsidP="00F80FE8">
              <w:pPr>
                <w:pStyle w:val="Bibliography"/>
                <w:ind w:left="720" w:hanging="720"/>
                <w:rPr>
                  <w:noProof/>
                </w:rPr>
              </w:pPr>
              <w:r>
                <w:rPr>
                  <w:noProof/>
                </w:rPr>
                <w:t xml:space="preserve">Rees, R. (2020). Three key takeaways from the procurement green paper. </w:t>
              </w:r>
              <w:r>
                <w:rPr>
                  <w:i/>
                  <w:iCs/>
                  <w:noProof/>
                </w:rPr>
                <w:t>Construction Management</w:t>
              </w:r>
              <w:r>
                <w:rPr>
                  <w:noProof/>
                </w:rPr>
                <w:t>.</w:t>
              </w:r>
            </w:p>
            <w:p w14:paraId="7FCB1116" w14:textId="77777777" w:rsidR="00F80FE8" w:rsidRDefault="00F80FE8" w:rsidP="00F80FE8">
              <w:pPr>
                <w:pStyle w:val="Bibliography"/>
                <w:ind w:left="720" w:hanging="720"/>
                <w:rPr>
                  <w:noProof/>
                </w:rPr>
              </w:pPr>
              <w:r>
                <w:rPr>
                  <w:noProof/>
                </w:rPr>
                <w:t xml:space="preserve">RIBA. (2020). </w:t>
              </w:r>
              <w:r>
                <w:rPr>
                  <w:i/>
                  <w:iCs/>
                  <w:noProof/>
                </w:rPr>
                <w:t>RIBA Job Book.</w:t>
              </w:r>
              <w:r>
                <w:rPr>
                  <w:noProof/>
                </w:rPr>
                <w:t xml:space="preserve"> London: Riba Publishing .</w:t>
              </w:r>
            </w:p>
            <w:p w14:paraId="2C5B76A6" w14:textId="77777777" w:rsidR="00F80FE8" w:rsidRDefault="00F80FE8" w:rsidP="00F80FE8">
              <w:pPr>
                <w:pStyle w:val="Bibliography"/>
                <w:ind w:left="720" w:hanging="720"/>
                <w:rPr>
                  <w:noProof/>
                </w:rPr>
              </w:pPr>
              <w:r>
                <w:rPr>
                  <w:noProof/>
                </w:rPr>
                <w:t xml:space="preserve">Simpson, J. (20, 10 27). </w:t>
              </w:r>
              <w:r>
                <w:rPr>
                  <w:i/>
                  <w:iCs/>
                  <w:noProof/>
                </w:rPr>
                <w:t>KCTMO lawyers raised questions over price of Rydon’s Grenfell refurbishment bid</w:t>
              </w:r>
              <w:r>
                <w:rPr>
                  <w:noProof/>
                </w:rPr>
                <w:t>. Retrieved from Inside Housing: https://www.insidehousing.co.uk/news/news/kctmo-lawyers-raised-questions-over-price-of-rydons-grenfell-refurbishment-bid-68334</w:t>
              </w:r>
            </w:p>
            <w:p w14:paraId="4BE3894F" w14:textId="77777777" w:rsidR="00F80FE8" w:rsidRDefault="00F80FE8" w:rsidP="00F80FE8">
              <w:pPr>
                <w:pStyle w:val="Bibliography"/>
                <w:ind w:left="720" w:hanging="720"/>
                <w:rPr>
                  <w:noProof/>
                </w:rPr>
              </w:pPr>
              <w:r>
                <w:rPr>
                  <w:noProof/>
                </w:rPr>
                <w:t xml:space="preserve">Will Hughes, R. C. (2015). </w:t>
              </w:r>
              <w:r>
                <w:rPr>
                  <w:i/>
                  <w:iCs/>
                  <w:noProof/>
                </w:rPr>
                <w:t>Consruction Contracts Law and Management .</w:t>
              </w:r>
              <w:r>
                <w:rPr>
                  <w:noProof/>
                </w:rPr>
                <w:t xml:space="preserve"> Routledge .</w:t>
              </w:r>
            </w:p>
            <w:p w14:paraId="65AF4625" w14:textId="2851339A" w:rsidR="00561DB8" w:rsidRDefault="00561DB8" w:rsidP="00F80FE8">
              <w:pPr>
                <w:spacing w:line="240" w:lineRule="auto"/>
              </w:pPr>
              <w:r>
                <w:rPr>
                  <w:b/>
                  <w:bCs/>
                  <w:noProof/>
                </w:rPr>
                <w:fldChar w:fldCharType="end"/>
              </w:r>
            </w:p>
          </w:sdtContent>
        </w:sdt>
      </w:sdtContent>
    </w:sdt>
    <w:bookmarkStart w:id="17" w:name="_Toc96199786" w:displacedByCustomXml="next"/>
    <w:sdt>
      <w:sdtPr>
        <w:rPr>
          <w:rFonts w:eastAsiaTheme="minorEastAsia" w:cstheme="minorBidi"/>
          <w:sz w:val="22"/>
          <w:szCs w:val="22"/>
        </w:rPr>
        <w:id w:val="898479813"/>
        <w:docPartObj>
          <w:docPartGallery w:val="Bibliographies"/>
          <w:docPartUnique/>
        </w:docPartObj>
      </w:sdtPr>
      <w:sdtEndPr>
        <w:rPr>
          <w:color w:val="auto"/>
        </w:rPr>
      </w:sdtEndPr>
      <w:sdtContent>
        <w:sdt>
          <w:sdtPr>
            <w:id w:val="829794595"/>
            <w:docPartObj>
              <w:docPartGallery w:val="Bibliographies"/>
              <w:docPartUnique/>
            </w:docPartObj>
          </w:sdtPr>
          <w:sdtEndPr>
            <w:rPr>
              <w:rFonts w:eastAsiaTheme="minorEastAsia" w:cstheme="minorBidi"/>
              <w:color w:val="auto"/>
              <w:sz w:val="22"/>
              <w:szCs w:val="22"/>
            </w:rPr>
          </w:sdtEndPr>
          <w:sdtContent>
            <w:p w14:paraId="6F5865D8" w14:textId="30921A88" w:rsidR="00976BCD" w:rsidRDefault="00976BCD" w:rsidP="00976BCD">
              <w:pPr>
                <w:pStyle w:val="Heading1"/>
                <w:spacing w:line="240" w:lineRule="auto"/>
              </w:pPr>
              <w:r>
                <w:t>Bibliography</w:t>
              </w:r>
              <w:bookmarkEnd w:id="17"/>
            </w:p>
            <w:sdt>
              <w:sdtPr>
                <w:id w:val="111145805"/>
                <w:bibliography/>
              </w:sdtPr>
              <w:sdtContent>
                <w:p w14:paraId="57C33662" w14:textId="77777777" w:rsidR="00976BCD" w:rsidRDefault="00976BCD" w:rsidP="00976BCD">
                  <w:pPr>
                    <w:pStyle w:val="Bibliography"/>
                    <w:ind w:left="720" w:hanging="720"/>
                    <w:rPr>
                      <w:noProof/>
                      <w:sz w:val="24"/>
                      <w:szCs w:val="24"/>
                    </w:rPr>
                  </w:pPr>
                  <w:r>
                    <w:fldChar w:fldCharType="begin"/>
                  </w:r>
                  <w:r>
                    <w:instrText xml:space="preserve"> BIBLIOGRAPHY </w:instrText>
                  </w:r>
                  <w:r>
                    <w:fldChar w:fldCharType="separate"/>
                  </w:r>
                  <w:r>
                    <w:rPr>
                      <w:noProof/>
                    </w:rPr>
                    <w:t xml:space="preserve">Brook, M. (2017). </w:t>
                  </w:r>
                  <w:r>
                    <w:rPr>
                      <w:i/>
                      <w:iCs/>
                      <w:noProof/>
                    </w:rPr>
                    <w:t>Estimating and Tendering for construction work.</w:t>
                  </w:r>
                  <w:r>
                    <w:rPr>
                      <w:noProof/>
                    </w:rPr>
                    <w:t xml:space="preserve"> Abingdon: Routledge.</w:t>
                  </w:r>
                </w:p>
                <w:p w14:paraId="770A42C9" w14:textId="77777777" w:rsidR="00976BCD" w:rsidRDefault="00976BCD" w:rsidP="00976BCD">
                  <w:pPr>
                    <w:pStyle w:val="Bibliography"/>
                    <w:ind w:left="720" w:hanging="720"/>
                    <w:rPr>
                      <w:noProof/>
                    </w:rPr>
                  </w:pPr>
                  <w:r>
                    <w:rPr>
                      <w:noProof/>
                    </w:rPr>
                    <w:t xml:space="preserve">Cash, J. (2021). The perfect storm. </w:t>
                  </w:r>
                  <w:r>
                    <w:rPr>
                      <w:i/>
                      <w:iCs/>
                      <w:noProof/>
                    </w:rPr>
                    <w:t>The Building Engineer</w:t>
                  </w:r>
                  <w:r>
                    <w:rPr>
                      <w:noProof/>
                    </w:rPr>
                    <w:t>, 32-39.</w:t>
                  </w:r>
                </w:p>
                <w:p w14:paraId="5FB11C84" w14:textId="77777777" w:rsidR="00976BCD" w:rsidRDefault="00976BCD" w:rsidP="00976BCD">
                  <w:pPr>
                    <w:pStyle w:val="Bibliography"/>
                    <w:ind w:left="720" w:hanging="720"/>
                    <w:rPr>
                      <w:noProof/>
                    </w:rPr>
                  </w:pPr>
                  <w:r>
                    <w:rPr>
                      <w:noProof/>
                    </w:rPr>
                    <w:t xml:space="preserve">CIOB. (2010). </w:t>
                  </w:r>
                  <w:r>
                    <w:rPr>
                      <w:i/>
                      <w:iCs/>
                      <w:noProof/>
                    </w:rPr>
                    <w:t>A report exploring procurement in the construction industry.</w:t>
                  </w:r>
                  <w:r>
                    <w:rPr>
                      <w:noProof/>
                    </w:rPr>
                    <w:t xml:space="preserve"> Berkshire: Chartered Institute of Building.</w:t>
                  </w:r>
                </w:p>
                <w:p w14:paraId="289FEBC4" w14:textId="77777777" w:rsidR="00976BCD" w:rsidRDefault="00976BCD" w:rsidP="00976BCD">
                  <w:pPr>
                    <w:pStyle w:val="Bibliography"/>
                    <w:ind w:left="720" w:hanging="720"/>
                    <w:rPr>
                      <w:noProof/>
                    </w:rPr>
                  </w:pPr>
                  <w:r>
                    <w:rPr>
                      <w:noProof/>
                    </w:rPr>
                    <w:t xml:space="preserve">CIOB. (2014). </w:t>
                  </w:r>
                  <w:r>
                    <w:rPr>
                      <w:i/>
                      <w:iCs/>
                      <w:noProof/>
                    </w:rPr>
                    <w:t>Code of Practice for Project Management for construction and development.</w:t>
                  </w:r>
                  <w:r>
                    <w:rPr>
                      <w:noProof/>
                    </w:rPr>
                    <w:t xml:space="preserve"> Chichester: WILEY Blackwell.</w:t>
                  </w:r>
                </w:p>
                <w:p w14:paraId="1A2482B1" w14:textId="77777777" w:rsidR="00976BCD" w:rsidRDefault="00976BCD" w:rsidP="00976BCD">
                  <w:pPr>
                    <w:pStyle w:val="Bibliography"/>
                    <w:ind w:left="720" w:hanging="720"/>
                    <w:rPr>
                      <w:noProof/>
                    </w:rPr>
                  </w:pPr>
                  <w:r>
                    <w:rPr>
                      <w:noProof/>
                    </w:rPr>
                    <w:t xml:space="preserve">Constructing Excellence. (2004, 03 15). </w:t>
                  </w:r>
                  <w:r>
                    <w:rPr>
                      <w:i/>
                      <w:iCs/>
                      <w:noProof/>
                    </w:rPr>
                    <w:t>Procurement.</w:t>
                  </w:r>
                  <w:r>
                    <w:rPr>
                      <w:noProof/>
                    </w:rPr>
                    <w:t xml:space="preserve"> Retrieved from constructingexcellence.org.uk: https://constructingexcellence.org.uk/wp-content/uploads/2015/03/procurement.pdf</w:t>
                  </w:r>
                </w:p>
                <w:p w14:paraId="05B67488" w14:textId="77777777" w:rsidR="00976BCD" w:rsidRDefault="00976BCD" w:rsidP="00976BCD">
                  <w:pPr>
                    <w:pStyle w:val="Bibliography"/>
                    <w:ind w:left="720" w:hanging="720"/>
                    <w:rPr>
                      <w:noProof/>
                    </w:rPr>
                  </w:pPr>
                  <w:r>
                    <w:rPr>
                      <w:noProof/>
                    </w:rPr>
                    <w:t xml:space="preserve">Consulting, G. (2015). </w:t>
                  </w:r>
                  <w:r>
                    <w:rPr>
                      <w:i/>
                      <w:iCs/>
                      <w:noProof/>
                    </w:rPr>
                    <w:t>Project management triangle: overview of the triple constraints.</w:t>
                  </w:r>
                  <w:r>
                    <w:rPr>
                      <w:noProof/>
                    </w:rPr>
                    <w:t xml:space="preserve"> Retrieved from /www.prince2.com: https://www.prince2.com/uk/blog/project-triangle-constraints</w:t>
                  </w:r>
                </w:p>
                <w:p w14:paraId="43A129AC" w14:textId="77777777" w:rsidR="00976BCD" w:rsidRDefault="00976BCD" w:rsidP="00976BCD">
                  <w:pPr>
                    <w:pStyle w:val="Bibliography"/>
                    <w:ind w:left="720" w:hanging="720"/>
                    <w:rPr>
                      <w:noProof/>
                    </w:rPr>
                  </w:pPr>
                  <w:r>
                    <w:rPr>
                      <w:noProof/>
                    </w:rPr>
                    <w:t xml:space="preserve">Davies, D. H. (2022). A framework for change? </w:t>
                  </w:r>
                  <w:r>
                    <w:rPr>
                      <w:i/>
                      <w:iCs/>
                      <w:noProof/>
                    </w:rPr>
                    <w:t>ICIBSE Journal</w:t>
                  </w:r>
                  <w:r>
                    <w:rPr>
                      <w:noProof/>
                    </w:rPr>
                    <w:t>.</w:t>
                  </w:r>
                </w:p>
                <w:p w14:paraId="18C88207" w14:textId="77777777" w:rsidR="00976BCD" w:rsidRDefault="00976BCD" w:rsidP="00976BCD">
                  <w:pPr>
                    <w:pStyle w:val="Bibliography"/>
                    <w:ind w:left="720" w:hanging="720"/>
                    <w:rPr>
                      <w:noProof/>
                    </w:rPr>
                  </w:pPr>
                  <w:r>
                    <w:rPr>
                      <w:noProof/>
                    </w:rPr>
                    <w:lastRenderedPageBreak/>
                    <w:t xml:space="preserve">Deborah Hughes, T. W. (2010). </w:t>
                  </w:r>
                  <w:r>
                    <w:rPr>
                      <w:i/>
                      <w:iCs/>
                      <w:noProof/>
                    </w:rPr>
                    <w:t>Collaboration, What is it and can it be measured?</w:t>
                  </w:r>
                  <w:r>
                    <w:rPr>
                      <w:noProof/>
                    </w:rPr>
                    <w:t xml:space="preserve"> Paris: RICS.</w:t>
                  </w:r>
                </w:p>
                <w:p w14:paraId="5F311883" w14:textId="77777777" w:rsidR="00976BCD" w:rsidRDefault="00976BCD" w:rsidP="00976BCD">
                  <w:pPr>
                    <w:pStyle w:val="Bibliography"/>
                    <w:ind w:left="720" w:hanging="720"/>
                    <w:rPr>
                      <w:noProof/>
                    </w:rPr>
                  </w:pPr>
                  <w:r>
                    <w:rPr>
                      <w:noProof/>
                    </w:rPr>
                    <w:t xml:space="preserve">Egan, S. J. (1998). </w:t>
                  </w:r>
                  <w:r>
                    <w:rPr>
                      <w:i/>
                      <w:iCs/>
                      <w:noProof/>
                    </w:rPr>
                    <w:t>Re-thinking Construction.</w:t>
                  </w:r>
                  <w:r>
                    <w:rPr>
                      <w:noProof/>
                    </w:rPr>
                    <w:t xml:space="preserve"> London: HMSO.</w:t>
                  </w:r>
                </w:p>
                <w:p w14:paraId="79864ED9" w14:textId="77777777" w:rsidR="00976BCD" w:rsidRDefault="00976BCD" w:rsidP="00976BCD">
                  <w:pPr>
                    <w:pStyle w:val="Bibliography"/>
                    <w:ind w:left="720" w:hanging="720"/>
                    <w:rPr>
                      <w:noProof/>
                    </w:rPr>
                  </w:pPr>
                  <w:r>
                    <w:rPr>
                      <w:noProof/>
                    </w:rPr>
                    <w:t xml:space="preserve">Farmer, M. (2016). </w:t>
                  </w:r>
                  <w:r>
                    <w:rPr>
                      <w:i/>
                      <w:iCs/>
                      <w:noProof/>
                    </w:rPr>
                    <w:t>Modernise or die.</w:t>
                  </w:r>
                  <w:r>
                    <w:rPr>
                      <w:noProof/>
                    </w:rPr>
                    <w:t xml:space="preserve"> Construction Leadership Council (CLC).</w:t>
                  </w:r>
                </w:p>
                <w:p w14:paraId="308BE54D" w14:textId="77777777" w:rsidR="00976BCD" w:rsidRDefault="00976BCD" w:rsidP="00976BCD">
                  <w:pPr>
                    <w:pStyle w:val="Bibliography"/>
                    <w:ind w:left="720" w:hanging="720"/>
                    <w:rPr>
                      <w:noProof/>
                    </w:rPr>
                  </w:pPr>
                  <w:r>
                    <w:rPr>
                      <w:noProof/>
                    </w:rPr>
                    <w:t xml:space="preserve">Farmer, M. (2022). This has to be the year in which we do things differently. </w:t>
                  </w:r>
                  <w:r>
                    <w:rPr>
                      <w:i/>
                      <w:iCs/>
                      <w:noProof/>
                    </w:rPr>
                    <w:t>Building</w:t>
                  </w:r>
                  <w:r>
                    <w:rPr>
                      <w:noProof/>
                    </w:rPr>
                    <w:t>, 30-31.</w:t>
                  </w:r>
                </w:p>
                <w:p w14:paraId="01E8883A" w14:textId="77777777" w:rsidR="00976BCD" w:rsidRDefault="00976BCD" w:rsidP="00976BCD">
                  <w:pPr>
                    <w:pStyle w:val="Bibliography"/>
                    <w:ind w:left="720" w:hanging="720"/>
                    <w:rPr>
                      <w:noProof/>
                    </w:rPr>
                  </w:pPr>
                  <w:r>
                    <w:rPr>
                      <w:noProof/>
                    </w:rPr>
                    <w:t xml:space="preserve">Finch, R. (2011, March 01). </w:t>
                  </w:r>
                  <w:r>
                    <w:rPr>
                      <w:i/>
                      <w:iCs/>
                      <w:noProof/>
                    </w:rPr>
                    <w:t>Tendering for construction projects</w:t>
                  </w:r>
                  <w:r>
                    <w:rPr>
                      <w:noProof/>
                    </w:rPr>
                    <w:t>. Retrieved from theNBS.com: https://www.thenbs.com/knowledge/tendering-for-construction-projects</w:t>
                  </w:r>
                </w:p>
                <w:p w14:paraId="50BED6F6" w14:textId="77777777" w:rsidR="00976BCD" w:rsidRDefault="00976BCD" w:rsidP="00976BCD">
                  <w:pPr>
                    <w:pStyle w:val="Bibliography"/>
                    <w:ind w:left="720" w:hanging="720"/>
                    <w:rPr>
                      <w:noProof/>
                    </w:rPr>
                  </w:pPr>
                  <w:r>
                    <w:rPr>
                      <w:noProof/>
                    </w:rPr>
                    <w:t xml:space="preserve">Government, H. (2020). </w:t>
                  </w:r>
                  <w:r>
                    <w:rPr>
                      <w:i/>
                      <w:iCs/>
                      <w:noProof/>
                    </w:rPr>
                    <w:t>THE CONSTRUCTION PLAYBOOK.</w:t>
                  </w:r>
                  <w:r>
                    <w:rPr>
                      <w:noProof/>
                    </w:rPr>
                    <w:t xml:space="preserve"> London: UK Government.</w:t>
                  </w:r>
                </w:p>
                <w:p w14:paraId="4449768F" w14:textId="77777777" w:rsidR="00976BCD" w:rsidRDefault="00976BCD" w:rsidP="00976BCD">
                  <w:pPr>
                    <w:pStyle w:val="Bibliography"/>
                    <w:ind w:left="720" w:hanging="720"/>
                    <w:rPr>
                      <w:noProof/>
                    </w:rPr>
                  </w:pPr>
                  <w:r>
                    <w:rPr>
                      <w:noProof/>
                    </w:rPr>
                    <w:t xml:space="preserve">Grimshaw, D. (2021). Industry Opinion. </w:t>
                  </w:r>
                  <w:r>
                    <w:rPr>
                      <w:i/>
                      <w:iCs/>
                      <w:noProof/>
                    </w:rPr>
                    <w:t>Building Engineer CABE Journal</w:t>
                  </w:r>
                  <w:r>
                    <w:rPr>
                      <w:noProof/>
                    </w:rPr>
                    <w:t>, 32.</w:t>
                  </w:r>
                </w:p>
                <w:p w14:paraId="5156189A" w14:textId="77777777" w:rsidR="00976BCD" w:rsidRDefault="00976BCD" w:rsidP="00976BCD">
                  <w:pPr>
                    <w:pStyle w:val="Bibliography"/>
                    <w:ind w:left="720" w:hanging="720"/>
                    <w:rPr>
                      <w:noProof/>
                    </w:rPr>
                  </w:pPr>
                  <w:r>
                    <w:rPr>
                      <w:noProof/>
                    </w:rPr>
                    <w:t xml:space="preserve">Group, A. (1999). </w:t>
                  </w:r>
                  <w:r>
                    <w:rPr>
                      <w:i/>
                      <w:iCs/>
                      <w:noProof/>
                    </w:rPr>
                    <w:t>Tenders and contracts for building.</w:t>
                  </w:r>
                  <w:r>
                    <w:rPr>
                      <w:noProof/>
                    </w:rPr>
                    <w:t xml:space="preserve"> blackwell science.</w:t>
                  </w:r>
                </w:p>
                <w:p w14:paraId="6EFA9ED0" w14:textId="77777777" w:rsidR="00976BCD" w:rsidRDefault="00976BCD" w:rsidP="00976BCD">
                  <w:pPr>
                    <w:pStyle w:val="Bibliography"/>
                    <w:ind w:left="720" w:hanging="720"/>
                    <w:rPr>
                      <w:noProof/>
                    </w:rPr>
                  </w:pPr>
                  <w:r>
                    <w:rPr>
                      <w:noProof/>
                    </w:rPr>
                    <w:t xml:space="preserve">Hackitt, D. J. (2018). </w:t>
                  </w:r>
                  <w:r>
                    <w:rPr>
                      <w:i/>
                      <w:iCs/>
                      <w:noProof/>
                    </w:rPr>
                    <w:t>Building a Safer Future Independent review of building regulations and fire safety: Final Report.</w:t>
                  </w:r>
                  <w:r>
                    <w:rPr>
                      <w:noProof/>
                    </w:rPr>
                    <w:t xml:space="preserve"> London: UK Gov.</w:t>
                  </w:r>
                </w:p>
                <w:p w14:paraId="1FAB8DB9" w14:textId="77777777" w:rsidR="00976BCD" w:rsidRDefault="00976BCD" w:rsidP="00976BCD">
                  <w:pPr>
                    <w:pStyle w:val="Bibliography"/>
                    <w:ind w:left="720" w:hanging="720"/>
                    <w:rPr>
                      <w:noProof/>
                    </w:rPr>
                  </w:pPr>
                  <w:r>
                    <w:rPr>
                      <w:noProof/>
                    </w:rPr>
                    <w:t xml:space="preserve">Hugh Clamp, S. C. (2012). </w:t>
                  </w:r>
                  <w:r>
                    <w:rPr>
                      <w:i/>
                      <w:iCs/>
                      <w:noProof/>
                    </w:rPr>
                    <w:t>Which Contract?</w:t>
                  </w:r>
                  <w:r>
                    <w:rPr>
                      <w:noProof/>
                    </w:rPr>
                    <w:t xml:space="preserve"> London: RIBA Publishing.</w:t>
                  </w:r>
                </w:p>
                <w:p w14:paraId="1368A4F0" w14:textId="77777777" w:rsidR="00976BCD" w:rsidRDefault="00976BCD" w:rsidP="00976BCD">
                  <w:pPr>
                    <w:pStyle w:val="Bibliography"/>
                    <w:ind w:left="720" w:hanging="720"/>
                    <w:rPr>
                      <w:noProof/>
                    </w:rPr>
                  </w:pPr>
                  <w:r>
                    <w:rPr>
                      <w:noProof/>
                    </w:rPr>
                    <w:t xml:space="preserve">Latham, S. M. (1994). </w:t>
                  </w:r>
                  <w:r>
                    <w:rPr>
                      <w:i/>
                      <w:iCs/>
                      <w:noProof/>
                    </w:rPr>
                    <w:t>Constructing the Team.</w:t>
                  </w:r>
                  <w:r>
                    <w:rPr>
                      <w:noProof/>
                    </w:rPr>
                    <w:t xml:space="preserve"> London: HMSO.</w:t>
                  </w:r>
                </w:p>
                <w:p w14:paraId="308C3D8A" w14:textId="77777777" w:rsidR="00976BCD" w:rsidRDefault="00976BCD" w:rsidP="00976BCD">
                  <w:pPr>
                    <w:pStyle w:val="Bibliography"/>
                    <w:ind w:left="720" w:hanging="720"/>
                    <w:rPr>
                      <w:noProof/>
                    </w:rPr>
                  </w:pPr>
                  <w:r>
                    <w:rPr>
                      <w:noProof/>
                    </w:rPr>
                    <w:t xml:space="preserve">O'Connor, L. (2017). </w:t>
                  </w:r>
                  <w:r>
                    <w:rPr>
                      <w:i/>
                      <w:iCs/>
                      <w:noProof/>
                    </w:rPr>
                    <w:t>ASUC | Guidelines on contracts and procurement.</w:t>
                  </w:r>
                  <w:r>
                    <w:rPr>
                      <w:noProof/>
                    </w:rPr>
                    <w:t xml:space="preserve"> Borden: ASUC.</w:t>
                  </w:r>
                </w:p>
                <w:p w14:paraId="0F21B35F" w14:textId="77777777" w:rsidR="00976BCD" w:rsidRDefault="00976BCD" w:rsidP="00976BCD">
                  <w:pPr>
                    <w:pStyle w:val="Bibliography"/>
                    <w:ind w:left="720" w:hanging="720"/>
                    <w:rPr>
                      <w:noProof/>
                    </w:rPr>
                  </w:pPr>
                  <w:r>
                    <w:rPr>
                      <w:noProof/>
                    </w:rPr>
                    <w:t xml:space="preserve">Rees, R. (2020). Three key takeaways from the procurement green paper. </w:t>
                  </w:r>
                  <w:r>
                    <w:rPr>
                      <w:i/>
                      <w:iCs/>
                      <w:noProof/>
                    </w:rPr>
                    <w:t>Construction Management</w:t>
                  </w:r>
                  <w:r>
                    <w:rPr>
                      <w:noProof/>
                    </w:rPr>
                    <w:t>.</w:t>
                  </w:r>
                </w:p>
                <w:p w14:paraId="1AEB0DFE" w14:textId="77777777" w:rsidR="00976BCD" w:rsidRDefault="00976BCD" w:rsidP="00976BCD">
                  <w:pPr>
                    <w:pStyle w:val="Bibliography"/>
                    <w:ind w:left="720" w:hanging="720"/>
                    <w:rPr>
                      <w:noProof/>
                    </w:rPr>
                  </w:pPr>
                  <w:r>
                    <w:rPr>
                      <w:noProof/>
                    </w:rPr>
                    <w:t xml:space="preserve">RIBA. (2020). </w:t>
                  </w:r>
                  <w:r>
                    <w:rPr>
                      <w:i/>
                      <w:iCs/>
                      <w:noProof/>
                    </w:rPr>
                    <w:t>RIBA Job Book.</w:t>
                  </w:r>
                  <w:r>
                    <w:rPr>
                      <w:noProof/>
                    </w:rPr>
                    <w:t xml:space="preserve"> London: Riba Publishing .</w:t>
                  </w:r>
                </w:p>
                <w:p w14:paraId="468491E1" w14:textId="77777777" w:rsidR="00976BCD" w:rsidRDefault="00976BCD" w:rsidP="00976BCD">
                  <w:pPr>
                    <w:pStyle w:val="Bibliography"/>
                    <w:ind w:left="720" w:hanging="720"/>
                    <w:rPr>
                      <w:noProof/>
                    </w:rPr>
                  </w:pPr>
                  <w:r>
                    <w:rPr>
                      <w:noProof/>
                    </w:rPr>
                    <w:t xml:space="preserve">Simpson, J. (20, 10 27). </w:t>
                  </w:r>
                  <w:r>
                    <w:rPr>
                      <w:i/>
                      <w:iCs/>
                      <w:noProof/>
                    </w:rPr>
                    <w:t>KCTMO lawyers raised questions over price of Rydon’s Grenfell refurbishment bid</w:t>
                  </w:r>
                  <w:r>
                    <w:rPr>
                      <w:noProof/>
                    </w:rPr>
                    <w:t>. Retrieved from Inside Housing: https://www.insidehousing.co.uk/news/news/kctmo-lawyers-raised-questions-over-price-of-rydons-grenfell-refurbishment-bid-68334</w:t>
                  </w:r>
                </w:p>
                <w:p w14:paraId="66DD3EF3" w14:textId="77777777" w:rsidR="00976BCD" w:rsidRDefault="00976BCD" w:rsidP="00976BCD">
                  <w:pPr>
                    <w:pStyle w:val="Bibliography"/>
                    <w:ind w:left="720" w:hanging="720"/>
                    <w:rPr>
                      <w:noProof/>
                    </w:rPr>
                  </w:pPr>
                  <w:r>
                    <w:rPr>
                      <w:noProof/>
                    </w:rPr>
                    <w:t xml:space="preserve">Will Hughes, R. C. (2015). </w:t>
                  </w:r>
                  <w:r>
                    <w:rPr>
                      <w:i/>
                      <w:iCs/>
                      <w:noProof/>
                    </w:rPr>
                    <w:t>Consruction Contracts Law and Management .</w:t>
                  </w:r>
                  <w:r>
                    <w:rPr>
                      <w:noProof/>
                    </w:rPr>
                    <w:t xml:space="preserve"> Routledge .</w:t>
                  </w:r>
                </w:p>
                <w:p w14:paraId="2D47FB38" w14:textId="45DCA581" w:rsidR="00976BCD" w:rsidRDefault="00976BCD" w:rsidP="00976BCD">
                  <w:r>
                    <w:rPr>
                      <w:b/>
                      <w:bCs/>
                      <w:noProof/>
                    </w:rPr>
                    <w:fldChar w:fldCharType="end"/>
                  </w:r>
                </w:p>
              </w:sdtContent>
            </w:sdt>
          </w:sdtContent>
        </w:sdt>
        <w:p w14:paraId="649958E3" w14:textId="6326F9EB" w:rsidR="00785DE6" w:rsidRPr="00976BCD" w:rsidRDefault="001A1497" w:rsidP="00976BCD">
          <w:pPr>
            <w:spacing w:line="240" w:lineRule="auto"/>
          </w:pPr>
        </w:p>
      </w:sdtContent>
    </w:sdt>
    <w:sectPr w:rsidR="00785DE6" w:rsidRPr="00976BCD">
      <w:headerReference w:type="default" r:id="rId11"/>
      <w:footerReference w:type="default" r:id="rId12"/>
      <w:footerReference w:type="firs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1080E" w14:textId="77777777" w:rsidR="00E746C0" w:rsidRDefault="00E746C0">
      <w:pPr>
        <w:spacing w:before="0" w:after="0" w:line="240" w:lineRule="auto"/>
      </w:pPr>
      <w:r>
        <w:separator/>
      </w:r>
    </w:p>
  </w:endnote>
  <w:endnote w:type="continuationSeparator" w:id="0">
    <w:p w14:paraId="0F4D1BCB" w14:textId="77777777" w:rsidR="00E746C0" w:rsidRDefault="00E746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D41B4" w14:textId="01217EF4" w:rsidR="001638F6" w:rsidRPr="00B637C4" w:rsidRDefault="00B637C4">
    <w:pPr>
      <w:pStyle w:val="Footer"/>
      <w:rPr>
        <w:u w:val="single"/>
      </w:rPr>
    </w:pPr>
    <w:r w:rsidRPr="00B637C4">
      <w:rPr>
        <w:u w:val="single"/>
      </w:rPr>
      <w:t xml:space="preserve">Page </w:t>
    </w:r>
    <w:r w:rsidR="00844483" w:rsidRPr="00B637C4">
      <w:rPr>
        <w:u w:val="single"/>
      </w:rPr>
      <w:fldChar w:fldCharType="begin"/>
    </w:r>
    <w:r w:rsidR="00844483" w:rsidRPr="00B637C4">
      <w:rPr>
        <w:u w:val="single"/>
      </w:rPr>
      <w:instrText xml:space="preserve"> PAGE  \* Arabic  \* MERGEFORMAT </w:instrText>
    </w:r>
    <w:r w:rsidR="00844483" w:rsidRPr="00B637C4">
      <w:rPr>
        <w:u w:val="single"/>
      </w:rPr>
      <w:fldChar w:fldCharType="separate"/>
    </w:r>
    <w:r w:rsidR="00934F1C" w:rsidRPr="00B637C4">
      <w:rPr>
        <w:noProof/>
        <w:u w:val="single"/>
      </w:rPr>
      <w:t>1</w:t>
    </w:r>
    <w:r w:rsidR="00844483" w:rsidRPr="00B637C4">
      <w:rPr>
        <w:u w:val="single"/>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92695" w14:textId="1284D1B8" w:rsidR="000E3790" w:rsidRDefault="000E3790">
    <w:pPr>
      <w:pStyle w:val="Footer"/>
      <w:pBdr>
        <w:top w:val="single" w:sz="4" w:space="1" w:color="D9D9D9" w:themeColor="background1" w:themeShade="D9"/>
      </w:pBdr>
      <w:rPr>
        <w:b/>
        <w:bCs/>
      </w:rPr>
    </w:pPr>
  </w:p>
  <w:p w14:paraId="303EB5ED" w14:textId="77777777" w:rsidR="004A7E61" w:rsidRDefault="004A7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274B9" w14:textId="77777777" w:rsidR="00E746C0" w:rsidRDefault="00E746C0">
      <w:pPr>
        <w:spacing w:before="0" w:after="0" w:line="240" w:lineRule="auto"/>
      </w:pPr>
      <w:r>
        <w:separator/>
      </w:r>
    </w:p>
  </w:footnote>
  <w:footnote w:type="continuationSeparator" w:id="0">
    <w:p w14:paraId="7B8388FE" w14:textId="77777777" w:rsidR="00E746C0" w:rsidRDefault="00E746C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3FCE7" w14:textId="0FBC2310" w:rsidR="000E3790" w:rsidRDefault="002140A1">
    <w:pPr>
      <w:pStyle w:val="Header"/>
    </w:pPr>
    <w:r>
      <w:t xml:space="preserve">Alternatives to </w:t>
    </w:r>
    <w:r w:rsidR="00952272">
      <w:t>T</w:t>
    </w:r>
    <w:r w:rsidR="00B637C4">
      <w:t xml:space="preserve">raditional </w:t>
    </w:r>
    <w:r w:rsidR="00952272">
      <w:t>T</w:t>
    </w:r>
    <w:r w:rsidR="00B637C4">
      <w:t>endering</w:t>
    </w:r>
    <w:r>
      <w:ptab w:relativeTo="margin" w:alignment="center" w:leader="none"/>
    </w:r>
    <w:r w:rsidR="00B637C4">
      <w:t xml:space="preserve">             </w:t>
    </w:r>
    <w:r>
      <w:ptab w:relativeTo="margin" w:alignment="right" w:leader="none"/>
    </w:r>
    <w:r w:rsidR="00B637C4">
      <w:t>Jon Phillip Langstone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2E1A7C"/>
    <w:multiLevelType w:val="multilevel"/>
    <w:tmpl w:val="65C21C0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08C5A7C"/>
    <w:multiLevelType w:val="hybridMultilevel"/>
    <w:tmpl w:val="A7E22AD6"/>
    <w:lvl w:ilvl="0" w:tplc="385C998A">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94A32ED"/>
    <w:multiLevelType w:val="hybridMultilevel"/>
    <w:tmpl w:val="EF3A19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616F97"/>
    <w:multiLevelType w:val="hybridMultilevel"/>
    <w:tmpl w:val="94FABF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2"/>
  </w:num>
  <w:num w:numId="8">
    <w:abstractNumId w:val="11"/>
  </w:num>
  <w:num w:numId="9">
    <w:abstractNumId w:val="15"/>
  </w:num>
  <w:num w:numId="10">
    <w:abstractNumId w:val="13"/>
  </w:num>
  <w:num w:numId="11">
    <w:abstractNumId w:val="19"/>
  </w:num>
  <w:num w:numId="12">
    <w:abstractNumId w:val="18"/>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14"/>
  </w:num>
  <w:num w:numId="23">
    <w:abstractNumId w:val="16"/>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attachedTemplate r:id="rId1"/>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O0MDG3MDUxNjY1N7dQ0lEKTi0uzszPAykwNKsFALFeTf8tAAAA"/>
  </w:docVars>
  <w:rsids>
    <w:rsidRoot w:val="003F4A20"/>
    <w:rsid w:val="00002DF5"/>
    <w:rsid w:val="00003653"/>
    <w:rsid w:val="00004763"/>
    <w:rsid w:val="0000516F"/>
    <w:rsid w:val="000069F6"/>
    <w:rsid w:val="00014051"/>
    <w:rsid w:val="00014950"/>
    <w:rsid w:val="00016289"/>
    <w:rsid w:val="000262F2"/>
    <w:rsid w:val="00026D3C"/>
    <w:rsid w:val="00032A5B"/>
    <w:rsid w:val="00033293"/>
    <w:rsid w:val="0003739A"/>
    <w:rsid w:val="00041D07"/>
    <w:rsid w:val="00042953"/>
    <w:rsid w:val="00043994"/>
    <w:rsid w:val="00043AA5"/>
    <w:rsid w:val="00044B73"/>
    <w:rsid w:val="0004645B"/>
    <w:rsid w:val="00053AF6"/>
    <w:rsid w:val="000576FF"/>
    <w:rsid w:val="000579BE"/>
    <w:rsid w:val="00060FA8"/>
    <w:rsid w:val="00062927"/>
    <w:rsid w:val="00062C30"/>
    <w:rsid w:val="00062DE0"/>
    <w:rsid w:val="00064D4D"/>
    <w:rsid w:val="0006790C"/>
    <w:rsid w:val="00067C07"/>
    <w:rsid w:val="0007063E"/>
    <w:rsid w:val="00071DB3"/>
    <w:rsid w:val="0007248E"/>
    <w:rsid w:val="000748AA"/>
    <w:rsid w:val="000757C6"/>
    <w:rsid w:val="00075E90"/>
    <w:rsid w:val="0007745D"/>
    <w:rsid w:val="00080C85"/>
    <w:rsid w:val="00084159"/>
    <w:rsid w:val="00084D16"/>
    <w:rsid w:val="00085A77"/>
    <w:rsid w:val="0008796E"/>
    <w:rsid w:val="00091E0E"/>
    <w:rsid w:val="00092380"/>
    <w:rsid w:val="0009238B"/>
    <w:rsid w:val="00092D74"/>
    <w:rsid w:val="00094047"/>
    <w:rsid w:val="000A14D5"/>
    <w:rsid w:val="000A2F0B"/>
    <w:rsid w:val="000A3356"/>
    <w:rsid w:val="000A4020"/>
    <w:rsid w:val="000B1661"/>
    <w:rsid w:val="000B2373"/>
    <w:rsid w:val="000B38EF"/>
    <w:rsid w:val="000B52FD"/>
    <w:rsid w:val="000C34F1"/>
    <w:rsid w:val="000C5738"/>
    <w:rsid w:val="000C5B90"/>
    <w:rsid w:val="000C5C1A"/>
    <w:rsid w:val="000C635E"/>
    <w:rsid w:val="000C7CC3"/>
    <w:rsid w:val="000C7F36"/>
    <w:rsid w:val="000D221C"/>
    <w:rsid w:val="000D5082"/>
    <w:rsid w:val="000E0455"/>
    <w:rsid w:val="000E297D"/>
    <w:rsid w:val="000E3351"/>
    <w:rsid w:val="000E3790"/>
    <w:rsid w:val="000E7664"/>
    <w:rsid w:val="000F2DDF"/>
    <w:rsid w:val="000F3A31"/>
    <w:rsid w:val="000F437A"/>
    <w:rsid w:val="00110107"/>
    <w:rsid w:val="00115947"/>
    <w:rsid w:val="001159DC"/>
    <w:rsid w:val="00121B39"/>
    <w:rsid w:val="00133FF2"/>
    <w:rsid w:val="00136969"/>
    <w:rsid w:val="00136FDB"/>
    <w:rsid w:val="0014193A"/>
    <w:rsid w:val="00142275"/>
    <w:rsid w:val="00143E43"/>
    <w:rsid w:val="001440C9"/>
    <w:rsid w:val="0014443C"/>
    <w:rsid w:val="00147106"/>
    <w:rsid w:val="00147BB7"/>
    <w:rsid w:val="00152D8C"/>
    <w:rsid w:val="001565A7"/>
    <w:rsid w:val="00157361"/>
    <w:rsid w:val="0016173F"/>
    <w:rsid w:val="001638F6"/>
    <w:rsid w:val="001717CD"/>
    <w:rsid w:val="00171AC1"/>
    <w:rsid w:val="00175496"/>
    <w:rsid w:val="00175DDD"/>
    <w:rsid w:val="0017611A"/>
    <w:rsid w:val="001765FD"/>
    <w:rsid w:val="00181A40"/>
    <w:rsid w:val="00183485"/>
    <w:rsid w:val="00194EF0"/>
    <w:rsid w:val="00197477"/>
    <w:rsid w:val="001A009E"/>
    <w:rsid w:val="001A0265"/>
    <w:rsid w:val="001A10D6"/>
    <w:rsid w:val="001A1497"/>
    <w:rsid w:val="001A2000"/>
    <w:rsid w:val="001B13F1"/>
    <w:rsid w:val="001B30BA"/>
    <w:rsid w:val="001B35FD"/>
    <w:rsid w:val="001B4F21"/>
    <w:rsid w:val="001B6F89"/>
    <w:rsid w:val="001C0DA4"/>
    <w:rsid w:val="001C2C9A"/>
    <w:rsid w:val="001C3477"/>
    <w:rsid w:val="001C6604"/>
    <w:rsid w:val="001D22A5"/>
    <w:rsid w:val="001D3207"/>
    <w:rsid w:val="001D6F87"/>
    <w:rsid w:val="001D7253"/>
    <w:rsid w:val="001E26A9"/>
    <w:rsid w:val="001E680D"/>
    <w:rsid w:val="001F1B8B"/>
    <w:rsid w:val="001F2FDE"/>
    <w:rsid w:val="001F41A2"/>
    <w:rsid w:val="001F6DF8"/>
    <w:rsid w:val="001F7275"/>
    <w:rsid w:val="001F781C"/>
    <w:rsid w:val="00201DD4"/>
    <w:rsid w:val="0020546E"/>
    <w:rsid w:val="0020687B"/>
    <w:rsid w:val="0021062F"/>
    <w:rsid w:val="002140A1"/>
    <w:rsid w:val="002153E5"/>
    <w:rsid w:val="00215C2F"/>
    <w:rsid w:val="00216367"/>
    <w:rsid w:val="00235E1C"/>
    <w:rsid w:val="00245CE7"/>
    <w:rsid w:val="0024799B"/>
    <w:rsid w:val="00252BE5"/>
    <w:rsid w:val="00256D60"/>
    <w:rsid w:val="00257B4C"/>
    <w:rsid w:val="002612E8"/>
    <w:rsid w:val="002628DB"/>
    <w:rsid w:val="002633DD"/>
    <w:rsid w:val="00265A0D"/>
    <w:rsid w:val="00273642"/>
    <w:rsid w:val="00273844"/>
    <w:rsid w:val="00280231"/>
    <w:rsid w:val="00281395"/>
    <w:rsid w:val="00281789"/>
    <w:rsid w:val="0029243D"/>
    <w:rsid w:val="0029373E"/>
    <w:rsid w:val="00296054"/>
    <w:rsid w:val="00297D97"/>
    <w:rsid w:val="002A0B7B"/>
    <w:rsid w:val="002A1324"/>
    <w:rsid w:val="002A5066"/>
    <w:rsid w:val="002A631D"/>
    <w:rsid w:val="002B5655"/>
    <w:rsid w:val="002B61D2"/>
    <w:rsid w:val="002B69E9"/>
    <w:rsid w:val="002B79D4"/>
    <w:rsid w:val="002C0ABD"/>
    <w:rsid w:val="002C2BE3"/>
    <w:rsid w:val="002C442C"/>
    <w:rsid w:val="002C4CB4"/>
    <w:rsid w:val="002C7C4D"/>
    <w:rsid w:val="002D0009"/>
    <w:rsid w:val="002D0362"/>
    <w:rsid w:val="002D0D77"/>
    <w:rsid w:val="002D17B0"/>
    <w:rsid w:val="002D30F1"/>
    <w:rsid w:val="002D349E"/>
    <w:rsid w:val="002E12C2"/>
    <w:rsid w:val="002E272B"/>
    <w:rsid w:val="002E2CEA"/>
    <w:rsid w:val="002E3F86"/>
    <w:rsid w:val="002E766D"/>
    <w:rsid w:val="002F1DC8"/>
    <w:rsid w:val="002F269F"/>
    <w:rsid w:val="002F35A5"/>
    <w:rsid w:val="0030259E"/>
    <w:rsid w:val="0030724D"/>
    <w:rsid w:val="003105E7"/>
    <w:rsid w:val="00310D49"/>
    <w:rsid w:val="003130C0"/>
    <w:rsid w:val="0031360F"/>
    <w:rsid w:val="0031534E"/>
    <w:rsid w:val="003209D6"/>
    <w:rsid w:val="00321DCF"/>
    <w:rsid w:val="00326103"/>
    <w:rsid w:val="00331C8D"/>
    <w:rsid w:val="00332D9D"/>
    <w:rsid w:val="00334A73"/>
    <w:rsid w:val="00337F6F"/>
    <w:rsid w:val="003422FF"/>
    <w:rsid w:val="0034558E"/>
    <w:rsid w:val="00346E47"/>
    <w:rsid w:val="003513B3"/>
    <w:rsid w:val="00351829"/>
    <w:rsid w:val="0035235E"/>
    <w:rsid w:val="003642CE"/>
    <w:rsid w:val="00364DAE"/>
    <w:rsid w:val="00365EDC"/>
    <w:rsid w:val="00366A56"/>
    <w:rsid w:val="00366ADD"/>
    <w:rsid w:val="003726B5"/>
    <w:rsid w:val="00381F51"/>
    <w:rsid w:val="00383514"/>
    <w:rsid w:val="003864D2"/>
    <w:rsid w:val="00386B6E"/>
    <w:rsid w:val="00386DA7"/>
    <w:rsid w:val="0038719F"/>
    <w:rsid w:val="00387C8B"/>
    <w:rsid w:val="003908C2"/>
    <w:rsid w:val="003A3A7F"/>
    <w:rsid w:val="003A7B52"/>
    <w:rsid w:val="003B1143"/>
    <w:rsid w:val="003B4EEF"/>
    <w:rsid w:val="003B560A"/>
    <w:rsid w:val="003B7BCA"/>
    <w:rsid w:val="003C0553"/>
    <w:rsid w:val="003C0DEB"/>
    <w:rsid w:val="003C38DE"/>
    <w:rsid w:val="003C7F13"/>
    <w:rsid w:val="003D3245"/>
    <w:rsid w:val="003D4225"/>
    <w:rsid w:val="003D5FE0"/>
    <w:rsid w:val="003E4342"/>
    <w:rsid w:val="003E50B6"/>
    <w:rsid w:val="003E7F35"/>
    <w:rsid w:val="003F3D34"/>
    <w:rsid w:val="003F4A20"/>
    <w:rsid w:val="003F7AE8"/>
    <w:rsid w:val="0040094C"/>
    <w:rsid w:val="0040474E"/>
    <w:rsid w:val="00406316"/>
    <w:rsid w:val="004078EE"/>
    <w:rsid w:val="00416CC2"/>
    <w:rsid w:val="004212A2"/>
    <w:rsid w:val="00422B5E"/>
    <w:rsid w:val="00423B8C"/>
    <w:rsid w:val="004252BA"/>
    <w:rsid w:val="00425F86"/>
    <w:rsid w:val="00427159"/>
    <w:rsid w:val="00427472"/>
    <w:rsid w:val="00433FA8"/>
    <w:rsid w:val="0043472A"/>
    <w:rsid w:val="0044002F"/>
    <w:rsid w:val="004409B0"/>
    <w:rsid w:val="004424C7"/>
    <w:rsid w:val="004425A5"/>
    <w:rsid w:val="00444306"/>
    <w:rsid w:val="00445666"/>
    <w:rsid w:val="00445919"/>
    <w:rsid w:val="00445B68"/>
    <w:rsid w:val="004501F5"/>
    <w:rsid w:val="00450DB1"/>
    <w:rsid w:val="00462EEB"/>
    <w:rsid w:val="00470C49"/>
    <w:rsid w:val="004727E5"/>
    <w:rsid w:val="0047702B"/>
    <w:rsid w:val="00480664"/>
    <w:rsid w:val="0048077B"/>
    <w:rsid w:val="00483827"/>
    <w:rsid w:val="0048503F"/>
    <w:rsid w:val="00486500"/>
    <w:rsid w:val="0048672B"/>
    <w:rsid w:val="004877FD"/>
    <w:rsid w:val="00492A4B"/>
    <w:rsid w:val="004943D1"/>
    <w:rsid w:val="004952C4"/>
    <w:rsid w:val="00496671"/>
    <w:rsid w:val="004A2226"/>
    <w:rsid w:val="004A4BE9"/>
    <w:rsid w:val="004A534D"/>
    <w:rsid w:val="004A59F9"/>
    <w:rsid w:val="004A7E61"/>
    <w:rsid w:val="004B5994"/>
    <w:rsid w:val="004C1621"/>
    <w:rsid w:val="004C2B7E"/>
    <w:rsid w:val="004C2E04"/>
    <w:rsid w:val="004C3167"/>
    <w:rsid w:val="004C601E"/>
    <w:rsid w:val="004D180D"/>
    <w:rsid w:val="004D60C5"/>
    <w:rsid w:val="004D6C18"/>
    <w:rsid w:val="004E061B"/>
    <w:rsid w:val="004E5403"/>
    <w:rsid w:val="004E662E"/>
    <w:rsid w:val="004E6685"/>
    <w:rsid w:val="004F048E"/>
    <w:rsid w:val="004F1EA7"/>
    <w:rsid w:val="004F66E8"/>
    <w:rsid w:val="00506734"/>
    <w:rsid w:val="00511255"/>
    <w:rsid w:val="00515BEA"/>
    <w:rsid w:val="00520590"/>
    <w:rsid w:val="005248C9"/>
    <w:rsid w:val="005260CF"/>
    <w:rsid w:val="00527723"/>
    <w:rsid w:val="00527B06"/>
    <w:rsid w:val="00531132"/>
    <w:rsid w:val="00536E2A"/>
    <w:rsid w:val="005377CD"/>
    <w:rsid w:val="0054030D"/>
    <w:rsid w:val="005404B7"/>
    <w:rsid w:val="005409AC"/>
    <w:rsid w:val="005420FF"/>
    <w:rsid w:val="0055035C"/>
    <w:rsid w:val="0055038A"/>
    <w:rsid w:val="005525E3"/>
    <w:rsid w:val="00553C13"/>
    <w:rsid w:val="00554CE7"/>
    <w:rsid w:val="005614AB"/>
    <w:rsid w:val="00561DB8"/>
    <w:rsid w:val="0056797F"/>
    <w:rsid w:val="00570E05"/>
    <w:rsid w:val="00571774"/>
    <w:rsid w:val="0057353F"/>
    <w:rsid w:val="0057526C"/>
    <w:rsid w:val="00575780"/>
    <w:rsid w:val="00577812"/>
    <w:rsid w:val="0058367E"/>
    <w:rsid w:val="0058481D"/>
    <w:rsid w:val="0058739E"/>
    <w:rsid w:val="00592CCE"/>
    <w:rsid w:val="00593323"/>
    <w:rsid w:val="00596790"/>
    <w:rsid w:val="005A08FC"/>
    <w:rsid w:val="005A1C5A"/>
    <w:rsid w:val="005A54E0"/>
    <w:rsid w:val="005A7061"/>
    <w:rsid w:val="005B35C6"/>
    <w:rsid w:val="005B7E3B"/>
    <w:rsid w:val="005C7775"/>
    <w:rsid w:val="005D607D"/>
    <w:rsid w:val="005D6A06"/>
    <w:rsid w:val="005E1E96"/>
    <w:rsid w:val="005E2592"/>
    <w:rsid w:val="005E2795"/>
    <w:rsid w:val="005E2F51"/>
    <w:rsid w:val="005E52B7"/>
    <w:rsid w:val="005E6F38"/>
    <w:rsid w:val="005E7D74"/>
    <w:rsid w:val="00606DBE"/>
    <w:rsid w:val="006139DA"/>
    <w:rsid w:val="00616FC7"/>
    <w:rsid w:val="006170B6"/>
    <w:rsid w:val="006232DB"/>
    <w:rsid w:val="006258EC"/>
    <w:rsid w:val="00627EE3"/>
    <w:rsid w:val="00634B91"/>
    <w:rsid w:val="0064070B"/>
    <w:rsid w:val="00642071"/>
    <w:rsid w:val="00643705"/>
    <w:rsid w:val="00652809"/>
    <w:rsid w:val="006544D0"/>
    <w:rsid w:val="00654F5D"/>
    <w:rsid w:val="00664147"/>
    <w:rsid w:val="00665657"/>
    <w:rsid w:val="006703F9"/>
    <w:rsid w:val="0067117E"/>
    <w:rsid w:val="0067170E"/>
    <w:rsid w:val="00671C67"/>
    <w:rsid w:val="006740C7"/>
    <w:rsid w:val="0067428C"/>
    <w:rsid w:val="00680AE9"/>
    <w:rsid w:val="00681361"/>
    <w:rsid w:val="00681F4D"/>
    <w:rsid w:val="00685898"/>
    <w:rsid w:val="00685CFF"/>
    <w:rsid w:val="0068761A"/>
    <w:rsid w:val="00687C7C"/>
    <w:rsid w:val="00690EFD"/>
    <w:rsid w:val="0069274E"/>
    <w:rsid w:val="00692775"/>
    <w:rsid w:val="00693FDF"/>
    <w:rsid w:val="006976C7"/>
    <w:rsid w:val="006A0829"/>
    <w:rsid w:val="006A13CB"/>
    <w:rsid w:val="006A22F4"/>
    <w:rsid w:val="006A6857"/>
    <w:rsid w:val="006B2357"/>
    <w:rsid w:val="006B55FA"/>
    <w:rsid w:val="006B6BF2"/>
    <w:rsid w:val="006B714C"/>
    <w:rsid w:val="006C7FF2"/>
    <w:rsid w:val="006D139C"/>
    <w:rsid w:val="006D3989"/>
    <w:rsid w:val="006D4AAF"/>
    <w:rsid w:val="006D5F71"/>
    <w:rsid w:val="006E0768"/>
    <w:rsid w:val="006E27AA"/>
    <w:rsid w:val="006E4B0C"/>
    <w:rsid w:val="006E5355"/>
    <w:rsid w:val="006E6463"/>
    <w:rsid w:val="006E6936"/>
    <w:rsid w:val="006E6B5F"/>
    <w:rsid w:val="006F3DBA"/>
    <w:rsid w:val="006F4993"/>
    <w:rsid w:val="006F6D11"/>
    <w:rsid w:val="0070126E"/>
    <w:rsid w:val="007021DE"/>
    <w:rsid w:val="00705AAF"/>
    <w:rsid w:val="007075C6"/>
    <w:rsid w:val="00715951"/>
    <w:rsid w:val="00717950"/>
    <w:rsid w:val="007206BE"/>
    <w:rsid w:val="007230A3"/>
    <w:rsid w:val="00724C0C"/>
    <w:rsid w:val="00731C0A"/>
    <w:rsid w:val="00732607"/>
    <w:rsid w:val="0074174C"/>
    <w:rsid w:val="00743F11"/>
    <w:rsid w:val="0074548F"/>
    <w:rsid w:val="007466E5"/>
    <w:rsid w:val="00746B3D"/>
    <w:rsid w:val="00752E8F"/>
    <w:rsid w:val="0075673A"/>
    <w:rsid w:val="00760249"/>
    <w:rsid w:val="00762407"/>
    <w:rsid w:val="00763D88"/>
    <w:rsid w:val="0076512A"/>
    <w:rsid w:val="0077147B"/>
    <w:rsid w:val="00774DF5"/>
    <w:rsid w:val="0077767B"/>
    <w:rsid w:val="00780783"/>
    <w:rsid w:val="00781B85"/>
    <w:rsid w:val="00785DE6"/>
    <w:rsid w:val="00792630"/>
    <w:rsid w:val="00792F57"/>
    <w:rsid w:val="00796C26"/>
    <w:rsid w:val="00797310"/>
    <w:rsid w:val="007A6CA3"/>
    <w:rsid w:val="007A7586"/>
    <w:rsid w:val="007C234A"/>
    <w:rsid w:val="007C7648"/>
    <w:rsid w:val="007D478D"/>
    <w:rsid w:val="007D7271"/>
    <w:rsid w:val="007E7179"/>
    <w:rsid w:val="007E7D3F"/>
    <w:rsid w:val="007F0ED3"/>
    <w:rsid w:val="008015C1"/>
    <w:rsid w:val="00805070"/>
    <w:rsid w:val="00805081"/>
    <w:rsid w:val="00807BCA"/>
    <w:rsid w:val="00810841"/>
    <w:rsid w:val="00812E09"/>
    <w:rsid w:val="00817DD9"/>
    <w:rsid w:val="00822849"/>
    <w:rsid w:val="00825122"/>
    <w:rsid w:val="0082750B"/>
    <w:rsid w:val="00832090"/>
    <w:rsid w:val="00832C55"/>
    <w:rsid w:val="00835E93"/>
    <w:rsid w:val="00844483"/>
    <w:rsid w:val="00845EE2"/>
    <w:rsid w:val="00847379"/>
    <w:rsid w:val="00847C8B"/>
    <w:rsid w:val="00851CBA"/>
    <w:rsid w:val="0085296D"/>
    <w:rsid w:val="008579BA"/>
    <w:rsid w:val="0086043B"/>
    <w:rsid w:val="00861690"/>
    <w:rsid w:val="00863C2C"/>
    <w:rsid w:val="00870513"/>
    <w:rsid w:val="00871B6A"/>
    <w:rsid w:val="0087391D"/>
    <w:rsid w:val="00874705"/>
    <w:rsid w:val="0087718C"/>
    <w:rsid w:val="008773F9"/>
    <w:rsid w:val="00877607"/>
    <w:rsid w:val="00880E31"/>
    <w:rsid w:val="008813F5"/>
    <w:rsid w:val="00882368"/>
    <w:rsid w:val="0088323F"/>
    <w:rsid w:val="00892FFE"/>
    <w:rsid w:val="00894C1A"/>
    <w:rsid w:val="0089690C"/>
    <w:rsid w:val="00897491"/>
    <w:rsid w:val="008A0CF3"/>
    <w:rsid w:val="008A67D4"/>
    <w:rsid w:val="008A689D"/>
    <w:rsid w:val="008B3523"/>
    <w:rsid w:val="008C31A6"/>
    <w:rsid w:val="008C35D3"/>
    <w:rsid w:val="008D1171"/>
    <w:rsid w:val="008D25E7"/>
    <w:rsid w:val="008D431F"/>
    <w:rsid w:val="008D7FE6"/>
    <w:rsid w:val="008E0AAC"/>
    <w:rsid w:val="008E3F8B"/>
    <w:rsid w:val="008E75EC"/>
    <w:rsid w:val="008F0FE4"/>
    <w:rsid w:val="008F1D65"/>
    <w:rsid w:val="008F455A"/>
    <w:rsid w:val="008F75E3"/>
    <w:rsid w:val="00900365"/>
    <w:rsid w:val="00900836"/>
    <w:rsid w:val="009070EE"/>
    <w:rsid w:val="0091087A"/>
    <w:rsid w:val="00911176"/>
    <w:rsid w:val="009126FF"/>
    <w:rsid w:val="0091448F"/>
    <w:rsid w:val="009145A2"/>
    <w:rsid w:val="00917914"/>
    <w:rsid w:val="00921C29"/>
    <w:rsid w:val="00923FBC"/>
    <w:rsid w:val="00930050"/>
    <w:rsid w:val="00933591"/>
    <w:rsid w:val="009342AA"/>
    <w:rsid w:val="009349D9"/>
    <w:rsid w:val="00934F1C"/>
    <w:rsid w:val="00940663"/>
    <w:rsid w:val="00950D5D"/>
    <w:rsid w:val="00951A6F"/>
    <w:rsid w:val="00952272"/>
    <w:rsid w:val="00956BC4"/>
    <w:rsid w:val="00961F36"/>
    <w:rsid w:val="0096297C"/>
    <w:rsid w:val="00962BAC"/>
    <w:rsid w:val="00965085"/>
    <w:rsid w:val="009652CD"/>
    <w:rsid w:val="00976BCD"/>
    <w:rsid w:val="00982986"/>
    <w:rsid w:val="00987017"/>
    <w:rsid w:val="00993E65"/>
    <w:rsid w:val="00994FE0"/>
    <w:rsid w:val="00995CD7"/>
    <w:rsid w:val="00996505"/>
    <w:rsid w:val="009A00F7"/>
    <w:rsid w:val="009A306D"/>
    <w:rsid w:val="009A3E7F"/>
    <w:rsid w:val="009A450E"/>
    <w:rsid w:val="009A6937"/>
    <w:rsid w:val="009B04EE"/>
    <w:rsid w:val="009B50ED"/>
    <w:rsid w:val="009B5C3F"/>
    <w:rsid w:val="009C09AE"/>
    <w:rsid w:val="009C3E40"/>
    <w:rsid w:val="009C3E8C"/>
    <w:rsid w:val="009C4101"/>
    <w:rsid w:val="009C561E"/>
    <w:rsid w:val="009D1D3E"/>
    <w:rsid w:val="009D2231"/>
    <w:rsid w:val="009D300E"/>
    <w:rsid w:val="009D4565"/>
    <w:rsid w:val="009D7255"/>
    <w:rsid w:val="009D7C4C"/>
    <w:rsid w:val="009D7E2E"/>
    <w:rsid w:val="009E122A"/>
    <w:rsid w:val="009E1808"/>
    <w:rsid w:val="009E216F"/>
    <w:rsid w:val="009E69C2"/>
    <w:rsid w:val="009F258D"/>
    <w:rsid w:val="009F4825"/>
    <w:rsid w:val="009F5E5B"/>
    <w:rsid w:val="009F6E66"/>
    <w:rsid w:val="00A008F4"/>
    <w:rsid w:val="00A0292C"/>
    <w:rsid w:val="00A035AF"/>
    <w:rsid w:val="00A03B44"/>
    <w:rsid w:val="00A043B2"/>
    <w:rsid w:val="00A05C45"/>
    <w:rsid w:val="00A10016"/>
    <w:rsid w:val="00A1143F"/>
    <w:rsid w:val="00A122DB"/>
    <w:rsid w:val="00A132E5"/>
    <w:rsid w:val="00A17DE5"/>
    <w:rsid w:val="00A2413B"/>
    <w:rsid w:val="00A27AEF"/>
    <w:rsid w:val="00A32B6C"/>
    <w:rsid w:val="00A46E22"/>
    <w:rsid w:val="00A515DE"/>
    <w:rsid w:val="00A57989"/>
    <w:rsid w:val="00A669B0"/>
    <w:rsid w:val="00A671BE"/>
    <w:rsid w:val="00A73121"/>
    <w:rsid w:val="00A76BAD"/>
    <w:rsid w:val="00A80FFB"/>
    <w:rsid w:val="00A93736"/>
    <w:rsid w:val="00A93947"/>
    <w:rsid w:val="00A95E97"/>
    <w:rsid w:val="00A96DB8"/>
    <w:rsid w:val="00AA413E"/>
    <w:rsid w:val="00AA4169"/>
    <w:rsid w:val="00AB13C1"/>
    <w:rsid w:val="00AB27FD"/>
    <w:rsid w:val="00AB44D1"/>
    <w:rsid w:val="00AC0441"/>
    <w:rsid w:val="00AC18BA"/>
    <w:rsid w:val="00AD0274"/>
    <w:rsid w:val="00AD165F"/>
    <w:rsid w:val="00AD3333"/>
    <w:rsid w:val="00AD7483"/>
    <w:rsid w:val="00AE008D"/>
    <w:rsid w:val="00AE109B"/>
    <w:rsid w:val="00AE1FF2"/>
    <w:rsid w:val="00AE43CB"/>
    <w:rsid w:val="00AE5083"/>
    <w:rsid w:val="00AE5587"/>
    <w:rsid w:val="00AE66BF"/>
    <w:rsid w:val="00AE6CBC"/>
    <w:rsid w:val="00AF0748"/>
    <w:rsid w:val="00AF213C"/>
    <w:rsid w:val="00AF45CD"/>
    <w:rsid w:val="00AF4822"/>
    <w:rsid w:val="00AF56AD"/>
    <w:rsid w:val="00AF60A4"/>
    <w:rsid w:val="00AF6879"/>
    <w:rsid w:val="00AF737E"/>
    <w:rsid w:val="00B0647F"/>
    <w:rsid w:val="00B07536"/>
    <w:rsid w:val="00B1078B"/>
    <w:rsid w:val="00B1700D"/>
    <w:rsid w:val="00B23143"/>
    <w:rsid w:val="00B26859"/>
    <w:rsid w:val="00B26AD0"/>
    <w:rsid w:val="00B270BD"/>
    <w:rsid w:val="00B326B3"/>
    <w:rsid w:val="00B36DE3"/>
    <w:rsid w:val="00B40ACE"/>
    <w:rsid w:val="00B4103B"/>
    <w:rsid w:val="00B41714"/>
    <w:rsid w:val="00B4625D"/>
    <w:rsid w:val="00B47B7A"/>
    <w:rsid w:val="00B47EB0"/>
    <w:rsid w:val="00B55490"/>
    <w:rsid w:val="00B577F4"/>
    <w:rsid w:val="00B578DE"/>
    <w:rsid w:val="00B57BFE"/>
    <w:rsid w:val="00B637C4"/>
    <w:rsid w:val="00B646B8"/>
    <w:rsid w:val="00B66775"/>
    <w:rsid w:val="00B67B3C"/>
    <w:rsid w:val="00B7058A"/>
    <w:rsid w:val="00B73ADD"/>
    <w:rsid w:val="00B769B3"/>
    <w:rsid w:val="00B80EF0"/>
    <w:rsid w:val="00B8760A"/>
    <w:rsid w:val="00B9105B"/>
    <w:rsid w:val="00BA331B"/>
    <w:rsid w:val="00BA7C9F"/>
    <w:rsid w:val="00BB04E5"/>
    <w:rsid w:val="00BB1287"/>
    <w:rsid w:val="00BB1728"/>
    <w:rsid w:val="00BB17BF"/>
    <w:rsid w:val="00BB3DA2"/>
    <w:rsid w:val="00BB74EA"/>
    <w:rsid w:val="00BC028F"/>
    <w:rsid w:val="00BC0FC7"/>
    <w:rsid w:val="00BC4868"/>
    <w:rsid w:val="00BC64F3"/>
    <w:rsid w:val="00BD31BA"/>
    <w:rsid w:val="00BD5040"/>
    <w:rsid w:val="00BD53D5"/>
    <w:rsid w:val="00BD6DA1"/>
    <w:rsid w:val="00BE26C0"/>
    <w:rsid w:val="00BE4D5D"/>
    <w:rsid w:val="00BF06D7"/>
    <w:rsid w:val="00BF166C"/>
    <w:rsid w:val="00BF7D3D"/>
    <w:rsid w:val="00C03229"/>
    <w:rsid w:val="00C05FDD"/>
    <w:rsid w:val="00C1246D"/>
    <w:rsid w:val="00C1628A"/>
    <w:rsid w:val="00C21251"/>
    <w:rsid w:val="00C2147C"/>
    <w:rsid w:val="00C25D83"/>
    <w:rsid w:val="00C34200"/>
    <w:rsid w:val="00C36572"/>
    <w:rsid w:val="00C45E3A"/>
    <w:rsid w:val="00C52268"/>
    <w:rsid w:val="00C53CEA"/>
    <w:rsid w:val="00C53FAC"/>
    <w:rsid w:val="00C5605A"/>
    <w:rsid w:val="00C57C13"/>
    <w:rsid w:val="00C65878"/>
    <w:rsid w:val="00C669EC"/>
    <w:rsid w:val="00C66D9C"/>
    <w:rsid w:val="00C67240"/>
    <w:rsid w:val="00C73443"/>
    <w:rsid w:val="00C76E64"/>
    <w:rsid w:val="00C80255"/>
    <w:rsid w:val="00C80BD4"/>
    <w:rsid w:val="00C840BE"/>
    <w:rsid w:val="00C97EF7"/>
    <w:rsid w:val="00CA2A7C"/>
    <w:rsid w:val="00CA42CF"/>
    <w:rsid w:val="00CA4E21"/>
    <w:rsid w:val="00CA7145"/>
    <w:rsid w:val="00CA7A2C"/>
    <w:rsid w:val="00CB0CA8"/>
    <w:rsid w:val="00CB22EE"/>
    <w:rsid w:val="00CB28F5"/>
    <w:rsid w:val="00CB29A5"/>
    <w:rsid w:val="00CB2E80"/>
    <w:rsid w:val="00CC2E52"/>
    <w:rsid w:val="00CC4D03"/>
    <w:rsid w:val="00CD0266"/>
    <w:rsid w:val="00CD0733"/>
    <w:rsid w:val="00CE3DE7"/>
    <w:rsid w:val="00CE41CA"/>
    <w:rsid w:val="00CE4CC6"/>
    <w:rsid w:val="00CF054E"/>
    <w:rsid w:val="00CF3A42"/>
    <w:rsid w:val="00CF4056"/>
    <w:rsid w:val="00CF61D8"/>
    <w:rsid w:val="00CF79C7"/>
    <w:rsid w:val="00D004EB"/>
    <w:rsid w:val="00D021CA"/>
    <w:rsid w:val="00D0589C"/>
    <w:rsid w:val="00D068AD"/>
    <w:rsid w:val="00D06901"/>
    <w:rsid w:val="00D20652"/>
    <w:rsid w:val="00D21E21"/>
    <w:rsid w:val="00D220B7"/>
    <w:rsid w:val="00D264DC"/>
    <w:rsid w:val="00D27D30"/>
    <w:rsid w:val="00D33521"/>
    <w:rsid w:val="00D33AC1"/>
    <w:rsid w:val="00D37020"/>
    <w:rsid w:val="00D41AC0"/>
    <w:rsid w:val="00D42300"/>
    <w:rsid w:val="00D445A0"/>
    <w:rsid w:val="00D454AC"/>
    <w:rsid w:val="00D46DAA"/>
    <w:rsid w:val="00D47124"/>
    <w:rsid w:val="00D47539"/>
    <w:rsid w:val="00D4782F"/>
    <w:rsid w:val="00D479EF"/>
    <w:rsid w:val="00D51077"/>
    <w:rsid w:val="00D514FB"/>
    <w:rsid w:val="00D52CD9"/>
    <w:rsid w:val="00D53D92"/>
    <w:rsid w:val="00D5413C"/>
    <w:rsid w:val="00D54A19"/>
    <w:rsid w:val="00D54A42"/>
    <w:rsid w:val="00D559AB"/>
    <w:rsid w:val="00D710E0"/>
    <w:rsid w:val="00D71470"/>
    <w:rsid w:val="00D72481"/>
    <w:rsid w:val="00D72690"/>
    <w:rsid w:val="00D80EAF"/>
    <w:rsid w:val="00D844B6"/>
    <w:rsid w:val="00D90C71"/>
    <w:rsid w:val="00DA225B"/>
    <w:rsid w:val="00DB0CB0"/>
    <w:rsid w:val="00DB12D5"/>
    <w:rsid w:val="00DB19DC"/>
    <w:rsid w:val="00DC07A3"/>
    <w:rsid w:val="00DC20DF"/>
    <w:rsid w:val="00DD0DE8"/>
    <w:rsid w:val="00DD0E3D"/>
    <w:rsid w:val="00DD49EB"/>
    <w:rsid w:val="00DE1D9C"/>
    <w:rsid w:val="00DE45AC"/>
    <w:rsid w:val="00DE52C8"/>
    <w:rsid w:val="00DE555A"/>
    <w:rsid w:val="00DF0562"/>
    <w:rsid w:val="00DF76D5"/>
    <w:rsid w:val="00E02E7D"/>
    <w:rsid w:val="00E046BF"/>
    <w:rsid w:val="00E047ED"/>
    <w:rsid w:val="00E04E9B"/>
    <w:rsid w:val="00E11B8A"/>
    <w:rsid w:val="00E149E0"/>
    <w:rsid w:val="00E15FCD"/>
    <w:rsid w:val="00E21A33"/>
    <w:rsid w:val="00E21BD2"/>
    <w:rsid w:val="00E23492"/>
    <w:rsid w:val="00E31451"/>
    <w:rsid w:val="00E32252"/>
    <w:rsid w:val="00E33301"/>
    <w:rsid w:val="00E33CF9"/>
    <w:rsid w:val="00E33DE3"/>
    <w:rsid w:val="00E34408"/>
    <w:rsid w:val="00E36346"/>
    <w:rsid w:val="00E3760C"/>
    <w:rsid w:val="00E455EE"/>
    <w:rsid w:val="00E47334"/>
    <w:rsid w:val="00E47446"/>
    <w:rsid w:val="00E510B0"/>
    <w:rsid w:val="00E51B19"/>
    <w:rsid w:val="00E51EED"/>
    <w:rsid w:val="00E639B1"/>
    <w:rsid w:val="00E63CB3"/>
    <w:rsid w:val="00E63D0E"/>
    <w:rsid w:val="00E64651"/>
    <w:rsid w:val="00E6564A"/>
    <w:rsid w:val="00E6582C"/>
    <w:rsid w:val="00E733EB"/>
    <w:rsid w:val="00E746C0"/>
    <w:rsid w:val="00E75231"/>
    <w:rsid w:val="00E84BE8"/>
    <w:rsid w:val="00E8623D"/>
    <w:rsid w:val="00E933EF"/>
    <w:rsid w:val="00E97599"/>
    <w:rsid w:val="00EA2BEB"/>
    <w:rsid w:val="00EA3340"/>
    <w:rsid w:val="00EA37EA"/>
    <w:rsid w:val="00EA63B0"/>
    <w:rsid w:val="00EA662B"/>
    <w:rsid w:val="00EB1C42"/>
    <w:rsid w:val="00EB2FDC"/>
    <w:rsid w:val="00EB4B1D"/>
    <w:rsid w:val="00EB55BA"/>
    <w:rsid w:val="00EB5D7C"/>
    <w:rsid w:val="00EB63E3"/>
    <w:rsid w:val="00EB762F"/>
    <w:rsid w:val="00EC39EE"/>
    <w:rsid w:val="00EC4053"/>
    <w:rsid w:val="00EC4222"/>
    <w:rsid w:val="00EC45B5"/>
    <w:rsid w:val="00EC4B86"/>
    <w:rsid w:val="00ED40DF"/>
    <w:rsid w:val="00ED4CC1"/>
    <w:rsid w:val="00ED5E44"/>
    <w:rsid w:val="00EE53E5"/>
    <w:rsid w:val="00EF0B1F"/>
    <w:rsid w:val="00EF29E6"/>
    <w:rsid w:val="00F0078D"/>
    <w:rsid w:val="00F16E5C"/>
    <w:rsid w:val="00F208C6"/>
    <w:rsid w:val="00F242C8"/>
    <w:rsid w:val="00F24B85"/>
    <w:rsid w:val="00F25BB8"/>
    <w:rsid w:val="00F27CB9"/>
    <w:rsid w:val="00F30FF3"/>
    <w:rsid w:val="00F36279"/>
    <w:rsid w:val="00F40CCB"/>
    <w:rsid w:val="00F43BD1"/>
    <w:rsid w:val="00F4486E"/>
    <w:rsid w:val="00F46262"/>
    <w:rsid w:val="00F4638A"/>
    <w:rsid w:val="00F478EC"/>
    <w:rsid w:val="00F51506"/>
    <w:rsid w:val="00F56ACD"/>
    <w:rsid w:val="00F577AB"/>
    <w:rsid w:val="00F60898"/>
    <w:rsid w:val="00F66E02"/>
    <w:rsid w:val="00F673D3"/>
    <w:rsid w:val="00F677F9"/>
    <w:rsid w:val="00F70229"/>
    <w:rsid w:val="00F71280"/>
    <w:rsid w:val="00F75637"/>
    <w:rsid w:val="00F80FE8"/>
    <w:rsid w:val="00F84C7A"/>
    <w:rsid w:val="00F92F77"/>
    <w:rsid w:val="00F95D8A"/>
    <w:rsid w:val="00FA3C81"/>
    <w:rsid w:val="00FA4BDB"/>
    <w:rsid w:val="00FC27D2"/>
    <w:rsid w:val="00FC5065"/>
    <w:rsid w:val="00FD1504"/>
    <w:rsid w:val="00FD418D"/>
    <w:rsid w:val="00FD5A8D"/>
    <w:rsid w:val="00FD71AA"/>
    <w:rsid w:val="00FE2826"/>
    <w:rsid w:val="00FE7F45"/>
    <w:rsid w:val="00FF0101"/>
    <w:rsid w:val="00FF3C70"/>
    <w:rsid w:val="00FF5203"/>
    <w:rsid w:val="00FF5A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0DE26B83"/>
  <w15:chartTrackingRefBased/>
  <w15:docId w15:val="{C56AB4AA-1FF5-4E42-9B7C-B61712CBD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4EB"/>
    <w:rPr>
      <w:rFonts w:ascii="Arial" w:hAnsi="Arial"/>
      <w:color w:val="auto"/>
    </w:rPr>
  </w:style>
  <w:style w:type="paragraph" w:styleId="Heading1">
    <w:name w:val="heading 1"/>
    <w:basedOn w:val="Normal"/>
    <w:next w:val="Normal"/>
    <w:link w:val="Heading1Char"/>
    <w:uiPriority w:val="9"/>
    <w:qFormat/>
    <w:rsid w:val="00C66D9C"/>
    <w:pPr>
      <w:keepNext/>
      <w:keepLines/>
      <w:spacing w:before="600" w:after="60"/>
      <w:outlineLvl w:val="0"/>
    </w:pPr>
    <w:rPr>
      <w:rFonts w:eastAsiaTheme="majorEastAsia" w:cstheme="majorBidi"/>
      <w:color w:val="0070C0"/>
      <w:sz w:val="24"/>
      <w:szCs w:val="30"/>
    </w:rPr>
  </w:style>
  <w:style w:type="paragraph" w:styleId="Heading2">
    <w:name w:val="heading 2"/>
    <w:basedOn w:val="Normal"/>
    <w:next w:val="Normal"/>
    <w:link w:val="Heading2Char"/>
    <w:uiPriority w:val="4"/>
    <w:unhideWhenUsed/>
    <w:qFormat/>
    <w:rsid w:val="00CA42CF"/>
    <w:pPr>
      <w:keepNext/>
      <w:keepLines/>
      <w:spacing w:before="240" w:after="0"/>
      <w:outlineLvl w:val="1"/>
    </w:pPr>
    <w:rPr>
      <w:rFonts w:eastAsiaTheme="majorEastAsia" w:cstheme="majorBidi"/>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rsid w:val="00EB4B1D"/>
    <w:pPr>
      <w:spacing w:before="360" w:after="0"/>
      <w:contextualSpacing/>
      <w:jc w:val="center"/>
    </w:pPr>
  </w:style>
  <w:style w:type="character" w:customStyle="1" w:styleId="Heading1Char">
    <w:name w:val="Heading 1 Char"/>
    <w:basedOn w:val="DefaultParagraphFont"/>
    <w:link w:val="Heading1"/>
    <w:uiPriority w:val="9"/>
    <w:rsid w:val="00C66D9C"/>
    <w:rPr>
      <w:rFonts w:ascii="Arial" w:eastAsiaTheme="majorEastAsia" w:hAnsi="Arial" w:cstheme="majorBidi"/>
      <w:color w:val="0070C0"/>
      <w:sz w:val="24"/>
      <w:szCs w:val="30"/>
    </w:rPr>
  </w:style>
  <w:style w:type="character" w:customStyle="1" w:styleId="Heading2Char">
    <w:name w:val="Heading 2 Char"/>
    <w:basedOn w:val="DefaultParagraphFont"/>
    <w:link w:val="Heading2"/>
    <w:uiPriority w:val="4"/>
    <w:rsid w:val="00CA42CF"/>
    <w:rPr>
      <w:rFonts w:ascii="Arial" w:eastAsiaTheme="majorEastAsia" w:hAnsi="Arial" w:cstheme="majorBidi"/>
      <w:color w:val="auto"/>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A3C81"/>
    <w:pPr>
      <w:spacing w:before="440" w:after="40" w:line="240" w:lineRule="auto"/>
      <w:contextualSpacing/>
      <w:jc w:val="center"/>
    </w:pPr>
    <w:rPr>
      <w:rFonts w:eastAsiaTheme="majorEastAsia" w:cstheme="majorBidi"/>
      <w:kern w:val="28"/>
      <w:sz w:val="60"/>
      <w:szCs w:val="60"/>
    </w:rPr>
  </w:style>
  <w:style w:type="character" w:customStyle="1" w:styleId="TitleChar">
    <w:name w:val="Title Char"/>
    <w:basedOn w:val="DefaultParagraphFont"/>
    <w:link w:val="Title"/>
    <w:uiPriority w:val="2"/>
    <w:rsid w:val="00FA3C81"/>
    <w:rPr>
      <w:rFonts w:ascii="Arial" w:eastAsiaTheme="majorEastAsia" w:hAnsi="Arial" w:cstheme="majorBidi"/>
      <w:color w:val="auto"/>
      <w:kern w:val="28"/>
      <w:sz w:val="60"/>
      <w:szCs w:val="60"/>
    </w:rPr>
  </w:style>
  <w:style w:type="paragraph" w:styleId="Subtitle">
    <w:name w:val="Subtitle"/>
    <w:basedOn w:val="Normal"/>
    <w:link w:val="SubtitleChar"/>
    <w:uiPriority w:val="3"/>
    <w:unhideWhenUsed/>
    <w:qFormat/>
    <w:rsid w:val="00EB4B1D"/>
    <w:pPr>
      <w:numPr>
        <w:ilvl w:val="1"/>
      </w:numPr>
      <w:spacing w:before="300" w:after="40"/>
      <w:contextualSpacing/>
      <w:jc w:val="center"/>
    </w:pPr>
    <w:rPr>
      <w:rFonts w:eastAsiaTheme="majorEastAsia" w:cstheme="majorBidi"/>
      <w:caps/>
      <w:sz w:val="26"/>
      <w:szCs w:val="26"/>
    </w:rPr>
  </w:style>
  <w:style w:type="character" w:customStyle="1" w:styleId="SubtitleChar">
    <w:name w:val="Subtitle Char"/>
    <w:basedOn w:val="DefaultParagraphFont"/>
    <w:link w:val="Subtitle"/>
    <w:uiPriority w:val="3"/>
    <w:rsid w:val="00EB4B1D"/>
    <w:rPr>
      <w:rFonts w:ascii="Arial" w:eastAsiaTheme="majorEastAsia" w:hAnsi="Arial" w:cstheme="majorBidi"/>
      <w:caps/>
      <w:color w:val="auto"/>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rsid w:val="00B637C4"/>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Spacing">
    <w:name w:val="No Spacing"/>
    <w:link w:val="NoSpacingChar"/>
    <w:uiPriority w:val="1"/>
    <w:qFormat/>
    <w:rsid w:val="00995CD7"/>
    <w:pPr>
      <w:spacing w:before="0" w:after="0" w:line="240" w:lineRule="auto"/>
    </w:pPr>
    <w:rPr>
      <w:color w:val="auto"/>
      <w:lang w:eastAsia="en-US"/>
    </w:rPr>
  </w:style>
  <w:style w:type="character" w:customStyle="1" w:styleId="NoSpacingChar">
    <w:name w:val="No Spacing Char"/>
    <w:basedOn w:val="DefaultParagraphFont"/>
    <w:link w:val="NoSpacing"/>
    <w:uiPriority w:val="1"/>
    <w:rsid w:val="00995CD7"/>
    <w:rPr>
      <w:color w:val="auto"/>
      <w:lang w:eastAsia="en-US"/>
    </w:rPr>
  </w:style>
  <w:style w:type="character" w:styleId="Hyperlink">
    <w:name w:val="Hyperlink"/>
    <w:basedOn w:val="DefaultParagraphFont"/>
    <w:uiPriority w:val="99"/>
    <w:unhideWhenUsed/>
    <w:rsid w:val="00995CD7"/>
    <w:rPr>
      <w:color w:val="993E21" w:themeColor="hyperlink"/>
      <w:u w:val="single"/>
    </w:rPr>
  </w:style>
  <w:style w:type="character" w:styleId="UnresolvedMention">
    <w:name w:val="Unresolved Mention"/>
    <w:basedOn w:val="DefaultParagraphFont"/>
    <w:uiPriority w:val="99"/>
    <w:semiHidden/>
    <w:unhideWhenUsed/>
    <w:rsid w:val="00774DF5"/>
    <w:rPr>
      <w:color w:val="605E5C"/>
      <w:shd w:val="clear" w:color="auto" w:fill="E1DFDD"/>
    </w:rPr>
  </w:style>
  <w:style w:type="paragraph" w:styleId="ListParagraph">
    <w:name w:val="List Paragraph"/>
    <w:basedOn w:val="Normal"/>
    <w:uiPriority w:val="34"/>
    <w:semiHidden/>
    <w:qFormat/>
    <w:rsid w:val="004B5994"/>
    <w:pPr>
      <w:ind w:left="720"/>
      <w:contextualSpacing/>
    </w:pPr>
  </w:style>
  <w:style w:type="paragraph" w:styleId="TableofFigures">
    <w:name w:val="table of figures"/>
    <w:basedOn w:val="Normal"/>
    <w:next w:val="Normal"/>
    <w:uiPriority w:val="99"/>
    <w:unhideWhenUsed/>
    <w:rsid w:val="00FE7F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580">
      <w:bodyDiv w:val="1"/>
      <w:marLeft w:val="0"/>
      <w:marRight w:val="0"/>
      <w:marTop w:val="0"/>
      <w:marBottom w:val="0"/>
      <w:divBdr>
        <w:top w:val="none" w:sz="0" w:space="0" w:color="auto"/>
        <w:left w:val="none" w:sz="0" w:space="0" w:color="auto"/>
        <w:bottom w:val="none" w:sz="0" w:space="0" w:color="auto"/>
        <w:right w:val="none" w:sz="0" w:space="0" w:color="auto"/>
      </w:divBdr>
    </w:div>
    <w:div w:id="3016160">
      <w:bodyDiv w:val="1"/>
      <w:marLeft w:val="0"/>
      <w:marRight w:val="0"/>
      <w:marTop w:val="0"/>
      <w:marBottom w:val="0"/>
      <w:divBdr>
        <w:top w:val="none" w:sz="0" w:space="0" w:color="auto"/>
        <w:left w:val="none" w:sz="0" w:space="0" w:color="auto"/>
        <w:bottom w:val="none" w:sz="0" w:space="0" w:color="auto"/>
        <w:right w:val="none" w:sz="0" w:space="0" w:color="auto"/>
      </w:divBdr>
    </w:div>
    <w:div w:id="10037817">
      <w:bodyDiv w:val="1"/>
      <w:marLeft w:val="0"/>
      <w:marRight w:val="0"/>
      <w:marTop w:val="0"/>
      <w:marBottom w:val="0"/>
      <w:divBdr>
        <w:top w:val="none" w:sz="0" w:space="0" w:color="auto"/>
        <w:left w:val="none" w:sz="0" w:space="0" w:color="auto"/>
        <w:bottom w:val="none" w:sz="0" w:space="0" w:color="auto"/>
        <w:right w:val="none" w:sz="0" w:space="0" w:color="auto"/>
      </w:divBdr>
    </w:div>
    <w:div w:id="23023063">
      <w:bodyDiv w:val="1"/>
      <w:marLeft w:val="0"/>
      <w:marRight w:val="0"/>
      <w:marTop w:val="0"/>
      <w:marBottom w:val="0"/>
      <w:divBdr>
        <w:top w:val="none" w:sz="0" w:space="0" w:color="auto"/>
        <w:left w:val="none" w:sz="0" w:space="0" w:color="auto"/>
        <w:bottom w:val="none" w:sz="0" w:space="0" w:color="auto"/>
        <w:right w:val="none" w:sz="0" w:space="0" w:color="auto"/>
      </w:divBdr>
    </w:div>
    <w:div w:id="52508154">
      <w:bodyDiv w:val="1"/>
      <w:marLeft w:val="0"/>
      <w:marRight w:val="0"/>
      <w:marTop w:val="0"/>
      <w:marBottom w:val="0"/>
      <w:divBdr>
        <w:top w:val="none" w:sz="0" w:space="0" w:color="auto"/>
        <w:left w:val="none" w:sz="0" w:space="0" w:color="auto"/>
        <w:bottom w:val="none" w:sz="0" w:space="0" w:color="auto"/>
        <w:right w:val="none" w:sz="0" w:space="0" w:color="auto"/>
      </w:divBdr>
    </w:div>
    <w:div w:id="58476840">
      <w:bodyDiv w:val="1"/>
      <w:marLeft w:val="0"/>
      <w:marRight w:val="0"/>
      <w:marTop w:val="0"/>
      <w:marBottom w:val="0"/>
      <w:divBdr>
        <w:top w:val="none" w:sz="0" w:space="0" w:color="auto"/>
        <w:left w:val="none" w:sz="0" w:space="0" w:color="auto"/>
        <w:bottom w:val="none" w:sz="0" w:space="0" w:color="auto"/>
        <w:right w:val="none" w:sz="0" w:space="0" w:color="auto"/>
      </w:divBdr>
    </w:div>
    <w:div w:id="76443442">
      <w:bodyDiv w:val="1"/>
      <w:marLeft w:val="0"/>
      <w:marRight w:val="0"/>
      <w:marTop w:val="0"/>
      <w:marBottom w:val="0"/>
      <w:divBdr>
        <w:top w:val="none" w:sz="0" w:space="0" w:color="auto"/>
        <w:left w:val="none" w:sz="0" w:space="0" w:color="auto"/>
        <w:bottom w:val="none" w:sz="0" w:space="0" w:color="auto"/>
        <w:right w:val="none" w:sz="0" w:space="0" w:color="auto"/>
      </w:divBdr>
    </w:div>
    <w:div w:id="86074546">
      <w:bodyDiv w:val="1"/>
      <w:marLeft w:val="0"/>
      <w:marRight w:val="0"/>
      <w:marTop w:val="0"/>
      <w:marBottom w:val="0"/>
      <w:divBdr>
        <w:top w:val="none" w:sz="0" w:space="0" w:color="auto"/>
        <w:left w:val="none" w:sz="0" w:space="0" w:color="auto"/>
        <w:bottom w:val="none" w:sz="0" w:space="0" w:color="auto"/>
        <w:right w:val="none" w:sz="0" w:space="0" w:color="auto"/>
      </w:divBdr>
    </w:div>
    <w:div w:id="102111191">
      <w:bodyDiv w:val="1"/>
      <w:marLeft w:val="0"/>
      <w:marRight w:val="0"/>
      <w:marTop w:val="0"/>
      <w:marBottom w:val="0"/>
      <w:divBdr>
        <w:top w:val="none" w:sz="0" w:space="0" w:color="auto"/>
        <w:left w:val="none" w:sz="0" w:space="0" w:color="auto"/>
        <w:bottom w:val="none" w:sz="0" w:space="0" w:color="auto"/>
        <w:right w:val="none" w:sz="0" w:space="0" w:color="auto"/>
      </w:divBdr>
    </w:div>
    <w:div w:id="103618880">
      <w:bodyDiv w:val="1"/>
      <w:marLeft w:val="0"/>
      <w:marRight w:val="0"/>
      <w:marTop w:val="0"/>
      <w:marBottom w:val="0"/>
      <w:divBdr>
        <w:top w:val="none" w:sz="0" w:space="0" w:color="auto"/>
        <w:left w:val="none" w:sz="0" w:space="0" w:color="auto"/>
        <w:bottom w:val="none" w:sz="0" w:space="0" w:color="auto"/>
        <w:right w:val="none" w:sz="0" w:space="0" w:color="auto"/>
      </w:divBdr>
    </w:div>
    <w:div w:id="109132165">
      <w:bodyDiv w:val="1"/>
      <w:marLeft w:val="0"/>
      <w:marRight w:val="0"/>
      <w:marTop w:val="0"/>
      <w:marBottom w:val="0"/>
      <w:divBdr>
        <w:top w:val="none" w:sz="0" w:space="0" w:color="auto"/>
        <w:left w:val="none" w:sz="0" w:space="0" w:color="auto"/>
        <w:bottom w:val="none" w:sz="0" w:space="0" w:color="auto"/>
        <w:right w:val="none" w:sz="0" w:space="0" w:color="auto"/>
      </w:divBdr>
    </w:div>
    <w:div w:id="118115238">
      <w:bodyDiv w:val="1"/>
      <w:marLeft w:val="0"/>
      <w:marRight w:val="0"/>
      <w:marTop w:val="0"/>
      <w:marBottom w:val="0"/>
      <w:divBdr>
        <w:top w:val="none" w:sz="0" w:space="0" w:color="auto"/>
        <w:left w:val="none" w:sz="0" w:space="0" w:color="auto"/>
        <w:bottom w:val="none" w:sz="0" w:space="0" w:color="auto"/>
        <w:right w:val="none" w:sz="0" w:space="0" w:color="auto"/>
      </w:divBdr>
    </w:div>
    <w:div w:id="133300318">
      <w:bodyDiv w:val="1"/>
      <w:marLeft w:val="0"/>
      <w:marRight w:val="0"/>
      <w:marTop w:val="0"/>
      <w:marBottom w:val="0"/>
      <w:divBdr>
        <w:top w:val="none" w:sz="0" w:space="0" w:color="auto"/>
        <w:left w:val="none" w:sz="0" w:space="0" w:color="auto"/>
        <w:bottom w:val="none" w:sz="0" w:space="0" w:color="auto"/>
        <w:right w:val="none" w:sz="0" w:space="0" w:color="auto"/>
      </w:divBdr>
    </w:div>
    <w:div w:id="145558459">
      <w:bodyDiv w:val="1"/>
      <w:marLeft w:val="0"/>
      <w:marRight w:val="0"/>
      <w:marTop w:val="0"/>
      <w:marBottom w:val="0"/>
      <w:divBdr>
        <w:top w:val="none" w:sz="0" w:space="0" w:color="auto"/>
        <w:left w:val="none" w:sz="0" w:space="0" w:color="auto"/>
        <w:bottom w:val="none" w:sz="0" w:space="0" w:color="auto"/>
        <w:right w:val="none" w:sz="0" w:space="0" w:color="auto"/>
      </w:divBdr>
      <w:divsChild>
        <w:div w:id="1391998780">
          <w:marLeft w:val="0"/>
          <w:marRight w:val="0"/>
          <w:marTop w:val="0"/>
          <w:marBottom w:val="0"/>
          <w:divBdr>
            <w:top w:val="none" w:sz="0" w:space="0" w:color="auto"/>
            <w:left w:val="none" w:sz="0" w:space="0" w:color="auto"/>
            <w:bottom w:val="none" w:sz="0" w:space="0" w:color="auto"/>
            <w:right w:val="none" w:sz="0" w:space="0" w:color="auto"/>
          </w:divBdr>
        </w:div>
      </w:divsChild>
    </w:div>
    <w:div w:id="151022396">
      <w:bodyDiv w:val="1"/>
      <w:marLeft w:val="0"/>
      <w:marRight w:val="0"/>
      <w:marTop w:val="0"/>
      <w:marBottom w:val="0"/>
      <w:divBdr>
        <w:top w:val="none" w:sz="0" w:space="0" w:color="auto"/>
        <w:left w:val="none" w:sz="0" w:space="0" w:color="auto"/>
        <w:bottom w:val="none" w:sz="0" w:space="0" w:color="auto"/>
        <w:right w:val="none" w:sz="0" w:space="0" w:color="auto"/>
      </w:divBdr>
    </w:div>
    <w:div w:id="161891429">
      <w:bodyDiv w:val="1"/>
      <w:marLeft w:val="0"/>
      <w:marRight w:val="0"/>
      <w:marTop w:val="0"/>
      <w:marBottom w:val="0"/>
      <w:divBdr>
        <w:top w:val="none" w:sz="0" w:space="0" w:color="auto"/>
        <w:left w:val="none" w:sz="0" w:space="0" w:color="auto"/>
        <w:bottom w:val="none" w:sz="0" w:space="0" w:color="auto"/>
        <w:right w:val="none" w:sz="0" w:space="0" w:color="auto"/>
      </w:divBdr>
    </w:div>
    <w:div w:id="166091937">
      <w:bodyDiv w:val="1"/>
      <w:marLeft w:val="0"/>
      <w:marRight w:val="0"/>
      <w:marTop w:val="0"/>
      <w:marBottom w:val="0"/>
      <w:divBdr>
        <w:top w:val="none" w:sz="0" w:space="0" w:color="auto"/>
        <w:left w:val="none" w:sz="0" w:space="0" w:color="auto"/>
        <w:bottom w:val="none" w:sz="0" w:space="0" w:color="auto"/>
        <w:right w:val="none" w:sz="0" w:space="0" w:color="auto"/>
      </w:divBdr>
    </w:div>
    <w:div w:id="181749131">
      <w:bodyDiv w:val="1"/>
      <w:marLeft w:val="0"/>
      <w:marRight w:val="0"/>
      <w:marTop w:val="0"/>
      <w:marBottom w:val="0"/>
      <w:divBdr>
        <w:top w:val="none" w:sz="0" w:space="0" w:color="auto"/>
        <w:left w:val="none" w:sz="0" w:space="0" w:color="auto"/>
        <w:bottom w:val="none" w:sz="0" w:space="0" w:color="auto"/>
        <w:right w:val="none" w:sz="0" w:space="0" w:color="auto"/>
      </w:divBdr>
    </w:div>
    <w:div w:id="185753484">
      <w:bodyDiv w:val="1"/>
      <w:marLeft w:val="0"/>
      <w:marRight w:val="0"/>
      <w:marTop w:val="0"/>
      <w:marBottom w:val="0"/>
      <w:divBdr>
        <w:top w:val="none" w:sz="0" w:space="0" w:color="auto"/>
        <w:left w:val="none" w:sz="0" w:space="0" w:color="auto"/>
        <w:bottom w:val="none" w:sz="0" w:space="0" w:color="auto"/>
        <w:right w:val="none" w:sz="0" w:space="0" w:color="auto"/>
      </w:divBdr>
    </w:div>
    <w:div w:id="186220302">
      <w:bodyDiv w:val="1"/>
      <w:marLeft w:val="0"/>
      <w:marRight w:val="0"/>
      <w:marTop w:val="0"/>
      <w:marBottom w:val="0"/>
      <w:divBdr>
        <w:top w:val="none" w:sz="0" w:space="0" w:color="auto"/>
        <w:left w:val="none" w:sz="0" w:space="0" w:color="auto"/>
        <w:bottom w:val="none" w:sz="0" w:space="0" w:color="auto"/>
        <w:right w:val="none" w:sz="0" w:space="0" w:color="auto"/>
      </w:divBdr>
    </w:div>
    <w:div w:id="186604848">
      <w:bodyDiv w:val="1"/>
      <w:marLeft w:val="0"/>
      <w:marRight w:val="0"/>
      <w:marTop w:val="0"/>
      <w:marBottom w:val="0"/>
      <w:divBdr>
        <w:top w:val="none" w:sz="0" w:space="0" w:color="auto"/>
        <w:left w:val="none" w:sz="0" w:space="0" w:color="auto"/>
        <w:bottom w:val="none" w:sz="0" w:space="0" w:color="auto"/>
        <w:right w:val="none" w:sz="0" w:space="0" w:color="auto"/>
      </w:divBdr>
    </w:div>
    <w:div w:id="188952320">
      <w:bodyDiv w:val="1"/>
      <w:marLeft w:val="0"/>
      <w:marRight w:val="0"/>
      <w:marTop w:val="0"/>
      <w:marBottom w:val="0"/>
      <w:divBdr>
        <w:top w:val="none" w:sz="0" w:space="0" w:color="auto"/>
        <w:left w:val="none" w:sz="0" w:space="0" w:color="auto"/>
        <w:bottom w:val="none" w:sz="0" w:space="0" w:color="auto"/>
        <w:right w:val="none" w:sz="0" w:space="0" w:color="auto"/>
      </w:divBdr>
    </w:div>
    <w:div w:id="202132654">
      <w:bodyDiv w:val="1"/>
      <w:marLeft w:val="0"/>
      <w:marRight w:val="0"/>
      <w:marTop w:val="0"/>
      <w:marBottom w:val="0"/>
      <w:divBdr>
        <w:top w:val="none" w:sz="0" w:space="0" w:color="auto"/>
        <w:left w:val="none" w:sz="0" w:space="0" w:color="auto"/>
        <w:bottom w:val="none" w:sz="0" w:space="0" w:color="auto"/>
        <w:right w:val="none" w:sz="0" w:space="0" w:color="auto"/>
      </w:divBdr>
    </w:div>
    <w:div w:id="222955930">
      <w:bodyDiv w:val="1"/>
      <w:marLeft w:val="0"/>
      <w:marRight w:val="0"/>
      <w:marTop w:val="0"/>
      <w:marBottom w:val="0"/>
      <w:divBdr>
        <w:top w:val="none" w:sz="0" w:space="0" w:color="auto"/>
        <w:left w:val="none" w:sz="0" w:space="0" w:color="auto"/>
        <w:bottom w:val="none" w:sz="0" w:space="0" w:color="auto"/>
        <w:right w:val="none" w:sz="0" w:space="0" w:color="auto"/>
      </w:divBdr>
    </w:div>
    <w:div w:id="228928699">
      <w:bodyDiv w:val="1"/>
      <w:marLeft w:val="0"/>
      <w:marRight w:val="0"/>
      <w:marTop w:val="0"/>
      <w:marBottom w:val="0"/>
      <w:divBdr>
        <w:top w:val="none" w:sz="0" w:space="0" w:color="auto"/>
        <w:left w:val="none" w:sz="0" w:space="0" w:color="auto"/>
        <w:bottom w:val="none" w:sz="0" w:space="0" w:color="auto"/>
        <w:right w:val="none" w:sz="0" w:space="0" w:color="auto"/>
      </w:divBdr>
    </w:div>
    <w:div w:id="230427099">
      <w:bodyDiv w:val="1"/>
      <w:marLeft w:val="0"/>
      <w:marRight w:val="0"/>
      <w:marTop w:val="0"/>
      <w:marBottom w:val="0"/>
      <w:divBdr>
        <w:top w:val="none" w:sz="0" w:space="0" w:color="auto"/>
        <w:left w:val="none" w:sz="0" w:space="0" w:color="auto"/>
        <w:bottom w:val="none" w:sz="0" w:space="0" w:color="auto"/>
        <w:right w:val="none" w:sz="0" w:space="0" w:color="auto"/>
      </w:divBdr>
    </w:div>
    <w:div w:id="233122738">
      <w:bodyDiv w:val="1"/>
      <w:marLeft w:val="0"/>
      <w:marRight w:val="0"/>
      <w:marTop w:val="0"/>
      <w:marBottom w:val="0"/>
      <w:divBdr>
        <w:top w:val="none" w:sz="0" w:space="0" w:color="auto"/>
        <w:left w:val="none" w:sz="0" w:space="0" w:color="auto"/>
        <w:bottom w:val="none" w:sz="0" w:space="0" w:color="auto"/>
        <w:right w:val="none" w:sz="0" w:space="0" w:color="auto"/>
      </w:divBdr>
    </w:div>
    <w:div w:id="241985698">
      <w:bodyDiv w:val="1"/>
      <w:marLeft w:val="0"/>
      <w:marRight w:val="0"/>
      <w:marTop w:val="0"/>
      <w:marBottom w:val="0"/>
      <w:divBdr>
        <w:top w:val="none" w:sz="0" w:space="0" w:color="auto"/>
        <w:left w:val="none" w:sz="0" w:space="0" w:color="auto"/>
        <w:bottom w:val="none" w:sz="0" w:space="0" w:color="auto"/>
        <w:right w:val="none" w:sz="0" w:space="0" w:color="auto"/>
      </w:divBdr>
    </w:div>
    <w:div w:id="250163413">
      <w:bodyDiv w:val="1"/>
      <w:marLeft w:val="0"/>
      <w:marRight w:val="0"/>
      <w:marTop w:val="0"/>
      <w:marBottom w:val="0"/>
      <w:divBdr>
        <w:top w:val="none" w:sz="0" w:space="0" w:color="auto"/>
        <w:left w:val="none" w:sz="0" w:space="0" w:color="auto"/>
        <w:bottom w:val="none" w:sz="0" w:space="0" w:color="auto"/>
        <w:right w:val="none" w:sz="0" w:space="0" w:color="auto"/>
      </w:divBdr>
    </w:div>
    <w:div w:id="263615056">
      <w:bodyDiv w:val="1"/>
      <w:marLeft w:val="0"/>
      <w:marRight w:val="0"/>
      <w:marTop w:val="0"/>
      <w:marBottom w:val="0"/>
      <w:divBdr>
        <w:top w:val="none" w:sz="0" w:space="0" w:color="auto"/>
        <w:left w:val="none" w:sz="0" w:space="0" w:color="auto"/>
        <w:bottom w:val="none" w:sz="0" w:space="0" w:color="auto"/>
        <w:right w:val="none" w:sz="0" w:space="0" w:color="auto"/>
      </w:divBdr>
    </w:div>
    <w:div w:id="265768981">
      <w:bodyDiv w:val="1"/>
      <w:marLeft w:val="0"/>
      <w:marRight w:val="0"/>
      <w:marTop w:val="0"/>
      <w:marBottom w:val="0"/>
      <w:divBdr>
        <w:top w:val="none" w:sz="0" w:space="0" w:color="auto"/>
        <w:left w:val="none" w:sz="0" w:space="0" w:color="auto"/>
        <w:bottom w:val="none" w:sz="0" w:space="0" w:color="auto"/>
        <w:right w:val="none" w:sz="0" w:space="0" w:color="auto"/>
      </w:divBdr>
    </w:div>
    <w:div w:id="269093345">
      <w:bodyDiv w:val="1"/>
      <w:marLeft w:val="0"/>
      <w:marRight w:val="0"/>
      <w:marTop w:val="0"/>
      <w:marBottom w:val="0"/>
      <w:divBdr>
        <w:top w:val="none" w:sz="0" w:space="0" w:color="auto"/>
        <w:left w:val="none" w:sz="0" w:space="0" w:color="auto"/>
        <w:bottom w:val="none" w:sz="0" w:space="0" w:color="auto"/>
        <w:right w:val="none" w:sz="0" w:space="0" w:color="auto"/>
      </w:divBdr>
    </w:div>
    <w:div w:id="270673611">
      <w:bodyDiv w:val="1"/>
      <w:marLeft w:val="0"/>
      <w:marRight w:val="0"/>
      <w:marTop w:val="0"/>
      <w:marBottom w:val="0"/>
      <w:divBdr>
        <w:top w:val="none" w:sz="0" w:space="0" w:color="auto"/>
        <w:left w:val="none" w:sz="0" w:space="0" w:color="auto"/>
        <w:bottom w:val="none" w:sz="0" w:space="0" w:color="auto"/>
        <w:right w:val="none" w:sz="0" w:space="0" w:color="auto"/>
      </w:divBdr>
    </w:div>
    <w:div w:id="274943920">
      <w:bodyDiv w:val="1"/>
      <w:marLeft w:val="0"/>
      <w:marRight w:val="0"/>
      <w:marTop w:val="0"/>
      <w:marBottom w:val="0"/>
      <w:divBdr>
        <w:top w:val="none" w:sz="0" w:space="0" w:color="auto"/>
        <w:left w:val="none" w:sz="0" w:space="0" w:color="auto"/>
        <w:bottom w:val="none" w:sz="0" w:space="0" w:color="auto"/>
        <w:right w:val="none" w:sz="0" w:space="0" w:color="auto"/>
      </w:divBdr>
    </w:div>
    <w:div w:id="277420440">
      <w:bodyDiv w:val="1"/>
      <w:marLeft w:val="0"/>
      <w:marRight w:val="0"/>
      <w:marTop w:val="0"/>
      <w:marBottom w:val="0"/>
      <w:divBdr>
        <w:top w:val="none" w:sz="0" w:space="0" w:color="auto"/>
        <w:left w:val="none" w:sz="0" w:space="0" w:color="auto"/>
        <w:bottom w:val="none" w:sz="0" w:space="0" w:color="auto"/>
        <w:right w:val="none" w:sz="0" w:space="0" w:color="auto"/>
      </w:divBdr>
    </w:div>
    <w:div w:id="278033772">
      <w:bodyDiv w:val="1"/>
      <w:marLeft w:val="0"/>
      <w:marRight w:val="0"/>
      <w:marTop w:val="0"/>
      <w:marBottom w:val="0"/>
      <w:divBdr>
        <w:top w:val="none" w:sz="0" w:space="0" w:color="auto"/>
        <w:left w:val="none" w:sz="0" w:space="0" w:color="auto"/>
        <w:bottom w:val="none" w:sz="0" w:space="0" w:color="auto"/>
        <w:right w:val="none" w:sz="0" w:space="0" w:color="auto"/>
      </w:divBdr>
    </w:div>
    <w:div w:id="281307072">
      <w:bodyDiv w:val="1"/>
      <w:marLeft w:val="0"/>
      <w:marRight w:val="0"/>
      <w:marTop w:val="0"/>
      <w:marBottom w:val="0"/>
      <w:divBdr>
        <w:top w:val="none" w:sz="0" w:space="0" w:color="auto"/>
        <w:left w:val="none" w:sz="0" w:space="0" w:color="auto"/>
        <w:bottom w:val="none" w:sz="0" w:space="0" w:color="auto"/>
        <w:right w:val="none" w:sz="0" w:space="0" w:color="auto"/>
      </w:divBdr>
    </w:div>
    <w:div w:id="297686201">
      <w:bodyDiv w:val="1"/>
      <w:marLeft w:val="0"/>
      <w:marRight w:val="0"/>
      <w:marTop w:val="0"/>
      <w:marBottom w:val="0"/>
      <w:divBdr>
        <w:top w:val="none" w:sz="0" w:space="0" w:color="auto"/>
        <w:left w:val="none" w:sz="0" w:space="0" w:color="auto"/>
        <w:bottom w:val="none" w:sz="0" w:space="0" w:color="auto"/>
        <w:right w:val="none" w:sz="0" w:space="0" w:color="auto"/>
      </w:divBdr>
    </w:div>
    <w:div w:id="298145722">
      <w:bodyDiv w:val="1"/>
      <w:marLeft w:val="0"/>
      <w:marRight w:val="0"/>
      <w:marTop w:val="0"/>
      <w:marBottom w:val="0"/>
      <w:divBdr>
        <w:top w:val="none" w:sz="0" w:space="0" w:color="auto"/>
        <w:left w:val="none" w:sz="0" w:space="0" w:color="auto"/>
        <w:bottom w:val="none" w:sz="0" w:space="0" w:color="auto"/>
        <w:right w:val="none" w:sz="0" w:space="0" w:color="auto"/>
      </w:divBdr>
    </w:div>
    <w:div w:id="309092626">
      <w:bodyDiv w:val="1"/>
      <w:marLeft w:val="0"/>
      <w:marRight w:val="0"/>
      <w:marTop w:val="0"/>
      <w:marBottom w:val="0"/>
      <w:divBdr>
        <w:top w:val="none" w:sz="0" w:space="0" w:color="auto"/>
        <w:left w:val="none" w:sz="0" w:space="0" w:color="auto"/>
        <w:bottom w:val="none" w:sz="0" w:space="0" w:color="auto"/>
        <w:right w:val="none" w:sz="0" w:space="0" w:color="auto"/>
      </w:divBdr>
    </w:div>
    <w:div w:id="343213794">
      <w:bodyDiv w:val="1"/>
      <w:marLeft w:val="0"/>
      <w:marRight w:val="0"/>
      <w:marTop w:val="0"/>
      <w:marBottom w:val="0"/>
      <w:divBdr>
        <w:top w:val="none" w:sz="0" w:space="0" w:color="auto"/>
        <w:left w:val="none" w:sz="0" w:space="0" w:color="auto"/>
        <w:bottom w:val="none" w:sz="0" w:space="0" w:color="auto"/>
        <w:right w:val="none" w:sz="0" w:space="0" w:color="auto"/>
      </w:divBdr>
    </w:div>
    <w:div w:id="343362201">
      <w:bodyDiv w:val="1"/>
      <w:marLeft w:val="0"/>
      <w:marRight w:val="0"/>
      <w:marTop w:val="0"/>
      <w:marBottom w:val="0"/>
      <w:divBdr>
        <w:top w:val="none" w:sz="0" w:space="0" w:color="auto"/>
        <w:left w:val="none" w:sz="0" w:space="0" w:color="auto"/>
        <w:bottom w:val="none" w:sz="0" w:space="0" w:color="auto"/>
        <w:right w:val="none" w:sz="0" w:space="0" w:color="auto"/>
      </w:divBdr>
    </w:div>
    <w:div w:id="356545429">
      <w:bodyDiv w:val="1"/>
      <w:marLeft w:val="0"/>
      <w:marRight w:val="0"/>
      <w:marTop w:val="0"/>
      <w:marBottom w:val="0"/>
      <w:divBdr>
        <w:top w:val="none" w:sz="0" w:space="0" w:color="auto"/>
        <w:left w:val="none" w:sz="0" w:space="0" w:color="auto"/>
        <w:bottom w:val="none" w:sz="0" w:space="0" w:color="auto"/>
        <w:right w:val="none" w:sz="0" w:space="0" w:color="auto"/>
      </w:divBdr>
    </w:div>
    <w:div w:id="360788534">
      <w:bodyDiv w:val="1"/>
      <w:marLeft w:val="0"/>
      <w:marRight w:val="0"/>
      <w:marTop w:val="0"/>
      <w:marBottom w:val="0"/>
      <w:divBdr>
        <w:top w:val="none" w:sz="0" w:space="0" w:color="auto"/>
        <w:left w:val="none" w:sz="0" w:space="0" w:color="auto"/>
        <w:bottom w:val="none" w:sz="0" w:space="0" w:color="auto"/>
        <w:right w:val="none" w:sz="0" w:space="0" w:color="auto"/>
      </w:divBdr>
    </w:div>
    <w:div w:id="401877079">
      <w:bodyDiv w:val="1"/>
      <w:marLeft w:val="0"/>
      <w:marRight w:val="0"/>
      <w:marTop w:val="0"/>
      <w:marBottom w:val="0"/>
      <w:divBdr>
        <w:top w:val="none" w:sz="0" w:space="0" w:color="auto"/>
        <w:left w:val="none" w:sz="0" w:space="0" w:color="auto"/>
        <w:bottom w:val="none" w:sz="0" w:space="0" w:color="auto"/>
        <w:right w:val="none" w:sz="0" w:space="0" w:color="auto"/>
      </w:divBdr>
    </w:div>
    <w:div w:id="405345799">
      <w:bodyDiv w:val="1"/>
      <w:marLeft w:val="0"/>
      <w:marRight w:val="0"/>
      <w:marTop w:val="0"/>
      <w:marBottom w:val="0"/>
      <w:divBdr>
        <w:top w:val="none" w:sz="0" w:space="0" w:color="auto"/>
        <w:left w:val="none" w:sz="0" w:space="0" w:color="auto"/>
        <w:bottom w:val="none" w:sz="0" w:space="0" w:color="auto"/>
        <w:right w:val="none" w:sz="0" w:space="0" w:color="auto"/>
      </w:divBdr>
    </w:div>
    <w:div w:id="417143124">
      <w:bodyDiv w:val="1"/>
      <w:marLeft w:val="0"/>
      <w:marRight w:val="0"/>
      <w:marTop w:val="0"/>
      <w:marBottom w:val="0"/>
      <w:divBdr>
        <w:top w:val="none" w:sz="0" w:space="0" w:color="auto"/>
        <w:left w:val="none" w:sz="0" w:space="0" w:color="auto"/>
        <w:bottom w:val="none" w:sz="0" w:space="0" w:color="auto"/>
        <w:right w:val="none" w:sz="0" w:space="0" w:color="auto"/>
      </w:divBdr>
    </w:div>
    <w:div w:id="428432952">
      <w:bodyDiv w:val="1"/>
      <w:marLeft w:val="0"/>
      <w:marRight w:val="0"/>
      <w:marTop w:val="0"/>
      <w:marBottom w:val="0"/>
      <w:divBdr>
        <w:top w:val="none" w:sz="0" w:space="0" w:color="auto"/>
        <w:left w:val="none" w:sz="0" w:space="0" w:color="auto"/>
        <w:bottom w:val="none" w:sz="0" w:space="0" w:color="auto"/>
        <w:right w:val="none" w:sz="0" w:space="0" w:color="auto"/>
      </w:divBdr>
    </w:div>
    <w:div w:id="466357121">
      <w:bodyDiv w:val="1"/>
      <w:marLeft w:val="0"/>
      <w:marRight w:val="0"/>
      <w:marTop w:val="0"/>
      <w:marBottom w:val="0"/>
      <w:divBdr>
        <w:top w:val="none" w:sz="0" w:space="0" w:color="auto"/>
        <w:left w:val="none" w:sz="0" w:space="0" w:color="auto"/>
        <w:bottom w:val="none" w:sz="0" w:space="0" w:color="auto"/>
        <w:right w:val="none" w:sz="0" w:space="0" w:color="auto"/>
      </w:divBdr>
    </w:div>
    <w:div w:id="496383406">
      <w:bodyDiv w:val="1"/>
      <w:marLeft w:val="0"/>
      <w:marRight w:val="0"/>
      <w:marTop w:val="0"/>
      <w:marBottom w:val="0"/>
      <w:divBdr>
        <w:top w:val="none" w:sz="0" w:space="0" w:color="auto"/>
        <w:left w:val="none" w:sz="0" w:space="0" w:color="auto"/>
        <w:bottom w:val="none" w:sz="0" w:space="0" w:color="auto"/>
        <w:right w:val="none" w:sz="0" w:space="0" w:color="auto"/>
      </w:divBdr>
    </w:div>
    <w:div w:id="508721465">
      <w:bodyDiv w:val="1"/>
      <w:marLeft w:val="0"/>
      <w:marRight w:val="0"/>
      <w:marTop w:val="0"/>
      <w:marBottom w:val="0"/>
      <w:divBdr>
        <w:top w:val="none" w:sz="0" w:space="0" w:color="auto"/>
        <w:left w:val="none" w:sz="0" w:space="0" w:color="auto"/>
        <w:bottom w:val="none" w:sz="0" w:space="0" w:color="auto"/>
        <w:right w:val="none" w:sz="0" w:space="0" w:color="auto"/>
      </w:divBdr>
    </w:div>
    <w:div w:id="517699066">
      <w:bodyDiv w:val="1"/>
      <w:marLeft w:val="0"/>
      <w:marRight w:val="0"/>
      <w:marTop w:val="0"/>
      <w:marBottom w:val="0"/>
      <w:divBdr>
        <w:top w:val="none" w:sz="0" w:space="0" w:color="auto"/>
        <w:left w:val="none" w:sz="0" w:space="0" w:color="auto"/>
        <w:bottom w:val="none" w:sz="0" w:space="0" w:color="auto"/>
        <w:right w:val="none" w:sz="0" w:space="0" w:color="auto"/>
      </w:divBdr>
    </w:div>
    <w:div w:id="521360753">
      <w:bodyDiv w:val="1"/>
      <w:marLeft w:val="0"/>
      <w:marRight w:val="0"/>
      <w:marTop w:val="0"/>
      <w:marBottom w:val="0"/>
      <w:divBdr>
        <w:top w:val="none" w:sz="0" w:space="0" w:color="auto"/>
        <w:left w:val="none" w:sz="0" w:space="0" w:color="auto"/>
        <w:bottom w:val="none" w:sz="0" w:space="0" w:color="auto"/>
        <w:right w:val="none" w:sz="0" w:space="0" w:color="auto"/>
      </w:divBdr>
    </w:div>
    <w:div w:id="524516580">
      <w:bodyDiv w:val="1"/>
      <w:marLeft w:val="0"/>
      <w:marRight w:val="0"/>
      <w:marTop w:val="0"/>
      <w:marBottom w:val="0"/>
      <w:divBdr>
        <w:top w:val="none" w:sz="0" w:space="0" w:color="auto"/>
        <w:left w:val="none" w:sz="0" w:space="0" w:color="auto"/>
        <w:bottom w:val="none" w:sz="0" w:space="0" w:color="auto"/>
        <w:right w:val="none" w:sz="0" w:space="0" w:color="auto"/>
      </w:divBdr>
    </w:div>
    <w:div w:id="537088030">
      <w:bodyDiv w:val="1"/>
      <w:marLeft w:val="0"/>
      <w:marRight w:val="0"/>
      <w:marTop w:val="0"/>
      <w:marBottom w:val="0"/>
      <w:divBdr>
        <w:top w:val="none" w:sz="0" w:space="0" w:color="auto"/>
        <w:left w:val="none" w:sz="0" w:space="0" w:color="auto"/>
        <w:bottom w:val="none" w:sz="0" w:space="0" w:color="auto"/>
        <w:right w:val="none" w:sz="0" w:space="0" w:color="auto"/>
      </w:divBdr>
    </w:div>
    <w:div w:id="540092001">
      <w:bodyDiv w:val="1"/>
      <w:marLeft w:val="0"/>
      <w:marRight w:val="0"/>
      <w:marTop w:val="0"/>
      <w:marBottom w:val="0"/>
      <w:divBdr>
        <w:top w:val="none" w:sz="0" w:space="0" w:color="auto"/>
        <w:left w:val="none" w:sz="0" w:space="0" w:color="auto"/>
        <w:bottom w:val="none" w:sz="0" w:space="0" w:color="auto"/>
        <w:right w:val="none" w:sz="0" w:space="0" w:color="auto"/>
      </w:divBdr>
    </w:div>
    <w:div w:id="552741287">
      <w:bodyDiv w:val="1"/>
      <w:marLeft w:val="0"/>
      <w:marRight w:val="0"/>
      <w:marTop w:val="0"/>
      <w:marBottom w:val="0"/>
      <w:divBdr>
        <w:top w:val="none" w:sz="0" w:space="0" w:color="auto"/>
        <w:left w:val="none" w:sz="0" w:space="0" w:color="auto"/>
        <w:bottom w:val="none" w:sz="0" w:space="0" w:color="auto"/>
        <w:right w:val="none" w:sz="0" w:space="0" w:color="auto"/>
      </w:divBdr>
    </w:div>
    <w:div w:id="554852409">
      <w:bodyDiv w:val="1"/>
      <w:marLeft w:val="0"/>
      <w:marRight w:val="0"/>
      <w:marTop w:val="0"/>
      <w:marBottom w:val="0"/>
      <w:divBdr>
        <w:top w:val="none" w:sz="0" w:space="0" w:color="auto"/>
        <w:left w:val="none" w:sz="0" w:space="0" w:color="auto"/>
        <w:bottom w:val="none" w:sz="0" w:space="0" w:color="auto"/>
        <w:right w:val="none" w:sz="0" w:space="0" w:color="auto"/>
      </w:divBdr>
    </w:div>
    <w:div w:id="558445545">
      <w:bodyDiv w:val="1"/>
      <w:marLeft w:val="0"/>
      <w:marRight w:val="0"/>
      <w:marTop w:val="0"/>
      <w:marBottom w:val="0"/>
      <w:divBdr>
        <w:top w:val="none" w:sz="0" w:space="0" w:color="auto"/>
        <w:left w:val="none" w:sz="0" w:space="0" w:color="auto"/>
        <w:bottom w:val="none" w:sz="0" w:space="0" w:color="auto"/>
        <w:right w:val="none" w:sz="0" w:space="0" w:color="auto"/>
      </w:divBdr>
    </w:div>
    <w:div w:id="564099101">
      <w:bodyDiv w:val="1"/>
      <w:marLeft w:val="0"/>
      <w:marRight w:val="0"/>
      <w:marTop w:val="0"/>
      <w:marBottom w:val="0"/>
      <w:divBdr>
        <w:top w:val="none" w:sz="0" w:space="0" w:color="auto"/>
        <w:left w:val="none" w:sz="0" w:space="0" w:color="auto"/>
        <w:bottom w:val="none" w:sz="0" w:space="0" w:color="auto"/>
        <w:right w:val="none" w:sz="0" w:space="0" w:color="auto"/>
      </w:divBdr>
    </w:div>
    <w:div w:id="565920154">
      <w:bodyDiv w:val="1"/>
      <w:marLeft w:val="0"/>
      <w:marRight w:val="0"/>
      <w:marTop w:val="0"/>
      <w:marBottom w:val="0"/>
      <w:divBdr>
        <w:top w:val="none" w:sz="0" w:space="0" w:color="auto"/>
        <w:left w:val="none" w:sz="0" w:space="0" w:color="auto"/>
        <w:bottom w:val="none" w:sz="0" w:space="0" w:color="auto"/>
        <w:right w:val="none" w:sz="0" w:space="0" w:color="auto"/>
      </w:divBdr>
    </w:div>
    <w:div w:id="571038996">
      <w:bodyDiv w:val="1"/>
      <w:marLeft w:val="0"/>
      <w:marRight w:val="0"/>
      <w:marTop w:val="0"/>
      <w:marBottom w:val="0"/>
      <w:divBdr>
        <w:top w:val="none" w:sz="0" w:space="0" w:color="auto"/>
        <w:left w:val="none" w:sz="0" w:space="0" w:color="auto"/>
        <w:bottom w:val="none" w:sz="0" w:space="0" w:color="auto"/>
        <w:right w:val="none" w:sz="0" w:space="0" w:color="auto"/>
      </w:divBdr>
    </w:div>
    <w:div w:id="573928927">
      <w:bodyDiv w:val="1"/>
      <w:marLeft w:val="0"/>
      <w:marRight w:val="0"/>
      <w:marTop w:val="0"/>
      <w:marBottom w:val="0"/>
      <w:divBdr>
        <w:top w:val="none" w:sz="0" w:space="0" w:color="auto"/>
        <w:left w:val="none" w:sz="0" w:space="0" w:color="auto"/>
        <w:bottom w:val="none" w:sz="0" w:space="0" w:color="auto"/>
        <w:right w:val="none" w:sz="0" w:space="0" w:color="auto"/>
      </w:divBdr>
    </w:div>
    <w:div w:id="588394493">
      <w:bodyDiv w:val="1"/>
      <w:marLeft w:val="0"/>
      <w:marRight w:val="0"/>
      <w:marTop w:val="0"/>
      <w:marBottom w:val="0"/>
      <w:divBdr>
        <w:top w:val="none" w:sz="0" w:space="0" w:color="auto"/>
        <w:left w:val="none" w:sz="0" w:space="0" w:color="auto"/>
        <w:bottom w:val="none" w:sz="0" w:space="0" w:color="auto"/>
        <w:right w:val="none" w:sz="0" w:space="0" w:color="auto"/>
      </w:divBdr>
    </w:div>
    <w:div w:id="595792598">
      <w:bodyDiv w:val="1"/>
      <w:marLeft w:val="0"/>
      <w:marRight w:val="0"/>
      <w:marTop w:val="0"/>
      <w:marBottom w:val="0"/>
      <w:divBdr>
        <w:top w:val="none" w:sz="0" w:space="0" w:color="auto"/>
        <w:left w:val="none" w:sz="0" w:space="0" w:color="auto"/>
        <w:bottom w:val="none" w:sz="0" w:space="0" w:color="auto"/>
        <w:right w:val="none" w:sz="0" w:space="0" w:color="auto"/>
      </w:divBdr>
    </w:div>
    <w:div w:id="595867099">
      <w:bodyDiv w:val="1"/>
      <w:marLeft w:val="0"/>
      <w:marRight w:val="0"/>
      <w:marTop w:val="0"/>
      <w:marBottom w:val="0"/>
      <w:divBdr>
        <w:top w:val="none" w:sz="0" w:space="0" w:color="auto"/>
        <w:left w:val="none" w:sz="0" w:space="0" w:color="auto"/>
        <w:bottom w:val="none" w:sz="0" w:space="0" w:color="auto"/>
        <w:right w:val="none" w:sz="0" w:space="0" w:color="auto"/>
      </w:divBdr>
    </w:div>
    <w:div w:id="600139422">
      <w:bodyDiv w:val="1"/>
      <w:marLeft w:val="0"/>
      <w:marRight w:val="0"/>
      <w:marTop w:val="0"/>
      <w:marBottom w:val="0"/>
      <w:divBdr>
        <w:top w:val="none" w:sz="0" w:space="0" w:color="auto"/>
        <w:left w:val="none" w:sz="0" w:space="0" w:color="auto"/>
        <w:bottom w:val="none" w:sz="0" w:space="0" w:color="auto"/>
        <w:right w:val="none" w:sz="0" w:space="0" w:color="auto"/>
      </w:divBdr>
    </w:div>
    <w:div w:id="608270485">
      <w:bodyDiv w:val="1"/>
      <w:marLeft w:val="0"/>
      <w:marRight w:val="0"/>
      <w:marTop w:val="0"/>
      <w:marBottom w:val="0"/>
      <w:divBdr>
        <w:top w:val="none" w:sz="0" w:space="0" w:color="auto"/>
        <w:left w:val="none" w:sz="0" w:space="0" w:color="auto"/>
        <w:bottom w:val="none" w:sz="0" w:space="0" w:color="auto"/>
        <w:right w:val="none" w:sz="0" w:space="0" w:color="auto"/>
      </w:divBdr>
    </w:div>
    <w:div w:id="608704417">
      <w:bodyDiv w:val="1"/>
      <w:marLeft w:val="0"/>
      <w:marRight w:val="0"/>
      <w:marTop w:val="0"/>
      <w:marBottom w:val="0"/>
      <w:divBdr>
        <w:top w:val="none" w:sz="0" w:space="0" w:color="auto"/>
        <w:left w:val="none" w:sz="0" w:space="0" w:color="auto"/>
        <w:bottom w:val="none" w:sz="0" w:space="0" w:color="auto"/>
        <w:right w:val="none" w:sz="0" w:space="0" w:color="auto"/>
      </w:divBdr>
    </w:div>
    <w:div w:id="616986229">
      <w:bodyDiv w:val="1"/>
      <w:marLeft w:val="0"/>
      <w:marRight w:val="0"/>
      <w:marTop w:val="0"/>
      <w:marBottom w:val="0"/>
      <w:divBdr>
        <w:top w:val="none" w:sz="0" w:space="0" w:color="auto"/>
        <w:left w:val="none" w:sz="0" w:space="0" w:color="auto"/>
        <w:bottom w:val="none" w:sz="0" w:space="0" w:color="auto"/>
        <w:right w:val="none" w:sz="0" w:space="0" w:color="auto"/>
      </w:divBdr>
    </w:div>
    <w:div w:id="618225961">
      <w:bodyDiv w:val="1"/>
      <w:marLeft w:val="0"/>
      <w:marRight w:val="0"/>
      <w:marTop w:val="0"/>
      <w:marBottom w:val="0"/>
      <w:divBdr>
        <w:top w:val="none" w:sz="0" w:space="0" w:color="auto"/>
        <w:left w:val="none" w:sz="0" w:space="0" w:color="auto"/>
        <w:bottom w:val="none" w:sz="0" w:space="0" w:color="auto"/>
        <w:right w:val="none" w:sz="0" w:space="0" w:color="auto"/>
      </w:divBdr>
    </w:div>
    <w:div w:id="622230307">
      <w:bodyDiv w:val="1"/>
      <w:marLeft w:val="0"/>
      <w:marRight w:val="0"/>
      <w:marTop w:val="0"/>
      <w:marBottom w:val="0"/>
      <w:divBdr>
        <w:top w:val="none" w:sz="0" w:space="0" w:color="auto"/>
        <w:left w:val="none" w:sz="0" w:space="0" w:color="auto"/>
        <w:bottom w:val="none" w:sz="0" w:space="0" w:color="auto"/>
        <w:right w:val="none" w:sz="0" w:space="0" w:color="auto"/>
      </w:divBdr>
    </w:div>
    <w:div w:id="629095037">
      <w:bodyDiv w:val="1"/>
      <w:marLeft w:val="0"/>
      <w:marRight w:val="0"/>
      <w:marTop w:val="0"/>
      <w:marBottom w:val="0"/>
      <w:divBdr>
        <w:top w:val="none" w:sz="0" w:space="0" w:color="auto"/>
        <w:left w:val="none" w:sz="0" w:space="0" w:color="auto"/>
        <w:bottom w:val="none" w:sz="0" w:space="0" w:color="auto"/>
        <w:right w:val="none" w:sz="0" w:space="0" w:color="auto"/>
      </w:divBdr>
    </w:div>
    <w:div w:id="649402820">
      <w:bodyDiv w:val="1"/>
      <w:marLeft w:val="0"/>
      <w:marRight w:val="0"/>
      <w:marTop w:val="0"/>
      <w:marBottom w:val="0"/>
      <w:divBdr>
        <w:top w:val="none" w:sz="0" w:space="0" w:color="auto"/>
        <w:left w:val="none" w:sz="0" w:space="0" w:color="auto"/>
        <w:bottom w:val="none" w:sz="0" w:space="0" w:color="auto"/>
        <w:right w:val="none" w:sz="0" w:space="0" w:color="auto"/>
      </w:divBdr>
    </w:div>
    <w:div w:id="653795238">
      <w:bodyDiv w:val="1"/>
      <w:marLeft w:val="0"/>
      <w:marRight w:val="0"/>
      <w:marTop w:val="0"/>
      <w:marBottom w:val="0"/>
      <w:divBdr>
        <w:top w:val="none" w:sz="0" w:space="0" w:color="auto"/>
        <w:left w:val="none" w:sz="0" w:space="0" w:color="auto"/>
        <w:bottom w:val="none" w:sz="0" w:space="0" w:color="auto"/>
        <w:right w:val="none" w:sz="0" w:space="0" w:color="auto"/>
      </w:divBdr>
    </w:div>
    <w:div w:id="663435089">
      <w:bodyDiv w:val="1"/>
      <w:marLeft w:val="0"/>
      <w:marRight w:val="0"/>
      <w:marTop w:val="0"/>
      <w:marBottom w:val="0"/>
      <w:divBdr>
        <w:top w:val="none" w:sz="0" w:space="0" w:color="auto"/>
        <w:left w:val="none" w:sz="0" w:space="0" w:color="auto"/>
        <w:bottom w:val="none" w:sz="0" w:space="0" w:color="auto"/>
        <w:right w:val="none" w:sz="0" w:space="0" w:color="auto"/>
      </w:divBdr>
    </w:div>
    <w:div w:id="668798885">
      <w:bodyDiv w:val="1"/>
      <w:marLeft w:val="0"/>
      <w:marRight w:val="0"/>
      <w:marTop w:val="0"/>
      <w:marBottom w:val="0"/>
      <w:divBdr>
        <w:top w:val="none" w:sz="0" w:space="0" w:color="auto"/>
        <w:left w:val="none" w:sz="0" w:space="0" w:color="auto"/>
        <w:bottom w:val="none" w:sz="0" w:space="0" w:color="auto"/>
        <w:right w:val="none" w:sz="0" w:space="0" w:color="auto"/>
      </w:divBdr>
    </w:div>
    <w:div w:id="683942959">
      <w:bodyDiv w:val="1"/>
      <w:marLeft w:val="0"/>
      <w:marRight w:val="0"/>
      <w:marTop w:val="0"/>
      <w:marBottom w:val="0"/>
      <w:divBdr>
        <w:top w:val="none" w:sz="0" w:space="0" w:color="auto"/>
        <w:left w:val="none" w:sz="0" w:space="0" w:color="auto"/>
        <w:bottom w:val="none" w:sz="0" w:space="0" w:color="auto"/>
        <w:right w:val="none" w:sz="0" w:space="0" w:color="auto"/>
      </w:divBdr>
    </w:div>
    <w:div w:id="687298890">
      <w:bodyDiv w:val="1"/>
      <w:marLeft w:val="0"/>
      <w:marRight w:val="0"/>
      <w:marTop w:val="0"/>
      <w:marBottom w:val="0"/>
      <w:divBdr>
        <w:top w:val="none" w:sz="0" w:space="0" w:color="auto"/>
        <w:left w:val="none" w:sz="0" w:space="0" w:color="auto"/>
        <w:bottom w:val="none" w:sz="0" w:space="0" w:color="auto"/>
        <w:right w:val="none" w:sz="0" w:space="0" w:color="auto"/>
      </w:divBdr>
    </w:div>
    <w:div w:id="688415290">
      <w:bodyDiv w:val="1"/>
      <w:marLeft w:val="0"/>
      <w:marRight w:val="0"/>
      <w:marTop w:val="0"/>
      <w:marBottom w:val="0"/>
      <w:divBdr>
        <w:top w:val="none" w:sz="0" w:space="0" w:color="auto"/>
        <w:left w:val="none" w:sz="0" w:space="0" w:color="auto"/>
        <w:bottom w:val="none" w:sz="0" w:space="0" w:color="auto"/>
        <w:right w:val="none" w:sz="0" w:space="0" w:color="auto"/>
      </w:divBdr>
    </w:div>
    <w:div w:id="689184082">
      <w:bodyDiv w:val="1"/>
      <w:marLeft w:val="0"/>
      <w:marRight w:val="0"/>
      <w:marTop w:val="0"/>
      <w:marBottom w:val="0"/>
      <w:divBdr>
        <w:top w:val="none" w:sz="0" w:space="0" w:color="auto"/>
        <w:left w:val="none" w:sz="0" w:space="0" w:color="auto"/>
        <w:bottom w:val="none" w:sz="0" w:space="0" w:color="auto"/>
        <w:right w:val="none" w:sz="0" w:space="0" w:color="auto"/>
      </w:divBdr>
    </w:div>
    <w:div w:id="705527450">
      <w:bodyDiv w:val="1"/>
      <w:marLeft w:val="0"/>
      <w:marRight w:val="0"/>
      <w:marTop w:val="0"/>
      <w:marBottom w:val="0"/>
      <w:divBdr>
        <w:top w:val="none" w:sz="0" w:space="0" w:color="auto"/>
        <w:left w:val="none" w:sz="0" w:space="0" w:color="auto"/>
        <w:bottom w:val="none" w:sz="0" w:space="0" w:color="auto"/>
        <w:right w:val="none" w:sz="0" w:space="0" w:color="auto"/>
      </w:divBdr>
    </w:div>
    <w:div w:id="714426484">
      <w:bodyDiv w:val="1"/>
      <w:marLeft w:val="0"/>
      <w:marRight w:val="0"/>
      <w:marTop w:val="0"/>
      <w:marBottom w:val="0"/>
      <w:divBdr>
        <w:top w:val="none" w:sz="0" w:space="0" w:color="auto"/>
        <w:left w:val="none" w:sz="0" w:space="0" w:color="auto"/>
        <w:bottom w:val="none" w:sz="0" w:space="0" w:color="auto"/>
        <w:right w:val="none" w:sz="0" w:space="0" w:color="auto"/>
      </w:divBdr>
    </w:div>
    <w:div w:id="718630691">
      <w:bodyDiv w:val="1"/>
      <w:marLeft w:val="0"/>
      <w:marRight w:val="0"/>
      <w:marTop w:val="0"/>
      <w:marBottom w:val="0"/>
      <w:divBdr>
        <w:top w:val="none" w:sz="0" w:space="0" w:color="auto"/>
        <w:left w:val="none" w:sz="0" w:space="0" w:color="auto"/>
        <w:bottom w:val="none" w:sz="0" w:space="0" w:color="auto"/>
        <w:right w:val="none" w:sz="0" w:space="0" w:color="auto"/>
      </w:divBdr>
    </w:div>
    <w:div w:id="768355370">
      <w:bodyDiv w:val="1"/>
      <w:marLeft w:val="0"/>
      <w:marRight w:val="0"/>
      <w:marTop w:val="0"/>
      <w:marBottom w:val="0"/>
      <w:divBdr>
        <w:top w:val="none" w:sz="0" w:space="0" w:color="auto"/>
        <w:left w:val="none" w:sz="0" w:space="0" w:color="auto"/>
        <w:bottom w:val="none" w:sz="0" w:space="0" w:color="auto"/>
        <w:right w:val="none" w:sz="0" w:space="0" w:color="auto"/>
      </w:divBdr>
    </w:div>
    <w:div w:id="779835305">
      <w:bodyDiv w:val="1"/>
      <w:marLeft w:val="0"/>
      <w:marRight w:val="0"/>
      <w:marTop w:val="0"/>
      <w:marBottom w:val="0"/>
      <w:divBdr>
        <w:top w:val="none" w:sz="0" w:space="0" w:color="auto"/>
        <w:left w:val="none" w:sz="0" w:space="0" w:color="auto"/>
        <w:bottom w:val="none" w:sz="0" w:space="0" w:color="auto"/>
        <w:right w:val="none" w:sz="0" w:space="0" w:color="auto"/>
      </w:divBdr>
    </w:div>
    <w:div w:id="787241835">
      <w:bodyDiv w:val="1"/>
      <w:marLeft w:val="0"/>
      <w:marRight w:val="0"/>
      <w:marTop w:val="0"/>
      <w:marBottom w:val="0"/>
      <w:divBdr>
        <w:top w:val="none" w:sz="0" w:space="0" w:color="auto"/>
        <w:left w:val="none" w:sz="0" w:space="0" w:color="auto"/>
        <w:bottom w:val="none" w:sz="0" w:space="0" w:color="auto"/>
        <w:right w:val="none" w:sz="0" w:space="0" w:color="auto"/>
      </w:divBdr>
    </w:div>
    <w:div w:id="788744929">
      <w:bodyDiv w:val="1"/>
      <w:marLeft w:val="0"/>
      <w:marRight w:val="0"/>
      <w:marTop w:val="0"/>
      <w:marBottom w:val="0"/>
      <w:divBdr>
        <w:top w:val="none" w:sz="0" w:space="0" w:color="auto"/>
        <w:left w:val="none" w:sz="0" w:space="0" w:color="auto"/>
        <w:bottom w:val="none" w:sz="0" w:space="0" w:color="auto"/>
        <w:right w:val="none" w:sz="0" w:space="0" w:color="auto"/>
      </w:divBdr>
    </w:div>
    <w:div w:id="789318872">
      <w:bodyDiv w:val="1"/>
      <w:marLeft w:val="0"/>
      <w:marRight w:val="0"/>
      <w:marTop w:val="0"/>
      <w:marBottom w:val="0"/>
      <w:divBdr>
        <w:top w:val="none" w:sz="0" w:space="0" w:color="auto"/>
        <w:left w:val="none" w:sz="0" w:space="0" w:color="auto"/>
        <w:bottom w:val="none" w:sz="0" w:space="0" w:color="auto"/>
        <w:right w:val="none" w:sz="0" w:space="0" w:color="auto"/>
      </w:divBdr>
    </w:div>
    <w:div w:id="795608788">
      <w:bodyDiv w:val="1"/>
      <w:marLeft w:val="0"/>
      <w:marRight w:val="0"/>
      <w:marTop w:val="0"/>
      <w:marBottom w:val="0"/>
      <w:divBdr>
        <w:top w:val="none" w:sz="0" w:space="0" w:color="auto"/>
        <w:left w:val="none" w:sz="0" w:space="0" w:color="auto"/>
        <w:bottom w:val="none" w:sz="0" w:space="0" w:color="auto"/>
        <w:right w:val="none" w:sz="0" w:space="0" w:color="auto"/>
      </w:divBdr>
    </w:div>
    <w:div w:id="796214835">
      <w:bodyDiv w:val="1"/>
      <w:marLeft w:val="0"/>
      <w:marRight w:val="0"/>
      <w:marTop w:val="0"/>
      <w:marBottom w:val="0"/>
      <w:divBdr>
        <w:top w:val="none" w:sz="0" w:space="0" w:color="auto"/>
        <w:left w:val="none" w:sz="0" w:space="0" w:color="auto"/>
        <w:bottom w:val="none" w:sz="0" w:space="0" w:color="auto"/>
        <w:right w:val="none" w:sz="0" w:space="0" w:color="auto"/>
      </w:divBdr>
    </w:div>
    <w:div w:id="798500636">
      <w:bodyDiv w:val="1"/>
      <w:marLeft w:val="0"/>
      <w:marRight w:val="0"/>
      <w:marTop w:val="0"/>
      <w:marBottom w:val="0"/>
      <w:divBdr>
        <w:top w:val="none" w:sz="0" w:space="0" w:color="auto"/>
        <w:left w:val="none" w:sz="0" w:space="0" w:color="auto"/>
        <w:bottom w:val="none" w:sz="0" w:space="0" w:color="auto"/>
        <w:right w:val="none" w:sz="0" w:space="0" w:color="auto"/>
      </w:divBdr>
    </w:div>
    <w:div w:id="799299849">
      <w:bodyDiv w:val="1"/>
      <w:marLeft w:val="0"/>
      <w:marRight w:val="0"/>
      <w:marTop w:val="0"/>
      <w:marBottom w:val="0"/>
      <w:divBdr>
        <w:top w:val="none" w:sz="0" w:space="0" w:color="auto"/>
        <w:left w:val="none" w:sz="0" w:space="0" w:color="auto"/>
        <w:bottom w:val="none" w:sz="0" w:space="0" w:color="auto"/>
        <w:right w:val="none" w:sz="0" w:space="0" w:color="auto"/>
      </w:divBdr>
    </w:div>
    <w:div w:id="803812703">
      <w:bodyDiv w:val="1"/>
      <w:marLeft w:val="0"/>
      <w:marRight w:val="0"/>
      <w:marTop w:val="0"/>
      <w:marBottom w:val="0"/>
      <w:divBdr>
        <w:top w:val="none" w:sz="0" w:space="0" w:color="auto"/>
        <w:left w:val="none" w:sz="0" w:space="0" w:color="auto"/>
        <w:bottom w:val="none" w:sz="0" w:space="0" w:color="auto"/>
        <w:right w:val="none" w:sz="0" w:space="0" w:color="auto"/>
      </w:divBdr>
    </w:div>
    <w:div w:id="812452889">
      <w:bodyDiv w:val="1"/>
      <w:marLeft w:val="0"/>
      <w:marRight w:val="0"/>
      <w:marTop w:val="0"/>
      <w:marBottom w:val="0"/>
      <w:divBdr>
        <w:top w:val="none" w:sz="0" w:space="0" w:color="auto"/>
        <w:left w:val="none" w:sz="0" w:space="0" w:color="auto"/>
        <w:bottom w:val="none" w:sz="0" w:space="0" w:color="auto"/>
        <w:right w:val="none" w:sz="0" w:space="0" w:color="auto"/>
      </w:divBdr>
    </w:div>
    <w:div w:id="825514391">
      <w:bodyDiv w:val="1"/>
      <w:marLeft w:val="0"/>
      <w:marRight w:val="0"/>
      <w:marTop w:val="0"/>
      <w:marBottom w:val="0"/>
      <w:divBdr>
        <w:top w:val="none" w:sz="0" w:space="0" w:color="auto"/>
        <w:left w:val="none" w:sz="0" w:space="0" w:color="auto"/>
        <w:bottom w:val="none" w:sz="0" w:space="0" w:color="auto"/>
        <w:right w:val="none" w:sz="0" w:space="0" w:color="auto"/>
      </w:divBdr>
    </w:div>
    <w:div w:id="827407712">
      <w:bodyDiv w:val="1"/>
      <w:marLeft w:val="0"/>
      <w:marRight w:val="0"/>
      <w:marTop w:val="0"/>
      <w:marBottom w:val="0"/>
      <w:divBdr>
        <w:top w:val="none" w:sz="0" w:space="0" w:color="auto"/>
        <w:left w:val="none" w:sz="0" w:space="0" w:color="auto"/>
        <w:bottom w:val="none" w:sz="0" w:space="0" w:color="auto"/>
        <w:right w:val="none" w:sz="0" w:space="0" w:color="auto"/>
      </w:divBdr>
    </w:div>
    <w:div w:id="828791710">
      <w:bodyDiv w:val="1"/>
      <w:marLeft w:val="0"/>
      <w:marRight w:val="0"/>
      <w:marTop w:val="0"/>
      <w:marBottom w:val="0"/>
      <w:divBdr>
        <w:top w:val="none" w:sz="0" w:space="0" w:color="auto"/>
        <w:left w:val="none" w:sz="0" w:space="0" w:color="auto"/>
        <w:bottom w:val="none" w:sz="0" w:space="0" w:color="auto"/>
        <w:right w:val="none" w:sz="0" w:space="0" w:color="auto"/>
      </w:divBdr>
    </w:div>
    <w:div w:id="842934762">
      <w:bodyDiv w:val="1"/>
      <w:marLeft w:val="0"/>
      <w:marRight w:val="0"/>
      <w:marTop w:val="0"/>
      <w:marBottom w:val="0"/>
      <w:divBdr>
        <w:top w:val="none" w:sz="0" w:space="0" w:color="auto"/>
        <w:left w:val="none" w:sz="0" w:space="0" w:color="auto"/>
        <w:bottom w:val="none" w:sz="0" w:space="0" w:color="auto"/>
        <w:right w:val="none" w:sz="0" w:space="0" w:color="auto"/>
      </w:divBdr>
    </w:div>
    <w:div w:id="850071176">
      <w:bodyDiv w:val="1"/>
      <w:marLeft w:val="0"/>
      <w:marRight w:val="0"/>
      <w:marTop w:val="0"/>
      <w:marBottom w:val="0"/>
      <w:divBdr>
        <w:top w:val="none" w:sz="0" w:space="0" w:color="auto"/>
        <w:left w:val="none" w:sz="0" w:space="0" w:color="auto"/>
        <w:bottom w:val="none" w:sz="0" w:space="0" w:color="auto"/>
        <w:right w:val="none" w:sz="0" w:space="0" w:color="auto"/>
      </w:divBdr>
    </w:div>
    <w:div w:id="865559845">
      <w:bodyDiv w:val="1"/>
      <w:marLeft w:val="0"/>
      <w:marRight w:val="0"/>
      <w:marTop w:val="0"/>
      <w:marBottom w:val="0"/>
      <w:divBdr>
        <w:top w:val="none" w:sz="0" w:space="0" w:color="auto"/>
        <w:left w:val="none" w:sz="0" w:space="0" w:color="auto"/>
        <w:bottom w:val="none" w:sz="0" w:space="0" w:color="auto"/>
        <w:right w:val="none" w:sz="0" w:space="0" w:color="auto"/>
      </w:divBdr>
    </w:div>
    <w:div w:id="869146996">
      <w:bodyDiv w:val="1"/>
      <w:marLeft w:val="0"/>
      <w:marRight w:val="0"/>
      <w:marTop w:val="0"/>
      <w:marBottom w:val="0"/>
      <w:divBdr>
        <w:top w:val="none" w:sz="0" w:space="0" w:color="auto"/>
        <w:left w:val="none" w:sz="0" w:space="0" w:color="auto"/>
        <w:bottom w:val="none" w:sz="0" w:space="0" w:color="auto"/>
        <w:right w:val="none" w:sz="0" w:space="0" w:color="auto"/>
      </w:divBdr>
    </w:div>
    <w:div w:id="872156384">
      <w:bodyDiv w:val="1"/>
      <w:marLeft w:val="0"/>
      <w:marRight w:val="0"/>
      <w:marTop w:val="0"/>
      <w:marBottom w:val="0"/>
      <w:divBdr>
        <w:top w:val="none" w:sz="0" w:space="0" w:color="auto"/>
        <w:left w:val="none" w:sz="0" w:space="0" w:color="auto"/>
        <w:bottom w:val="none" w:sz="0" w:space="0" w:color="auto"/>
        <w:right w:val="none" w:sz="0" w:space="0" w:color="auto"/>
      </w:divBdr>
    </w:div>
    <w:div w:id="888148543">
      <w:bodyDiv w:val="1"/>
      <w:marLeft w:val="0"/>
      <w:marRight w:val="0"/>
      <w:marTop w:val="0"/>
      <w:marBottom w:val="0"/>
      <w:divBdr>
        <w:top w:val="none" w:sz="0" w:space="0" w:color="auto"/>
        <w:left w:val="none" w:sz="0" w:space="0" w:color="auto"/>
        <w:bottom w:val="none" w:sz="0" w:space="0" w:color="auto"/>
        <w:right w:val="none" w:sz="0" w:space="0" w:color="auto"/>
      </w:divBdr>
    </w:div>
    <w:div w:id="890965473">
      <w:bodyDiv w:val="1"/>
      <w:marLeft w:val="0"/>
      <w:marRight w:val="0"/>
      <w:marTop w:val="0"/>
      <w:marBottom w:val="0"/>
      <w:divBdr>
        <w:top w:val="none" w:sz="0" w:space="0" w:color="auto"/>
        <w:left w:val="none" w:sz="0" w:space="0" w:color="auto"/>
        <w:bottom w:val="none" w:sz="0" w:space="0" w:color="auto"/>
        <w:right w:val="none" w:sz="0" w:space="0" w:color="auto"/>
      </w:divBdr>
    </w:div>
    <w:div w:id="900024284">
      <w:bodyDiv w:val="1"/>
      <w:marLeft w:val="0"/>
      <w:marRight w:val="0"/>
      <w:marTop w:val="0"/>
      <w:marBottom w:val="0"/>
      <w:divBdr>
        <w:top w:val="none" w:sz="0" w:space="0" w:color="auto"/>
        <w:left w:val="none" w:sz="0" w:space="0" w:color="auto"/>
        <w:bottom w:val="none" w:sz="0" w:space="0" w:color="auto"/>
        <w:right w:val="none" w:sz="0" w:space="0" w:color="auto"/>
      </w:divBdr>
    </w:div>
    <w:div w:id="911933569">
      <w:bodyDiv w:val="1"/>
      <w:marLeft w:val="0"/>
      <w:marRight w:val="0"/>
      <w:marTop w:val="0"/>
      <w:marBottom w:val="0"/>
      <w:divBdr>
        <w:top w:val="none" w:sz="0" w:space="0" w:color="auto"/>
        <w:left w:val="none" w:sz="0" w:space="0" w:color="auto"/>
        <w:bottom w:val="none" w:sz="0" w:space="0" w:color="auto"/>
        <w:right w:val="none" w:sz="0" w:space="0" w:color="auto"/>
      </w:divBdr>
    </w:div>
    <w:div w:id="925304190">
      <w:bodyDiv w:val="1"/>
      <w:marLeft w:val="0"/>
      <w:marRight w:val="0"/>
      <w:marTop w:val="0"/>
      <w:marBottom w:val="0"/>
      <w:divBdr>
        <w:top w:val="none" w:sz="0" w:space="0" w:color="auto"/>
        <w:left w:val="none" w:sz="0" w:space="0" w:color="auto"/>
        <w:bottom w:val="none" w:sz="0" w:space="0" w:color="auto"/>
        <w:right w:val="none" w:sz="0" w:space="0" w:color="auto"/>
      </w:divBdr>
    </w:div>
    <w:div w:id="934171277">
      <w:bodyDiv w:val="1"/>
      <w:marLeft w:val="0"/>
      <w:marRight w:val="0"/>
      <w:marTop w:val="0"/>
      <w:marBottom w:val="0"/>
      <w:divBdr>
        <w:top w:val="none" w:sz="0" w:space="0" w:color="auto"/>
        <w:left w:val="none" w:sz="0" w:space="0" w:color="auto"/>
        <w:bottom w:val="none" w:sz="0" w:space="0" w:color="auto"/>
        <w:right w:val="none" w:sz="0" w:space="0" w:color="auto"/>
      </w:divBdr>
    </w:div>
    <w:div w:id="948049449">
      <w:bodyDiv w:val="1"/>
      <w:marLeft w:val="0"/>
      <w:marRight w:val="0"/>
      <w:marTop w:val="0"/>
      <w:marBottom w:val="0"/>
      <w:divBdr>
        <w:top w:val="none" w:sz="0" w:space="0" w:color="auto"/>
        <w:left w:val="none" w:sz="0" w:space="0" w:color="auto"/>
        <w:bottom w:val="none" w:sz="0" w:space="0" w:color="auto"/>
        <w:right w:val="none" w:sz="0" w:space="0" w:color="auto"/>
      </w:divBdr>
    </w:div>
    <w:div w:id="948507083">
      <w:bodyDiv w:val="1"/>
      <w:marLeft w:val="0"/>
      <w:marRight w:val="0"/>
      <w:marTop w:val="0"/>
      <w:marBottom w:val="0"/>
      <w:divBdr>
        <w:top w:val="none" w:sz="0" w:space="0" w:color="auto"/>
        <w:left w:val="none" w:sz="0" w:space="0" w:color="auto"/>
        <w:bottom w:val="none" w:sz="0" w:space="0" w:color="auto"/>
        <w:right w:val="none" w:sz="0" w:space="0" w:color="auto"/>
      </w:divBdr>
    </w:div>
    <w:div w:id="979458456">
      <w:bodyDiv w:val="1"/>
      <w:marLeft w:val="0"/>
      <w:marRight w:val="0"/>
      <w:marTop w:val="0"/>
      <w:marBottom w:val="0"/>
      <w:divBdr>
        <w:top w:val="none" w:sz="0" w:space="0" w:color="auto"/>
        <w:left w:val="none" w:sz="0" w:space="0" w:color="auto"/>
        <w:bottom w:val="none" w:sz="0" w:space="0" w:color="auto"/>
        <w:right w:val="none" w:sz="0" w:space="0" w:color="auto"/>
      </w:divBdr>
    </w:div>
    <w:div w:id="983316700">
      <w:bodyDiv w:val="1"/>
      <w:marLeft w:val="0"/>
      <w:marRight w:val="0"/>
      <w:marTop w:val="0"/>
      <w:marBottom w:val="0"/>
      <w:divBdr>
        <w:top w:val="none" w:sz="0" w:space="0" w:color="auto"/>
        <w:left w:val="none" w:sz="0" w:space="0" w:color="auto"/>
        <w:bottom w:val="none" w:sz="0" w:space="0" w:color="auto"/>
        <w:right w:val="none" w:sz="0" w:space="0" w:color="auto"/>
      </w:divBdr>
    </w:div>
    <w:div w:id="994650209">
      <w:bodyDiv w:val="1"/>
      <w:marLeft w:val="0"/>
      <w:marRight w:val="0"/>
      <w:marTop w:val="0"/>
      <w:marBottom w:val="0"/>
      <w:divBdr>
        <w:top w:val="none" w:sz="0" w:space="0" w:color="auto"/>
        <w:left w:val="none" w:sz="0" w:space="0" w:color="auto"/>
        <w:bottom w:val="none" w:sz="0" w:space="0" w:color="auto"/>
        <w:right w:val="none" w:sz="0" w:space="0" w:color="auto"/>
      </w:divBdr>
    </w:div>
    <w:div w:id="1012151640">
      <w:bodyDiv w:val="1"/>
      <w:marLeft w:val="0"/>
      <w:marRight w:val="0"/>
      <w:marTop w:val="0"/>
      <w:marBottom w:val="0"/>
      <w:divBdr>
        <w:top w:val="none" w:sz="0" w:space="0" w:color="auto"/>
        <w:left w:val="none" w:sz="0" w:space="0" w:color="auto"/>
        <w:bottom w:val="none" w:sz="0" w:space="0" w:color="auto"/>
        <w:right w:val="none" w:sz="0" w:space="0" w:color="auto"/>
      </w:divBdr>
    </w:div>
    <w:div w:id="1012486525">
      <w:bodyDiv w:val="1"/>
      <w:marLeft w:val="0"/>
      <w:marRight w:val="0"/>
      <w:marTop w:val="0"/>
      <w:marBottom w:val="0"/>
      <w:divBdr>
        <w:top w:val="none" w:sz="0" w:space="0" w:color="auto"/>
        <w:left w:val="none" w:sz="0" w:space="0" w:color="auto"/>
        <w:bottom w:val="none" w:sz="0" w:space="0" w:color="auto"/>
        <w:right w:val="none" w:sz="0" w:space="0" w:color="auto"/>
      </w:divBdr>
    </w:div>
    <w:div w:id="1021856924">
      <w:bodyDiv w:val="1"/>
      <w:marLeft w:val="0"/>
      <w:marRight w:val="0"/>
      <w:marTop w:val="0"/>
      <w:marBottom w:val="0"/>
      <w:divBdr>
        <w:top w:val="none" w:sz="0" w:space="0" w:color="auto"/>
        <w:left w:val="none" w:sz="0" w:space="0" w:color="auto"/>
        <w:bottom w:val="none" w:sz="0" w:space="0" w:color="auto"/>
        <w:right w:val="none" w:sz="0" w:space="0" w:color="auto"/>
      </w:divBdr>
    </w:div>
    <w:div w:id="1024750049">
      <w:bodyDiv w:val="1"/>
      <w:marLeft w:val="0"/>
      <w:marRight w:val="0"/>
      <w:marTop w:val="0"/>
      <w:marBottom w:val="0"/>
      <w:divBdr>
        <w:top w:val="none" w:sz="0" w:space="0" w:color="auto"/>
        <w:left w:val="none" w:sz="0" w:space="0" w:color="auto"/>
        <w:bottom w:val="none" w:sz="0" w:space="0" w:color="auto"/>
        <w:right w:val="none" w:sz="0" w:space="0" w:color="auto"/>
      </w:divBdr>
    </w:div>
    <w:div w:id="1031539518">
      <w:bodyDiv w:val="1"/>
      <w:marLeft w:val="0"/>
      <w:marRight w:val="0"/>
      <w:marTop w:val="0"/>
      <w:marBottom w:val="0"/>
      <w:divBdr>
        <w:top w:val="none" w:sz="0" w:space="0" w:color="auto"/>
        <w:left w:val="none" w:sz="0" w:space="0" w:color="auto"/>
        <w:bottom w:val="none" w:sz="0" w:space="0" w:color="auto"/>
        <w:right w:val="none" w:sz="0" w:space="0" w:color="auto"/>
      </w:divBdr>
    </w:div>
    <w:div w:id="1046223598">
      <w:bodyDiv w:val="1"/>
      <w:marLeft w:val="0"/>
      <w:marRight w:val="0"/>
      <w:marTop w:val="0"/>
      <w:marBottom w:val="0"/>
      <w:divBdr>
        <w:top w:val="none" w:sz="0" w:space="0" w:color="auto"/>
        <w:left w:val="none" w:sz="0" w:space="0" w:color="auto"/>
        <w:bottom w:val="none" w:sz="0" w:space="0" w:color="auto"/>
        <w:right w:val="none" w:sz="0" w:space="0" w:color="auto"/>
      </w:divBdr>
    </w:div>
    <w:div w:id="1050037600">
      <w:bodyDiv w:val="1"/>
      <w:marLeft w:val="0"/>
      <w:marRight w:val="0"/>
      <w:marTop w:val="0"/>
      <w:marBottom w:val="0"/>
      <w:divBdr>
        <w:top w:val="none" w:sz="0" w:space="0" w:color="auto"/>
        <w:left w:val="none" w:sz="0" w:space="0" w:color="auto"/>
        <w:bottom w:val="none" w:sz="0" w:space="0" w:color="auto"/>
        <w:right w:val="none" w:sz="0" w:space="0" w:color="auto"/>
      </w:divBdr>
    </w:div>
    <w:div w:id="1065487534">
      <w:bodyDiv w:val="1"/>
      <w:marLeft w:val="0"/>
      <w:marRight w:val="0"/>
      <w:marTop w:val="0"/>
      <w:marBottom w:val="0"/>
      <w:divBdr>
        <w:top w:val="none" w:sz="0" w:space="0" w:color="auto"/>
        <w:left w:val="none" w:sz="0" w:space="0" w:color="auto"/>
        <w:bottom w:val="none" w:sz="0" w:space="0" w:color="auto"/>
        <w:right w:val="none" w:sz="0" w:space="0" w:color="auto"/>
      </w:divBdr>
    </w:div>
    <w:div w:id="1066025990">
      <w:bodyDiv w:val="1"/>
      <w:marLeft w:val="0"/>
      <w:marRight w:val="0"/>
      <w:marTop w:val="0"/>
      <w:marBottom w:val="0"/>
      <w:divBdr>
        <w:top w:val="none" w:sz="0" w:space="0" w:color="auto"/>
        <w:left w:val="none" w:sz="0" w:space="0" w:color="auto"/>
        <w:bottom w:val="none" w:sz="0" w:space="0" w:color="auto"/>
        <w:right w:val="none" w:sz="0" w:space="0" w:color="auto"/>
      </w:divBdr>
    </w:div>
    <w:div w:id="1085300197">
      <w:bodyDiv w:val="1"/>
      <w:marLeft w:val="0"/>
      <w:marRight w:val="0"/>
      <w:marTop w:val="0"/>
      <w:marBottom w:val="0"/>
      <w:divBdr>
        <w:top w:val="none" w:sz="0" w:space="0" w:color="auto"/>
        <w:left w:val="none" w:sz="0" w:space="0" w:color="auto"/>
        <w:bottom w:val="none" w:sz="0" w:space="0" w:color="auto"/>
        <w:right w:val="none" w:sz="0" w:space="0" w:color="auto"/>
      </w:divBdr>
    </w:div>
    <w:div w:id="1099956848">
      <w:bodyDiv w:val="1"/>
      <w:marLeft w:val="0"/>
      <w:marRight w:val="0"/>
      <w:marTop w:val="0"/>
      <w:marBottom w:val="0"/>
      <w:divBdr>
        <w:top w:val="none" w:sz="0" w:space="0" w:color="auto"/>
        <w:left w:val="none" w:sz="0" w:space="0" w:color="auto"/>
        <w:bottom w:val="none" w:sz="0" w:space="0" w:color="auto"/>
        <w:right w:val="none" w:sz="0" w:space="0" w:color="auto"/>
      </w:divBdr>
    </w:div>
    <w:div w:id="1102409213">
      <w:bodyDiv w:val="1"/>
      <w:marLeft w:val="0"/>
      <w:marRight w:val="0"/>
      <w:marTop w:val="0"/>
      <w:marBottom w:val="0"/>
      <w:divBdr>
        <w:top w:val="none" w:sz="0" w:space="0" w:color="auto"/>
        <w:left w:val="none" w:sz="0" w:space="0" w:color="auto"/>
        <w:bottom w:val="none" w:sz="0" w:space="0" w:color="auto"/>
        <w:right w:val="none" w:sz="0" w:space="0" w:color="auto"/>
      </w:divBdr>
    </w:div>
    <w:div w:id="1105346050">
      <w:bodyDiv w:val="1"/>
      <w:marLeft w:val="0"/>
      <w:marRight w:val="0"/>
      <w:marTop w:val="0"/>
      <w:marBottom w:val="0"/>
      <w:divBdr>
        <w:top w:val="none" w:sz="0" w:space="0" w:color="auto"/>
        <w:left w:val="none" w:sz="0" w:space="0" w:color="auto"/>
        <w:bottom w:val="none" w:sz="0" w:space="0" w:color="auto"/>
        <w:right w:val="none" w:sz="0" w:space="0" w:color="auto"/>
      </w:divBdr>
    </w:div>
    <w:div w:id="1105542452">
      <w:bodyDiv w:val="1"/>
      <w:marLeft w:val="0"/>
      <w:marRight w:val="0"/>
      <w:marTop w:val="0"/>
      <w:marBottom w:val="0"/>
      <w:divBdr>
        <w:top w:val="none" w:sz="0" w:space="0" w:color="auto"/>
        <w:left w:val="none" w:sz="0" w:space="0" w:color="auto"/>
        <w:bottom w:val="none" w:sz="0" w:space="0" w:color="auto"/>
        <w:right w:val="none" w:sz="0" w:space="0" w:color="auto"/>
      </w:divBdr>
    </w:div>
    <w:div w:id="1110318792">
      <w:bodyDiv w:val="1"/>
      <w:marLeft w:val="0"/>
      <w:marRight w:val="0"/>
      <w:marTop w:val="0"/>
      <w:marBottom w:val="0"/>
      <w:divBdr>
        <w:top w:val="none" w:sz="0" w:space="0" w:color="auto"/>
        <w:left w:val="none" w:sz="0" w:space="0" w:color="auto"/>
        <w:bottom w:val="none" w:sz="0" w:space="0" w:color="auto"/>
        <w:right w:val="none" w:sz="0" w:space="0" w:color="auto"/>
      </w:divBdr>
    </w:div>
    <w:div w:id="1126848786">
      <w:bodyDiv w:val="1"/>
      <w:marLeft w:val="0"/>
      <w:marRight w:val="0"/>
      <w:marTop w:val="0"/>
      <w:marBottom w:val="0"/>
      <w:divBdr>
        <w:top w:val="none" w:sz="0" w:space="0" w:color="auto"/>
        <w:left w:val="none" w:sz="0" w:space="0" w:color="auto"/>
        <w:bottom w:val="none" w:sz="0" w:space="0" w:color="auto"/>
        <w:right w:val="none" w:sz="0" w:space="0" w:color="auto"/>
      </w:divBdr>
    </w:div>
    <w:div w:id="1132406322">
      <w:bodyDiv w:val="1"/>
      <w:marLeft w:val="0"/>
      <w:marRight w:val="0"/>
      <w:marTop w:val="0"/>
      <w:marBottom w:val="0"/>
      <w:divBdr>
        <w:top w:val="none" w:sz="0" w:space="0" w:color="auto"/>
        <w:left w:val="none" w:sz="0" w:space="0" w:color="auto"/>
        <w:bottom w:val="none" w:sz="0" w:space="0" w:color="auto"/>
        <w:right w:val="none" w:sz="0" w:space="0" w:color="auto"/>
      </w:divBdr>
    </w:div>
    <w:div w:id="1134103579">
      <w:bodyDiv w:val="1"/>
      <w:marLeft w:val="0"/>
      <w:marRight w:val="0"/>
      <w:marTop w:val="0"/>
      <w:marBottom w:val="0"/>
      <w:divBdr>
        <w:top w:val="none" w:sz="0" w:space="0" w:color="auto"/>
        <w:left w:val="none" w:sz="0" w:space="0" w:color="auto"/>
        <w:bottom w:val="none" w:sz="0" w:space="0" w:color="auto"/>
        <w:right w:val="none" w:sz="0" w:space="0" w:color="auto"/>
      </w:divBdr>
    </w:div>
    <w:div w:id="1138108796">
      <w:bodyDiv w:val="1"/>
      <w:marLeft w:val="0"/>
      <w:marRight w:val="0"/>
      <w:marTop w:val="0"/>
      <w:marBottom w:val="0"/>
      <w:divBdr>
        <w:top w:val="none" w:sz="0" w:space="0" w:color="auto"/>
        <w:left w:val="none" w:sz="0" w:space="0" w:color="auto"/>
        <w:bottom w:val="none" w:sz="0" w:space="0" w:color="auto"/>
        <w:right w:val="none" w:sz="0" w:space="0" w:color="auto"/>
      </w:divBdr>
    </w:div>
    <w:div w:id="1141924459">
      <w:bodyDiv w:val="1"/>
      <w:marLeft w:val="0"/>
      <w:marRight w:val="0"/>
      <w:marTop w:val="0"/>
      <w:marBottom w:val="0"/>
      <w:divBdr>
        <w:top w:val="none" w:sz="0" w:space="0" w:color="auto"/>
        <w:left w:val="none" w:sz="0" w:space="0" w:color="auto"/>
        <w:bottom w:val="none" w:sz="0" w:space="0" w:color="auto"/>
        <w:right w:val="none" w:sz="0" w:space="0" w:color="auto"/>
      </w:divBdr>
    </w:div>
    <w:div w:id="1148286527">
      <w:bodyDiv w:val="1"/>
      <w:marLeft w:val="0"/>
      <w:marRight w:val="0"/>
      <w:marTop w:val="0"/>
      <w:marBottom w:val="0"/>
      <w:divBdr>
        <w:top w:val="none" w:sz="0" w:space="0" w:color="auto"/>
        <w:left w:val="none" w:sz="0" w:space="0" w:color="auto"/>
        <w:bottom w:val="none" w:sz="0" w:space="0" w:color="auto"/>
        <w:right w:val="none" w:sz="0" w:space="0" w:color="auto"/>
      </w:divBdr>
    </w:div>
    <w:div w:id="1160998294">
      <w:bodyDiv w:val="1"/>
      <w:marLeft w:val="0"/>
      <w:marRight w:val="0"/>
      <w:marTop w:val="0"/>
      <w:marBottom w:val="0"/>
      <w:divBdr>
        <w:top w:val="none" w:sz="0" w:space="0" w:color="auto"/>
        <w:left w:val="none" w:sz="0" w:space="0" w:color="auto"/>
        <w:bottom w:val="none" w:sz="0" w:space="0" w:color="auto"/>
        <w:right w:val="none" w:sz="0" w:space="0" w:color="auto"/>
      </w:divBdr>
    </w:div>
    <w:div w:id="1166432624">
      <w:bodyDiv w:val="1"/>
      <w:marLeft w:val="0"/>
      <w:marRight w:val="0"/>
      <w:marTop w:val="0"/>
      <w:marBottom w:val="0"/>
      <w:divBdr>
        <w:top w:val="none" w:sz="0" w:space="0" w:color="auto"/>
        <w:left w:val="none" w:sz="0" w:space="0" w:color="auto"/>
        <w:bottom w:val="none" w:sz="0" w:space="0" w:color="auto"/>
        <w:right w:val="none" w:sz="0" w:space="0" w:color="auto"/>
      </w:divBdr>
    </w:div>
    <w:div w:id="1169563385">
      <w:bodyDiv w:val="1"/>
      <w:marLeft w:val="0"/>
      <w:marRight w:val="0"/>
      <w:marTop w:val="0"/>
      <w:marBottom w:val="0"/>
      <w:divBdr>
        <w:top w:val="none" w:sz="0" w:space="0" w:color="auto"/>
        <w:left w:val="none" w:sz="0" w:space="0" w:color="auto"/>
        <w:bottom w:val="none" w:sz="0" w:space="0" w:color="auto"/>
        <w:right w:val="none" w:sz="0" w:space="0" w:color="auto"/>
      </w:divBdr>
    </w:div>
    <w:div w:id="1176844513">
      <w:bodyDiv w:val="1"/>
      <w:marLeft w:val="0"/>
      <w:marRight w:val="0"/>
      <w:marTop w:val="0"/>
      <w:marBottom w:val="0"/>
      <w:divBdr>
        <w:top w:val="none" w:sz="0" w:space="0" w:color="auto"/>
        <w:left w:val="none" w:sz="0" w:space="0" w:color="auto"/>
        <w:bottom w:val="none" w:sz="0" w:space="0" w:color="auto"/>
        <w:right w:val="none" w:sz="0" w:space="0" w:color="auto"/>
      </w:divBdr>
    </w:div>
    <w:div w:id="1194418331">
      <w:bodyDiv w:val="1"/>
      <w:marLeft w:val="0"/>
      <w:marRight w:val="0"/>
      <w:marTop w:val="0"/>
      <w:marBottom w:val="0"/>
      <w:divBdr>
        <w:top w:val="none" w:sz="0" w:space="0" w:color="auto"/>
        <w:left w:val="none" w:sz="0" w:space="0" w:color="auto"/>
        <w:bottom w:val="none" w:sz="0" w:space="0" w:color="auto"/>
        <w:right w:val="none" w:sz="0" w:space="0" w:color="auto"/>
      </w:divBdr>
    </w:div>
    <w:div w:id="1195994757">
      <w:bodyDiv w:val="1"/>
      <w:marLeft w:val="0"/>
      <w:marRight w:val="0"/>
      <w:marTop w:val="0"/>
      <w:marBottom w:val="0"/>
      <w:divBdr>
        <w:top w:val="none" w:sz="0" w:space="0" w:color="auto"/>
        <w:left w:val="none" w:sz="0" w:space="0" w:color="auto"/>
        <w:bottom w:val="none" w:sz="0" w:space="0" w:color="auto"/>
        <w:right w:val="none" w:sz="0" w:space="0" w:color="auto"/>
      </w:divBdr>
    </w:div>
    <w:div w:id="1199204290">
      <w:bodyDiv w:val="1"/>
      <w:marLeft w:val="0"/>
      <w:marRight w:val="0"/>
      <w:marTop w:val="0"/>
      <w:marBottom w:val="0"/>
      <w:divBdr>
        <w:top w:val="none" w:sz="0" w:space="0" w:color="auto"/>
        <w:left w:val="none" w:sz="0" w:space="0" w:color="auto"/>
        <w:bottom w:val="none" w:sz="0" w:space="0" w:color="auto"/>
        <w:right w:val="none" w:sz="0" w:space="0" w:color="auto"/>
      </w:divBdr>
    </w:div>
    <w:div w:id="1210461400">
      <w:bodyDiv w:val="1"/>
      <w:marLeft w:val="0"/>
      <w:marRight w:val="0"/>
      <w:marTop w:val="0"/>
      <w:marBottom w:val="0"/>
      <w:divBdr>
        <w:top w:val="none" w:sz="0" w:space="0" w:color="auto"/>
        <w:left w:val="none" w:sz="0" w:space="0" w:color="auto"/>
        <w:bottom w:val="none" w:sz="0" w:space="0" w:color="auto"/>
        <w:right w:val="none" w:sz="0" w:space="0" w:color="auto"/>
      </w:divBdr>
    </w:div>
    <w:div w:id="1215316954">
      <w:bodyDiv w:val="1"/>
      <w:marLeft w:val="0"/>
      <w:marRight w:val="0"/>
      <w:marTop w:val="0"/>
      <w:marBottom w:val="0"/>
      <w:divBdr>
        <w:top w:val="none" w:sz="0" w:space="0" w:color="auto"/>
        <w:left w:val="none" w:sz="0" w:space="0" w:color="auto"/>
        <w:bottom w:val="none" w:sz="0" w:space="0" w:color="auto"/>
        <w:right w:val="none" w:sz="0" w:space="0" w:color="auto"/>
      </w:divBdr>
    </w:div>
    <w:div w:id="1229611261">
      <w:bodyDiv w:val="1"/>
      <w:marLeft w:val="0"/>
      <w:marRight w:val="0"/>
      <w:marTop w:val="0"/>
      <w:marBottom w:val="0"/>
      <w:divBdr>
        <w:top w:val="none" w:sz="0" w:space="0" w:color="auto"/>
        <w:left w:val="none" w:sz="0" w:space="0" w:color="auto"/>
        <w:bottom w:val="none" w:sz="0" w:space="0" w:color="auto"/>
        <w:right w:val="none" w:sz="0" w:space="0" w:color="auto"/>
      </w:divBdr>
    </w:div>
    <w:div w:id="1232038944">
      <w:bodyDiv w:val="1"/>
      <w:marLeft w:val="0"/>
      <w:marRight w:val="0"/>
      <w:marTop w:val="0"/>
      <w:marBottom w:val="0"/>
      <w:divBdr>
        <w:top w:val="none" w:sz="0" w:space="0" w:color="auto"/>
        <w:left w:val="none" w:sz="0" w:space="0" w:color="auto"/>
        <w:bottom w:val="none" w:sz="0" w:space="0" w:color="auto"/>
        <w:right w:val="none" w:sz="0" w:space="0" w:color="auto"/>
      </w:divBdr>
    </w:div>
    <w:div w:id="1266033203">
      <w:bodyDiv w:val="1"/>
      <w:marLeft w:val="0"/>
      <w:marRight w:val="0"/>
      <w:marTop w:val="0"/>
      <w:marBottom w:val="0"/>
      <w:divBdr>
        <w:top w:val="none" w:sz="0" w:space="0" w:color="auto"/>
        <w:left w:val="none" w:sz="0" w:space="0" w:color="auto"/>
        <w:bottom w:val="none" w:sz="0" w:space="0" w:color="auto"/>
        <w:right w:val="none" w:sz="0" w:space="0" w:color="auto"/>
      </w:divBdr>
    </w:div>
    <w:div w:id="1268079707">
      <w:bodyDiv w:val="1"/>
      <w:marLeft w:val="0"/>
      <w:marRight w:val="0"/>
      <w:marTop w:val="0"/>
      <w:marBottom w:val="0"/>
      <w:divBdr>
        <w:top w:val="none" w:sz="0" w:space="0" w:color="auto"/>
        <w:left w:val="none" w:sz="0" w:space="0" w:color="auto"/>
        <w:bottom w:val="none" w:sz="0" w:space="0" w:color="auto"/>
        <w:right w:val="none" w:sz="0" w:space="0" w:color="auto"/>
      </w:divBdr>
    </w:div>
    <w:div w:id="1272005317">
      <w:bodyDiv w:val="1"/>
      <w:marLeft w:val="0"/>
      <w:marRight w:val="0"/>
      <w:marTop w:val="0"/>
      <w:marBottom w:val="0"/>
      <w:divBdr>
        <w:top w:val="none" w:sz="0" w:space="0" w:color="auto"/>
        <w:left w:val="none" w:sz="0" w:space="0" w:color="auto"/>
        <w:bottom w:val="none" w:sz="0" w:space="0" w:color="auto"/>
        <w:right w:val="none" w:sz="0" w:space="0" w:color="auto"/>
      </w:divBdr>
    </w:div>
    <w:div w:id="1281376702">
      <w:bodyDiv w:val="1"/>
      <w:marLeft w:val="0"/>
      <w:marRight w:val="0"/>
      <w:marTop w:val="0"/>
      <w:marBottom w:val="0"/>
      <w:divBdr>
        <w:top w:val="none" w:sz="0" w:space="0" w:color="auto"/>
        <w:left w:val="none" w:sz="0" w:space="0" w:color="auto"/>
        <w:bottom w:val="none" w:sz="0" w:space="0" w:color="auto"/>
        <w:right w:val="none" w:sz="0" w:space="0" w:color="auto"/>
      </w:divBdr>
    </w:div>
    <w:div w:id="1297905984">
      <w:bodyDiv w:val="1"/>
      <w:marLeft w:val="0"/>
      <w:marRight w:val="0"/>
      <w:marTop w:val="0"/>
      <w:marBottom w:val="0"/>
      <w:divBdr>
        <w:top w:val="none" w:sz="0" w:space="0" w:color="auto"/>
        <w:left w:val="none" w:sz="0" w:space="0" w:color="auto"/>
        <w:bottom w:val="none" w:sz="0" w:space="0" w:color="auto"/>
        <w:right w:val="none" w:sz="0" w:space="0" w:color="auto"/>
      </w:divBdr>
    </w:div>
    <w:div w:id="1307205282">
      <w:bodyDiv w:val="1"/>
      <w:marLeft w:val="0"/>
      <w:marRight w:val="0"/>
      <w:marTop w:val="0"/>
      <w:marBottom w:val="0"/>
      <w:divBdr>
        <w:top w:val="none" w:sz="0" w:space="0" w:color="auto"/>
        <w:left w:val="none" w:sz="0" w:space="0" w:color="auto"/>
        <w:bottom w:val="none" w:sz="0" w:space="0" w:color="auto"/>
        <w:right w:val="none" w:sz="0" w:space="0" w:color="auto"/>
      </w:divBdr>
    </w:div>
    <w:div w:id="1307735426">
      <w:bodyDiv w:val="1"/>
      <w:marLeft w:val="0"/>
      <w:marRight w:val="0"/>
      <w:marTop w:val="0"/>
      <w:marBottom w:val="0"/>
      <w:divBdr>
        <w:top w:val="none" w:sz="0" w:space="0" w:color="auto"/>
        <w:left w:val="none" w:sz="0" w:space="0" w:color="auto"/>
        <w:bottom w:val="none" w:sz="0" w:space="0" w:color="auto"/>
        <w:right w:val="none" w:sz="0" w:space="0" w:color="auto"/>
      </w:divBdr>
    </w:div>
    <w:div w:id="1317107901">
      <w:bodyDiv w:val="1"/>
      <w:marLeft w:val="0"/>
      <w:marRight w:val="0"/>
      <w:marTop w:val="0"/>
      <w:marBottom w:val="0"/>
      <w:divBdr>
        <w:top w:val="none" w:sz="0" w:space="0" w:color="auto"/>
        <w:left w:val="none" w:sz="0" w:space="0" w:color="auto"/>
        <w:bottom w:val="none" w:sz="0" w:space="0" w:color="auto"/>
        <w:right w:val="none" w:sz="0" w:space="0" w:color="auto"/>
      </w:divBdr>
    </w:div>
    <w:div w:id="1324894727">
      <w:bodyDiv w:val="1"/>
      <w:marLeft w:val="0"/>
      <w:marRight w:val="0"/>
      <w:marTop w:val="0"/>
      <w:marBottom w:val="0"/>
      <w:divBdr>
        <w:top w:val="none" w:sz="0" w:space="0" w:color="auto"/>
        <w:left w:val="none" w:sz="0" w:space="0" w:color="auto"/>
        <w:bottom w:val="none" w:sz="0" w:space="0" w:color="auto"/>
        <w:right w:val="none" w:sz="0" w:space="0" w:color="auto"/>
      </w:divBdr>
    </w:div>
    <w:div w:id="1331251813">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7827339">
      <w:bodyDiv w:val="1"/>
      <w:marLeft w:val="0"/>
      <w:marRight w:val="0"/>
      <w:marTop w:val="0"/>
      <w:marBottom w:val="0"/>
      <w:divBdr>
        <w:top w:val="none" w:sz="0" w:space="0" w:color="auto"/>
        <w:left w:val="none" w:sz="0" w:space="0" w:color="auto"/>
        <w:bottom w:val="none" w:sz="0" w:space="0" w:color="auto"/>
        <w:right w:val="none" w:sz="0" w:space="0" w:color="auto"/>
      </w:divBdr>
    </w:div>
    <w:div w:id="1368337894">
      <w:bodyDiv w:val="1"/>
      <w:marLeft w:val="0"/>
      <w:marRight w:val="0"/>
      <w:marTop w:val="0"/>
      <w:marBottom w:val="0"/>
      <w:divBdr>
        <w:top w:val="none" w:sz="0" w:space="0" w:color="auto"/>
        <w:left w:val="none" w:sz="0" w:space="0" w:color="auto"/>
        <w:bottom w:val="none" w:sz="0" w:space="0" w:color="auto"/>
        <w:right w:val="none" w:sz="0" w:space="0" w:color="auto"/>
      </w:divBdr>
    </w:div>
    <w:div w:id="1369523772">
      <w:bodyDiv w:val="1"/>
      <w:marLeft w:val="0"/>
      <w:marRight w:val="0"/>
      <w:marTop w:val="0"/>
      <w:marBottom w:val="0"/>
      <w:divBdr>
        <w:top w:val="none" w:sz="0" w:space="0" w:color="auto"/>
        <w:left w:val="none" w:sz="0" w:space="0" w:color="auto"/>
        <w:bottom w:val="none" w:sz="0" w:space="0" w:color="auto"/>
        <w:right w:val="none" w:sz="0" w:space="0" w:color="auto"/>
      </w:divBdr>
    </w:div>
    <w:div w:id="1394349330">
      <w:bodyDiv w:val="1"/>
      <w:marLeft w:val="0"/>
      <w:marRight w:val="0"/>
      <w:marTop w:val="0"/>
      <w:marBottom w:val="0"/>
      <w:divBdr>
        <w:top w:val="none" w:sz="0" w:space="0" w:color="auto"/>
        <w:left w:val="none" w:sz="0" w:space="0" w:color="auto"/>
        <w:bottom w:val="none" w:sz="0" w:space="0" w:color="auto"/>
        <w:right w:val="none" w:sz="0" w:space="0" w:color="auto"/>
      </w:divBdr>
    </w:div>
    <w:div w:id="1398436910">
      <w:bodyDiv w:val="1"/>
      <w:marLeft w:val="0"/>
      <w:marRight w:val="0"/>
      <w:marTop w:val="0"/>
      <w:marBottom w:val="0"/>
      <w:divBdr>
        <w:top w:val="none" w:sz="0" w:space="0" w:color="auto"/>
        <w:left w:val="none" w:sz="0" w:space="0" w:color="auto"/>
        <w:bottom w:val="none" w:sz="0" w:space="0" w:color="auto"/>
        <w:right w:val="none" w:sz="0" w:space="0" w:color="auto"/>
      </w:divBdr>
    </w:div>
    <w:div w:id="1415006087">
      <w:bodyDiv w:val="1"/>
      <w:marLeft w:val="0"/>
      <w:marRight w:val="0"/>
      <w:marTop w:val="0"/>
      <w:marBottom w:val="0"/>
      <w:divBdr>
        <w:top w:val="none" w:sz="0" w:space="0" w:color="auto"/>
        <w:left w:val="none" w:sz="0" w:space="0" w:color="auto"/>
        <w:bottom w:val="none" w:sz="0" w:space="0" w:color="auto"/>
        <w:right w:val="none" w:sz="0" w:space="0" w:color="auto"/>
      </w:divBdr>
    </w:div>
    <w:div w:id="1439641030">
      <w:bodyDiv w:val="1"/>
      <w:marLeft w:val="0"/>
      <w:marRight w:val="0"/>
      <w:marTop w:val="0"/>
      <w:marBottom w:val="0"/>
      <w:divBdr>
        <w:top w:val="none" w:sz="0" w:space="0" w:color="auto"/>
        <w:left w:val="none" w:sz="0" w:space="0" w:color="auto"/>
        <w:bottom w:val="none" w:sz="0" w:space="0" w:color="auto"/>
        <w:right w:val="none" w:sz="0" w:space="0" w:color="auto"/>
      </w:divBdr>
    </w:div>
    <w:div w:id="1453552079">
      <w:bodyDiv w:val="1"/>
      <w:marLeft w:val="0"/>
      <w:marRight w:val="0"/>
      <w:marTop w:val="0"/>
      <w:marBottom w:val="0"/>
      <w:divBdr>
        <w:top w:val="none" w:sz="0" w:space="0" w:color="auto"/>
        <w:left w:val="none" w:sz="0" w:space="0" w:color="auto"/>
        <w:bottom w:val="none" w:sz="0" w:space="0" w:color="auto"/>
        <w:right w:val="none" w:sz="0" w:space="0" w:color="auto"/>
      </w:divBdr>
    </w:div>
    <w:div w:id="1466853535">
      <w:bodyDiv w:val="1"/>
      <w:marLeft w:val="0"/>
      <w:marRight w:val="0"/>
      <w:marTop w:val="0"/>
      <w:marBottom w:val="0"/>
      <w:divBdr>
        <w:top w:val="none" w:sz="0" w:space="0" w:color="auto"/>
        <w:left w:val="none" w:sz="0" w:space="0" w:color="auto"/>
        <w:bottom w:val="none" w:sz="0" w:space="0" w:color="auto"/>
        <w:right w:val="none" w:sz="0" w:space="0" w:color="auto"/>
      </w:divBdr>
    </w:div>
    <w:div w:id="1473134598">
      <w:bodyDiv w:val="1"/>
      <w:marLeft w:val="0"/>
      <w:marRight w:val="0"/>
      <w:marTop w:val="0"/>
      <w:marBottom w:val="0"/>
      <w:divBdr>
        <w:top w:val="none" w:sz="0" w:space="0" w:color="auto"/>
        <w:left w:val="none" w:sz="0" w:space="0" w:color="auto"/>
        <w:bottom w:val="none" w:sz="0" w:space="0" w:color="auto"/>
        <w:right w:val="none" w:sz="0" w:space="0" w:color="auto"/>
      </w:divBdr>
    </w:div>
    <w:div w:id="1489133997">
      <w:bodyDiv w:val="1"/>
      <w:marLeft w:val="0"/>
      <w:marRight w:val="0"/>
      <w:marTop w:val="0"/>
      <w:marBottom w:val="0"/>
      <w:divBdr>
        <w:top w:val="none" w:sz="0" w:space="0" w:color="auto"/>
        <w:left w:val="none" w:sz="0" w:space="0" w:color="auto"/>
        <w:bottom w:val="none" w:sz="0" w:space="0" w:color="auto"/>
        <w:right w:val="none" w:sz="0" w:space="0" w:color="auto"/>
      </w:divBdr>
    </w:div>
    <w:div w:id="1498039413">
      <w:bodyDiv w:val="1"/>
      <w:marLeft w:val="0"/>
      <w:marRight w:val="0"/>
      <w:marTop w:val="0"/>
      <w:marBottom w:val="0"/>
      <w:divBdr>
        <w:top w:val="none" w:sz="0" w:space="0" w:color="auto"/>
        <w:left w:val="none" w:sz="0" w:space="0" w:color="auto"/>
        <w:bottom w:val="none" w:sz="0" w:space="0" w:color="auto"/>
        <w:right w:val="none" w:sz="0" w:space="0" w:color="auto"/>
      </w:divBdr>
    </w:div>
    <w:div w:id="1510097892">
      <w:bodyDiv w:val="1"/>
      <w:marLeft w:val="0"/>
      <w:marRight w:val="0"/>
      <w:marTop w:val="0"/>
      <w:marBottom w:val="0"/>
      <w:divBdr>
        <w:top w:val="none" w:sz="0" w:space="0" w:color="auto"/>
        <w:left w:val="none" w:sz="0" w:space="0" w:color="auto"/>
        <w:bottom w:val="none" w:sz="0" w:space="0" w:color="auto"/>
        <w:right w:val="none" w:sz="0" w:space="0" w:color="auto"/>
      </w:divBdr>
    </w:div>
    <w:div w:id="1517697016">
      <w:bodyDiv w:val="1"/>
      <w:marLeft w:val="0"/>
      <w:marRight w:val="0"/>
      <w:marTop w:val="0"/>
      <w:marBottom w:val="0"/>
      <w:divBdr>
        <w:top w:val="none" w:sz="0" w:space="0" w:color="auto"/>
        <w:left w:val="none" w:sz="0" w:space="0" w:color="auto"/>
        <w:bottom w:val="none" w:sz="0" w:space="0" w:color="auto"/>
        <w:right w:val="none" w:sz="0" w:space="0" w:color="auto"/>
      </w:divBdr>
    </w:div>
    <w:div w:id="1518423584">
      <w:bodyDiv w:val="1"/>
      <w:marLeft w:val="0"/>
      <w:marRight w:val="0"/>
      <w:marTop w:val="0"/>
      <w:marBottom w:val="0"/>
      <w:divBdr>
        <w:top w:val="none" w:sz="0" w:space="0" w:color="auto"/>
        <w:left w:val="none" w:sz="0" w:space="0" w:color="auto"/>
        <w:bottom w:val="none" w:sz="0" w:space="0" w:color="auto"/>
        <w:right w:val="none" w:sz="0" w:space="0" w:color="auto"/>
      </w:divBdr>
    </w:div>
    <w:div w:id="1518689842">
      <w:bodyDiv w:val="1"/>
      <w:marLeft w:val="0"/>
      <w:marRight w:val="0"/>
      <w:marTop w:val="0"/>
      <w:marBottom w:val="0"/>
      <w:divBdr>
        <w:top w:val="none" w:sz="0" w:space="0" w:color="auto"/>
        <w:left w:val="none" w:sz="0" w:space="0" w:color="auto"/>
        <w:bottom w:val="none" w:sz="0" w:space="0" w:color="auto"/>
        <w:right w:val="none" w:sz="0" w:space="0" w:color="auto"/>
      </w:divBdr>
    </w:div>
    <w:div w:id="1521122804">
      <w:bodyDiv w:val="1"/>
      <w:marLeft w:val="0"/>
      <w:marRight w:val="0"/>
      <w:marTop w:val="0"/>
      <w:marBottom w:val="0"/>
      <w:divBdr>
        <w:top w:val="none" w:sz="0" w:space="0" w:color="auto"/>
        <w:left w:val="none" w:sz="0" w:space="0" w:color="auto"/>
        <w:bottom w:val="none" w:sz="0" w:space="0" w:color="auto"/>
        <w:right w:val="none" w:sz="0" w:space="0" w:color="auto"/>
      </w:divBdr>
    </w:div>
    <w:div w:id="1525047436">
      <w:bodyDiv w:val="1"/>
      <w:marLeft w:val="0"/>
      <w:marRight w:val="0"/>
      <w:marTop w:val="0"/>
      <w:marBottom w:val="0"/>
      <w:divBdr>
        <w:top w:val="none" w:sz="0" w:space="0" w:color="auto"/>
        <w:left w:val="none" w:sz="0" w:space="0" w:color="auto"/>
        <w:bottom w:val="none" w:sz="0" w:space="0" w:color="auto"/>
        <w:right w:val="none" w:sz="0" w:space="0" w:color="auto"/>
      </w:divBdr>
    </w:div>
    <w:div w:id="1526676547">
      <w:bodyDiv w:val="1"/>
      <w:marLeft w:val="0"/>
      <w:marRight w:val="0"/>
      <w:marTop w:val="0"/>
      <w:marBottom w:val="0"/>
      <w:divBdr>
        <w:top w:val="none" w:sz="0" w:space="0" w:color="auto"/>
        <w:left w:val="none" w:sz="0" w:space="0" w:color="auto"/>
        <w:bottom w:val="none" w:sz="0" w:space="0" w:color="auto"/>
        <w:right w:val="none" w:sz="0" w:space="0" w:color="auto"/>
      </w:divBdr>
    </w:div>
    <w:div w:id="1532304489">
      <w:bodyDiv w:val="1"/>
      <w:marLeft w:val="0"/>
      <w:marRight w:val="0"/>
      <w:marTop w:val="0"/>
      <w:marBottom w:val="0"/>
      <w:divBdr>
        <w:top w:val="none" w:sz="0" w:space="0" w:color="auto"/>
        <w:left w:val="none" w:sz="0" w:space="0" w:color="auto"/>
        <w:bottom w:val="none" w:sz="0" w:space="0" w:color="auto"/>
        <w:right w:val="none" w:sz="0" w:space="0" w:color="auto"/>
      </w:divBdr>
    </w:div>
    <w:div w:id="1532760112">
      <w:bodyDiv w:val="1"/>
      <w:marLeft w:val="0"/>
      <w:marRight w:val="0"/>
      <w:marTop w:val="0"/>
      <w:marBottom w:val="0"/>
      <w:divBdr>
        <w:top w:val="none" w:sz="0" w:space="0" w:color="auto"/>
        <w:left w:val="none" w:sz="0" w:space="0" w:color="auto"/>
        <w:bottom w:val="none" w:sz="0" w:space="0" w:color="auto"/>
        <w:right w:val="none" w:sz="0" w:space="0" w:color="auto"/>
      </w:divBdr>
    </w:div>
    <w:div w:id="1544948085">
      <w:bodyDiv w:val="1"/>
      <w:marLeft w:val="0"/>
      <w:marRight w:val="0"/>
      <w:marTop w:val="0"/>
      <w:marBottom w:val="0"/>
      <w:divBdr>
        <w:top w:val="none" w:sz="0" w:space="0" w:color="auto"/>
        <w:left w:val="none" w:sz="0" w:space="0" w:color="auto"/>
        <w:bottom w:val="none" w:sz="0" w:space="0" w:color="auto"/>
        <w:right w:val="none" w:sz="0" w:space="0" w:color="auto"/>
      </w:divBdr>
    </w:div>
    <w:div w:id="1551918151">
      <w:bodyDiv w:val="1"/>
      <w:marLeft w:val="0"/>
      <w:marRight w:val="0"/>
      <w:marTop w:val="0"/>
      <w:marBottom w:val="0"/>
      <w:divBdr>
        <w:top w:val="none" w:sz="0" w:space="0" w:color="auto"/>
        <w:left w:val="none" w:sz="0" w:space="0" w:color="auto"/>
        <w:bottom w:val="none" w:sz="0" w:space="0" w:color="auto"/>
        <w:right w:val="none" w:sz="0" w:space="0" w:color="auto"/>
      </w:divBdr>
    </w:div>
    <w:div w:id="1552107877">
      <w:bodyDiv w:val="1"/>
      <w:marLeft w:val="0"/>
      <w:marRight w:val="0"/>
      <w:marTop w:val="0"/>
      <w:marBottom w:val="0"/>
      <w:divBdr>
        <w:top w:val="none" w:sz="0" w:space="0" w:color="auto"/>
        <w:left w:val="none" w:sz="0" w:space="0" w:color="auto"/>
        <w:bottom w:val="none" w:sz="0" w:space="0" w:color="auto"/>
        <w:right w:val="none" w:sz="0" w:space="0" w:color="auto"/>
      </w:divBdr>
    </w:div>
    <w:div w:id="1563448262">
      <w:bodyDiv w:val="1"/>
      <w:marLeft w:val="0"/>
      <w:marRight w:val="0"/>
      <w:marTop w:val="0"/>
      <w:marBottom w:val="0"/>
      <w:divBdr>
        <w:top w:val="none" w:sz="0" w:space="0" w:color="auto"/>
        <w:left w:val="none" w:sz="0" w:space="0" w:color="auto"/>
        <w:bottom w:val="none" w:sz="0" w:space="0" w:color="auto"/>
        <w:right w:val="none" w:sz="0" w:space="0" w:color="auto"/>
      </w:divBdr>
    </w:div>
    <w:div w:id="1565023411">
      <w:bodyDiv w:val="1"/>
      <w:marLeft w:val="0"/>
      <w:marRight w:val="0"/>
      <w:marTop w:val="0"/>
      <w:marBottom w:val="0"/>
      <w:divBdr>
        <w:top w:val="none" w:sz="0" w:space="0" w:color="auto"/>
        <w:left w:val="none" w:sz="0" w:space="0" w:color="auto"/>
        <w:bottom w:val="none" w:sz="0" w:space="0" w:color="auto"/>
        <w:right w:val="none" w:sz="0" w:space="0" w:color="auto"/>
      </w:divBdr>
    </w:div>
    <w:div w:id="1566064781">
      <w:bodyDiv w:val="1"/>
      <w:marLeft w:val="0"/>
      <w:marRight w:val="0"/>
      <w:marTop w:val="0"/>
      <w:marBottom w:val="0"/>
      <w:divBdr>
        <w:top w:val="none" w:sz="0" w:space="0" w:color="auto"/>
        <w:left w:val="none" w:sz="0" w:space="0" w:color="auto"/>
        <w:bottom w:val="none" w:sz="0" w:space="0" w:color="auto"/>
        <w:right w:val="none" w:sz="0" w:space="0" w:color="auto"/>
      </w:divBdr>
    </w:div>
    <w:div w:id="1568566002">
      <w:bodyDiv w:val="1"/>
      <w:marLeft w:val="0"/>
      <w:marRight w:val="0"/>
      <w:marTop w:val="0"/>
      <w:marBottom w:val="0"/>
      <w:divBdr>
        <w:top w:val="none" w:sz="0" w:space="0" w:color="auto"/>
        <w:left w:val="none" w:sz="0" w:space="0" w:color="auto"/>
        <w:bottom w:val="none" w:sz="0" w:space="0" w:color="auto"/>
        <w:right w:val="none" w:sz="0" w:space="0" w:color="auto"/>
      </w:divBdr>
    </w:div>
    <w:div w:id="1569655593">
      <w:bodyDiv w:val="1"/>
      <w:marLeft w:val="0"/>
      <w:marRight w:val="0"/>
      <w:marTop w:val="0"/>
      <w:marBottom w:val="0"/>
      <w:divBdr>
        <w:top w:val="none" w:sz="0" w:space="0" w:color="auto"/>
        <w:left w:val="none" w:sz="0" w:space="0" w:color="auto"/>
        <w:bottom w:val="none" w:sz="0" w:space="0" w:color="auto"/>
        <w:right w:val="none" w:sz="0" w:space="0" w:color="auto"/>
      </w:divBdr>
    </w:div>
    <w:div w:id="1572883275">
      <w:bodyDiv w:val="1"/>
      <w:marLeft w:val="0"/>
      <w:marRight w:val="0"/>
      <w:marTop w:val="0"/>
      <w:marBottom w:val="0"/>
      <w:divBdr>
        <w:top w:val="none" w:sz="0" w:space="0" w:color="auto"/>
        <w:left w:val="none" w:sz="0" w:space="0" w:color="auto"/>
        <w:bottom w:val="none" w:sz="0" w:space="0" w:color="auto"/>
        <w:right w:val="none" w:sz="0" w:space="0" w:color="auto"/>
      </w:divBdr>
    </w:div>
    <w:div w:id="1581056569">
      <w:bodyDiv w:val="1"/>
      <w:marLeft w:val="0"/>
      <w:marRight w:val="0"/>
      <w:marTop w:val="0"/>
      <w:marBottom w:val="0"/>
      <w:divBdr>
        <w:top w:val="none" w:sz="0" w:space="0" w:color="auto"/>
        <w:left w:val="none" w:sz="0" w:space="0" w:color="auto"/>
        <w:bottom w:val="none" w:sz="0" w:space="0" w:color="auto"/>
        <w:right w:val="none" w:sz="0" w:space="0" w:color="auto"/>
      </w:divBdr>
    </w:div>
    <w:div w:id="1584415183">
      <w:bodyDiv w:val="1"/>
      <w:marLeft w:val="0"/>
      <w:marRight w:val="0"/>
      <w:marTop w:val="0"/>
      <w:marBottom w:val="0"/>
      <w:divBdr>
        <w:top w:val="none" w:sz="0" w:space="0" w:color="auto"/>
        <w:left w:val="none" w:sz="0" w:space="0" w:color="auto"/>
        <w:bottom w:val="none" w:sz="0" w:space="0" w:color="auto"/>
        <w:right w:val="none" w:sz="0" w:space="0" w:color="auto"/>
      </w:divBdr>
    </w:div>
    <w:div w:id="1600986269">
      <w:bodyDiv w:val="1"/>
      <w:marLeft w:val="0"/>
      <w:marRight w:val="0"/>
      <w:marTop w:val="0"/>
      <w:marBottom w:val="0"/>
      <w:divBdr>
        <w:top w:val="none" w:sz="0" w:space="0" w:color="auto"/>
        <w:left w:val="none" w:sz="0" w:space="0" w:color="auto"/>
        <w:bottom w:val="none" w:sz="0" w:space="0" w:color="auto"/>
        <w:right w:val="none" w:sz="0" w:space="0" w:color="auto"/>
      </w:divBdr>
    </w:div>
    <w:div w:id="1614939346">
      <w:bodyDiv w:val="1"/>
      <w:marLeft w:val="0"/>
      <w:marRight w:val="0"/>
      <w:marTop w:val="0"/>
      <w:marBottom w:val="0"/>
      <w:divBdr>
        <w:top w:val="none" w:sz="0" w:space="0" w:color="auto"/>
        <w:left w:val="none" w:sz="0" w:space="0" w:color="auto"/>
        <w:bottom w:val="none" w:sz="0" w:space="0" w:color="auto"/>
        <w:right w:val="none" w:sz="0" w:space="0" w:color="auto"/>
      </w:divBdr>
    </w:div>
    <w:div w:id="1618370311">
      <w:bodyDiv w:val="1"/>
      <w:marLeft w:val="0"/>
      <w:marRight w:val="0"/>
      <w:marTop w:val="0"/>
      <w:marBottom w:val="0"/>
      <w:divBdr>
        <w:top w:val="none" w:sz="0" w:space="0" w:color="auto"/>
        <w:left w:val="none" w:sz="0" w:space="0" w:color="auto"/>
        <w:bottom w:val="none" w:sz="0" w:space="0" w:color="auto"/>
        <w:right w:val="none" w:sz="0" w:space="0" w:color="auto"/>
      </w:divBdr>
    </w:div>
    <w:div w:id="1620258851">
      <w:bodyDiv w:val="1"/>
      <w:marLeft w:val="0"/>
      <w:marRight w:val="0"/>
      <w:marTop w:val="0"/>
      <w:marBottom w:val="0"/>
      <w:divBdr>
        <w:top w:val="none" w:sz="0" w:space="0" w:color="auto"/>
        <w:left w:val="none" w:sz="0" w:space="0" w:color="auto"/>
        <w:bottom w:val="none" w:sz="0" w:space="0" w:color="auto"/>
        <w:right w:val="none" w:sz="0" w:space="0" w:color="auto"/>
      </w:divBdr>
    </w:div>
    <w:div w:id="1626816012">
      <w:bodyDiv w:val="1"/>
      <w:marLeft w:val="0"/>
      <w:marRight w:val="0"/>
      <w:marTop w:val="0"/>
      <w:marBottom w:val="0"/>
      <w:divBdr>
        <w:top w:val="none" w:sz="0" w:space="0" w:color="auto"/>
        <w:left w:val="none" w:sz="0" w:space="0" w:color="auto"/>
        <w:bottom w:val="none" w:sz="0" w:space="0" w:color="auto"/>
        <w:right w:val="none" w:sz="0" w:space="0" w:color="auto"/>
      </w:divBdr>
    </w:div>
    <w:div w:id="1631591604">
      <w:bodyDiv w:val="1"/>
      <w:marLeft w:val="0"/>
      <w:marRight w:val="0"/>
      <w:marTop w:val="0"/>
      <w:marBottom w:val="0"/>
      <w:divBdr>
        <w:top w:val="none" w:sz="0" w:space="0" w:color="auto"/>
        <w:left w:val="none" w:sz="0" w:space="0" w:color="auto"/>
        <w:bottom w:val="none" w:sz="0" w:space="0" w:color="auto"/>
        <w:right w:val="none" w:sz="0" w:space="0" w:color="auto"/>
      </w:divBdr>
    </w:div>
    <w:div w:id="1633091848">
      <w:bodyDiv w:val="1"/>
      <w:marLeft w:val="0"/>
      <w:marRight w:val="0"/>
      <w:marTop w:val="0"/>
      <w:marBottom w:val="0"/>
      <w:divBdr>
        <w:top w:val="none" w:sz="0" w:space="0" w:color="auto"/>
        <w:left w:val="none" w:sz="0" w:space="0" w:color="auto"/>
        <w:bottom w:val="none" w:sz="0" w:space="0" w:color="auto"/>
        <w:right w:val="none" w:sz="0" w:space="0" w:color="auto"/>
      </w:divBdr>
    </w:div>
    <w:div w:id="1635216043">
      <w:bodyDiv w:val="1"/>
      <w:marLeft w:val="0"/>
      <w:marRight w:val="0"/>
      <w:marTop w:val="0"/>
      <w:marBottom w:val="0"/>
      <w:divBdr>
        <w:top w:val="none" w:sz="0" w:space="0" w:color="auto"/>
        <w:left w:val="none" w:sz="0" w:space="0" w:color="auto"/>
        <w:bottom w:val="none" w:sz="0" w:space="0" w:color="auto"/>
        <w:right w:val="none" w:sz="0" w:space="0" w:color="auto"/>
      </w:divBdr>
    </w:div>
    <w:div w:id="1647273300">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2059549">
      <w:bodyDiv w:val="1"/>
      <w:marLeft w:val="0"/>
      <w:marRight w:val="0"/>
      <w:marTop w:val="0"/>
      <w:marBottom w:val="0"/>
      <w:divBdr>
        <w:top w:val="none" w:sz="0" w:space="0" w:color="auto"/>
        <w:left w:val="none" w:sz="0" w:space="0" w:color="auto"/>
        <w:bottom w:val="none" w:sz="0" w:space="0" w:color="auto"/>
        <w:right w:val="none" w:sz="0" w:space="0" w:color="auto"/>
      </w:divBdr>
    </w:div>
    <w:div w:id="1653370902">
      <w:bodyDiv w:val="1"/>
      <w:marLeft w:val="0"/>
      <w:marRight w:val="0"/>
      <w:marTop w:val="0"/>
      <w:marBottom w:val="0"/>
      <w:divBdr>
        <w:top w:val="none" w:sz="0" w:space="0" w:color="auto"/>
        <w:left w:val="none" w:sz="0" w:space="0" w:color="auto"/>
        <w:bottom w:val="none" w:sz="0" w:space="0" w:color="auto"/>
        <w:right w:val="none" w:sz="0" w:space="0" w:color="auto"/>
      </w:divBdr>
    </w:div>
    <w:div w:id="1656572799">
      <w:bodyDiv w:val="1"/>
      <w:marLeft w:val="0"/>
      <w:marRight w:val="0"/>
      <w:marTop w:val="0"/>
      <w:marBottom w:val="0"/>
      <w:divBdr>
        <w:top w:val="none" w:sz="0" w:space="0" w:color="auto"/>
        <w:left w:val="none" w:sz="0" w:space="0" w:color="auto"/>
        <w:bottom w:val="none" w:sz="0" w:space="0" w:color="auto"/>
        <w:right w:val="none" w:sz="0" w:space="0" w:color="auto"/>
      </w:divBdr>
    </w:div>
    <w:div w:id="1660039316">
      <w:bodyDiv w:val="1"/>
      <w:marLeft w:val="0"/>
      <w:marRight w:val="0"/>
      <w:marTop w:val="0"/>
      <w:marBottom w:val="0"/>
      <w:divBdr>
        <w:top w:val="none" w:sz="0" w:space="0" w:color="auto"/>
        <w:left w:val="none" w:sz="0" w:space="0" w:color="auto"/>
        <w:bottom w:val="none" w:sz="0" w:space="0" w:color="auto"/>
        <w:right w:val="none" w:sz="0" w:space="0" w:color="auto"/>
      </w:divBdr>
    </w:div>
    <w:div w:id="1666467875">
      <w:bodyDiv w:val="1"/>
      <w:marLeft w:val="0"/>
      <w:marRight w:val="0"/>
      <w:marTop w:val="0"/>
      <w:marBottom w:val="0"/>
      <w:divBdr>
        <w:top w:val="none" w:sz="0" w:space="0" w:color="auto"/>
        <w:left w:val="none" w:sz="0" w:space="0" w:color="auto"/>
        <w:bottom w:val="none" w:sz="0" w:space="0" w:color="auto"/>
        <w:right w:val="none" w:sz="0" w:space="0" w:color="auto"/>
      </w:divBdr>
    </w:div>
    <w:div w:id="1674338620">
      <w:bodyDiv w:val="1"/>
      <w:marLeft w:val="0"/>
      <w:marRight w:val="0"/>
      <w:marTop w:val="0"/>
      <w:marBottom w:val="0"/>
      <w:divBdr>
        <w:top w:val="none" w:sz="0" w:space="0" w:color="auto"/>
        <w:left w:val="none" w:sz="0" w:space="0" w:color="auto"/>
        <w:bottom w:val="none" w:sz="0" w:space="0" w:color="auto"/>
        <w:right w:val="none" w:sz="0" w:space="0" w:color="auto"/>
      </w:divBdr>
    </w:div>
    <w:div w:id="1679309082">
      <w:bodyDiv w:val="1"/>
      <w:marLeft w:val="0"/>
      <w:marRight w:val="0"/>
      <w:marTop w:val="0"/>
      <w:marBottom w:val="0"/>
      <w:divBdr>
        <w:top w:val="none" w:sz="0" w:space="0" w:color="auto"/>
        <w:left w:val="none" w:sz="0" w:space="0" w:color="auto"/>
        <w:bottom w:val="none" w:sz="0" w:space="0" w:color="auto"/>
        <w:right w:val="none" w:sz="0" w:space="0" w:color="auto"/>
      </w:divBdr>
    </w:div>
    <w:div w:id="1686592248">
      <w:bodyDiv w:val="1"/>
      <w:marLeft w:val="0"/>
      <w:marRight w:val="0"/>
      <w:marTop w:val="0"/>
      <w:marBottom w:val="0"/>
      <w:divBdr>
        <w:top w:val="none" w:sz="0" w:space="0" w:color="auto"/>
        <w:left w:val="none" w:sz="0" w:space="0" w:color="auto"/>
        <w:bottom w:val="none" w:sz="0" w:space="0" w:color="auto"/>
        <w:right w:val="none" w:sz="0" w:space="0" w:color="auto"/>
      </w:divBdr>
    </w:div>
    <w:div w:id="1695617245">
      <w:bodyDiv w:val="1"/>
      <w:marLeft w:val="0"/>
      <w:marRight w:val="0"/>
      <w:marTop w:val="0"/>
      <w:marBottom w:val="0"/>
      <w:divBdr>
        <w:top w:val="none" w:sz="0" w:space="0" w:color="auto"/>
        <w:left w:val="none" w:sz="0" w:space="0" w:color="auto"/>
        <w:bottom w:val="none" w:sz="0" w:space="0" w:color="auto"/>
        <w:right w:val="none" w:sz="0" w:space="0" w:color="auto"/>
      </w:divBdr>
    </w:div>
    <w:div w:id="1715695686">
      <w:bodyDiv w:val="1"/>
      <w:marLeft w:val="0"/>
      <w:marRight w:val="0"/>
      <w:marTop w:val="0"/>
      <w:marBottom w:val="0"/>
      <w:divBdr>
        <w:top w:val="none" w:sz="0" w:space="0" w:color="auto"/>
        <w:left w:val="none" w:sz="0" w:space="0" w:color="auto"/>
        <w:bottom w:val="none" w:sz="0" w:space="0" w:color="auto"/>
        <w:right w:val="none" w:sz="0" w:space="0" w:color="auto"/>
      </w:divBdr>
    </w:div>
    <w:div w:id="1716926972">
      <w:bodyDiv w:val="1"/>
      <w:marLeft w:val="0"/>
      <w:marRight w:val="0"/>
      <w:marTop w:val="0"/>
      <w:marBottom w:val="0"/>
      <w:divBdr>
        <w:top w:val="none" w:sz="0" w:space="0" w:color="auto"/>
        <w:left w:val="none" w:sz="0" w:space="0" w:color="auto"/>
        <w:bottom w:val="none" w:sz="0" w:space="0" w:color="auto"/>
        <w:right w:val="none" w:sz="0" w:space="0" w:color="auto"/>
      </w:divBdr>
    </w:div>
    <w:div w:id="1721393412">
      <w:bodyDiv w:val="1"/>
      <w:marLeft w:val="0"/>
      <w:marRight w:val="0"/>
      <w:marTop w:val="0"/>
      <w:marBottom w:val="0"/>
      <w:divBdr>
        <w:top w:val="none" w:sz="0" w:space="0" w:color="auto"/>
        <w:left w:val="none" w:sz="0" w:space="0" w:color="auto"/>
        <w:bottom w:val="none" w:sz="0" w:space="0" w:color="auto"/>
        <w:right w:val="none" w:sz="0" w:space="0" w:color="auto"/>
      </w:divBdr>
    </w:div>
    <w:div w:id="1726954737">
      <w:bodyDiv w:val="1"/>
      <w:marLeft w:val="0"/>
      <w:marRight w:val="0"/>
      <w:marTop w:val="0"/>
      <w:marBottom w:val="0"/>
      <w:divBdr>
        <w:top w:val="none" w:sz="0" w:space="0" w:color="auto"/>
        <w:left w:val="none" w:sz="0" w:space="0" w:color="auto"/>
        <w:bottom w:val="none" w:sz="0" w:space="0" w:color="auto"/>
        <w:right w:val="none" w:sz="0" w:space="0" w:color="auto"/>
      </w:divBdr>
    </w:div>
    <w:div w:id="1734502855">
      <w:bodyDiv w:val="1"/>
      <w:marLeft w:val="0"/>
      <w:marRight w:val="0"/>
      <w:marTop w:val="0"/>
      <w:marBottom w:val="0"/>
      <w:divBdr>
        <w:top w:val="none" w:sz="0" w:space="0" w:color="auto"/>
        <w:left w:val="none" w:sz="0" w:space="0" w:color="auto"/>
        <w:bottom w:val="none" w:sz="0" w:space="0" w:color="auto"/>
        <w:right w:val="none" w:sz="0" w:space="0" w:color="auto"/>
      </w:divBdr>
    </w:div>
    <w:div w:id="1741055326">
      <w:bodyDiv w:val="1"/>
      <w:marLeft w:val="0"/>
      <w:marRight w:val="0"/>
      <w:marTop w:val="0"/>
      <w:marBottom w:val="0"/>
      <w:divBdr>
        <w:top w:val="none" w:sz="0" w:space="0" w:color="auto"/>
        <w:left w:val="none" w:sz="0" w:space="0" w:color="auto"/>
        <w:bottom w:val="none" w:sz="0" w:space="0" w:color="auto"/>
        <w:right w:val="none" w:sz="0" w:space="0" w:color="auto"/>
      </w:divBdr>
    </w:div>
    <w:div w:id="1742559090">
      <w:bodyDiv w:val="1"/>
      <w:marLeft w:val="0"/>
      <w:marRight w:val="0"/>
      <w:marTop w:val="0"/>
      <w:marBottom w:val="0"/>
      <w:divBdr>
        <w:top w:val="none" w:sz="0" w:space="0" w:color="auto"/>
        <w:left w:val="none" w:sz="0" w:space="0" w:color="auto"/>
        <w:bottom w:val="none" w:sz="0" w:space="0" w:color="auto"/>
        <w:right w:val="none" w:sz="0" w:space="0" w:color="auto"/>
      </w:divBdr>
    </w:div>
    <w:div w:id="1748571638">
      <w:bodyDiv w:val="1"/>
      <w:marLeft w:val="0"/>
      <w:marRight w:val="0"/>
      <w:marTop w:val="0"/>
      <w:marBottom w:val="0"/>
      <w:divBdr>
        <w:top w:val="none" w:sz="0" w:space="0" w:color="auto"/>
        <w:left w:val="none" w:sz="0" w:space="0" w:color="auto"/>
        <w:bottom w:val="none" w:sz="0" w:space="0" w:color="auto"/>
        <w:right w:val="none" w:sz="0" w:space="0" w:color="auto"/>
      </w:divBdr>
    </w:div>
    <w:div w:id="1750686049">
      <w:bodyDiv w:val="1"/>
      <w:marLeft w:val="0"/>
      <w:marRight w:val="0"/>
      <w:marTop w:val="0"/>
      <w:marBottom w:val="0"/>
      <w:divBdr>
        <w:top w:val="none" w:sz="0" w:space="0" w:color="auto"/>
        <w:left w:val="none" w:sz="0" w:space="0" w:color="auto"/>
        <w:bottom w:val="none" w:sz="0" w:space="0" w:color="auto"/>
        <w:right w:val="none" w:sz="0" w:space="0" w:color="auto"/>
      </w:divBdr>
    </w:div>
    <w:div w:id="1756126330">
      <w:bodyDiv w:val="1"/>
      <w:marLeft w:val="0"/>
      <w:marRight w:val="0"/>
      <w:marTop w:val="0"/>
      <w:marBottom w:val="0"/>
      <w:divBdr>
        <w:top w:val="none" w:sz="0" w:space="0" w:color="auto"/>
        <w:left w:val="none" w:sz="0" w:space="0" w:color="auto"/>
        <w:bottom w:val="none" w:sz="0" w:space="0" w:color="auto"/>
        <w:right w:val="none" w:sz="0" w:space="0" w:color="auto"/>
      </w:divBdr>
    </w:div>
    <w:div w:id="1768770082">
      <w:bodyDiv w:val="1"/>
      <w:marLeft w:val="0"/>
      <w:marRight w:val="0"/>
      <w:marTop w:val="0"/>
      <w:marBottom w:val="0"/>
      <w:divBdr>
        <w:top w:val="none" w:sz="0" w:space="0" w:color="auto"/>
        <w:left w:val="none" w:sz="0" w:space="0" w:color="auto"/>
        <w:bottom w:val="none" w:sz="0" w:space="0" w:color="auto"/>
        <w:right w:val="none" w:sz="0" w:space="0" w:color="auto"/>
      </w:divBdr>
    </w:div>
    <w:div w:id="1778793067">
      <w:bodyDiv w:val="1"/>
      <w:marLeft w:val="0"/>
      <w:marRight w:val="0"/>
      <w:marTop w:val="0"/>
      <w:marBottom w:val="0"/>
      <w:divBdr>
        <w:top w:val="none" w:sz="0" w:space="0" w:color="auto"/>
        <w:left w:val="none" w:sz="0" w:space="0" w:color="auto"/>
        <w:bottom w:val="none" w:sz="0" w:space="0" w:color="auto"/>
        <w:right w:val="none" w:sz="0" w:space="0" w:color="auto"/>
      </w:divBdr>
    </w:div>
    <w:div w:id="1797261546">
      <w:bodyDiv w:val="1"/>
      <w:marLeft w:val="0"/>
      <w:marRight w:val="0"/>
      <w:marTop w:val="0"/>
      <w:marBottom w:val="0"/>
      <w:divBdr>
        <w:top w:val="none" w:sz="0" w:space="0" w:color="auto"/>
        <w:left w:val="none" w:sz="0" w:space="0" w:color="auto"/>
        <w:bottom w:val="none" w:sz="0" w:space="0" w:color="auto"/>
        <w:right w:val="none" w:sz="0" w:space="0" w:color="auto"/>
      </w:divBdr>
    </w:div>
    <w:div w:id="1800108333">
      <w:bodyDiv w:val="1"/>
      <w:marLeft w:val="0"/>
      <w:marRight w:val="0"/>
      <w:marTop w:val="0"/>
      <w:marBottom w:val="0"/>
      <w:divBdr>
        <w:top w:val="none" w:sz="0" w:space="0" w:color="auto"/>
        <w:left w:val="none" w:sz="0" w:space="0" w:color="auto"/>
        <w:bottom w:val="none" w:sz="0" w:space="0" w:color="auto"/>
        <w:right w:val="none" w:sz="0" w:space="0" w:color="auto"/>
      </w:divBdr>
    </w:div>
    <w:div w:id="1805390584">
      <w:bodyDiv w:val="1"/>
      <w:marLeft w:val="0"/>
      <w:marRight w:val="0"/>
      <w:marTop w:val="0"/>
      <w:marBottom w:val="0"/>
      <w:divBdr>
        <w:top w:val="none" w:sz="0" w:space="0" w:color="auto"/>
        <w:left w:val="none" w:sz="0" w:space="0" w:color="auto"/>
        <w:bottom w:val="none" w:sz="0" w:space="0" w:color="auto"/>
        <w:right w:val="none" w:sz="0" w:space="0" w:color="auto"/>
      </w:divBdr>
    </w:div>
    <w:div w:id="1816944265">
      <w:bodyDiv w:val="1"/>
      <w:marLeft w:val="0"/>
      <w:marRight w:val="0"/>
      <w:marTop w:val="0"/>
      <w:marBottom w:val="0"/>
      <w:divBdr>
        <w:top w:val="none" w:sz="0" w:space="0" w:color="auto"/>
        <w:left w:val="none" w:sz="0" w:space="0" w:color="auto"/>
        <w:bottom w:val="none" w:sz="0" w:space="0" w:color="auto"/>
        <w:right w:val="none" w:sz="0" w:space="0" w:color="auto"/>
      </w:divBdr>
    </w:div>
    <w:div w:id="1823619104">
      <w:bodyDiv w:val="1"/>
      <w:marLeft w:val="0"/>
      <w:marRight w:val="0"/>
      <w:marTop w:val="0"/>
      <w:marBottom w:val="0"/>
      <w:divBdr>
        <w:top w:val="none" w:sz="0" w:space="0" w:color="auto"/>
        <w:left w:val="none" w:sz="0" w:space="0" w:color="auto"/>
        <w:bottom w:val="none" w:sz="0" w:space="0" w:color="auto"/>
        <w:right w:val="none" w:sz="0" w:space="0" w:color="auto"/>
      </w:divBdr>
    </w:div>
    <w:div w:id="1830360512">
      <w:bodyDiv w:val="1"/>
      <w:marLeft w:val="0"/>
      <w:marRight w:val="0"/>
      <w:marTop w:val="0"/>
      <w:marBottom w:val="0"/>
      <w:divBdr>
        <w:top w:val="none" w:sz="0" w:space="0" w:color="auto"/>
        <w:left w:val="none" w:sz="0" w:space="0" w:color="auto"/>
        <w:bottom w:val="none" w:sz="0" w:space="0" w:color="auto"/>
        <w:right w:val="none" w:sz="0" w:space="0" w:color="auto"/>
      </w:divBdr>
    </w:div>
    <w:div w:id="1831798022">
      <w:bodyDiv w:val="1"/>
      <w:marLeft w:val="0"/>
      <w:marRight w:val="0"/>
      <w:marTop w:val="0"/>
      <w:marBottom w:val="0"/>
      <w:divBdr>
        <w:top w:val="none" w:sz="0" w:space="0" w:color="auto"/>
        <w:left w:val="none" w:sz="0" w:space="0" w:color="auto"/>
        <w:bottom w:val="none" w:sz="0" w:space="0" w:color="auto"/>
        <w:right w:val="none" w:sz="0" w:space="0" w:color="auto"/>
      </w:divBdr>
    </w:div>
    <w:div w:id="1846823027">
      <w:bodyDiv w:val="1"/>
      <w:marLeft w:val="0"/>
      <w:marRight w:val="0"/>
      <w:marTop w:val="0"/>
      <w:marBottom w:val="0"/>
      <w:divBdr>
        <w:top w:val="none" w:sz="0" w:space="0" w:color="auto"/>
        <w:left w:val="none" w:sz="0" w:space="0" w:color="auto"/>
        <w:bottom w:val="none" w:sz="0" w:space="0" w:color="auto"/>
        <w:right w:val="none" w:sz="0" w:space="0" w:color="auto"/>
      </w:divBdr>
    </w:div>
    <w:div w:id="1853492805">
      <w:bodyDiv w:val="1"/>
      <w:marLeft w:val="0"/>
      <w:marRight w:val="0"/>
      <w:marTop w:val="0"/>
      <w:marBottom w:val="0"/>
      <w:divBdr>
        <w:top w:val="none" w:sz="0" w:space="0" w:color="auto"/>
        <w:left w:val="none" w:sz="0" w:space="0" w:color="auto"/>
        <w:bottom w:val="none" w:sz="0" w:space="0" w:color="auto"/>
        <w:right w:val="none" w:sz="0" w:space="0" w:color="auto"/>
      </w:divBdr>
    </w:div>
    <w:div w:id="1866214691">
      <w:bodyDiv w:val="1"/>
      <w:marLeft w:val="0"/>
      <w:marRight w:val="0"/>
      <w:marTop w:val="0"/>
      <w:marBottom w:val="0"/>
      <w:divBdr>
        <w:top w:val="none" w:sz="0" w:space="0" w:color="auto"/>
        <w:left w:val="none" w:sz="0" w:space="0" w:color="auto"/>
        <w:bottom w:val="none" w:sz="0" w:space="0" w:color="auto"/>
        <w:right w:val="none" w:sz="0" w:space="0" w:color="auto"/>
      </w:divBdr>
    </w:div>
    <w:div w:id="1876196021">
      <w:bodyDiv w:val="1"/>
      <w:marLeft w:val="0"/>
      <w:marRight w:val="0"/>
      <w:marTop w:val="0"/>
      <w:marBottom w:val="0"/>
      <w:divBdr>
        <w:top w:val="none" w:sz="0" w:space="0" w:color="auto"/>
        <w:left w:val="none" w:sz="0" w:space="0" w:color="auto"/>
        <w:bottom w:val="none" w:sz="0" w:space="0" w:color="auto"/>
        <w:right w:val="none" w:sz="0" w:space="0" w:color="auto"/>
      </w:divBdr>
    </w:div>
    <w:div w:id="1881475247">
      <w:bodyDiv w:val="1"/>
      <w:marLeft w:val="0"/>
      <w:marRight w:val="0"/>
      <w:marTop w:val="0"/>
      <w:marBottom w:val="0"/>
      <w:divBdr>
        <w:top w:val="none" w:sz="0" w:space="0" w:color="auto"/>
        <w:left w:val="none" w:sz="0" w:space="0" w:color="auto"/>
        <w:bottom w:val="none" w:sz="0" w:space="0" w:color="auto"/>
        <w:right w:val="none" w:sz="0" w:space="0" w:color="auto"/>
      </w:divBdr>
    </w:div>
    <w:div w:id="1881700157">
      <w:bodyDiv w:val="1"/>
      <w:marLeft w:val="0"/>
      <w:marRight w:val="0"/>
      <w:marTop w:val="0"/>
      <w:marBottom w:val="0"/>
      <w:divBdr>
        <w:top w:val="none" w:sz="0" w:space="0" w:color="auto"/>
        <w:left w:val="none" w:sz="0" w:space="0" w:color="auto"/>
        <w:bottom w:val="none" w:sz="0" w:space="0" w:color="auto"/>
        <w:right w:val="none" w:sz="0" w:space="0" w:color="auto"/>
      </w:divBdr>
    </w:div>
    <w:div w:id="1883319439">
      <w:bodyDiv w:val="1"/>
      <w:marLeft w:val="0"/>
      <w:marRight w:val="0"/>
      <w:marTop w:val="0"/>
      <w:marBottom w:val="0"/>
      <w:divBdr>
        <w:top w:val="none" w:sz="0" w:space="0" w:color="auto"/>
        <w:left w:val="none" w:sz="0" w:space="0" w:color="auto"/>
        <w:bottom w:val="none" w:sz="0" w:space="0" w:color="auto"/>
        <w:right w:val="none" w:sz="0" w:space="0" w:color="auto"/>
      </w:divBdr>
    </w:div>
    <w:div w:id="1890454402">
      <w:bodyDiv w:val="1"/>
      <w:marLeft w:val="0"/>
      <w:marRight w:val="0"/>
      <w:marTop w:val="0"/>
      <w:marBottom w:val="0"/>
      <w:divBdr>
        <w:top w:val="none" w:sz="0" w:space="0" w:color="auto"/>
        <w:left w:val="none" w:sz="0" w:space="0" w:color="auto"/>
        <w:bottom w:val="none" w:sz="0" w:space="0" w:color="auto"/>
        <w:right w:val="none" w:sz="0" w:space="0" w:color="auto"/>
      </w:divBdr>
    </w:div>
    <w:div w:id="1899780043">
      <w:bodyDiv w:val="1"/>
      <w:marLeft w:val="0"/>
      <w:marRight w:val="0"/>
      <w:marTop w:val="0"/>
      <w:marBottom w:val="0"/>
      <w:divBdr>
        <w:top w:val="none" w:sz="0" w:space="0" w:color="auto"/>
        <w:left w:val="none" w:sz="0" w:space="0" w:color="auto"/>
        <w:bottom w:val="none" w:sz="0" w:space="0" w:color="auto"/>
        <w:right w:val="none" w:sz="0" w:space="0" w:color="auto"/>
      </w:divBdr>
    </w:div>
    <w:div w:id="1913268197">
      <w:bodyDiv w:val="1"/>
      <w:marLeft w:val="0"/>
      <w:marRight w:val="0"/>
      <w:marTop w:val="0"/>
      <w:marBottom w:val="0"/>
      <w:divBdr>
        <w:top w:val="none" w:sz="0" w:space="0" w:color="auto"/>
        <w:left w:val="none" w:sz="0" w:space="0" w:color="auto"/>
        <w:bottom w:val="none" w:sz="0" w:space="0" w:color="auto"/>
        <w:right w:val="none" w:sz="0" w:space="0" w:color="auto"/>
      </w:divBdr>
    </w:div>
    <w:div w:id="1916426814">
      <w:bodyDiv w:val="1"/>
      <w:marLeft w:val="0"/>
      <w:marRight w:val="0"/>
      <w:marTop w:val="0"/>
      <w:marBottom w:val="0"/>
      <w:divBdr>
        <w:top w:val="none" w:sz="0" w:space="0" w:color="auto"/>
        <w:left w:val="none" w:sz="0" w:space="0" w:color="auto"/>
        <w:bottom w:val="none" w:sz="0" w:space="0" w:color="auto"/>
        <w:right w:val="none" w:sz="0" w:space="0" w:color="auto"/>
      </w:divBdr>
    </w:div>
    <w:div w:id="1921326181">
      <w:bodyDiv w:val="1"/>
      <w:marLeft w:val="0"/>
      <w:marRight w:val="0"/>
      <w:marTop w:val="0"/>
      <w:marBottom w:val="0"/>
      <w:divBdr>
        <w:top w:val="none" w:sz="0" w:space="0" w:color="auto"/>
        <w:left w:val="none" w:sz="0" w:space="0" w:color="auto"/>
        <w:bottom w:val="none" w:sz="0" w:space="0" w:color="auto"/>
        <w:right w:val="none" w:sz="0" w:space="0" w:color="auto"/>
      </w:divBdr>
    </w:div>
    <w:div w:id="1927879723">
      <w:bodyDiv w:val="1"/>
      <w:marLeft w:val="0"/>
      <w:marRight w:val="0"/>
      <w:marTop w:val="0"/>
      <w:marBottom w:val="0"/>
      <w:divBdr>
        <w:top w:val="none" w:sz="0" w:space="0" w:color="auto"/>
        <w:left w:val="none" w:sz="0" w:space="0" w:color="auto"/>
        <w:bottom w:val="none" w:sz="0" w:space="0" w:color="auto"/>
        <w:right w:val="none" w:sz="0" w:space="0" w:color="auto"/>
      </w:divBdr>
    </w:div>
    <w:div w:id="1946771158">
      <w:bodyDiv w:val="1"/>
      <w:marLeft w:val="0"/>
      <w:marRight w:val="0"/>
      <w:marTop w:val="0"/>
      <w:marBottom w:val="0"/>
      <w:divBdr>
        <w:top w:val="none" w:sz="0" w:space="0" w:color="auto"/>
        <w:left w:val="none" w:sz="0" w:space="0" w:color="auto"/>
        <w:bottom w:val="none" w:sz="0" w:space="0" w:color="auto"/>
        <w:right w:val="none" w:sz="0" w:space="0" w:color="auto"/>
      </w:divBdr>
    </w:div>
    <w:div w:id="1965111888">
      <w:bodyDiv w:val="1"/>
      <w:marLeft w:val="0"/>
      <w:marRight w:val="0"/>
      <w:marTop w:val="0"/>
      <w:marBottom w:val="0"/>
      <w:divBdr>
        <w:top w:val="none" w:sz="0" w:space="0" w:color="auto"/>
        <w:left w:val="none" w:sz="0" w:space="0" w:color="auto"/>
        <w:bottom w:val="none" w:sz="0" w:space="0" w:color="auto"/>
        <w:right w:val="none" w:sz="0" w:space="0" w:color="auto"/>
      </w:divBdr>
    </w:div>
    <w:div w:id="1976567736">
      <w:bodyDiv w:val="1"/>
      <w:marLeft w:val="0"/>
      <w:marRight w:val="0"/>
      <w:marTop w:val="0"/>
      <w:marBottom w:val="0"/>
      <w:divBdr>
        <w:top w:val="none" w:sz="0" w:space="0" w:color="auto"/>
        <w:left w:val="none" w:sz="0" w:space="0" w:color="auto"/>
        <w:bottom w:val="none" w:sz="0" w:space="0" w:color="auto"/>
        <w:right w:val="none" w:sz="0" w:space="0" w:color="auto"/>
      </w:divBdr>
    </w:div>
    <w:div w:id="1988581481">
      <w:bodyDiv w:val="1"/>
      <w:marLeft w:val="0"/>
      <w:marRight w:val="0"/>
      <w:marTop w:val="0"/>
      <w:marBottom w:val="0"/>
      <w:divBdr>
        <w:top w:val="none" w:sz="0" w:space="0" w:color="auto"/>
        <w:left w:val="none" w:sz="0" w:space="0" w:color="auto"/>
        <w:bottom w:val="none" w:sz="0" w:space="0" w:color="auto"/>
        <w:right w:val="none" w:sz="0" w:space="0" w:color="auto"/>
      </w:divBdr>
    </w:div>
    <w:div w:id="1995333816">
      <w:bodyDiv w:val="1"/>
      <w:marLeft w:val="0"/>
      <w:marRight w:val="0"/>
      <w:marTop w:val="0"/>
      <w:marBottom w:val="0"/>
      <w:divBdr>
        <w:top w:val="none" w:sz="0" w:space="0" w:color="auto"/>
        <w:left w:val="none" w:sz="0" w:space="0" w:color="auto"/>
        <w:bottom w:val="none" w:sz="0" w:space="0" w:color="auto"/>
        <w:right w:val="none" w:sz="0" w:space="0" w:color="auto"/>
      </w:divBdr>
    </w:div>
    <w:div w:id="1996644846">
      <w:bodyDiv w:val="1"/>
      <w:marLeft w:val="0"/>
      <w:marRight w:val="0"/>
      <w:marTop w:val="0"/>
      <w:marBottom w:val="0"/>
      <w:divBdr>
        <w:top w:val="none" w:sz="0" w:space="0" w:color="auto"/>
        <w:left w:val="none" w:sz="0" w:space="0" w:color="auto"/>
        <w:bottom w:val="none" w:sz="0" w:space="0" w:color="auto"/>
        <w:right w:val="none" w:sz="0" w:space="0" w:color="auto"/>
      </w:divBdr>
    </w:div>
    <w:div w:id="2001232124">
      <w:bodyDiv w:val="1"/>
      <w:marLeft w:val="0"/>
      <w:marRight w:val="0"/>
      <w:marTop w:val="0"/>
      <w:marBottom w:val="0"/>
      <w:divBdr>
        <w:top w:val="none" w:sz="0" w:space="0" w:color="auto"/>
        <w:left w:val="none" w:sz="0" w:space="0" w:color="auto"/>
        <w:bottom w:val="none" w:sz="0" w:space="0" w:color="auto"/>
        <w:right w:val="none" w:sz="0" w:space="0" w:color="auto"/>
      </w:divBdr>
    </w:div>
    <w:div w:id="2001427640">
      <w:bodyDiv w:val="1"/>
      <w:marLeft w:val="0"/>
      <w:marRight w:val="0"/>
      <w:marTop w:val="0"/>
      <w:marBottom w:val="0"/>
      <w:divBdr>
        <w:top w:val="none" w:sz="0" w:space="0" w:color="auto"/>
        <w:left w:val="none" w:sz="0" w:space="0" w:color="auto"/>
        <w:bottom w:val="none" w:sz="0" w:space="0" w:color="auto"/>
        <w:right w:val="none" w:sz="0" w:space="0" w:color="auto"/>
      </w:divBdr>
    </w:div>
    <w:div w:id="2001620197">
      <w:bodyDiv w:val="1"/>
      <w:marLeft w:val="0"/>
      <w:marRight w:val="0"/>
      <w:marTop w:val="0"/>
      <w:marBottom w:val="0"/>
      <w:divBdr>
        <w:top w:val="none" w:sz="0" w:space="0" w:color="auto"/>
        <w:left w:val="none" w:sz="0" w:space="0" w:color="auto"/>
        <w:bottom w:val="none" w:sz="0" w:space="0" w:color="auto"/>
        <w:right w:val="none" w:sz="0" w:space="0" w:color="auto"/>
      </w:divBdr>
    </w:div>
    <w:div w:id="2001806725">
      <w:bodyDiv w:val="1"/>
      <w:marLeft w:val="0"/>
      <w:marRight w:val="0"/>
      <w:marTop w:val="0"/>
      <w:marBottom w:val="0"/>
      <w:divBdr>
        <w:top w:val="none" w:sz="0" w:space="0" w:color="auto"/>
        <w:left w:val="none" w:sz="0" w:space="0" w:color="auto"/>
        <w:bottom w:val="none" w:sz="0" w:space="0" w:color="auto"/>
        <w:right w:val="none" w:sz="0" w:space="0" w:color="auto"/>
      </w:divBdr>
    </w:div>
    <w:div w:id="2002346874">
      <w:bodyDiv w:val="1"/>
      <w:marLeft w:val="0"/>
      <w:marRight w:val="0"/>
      <w:marTop w:val="0"/>
      <w:marBottom w:val="0"/>
      <w:divBdr>
        <w:top w:val="none" w:sz="0" w:space="0" w:color="auto"/>
        <w:left w:val="none" w:sz="0" w:space="0" w:color="auto"/>
        <w:bottom w:val="none" w:sz="0" w:space="0" w:color="auto"/>
        <w:right w:val="none" w:sz="0" w:space="0" w:color="auto"/>
      </w:divBdr>
    </w:div>
    <w:div w:id="2004509096">
      <w:bodyDiv w:val="1"/>
      <w:marLeft w:val="0"/>
      <w:marRight w:val="0"/>
      <w:marTop w:val="0"/>
      <w:marBottom w:val="0"/>
      <w:divBdr>
        <w:top w:val="none" w:sz="0" w:space="0" w:color="auto"/>
        <w:left w:val="none" w:sz="0" w:space="0" w:color="auto"/>
        <w:bottom w:val="none" w:sz="0" w:space="0" w:color="auto"/>
        <w:right w:val="none" w:sz="0" w:space="0" w:color="auto"/>
      </w:divBdr>
    </w:div>
    <w:div w:id="2027245565">
      <w:bodyDiv w:val="1"/>
      <w:marLeft w:val="0"/>
      <w:marRight w:val="0"/>
      <w:marTop w:val="0"/>
      <w:marBottom w:val="0"/>
      <w:divBdr>
        <w:top w:val="none" w:sz="0" w:space="0" w:color="auto"/>
        <w:left w:val="none" w:sz="0" w:space="0" w:color="auto"/>
        <w:bottom w:val="none" w:sz="0" w:space="0" w:color="auto"/>
        <w:right w:val="none" w:sz="0" w:space="0" w:color="auto"/>
      </w:divBdr>
    </w:div>
    <w:div w:id="2032029094">
      <w:bodyDiv w:val="1"/>
      <w:marLeft w:val="0"/>
      <w:marRight w:val="0"/>
      <w:marTop w:val="0"/>
      <w:marBottom w:val="0"/>
      <w:divBdr>
        <w:top w:val="none" w:sz="0" w:space="0" w:color="auto"/>
        <w:left w:val="none" w:sz="0" w:space="0" w:color="auto"/>
        <w:bottom w:val="none" w:sz="0" w:space="0" w:color="auto"/>
        <w:right w:val="none" w:sz="0" w:space="0" w:color="auto"/>
      </w:divBdr>
    </w:div>
    <w:div w:id="2037998463">
      <w:bodyDiv w:val="1"/>
      <w:marLeft w:val="0"/>
      <w:marRight w:val="0"/>
      <w:marTop w:val="0"/>
      <w:marBottom w:val="0"/>
      <w:divBdr>
        <w:top w:val="none" w:sz="0" w:space="0" w:color="auto"/>
        <w:left w:val="none" w:sz="0" w:space="0" w:color="auto"/>
        <w:bottom w:val="none" w:sz="0" w:space="0" w:color="auto"/>
        <w:right w:val="none" w:sz="0" w:space="0" w:color="auto"/>
      </w:divBdr>
    </w:div>
    <w:div w:id="2040007124">
      <w:bodyDiv w:val="1"/>
      <w:marLeft w:val="0"/>
      <w:marRight w:val="0"/>
      <w:marTop w:val="0"/>
      <w:marBottom w:val="0"/>
      <w:divBdr>
        <w:top w:val="none" w:sz="0" w:space="0" w:color="auto"/>
        <w:left w:val="none" w:sz="0" w:space="0" w:color="auto"/>
        <w:bottom w:val="none" w:sz="0" w:space="0" w:color="auto"/>
        <w:right w:val="none" w:sz="0" w:space="0" w:color="auto"/>
      </w:divBdr>
    </w:div>
    <w:div w:id="2044134136">
      <w:bodyDiv w:val="1"/>
      <w:marLeft w:val="0"/>
      <w:marRight w:val="0"/>
      <w:marTop w:val="0"/>
      <w:marBottom w:val="0"/>
      <w:divBdr>
        <w:top w:val="none" w:sz="0" w:space="0" w:color="auto"/>
        <w:left w:val="none" w:sz="0" w:space="0" w:color="auto"/>
        <w:bottom w:val="none" w:sz="0" w:space="0" w:color="auto"/>
        <w:right w:val="none" w:sz="0" w:space="0" w:color="auto"/>
      </w:divBdr>
    </w:div>
    <w:div w:id="2049796648">
      <w:bodyDiv w:val="1"/>
      <w:marLeft w:val="0"/>
      <w:marRight w:val="0"/>
      <w:marTop w:val="0"/>
      <w:marBottom w:val="0"/>
      <w:divBdr>
        <w:top w:val="none" w:sz="0" w:space="0" w:color="auto"/>
        <w:left w:val="none" w:sz="0" w:space="0" w:color="auto"/>
        <w:bottom w:val="none" w:sz="0" w:space="0" w:color="auto"/>
        <w:right w:val="none" w:sz="0" w:space="0" w:color="auto"/>
      </w:divBdr>
    </w:div>
    <w:div w:id="2074690969">
      <w:bodyDiv w:val="1"/>
      <w:marLeft w:val="0"/>
      <w:marRight w:val="0"/>
      <w:marTop w:val="0"/>
      <w:marBottom w:val="0"/>
      <w:divBdr>
        <w:top w:val="none" w:sz="0" w:space="0" w:color="auto"/>
        <w:left w:val="none" w:sz="0" w:space="0" w:color="auto"/>
        <w:bottom w:val="none" w:sz="0" w:space="0" w:color="auto"/>
        <w:right w:val="none" w:sz="0" w:space="0" w:color="auto"/>
      </w:divBdr>
    </w:div>
    <w:div w:id="2077121408">
      <w:bodyDiv w:val="1"/>
      <w:marLeft w:val="0"/>
      <w:marRight w:val="0"/>
      <w:marTop w:val="0"/>
      <w:marBottom w:val="0"/>
      <w:divBdr>
        <w:top w:val="none" w:sz="0" w:space="0" w:color="auto"/>
        <w:left w:val="none" w:sz="0" w:space="0" w:color="auto"/>
        <w:bottom w:val="none" w:sz="0" w:space="0" w:color="auto"/>
        <w:right w:val="none" w:sz="0" w:space="0" w:color="auto"/>
      </w:divBdr>
    </w:div>
    <w:div w:id="2084522871">
      <w:bodyDiv w:val="1"/>
      <w:marLeft w:val="0"/>
      <w:marRight w:val="0"/>
      <w:marTop w:val="0"/>
      <w:marBottom w:val="0"/>
      <w:divBdr>
        <w:top w:val="none" w:sz="0" w:space="0" w:color="auto"/>
        <w:left w:val="none" w:sz="0" w:space="0" w:color="auto"/>
        <w:bottom w:val="none" w:sz="0" w:space="0" w:color="auto"/>
        <w:right w:val="none" w:sz="0" w:space="0" w:color="auto"/>
      </w:divBdr>
    </w:div>
    <w:div w:id="2093307832">
      <w:bodyDiv w:val="1"/>
      <w:marLeft w:val="0"/>
      <w:marRight w:val="0"/>
      <w:marTop w:val="0"/>
      <w:marBottom w:val="0"/>
      <w:divBdr>
        <w:top w:val="none" w:sz="0" w:space="0" w:color="auto"/>
        <w:left w:val="none" w:sz="0" w:space="0" w:color="auto"/>
        <w:bottom w:val="none" w:sz="0" w:space="0" w:color="auto"/>
        <w:right w:val="none" w:sz="0" w:space="0" w:color="auto"/>
      </w:divBdr>
    </w:div>
    <w:div w:id="2097555445">
      <w:bodyDiv w:val="1"/>
      <w:marLeft w:val="0"/>
      <w:marRight w:val="0"/>
      <w:marTop w:val="0"/>
      <w:marBottom w:val="0"/>
      <w:divBdr>
        <w:top w:val="none" w:sz="0" w:space="0" w:color="auto"/>
        <w:left w:val="none" w:sz="0" w:space="0" w:color="auto"/>
        <w:bottom w:val="none" w:sz="0" w:space="0" w:color="auto"/>
        <w:right w:val="none" w:sz="0" w:space="0" w:color="auto"/>
      </w:divBdr>
    </w:div>
    <w:div w:id="2100102785">
      <w:bodyDiv w:val="1"/>
      <w:marLeft w:val="0"/>
      <w:marRight w:val="0"/>
      <w:marTop w:val="0"/>
      <w:marBottom w:val="0"/>
      <w:divBdr>
        <w:top w:val="none" w:sz="0" w:space="0" w:color="auto"/>
        <w:left w:val="none" w:sz="0" w:space="0" w:color="auto"/>
        <w:bottom w:val="none" w:sz="0" w:space="0" w:color="auto"/>
        <w:right w:val="none" w:sz="0" w:space="0" w:color="auto"/>
      </w:divBdr>
    </w:div>
    <w:div w:id="2102528259">
      <w:bodyDiv w:val="1"/>
      <w:marLeft w:val="0"/>
      <w:marRight w:val="0"/>
      <w:marTop w:val="0"/>
      <w:marBottom w:val="0"/>
      <w:divBdr>
        <w:top w:val="none" w:sz="0" w:space="0" w:color="auto"/>
        <w:left w:val="none" w:sz="0" w:space="0" w:color="auto"/>
        <w:bottom w:val="none" w:sz="0" w:space="0" w:color="auto"/>
        <w:right w:val="none" w:sz="0" w:space="0" w:color="auto"/>
      </w:divBdr>
    </w:div>
    <w:div w:id="2125070838">
      <w:bodyDiv w:val="1"/>
      <w:marLeft w:val="0"/>
      <w:marRight w:val="0"/>
      <w:marTop w:val="0"/>
      <w:marBottom w:val="0"/>
      <w:divBdr>
        <w:top w:val="none" w:sz="0" w:space="0" w:color="auto"/>
        <w:left w:val="none" w:sz="0" w:space="0" w:color="auto"/>
        <w:bottom w:val="none" w:sz="0" w:space="0" w:color="auto"/>
        <w:right w:val="none" w:sz="0" w:space="0" w:color="auto"/>
      </w:divBdr>
    </w:div>
    <w:div w:id="2137748183">
      <w:bodyDiv w:val="1"/>
      <w:marLeft w:val="0"/>
      <w:marRight w:val="0"/>
      <w:marTop w:val="0"/>
      <w:marBottom w:val="0"/>
      <w:divBdr>
        <w:top w:val="none" w:sz="0" w:space="0" w:color="auto"/>
        <w:left w:val="none" w:sz="0" w:space="0" w:color="auto"/>
        <w:bottom w:val="none" w:sz="0" w:space="0" w:color="auto"/>
        <w:right w:val="none" w:sz="0" w:space="0" w:color="auto"/>
      </w:divBdr>
    </w:div>
    <w:div w:id="214276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4391728-72CE-4ED9-BC0A-45A7C72BF7E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Jam21</b:Tag>
    <b:SourceType>JournalArticle</b:SourceType>
    <b:Guid>{F6A9EB2B-129E-4C2A-9921-24CB38F10164}</b:Guid>
    <b:Title>The perfect storm</b:Title>
    <b:Year>2021</b:Year>
    <b:Author>
      <b:Author>
        <b:NameList>
          <b:Person>
            <b:Last>Cash</b:Last>
            <b:First>James</b:First>
          </b:Person>
        </b:NameList>
      </b:Author>
    </b:Author>
    <b:JournalName>The Building Engineer</b:JournalName>
    <b:Pages>32-39</b:Pages>
    <b:RefOrder>1</b:RefOrder>
  </b:Source>
  <b:Source>
    <b:Tag>CIO10</b:Tag>
    <b:SourceType>Report</b:SourceType>
    <b:Guid>{29D19B63-008C-41A3-BA03-9E583B038C74}</b:Guid>
    <b:Author>
      <b:Author>
        <b:Corporate>CIOB</b:Corporate>
      </b:Author>
    </b:Author>
    <b:Title>A report exploring procurement in the construction industry</b:Title>
    <b:Year>2010</b:Year>
    <b:Publisher>Chartered Institute of Building</b:Publisher>
    <b:City>Berkshire</b:City>
    <b:RefOrder>5</b:RefOrder>
  </b:Source>
  <b:Source>
    <b:Tag>Mar17</b:Tag>
    <b:SourceType>Book</b:SourceType>
    <b:Guid>{6F525C07-9161-4EB6-8F63-3C16039EA5D3}</b:Guid>
    <b:Title>Estimating and Tendering for construction work</b:Title>
    <b:Year>2017</b:Year>
    <b:Publisher>Routledge</b:Publisher>
    <b:City>Abingdon</b:City>
    <b:Author>
      <b:Author>
        <b:NameList>
          <b:Person>
            <b:Last>Brook</b:Last>
            <b:First>Martin</b:First>
          </b:Person>
        </b:NameList>
      </b:Author>
    </b:Author>
    <b:RefOrder>2</b:RefOrder>
  </b:Source>
  <b:Source>
    <b:Tag>Rol11</b:Tag>
    <b:SourceType>InternetSite</b:SourceType>
    <b:Guid>{B5E8393B-7FC9-454C-887E-C1227C41ED57}</b:Guid>
    <b:Title>Tendering for construction projects</b:Title>
    <b:Year>2011</b:Year>
    <b:Author>
      <b:Author>
        <b:NameList>
          <b:Person>
            <b:Last>Finch</b:Last>
            <b:First>Roland</b:First>
          </b:Person>
        </b:NameList>
      </b:Author>
    </b:Author>
    <b:InternetSiteTitle>theNBS.com</b:InternetSiteTitle>
    <b:Month>March</b:Month>
    <b:Day>01</b:Day>
    <b:URL>https://www.thenbs.com/knowledge/tendering-for-construction-projects</b:URL>
    <b:RefOrder>6</b:RefOrder>
  </b:Source>
  <b:Source>
    <b:Tag>Aqu99</b:Tag>
    <b:SourceType>Book</b:SourceType>
    <b:Guid>{2CCD440E-3631-4E9A-ADF1-E11A73498065}</b:Guid>
    <b:Title>Tenders and contracts for building</b:Title>
    <b:Year>1999</b:Year>
    <b:Author>
      <b:Author>
        <b:NameList>
          <b:Person>
            <b:Last>Group</b:Last>
            <b:First>Aqua</b:First>
          </b:Person>
        </b:NameList>
      </b:Author>
    </b:Author>
    <b:Publisher>blackwell science</b:Publisher>
    <b:RefOrder>7</b:RefOrder>
  </b:Source>
  <b:Source>
    <b:Tag>RIB20</b:Tag>
    <b:SourceType>Book</b:SourceType>
    <b:Guid>{56D0E0E8-8739-491E-9F3E-F55258AE86B9}</b:Guid>
    <b:Author>
      <b:Author>
        <b:NameList>
          <b:Person>
            <b:Last>RIBA</b:Last>
          </b:Person>
        </b:NameList>
      </b:Author>
    </b:Author>
    <b:Title>RIBA Job Book</b:Title>
    <b:Year>2020</b:Year>
    <b:City>London</b:City>
    <b:Publisher>Riba Publishing </b:Publisher>
    <b:RefOrder>4</b:RefOrder>
  </b:Source>
  <b:Source>
    <b:Tag>Wil15</b:Tag>
    <b:SourceType>Book</b:SourceType>
    <b:Guid>{5242C9FB-5C59-4682-8E32-1572E37D65A7}</b:Guid>
    <b:Title>Consruction Contracts Law and Management </b:Title>
    <b:Year>2015</b:Year>
    <b:Author>
      <b:Author>
        <b:NameList>
          <b:Person>
            <b:Last>Will Hughes</b:Last>
            <b:First>Ronan</b:First>
            <b:Middle>Champion, John Murdoch</b:Middle>
          </b:Person>
        </b:NameList>
      </b:Author>
    </b:Author>
    <b:Publisher>Routledge </b:Publisher>
    <b:RefOrder>3</b:RefOrder>
  </b:Source>
  <b:Source>
    <b:Tag>Con04</b:Tag>
    <b:SourceType>DocumentFromInternetSite</b:SourceType>
    <b:Guid>{054F01A0-B2C8-4A74-8BF2-5A0229CC6A89}</b:Guid>
    <b:Title>Procurement</b:Title>
    <b:Year>2004</b:Year>
    <b:Author>
      <b:Author>
        <b:Corporate>Constructing Excellence</b:Corporate>
      </b:Author>
    </b:Author>
    <b:InternetSiteTitle>constructingexcellence.org.uk</b:InternetSiteTitle>
    <b:Month>03</b:Month>
    <b:Day>15</b:Day>
    <b:URL>https://constructingexcellence.org.uk/wp-content/uploads/2015/03/procurement.pdf</b:URL>
    <b:RefOrder>10</b:RefOrder>
  </b:Source>
  <b:Source>
    <b:Tag>CIO141</b:Tag>
    <b:SourceType>Book</b:SourceType>
    <b:Guid>{C6438E4E-90E9-4B35-AFD6-572C39C160E3}</b:Guid>
    <b:Title>Code of Practice for Project Management for construction and development</b:Title>
    <b:Year>2014</b:Year>
    <b:Author>
      <b:Author>
        <b:Corporate>CIOB</b:Corporate>
      </b:Author>
    </b:Author>
    <b:City>Chichester</b:City>
    <b:Publisher>WILEY Blackwell</b:Publisher>
    <b:RefOrder>9</b:RefOrder>
  </b:Source>
  <b:Source>
    <b:Tag>Hug12</b:Tag>
    <b:SourceType>Book</b:SourceType>
    <b:Guid>{8C84D7F8-CF07-4849-8D7F-6CE6D55B7496}</b:Guid>
    <b:Author>
      <b:Author>
        <b:NameList>
          <b:Person>
            <b:Last>Hugh Clamp</b:Last>
            <b:First>Stanley</b:First>
            <b:Middle>Cox, Sarah Lupton and Koko Udom</b:Middle>
          </b:Person>
        </b:NameList>
      </b:Author>
    </b:Author>
    <b:Title>Which Contract?</b:Title>
    <b:Year>2012</b:Year>
    <b:City>London</b:City>
    <b:Publisher>RIBA Publishing</b:Publisher>
    <b:RefOrder>11</b:RefOrder>
  </b:Source>
  <b:Source>
    <b:Tag>Lew17</b:Tag>
    <b:SourceType>Report</b:SourceType>
    <b:Guid>{E080FB6D-7724-4BF2-8680-32A6DA558B78}</b:Guid>
    <b:Title>ASUC | Guidelines on contracts and procurement</b:Title>
    <b:Year>2017</b:Year>
    <b:City>Borden</b:City>
    <b:Publisher>ASUC</b:Publisher>
    <b:Author>
      <b:Author>
        <b:NameList>
          <b:Person>
            <b:Last>O'Connor</b:Last>
            <b:First>Lewis</b:First>
          </b:Person>
        </b:NameList>
      </b:Author>
    </b:Author>
    <b:RefOrder>12</b:RefOrder>
  </b:Source>
  <b:Source>
    <b:Tag>Dam18</b:Tag>
    <b:SourceType>Report</b:SourceType>
    <b:Guid>{5EE23067-C19F-45FC-9959-83B12D399058}</b:Guid>
    <b:Author>
      <b:Author>
        <b:NameList>
          <b:Person>
            <b:Last>Hackitt</b:Last>
            <b:First>Dame</b:First>
            <b:Middle>Judith</b:Middle>
          </b:Person>
        </b:NameList>
      </b:Author>
    </b:Author>
    <b:Title>Building a Safer Future Independent review of building regulations and fire safety: Final Report</b:Title>
    <b:Year>2018</b:Year>
    <b:Publisher>UK Gov</b:Publisher>
    <b:City>London</b:City>
    <b:RefOrder>15</b:RefOrder>
  </b:Source>
  <b:Source>
    <b:Tag>Jam20</b:Tag>
    <b:SourceType>InternetSite</b:SourceType>
    <b:Guid>{B8579EBA-643C-48E8-AE8D-B0360B424F18}</b:Guid>
    <b:Title>KCTMO lawyers raised questions over price of Rydon’s Grenfell refurbishment bid</b:Title>
    <b:Year>20</b:Year>
    <b:Author>
      <b:Author>
        <b:NameList>
          <b:Person>
            <b:Last>Simpson</b:Last>
            <b:First>James</b:First>
          </b:Person>
        </b:NameList>
      </b:Author>
    </b:Author>
    <b:InternetSiteTitle>Inside Housing</b:InternetSiteTitle>
    <b:Month>10</b:Month>
    <b:Day>27</b:Day>
    <b:URL>https://www.insidehousing.co.uk/news/news/kctmo-lawyers-raised-questions-over-price-of-rydons-grenfell-refurbishment-bid-68334</b:URL>
    <b:RefOrder>16</b:RefOrder>
  </b:Source>
  <b:Source>
    <b:Tag>HMG20</b:Tag>
    <b:SourceType>Report</b:SourceType>
    <b:Guid>{BF1940E0-5D6A-4B37-9E09-E6C23CB556A5}</b:Guid>
    <b:Author>
      <b:Author>
        <b:NameList>
          <b:Person>
            <b:Last>Government</b:Last>
            <b:First>HM</b:First>
          </b:Person>
        </b:NameList>
      </b:Author>
    </b:Author>
    <b:Title>THE CONSTRUCTION PLAYBOOK</b:Title>
    <b:Year>2020</b:Year>
    <b:Publisher>UK Government</b:Publisher>
    <b:City>London</b:City>
    <b:RefOrder>19</b:RefOrder>
  </b:Source>
  <b:Source>
    <b:Tag>Dan21</b:Tag>
    <b:SourceType>JournalArticle</b:SourceType>
    <b:Guid>{F6A704AE-46B9-4548-A6F0-8EBBF21F48C4}</b:Guid>
    <b:Title>Industry Opinion</b:Title>
    <b:Year>2021</b:Year>
    <b:Author>
      <b:Author>
        <b:NameList>
          <b:Person>
            <b:Last>Grimshaw</b:Last>
            <b:First>Dan</b:First>
          </b:Person>
        </b:NameList>
      </b:Author>
    </b:Author>
    <b:JournalName>Building Engineer CABE Journal</b:JournalName>
    <b:Pages>32</b:Pages>
    <b:RefOrder>14</b:RefOrder>
  </b:Source>
  <b:Source>
    <b:Tag>Sir94</b:Tag>
    <b:SourceType>Report</b:SourceType>
    <b:Guid>{FE0538D4-6195-4395-9420-A4A714748389}</b:Guid>
    <b:Author>
      <b:Author>
        <b:NameList>
          <b:Person>
            <b:Last>Latham</b:Last>
            <b:First>Sir</b:First>
            <b:Middle>Michael</b:Middle>
          </b:Person>
        </b:NameList>
      </b:Author>
    </b:Author>
    <b:Title>Constructing the Team</b:Title>
    <b:Year>1994</b:Year>
    <b:Publisher>HMSO</b:Publisher>
    <b:City>London</b:City>
    <b:RefOrder>17</b:RefOrder>
  </b:Source>
  <b:Source>
    <b:Tag>Sir981</b:Tag>
    <b:SourceType>Report</b:SourceType>
    <b:Guid>{481C3018-3AC0-4402-80D3-EFD7EEC8194A}</b:Guid>
    <b:Author>
      <b:Author>
        <b:NameList>
          <b:Person>
            <b:Last>Egan</b:Last>
            <b:First>Sir</b:First>
            <b:Middle>John</b:Middle>
          </b:Person>
        </b:NameList>
      </b:Author>
    </b:Author>
    <b:Title>Re-thinking Construction</b:Title>
    <b:Year>1998</b:Year>
    <b:Publisher>HMSO</b:Publisher>
    <b:City>London</b:City>
    <b:RefOrder>18</b:RefOrder>
  </b:Source>
  <b:Source>
    <b:Tag>DrH22</b:Tag>
    <b:SourceType>JournalArticle</b:SourceType>
    <b:Guid>{C61AD562-612B-4DD3-9AEE-93D5D8713F16}</b:Guid>
    <b:Title>A framework for change?</b:Title>
    <b:Year>2022</b:Year>
    <b:Author>
      <b:Author>
        <b:NameList>
          <b:Person>
            <b:Last>Davies</b:Last>
            <b:First>Dr</b:First>
            <b:Middle>Hywel</b:Middle>
          </b:Person>
        </b:NameList>
      </b:Author>
    </b:Author>
    <b:JournalName>ICIBSE Journal</b:JournalName>
    <b:RefOrder>21</b:RefOrder>
  </b:Source>
  <b:Source>
    <b:Tag>GML</b:Tag>
    <b:SourceType>DocumentFromInternetSite</b:SourceType>
    <b:Guid>{328E45B0-7301-414D-8BDB-EFB533C0D385}</b:Guid>
    <b:Title>Project management triangle: overview of the triple constraints</b:Title>
    <b:InternetSiteTitle>/www.prince2.com</b:InternetSiteTitle>
    <b:URL>https://www.prince2.com/uk/blog/project-triangle-constraints</b:URL>
    <b:Author>
      <b:Author>
        <b:NameList>
          <b:Person>
            <b:Last>Consulting</b:Last>
            <b:First>GML</b:First>
          </b:Person>
        </b:NameList>
      </b:Author>
    </b:Author>
    <b:Year>2015</b:Year>
    <b:RefOrder>8</b:RefOrder>
  </b:Source>
  <b:Source>
    <b:Tag>Mar161</b:Tag>
    <b:SourceType>Report</b:SourceType>
    <b:Guid>{1FB6883D-5F6E-4B19-AE1A-4E090E796457}</b:Guid>
    <b:Title>Modernise or die</b:Title>
    <b:Year>2016</b:Year>
    <b:Author>
      <b:Author>
        <b:NameList>
          <b:Person>
            <b:Last>Farmer</b:Last>
            <b:First>Mark</b:First>
          </b:Person>
        </b:NameList>
      </b:Author>
    </b:Author>
    <b:Publisher>Construction Leadership Council (CLC)</b:Publisher>
    <b:RefOrder>22</b:RefOrder>
  </b:Source>
  <b:Source>
    <b:Tag>Reb20</b:Tag>
    <b:SourceType>JournalArticle</b:SourceType>
    <b:Guid>{D08C127B-7A2F-4910-A619-0A6AB2043182}</b:Guid>
    <b:Title>Three key takeaways from the procurement green paper</b:Title>
    <b:Year>2020</b:Year>
    <b:JournalName>Construction Management</b:JournalName>
    <b:Author>
      <b:Author>
        <b:NameList>
          <b:Person>
            <b:Last>Rees</b:Last>
            <b:First>Rebecca</b:First>
          </b:Person>
        </b:NameList>
      </b:Author>
    </b:Author>
    <b:RefOrder>20</b:RefOrder>
  </b:Source>
  <b:Source>
    <b:Tag>Deb10</b:Tag>
    <b:SourceType>Report</b:SourceType>
    <b:Guid>{7D16A9AB-059F-4B76-B429-F4BE5B485644}</b:Guid>
    <b:Author>
      <b:Author>
        <b:NameList>
          <b:Person>
            <b:Last>Deborah Hughes</b:Last>
            <b:First>Trefor</b:First>
            <b:Middle>Williams, Dr Zhaomin Ren</b:Middle>
          </b:Person>
        </b:NameList>
      </b:Author>
    </b:Author>
    <b:Title>Collaboration, What is it and can it be measured?</b:Title>
    <b:Year>2010</b:Year>
    <b:Publisher>RICS</b:Publisher>
    <b:City>Paris</b:City>
    <b:RefOrder>23</b:RefOrder>
  </b:Source>
  <b:Source>
    <b:Tag>LCh02</b:Tag>
    <b:SourceType>Report</b:SourceType>
    <b:Guid>{9108C929-7257-4339-9C6B-38D546DF0F8A}</b:Guid>
    <b:Author>
      <b:Author>
        <b:NameList>
          <b:Person>
            <b:Last>L. Chege</b:Last>
            <b:First>P.</b:First>
            <b:Middle>Rwelamila</b:Middle>
          </b:Person>
        </b:NameList>
      </b:Author>
    </b:Author>
    <b:Title>Risk Management and Procurement Systems</b:Title>
    <b:Year>2002</b:Year>
    <b:RefOrder>13</b:RefOrder>
  </b:Source>
  <b:Source>
    <b:Tag>Mar22</b:Tag>
    <b:SourceType>JournalArticle</b:SourceType>
    <b:Guid>{B9FF3119-42C5-4DF1-9CDD-543960656DA7}</b:Guid>
    <b:Author>
      <b:Author>
        <b:Corporate>Building Journal</b:Corporate>
      </b:Author>
    </b:Author>
    <b:Title>This has to be the year in which we do things differently</b:Title>
    <b:JournalName>Building</b:JournalName>
    <b:Year>2022</b:Year>
    <b:Pages>30-31</b:Pages>
    <b:RefOrder>24</b:RefOrder>
  </b:Source>
</b:Sources>
</file>

<file path=customXml/itemProps1.xml><?xml version="1.0" encoding="utf-8"?>
<ds:datastoreItem xmlns:ds="http://schemas.openxmlformats.org/officeDocument/2006/customXml" ds:itemID="{05BB0461-E37F-46D8-B0D2-AB9869AAA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3780</TotalTime>
  <Pages>12</Pages>
  <Words>3671</Words>
  <Characters>20926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jonathan Phillip Langstone</dc:creator>
  <cp:keywords/>
  <cp:lastModifiedBy>jonathan Phillip Langstone</cp:lastModifiedBy>
  <cp:revision>837</cp:revision>
  <dcterms:created xsi:type="dcterms:W3CDTF">2022-01-18T13:06:00Z</dcterms:created>
  <dcterms:modified xsi:type="dcterms:W3CDTF">2022-02-19T22:25:00Z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id="Mg7U0HaP"/&gt;&lt;style id="http://www.zotero.org/styles/elsevier-harvard" hasBibliography="1" bibliographyStyleHasBeenSet="0"/&gt;&lt;prefs&gt;&lt;pref name="fieldType" value="Field"/&gt;&lt;pref name="automaticJourn</vt:lpwstr>
  </property>
  <property fmtid="{D5CDD505-2E9C-101B-9397-08002B2CF9AE}" pid="3" name="ZOTERO_PREF_2">
    <vt:lpwstr>alAbbreviations" value="true"/&gt;&lt;/prefs&gt;&lt;/data&gt;</vt:lpwstr>
  </property>
</Properties>
</file>