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30F44" w14:textId="525BE8CC" w:rsidR="003A7D27" w:rsidRPr="00AE030F" w:rsidRDefault="00AE030F">
      <w:pPr>
        <w:rPr>
          <w:rFonts w:ascii="Arial" w:hAnsi="Arial" w:cs="Arial"/>
          <w:sz w:val="24"/>
          <w:szCs w:val="24"/>
          <w:u w:val="single"/>
        </w:rPr>
      </w:pPr>
      <w:r w:rsidRPr="00AE030F">
        <w:rPr>
          <w:rFonts w:ascii="Arial" w:hAnsi="Arial" w:cs="Arial"/>
          <w:sz w:val="24"/>
          <w:szCs w:val="24"/>
          <w:u w:val="single"/>
        </w:rPr>
        <w:t>Reference List</w:t>
      </w:r>
    </w:p>
    <w:p w14:paraId="0A584B49" w14:textId="77777777" w:rsidR="00AE030F" w:rsidRPr="00404962" w:rsidRDefault="00AE030F" w:rsidP="00AE030F">
      <w:pPr>
        <w:ind w:left="360"/>
        <w:jc w:val="both"/>
        <w:rPr>
          <w:rFonts w:ascii="Arial" w:hAnsi="Arial" w:cs="Arial"/>
        </w:rPr>
      </w:pPr>
    </w:p>
    <w:p w14:paraId="3D64EF15" w14:textId="77777777" w:rsidR="00AE030F" w:rsidRDefault="00AE030F" w:rsidP="00AE030F">
      <w:pPr>
        <w:spacing w:line="360" w:lineRule="auto"/>
        <w:jc w:val="both"/>
      </w:pPr>
    </w:p>
    <w:p w14:paraId="6434CC06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Aubrey, K and Riley, A. (2019)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Understanding and Using Educational Theories. </w:t>
      </w:r>
      <w:r w:rsidRPr="005233A5">
        <w:rPr>
          <w:rFonts w:ascii="Arial" w:hAnsi="Arial" w:cs="Arial"/>
          <w:sz w:val="24"/>
          <w:szCs w:val="24"/>
        </w:rPr>
        <w:t>London: SAGE Publications.</w:t>
      </w:r>
    </w:p>
    <w:p w14:paraId="5883E263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233A5">
        <w:rPr>
          <w:rFonts w:ascii="Arial" w:hAnsi="Arial" w:cs="Arial"/>
          <w:sz w:val="24"/>
          <w:szCs w:val="24"/>
          <w:lang w:val="en-US"/>
        </w:rPr>
        <w:t xml:space="preserve">Baker, C. (2011) </w:t>
      </w:r>
      <w:r w:rsidRPr="005233A5">
        <w:rPr>
          <w:rFonts w:ascii="Arial" w:hAnsi="Arial" w:cs="Arial"/>
          <w:i/>
          <w:iCs/>
          <w:sz w:val="24"/>
          <w:szCs w:val="24"/>
          <w:lang w:val="en-US"/>
        </w:rPr>
        <w:t>Foundations of Bilingual Education and Bilingualism</w:t>
      </w:r>
      <w:r w:rsidRPr="005233A5">
        <w:rPr>
          <w:rFonts w:ascii="Arial" w:hAnsi="Arial" w:cs="Arial"/>
          <w:sz w:val="24"/>
          <w:szCs w:val="24"/>
          <w:lang w:val="en-US"/>
        </w:rPr>
        <w:t xml:space="preserve"> (5th ed). </w:t>
      </w:r>
      <w:proofErr w:type="spellStart"/>
      <w:r w:rsidRPr="005233A5">
        <w:rPr>
          <w:rFonts w:ascii="Arial" w:hAnsi="Arial" w:cs="Arial"/>
          <w:sz w:val="24"/>
          <w:szCs w:val="24"/>
          <w:lang w:val="en-US"/>
        </w:rPr>
        <w:t>Clevedon</w:t>
      </w:r>
      <w:proofErr w:type="spellEnd"/>
      <w:r w:rsidRPr="005233A5">
        <w:rPr>
          <w:rFonts w:ascii="Arial" w:hAnsi="Arial" w:cs="Arial"/>
          <w:sz w:val="24"/>
          <w:szCs w:val="24"/>
          <w:lang w:val="en-US"/>
        </w:rPr>
        <w:t>: Multilingual Matters.</w:t>
      </w:r>
    </w:p>
    <w:p w14:paraId="5690D27F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  <w:lang w:val="cy-GB"/>
        </w:rPr>
        <w:t xml:space="preserve">Baker, C. (2014) </w:t>
      </w:r>
      <w:r w:rsidRPr="005233A5">
        <w:rPr>
          <w:rFonts w:ascii="Arial" w:hAnsi="Arial" w:cs="Arial"/>
          <w:i/>
          <w:iCs/>
          <w:sz w:val="24"/>
          <w:szCs w:val="24"/>
        </w:rPr>
        <w:t>A Parents' and Teachers' Guide to Bilingualism.</w:t>
      </w:r>
      <w:r w:rsidRPr="005233A5">
        <w:rPr>
          <w:rFonts w:ascii="Arial" w:hAnsi="Arial" w:cs="Arial"/>
          <w:sz w:val="24"/>
          <w:szCs w:val="24"/>
        </w:rPr>
        <w:t xml:space="preserve"> (4th Edition). Bristol: Multilingual Matters.</w:t>
      </w:r>
    </w:p>
    <w:p w14:paraId="0CE82682" w14:textId="1F5F67F5" w:rsidR="00AE030F" w:rsidRPr="005233A5" w:rsidRDefault="00AE030F" w:rsidP="00AE0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233A5">
        <w:rPr>
          <w:rFonts w:ascii="Arial" w:hAnsi="Arial" w:cs="Arial"/>
          <w:sz w:val="24"/>
          <w:szCs w:val="24"/>
        </w:rPr>
        <w:t>Beardsmore</w:t>
      </w:r>
      <w:proofErr w:type="spellEnd"/>
      <w:r w:rsidRPr="005233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5233A5">
        <w:rPr>
          <w:rFonts w:ascii="Arial" w:hAnsi="Arial" w:cs="Arial"/>
          <w:sz w:val="24"/>
          <w:szCs w:val="24"/>
        </w:rPr>
        <w:t xml:space="preserve">H. (1986)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Bi </w:t>
      </w:r>
      <w:proofErr w:type="spellStart"/>
      <w:r w:rsidRPr="005233A5">
        <w:rPr>
          <w:rFonts w:ascii="Arial" w:hAnsi="Arial" w:cs="Arial"/>
          <w:i/>
          <w:iCs/>
          <w:sz w:val="24"/>
          <w:szCs w:val="24"/>
        </w:rPr>
        <w:t>Lingualism</w:t>
      </w:r>
      <w:proofErr w:type="spellEnd"/>
      <w:r w:rsidRPr="005233A5">
        <w:rPr>
          <w:rFonts w:ascii="Arial" w:hAnsi="Arial" w:cs="Arial"/>
          <w:i/>
          <w:iCs/>
          <w:sz w:val="24"/>
          <w:szCs w:val="24"/>
        </w:rPr>
        <w:t xml:space="preserve">: Basic Principles </w:t>
      </w:r>
      <w:r w:rsidRPr="005233A5">
        <w:rPr>
          <w:rFonts w:ascii="Arial" w:hAnsi="Arial" w:cs="Arial"/>
          <w:sz w:val="24"/>
          <w:szCs w:val="24"/>
        </w:rPr>
        <w:t>(2</w:t>
      </w:r>
      <w:r w:rsidRPr="005233A5">
        <w:rPr>
          <w:rFonts w:ascii="Arial" w:hAnsi="Arial" w:cs="Arial"/>
          <w:sz w:val="24"/>
          <w:szCs w:val="24"/>
          <w:vertAlign w:val="superscript"/>
        </w:rPr>
        <w:t>nd</w:t>
      </w:r>
      <w:r w:rsidRPr="005233A5">
        <w:rPr>
          <w:rFonts w:ascii="Arial" w:hAnsi="Arial" w:cs="Arial"/>
          <w:sz w:val="24"/>
          <w:szCs w:val="24"/>
        </w:rPr>
        <w:t xml:space="preserve"> ed). </w:t>
      </w:r>
      <w:proofErr w:type="spellStart"/>
      <w:r w:rsidRPr="005233A5">
        <w:rPr>
          <w:rFonts w:ascii="Arial" w:hAnsi="Arial" w:cs="Arial"/>
          <w:sz w:val="24"/>
          <w:szCs w:val="24"/>
        </w:rPr>
        <w:t>Cleavedon</w:t>
      </w:r>
      <w:proofErr w:type="spellEnd"/>
      <w:r w:rsidRPr="005233A5">
        <w:rPr>
          <w:rFonts w:ascii="Arial" w:hAnsi="Arial" w:cs="Arial"/>
          <w:sz w:val="24"/>
          <w:szCs w:val="24"/>
        </w:rPr>
        <w:t>: Multilingual Matters.</w:t>
      </w:r>
    </w:p>
    <w:p w14:paraId="411A10EF" w14:textId="46947D78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>Bialystok, E.</w:t>
      </w:r>
      <w:r>
        <w:rPr>
          <w:rFonts w:ascii="Arial" w:hAnsi="Arial" w:cs="Arial"/>
          <w:sz w:val="24"/>
          <w:szCs w:val="24"/>
        </w:rPr>
        <w:t xml:space="preserve"> </w:t>
      </w:r>
      <w:r w:rsidRPr="005233A5">
        <w:rPr>
          <w:rFonts w:ascii="Arial" w:hAnsi="Arial" w:cs="Arial"/>
          <w:sz w:val="24"/>
          <w:szCs w:val="24"/>
        </w:rPr>
        <w:t xml:space="preserve">(2015) </w:t>
      </w:r>
      <w:proofErr w:type="spellStart"/>
      <w:r w:rsidRPr="005233A5">
        <w:rPr>
          <w:rFonts w:ascii="Arial" w:hAnsi="Arial" w:cs="Arial"/>
          <w:i/>
          <w:iCs/>
          <w:sz w:val="24"/>
          <w:szCs w:val="24"/>
        </w:rPr>
        <w:t>Bilingulaism</w:t>
      </w:r>
      <w:proofErr w:type="spellEnd"/>
      <w:r w:rsidRPr="005233A5">
        <w:rPr>
          <w:rFonts w:ascii="Arial" w:hAnsi="Arial" w:cs="Arial"/>
          <w:i/>
          <w:iCs/>
          <w:sz w:val="24"/>
          <w:szCs w:val="24"/>
        </w:rPr>
        <w:t xml:space="preserve"> and the Development of Executive Function: The Role of</w:t>
      </w:r>
      <w:r w:rsidR="00785C2C">
        <w:rPr>
          <w:rFonts w:ascii="Arial" w:hAnsi="Arial" w:cs="Arial"/>
          <w:i/>
          <w:iCs/>
          <w:sz w:val="24"/>
          <w:szCs w:val="24"/>
        </w:rPr>
        <w:t xml:space="preserve"> </w:t>
      </w:r>
      <w:r w:rsidRPr="005233A5">
        <w:rPr>
          <w:rFonts w:ascii="Arial" w:hAnsi="Arial" w:cs="Arial"/>
          <w:i/>
          <w:iCs/>
          <w:sz w:val="24"/>
          <w:szCs w:val="24"/>
        </w:rPr>
        <w:t>Attention.</w:t>
      </w:r>
      <w:r w:rsidRPr="005233A5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5233A5">
          <w:rPr>
            <w:rStyle w:val="Hyperlink"/>
            <w:rFonts w:ascii="Arial" w:hAnsi="Arial" w:cs="Arial"/>
            <w:sz w:val="24"/>
            <w:szCs w:val="24"/>
          </w:rPr>
          <w:t>Bilingualism and the Development of Executive Function: The Role of Attention (uwtsd.ac.uk)</w:t>
        </w:r>
      </w:hyperlink>
      <w:r w:rsidRPr="005233A5">
        <w:rPr>
          <w:rFonts w:ascii="Arial" w:hAnsi="Arial" w:cs="Arial"/>
          <w:sz w:val="24"/>
          <w:szCs w:val="24"/>
        </w:rPr>
        <w:t xml:space="preserve"> [Accessed on: 11 March 2022].</w:t>
      </w:r>
    </w:p>
    <w:p w14:paraId="20087426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Cardiff Council. (2022) </w:t>
      </w:r>
      <w:r w:rsidRPr="005233A5">
        <w:rPr>
          <w:rFonts w:ascii="Arial" w:hAnsi="Arial" w:cs="Arial"/>
          <w:i/>
          <w:iCs/>
          <w:sz w:val="24"/>
          <w:szCs w:val="24"/>
        </w:rPr>
        <w:t>Welsh Medium Education.</w:t>
      </w:r>
      <w:r w:rsidRPr="005233A5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5233A5">
          <w:rPr>
            <w:rStyle w:val="Hyperlink"/>
            <w:rFonts w:ascii="Arial" w:hAnsi="Arial" w:cs="Arial"/>
            <w:sz w:val="24"/>
            <w:szCs w:val="24"/>
          </w:rPr>
          <w:t>Benefits of Welsh-Medium Education (cardiff.gov.uk)</w:t>
        </w:r>
      </w:hyperlink>
      <w:r w:rsidRPr="005233A5">
        <w:rPr>
          <w:rFonts w:ascii="Arial" w:hAnsi="Arial" w:cs="Arial"/>
          <w:sz w:val="24"/>
          <w:szCs w:val="24"/>
        </w:rPr>
        <w:t>. [Accessed on: 21 March 2022].</w:t>
      </w:r>
    </w:p>
    <w:p w14:paraId="7F5C88AD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Cunningham, U. (2011)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Growing up with two languages: A Practical Guide for the </w:t>
      </w:r>
      <w:r w:rsidRPr="006A511F">
        <w:rPr>
          <w:rFonts w:ascii="Arial" w:hAnsi="Arial" w:cs="Arial"/>
          <w:i/>
          <w:iCs/>
          <w:sz w:val="24"/>
          <w:szCs w:val="24"/>
        </w:rPr>
        <w:t>Bilingual Family. (3</w:t>
      </w:r>
      <w:r w:rsidRPr="006A511F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 w:rsidRPr="006A511F">
        <w:rPr>
          <w:rFonts w:ascii="Arial" w:hAnsi="Arial" w:cs="Arial"/>
          <w:i/>
          <w:iCs/>
          <w:sz w:val="24"/>
          <w:szCs w:val="24"/>
        </w:rPr>
        <w:t xml:space="preserve"> ed).</w:t>
      </w:r>
      <w:r w:rsidRPr="005233A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33A5">
        <w:rPr>
          <w:rFonts w:ascii="Arial" w:hAnsi="Arial" w:cs="Arial"/>
          <w:sz w:val="24"/>
          <w:szCs w:val="24"/>
        </w:rPr>
        <w:t>Oxton</w:t>
      </w:r>
      <w:proofErr w:type="spellEnd"/>
      <w:r w:rsidRPr="005233A5">
        <w:rPr>
          <w:rFonts w:ascii="Arial" w:hAnsi="Arial" w:cs="Arial"/>
          <w:sz w:val="24"/>
          <w:szCs w:val="24"/>
        </w:rPr>
        <w:t>: Routledge.</w:t>
      </w:r>
    </w:p>
    <w:p w14:paraId="1BF461DE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Early Years. (2020)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Welsh Language Support. </w:t>
      </w:r>
      <w:r w:rsidRPr="005233A5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5233A5">
          <w:rPr>
            <w:rStyle w:val="Hyperlink"/>
            <w:rFonts w:ascii="Arial" w:hAnsi="Arial" w:cs="Arial"/>
            <w:sz w:val="24"/>
            <w:szCs w:val="24"/>
          </w:rPr>
          <w:t>Welsh language support | Early Years Wales</w:t>
        </w:r>
      </w:hyperlink>
      <w:r w:rsidRPr="005233A5">
        <w:rPr>
          <w:rFonts w:ascii="Arial" w:hAnsi="Arial" w:cs="Arial"/>
          <w:sz w:val="24"/>
          <w:szCs w:val="24"/>
        </w:rPr>
        <w:t>. [Accessed on: 24 March 2022].</w:t>
      </w:r>
    </w:p>
    <w:p w14:paraId="095B2F6F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233A5">
        <w:rPr>
          <w:rFonts w:ascii="Arial" w:hAnsi="Arial" w:cs="Arial"/>
          <w:sz w:val="24"/>
          <w:szCs w:val="24"/>
        </w:rPr>
        <w:t>Golinkoff</w:t>
      </w:r>
      <w:proofErr w:type="spellEnd"/>
      <w:r w:rsidRPr="005233A5">
        <w:rPr>
          <w:rFonts w:ascii="Arial" w:hAnsi="Arial" w:cs="Arial"/>
          <w:sz w:val="24"/>
          <w:szCs w:val="24"/>
        </w:rPr>
        <w:t xml:space="preserve">, R. </w:t>
      </w:r>
      <w:r w:rsidRPr="005233A5">
        <w:rPr>
          <w:rFonts w:ascii="Arial" w:hAnsi="Arial" w:cs="Arial"/>
          <w:i/>
          <w:iCs/>
          <w:sz w:val="24"/>
          <w:szCs w:val="24"/>
        </w:rPr>
        <w:t>et al</w:t>
      </w:r>
      <w:r w:rsidRPr="005233A5">
        <w:rPr>
          <w:rFonts w:ascii="Arial" w:hAnsi="Arial" w:cs="Arial"/>
          <w:sz w:val="24"/>
          <w:szCs w:val="24"/>
        </w:rPr>
        <w:t xml:space="preserve"> (2013)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Talking It Up: Play, Language Development and the Role of Adult Support. </w:t>
      </w:r>
      <w:r w:rsidRPr="005233A5">
        <w:rPr>
          <w:rFonts w:ascii="Arial" w:hAnsi="Arial" w:cs="Arial"/>
          <w:sz w:val="24"/>
          <w:szCs w:val="24"/>
        </w:rPr>
        <w:t>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5233A5">
          <w:rPr>
            <w:rStyle w:val="Hyperlink"/>
            <w:rFonts w:ascii="Arial" w:hAnsi="Arial" w:cs="Arial"/>
            <w:sz w:val="24"/>
            <w:szCs w:val="24"/>
          </w:rPr>
          <w:t>AJP 6.1 (ed.gov)</w:t>
        </w:r>
      </w:hyperlink>
      <w:r w:rsidRPr="005233A5">
        <w:rPr>
          <w:rFonts w:ascii="Arial" w:hAnsi="Arial" w:cs="Arial"/>
          <w:sz w:val="24"/>
          <w:szCs w:val="24"/>
        </w:rPr>
        <w:t>. [Accessed on: 25 March 2022].</w:t>
      </w:r>
    </w:p>
    <w:p w14:paraId="0A376821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Harding, E. and Riley, P. (1993)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The Bilingual Family: A Handbook for parents. </w:t>
      </w:r>
      <w:r w:rsidRPr="005233A5">
        <w:rPr>
          <w:rFonts w:ascii="Arial" w:hAnsi="Arial" w:cs="Arial"/>
          <w:sz w:val="24"/>
          <w:szCs w:val="24"/>
        </w:rPr>
        <w:t>Cambridge: Cambridge University Press.</w:t>
      </w:r>
    </w:p>
    <w:p w14:paraId="0AA27350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Howard, J and McInnes K. (2012)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The impact of the children's perception of an activity as play rather than not play on emotional well-being. </w:t>
      </w:r>
      <w:r w:rsidRPr="005233A5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5233A5">
          <w:rPr>
            <w:rStyle w:val="Hyperlink"/>
            <w:rFonts w:ascii="Arial" w:hAnsi="Arial" w:cs="Arial"/>
            <w:sz w:val="24"/>
            <w:szCs w:val="24"/>
          </w:rPr>
          <w:t xml:space="preserve">The impact of </w:t>
        </w:r>
        <w:proofErr w:type="spellStart"/>
        <w:r w:rsidRPr="005233A5">
          <w:rPr>
            <w:rStyle w:val="Hyperlink"/>
            <w:rFonts w:ascii="Arial" w:hAnsi="Arial" w:cs="Arial"/>
            <w:sz w:val="24"/>
            <w:szCs w:val="24"/>
          </w:rPr>
          <w:t>childrens</w:t>
        </w:r>
        <w:proofErr w:type="spellEnd"/>
        <w:r w:rsidRPr="005233A5">
          <w:rPr>
            <w:rStyle w:val="Hyperlink"/>
            <w:rFonts w:ascii="Arial" w:hAnsi="Arial" w:cs="Arial"/>
            <w:sz w:val="24"/>
            <w:szCs w:val="24"/>
          </w:rPr>
          <w:t xml:space="preserve"> perception of an activity as play rather than not play on emotional well-being (uwtsd.ac.uk)</w:t>
        </w:r>
      </w:hyperlink>
      <w:r w:rsidRPr="005233A5">
        <w:rPr>
          <w:rFonts w:ascii="Arial" w:hAnsi="Arial" w:cs="Arial"/>
          <w:sz w:val="24"/>
          <w:szCs w:val="24"/>
        </w:rPr>
        <w:t>. (Accessed on: 19 March 2022).</w:t>
      </w:r>
    </w:p>
    <w:p w14:paraId="152E75D1" w14:textId="77777777" w:rsidR="00AE030F" w:rsidRPr="005233A5" w:rsidRDefault="00AE030F" w:rsidP="00785C2C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5233A5">
        <w:rPr>
          <w:rFonts w:ascii="Arial" w:hAnsi="Arial" w:cs="Arial"/>
          <w:sz w:val="24"/>
          <w:szCs w:val="24"/>
        </w:rPr>
        <w:t>Kuipers</w:t>
      </w:r>
      <w:proofErr w:type="spellEnd"/>
      <w:r w:rsidRPr="005233A5">
        <w:rPr>
          <w:rFonts w:ascii="Arial" w:hAnsi="Arial" w:cs="Arial"/>
          <w:sz w:val="24"/>
          <w:szCs w:val="24"/>
        </w:rPr>
        <w:t xml:space="preserve">, J. R. and Thierry, G. (2015) </w:t>
      </w:r>
      <w:r w:rsidRPr="005233A5">
        <w:rPr>
          <w:rFonts w:ascii="Arial" w:hAnsi="Arial" w:cs="Arial"/>
          <w:i/>
          <w:iCs/>
          <w:sz w:val="24"/>
          <w:szCs w:val="24"/>
        </w:rPr>
        <w:t>Bilingualism and increased attention to speech: Evidence from event-related potentials</w:t>
      </w:r>
      <w:r w:rsidRPr="005233A5">
        <w:rPr>
          <w:rFonts w:ascii="Arial" w:hAnsi="Arial" w:cs="Arial"/>
          <w:sz w:val="24"/>
          <w:szCs w:val="24"/>
        </w:rPr>
        <w:t xml:space="preserve">, </w:t>
      </w:r>
      <w:hyperlink r:id="rId11" w:history="1">
        <w:r w:rsidRPr="005233A5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https://www.sciencedirect.com/science/article/pii/S0093934X15001443</w:t>
        </w:r>
      </w:hyperlink>
      <w:r w:rsidRPr="005233A5">
        <w:rPr>
          <w:rFonts w:ascii="Arial" w:hAnsi="Arial" w:cs="Arial"/>
          <w:sz w:val="24"/>
          <w:szCs w:val="24"/>
        </w:rPr>
        <w:t xml:space="preserve"> </w:t>
      </w:r>
      <w:r w:rsidRPr="005233A5">
        <w:rPr>
          <w:rFonts w:ascii="Arial" w:hAnsi="Arial" w:cs="Arial"/>
          <w:sz w:val="24"/>
          <w:szCs w:val="24"/>
          <w:lang w:val="cy-GB"/>
        </w:rPr>
        <w:t>[Accessed: 20 March 2022].</w:t>
      </w:r>
    </w:p>
    <w:p w14:paraId="3F33C6BE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233A5">
        <w:rPr>
          <w:rFonts w:ascii="Arial" w:hAnsi="Arial" w:cs="Arial"/>
          <w:sz w:val="24"/>
          <w:szCs w:val="24"/>
        </w:rPr>
        <w:lastRenderedPageBreak/>
        <w:t>Lightbown</w:t>
      </w:r>
      <w:proofErr w:type="spellEnd"/>
      <w:r w:rsidRPr="005233A5">
        <w:rPr>
          <w:rFonts w:ascii="Arial" w:hAnsi="Arial" w:cs="Arial"/>
          <w:sz w:val="24"/>
          <w:szCs w:val="24"/>
        </w:rPr>
        <w:t xml:space="preserve">, P. and Spada, N. (2013) </w:t>
      </w:r>
      <w:r w:rsidRPr="005233A5">
        <w:rPr>
          <w:rFonts w:ascii="Arial" w:hAnsi="Arial" w:cs="Arial"/>
          <w:i/>
          <w:iCs/>
          <w:sz w:val="24"/>
          <w:szCs w:val="24"/>
        </w:rPr>
        <w:t>How Languages are Learned</w:t>
      </w:r>
      <w:r w:rsidRPr="005233A5">
        <w:rPr>
          <w:rFonts w:ascii="Arial" w:hAnsi="Arial" w:cs="Arial"/>
          <w:sz w:val="24"/>
          <w:szCs w:val="24"/>
        </w:rPr>
        <w:t>. Oxford: OUP Oxford.</w:t>
      </w:r>
    </w:p>
    <w:p w14:paraId="405C2CA2" w14:textId="5E48B119" w:rsidR="00AE030F" w:rsidRPr="005233A5" w:rsidRDefault="00AE030F" w:rsidP="00AE030F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  <w:lang w:val="cy-GB"/>
        </w:rPr>
        <w:t>NALDIC.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5233A5">
        <w:rPr>
          <w:rFonts w:ascii="Arial" w:hAnsi="Arial" w:cs="Arial"/>
          <w:sz w:val="24"/>
          <w:szCs w:val="24"/>
          <w:lang w:val="cy-GB"/>
        </w:rPr>
        <w:t>(2011)</w:t>
      </w:r>
      <w:r>
        <w:rPr>
          <w:rFonts w:ascii="Arial" w:hAnsi="Arial" w:cs="Arial"/>
          <w:sz w:val="24"/>
          <w:szCs w:val="24"/>
          <w:lang w:val="cy-GB"/>
        </w:rPr>
        <w:t xml:space="preserve"> </w:t>
      </w:r>
      <w:r w:rsidRPr="005233A5">
        <w:rPr>
          <w:rFonts w:ascii="Arial" w:hAnsi="Arial" w:cs="Arial"/>
          <w:i/>
          <w:iCs/>
          <w:sz w:val="24"/>
          <w:szCs w:val="24"/>
          <w:lang w:val="cy-GB"/>
        </w:rPr>
        <w:t>What</w:t>
      </w:r>
      <w:r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Pr="005233A5">
        <w:rPr>
          <w:rFonts w:ascii="Arial" w:hAnsi="Arial" w:cs="Arial"/>
          <w:i/>
          <w:iCs/>
          <w:sz w:val="24"/>
          <w:szCs w:val="24"/>
          <w:lang w:val="cy-GB"/>
        </w:rPr>
        <w:t>is bilingualism? Available</w:t>
      </w:r>
      <w:r>
        <w:rPr>
          <w:rFonts w:ascii="Arial" w:hAnsi="Arial" w:cs="Arial"/>
          <w:i/>
          <w:iCs/>
          <w:sz w:val="24"/>
          <w:szCs w:val="24"/>
          <w:lang w:val="cy-GB"/>
        </w:rPr>
        <w:t xml:space="preserve"> </w:t>
      </w:r>
      <w:r w:rsidRPr="005233A5">
        <w:rPr>
          <w:rFonts w:ascii="Arial" w:hAnsi="Arial" w:cs="Arial"/>
          <w:i/>
          <w:iCs/>
          <w:sz w:val="24"/>
          <w:szCs w:val="24"/>
          <w:lang w:val="cy-GB"/>
        </w:rPr>
        <w:t>at:</w:t>
      </w:r>
      <w:r w:rsidR="00785C2C">
        <w:rPr>
          <w:rFonts w:ascii="Arial" w:hAnsi="Arial" w:cs="Arial"/>
          <w:sz w:val="24"/>
          <w:szCs w:val="24"/>
          <w:lang w:val="cy-GB"/>
        </w:rPr>
        <w:fldChar w:fldCharType="begin"/>
      </w:r>
      <w:r w:rsidR="00785C2C">
        <w:rPr>
          <w:rFonts w:ascii="Arial" w:hAnsi="Arial" w:cs="Arial"/>
          <w:sz w:val="24"/>
          <w:szCs w:val="24"/>
          <w:lang w:val="cy-GB"/>
        </w:rPr>
        <w:instrText xml:space="preserve"> HYPERLINK "</w:instrText>
      </w:r>
      <w:r w:rsidR="00785C2C" w:rsidRPr="00785C2C">
        <w:rPr>
          <w:rFonts w:ascii="Arial" w:hAnsi="Arial" w:cs="Arial"/>
          <w:sz w:val="24"/>
          <w:szCs w:val="24"/>
          <w:lang w:val="cy-GB"/>
        </w:rPr>
        <w:instrText>https://www.naldic.org.uk/Resources/NALDIC/Initial%20Teacher%20Education/Documents/B1.pdf</w:instrText>
      </w:r>
      <w:r w:rsidR="00785C2C">
        <w:rPr>
          <w:rFonts w:ascii="Arial" w:hAnsi="Arial" w:cs="Arial"/>
          <w:sz w:val="24"/>
          <w:szCs w:val="24"/>
          <w:lang w:val="cy-GB"/>
        </w:rPr>
        <w:instrText xml:space="preserve">" </w:instrText>
      </w:r>
      <w:r w:rsidR="00785C2C">
        <w:rPr>
          <w:rFonts w:ascii="Arial" w:hAnsi="Arial" w:cs="Arial"/>
          <w:sz w:val="24"/>
          <w:szCs w:val="24"/>
          <w:lang w:val="cy-GB"/>
        </w:rPr>
        <w:fldChar w:fldCharType="separate"/>
      </w:r>
      <w:r w:rsidR="00785C2C" w:rsidRPr="00C83589">
        <w:rPr>
          <w:rStyle w:val="Hyperlink"/>
          <w:rFonts w:ascii="Arial" w:hAnsi="Arial" w:cs="Arial"/>
          <w:sz w:val="24"/>
          <w:szCs w:val="24"/>
          <w:lang w:val="cy-GB"/>
        </w:rPr>
        <w:t>https://www.naldic.org.uk/Resources/NALDIC/Initial%20Teacher%20Education/Documents/B1.pdf</w:t>
      </w:r>
      <w:r w:rsidR="00785C2C">
        <w:rPr>
          <w:rFonts w:ascii="Arial" w:hAnsi="Arial" w:cs="Arial"/>
          <w:sz w:val="24"/>
          <w:szCs w:val="24"/>
          <w:lang w:val="cy-GB"/>
        </w:rPr>
        <w:fldChar w:fldCharType="end"/>
      </w:r>
      <w:r w:rsidRPr="005233A5">
        <w:rPr>
          <w:rFonts w:ascii="Arial" w:hAnsi="Arial" w:cs="Arial"/>
          <w:sz w:val="24"/>
          <w:szCs w:val="24"/>
          <w:lang w:val="cy-GB"/>
        </w:rPr>
        <w:t xml:space="preserve"> [Accessed: March 15 2022].</w:t>
      </w:r>
    </w:p>
    <w:p w14:paraId="2B2912E0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Rivero, R-J. (no date) </w:t>
      </w:r>
      <w:r w:rsidRPr="005233A5">
        <w:rPr>
          <w:rFonts w:ascii="Arial" w:hAnsi="Arial" w:cs="Arial"/>
          <w:i/>
          <w:iCs/>
          <w:sz w:val="24"/>
          <w:szCs w:val="24"/>
        </w:rPr>
        <w:t>The Simultaneous Bilingual Child: A Language Acquisition Study.</w:t>
      </w:r>
      <w:r w:rsidRPr="005233A5">
        <w:rPr>
          <w:rFonts w:ascii="Arial" w:hAnsi="Arial" w:cs="Arial"/>
          <w:sz w:val="24"/>
          <w:szCs w:val="24"/>
        </w:rPr>
        <w:t xml:space="preserve"> Available </w:t>
      </w:r>
      <w:proofErr w:type="spellStart"/>
      <w:r w:rsidRPr="005233A5">
        <w:rPr>
          <w:rFonts w:ascii="Arial" w:hAnsi="Arial" w:cs="Arial"/>
          <w:sz w:val="24"/>
          <w:szCs w:val="24"/>
        </w:rPr>
        <w:t>at:</w:t>
      </w:r>
      <w:hyperlink r:id="rId12" w:history="1">
        <w:r w:rsidRPr="005233A5">
          <w:rPr>
            <w:rStyle w:val="Hyperlink"/>
            <w:rFonts w:ascii="Arial" w:hAnsi="Arial" w:cs="Arial"/>
            <w:sz w:val="24"/>
            <w:szCs w:val="24"/>
          </w:rPr>
          <w:t>R.-J.-Rivero.pdf</w:t>
        </w:r>
        <w:proofErr w:type="spellEnd"/>
        <w:r w:rsidRPr="005233A5">
          <w:rPr>
            <w:rStyle w:val="Hyperlink"/>
            <w:rFonts w:ascii="Arial" w:hAnsi="Arial" w:cs="Arial"/>
            <w:sz w:val="24"/>
            <w:szCs w:val="24"/>
          </w:rPr>
          <w:t xml:space="preserve"> (scientia-sanbeda.org)</w:t>
        </w:r>
      </w:hyperlink>
      <w:r w:rsidRPr="005233A5">
        <w:rPr>
          <w:rFonts w:ascii="Arial" w:hAnsi="Arial" w:cs="Arial"/>
          <w:sz w:val="24"/>
          <w:szCs w:val="24"/>
        </w:rPr>
        <w:t>. [Accessed: March 15</w:t>
      </w:r>
      <w:proofErr w:type="gramStart"/>
      <w:r w:rsidRPr="005233A5">
        <w:rPr>
          <w:rFonts w:ascii="Arial" w:hAnsi="Arial" w:cs="Arial"/>
          <w:sz w:val="24"/>
          <w:szCs w:val="24"/>
        </w:rPr>
        <w:t xml:space="preserve"> 2022</w:t>
      </w:r>
      <w:proofErr w:type="gramEnd"/>
      <w:r w:rsidRPr="005233A5">
        <w:rPr>
          <w:rFonts w:ascii="Arial" w:hAnsi="Arial" w:cs="Arial"/>
          <w:sz w:val="24"/>
          <w:szCs w:val="24"/>
        </w:rPr>
        <w:t>].</w:t>
      </w:r>
    </w:p>
    <w:p w14:paraId="61C5F4EA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Runco, M.A. (2011) </w:t>
      </w:r>
      <w:r w:rsidRPr="005233A5">
        <w:rPr>
          <w:rFonts w:ascii="Arial" w:hAnsi="Arial" w:cs="Arial"/>
          <w:i/>
          <w:iCs/>
          <w:sz w:val="24"/>
          <w:szCs w:val="24"/>
        </w:rPr>
        <w:t> </w:t>
      </w:r>
      <w:proofErr w:type="spellStart"/>
      <w:r w:rsidRPr="005233A5">
        <w:rPr>
          <w:rFonts w:ascii="Arial" w:hAnsi="Arial" w:cs="Arial"/>
          <w:i/>
          <w:iCs/>
          <w:sz w:val="24"/>
          <w:szCs w:val="24"/>
        </w:rPr>
        <w:fldChar w:fldCharType="begin"/>
      </w:r>
      <w:r w:rsidRPr="005233A5">
        <w:rPr>
          <w:rFonts w:ascii="Arial" w:hAnsi="Arial" w:cs="Arial"/>
          <w:i/>
          <w:iCs/>
          <w:sz w:val="24"/>
          <w:szCs w:val="24"/>
        </w:rPr>
        <w:instrText xml:space="preserve"> HYPERLINK "https://www.sciencedirect.com/referencework/9780123750389/encyclopedia-of-creativity" </w:instrText>
      </w:r>
      <w:r w:rsidRPr="005233A5">
        <w:rPr>
          <w:rFonts w:ascii="Arial" w:hAnsi="Arial" w:cs="Arial"/>
          <w:i/>
          <w:iCs/>
          <w:sz w:val="24"/>
          <w:szCs w:val="24"/>
        </w:rPr>
        <w:fldChar w:fldCharType="separate"/>
      </w:r>
      <w:r w:rsidRPr="005233A5">
        <w:rPr>
          <w:rStyle w:val="anchor-text"/>
          <w:rFonts w:ascii="Arial" w:hAnsi="Arial" w:cs="Arial"/>
          <w:i/>
          <w:iCs/>
          <w:sz w:val="24"/>
          <w:szCs w:val="24"/>
        </w:rPr>
        <w:t>Encyclopedia</w:t>
      </w:r>
      <w:proofErr w:type="spellEnd"/>
      <w:r w:rsidRPr="005233A5">
        <w:rPr>
          <w:rStyle w:val="anchor-text"/>
          <w:rFonts w:ascii="Arial" w:hAnsi="Arial" w:cs="Arial"/>
          <w:i/>
          <w:iCs/>
          <w:sz w:val="24"/>
          <w:szCs w:val="24"/>
        </w:rPr>
        <w:t xml:space="preserve"> of Creativity (2nd Ed)</w:t>
      </w:r>
      <w:r w:rsidRPr="005233A5">
        <w:rPr>
          <w:rFonts w:ascii="Arial" w:hAnsi="Arial" w:cs="Arial"/>
          <w:i/>
          <w:iCs/>
          <w:sz w:val="24"/>
          <w:szCs w:val="24"/>
        </w:rPr>
        <w:fldChar w:fldCharType="end"/>
      </w:r>
      <w:r w:rsidRPr="005233A5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233A5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5233A5">
          <w:rPr>
            <w:rStyle w:val="Hyperlink"/>
            <w:rFonts w:ascii="Arial" w:hAnsi="Arial" w:cs="Arial"/>
            <w:sz w:val="24"/>
            <w:szCs w:val="24"/>
          </w:rPr>
          <w:t>Divergent Thinking - an overview | ScienceDirect Topics</w:t>
        </w:r>
      </w:hyperlink>
      <w:r w:rsidRPr="005233A5">
        <w:rPr>
          <w:rFonts w:ascii="Arial" w:hAnsi="Arial" w:cs="Arial"/>
          <w:sz w:val="24"/>
          <w:szCs w:val="24"/>
        </w:rPr>
        <w:t>. [Accessed on: 21 March 2022].</w:t>
      </w:r>
    </w:p>
    <w:p w14:paraId="0251912C" w14:textId="77777777" w:rsidR="00AE030F" w:rsidRPr="005233A5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233A5">
        <w:rPr>
          <w:rFonts w:ascii="Arial" w:hAnsi="Arial" w:cs="Arial"/>
          <w:color w:val="000000"/>
          <w:sz w:val="24"/>
          <w:szCs w:val="24"/>
        </w:rPr>
        <w:t>Trautner</w:t>
      </w:r>
      <w:proofErr w:type="spellEnd"/>
      <w:r w:rsidRPr="005233A5">
        <w:rPr>
          <w:rFonts w:ascii="Arial" w:hAnsi="Arial" w:cs="Arial"/>
          <w:color w:val="000000"/>
          <w:sz w:val="24"/>
          <w:szCs w:val="24"/>
        </w:rPr>
        <w:t xml:space="preserve">, T. (2019) </w:t>
      </w:r>
      <w:r w:rsidRPr="005233A5">
        <w:rPr>
          <w:rFonts w:ascii="Arial" w:hAnsi="Arial" w:cs="Arial"/>
          <w:i/>
          <w:iCs/>
          <w:color w:val="000000"/>
          <w:sz w:val="24"/>
          <w:szCs w:val="24"/>
        </w:rPr>
        <w:t xml:space="preserve">Advantages of a Bilingual Brain. </w:t>
      </w:r>
      <w:r w:rsidRPr="005233A5"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4" w:history="1">
        <w:r w:rsidRPr="005233A5">
          <w:rPr>
            <w:rStyle w:val="Hyperlink"/>
            <w:rFonts w:ascii="Arial" w:hAnsi="Arial" w:cs="Arial"/>
            <w:sz w:val="24"/>
            <w:szCs w:val="24"/>
          </w:rPr>
          <w:t>Advantages of a bilingual brain - Early Childhood Development (msu.edu)</w:t>
        </w:r>
      </w:hyperlink>
      <w:r w:rsidRPr="005233A5">
        <w:rPr>
          <w:rFonts w:ascii="Arial" w:hAnsi="Arial" w:cs="Arial"/>
          <w:sz w:val="24"/>
          <w:szCs w:val="24"/>
        </w:rPr>
        <w:t>. [Accessed on: 19 March 2022].</w:t>
      </w:r>
    </w:p>
    <w:p w14:paraId="0E3B0880" w14:textId="77777777" w:rsidR="00AE030F" w:rsidRPr="0027478C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33A5">
        <w:rPr>
          <w:rFonts w:ascii="Arial" w:hAnsi="Arial" w:cs="Arial"/>
          <w:sz w:val="24"/>
          <w:szCs w:val="24"/>
        </w:rPr>
        <w:t xml:space="preserve">Welsh Government. (2015) </w:t>
      </w:r>
      <w:r w:rsidRPr="005233A5">
        <w:rPr>
          <w:rFonts w:ascii="Arial" w:hAnsi="Arial" w:cs="Arial"/>
          <w:i/>
          <w:iCs/>
          <w:sz w:val="24"/>
          <w:szCs w:val="24"/>
        </w:rPr>
        <w:t xml:space="preserve">Curriculum for Wales: Foundation Phase Framework. </w:t>
      </w:r>
      <w:r w:rsidRPr="0027478C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27478C">
          <w:rPr>
            <w:rStyle w:val="Hyperlink"/>
            <w:rFonts w:ascii="Arial" w:hAnsi="Arial" w:cs="Arial"/>
            <w:sz w:val="24"/>
            <w:szCs w:val="24"/>
          </w:rPr>
          <w:t>foundation-phase-framework.pdf (</w:t>
        </w:r>
        <w:proofErr w:type="spellStart"/>
        <w:r w:rsidRPr="0027478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7478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7478C">
        <w:rPr>
          <w:rFonts w:ascii="Arial" w:hAnsi="Arial" w:cs="Arial"/>
          <w:sz w:val="24"/>
          <w:szCs w:val="24"/>
        </w:rPr>
        <w:t xml:space="preserve"> [Accessed on: 23 March 2022].</w:t>
      </w:r>
    </w:p>
    <w:p w14:paraId="1828FEAF" w14:textId="7EE7F671" w:rsidR="00785C2C" w:rsidRDefault="00AE030F" w:rsidP="00785C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478C">
        <w:rPr>
          <w:rFonts w:ascii="Arial" w:hAnsi="Arial" w:cs="Arial"/>
          <w:sz w:val="24"/>
          <w:szCs w:val="24"/>
        </w:rPr>
        <w:t xml:space="preserve">Welsh Government. (2022) </w:t>
      </w:r>
      <w:r w:rsidRPr="0027478C">
        <w:rPr>
          <w:rFonts w:ascii="Arial" w:hAnsi="Arial" w:cs="Arial"/>
          <w:i/>
          <w:iCs/>
          <w:sz w:val="24"/>
          <w:szCs w:val="24"/>
        </w:rPr>
        <w:t>Languages, Literacy and Communication.</w:t>
      </w:r>
      <w:r w:rsidRPr="0027478C">
        <w:rPr>
          <w:rFonts w:ascii="Arial" w:hAnsi="Arial" w:cs="Arial"/>
          <w:sz w:val="24"/>
          <w:szCs w:val="24"/>
        </w:rPr>
        <w:t xml:space="preserve"> Available at:</w:t>
      </w:r>
      <w:r w:rsidR="00785C2C" w:rsidRPr="00785C2C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785C2C" w:rsidRPr="0027478C">
          <w:rPr>
            <w:rStyle w:val="Hyperlink"/>
            <w:rFonts w:ascii="Arial" w:hAnsi="Arial" w:cs="Arial"/>
            <w:sz w:val="24"/>
            <w:szCs w:val="24"/>
          </w:rPr>
          <w:t>Languages, Literacy and Communication: Statements of what matters - Hwb (</w:t>
        </w:r>
        <w:proofErr w:type="spellStart"/>
        <w:r w:rsidR="00785C2C" w:rsidRPr="0027478C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785C2C" w:rsidRPr="0027478C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785C2C" w:rsidRPr="0027478C">
        <w:rPr>
          <w:rFonts w:ascii="Arial" w:hAnsi="Arial" w:cs="Arial"/>
          <w:sz w:val="24"/>
          <w:szCs w:val="24"/>
        </w:rPr>
        <w:t>. [Accessed on: 22 March 2022]</w:t>
      </w:r>
    </w:p>
    <w:p w14:paraId="09C1BCDF" w14:textId="77BF3F2F" w:rsidR="00AE030F" w:rsidRPr="0027478C" w:rsidRDefault="00AE030F" w:rsidP="00AE030F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E030F" w:rsidRPr="0027478C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CAAC6" w14:textId="77777777" w:rsidR="00AE030F" w:rsidRDefault="00AE030F" w:rsidP="00AE030F">
      <w:pPr>
        <w:spacing w:after="0" w:line="240" w:lineRule="auto"/>
      </w:pPr>
      <w:r>
        <w:separator/>
      </w:r>
    </w:p>
  </w:endnote>
  <w:endnote w:type="continuationSeparator" w:id="0">
    <w:p w14:paraId="252C8A60" w14:textId="77777777" w:rsidR="00AE030F" w:rsidRDefault="00AE030F" w:rsidP="00AE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60C6A" w14:textId="77777777" w:rsidR="00AE030F" w:rsidRDefault="00AE030F" w:rsidP="00AE030F">
      <w:pPr>
        <w:spacing w:after="0" w:line="240" w:lineRule="auto"/>
      </w:pPr>
      <w:r>
        <w:separator/>
      </w:r>
    </w:p>
  </w:footnote>
  <w:footnote w:type="continuationSeparator" w:id="0">
    <w:p w14:paraId="2521C7B5" w14:textId="77777777" w:rsidR="00AE030F" w:rsidRDefault="00AE030F" w:rsidP="00AE0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D2DD3" w14:textId="7D0B36C6" w:rsidR="00AE030F" w:rsidRDefault="00AE030F">
    <w:pPr>
      <w:pStyle w:val="Header"/>
    </w:pPr>
    <w:r>
      <w:t>2112424 ECEY4004/C</w:t>
    </w:r>
  </w:p>
  <w:p w14:paraId="6A0267DD" w14:textId="77777777" w:rsidR="00AE030F" w:rsidRDefault="00AE03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K3NDa2NDYxNjA0N7VU0lEKTi0uzszPAykwrAUAMX5KNywAAAA="/>
  </w:docVars>
  <w:rsids>
    <w:rsidRoot w:val="00AE030F"/>
    <w:rsid w:val="003A7D27"/>
    <w:rsid w:val="00785C2C"/>
    <w:rsid w:val="00AE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4BBAC"/>
  <w15:chartTrackingRefBased/>
  <w15:docId w15:val="{E3D99E89-34FF-4182-B897-8569D8E6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30F"/>
    <w:rPr>
      <w:color w:val="0563C1" w:themeColor="hyperlink"/>
      <w:u w:val="single"/>
    </w:rPr>
  </w:style>
  <w:style w:type="character" w:customStyle="1" w:styleId="anchor-text">
    <w:name w:val="anchor-text"/>
    <w:basedOn w:val="DefaultParagraphFont"/>
    <w:rsid w:val="00AE030F"/>
  </w:style>
  <w:style w:type="paragraph" w:styleId="NoSpacing">
    <w:name w:val="No Spacing"/>
    <w:uiPriority w:val="1"/>
    <w:qFormat/>
    <w:rsid w:val="00AE030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E03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30F"/>
  </w:style>
  <w:style w:type="paragraph" w:styleId="Footer">
    <w:name w:val="footer"/>
    <w:basedOn w:val="Normal"/>
    <w:link w:val="FooterChar"/>
    <w:uiPriority w:val="99"/>
    <w:unhideWhenUsed/>
    <w:rsid w:val="00AE03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30F"/>
  </w:style>
  <w:style w:type="character" w:styleId="UnresolvedMention">
    <w:name w:val="Unresolved Mention"/>
    <w:basedOn w:val="DefaultParagraphFont"/>
    <w:uiPriority w:val="99"/>
    <w:semiHidden/>
    <w:unhideWhenUsed/>
    <w:rsid w:val="00AE0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years.wales/en/welsh-language-support" TargetMode="External"/><Relationship Id="rId13" Type="http://schemas.openxmlformats.org/officeDocument/2006/relationships/hyperlink" Target="https://www.sciencedirect.com/topics/psychology/divergent-thinkin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ardiff.gov.uk/ENG/resident/Schools-and-learning/Schools/welsh-medium-education/Pages/default.aspx" TargetMode="External"/><Relationship Id="rId12" Type="http://schemas.openxmlformats.org/officeDocument/2006/relationships/hyperlink" Target="http://scientia-sanbeda.org/wp-content/uploads/2018/03/R.-J.-Rivero.pdf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hwb.gov.wales/curriculum-for-wales/languages-literacy-and-communication/statements-of-what-matters/" TargetMode="External"/><Relationship Id="rId1" Type="http://schemas.openxmlformats.org/officeDocument/2006/relationships/styles" Target="styles.xml"/><Relationship Id="rId6" Type="http://schemas.openxmlformats.org/officeDocument/2006/relationships/hyperlink" Target="https://srcd-onlinelibrary-wiley-com.ezproxy.uwtsd.ac.uk/doi/pdfdirect/10.1111/cdep.12116" TargetMode="External"/><Relationship Id="rId11" Type="http://schemas.openxmlformats.org/officeDocument/2006/relationships/hyperlink" Target="https://www.sciencedirect.com/science/article/pii/S0093934X15001443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hwb.gov.wales/storage/d5d8e39c-b534-40cb-a3f5-7e2e126d8077/foundation-phase-framework.pdf" TargetMode="External"/><Relationship Id="rId10" Type="http://schemas.openxmlformats.org/officeDocument/2006/relationships/hyperlink" Target="https://moodle.uwtsd.ac.uk/pluginfile.php/510451/mod_resource/content/1/Howard%20and%20McInnes.pdf?redirect=1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files.eric.ed.gov/fulltext/EJ1016058.pdf" TargetMode="External"/><Relationship Id="rId14" Type="http://schemas.openxmlformats.org/officeDocument/2006/relationships/hyperlink" Target="https://www.canr.msu.edu/news/advantages_of_a_bilingual_br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Toniann Phillips</dc:creator>
  <cp:keywords/>
  <dc:description/>
  <cp:lastModifiedBy>Toniann Phillips</cp:lastModifiedBy>
  <cp:revision>1</cp:revision>
  <dcterms:created xsi:type="dcterms:W3CDTF">2022-03-26T18:36:00Z</dcterms:created>
  <dcterms:modified xsi:type="dcterms:W3CDTF">2022-03-26T18:45:00Z</dcterms:modified>
</cp:coreProperties>
</file>