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1290DF3" wp14:paraId="3A3567E4" wp14:textId="63D354FB">
      <w:pPr>
        <w:pStyle w:val="Normal"/>
        <w:rPr>
          <w:rFonts w:ascii="Arial" w:hAnsi="Arial" w:eastAsia="Arial" w:cs="Arial"/>
          <w:sz w:val="22"/>
          <w:szCs w:val="22"/>
        </w:rPr>
      </w:pPr>
      <w:r w:rsidRPr="11290DF3" w:rsidR="4C1CF160">
        <w:rPr>
          <w:rFonts w:ascii="Arial" w:hAnsi="Arial" w:eastAsia="Arial" w:cs="Arial"/>
          <w:sz w:val="22"/>
          <w:szCs w:val="22"/>
        </w:rPr>
        <w:t xml:space="preserve">Student Name: Lucie Balazova </w:t>
      </w:r>
    </w:p>
    <w:p xmlns:wp14="http://schemas.microsoft.com/office/word/2010/wordml" w:rsidP="11290DF3" wp14:paraId="6965B946" wp14:textId="702EE8FF">
      <w:pPr>
        <w:pStyle w:val="Normal"/>
        <w:rPr>
          <w:rFonts w:ascii="Arial" w:hAnsi="Arial" w:eastAsia="Arial" w:cs="Arial"/>
          <w:sz w:val="22"/>
          <w:szCs w:val="22"/>
        </w:rPr>
      </w:pPr>
      <w:r w:rsidRPr="11290DF3" w:rsidR="4C1CF160">
        <w:rPr>
          <w:rFonts w:ascii="Arial" w:hAnsi="Arial" w:eastAsia="Arial" w:cs="Arial"/>
          <w:sz w:val="22"/>
          <w:szCs w:val="22"/>
        </w:rPr>
        <w:t>Student Number: 2315843</w:t>
      </w:r>
    </w:p>
    <w:p xmlns:wp14="http://schemas.microsoft.com/office/word/2010/wordml" w:rsidP="11290DF3" wp14:paraId="32302030" wp14:textId="333DE4E0">
      <w:pPr>
        <w:pStyle w:val="Normal"/>
        <w:rPr>
          <w:rFonts w:ascii="Arial" w:hAnsi="Arial" w:eastAsia="Arial" w:cs="Arial"/>
          <w:sz w:val="22"/>
          <w:szCs w:val="22"/>
        </w:rPr>
      </w:pPr>
      <w:r w:rsidRPr="11290DF3" w:rsidR="4C1CF160">
        <w:rPr>
          <w:rFonts w:ascii="Arial" w:hAnsi="Arial" w:eastAsia="Arial" w:cs="Arial"/>
          <w:sz w:val="22"/>
          <w:szCs w:val="22"/>
        </w:rPr>
        <w:t xml:space="preserve">Module Code: LCLM 5006 </w:t>
      </w:r>
    </w:p>
    <w:p xmlns:wp14="http://schemas.microsoft.com/office/word/2010/wordml" w:rsidP="11290DF3" wp14:paraId="23B09F2E" wp14:textId="09124B9C">
      <w:pPr>
        <w:pStyle w:val="Normal"/>
        <w:spacing w:before="220" w:beforeAutospacing="off" w:after="0" w:afterAutospacing="off" w:line="257" w:lineRule="auto"/>
        <w:ind w:left="4" w:right="0"/>
        <w:jc w:val="left"/>
        <w:rPr>
          <w:rFonts w:ascii="Arial" w:hAnsi="Arial" w:eastAsia="Arial" w:cs="Arial"/>
          <w:b w:val="0"/>
          <w:bCs w:val="0"/>
          <w:noProof w:val="0"/>
          <w:color w:val="000000" w:themeColor="text1" w:themeTint="FF" w:themeShade="FF"/>
          <w:sz w:val="22"/>
          <w:szCs w:val="22"/>
          <w:lang w:val="en-US"/>
        </w:rPr>
      </w:pPr>
      <w:r w:rsidRPr="11290DF3" w:rsidR="4C1CF160">
        <w:rPr>
          <w:rFonts w:ascii="Arial" w:hAnsi="Arial" w:eastAsia="Arial" w:cs="Arial"/>
          <w:sz w:val="22"/>
          <w:szCs w:val="22"/>
        </w:rPr>
        <w:t xml:space="preserve">Module Title: </w:t>
      </w:r>
      <w:r w:rsidRPr="11290DF3" w:rsidR="4C1CF160">
        <w:rPr>
          <w:rFonts w:ascii="Arial" w:hAnsi="Arial" w:eastAsia="Arial" w:cs="Arial"/>
          <w:b w:val="0"/>
          <w:bCs w:val="0"/>
          <w:noProof w:val="0"/>
          <w:color w:val="000000" w:themeColor="text1" w:themeTint="FF" w:themeShade="FF"/>
          <w:sz w:val="22"/>
          <w:szCs w:val="22"/>
          <w:lang w:val="en-US"/>
        </w:rPr>
        <w:t>Component</w:t>
      </w:r>
      <w:r w:rsidRPr="11290DF3" w:rsidR="4C1CF160">
        <w:rPr>
          <w:rFonts w:ascii="Arial" w:hAnsi="Arial" w:eastAsia="Arial" w:cs="Arial"/>
          <w:b w:val="0"/>
          <w:bCs w:val="0"/>
          <w:noProof w:val="0"/>
          <w:color w:val="000000" w:themeColor="text1" w:themeTint="FF" w:themeShade="FF"/>
          <w:sz w:val="22"/>
          <w:szCs w:val="22"/>
          <w:lang w:val="en-US"/>
        </w:rPr>
        <w:t xml:space="preserve"> 2 - Individual </w:t>
      </w:r>
      <w:r w:rsidRPr="11290DF3" w:rsidR="4C1CF160">
        <w:rPr>
          <w:rFonts w:ascii="Arial" w:hAnsi="Arial" w:eastAsia="Arial" w:cs="Arial"/>
          <w:b w:val="0"/>
          <w:bCs w:val="0"/>
          <w:noProof w:val="0"/>
          <w:color w:val="000000" w:themeColor="text1" w:themeTint="FF" w:themeShade="FF"/>
          <w:sz w:val="22"/>
          <w:szCs w:val="22"/>
          <w:lang w:val="en-US"/>
        </w:rPr>
        <w:t xml:space="preserve">written report </w:t>
      </w:r>
    </w:p>
    <w:p xmlns:wp14="http://schemas.microsoft.com/office/word/2010/wordml" w:rsidP="11290DF3" wp14:paraId="57354DA9" wp14:textId="7C1D7658">
      <w:pPr>
        <w:pStyle w:val="Normal"/>
        <w:spacing w:before="220" w:beforeAutospacing="off" w:after="0" w:afterAutospacing="off" w:line="257" w:lineRule="auto"/>
        <w:ind w:left="4" w:right="0"/>
        <w:jc w:val="left"/>
        <w:rPr>
          <w:rFonts w:ascii="Arial" w:hAnsi="Arial" w:eastAsia="Arial" w:cs="Arial"/>
          <w:noProof w:val="0"/>
          <w:sz w:val="22"/>
          <w:szCs w:val="22"/>
          <w:lang w:val="en-US"/>
        </w:rPr>
      </w:pPr>
      <w:r w:rsidRPr="11290DF3" w:rsidR="4C1CF160">
        <w:rPr>
          <w:rFonts w:ascii="Arial" w:hAnsi="Arial" w:eastAsia="Arial" w:cs="Arial"/>
          <w:b w:val="0"/>
          <w:bCs w:val="0"/>
          <w:noProof w:val="0"/>
          <w:color w:val="000000" w:themeColor="text1" w:themeTint="FF" w:themeShade="FF"/>
          <w:sz w:val="22"/>
          <w:szCs w:val="22"/>
          <w:lang w:val="en-US"/>
        </w:rPr>
        <w:t xml:space="preserve">Lecture Name: </w:t>
      </w:r>
      <w:r w:rsidRPr="11290DF3" w:rsidR="4C1CF160">
        <w:rPr>
          <w:rFonts w:ascii="Arial" w:hAnsi="Arial" w:eastAsia="Arial" w:cs="Arial"/>
          <w:b w:val="0"/>
          <w:bCs w:val="0"/>
          <w:i w:val="0"/>
          <w:iCs w:val="0"/>
          <w:caps w:val="0"/>
          <w:smallCaps w:val="0"/>
          <w:noProof w:val="0"/>
          <w:color w:val="auto"/>
          <w:sz w:val="22"/>
          <w:szCs w:val="22"/>
          <w:lang w:val="en-US"/>
        </w:rPr>
        <w:t>Aso Abdullah</w:t>
      </w:r>
    </w:p>
    <w:p xmlns:wp14="http://schemas.microsoft.com/office/word/2010/wordml" w:rsidP="11290DF3" wp14:paraId="390C64D9" wp14:textId="580E8CBD">
      <w:pPr>
        <w:pStyle w:val="Normal"/>
        <w:rPr>
          <w:rFonts w:ascii="Arial" w:hAnsi="Arial" w:eastAsia="Arial" w:cs="Arial"/>
          <w:sz w:val="22"/>
          <w:szCs w:val="22"/>
        </w:rPr>
      </w:pPr>
    </w:p>
    <w:p xmlns:wp14="http://schemas.microsoft.com/office/word/2010/wordml" w:rsidP="11290DF3" wp14:paraId="0A67B27C" wp14:textId="6F0987D3">
      <w:pPr>
        <w:pStyle w:val="Normal"/>
        <w:rPr>
          <w:rFonts w:ascii="Arial" w:hAnsi="Arial" w:eastAsia="Arial" w:cs="Arial"/>
          <w:sz w:val="22"/>
          <w:szCs w:val="22"/>
        </w:rPr>
      </w:pPr>
    </w:p>
    <w:p xmlns:wp14="http://schemas.microsoft.com/office/word/2010/wordml" w:rsidP="11290DF3" wp14:paraId="2D1688E2" wp14:textId="16F4952C">
      <w:pPr>
        <w:pStyle w:val="Normal"/>
        <w:rPr>
          <w:rFonts w:ascii="Arial" w:hAnsi="Arial" w:eastAsia="Arial" w:cs="Arial"/>
          <w:sz w:val="22"/>
          <w:szCs w:val="22"/>
        </w:rPr>
      </w:pPr>
    </w:p>
    <w:p xmlns:wp14="http://schemas.microsoft.com/office/word/2010/wordml" w:rsidP="11290DF3" wp14:paraId="456B7FD7" wp14:textId="48D6C5B3">
      <w:pPr>
        <w:pStyle w:val="Normal"/>
        <w:rPr>
          <w:rFonts w:ascii="Arial" w:hAnsi="Arial" w:eastAsia="Arial" w:cs="Arial"/>
          <w:sz w:val="22"/>
          <w:szCs w:val="22"/>
        </w:rPr>
      </w:pPr>
    </w:p>
    <w:p xmlns:wp14="http://schemas.microsoft.com/office/word/2010/wordml" w:rsidP="11290DF3" wp14:paraId="026B0DCB" wp14:textId="554CAD4F">
      <w:pPr>
        <w:pStyle w:val="Normal"/>
        <w:rPr>
          <w:rFonts w:ascii="Arial" w:hAnsi="Arial" w:eastAsia="Arial" w:cs="Arial"/>
          <w:sz w:val="22"/>
          <w:szCs w:val="22"/>
        </w:rPr>
      </w:pPr>
    </w:p>
    <w:p xmlns:wp14="http://schemas.microsoft.com/office/word/2010/wordml" w:rsidP="11290DF3" wp14:paraId="6FF664EA" wp14:textId="38D99F93">
      <w:pPr>
        <w:pStyle w:val="Normal"/>
        <w:rPr>
          <w:rFonts w:ascii="Arial" w:hAnsi="Arial" w:eastAsia="Arial" w:cs="Arial"/>
          <w:sz w:val="22"/>
          <w:szCs w:val="22"/>
        </w:rPr>
      </w:pPr>
    </w:p>
    <w:p xmlns:wp14="http://schemas.microsoft.com/office/word/2010/wordml" w:rsidP="11290DF3" wp14:paraId="09A37C84" wp14:textId="399ED941">
      <w:pPr>
        <w:pStyle w:val="Normal"/>
        <w:rPr>
          <w:rFonts w:ascii="Arial" w:hAnsi="Arial" w:eastAsia="Arial" w:cs="Arial"/>
          <w:sz w:val="22"/>
          <w:szCs w:val="22"/>
        </w:rPr>
      </w:pPr>
    </w:p>
    <w:p xmlns:wp14="http://schemas.microsoft.com/office/word/2010/wordml" w:rsidP="11290DF3" wp14:paraId="777F1685" wp14:textId="1FFC2595">
      <w:pPr>
        <w:pStyle w:val="Normal"/>
        <w:jc w:val="center"/>
        <w:rPr>
          <w:rFonts w:ascii="Arial" w:hAnsi="Arial" w:eastAsia="Arial" w:cs="Arial"/>
          <w:b w:val="1"/>
          <w:bCs w:val="1"/>
          <w:sz w:val="22"/>
          <w:szCs w:val="22"/>
        </w:rPr>
      </w:pPr>
      <w:r w:rsidRPr="11290DF3" w:rsidR="3940E5DB">
        <w:rPr>
          <w:rFonts w:ascii="Arial" w:hAnsi="Arial" w:eastAsia="Arial" w:cs="Arial"/>
          <w:b w:val="1"/>
          <w:bCs w:val="1"/>
          <w:sz w:val="22"/>
          <w:szCs w:val="22"/>
        </w:rPr>
        <w:t xml:space="preserve">Content of table </w:t>
      </w:r>
    </w:p>
    <w:p xmlns:wp14="http://schemas.microsoft.com/office/word/2010/wordml" w:rsidP="11290DF3" wp14:paraId="3B07C740" wp14:textId="245D69E9">
      <w:pPr>
        <w:pStyle w:val="Normal"/>
        <w:rPr>
          <w:rFonts w:ascii="Arial" w:hAnsi="Arial" w:eastAsia="Arial" w:cs="Arial"/>
          <w:sz w:val="22"/>
          <w:szCs w:val="22"/>
        </w:rPr>
      </w:pPr>
    </w:p>
    <w:sdt>
      <w:sdtPr>
        <w:id w:val="1516559005"/>
        <w:docPartObj>
          <w:docPartGallery w:val="Table of Contents"/>
          <w:docPartUnique/>
        </w:docPartObj>
      </w:sdtPr>
      <w:sdtContent>
        <w:p xmlns:wp14="http://schemas.microsoft.com/office/word/2010/wordml" w:rsidP="11290DF3" wp14:paraId="4A9DF40F" wp14:textId="1541678D">
          <w:pPr>
            <w:pStyle w:val="TOC1"/>
            <w:tabs>
              <w:tab w:val="right" w:leader="dot" w:pos="9360"/>
            </w:tabs>
            <w:bidi w:val="0"/>
            <w:rPr>
              <w:rStyle w:val="Hyperlink"/>
            </w:rPr>
          </w:pPr>
          <w:r>
            <w:fldChar w:fldCharType="begin"/>
          </w:r>
          <w:r>
            <w:instrText xml:space="preserve">TOC \o \z \u \h</w:instrText>
          </w:r>
          <w:r>
            <w:fldChar w:fldCharType="separate"/>
          </w:r>
          <w:hyperlink w:anchor="_Toc1712351856">
            <w:r w:rsidRPr="11290DF3" w:rsidR="11290DF3">
              <w:rPr>
                <w:rStyle w:val="Hyperlink"/>
              </w:rPr>
              <w:t>Summary report</w:t>
            </w:r>
            <w:r>
              <w:tab/>
            </w:r>
            <w:r>
              <w:fldChar w:fldCharType="begin"/>
            </w:r>
            <w:r>
              <w:instrText xml:space="preserve">PAGEREF _Toc1712351856 \h</w:instrText>
            </w:r>
            <w:r>
              <w:fldChar w:fldCharType="separate"/>
            </w:r>
            <w:r w:rsidRPr="11290DF3" w:rsidR="11290DF3">
              <w:rPr>
                <w:rStyle w:val="Hyperlink"/>
              </w:rPr>
              <w:t>2</w:t>
            </w:r>
            <w:r>
              <w:fldChar w:fldCharType="end"/>
            </w:r>
          </w:hyperlink>
        </w:p>
        <w:p xmlns:wp14="http://schemas.microsoft.com/office/word/2010/wordml" w:rsidP="11290DF3" wp14:paraId="16AF5304" wp14:textId="70024B74">
          <w:pPr>
            <w:pStyle w:val="TOC1"/>
            <w:tabs>
              <w:tab w:val="right" w:leader="dot" w:pos="9360"/>
            </w:tabs>
            <w:bidi w:val="0"/>
            <w:rPr>
              <w:rStyle w:val="Hyperlink"/>
            </w:rPr>
          </w:pPr>
          <w:hyperlink w:anchor="_Toc225072750">
            <w:r w:rsidRPr="11290DF3" w:rsidR="11290DF3">
              <w:rPr>
                <w:rStyle w:val="Hyperlink"/>
              </w:rPr>
              <w:t>Introduction</w:t>
            </w:r>
            <w:r>
              <w:tab/>
            </w:r>
            <w:r>
              <w:fldChar w:fldCharType="begin"/>
            </w:r>
            <w:r>
              <w:instrText xml:space="preserve">PAGEREF _Toc225072750 \h</w:instrText>
            </w:r>
            <w:r>
              <w:fldChar w:fldCharType="separate"/>
            </w:r>
            <w:r w:rsidRPr="11290DF3" w:rsidR="11290DF3">
              <w:rPr>
                <w:rStyle w:val="Hyperlink"/>
              </w:rPr>
              <w:t>2</w:t>
            </w:r>
            <w:r>
              <w:fldChar w:fldCharType="end"/>
            </w:r>
          </w:hyperlink>
        </w:p>
        <w:p xmlns:wp14="http://schemas.microsoft.com/office/word/2010/wordml" w:rsidP="11290DF3" wp14:paraId="31A3C138" wp14:textId="6A56A787">
          <w:pPr>
            <w:pStyle w:val="TOC1"/>
            <w:tabs>
              <w:tab w:val="right" w:leader="dot" w:pos="9360"/>
            </w:tabs>
            <w:bidi w:val="0"/>
            <w:rPr>
              <w:rStyle w:val="Hyperlink"/>
            </w:rPr>
          </w:pPr>
          <w:hyperlink w:anchor="_Toc673056186">
            <w:r w:rsidRPr="11290DF3" w:rsidR="11290DF3">
              <w:rPr>
                <w:rStyle w:val="Hyperlink"/>
              </w:rPr>
              <w:t>Critical Evaluation of Emotional Intelligence Components in the Workplace</w:t>
            </w:r>
            <w:r>
              <w:tab/>
            </w:r>
            <w:r>
              <w:fldChar w:fldCharType="begin"/>
            </w:r>
            <w:r>
              <w:instrText xml:space="preserve">PAGEREF _Toc673056186 \h</w:instrText>
            </w:r>
            <w:r>
              <w:fldChar w:fldCharType="separate"/>
            </w:r>
            <w:r w:rsidRPr="11290DF3" w:rsidR="11290DF3">
              <w:rPr>
                <w:rStyle w:val="Hyperlink"/>
              </w:rPr>
              <w:t>2</w:t>
            </w:r>
            <w:r>
              <w:fldChar w:fldCharType="end"/>
            </w:r>
          </w:hyperlink>
        </w:p>
        <w:p xmlns:wp14="http://schemas.microsoft.com/office/word/2010/wordml" w:rsidP="11290DF3" wp14:paraId="62718F47" wp14:textId="3CA02F02">
          <w:pPr>
            <w:pStyle w:val="TOC1"/>
            <w:tabs>
              <w:tab w:val="right" w:leader="dot" w:pos="9360"/>
            </w:tabs>
            <w:bidi w:val="0"/>
            <w:rPr>
              <w:rStyle w:val="Hyperlink"/>
            </w:rPr>
          </w:pPr>
          <w:hyperlink w:anchor="_Toc1855708525">
            <w:r w:rsidRPr="11290DF3" w:rsidR="11290DF3">
              <w:rPr>
                <w:rStyle w:val="Hyperlink"/>
              </w:rPr>
              <w:t>Recruitment and Generational Characteristics in the Work Environment</w:t>
            </w:r>
            <w:r>
              <w:tab/>
            </w:r>
            <w:r>
              <w:fldChar w:fldCharType="begin"/>
            </w:r>
            <w:r>
              <w:instrText xml:space="preserve">PAGEREF _Toc1855708525 \h</w:instrText>
            </w:r>
            <w:r>
              <w:fldChar w:fldCharType="separate"/>
            </w:r>
            <w:r w:rsidRPr="11290DF3" w:rsidR="11290DF3">
              <w:rPr>
                <w:rStyle w:val="Hyperlink"/>
              </w:rPr>
              <w:t>5</w:t>
            </w:r>
            <w:r>
              <w:fldChar w:fldCharType="end"/>
            </w:r>
          </w:hyperlink>
        </w:p>
        <w:p xmlns:wp14="http://schemas.microsoft.com/office/word/2010/wordml" w:rsidP="11290DF3" wp14:paraId="6A7A894D" wp14:textId="062748B2">
          <w:pPr>
            <w:pStyle w:val="TOC1"/>
            <w:tabs>
              <w:tab w:val="right" w:leader="dot" w:pos="9360"/>
            </w:tabs>
            <w:bidi w:val="0"/>
            <w:rPr>
              <w:rStyle w:val="Hyperlink"/>
            </w:rPr>
          </w:pPr>
          <w:hyperlink w:anchor="_Toc1541741226">
            <w:r w:rsidRPr="11290DF3" w:rsidR="11290DF3">
              <w:rPr>
                <w:rStyle w:val="Hyperlink"/>
              </w:rPr>
              <w:t>Recommendations for the Senior Management Team</w:t>
            </w:r>
            <w:r>
              <w:tab/>
            </w:r>
            <w:r>
              <w:fldChar w:fldCharType="begin"/>
            </w:r>
            <w:r>
              <w:instrText xml:space="preserve">PAGEREF _Toc1541741226 \h</w:instrText>
            </w:r>
            <w:r>
              <w:fldChar w:fldCharType="separate"/>
            </w:r>
            <w:r w:rsidRPr="11290DF3" w:rsidR="11290DF3">
              <w:rPr>
                <w:rStyle w:val="Hyperlink"/>
              </w:rPr>
              <w:t>6</w:t>
            </w:r>
            <w:r>
              <w:fldChar w:fldCharType="end"/>
            </w:r>
          </w:hyperlink>
        </w:p>
        <w:p xmlns:wp14="http://schemas.microsoft.com/office/word/2010/wordml" w:rsidP="11290DF3" wp14:paraId="299D30D8" wp14:textId="1D330042">
          <w:pPr>
            <w:pStyle w:val="TOC1"/>
            <w:tabs>
              <w:tab w:val="right" w:leader="dot" w:pos="9360"/>
            </w:tabs>
            <w:bidi w:val="0"/>
            <w:rPr>
              <w:rStyle w:val="Hyperlink"/>
            </w:rPr>
          </w:pPr>
          <w:hyperlink w:anchor="_Toc663379379">
            <w:r w:rsidRPr="11290DF3" w:rsidR="11290DF3">
              <w:rPr>
                <w:rStyle w:val="Hyperlink"/>
              </w:rPr>
              <w:t>Conclusion</w:t>
            </w:r>
            <w:r>
              <w:tab/>
            </w:r>
            <w:r>
              <w:fldChar w:fldCharType="begin"/>
            </w:r>
            <w:r>
              <w:instrText xml:space="preserve">PAGEREF _Toc663379379 \h</w:instrText>
            </w:r>
            <w:r>
              <w:fldChar w:fldCharType="separate"/>
            </w:r>
            <w:r w:rsidRPr="11290DF3" w:rsidR="11290DF3">
              <w:rPr>
                <w:rStyle w:val="Hyperlink"/>
              </w:rPr>
              <w:t>7</w:t>
            </w:r>
            <w:r>
              <w:fldChar w:fldCharType="end"/>
            </w:r>
          </w:hyperlink>
        </w:p>
        <w:p xmlns:wp14="http://schemas.microsoft.com/office/word/2010/wordml" w:rsidP="11290DF3" wp14:paraId="3E3F816B" wp14:textId="0196EFD6">
          <w:pPr>
            <w:pStyle w:val="TOC1"/>
            <w:tabs>
              <w:tab w:val="right" w:leader="dot" w:pos="9360"/>
            </w:tabs>
            <w:bidi w:val="0"/>
            <w:rPr>
              <w:rStyle w:val="Hyperlink"/>
            </w:rPr>
          </w:pPr>
          <w:hyperlink w:anchor="_Toc1186625069">
            <w:r w:rsidRPr="11290DF3" w:rsidR="11290DF3">
              <w:rPr>
                <w:rStyle w:val="Hyperlink"/>
              </w:rPr>
              <w:t>Referencing</w:t>
            </w:r>
            <w:r>
              <w:tab/>
            </w:r>
            <w:r>
              <w:fldChar w:fldCharType="begin"/>
            </w:r>
            <w:r>
              <w:instrText xml:space="preserve">PAGEREF _Toc1186625069 \h</w:instrText>
            </w:r>
            <w:r>
              <w:fldChar w:fldCharType="separate"/>
            </w:r>
            <w:r w:rsidRPr="11290DF3" w:rsidR="11290DF3">
              <w:rPr>
                <w:rStyle w:val="Hyperlink"/>
              </w:rPr>
              <w:t>8</w:t>
            </w:r>
            <w:r>
              <w:fldChar w:fldCharType="end"/>
            </w:r>
          </w:hyperlink>
          <w:r>
            <w:fldChar w:fldCharType="end"/>
          </w:r>
        </w:p>
      </w:sdtContent>
    </w:sdt>
    <w:p xmlns:wp14="http://schemas.microsoft.com/office/word/2010/wordml" w:rsidP="11290DF3" wp14:paraId="299B0A50" wp14:textId="481CD771">
      <w:pPr>
        <w:pStyle w:val="Normal"/>
        <w:rPr>
          <w:rFonts w:ascii="Arial" w:hAnsi="Arial" w:eastAsia="Arial" w:cs="Arial"/>
          <w:sz w:val="22"/>
          <w:szCs w:val="22"/>
        </w:rPr>
      </w:pPr>
    </w:p>
    <w:p xmlns:wp14="http://schemas.microsoft.com/office/word/2010/wordml" w:rsidP="11290DF3" wp14:paraId="0AD61AF6" wp14:textId="6CF3DAC0">
      <w:pPr>
        <w:pStyle w:val="Heading1"/>
        <w:rPr>
          <w:rFonts w:ascii="Arial" w:hAnsi="Arial" w:eastAsia="Arial" w:cs="Arial"/>
          <w:b w:val="1"/>
          <w:bCs w:val="1"/>
          <w:sz w:val="22"/>
          <w:szCs w:val="22"/>
        </w:rPr>
      </w:pPr>
    </w:p>
    <w:p xmlns:wp14="http://schemas.microsoft.com/office/word/2010/wordml" w:rsidP="11290DF3" wp14:paraId="02A4596A" wp14:textId="6ED1E38F">
      <w:pPr>
        <w:pStyle w:val="Normal"/>
      </w:pPr>
    </w:p>
    <w:p xmlns:wp14="http://schemas.microsoft.com/office/word/2010/wordml" w:rsidP="11290DF3" wp14:paraId="07063DB9" wp14:textId="564CC28B">
      <w:pPr>
        <w:pStyle w:val="Normal"/>
      </w:pPr>
    </w:p>
    <w:p xmlns:wp14="http://schemas.microsoft.com/office/word/2010/wordml" w:rsidP="11290DF3" wp14:paraId="094337B1" wp14:textId="1B9D4D0F">
      <w:pPr>
        <w:pStyle w:val="Heading1"/>
        <w:rPr>
          <w:rFonts w:ascii="Arial" w:hAnsi="Arial" w:eastAsia="Arial" w:cs="Arial"/>
          <w:b w:val="1"/>
          <w:bCs w:val="1"/>
          <w:sz w:val="22"/>
          <w:szCs w:val="22"/>
        </w:rPr>
      </w:pPr>
    </w:p>
    <w:p w:rsidR="3BA4715B" w:rsidP="3BA4715B" w:rsidRDefault="3BA4715B" w14:paraId="5F29F421" w14:textId="381C1148">
      <w:pPr>
        <w:pStyle w:val="Heading1"/>
        <w:rPr>
          <w:rFonts w:ascii="Arial" w:hAnsi="Arial" w:eastAsia="Arial" w:cs="Arial"/>
          <w:b w:val="1"/>
          <w:bCs w:val="1"/>
          <w:sz w:val="22"/>
          <w:szCs w:val="22"/>
        </w:rPr>
      </w:pPr>
    </w:p>
    <w:p xmlns:wp14="http://schemas.microsoft.com/office/word/2010/wordml" w:rsidP="11290DF3" wp14:paraId="2C078E63" wp14:textId="7A34391A">
      <w:pPr>
        <w:pStyle w:val="Heading1"/>
        <w:rPr>
          <w:rFonts w:ascii="Arial" w:hAnsi="Arial" w:eastAsia="Arial" w:cs="Arial"/>
          <w:b w:val="1"/>
          <w:bCs w:val="1"/>
          <w:sz w:val="22"/>
          <w:szCs w:val="22"/>
        </w:rPr>
      </w:pPr>
      <w:bookmarkStart w:name="_Toc1712351856" w:id="981211447"/>
      <w:r w:rsidRPr="11290DF3" w:rsidR="53F83A8E">
        <w:rPr>
          <w:rFonts w:ascii="Arial" w:hAnsi="Arial" w:eastAsia="Arial" w:cs="Arial"/>
          <w:b w:val="1"/>
          <w:bCs w:val="1"/>
          <w:sz w:val="22"/>
          <w:szCs w:val="22"/>
        </w:rPr>
        <w:t>Summary report</w:t>
      </w:r>
      <w:bookmarkEnd w:id="981211447"/>
      <w:r w:rsidRPr="11290DF3" w:rsidR="53F83A8E">
        <w:rPr>
          <w:rFonts w:ascii="Arial" w:hAnsi="Arial" w:eastAsia="Arial" w:cs="Arial"/>
          <w:b w:val="1"/>
          <w:bCs w:val="1"/>
          <w:sz w:val="22"/>
          <w:szCs w:val="22"/>
        </w:rPr>
        <w:t xml:space="preserve"> </w:t>
      </w:r>
    </w:p>
    <w:p w:rsidR="53F83A8E" w:rsidP="11290DF3" w:rsidRDefault="53F83A8E" w14:paraId="262F5294" w14:textId="53E25A1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53F83A8E">
        <w:rPr>
          <w:rFonts w:ascii="Arial" w:hAnsi="Arial" w:eastAsia="Arial" w:cs="Arial"/>
          <w:b w:val="0"/>
          <w:bCs w:val="0"/>
          <w:i w:val="0"/>
          <w:iCs w:val="0"/>
          <w:caps w:val="0"/>
          <w:smallCaps w:val="0"/>
          <w:noProof w:val="0"/>
          <w:color w:val="000000" w:themeColor="text1" w:themeTint="FF" w:themeShade="FF"/>
          <w:sz w:val="22"/>
          <w:szCs w:val="22"/>
          <w:lang w:val="en-US"/>
        </w:rPr>
        <w:t xml:space="preserve">This report offers an in-depth look at how Emotional Intelligence (EQ) and mindfulness play crucial roles in organizational settings, specifically for the Senior Management Team (SMT). As the global business landscape grows more intricate, the importance of "soft skills" like emotional regulation and interpersonal awareness has shifted from being optional to becoming vital leadership qualities. The document examines Daniel Goleman’s five-component model and the Mayer-Salovey-Caruso framework, while also considering the unique recruitment challenges presented by the characteristics of Generations X, Y, and Z. </w:t>
      </w:r>
    </w:p>
    <w:p w:rsidR="11290DF3" w:rsidP="11290DF3" w:rsidRDefault="11290DF3" w14:paraId="36437344" w14:textId="4E270C2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53F83A8E" w:rsidP="11290DF3" w:rsidRDefault="53F83A8E" w14:paraId="5219DE0F" w14:textId="1597006D">
      <w:pPr>
        <w:pStyle w:val="Heading1"/>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225072750" w:id="242546392"/>
      <w:r w:rsidRPr="11290DF3" w:rsidR="53F83A8E">
        <w:rPr>
          <w:rFonts w:ascii="Arial" w:hAnsi="Arial" w:eastAsia="Arial" w:cs="Arial"/>
          <w:b w:val="1"/>
          <w:bCs w:val="1"/>
          <w:noProof w:val="0"/>
          <w:sz w:val="22"/>
          <w:szCs w:val="22"/>
          <w:lang w:val="en-US"/>
        </w:rPr>
        <w:t>Introduction</w:t>
      </w:r>
      <w:bookmarkEnd w:id="242546392"/>
      <w:r w:rsidRPr="11290DF3" w:rsidR="53F83A8E">
        <w:rPr>
          <w:rFonts w:ascii="Arial" w:hAnsi="Arial" w:eastAsia="Arial" w:cs="Arial"/>
          <w:b w:val="1"/>
          <w:bCs w:val="1"/>
          <w:noProof w:val="0"/>
          <w:sz w:val="22"/>
          <w:szCs w:val="22"/>
          <w:lang w:val="en-US"/>
        </w:rPr>
        <w:t xml:space="preserve"> </w:t>
      </w:r>
    </w:p>
    <w:p w:rsidR="55FD572D" w:rsidP="11290DF3" w:rsidRDefault="55FD572D" w14:paraId="33344A68" w14:textId="1E9D3C8D">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55FD572D">
        <w:rPr>
          <w:rFonts w:ascii="Arial" w:hAnsi="Arial" w:eastAsia="Arial" w:cs="Arial"/>
          <w:b w:val="0"/>
          <w:bCs w:val="0"/>
          <w:i w:val="0"/>
          <w:iCs w:val="0"/>
          <w:caps w:val="0"/>
          <w:smallCaps w:val="0"/>
          <w:noProof w:val="0"/>
          <w:color w:val="000000" w:themeColor="text1" w:themeTint="FF" w:themeShade="FF"/>
          <w:sz w:val="22"/>
          <w:szCs w:val="22"/>
          <w:lang w:val="en-US"/>
        </w:rPr>
        <w:t xml:space="preserve">The modern business world is experiencing a significant transformation, where technical skills and intelligence alone are not enough for success. According to Daniel Goleman's research, emotional skills are crucial for effectively applying other professional abilities; without them, even the smartest individuals may find it hard to thrive in a team. </w:t>
      </w:r>
      <w:r w:rsidRPr="11290DF3" w:rsidR="55FD572D">
        <w:rPr>
          <w:rFonts w:ascii="Arial" w:hAnsi="Arial" w:eastAsia="Arial" w:cs="Arial"/>
          <w:b w:val="0"/>
          <w:bCs w:val="0"/>
          <w:i w:val="0"/>
          <w:iCs w:val="0"/>
          <w:caps w:val="0"/>
          <w:smallCaps w:val="0"/>
          <w:noProof w:val="0"/>
          <w:color w:val="000000" w:themeColor="text1" w:themeTint="FF" w:themeShade="FF"/>
          <w:sz w:val="22"/>
          <w:szCs w:val="22"/>
          <w:lang w:val="en-US"/>
        </w:rPr>
        <w:t>Emotional Intelligence involves recognizing and managing our own emotions while also understanding and influencing the emotions of others.</w:t>
      </w:r>
      <w:r w:rsidRPr="11290DF3" w:rsidR="55FD572D">
        <w:rPr>
          <w:rFonts w:ascii="Arial" w:hAnsi="Arial" w:eastAsia="Arial" w:cs="Arial"/>
          <w:b w:val="0"/>
          <w:bCs w:val="0"/>
          <w:i w:val="0"/>
          <w:iCs w:val="0"/>
          <w:caps w:val="0"/>
          <w:smallCaps w:val="0"/>
          <w:noProof w:val="0"/>
          <w:color w:val="000000" w:themeColor="text1" w:themeTint="FF" w:themeShade="FF"/>
          <w:sz w:val="22"/>
          <w:szCs w:val="22"/>
          <w:lang w:val="en-US"/>
        </w:rPr>
        <w:t xml:space="preserve"> As we approach 2026, </w:t>
      </w:r>
      <w:r w:rsidRPr="11290DF3" w:rsidR="55FD572D">
        <w:rPr>
          <w:rFonts w:ascii="Arial" w:hAnsi="Arial" w:eastAsia="Arial" w:cs="Arial"/>
          <w:b w:val="0"/>
          <w:bCs w:val="0"/>
          <w:i w:val="0"/>
          <w:iCs w:val="0"/>
          <w:caps w:val="0"/>
          <w:smallCaps w:val="0"/>
          <w:noProof w:val="0"/>
          <w:color w:val="000000" w:themeColor="text1" w:themeTint="FF" w:themeShade="FF"/>
          <w:sz w:val="22"/>
          <w:szCs w:val="22"/>
          <w:lang w:val="en-US"/>
        </w:rPr>
        <w:t>it's</w:t>
      </w:r>
      <w:r w:rsidRPr="11290DF3" w:rsidR="55FD572D">
        <w:rPr>
          <w:rFonts w:ascii="Arial" w:hAnsi="Arial" w:eastAsia="Arial" w:cs="Arial"/>
          <w:b w:val="0"/>
          <w:bCs w:val="0"/>
          <w:i w:val="0"/>
          <w:iCs w:val="0"/>
          <w:caps w:val="0"/>
          <w:smallCaps w:val="0"/>
          <w:noProof w:val="0"/>
          <w:color w:val="000000" w:themeColor="text1" w:themeTint="FF" w:themeShade="FF"/>
          <w:sz w:val="22"/>
          <w:szCs w:val="22"/>
          <w:lang w:val="en-US"/>
        </w:rPr>
        <w:t xml:space="preserve"> essential for the Senior Management Team to acknowledge that while IQ may help in getting hired, EQ is what leads to promotions, highlighting the importance of human-centered leadership.</w:t>
      </w:r>
    </w:p>
    <w:p w:rsidR="55FD572D" w:rsidP="11290DF3" w:rsidRDefault="55FD572D" w14:paraId="0F9FFD7A" w14:textId="04AB300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55FD572D">
        <w:rPr>
          <w:rFonts w:ascii="Arial" w:hAnsi="Arial" w:eastAsia="Arial" w:cs="Arial"/>
          <w:b w:val="0"/>
          <w:bCs w:val="0"/>
          <w:i w:val="0"/>
          <w:iCs w:val="0"/>
          <w:caps w:val="0"/>
          <w:smallCaps w:val="0"/>
          <w:noProof w:val="0"/>
          <w:color w:val="000000" w:themeColor="text1" w:themeTint="FF" w:themeShade="FF"/>
          <w:sz w:val="22"/>
          <w:szCs w:val="22"/>
          <w:lang w:val="en-US"/>
        </w:rPr>
        <w:t xml:space="preserve"> For the Senior Management Team, creating an atmosphere of emotional agility where individuals can handle their feelings in a constructive manner is vital for keeping teams performing well and minimizing the </w:t>
      </w:r>
      <w:r w:rsidRPr="11290DF3" w:rsidR="55FD572D">
        <w:rPr>
          <w:rFonts w:ascii="Arial" w:hAnsi="Arial" w:eastAsia="Arial" w:cs="Arial"/>
          <w:b w:val="0"/>
          <w:bCs w:val="0"/>
          <w:i w:val="0"/>
          <w:iCs w:val="0"/>
          <w:caps w:val="0"/>
          <w:smallCaps w:val="0"/>
          <w:noProof w:val="0"/>
          <w:color w:val="000000" w:themeColor="text1" w:themeTint="FF" w:themeShade="FF"/>
          <w:sz w:val="22"/>
          <w:szCs w:val="22"/>
          <w:lang w:val="en-US"/>
        </w:rPr>
        <w:t>high costs</w:t>
      </w:r>
      <w:r w:rsidRPr="11290DF3" w:rsidR="55FD572D">
        <w:rPr>
          <w:rFonts w:ascii="Arial" w:hAnsi="Arial" w:eastAsia="Arial" w:cs="Arial"/>
          <w:b w:val="0"/>
          <w:bCs w:val="0"/>
          <w:i w:val="0"/>
          <w:iCs w:val="0"/>
          <w:caps w:val="0"/>
          <w:smallCaps w:val="0"/>
          <w:noProof w:val="0"/>
          <w:color w:val="000000" w:themeColor="text1" w:themeTint="FF" w:themeShade="FF"/>
          <w:sz w:val="22"/>
          <w:szCs w:val="22"/>
          <w:lang w:val="en-US"/>
        </w:rPr>
        <w:t xml:space="preserve"> associated with employee turnover. This agility relies on a strong emotional framework that helps prevent impulsive reactions during crises. Additionally, incorporating mindfulness in the workplace goes beyond just promoting wellness; it serves as a strategic method for improving focus and decision-making. By training employees to be aware of their thoughts and emotions, they can enhance their overall awareness, which is linked to better productivity and resilience. As we prepare for the July 2026 meeting, grasping these concepts is crucial for </w:t>
      </w:r>
      <w:r w:rsidRPr="11290DF3" w:rsidR="55FD572D">
        <w:rPr>
          <w:rFonts w:ascii="Arial" w:hAnsi="Arial" w:eastAsia="Arial" w:cs="Arial"/>
          <w:b w:val="0"/>
          <w:bCs w:val="0"/>
          <w:i w:val="0"/>
          <w:iCs w:val="0"/>
          <w:caps w:val="0"/>
          <w:smallCaps w:val="0"/>
          <w:noProof w:val="0"/>
          <w:color w:val="000000" w:themeColor="text1" w:themeTint="FF" w:themeShade="FF"/>
          <w:sz w:val="22"/>
          <w:szCs w:val="22"/>
          <w:lang w:val="en-US"/>
        </w:rPr>
        <w:t>maintaining</w:t>
      </w:r>
      <w:r w:rsidRPr="11290DF3" w:rsidR="55FD572D">
        <w:rPr>
          <w:rFonts w:ascii="Arial" w:hAnsi="Arial" w:eastAsia="Arial" w:cs="Arial"/>
          <w:b w:val="0"/>
          <w:bCs w:val="0"/>
          <w:i w:val="0"/>
          <w:iCs w:val="0"/>
          <w:caps w:val="0"/>
          <w:smallCaps w:val="0"/>
          <w:noProof w:val="0"/>
          <w:color w:val="000000" w:themeColor="text1" w:themeTint="FF" w:themeShade="FF"/>
          <w:sz w:val="22"/>
          <w:szCs w:val="22"/>
          <w:lang w:val="en-US"/>
        </w:rPr>
        <w:t xml:space="preserve"> a competitive edge.</w:t>
      </w:r>
    </w:p>
    <w:p w:rsidR="09712959" w:rsidP="11290DF3" w:rsidRDefault="09712959" w14:paraId="1604AE0E" w14:textId="01AFCCC0">
      <w:pPr>
        <w:pStyle w:val="Heading1"/>
        <w:rPr>
          <w:rFonts w:ascii="Arial" w:hAnsi="Arial" w:eastAsia="Arial" w:cs="Arial"/>
          <w:b w:val="1"/>
          <w:bCs w:val="1"/>
          <w:noProof w:val="0"/>
          <w:sz w:val="22"/>
          <w:szCs w:val="22"/>
          <w:lang w:val="en-US"/>
        </w:rPr>
      </w:pPr>
      <w:bookmarkStart w:name="_Toc673056186" w:id="1374625646"/>
      <w:r w:rsidRPr="11290DF3" w:rsidR="09712959">
        <w:rPr>
          <w:rFonts w:ascii="Arial" w:hAnsi="Arial" w:eastAsia="Arial" w:cs="Arial"/>
          <w:b w:val="1"/>
          <w:bCs w:val="1"/>
          <w:noProof w:val="0"/>
          <w:sz w:val="22"/>
          <w:szCs w:val="22"/>
          <w:lang w:val="en-US"/>
        </w:rPr>
        <w:t>Critical Evaluation of Emotional Intelligence Components in the Workplace</w:t>
      </w:r>
      <w:bookmarkEnd w:id="1374625646"/>
    </w:p>
    <w:p w:rsidR="09712959" w:rsidP="11290DF3" w:rsidRDefault="09712959" w14:paraId="588AD920" w14:textId="33AA90B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40F25202" w:rsidR="0482E814">
        <w:rPr>
          <w:rFonts w:ascii="Arial" w:hAnsi="Arial" w:eastAsia="Arial" w:cs="Arial"/>
          <w:b w:val="0"/>
          <w:bCs w:val="0"/>
          <w:i w:val="0"/>
          <w:iCs w:val="0"/>
          <w:caps w:val="0"/>
          <w:smallCaps w:val="0"/>
          <w:noProof w:val="0"/>
          <w:color w:val="000000" w:themeColor="text1" w:themeTint="FF" w:themeShade="FF"/>
          <w:sz w:val="22"/>
          <w:szCs w:val="22"/>
          <w:lang w:val="en-US"/>
        </w:rPr>
        <w:t>To thoroughly assess how employees apply emotional intelligence (EI) in the workplace, we need to examine two main theoretical models: the Mixed Model, which was popularized by Daniel Goleman, and the Ability Model, created by Mayer, Salovey, and Caruso. The Mixed Model emphasizes a range of personality traits and social skills, while the Ability Model views EI as a specific cognitive skill that enables individuals to understand and manage emotional information effectively.</w:t>
      </w:r>
    </w:p>
    <w:p w:rsidR="40F25202" w:rsidP="40F25202" w:rsidRDefault="40F25202" w14:paraId="7C110330" w14:textId="58C468CA">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11290DF3" w:rsidP="3BA4715B" w:rsidRDefault="11290DF3" w14:paraId="1E184E77" w14:textId="0693C815">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3BA4715B" w:rsidR="5604ABF9">
        <w:rPr>
          <w:rFonts w:ascii="Arial" w:hAnsi="Arial" w:eastAsia="Arial" w:cs="Arial"/>
          <w:b w:val="1"/>
          <w:bCs w:val="1"/>
          <w:i w:val="0"/>
          <w:iCs w:val="0"/>
          <w:caps w:val="0"/>
          <w:smallCaps w:val="0"/>
          <w:noProof w:val="0"/>
          <w:color w:val="000000" w:themeColor="text1" w:themeTint="FF" w:themeShade="FF"/>
          <w:sz w:val="22"/>
          <w:szCs w:val="22"/>
          <w:lang w:val="en-US"/>
        </w:rPr>
        <w:t>An Example of critical arguments</w:t>
      </w:r>
    </w:p>
    <w:p w:rsidR="195EF0B2" w:rsidP="3BA4715B" w:rsidRDefault="195EF0B2" w14:paraId="71CFE6B2" w14:textId="21B3A1AA">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US"/>
        </w:rPr>
      </w:pPr>
      <w:r w:rsidRPr="3BA4715B" w:rsidR="195EF0B2">
        <w:rPr>
          <w:rFonts w:ascii="Arial" w:hAnsi="Arial" w:eastAsia="Arial" w:cs="Arial"/>
          <w:b w:val="0"/>
          <w:bCs w:val="0"/>
          <w:i w:val="0"/>
          <w:iCs w:val="0"/>
          <w:caps w:val="0"/>
          <w:smallCaps w:val="0"/>
          <w:noProof w:val="0"/>
          <w:color w:val="000000" w:themeColor="text1" w:themeTint="FF" w:themeShade="FF"/>
          <w:sz w:val="22"/>
          <w:szCs w:val="22"/>
          <w:lang w:val="en-US"/>
        </w:rPr>
        <w:t xml:space="preserve">The importance of changing leadership styles to meet the emotional intelligence needs of different generations: This report looks closely at the difficulties of managing a workforce made up of various generations. A one-size-fits-all approach </w:t>
      </w:r>
      <w:r w:rsidRPr="3BA4715B" w:rsidR="195EF0B2">
        <w:rPr>
          <w:rFonts w:ascii="Arial" w:hAnsi="Arial" w:eastAsia="Arial" w:cs="Arial"/>
          <w:b w:val="0"/>
          <w:bCs w:val="0"/>
          <w:i w:val="0"/>
          <w:iCs w:val="0"/>
          <w:caps w:val="0"/>
          <w:smallCaps w:val="0"/>
          <w:noProof w:val="0"/>
          <w:color w:val="000000" w:themeColor="text1" w:themeTint="FF" w:themeShade="FF"/>
          <w:sz w:val="22"/>
          <w:szCs w:val="22"/>
          <w:lang w:val="en-US"/>
        </w:rPr>
        <w:t>doesn't</w:t>
      </w:r>
      <w:r w:rsidRPr="3BA4715B" w:rsidR="195EF0B2">
        <w:rPr>
          <w:rFonts w:ascii="Arial" w:hAnsi="Arial" w:eastAsia="Arial" w:cs="Arial"/>
          <w:b w:val="0"/>
          <w:bCs w:val="0"/>
          <w:i w:val="0"/>
          <w:iCs w:val="0"/>
          <w:caps w:val="0"/>
          <w:smallCaps w:val="0"/>
          <w:noProof w:val="0"/>
          <w:color w:val="000000" w:themeColor="text1" w:themeTint="FF" w:themeShade="FF"/>
          <w:sz w:val="22"/>
          <w:szCs w:val="22"/>
          <w:lang w:val="en-US"/>
        </w:rPr>
        <w:t xml:space="preserve"> work because each generation (X, Y, and Z) has unique emotional intelligence traits and expectations in the workplace. For example, Gen X might thrive with more independence, while Gen Z could need clearer support for their mental health and a more democratic style of leadership. The main point is that senior management should practice "emotionally adaptive leadership," which means they </w:t>
      </w:r>
      <w:r w:rsidRPr="3BA4715B" w:rsidR="195EF0B2">
        <w:rPr>
          <w:rFonts w:ascii="Arial" w:hAnsi="Arial" w:eastAsia="Arial" w:cs="Arial"/>
          <w:b w:val="0"/>
          <w:bCs w:val="0"/>
          <w:i w:val="0"/>
          <w:iCs w:val="0"/>
          <w:caps w:val="0"/>
          <w:smallCaps w:val="0"/>
          <w:noProof w:val="0"/>
          <w:color w:val="000000" w:themeColor="text1" w:themeTint="FF" w:themeShade="FF"/>
          <w:sz w:val="22"/>
          <w:szCs w:val="22"/>
          <w:lang w:val="en-US"/>
        </w:rPr>
        <w:t>have to</w:t>
      </w:r>
      <w:r w:rsidRPr="3BA4715B" w:rsidR="195EF0B2">
        <w:rPr>
          <w:rFonts w:ascii="Arial" w:hAnsi="Arial" w:eastAsia="Arial" w:cs="Arial"/>
          <w:b w:val="0"/>
          <w:bCs w:val="0"/>
          <w:i w:val="0"/>
          <w:iCs w:val="0"/>
          <w:caps w:val="0"/>
          <w:smallCaps w:val="0"/>
          <w:noProof w:val="0"/>
          <w:color w:val="000000" w:themeColor="text1" w:themeTint="FF" w:themeShade="FF"/>
          <w:sz w:val="22"/>
          <w:szCs w:val="22"/>
          <w:lang w:val="en-US"/>
        </w:rPr>
        <w:t xml:space="preserve"> be flexible and </w:t>
      </w:r>
      <w:r w:rsidRPr="3BA4715B" w:rsidR="195EF0B2">
        <w:rPr>
          <w:rFonts w:ascii="Arial" w:hAnsi="Arial" w:eastAsia="Arial" w:cs="Arial"/>
          <w:b w:val="0"/>
          <w:bCs w:val="0"/>
          <w:i w:val="0"/>
          <w:iCs w:val="0"/>
          <w:caps w:val="0"/>
          <w:smallCaps w:val="0"/>
          <w:noProof w:val="0"/>
          <w:color w:val="000000" w:themeColor="text1" w:themeTint="FF" w:themeShade="FF"/>
          <w:sz w:val="22"/>
          <w:szCs w:val="22"/>
          <w:lang w:val="en-US"/>
        </w:rPr>
        <w:t>modify</w:t>
      </w:r>
      <w:r w:rsidRPr="3BA4715B" w:rsidR="195EF0B2">
        <w:rPr>
          <w:rFonts w:ascii="Arial" w:hAnsi="Arial" w:eastAsia="Arial" w:cs="Arial"/>
          <w:b w:val="0"/>
          <w:bCs w:val="0"/>
          <w:i w:val="0"/>
          <w:iCs w:val="0"/>
          <w:caps w:val="0"/>
          <w:smallCaps w:val="0"/>
          <w:noProof w:val="0"/>
          <w:color w:val="000000" w:themeColor="text1" w:themeTint="FF" w:themeShade="FF"/>
          <w:sz w:val="22"/>
          <w:szCs w:val="22"/>
          <w:lang w:val="en-US"/>
        </w:rPr>
        <w:t xml:space="preserve"> their methods according to the emotional needs and traits of each generation to encourage teamwork and avoid disengagement. </w:t>
      </w:r>
    </w:p>
    <w:p w:rsidR="11290DF3" w:rsidP="11290DF3" w:rsidRDefault="11290DF3" w14:paraId="271BE5A5" w14:textId="2896A244">
      <w:pPr>
        <w:pStyle w:val="Title"/>
        <w:rPr>
          <w:rFonts w:ascii="Arial" w:hAnsi="Arial" w:eastAsia="Arial" w:cs="Arial"/>
          <w:b w:val="1"/>
          <w:bCs w:val="1"/>
          <w:noProof w:val="0"/>
          <w:sz w:val="22"/>
          <w:szCs w:val="22"/>
          <w:lang w:val="en-US"/>
        </w:rPr>
      </w:pPr>
    </w:p>
    <w:p w:rsidR="09712959" w:rsidP="11290DF3" w:rsidRDefault="09712959" w14:paraId="337BF24D" w14:textId="3A28A94C">
      <w:pPr>
        <w:pStyle w:val="Title"/>
        <w:rPr>
          <w:rFonts w:ascii="Arial" w:hAnsi="Arial" w:eastAsia="Arial" w:cs="Arial"/>
          <w:b w:val="1"/>
          <w:bCs w:val="1"/>
          <w:noProof w:val="0"/>
          <w:sz w:val="22"/>
          <w:szCs w:val="22"/>
          <w:lang w:val="en-US"/>
        </w:rPr>
      </w:pPr>
      <w:r w:rsidRPr="11290DF3" w:rsidR="09712959">
        <w:rPr>
          <w:rFonts w:ascii="Arial" w:hAnsi="Arial" w:eastAsia="Arial" w:cs="Arial"/>
          <w:b w:val="1"/>
          <w:bCs w:val="1"/>
          <w:noProof w:val="0"/>
          <w:sz w:val="22"/>
          <w:szCs w:val="22"/>
          <w:lang w:val="en-US"/>
        </w:rPr>
        <w:t>1. Self-Awareness: The Foundation of Professional Efficacy</w:t>
      </w:r>
    </w:p>
    <w:p w:rsidR="7A0121AC" w:rsidP="11290DF3" w:rsidRDefault="7A0121AC" w14:paraId="42A16619" w14:textId="2BA7331F">
      <w:pPr>
        <w:pStyle w:val="Normal"/>
        <w:rPr>
          <w:rFonts w:ascii="Arial" w:hAnsi="Arial" w:eastAsia="Arial" w:cs="Arial"/>
          <w:noProof w:val="0"/>
          <w:sz w:val="22"/>
          <w:szCs w:val="22"/>
          <w:lang w:val="en-US"/>
        </w:rPr>
      </w:pPr>
      <w:r w:rsidRPr="11290DF3" w:rsidR="7A0121AC">
        <w:rPr>
          <w:rFonts w:ascii="Arial" w:hAnsi="Arial" w:eastAsia="Arial" w:cs="Arial"/>
          <w:b w:val="0"/>
          <w:bCs w:val="0"/>
          <w:i w:val="0"/>
          <w:iCs w:val="0"/>
          <w:caps w:val="0"/>
          <w:smallCaps w:val="0"/>
          <w:noProof w:val="0"/>
          <w:color w:val="000000" w:themeColor="text1" w:themeTint="FF" w:themeShade="FF"/>
          <w:sz w:val="22"/>
          <w:szCs w:val="22"/>
          <w:lang w:val="en-US"/>
        </w:rPr>
        <w:t xml:space="preserve">Self-awareness refers to the ability to </w:t>
      </w:r>
      <w:r w:rsidRPr="11290DF3" w:rsidR="7A0121AC">
        <w:rPr>
          <w:rFonts w:ascii="Arial" w:hAnsi="Arial" w:eastAsia="Arial" w:cs="Arial"/>
          <w:b w:val="0"/>
          <w:bCs w:val="0"/>
          <w:i w:val="0"/>
          <w:iCs w:val="0"/>
          <w:caps w:val="0"/>
          <w:smallCaps w:val="0"/>
          <w:noProof w:val="0"/>
          <w:color w:val="000000" w:themeColor="text1" w:themeTint="FF" w:themeShade="FF"/>
          <w:sz w:val="22"/>
          <w:szCs w:val="22"/>
          <w:lang w:val="en-US"/>
        </w:rPr>
        <w:t>identify</w:t>
      </w:r>
      <w:r w:rsidRPr="11290DF3" w:rsidR="7A0121AC">
        <w:rPr>
          <w:rFonts w:ascii="Arial" w:hAnsi="Arial" w:eastAsia="Arial" w:cs="Arial"/>
          <w:b w:val="0"/>
          <w:bCs w:val="0"/>
          <w:i w:val="0"/>
          <w:iCs w:val="0"/>
          <w:caps w:val="0"/>
          <w:smallCaps w:val="0"/>
          <w:noProof w:val="0"/>
          <w:color w:val="000000" w:themeColor="text1" w:themeTint="FF" w:themeShade="FF"/>
          <w:sz w:val="22"/>
          <w:szCs w:val="22"/>
          <w:lang w:val="en-US"/>
        </w:rPr>
        <w:t xml:space="preserve"> and understand your emotions as they happen, which is crucial for functioning effectively in a workplace setting. </w:t>
      </w:r>
      <w:r w:rsidRPr="11290DF3" w:rsidR="7A0121AC">
        <w:rPr>
          <w:rFonts w:ascii="Arial" w:hAnsi="Arial" w:eastAsia="Arial" w:cs="Arial"/>
          <w:b w:val="0"/>
          <w:bCs w:val="0"/>
          <w:i w:val="0"/>
          <w:iCs w:val="0"/>
          <w:caps w:val="0"/>
          <w:smallCaps w:val="0"/>
          <w:noProof w:val="0"/>
          <w:color w:val="000000" w:themeColor="text1" w:themeTint="FF" w:themeShade="FF"/>
          <w:sz w:val="22"/>
          <w:szCs w:val="22"/>
          <w:lang w:val="en-US"/>
        </w:rPr>
        <w:t>Daniel Goleman emphasizes that self-awareness is a key component of emotional intelligence; without it, individuals may find themselves overwhelmed by their feelings.</w:t>
      </w:r>
      <w:r w:rsidRPr="11290DF3" w:rsidR="7A0121AC">
        <w:rPr>
          <w:rFonts w:ascii="Arial" w:hAnsi="Arial" w:eastAsia="Arial" w:cs="Arial"/>
          <w:b w:val="0"/>
          <w:bCs w:val="0"/>
          <w:i w:val="0"/>
          <w:iCs w:val="0"/>
          <w:caps w:val="0"/>
          <w:smallCaps w:val="0"/>
          <w:noProof w:val="0"/>
          <w:color w:val="000000" w:themeColor="text1" w:themeTint="FF" w:themeShade="FF"/>
          <w:sz w:val="22"/>
          <w:szCs w:val="22"/>
          <w:lang w:val="en-US"/>
        </w:rPr>
        <w:t xml:space="preserve"> Employees who are highly self-aware can </w:t>
      </w:r>
      <w:r w:rsidRPr="11290DF3" w:rsidR="7A0121AC">
        <w:rPr>
          <w:rFonts w:ascii="Arial" w:hAnsi="Arial" w:eastAsia="Arial" w:cs="Arial"/>
          <w:b w:val="0"/>
          <w:bCs w:val="0"/>
          <w:i w:val="0"/>
          <w:iCs w:val="0"/>
          <w:caps w:val="0"/>
          <w:smallCaps w:val="0"/>
          <w:noProof w:val="0"/>
          <w:color w:val="000000" w:themeColor="text1" w:themeTint="FF" w:themeShade="FF"/>
          <w:sz w:val="22"/>
          <w:szCs w:val="22"/>
          <w:lang w:val="en-US"/>
        </w:rPr>
        <w:t>pick up on</w:t>
      </w:r>
      <w:r w:rsidRPr="11290DF3" w:rsidR="7A0121AC">
        <w:rPr>
          <w:rFonts w:ascii="Arial" w:hAnsi="Arial" w:eastAsia="Arial" w:cs="Arial"/>
          <w:b w:val="0"/>
          <w:bCs w:val="0"/>
          <w:i w:val="0"/>
          <w:iCs w:val="0"/>
          <w:caps w:val="0"/>
          <w:smallCaps w:val="0"/>
          <w:noProof w:val="0"/>
          <w:color w:val="000000" w:themeColor="text1" w:themeTint="FF" w:themeShade="FF"/>
          <w:sz w:val="22"/>
          <w:szCs w:val="22"/>
          <w:lang w:val="en-US"/>
        </w:rPr>
        <w:t xml:space="preserve"> their internal signals, such as physical sensations that </w:t>
      </w:r>
      <w:r w:rsidRPr="11290DF3" w:rsidR="7A0121AC">
        <w:rPr>
          <w:rFonts w:ascii="Arial" w:hAnsi="Arial" w:eastAsia="Arial" w:cs="Arial"/>
          <w:b w:val="0"/>
          <w:bCs w:val="0"/>
          <w:i w:val="0"/>
          <w:iCs w:val="0"/>
          <w:caps w:val="0"/>
          <w:smallCaps w:val="0"/>
          <w:noProof w:val="0"/>
          <w:color w:val="000000" w:themeColor="text1" w:themeTint="FF" w:themeShade="FF"/>
          <w:sz w:val="22"/>
          <w:szCs w:val="22"/>
          <w:lang w:val="en-US"/>
        </w:rPr>
        <w:t>indicate</w:t>
      </w:r>
      <w:r w:rsidRPr="11290DF3" w:rsidR="7A0121AC">
        <w:rPr>
          <w:rFonts w:ascii="Arial" w:hAnsi="Arial" w:eastAsia="Arial" w:cs="Arial"/>
          <w:b w:val="0"/>
          <w:bCs w:val="0"/>
          <w:i w:val="0"/>
          <w:iCs w:val="0"/>
          <w:caps w:val="0"/>
          <w:smallCaps w:val="0"/>
          <w:noProof w:val="0"/>
          <w:color w:val="000000" w:themeColor="text1" w:themeTint="FF" w:themeShade="FF"/>
          <w:sz w:val="22"/>
          <w:szCs w:val="22"/>
          <w:lang w:val="en-US"/>
        </w:rPr>
        <w:t xml:space="preserve"> an emotional response. For example, a project manager might notice a tightening in their chest during a tense conversation. By recognizing this sensation as a sign of anger, they can engage in meta-awareness, which allows them to step back and </w:t>
      </w:r>
      <w:r w:rsidRPr="11290DF3" w:rsidR="7A0121AC">
        <w:rPr>
          <w:rFonts w:ascii="Arial" w:hAnsi="Arial" w:eastAsia="Arial" w:cs="Arial"/>
          <w:b w:val="0"/>
          <w:bCs w:val="0"/>
          <w:i w:val="0"/>
          <w:iCs w:val="0"/>
          <w:caps w:val="0"/>
          <w:smallCaps w:val="0"/>
          <w:noProof w:val="0"/>
          <w:color w:val="000000" w:themeColor="text1" w:themeTint="FF" w:themeShade="FF"/>
          <w:sz w:val="22"/>
          <w:szCs w:val="22"/>
          <w:lang w:val="en-US"/>
        </w:rPr>
        <w:t>observe</w:t>
      </w:r>
      <w:r w:rsidRPr="11290DF3" w:rsidR="7A0121AC">
        <w:rPr>
          <w:rFonts w:ascii="Arial" w:hAnsi="Arial" w:eastAsia="Arial" w:cs="Arial"/>
          <w:b w:val="0"/>
          <w:bCs w:val="0"/>
          <w:i w:val="0"/>
          <w:iCs w:val="0"/>
          <w:caps w:val="0"/>
          <w:smallCaps w:val="0"/>
          <w:noProof w:val="0"/>
          <w:color w:val="000000" w:themeColor="text1" w:themeTint="FF" w:themeShade="FF"/>
          <w:sz w:val="22"/>
          <w:szCs w:val="22"/>
          <w:lang w:val="en-US"/>
        </w:rPr>
        <w:t xml:space="preserve"> their thoughts rather than react impulsively. This level of awareness is vital in preventing what is known as an amygdala hijack, where strong emotional reactions can lead to unprofessional behavior or poor decision-making.</w:t>
      </w:r>
    </w:p>
    <w:p w:rsidR="11290DF3" w:rsidP="11290DF3" w:rsidRDefault="11290DF3" w14:paraId="60BEFD8F" w14:textId="1A8D792F">
      <w:pPr>
        <w:pStyle w:val="Title"/>
        <w:rPr>
          <w:rFonts w:ascii="Arial" w:hAnsi="Arial" w:eastAsia="Arial" w:cs="Arial"/>
          <w:b w:val="1"/>
          <w:bCs w:val="1"/>
          <w:noProof w:val="0"/>
          <w:sz w:val="22"/>
          <w:szCs w:val="22"/>
          <w:lang w:val="en-US"/>
        </w:rPr>
      </w:pPr>
    </w:p>
    <w:p w:rsidR="09712959" w:rsidP="11290DF3" w:rsidRDefault="09712959" w14:paraId="659FC99D" w14:textId="79582AAD">
      <w:pPr>
        <w:pStyle w:val="Title"/>
        <w:rPr>
          <w:rFonts w:ascii="Arial" w:hAnsi="Arial" w:eastAsia="Arial" w:cs="Arial"/>
          <w:b w:val="1"/>
          <w:bCs w:val="1"/>
          <w:noProof w:val="0"/>
          <w:sz w:val="22"/>
          <w:szCs w:val="22"/>
          <w:lang w:val="en-US"/>
        </w:rPr>
      </w:pPr>
      <w:r w:rsidRPr="11290DF3" w:rsidR="09712959">
        <w:rPr>
          <w:rFonts w:ascii="Arial" w:hAnsi="Arial" w:eastAsia="Arial" w:cs="Arial"/>
          <w:b w:val="1"/>
          <w:bCs w:val="1"/>
          <w:noProof w:val="0"/>
          <w:sz w:val="22"/>
          <w:szCs w:val="22"/>
          <w:lang w:val="en-US"/>
        </w:rPr>
        <w:t>2. Self-Regulation and the Management of Distressing Emotions</w:t>
      </w:r>
    </w:p>
    <w:p w:rsidR="5CD7EE99" w:rsidP="11290DF3" w:rsidRDefault="5CD7EE99" w14:paraId="5486F09B" w14:textId="279C758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5CD7EE99">
        <w:rPr>
          <w:rFonts w:ascii="Arial" w:hAnsi="Arial" w:eastAsia="Arial" w:cs="Arial"/>
          <w:b w:val="0"/>
          <w:bCs w:val="0"/>
          <w:i w:val="0"/>
          <w:iCs w:val="0"/>
          <w:caps w:val="0"/>
          <w:smallCaps w:val="0"/>
          <w:noProof w:val="0"/>
          <w:color w:val="000000" w:themeColor="text1" w:themeTint="FF" w:themeShade="FF"/>
          <w:sz w:val="22"/>
          <w:szCs w:val="22"/>
          <w:lang w:val="en-US"/>
        </w:rPr>
        <w:t xml:space="preserve">Self-regulation is essential for developing self-awareness, as it allows individuals to manage or redirect their disruptive emotions and impulses effectively. In the fast-paced environment of a corporate workplace, the ability to pause and reflect before responding is a hallmark of emotional maturity. Goleman points out that emotions do not always accurately </w:t>
      </w:r>
      <w:r w:rsidRPr="11290DF3" w:rsidR="5CD7EE99">
        <w:rPr>
          <w:rFonts w:ascii="Arial" w:hAnsi="Arial" w:eastAsia="Arial" w:cs="Arial"/>
          <w:b w:val="0"/>
          <w:bCs w:val="0"/>
          <w:i w:val="0"/>
          <w:iCs w:val="0"/>
          <w:caps w:val="0"/>
          <w:smallCaps w:val="0"/>
          <w:noProof w:val="0"/>
          <w:color w:val="000000" w:themeColor="text1" w:themeTint="FF" w:themeShade="FF"/>
          <w:sz w:val="22"/>
          <w:szCs w:val="22"/>
          <w:lang w:val="en-US"/>
        </w:rPr>
        <w:t>represent</w:t>
      </w:r>
      <w:r w:rsidRPr="11290DF3" w:rsidR="5CD7EE99">
        <w:rPr>
          <w:rFonts w:ascii="Arial" w:hAnsi="Arial" w:eastAsia="Arial" w:cs="Arial"/>
          <w:b w:val="0"/>
          <w:bCs w:val="0"/>
          <w:i w:val="0"/>
          <w:iCs w:val="0"/>
          <w:caps w:val="0"/>
          <w:smallCaps w:val="0"/>
          <w:noProof w:val="0"/>
          <w:color w:val="000000" w:themeColor="text1" w:themeTint="FF" w:themeShade="FF"/>
          <w:sz w:val="22"/>
          <w:szCs w:val="22"/>
          <w:lang w:val="en-US"/>
        </w:rPr>
        <w:t xml:space="preserve"> reality; through self-regulation, employees can acknowledge their frustrations without letting those feelings interfere with their decision-making. </w:t>
      </w:r>
    </w:p>
    <w:p w:rsidR="5CD7EE99" w:rsidP="11290DF3" w:rsidRDefault="5CD7EE99" w14:paraId="67AECED1" w14:textId="7097C618">
      <w:pPr>
        <w:pStyle w:val="Normal"/>
        <w:rPr>
          <w:rFonts w:ascii="Arial" w:hAnsi="Arial" w:eastAsia="Arial" w:cs="Arial"/>
          <w:noProof w:val="0"/>
          <w:sz w:val="22"/>
          <w:szCs w:val="22"/>
          <w:lang w:val="en-US"/>
        </w:rPr>
      </w:pPr>
      <w:r w:rsidRPr="11290DF3" w:rsidR="5CD7EE99">
        <w:rPr>
          <w:rFonts w:ascii="Arial" w:hAnsi="Arial" w:eastAsia="Arial" w:cs="Arial"/>
          <w:b w:val="0"/>
          <w:bCs w:val="0"/>
          <w:i w:val="0"/>
          <w:iCs w:val="0"/>
          <w:caps w:val="0"/>
          <w:smallCaps w:val="0"/>
          <w:noProof w:val="0"/>
          <w:color w:val="000000" w:themeColor="text1" w:themeTint="FF" w:themeShade="FF"/>
          <w:sz w:val="22"/>
          <w:szCs w:val="22"/>
          <w:lang w:val="en-US"/>
        </w:rPr>
        <w:t xml:space="preserve">Furthermore, self-regulation is a finite resource, much like a muscle that can become fatigued from excessive stress or strain. In his book, Focus: The Hidden Driver of Excellence, Goleman notes that individuals who are conscious of their mental workload can handle their emotions more adeptly, thereby avoiding costly errors during high-pressure situations. This feeling of being overwhelmed stands in stark contrast to the state of flow, where individuals </w:t>
      </w:r>
      <w:r w:rsidRPr="11290DF3" w:rsidR="5CD7EE99">
        <w:rPr>
          <w:rFonts w:ascii="Arial" w:hAnsi="Arial" w:eastAsia="Arial" w:cs="Arial"/>
          <w:b w:val="0"/>
          <w:bCs w:val="0"/>
          <w:i w:val="0"/>
          <w:iCs w:val="0"/>
          <w:caps w:val="0"/>
          <w:smallCaps w:val="0"/>
          <w:noProof w:val="0"/>
          <w:color w:val="000000" w:themeColor="text1" w:themeTint="FF" w:themeShade="FF"/>
          <w:sz w:val="22"/>
          <w:szCs w:val="22"/>
          <w:lang w:val="en-US"/>
        </w:rPr>
        <w:t>are able to</w:t>
      </w:r>
      <w:r w:rsidRPr="11290DF3" w:rsidR="5CD7EE99">
        <w:rPr>
          <w:rFonts w:ascii="Arial" w:hAnsi="Arial" w:eastAsia="Arial" w:cs="Arial"/>
          <w:b w:val="0"/>
          <w:bCs w:val="0"/>
          <w:i w:val="0"/>
          <w:iCs w:val="0"/>
          <w:caps w:val="0"/>
          <w:smallCaps w:val="0"/>
          <w:noProof w:val="0"/>
          <w:color w:val="000000" w:themeColor="text1" w:themeTint="FF" w:themeShade="FF"/>
          <w:sz w:val="22"/>
          <w:szCs w:val="22"/>
          <w:lang w:val="en-US"/>
        </w:rPr>
        <w:t xml:space="preserve"> perform at their peak.</w:t>
      </w:r>
    </w:p>
    <w:p w:rsidR="11290DF3" w:rsidP="11290DF3" w:rsidRDefault="11290DF3" w14:paraId="2893CA4B" w14:textId="03F591D6">
      <w:pPr>
        <w:pStyle w:val="Title"/>
        <w:rPr>
          <w:rFonts w:ascii="Arial" w:hAnsi="Arial" w:eastAsia="Arial" w:cs="Arial"/>
          <w:b w:val="1"/>
          <w:bCs w:val="1"/>
          <w:noProof w:val="0"/>
          <w:sz w:val="22"/>
          <w:szCs w:val="22"/>
          <w:lang w:val="en-US"/>
        </w:rPr>
      </w:pPr>
    </w:p>
    <w:p w:rsidR="6B979C2F" w:rsidP="11290DF3" w:rsidRDefault="6B979C2F" w14:paraId="0520A5A0" w14:textId="417193DE">
      <w:pPr>
        <w:pStyle w:val="Title"/>
        <w:rPr>
          <w:rFonts w:ascii="Arial" w:hAnsi="Arial" w:eastAsia="Arial" w:cs="Arial"/>
          <w:b w:val="1"/>
          <w:bCs w:val="1"/>
          <w:noProof w:val="0"/>
          <w:sz w:val="22"/>
          <w:szCs w:val="22"/>
          <w:lang w:val="en-US"/>
        </w:rPr>
      </w:pPr>
      <w:r w:rsidRPr="11290DF3" w:rsidR="6B979C2F">
        <w:rPr>
          <w:rFonts w:ascii="Arial" w:hAnsi="Arial" w:eastAsia="Arial" w:cs="Arial"/>
          <w:b w:val="1"/>
          <w:bCs w:val="1"/>
          <w:noProof w:val="0"/>
          <w:sz w:val="22"/>
          <w:szCs w:val="22"/>
          <w:lang w:val="en-US"/>
        </w:rPr>
        <w:t>3. Internal Motivation: Beyond External Rewards</w:t>
      </w:r>
    </w:p>
    <w:p w:rsidR="73D145E3" w:rsidP="11290DF3" w:rsidRDefault="73D145E3" w14:paraId="5439A060" w14:textId="688BC89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73D145E3">
        <w:rPr>
          <w:rFonts w:ascii="Arial" w:hAnsi="Arial" w:eastAsia="Arial" w:cs="Arial"/>
          <w:b w:val="0"/>
          <w:bCs w:val="0"/>
          <w:i w:val="0"/>
          <w:iCs w:val="0"/>
          <w:caps w:val="0"/>
          <w:smallCaps w:val="0"/>
          <w:noProof w:val="0"/>
          <w:color w:val="000000" w:themeColor="text1" w:themeTint="FF" w:themeShade="FF"/>
          <w:sz w:val="22"/>
          <w:szCs w:val="22"/>
          <w:lang w:val="en-US"/>
        </w:rPr>
        <w:t xml:space="preserve">While many workers are motivated by external factors such as paychecks or job titles, those with high emotional intelligence (EI) tend to be fueled by intrinsic motivation. This type of motivation is characterized by a genuine passion for their work that transcends financial rewards or social recognition. It reflects a desire to grow and a strong dedication to the goals of their organization. This intrinsic drive is particularly important for resilience in the face of challenges. When a project does not go as planned, an employee with high EI is able to </w:t>
      </w:r>
      <w:r w:rsidRPr="11290DF3" w:rsidR="73D145E3">
        <w:rPr>
          <w:rFonts w:ascii="Arial" w:hAnsi="Arial" w:eastAsia="Arial" w:cs="Arial"/>
          <w:b w:val="0"/>
          <w:bCs w:val="0"/>
          <w:i w:val="0"/>
          <w:iCs w:val="0"/>
          <w:caps w:val="0"/>
          <w:smallCaps w:val="0"/>
          <w:noProof w:val="0"/>
          <w:color w:val="000000" w:themeColor="text1" w:themeTint="FF" w:themeShade="FF"/>
          <w:sz w:val="22"/>
          <w:szCs w:val="22"/>
          <w:lang w:val="en-US"/>
        </w:rPr>
        <w:t>leverage</w:t>
      </w:r>
      <w:r w:rsidRPr="11290DF3" w:rsidR="73D145E3">
        <w:rPr>
          <w:rFonts w:ascii="Arial" w:hAnsi="Arial" w:eastAsia="Arial" w:cs="Arial"/>
          <w:b w:val="0"/>
          <w:bCs w:val="0"/>
          <w:i w:val="0"/>
          <w:iCs w:val="0"/>
          <w:caps w:val="0"/>
          <w:smallCaps w:val="0"/>
          <w:noProof w:val="0"/>
          <w:color w:val="000000" w:themeColor="text1" w:themeTint="FF" w:themeShade="FF"/>
          <w:sz w:val="22"/>
          <w:szCs w:val="22"/>
          <w:lang w:val="en-US"/>
        </w:rPr>
        <w:t xml:space="preserve"> their emotional skills to </w:t>
      </w:r>
      <w:r w:rsidRPr="11290DF3" w:rsidR="73D145E3">
        <w:rPr>
          <w:rFonts w:ascii="Arial" w:hAnsi="Arial" w:eastAsia="Arial" w:cs="Arial"/>
          <w:b w:val="0"/>
          <w:bCs w:val="0"/>
          <w:i w:val="0"/>
          <w:iCs w:val="0"/>
          <w:caps w:val="0"/>
          <w:smallCaps w:val="0"/>
          <w:noProof w:val="0"/>
          <w:color w:val="000000" w:themeColor="text1" w:themeTint="FF" w:themeShade="FF"/>
          <w:sz w:val="22"/>
          <w:szCs w:val="22"/>
          <w:lang w:val="en-US"/>
        </w:rPr>
        <w:t>maintain</w:t>
      </w:r>
      <w:r w:rsidRPr="11290DF3" w:rsidR="73D145E3">
        <w:rPr>
          <w:rFonts w:ascii="Arial" w:hAnsi="Arial" w:eastAsia="Arial" w:cs="Arial"/>
          <w:b w:val="0"/>
          <w:bCs w:val="0"/>
          <w:i w:val="0"/>
          <w:iCs w:val="0"/>
          <w:caps w:val="0"/>
          <w:smallCaps w:val="0"/>
          <w:noProof w:val="0"/>
          <w:color w:val="000000" w:themeColor="text1" w:themeTint="FF" w:themeShade="FF"/>
          <w:sz w:val="22"/>
          <w:szCs w:val="22"/>
          <w:lang w:val="en-US"/>
        </w:rPr>
        <w:t xml:space="preserve"> a sense of hope, which is defined as the belief that they </w:t>
      </w:r>
      <w:r w:rsidRPr="11290DF3" w:rsidR="73D145E3">
        <w:rPr>
          <w:rFonts w:ascii="Arial" w:hAnsi="Arial" w:eastAsia="Arial" w:cs="Arial"/>
          <w:b w:val="0"/>
          <w:bCs w:val="0"/>
          <w:i w:val="0"/>
          <w:iCs w:val="0"/>
          <w:caps w:val="0"/>
          <w:smallCaps w:val="0"/>
          <w:noProof w:val="0"/>
          <w:color w:val="000000" w:themeColor="text1" w:themeTint="FF" w:themeShade="FF"/>
          <w:sz w:val="22"/>
          <w:szCs w:val="22"/>
          <w:lang w:val="en-US"/>
        </w:rPr>
        <w:t>possess</w:t>
      </w:r>
      <w:r w:rsidRPr="11290DF3" w:rsidR="73D145E3">
        <w:rPr>
          <w:rFonts w:ascii="Arial" w:hAnsi="Arial" w:eastAsia="Arial" w:cs="Arial"/>
          <w:b w:val="0"/>
          <w:bCs w:val="0"/>
          <w:i w:val="0"/>
          <w:iCs w:val="0"/>
          <w:caps w:val="0"/>
          <w:smallCaps w:val="0"/>
          <w:noProof w:val="0"/>
          <w:color w:val="000000" w:themeColor="text1" w:themeTint="FF" w:themeShade="FF"/>
          <w:sz w:val="22"/>
          <w:szCs w:val="22"/>
          <w:lang w:val="en-US"/>
        </w:rPr>
        <w:t xml:space="preserve"> both the determination and the means to achieve their </w:t>
      </w:r>
      <w:r w:rsidRPr="11290DF3" w:rsidR="73D145E3">
        <w:rPr>
          <w:rFonts w:ascii="Arial" w:hAnsi="Arial" w:eastAsia="Arial" w:cs="Arial"/>
          <w:b w:val="0"/>
          <w:bCs w:val="0"/>
          <w:i w:val="0"/>
          <w:iCs w:val="0"/>
          <w:caps w:val="0"/>
          <w:smallCaps w:val="0"/>
          <w:noProof w:val="0"/>
          <w:color w:val="000000" w:themeColor="text1" w:themeTint="FF" w:themeShade="FF"/>
          <w:sz w:val="22"/>
          <w:szCs w:val="22"/>
          <w:lang w:val="en-US"/>
        </w:rPr>
        <w:t>objectives</w:t>
      </w:r>
      <w:r w:rsidRPr="11290DF3" w:rsidR="73D145E3">
        <w:rPr>
          <w:rFonts w:ascii="Arial" w:hAnsi="Arial" w:eastAsia="Arial" w:cs="Arial"/>
          <w:b w:val="0"/>
          <w:bCs w:val="0"/>
          <w:i w:val="0"/>
          <w:iCs w:val="0"/>
          <w:caps w:val="0"/>
          <w:smallCaps w:val="0"/>
          <w:noProof w:val="0"/>
          <w:color w:val="000000" w:themeColor="text1" w:themeTint="FF" w:themeShade="FF"/>
          <w:sz w:val="22"/>
          <w:szCs w:val="22"/>
          <w:lang w:val="en-US"/>
        </w:rPr>
        <w:t>. They are more likely to see failures as valuable lessons rather than personal failures, which is a crucial mindset for sustaining a successful career in the unpredictable job market of 2026.</w:t>
      </w:r>
    </w:p>
    <w:p w:rsidR="11290DF3" w:rsidP="11290DF3" w:rsidRDefault="11290DF3" w14:paraId="69262E16" w14:textId="7B039818">
      <w:pPr>
        <w:pStyle w:val="Title"/>
        <w:rPr>
          <w:rFonts w:ascii="Arial" w:hAnsi="Arial" w:eastAsia="Arial" w:cs="Arial"/>
          <w:b w:val="1"/>
          <w:bCs w:val="1"/>
          <w:noProof w:val="0"/>
          <w:sz w:val="22"/>
          <w:szCs w:val="22"/>
          <w:lang w:val="en-US"/>
        </w:rPr>
      </w:pPr>
    </w:p>
    <w:p w:rsidR="3BA4715B" w:rsidP="3BA4715B" w:rsidRDefault="3BA4715B" w14:paraId="13A8AFFB" w14:textId="7BCCAE59">
      <w:pPr>
        <w:pStyle w:val="Title"/>
        <w:rPr>
          <w:rFonts w:ascii="Arial" w:hAnsi="Arial" w:eastAsia="Arial" w:cs="Arial"/>
          <w:b w:val="1"/>
          <w:bCs w:val="1"/>
          <w:noProof w:val="0"/>
          <w:sz w:val="22"/>
          <w:szCs w:val="22"/>
          <w:lang w:val="en-US"/>
        </w:rPr>
      </w:pPr>
    </w:p>
    <w:p w:rsidR="3BA4715B" w:rsidP="3BA4715B" w:rsidRDefault="3BA4715B" w14:paraId="7F03654A" w14:textId="626F3827">
      <w:pPr>
        <w:pStyle w:val="Title"/>
        <w:rPr>
          <w:rFonts w:ascii="Arial" w:hAnsi="Arial" w:eastAsia="Arial" w:cs="Arial"/>
          <w:b w:val="1"/>
          <w:bCs w:val="1"/>
          <w:noProof w:val="0"/>
          <w:sz w:val="22"/>
          <w:szCs w:val="22"/>
          <w:lang w:val="en-US"/>
        </w:rPr>
      </w:pPr>
    </w:p>
    <w:p w:rsidR="3BA4715B" w:rsidP="3BA4715B" w:rsidRDefault="3BA4715B" w14:paraId="1C6BADC3" w14:textId="7302FE02">
      <w:pPr>
        <w:pStyle w:val="Title"/>
        <w:rPr>
          <w:rFonts w:ascii="Arial" w:hAnsi="Arial" w:eastAsia="Arial" w:cs="Arial"/>
          <w:b w:val="1"/>
          <w:bCs w:val="1"/>
          <w:noProof w:val="0"/>
          <w:sz w:val="22"/>
          <w:szCs w:val="22"/>
          <w:lang w:val="en-US"/>
        </w:rPr>
      </w:pPr>
    </w:p>
    <w:p w:rsidR="73D145E3" w:rsidP="11290DF3" w:rsidRDefault="73D145E3" w14:paraId="0796C8DD" w14:textId="6BB94F62">
      <w:pPr>
        <w:pStyle w:val="Title"/>
        <w:rPr>
          <w:rFonts w:ascii="Arial" w:hAnsi="Arial" w:eastAsia="Arial" w:cs="Arial"/>
          <w:b w:val="1"/>
          <w:bCs w:val="1"/>
          <w:noProof w:val="0"/>
          <w:sz w:val="22"/>
          <w:szCs w:val="22"/>
          <w:lang w:val="en-US"/>
        </w:rPr>
      </w:pPr>
      <w:r w:rsidRPr="11290DF3" w:rsidR="73D145E3">
        <w:rPr>
          <w:rFonts w:ascii="Arial" w:hAnsi="Arial" w:eastAsia="Arial" w:cs="Arial"/>
          <w:b w:val="1"/>
          <w:bCs w:val="1"/>
          <w:noProof w:val="0"/>
          <w:sz w:val="22"/>
          <w:szCs w:val="22"/>
          <w:lang w:val="en-US"/>
        </w:rPr>
        <w:t>4. Empathy: The "Social Radar" of the Modern Office</w:t>
      </w:r>
    </w:p>
    <w:p w:rsidR="654A8F7F" w:rsidP="11290DF3" w:rsidRDefault="654A8F7F" w14:paraId="54449731" w14:textId="5ED8E06B">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 xml:space="preserve">Empathy refers to the capacity to </w:t>
      </w: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comprehend</w:t>
      </w: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 xml:space="preserve"> the emotional states of others and respond appropriately to their feelings. According to Goleman, there are three key types of empathy that play a crucial role in the workplace. </w:t>
      </w:r>
    </w:p>
    <w:p w:rsidR="654A8F7F" w:rsidP="11290DF3" w:rsidRDefault="654A8F7F" w14:paraId="4904F490" w14:textId="280297D8">
      <w:pPr>
        <w:pStyle w:val="ListParagraph"/>
        <w:numPr>
          <w:ilvl w:val="0"/>
          <w:numId w:val="1"/>
        </w:numPr>
        <w:rPr>
          <w:rFonts w:ascii="Arial" w:hAnsi="Arial" w:eastAsia="Arial" w:cs="Arial"/>
          <w:noProof w:val="0"/>
          <w:sz w:val="22"/>
          <w:szCs w:val="22"/>
          <w:lang w:val="en-US"/>
        </w:rPr>
      </w:pP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 xml:space="preserve">The first is cognitive empathy, which involves grasping another person's viewpoint. This skill is essential for effective negotiations and management, as it enables leaders to </w:t>
      </w: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anticipate</w:t>
      </w: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 xml:space="preserve"> how their team may react to changes in policies or procedures.</w:t>
      </w:r>
    </w:p>
    <w:p w:rsidR="654A8F7F" w:rsidP="11290DF3" w:rsidRDefault="654A8F7F" w14:paraId="02F96A9B" w14:textId="14902B98">
      <w:pPr>
        <w:pStyle w:val="ListParagraph"/>
        <w:numPr>
          <w:ilvl w:val="0"/>
          <w:numId w:val="1"/>
        </w:numPr>
        <w:rPr>
          <w:rFonts w:ascii="Arial" w:hAnsi="Arial" w:eastAsia="Arial" w:cs="Arial"/>
          <w:noProof w:val="0"/>
          <w:sz w:val="22"/>
          <w:szCs w:val="22"/>
          <w:lang w:val="en-US"/>
        </w:rPr>
      </w:pP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 xml:space="preserve"> The second type is emotional empathy, which creates a connection that allows one to experience the emotions of another person. This form of empathy fosters strong relationships and trust among colleagues. </w:t>
      </w:r>
    </w:p>
    <w:p w:rsidR="654A8F7F" w:rsidP="11290DF3" w:rsidRDefault="654A8F7F" w14:paraId="2EEDBB2E" w14:textId="0737A45A">
      <w:pPr>
        <w:pStyle w:val="ListParagraph"/>
        <w:numPr>
          <w:ilvl w:val="0"/>
          <w:numId w:val="1"/>
        </w:numPr>
        <w:rPr>
          <w:rFonts w:ascii="Arial" w:hAnsi="Arial" w:eastAsia="Arial" w:cs="Arial"/>
          <w:noProof w:val="0"/>
          <w:sz w:val="22"/>
          <w:szCs w:val="22"/>
          <w:lang w:val="en-US"/>
        </w:rPr>
      </w:pP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 xml:space="preserve">Lastly, empathic concern, or compassion, extends beyond mere understanding and feeling; it encompasses the genuine desire to </w:t>
      </w: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assist</w:t>
      </w: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 xml:space="preserve"> others. In a team environment, this can be seen when a member supports a colleague facing personal challenges or professional obstacles. </w:t>
      </w:r>
    </w:p>
    <w:p w:rsidR="654A8F7F" w:rsidP="11290DF3" w:rsidRDefault="654A8F7F" w14:paraId="72CDD9E4" w14:textId="5B2E9781">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 xml:space="preserve">When empathy is lacking, it can result in "dissonant" leadership, where a manager becomes disconnected from the emotional dynamics of their team, leading to disengagement and increased turnover rates. Research </w:t>
      </w: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indicates</w:t>
      </w:r>
      <w:r w:rsidRPr="11290DF3" w:rsidR="654A8F7F">
        <w:rPr>
          <w:rFonts w:ascii="Arial" w:hAnsi="Arial" w:eastAsia="Arial" w:cs="Arial"/>
          <w:b w:val="0"/>
          <w:bCs w:val="0"/>
          <w:i w:val="0"/>
          <w:iCs w:val="0"/>
          <w:caps w:val="0"/>
          <w:smallCaps w:val="0"/>
          <w:noProof w:val="0"/>
          <w:color w:val="000000" w:themeColor="text1" w:themeTint="FF" w:themeShade="FF"/>
          <w:sz w:val="22"/>
          <w:szCs w:val="22"/>
          <w:lang w:val="en-US"/>
        </w:rPr>
        <w:t xml:space="preserve"> that if individuals are not in tune with their own emotions, they will struggle to recognize and interpret the emotions of those around them.</w:t>
      </w:r>
    </w:p>
    <w:p w:rsidR="4A6E3DA4" w:rsidP="11290DF3" w:rsidRDefault="4A6E3DA4" w14:paraId="29BCC712" w14:textId="2E02CA9B">
      <w:pPr>
        <w:pStyle w:val="Title"/>
        <w:rPr>
          <w:rFonts w:ascii="Arial" w:hAnsi="Arial" w:eastAsia="Arial" w:cs="Arial"/>
          <w:b w:val="1"/>
          <w:bCs w:val="1"/>
          <w:noProof w:val="0"/>
          <w:sz w:val="22"/>
          <w:szCs w:val="22"/>
          <w:lang w:val="en-US"/>
        </w:rPr>
      </w:pPr>
      <w:r w:rsidRPr="11290DF3" w:rsidR="4A6E3DA4">
        <w:rPr>
          <w:rFonts w:ascii="Arial" w:hAnsi="Arial" w:eastAsia="Arial" w:cs="Arial"/>
          <w:b w:val="1"/>
          <w:bCs w:val="1"/>
          <w:noProof w:val="0"/>
          <w:sz w:val="22"/>
          <w:szCs w:val="22"/>
          <w:lang w:val="en-US"/>
        </w:rPr>
        <w:t>5. Social Skills and Relationship Management</w:t>
      </w:r>
    </w:p>
    <w:p w:rsidR="5958BA90" w:rsidP="11290DF3" w:rsidRDefault="5958BA90" w14:paraId="2D1446EA" w14:textId="11D9CC6C">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 xml:space="preserve">Social skills </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represent</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 xml:space="preserve"> the integration of four essential components, embodying the idea of "friendliness with a purpose" </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essentially guiding</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 xml:space="preserve"> others toward a desired outcome. In a workplace setting, this translates into several key areas.</w:t>
      </w:r>
    </w:p>
    <w:p w:rsidR="5958BA90" w:rsidP="11290DF3" w:rsidRDefault="5958BA90" w14:paraId="7805C1E2" w14:textId="323F30E1">
      <w:pPr>
        <w:pStyle w:val="ListParagraph"/>
        <w:numPr>
          <w:ilvl w:val="0"/>
          <w:numId w:val="2"/>
        </w:numPr>
        <w:rPr>
          <w:rFonts w:ascii="Arial" w:hAnsi="Arial" w:eastAsia="Arial" w:cs="Arial"/>
          <w:noProof w:val="0"/>
          <w:sz w:val="22"/>
          <w:szCs w:val="22"/>
          <w:lang w:val="en-US"/>
        </w:rPr>
      </w:pP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 xml:space="preserve"> First, influence plays a crucial role, as it involves employing effective persuasion techniques to sway opinions and actions. </w:t>
      </w:r>
    </w:p>
    <w:p w:rsidR="5958BA90" w:rsidP="11290DF3" w:rsidRDefault="5958BA90" w14:paraId="3E334D31" w14:textId="2D12EE31">
      <w:pPr>
        <w:pStyle w:val="ListParagraph"/>
        <w:numPr>
          <w:ilvl w:val="0"/>
          <w:numId w:val="2"/>
        </w:numPr>
        <w:rPr>
          <w:rFonts w:ascii="Arial" w:hAnsi="Arial" w:eastAsia="Arial" w:cs="Arial"/>
          <w:noProof w:val="0"/>
          <w:sz w:val="22"/>
          <w:szCs w:val="22"/>
          <w:lang w:val="en-US"/>
        </w:rPr>
      </w:pP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290DF3" w:rsidR="68783037">
        <w:rPr>
          <w:rFonts w:ascii="Arial" w:hAnsi="Arial" w:eastAsia="Arial" w:cs="Arial"/>
          <w:b w:val="0"/>
          <w:bCs w:val="0"/>
          <w:i w:val="0"/>
          <w:iCs w:val="0"/>
          <w:caps w:val="0"/>
          <w:smallCaps w:val="0"/>
          <w:noProof w:val="0"/>
          <w:color w:val="000000" w:themeColor="text1" w:themeTint="FF" w:themeShade="FF"/>
          <w:sz w:val="22"/>
          <w:szCs w:val="22"/>
          <w:lang w:val="en-US"/>
        </w:rPr>
        <w:t>Conflict</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 xml:space="preserve"> management is vital; it requires the ability to negotiate and resolve disagreements in a way that </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maintains</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 xml:space="preserve"> relationships and fosters collaboration. </w:t>
      </w:r>
    </w:p>
    <w:p w:rsidR="6C949304" w:rsidP="11290DF3" w:rsidRDefault="6C949304" w14:paraId="376A15B4" w14:textId="200C05B0">
      <w:pPr>
        <w:pStyle w:val="ListParagraph"/>
        <w:numPr>
          <w:ilvl w:val="0"/>
          <w:numId w:val="2"/>
        </w:numPr>
        <w:rPr>
          <w:rFonts w:ascii="Arial" w:hAnsi="Arial" w:eastAsia="Arial" w:cs="Arial"/>
          <w:noProof w:val="0"/>
          <w:sz w:val="22"/>
          <w:szCs w:val="22"/>
          <w:lang w:val="en-US"/>
        </w:rPr>
      </w:pPr>
      <w:r w:rsidRPr="11290DF3" w:rsidR="6C949304">
        <w:rPr>
          <w:rFonts w:ascii="Arial" w:hAnsi="Arial" w:eastAsia="Arial" w:cs="Arial"/>
          <w:b w:val="0"/>
          <w:bCs w:val="0"/>
          <w:i w:val="0"/>
          <w:iCs w:val="0"/>
          <w:caps w:val="0"/>
          <w:smallCaps w:val="0"/>
          <w:noProof w:val="0"/>
          <w:color w:val="000000" w:themeColor="text1" w:themeTint="FF" w:themeShade="FF"/>
          <w:sz w:val="22"/>
          <w:szCs w:val="22"/>
          <w:lang w:val="en-US"/>
        </w:rPr>
        <w:t>T</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eam capabilities are important, as they focus on creating a sense of</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synerg</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y</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 xml:space="preserve"> among group members, enabling them to work together effectively toward shared</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objective</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s</w:t>
      </w: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5958BA90" w:rsidP="11290DF3" w:rsidRDefault="5958BA90" w14:paraId="74CB0592" w14:textId="2EC1888B">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5958BA90">
        <w:rPr>
          <w:rFonts w:ascii="Arial" w:hAnsi="Arial" w:eastAsia="Arial" w:cs="Arial"/>
          <w:b w:val="0"/>
          <w:bCs w:val="0"/>
          <w:i w:val="0"/>
          <w:iCs w:val="0"/>
          <w:caps w:val="0"/>
          <w:smallCaps w:val="0"/>
          <w:noProof w:val="0"/>
          <w:color w:val="000000" w:themeColor="text1" w:themeTint="FF" w:themeShade="FF"/>
          <w:sz w:val="22"/>
          <w:szCs w:val="22"/>
          <w:lang w:val="en-US"/>
        </w:rPr>
        <w:t>According to the Mayer-Salovey-Caruso model, this aspect of social skills falls under the "Managing Emotions" category, where individuals skillfully incorporate emotional intelligence into their interactions to achieve favorable results. This distinction is significant, as it highlights the difference between a manager who simply demands compliance and one who actively seeks to build consensus and cooperation</w:t>
      </w:r>
    </w:p>
    <w:p w:rsidR="7C4BD1A9" w:rsidP="11290DF3" w:rsidRDefault="7C4BD1A9" w14:paraId="5B645267" w14:textId="5C04E16C">
      <w:pPr>
        <w:pStyle w:val="Title"/>
        <w:rPr>
          <w:rFonts w:ascii="Arial" w:hAnsi="Arial" w:eastAsia="Arial" w:cs="Arial"/>
          <w:b w:val="1"/>
          <w:bCs w:val="1"/>
          <w:noProof w:val="0"/>
          <w:sz w:val="22"/>
          <w:szCs w:val="22"/>
          <w:lang w:val="en-US"/>
        </w:rPr>
      </w:pPr>
      <w:r w:rsidRPr="3BA4715B" w:rsidR="6D87D32F">
        <w:rPr>
          <w:rFonts w:ascii="Arial" w:hAnsi="Arial" w:eastAsia="Arial" w:cs="Arial"/>
          <w:b w:val="1"/>
          <w:bCs w:val="1"/>
          <w:noProof w:val="0"/>
          <w:sz w:val="22"/>
          <w:szCs w:val="22"/>
          <w:lang w:val="en-US"/>
        </w:rPr>
        <w:t>6. The Ability</w:t>
      </w:r>
      <w:r w:rsidRPr="3BA4715B" w:rsidR="125C925C">
        <w:rPr>
          <w:rFonts w:ascii="Arial" w:hAnsi="Arial" w:eastAsia="Arial" w:cs="Arial"/>
          <w:b w:val="1"/>
          <w:bCs w:val="1"/>
          <w:noProof w:val="0"/>
          <w:sz w:val="22"/>
          <w:szCs w:val="22"/>
          <w:lang w:val="en-US"/>
        </w:rPr>
        <w:t xml:space="preserve"> </w:t>
      </w:r>
      <w:r w:rsidRPr="3BA4715B" w:rsidR="6D87D32F">
        <w:rPr>
          <w:rFonts w:ascii="Arial" w:hAnsi="Arial" w:eastAsia="Arial" w:cs="Arial"/>
          <w:b w:val="1"/>
          <w:bCs w:val="1"/>
          <w:noProof w:val="0"/>
          <w:sz w:val="22"/>
          <w:szCs w:val="22"/>
          <w:lang w:val="en-US"/>
        </w:rPr>
        <w:t>Perspective: Data Processing of Affect</w:t>
      </w:r>
    </w:p>
    <w:p w:rsidR="7CA35189" w:rsidP="11290DF3" w:rsidRDefault="7CA35189" w14:paraId="5237C927" w14:textId="16E0E4E7">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7CA35189">
        <w:rPr>
          <w:rFonts w:ascii="Arial" w:hAnsi="Arial" w:eastAsia="Arial" w:cs="Arial"/>
          <w:b w:val="0"/>
          <w:bCs w:val="0"/>
          <w:i w:val="0"/>
          <w:iCs w:val="0"/>
          <w:caps w:val="0"/>
          <w:smallCaps w:val="0"/>
          <w:noProof w:val="0"/>
          <w:color w:val="000000" w:themeColor="text1" w:themeTint="FF" w:themeShade="FF"/>
          <w:sz w:val="22"/>
          <w:szCs w:val="22"/>
          <w:lang w:val="en-US"/>
        </w:rPr>
        <w:t xml:space="preserve">Goleman’s model of emotional intelligence (EI) is commonly referenced in human resources, but the Mayer-Salovey-Caruso Emotional Intelligence Test (MSCEIT) offers a more clinical perspective on the concept. According to </w:t>
      </w:r>
      <w:r w:rsidRPr="11290DF3" w:rsidR="4221A539">
        <w:rPr>
          <w:rFonts w:ascii="Arial" w:hAnsi="Arial" w:eastAsia="Arial" w:cs="Arial"/>
          <w:b w:val="0"/>
          <w:bCs w:val="0"/>
          <w:i w:val="0"/>
          <w:iCs w:val="0"/>
          <w:caps w:val="0"/>
          <w:smallCaps w:val="0"/>
          <w:noProof w:val="0"/>
          <w:color w:val="000000" w:themeColor="text1" w:themeTint="FF" w:themeShade="FF"/>
          <w:sz w:val="22"/>
          <w:szCs w:val="22"/>
          <w:lang w:val="en-US"/>
        </w:rPr>
        <w:t>MSCEIT</w:t>
      </w:r>
      <w:r w:rsidRPr="11290DF3" w:rsidR="7CA35189">
        <w:rPr>
          <w:rFonts w:ascii="Arial" w:hAnsi="Arial" w:eastAsia="Arial" w:cs="Arial"/>
          <w:b w:val="0"/>
          <w:bCs w:val="0"/>
          <w:i w:val="0"/>
          <w:iCs w:val="0"/>
          <w:caps w:val="0"/>
          <w:smallCaps w:val="0"/>
          <w:noProof w:val="0"/>
          <w:color w:val="000000" w:themeColor="text1" w:themeTint="FF" w:themeShade="FF"/>
          <w:sz w:val="22"/>
          <w:szCs w:val="22"/>
          <w:lang w:val="en-US"/>
        </w:rPr>
        <w:t xml:space="preserve">, emotional intelligence </w:t>
      </w:r>
      <w:r w:rsidRPr="11290DF3" w:rsidR="7CA35189">
        <w:rPr>
          <w:rFonts w:ascii="Arial" w:hAnsi="Arial" w:eastAsia="Arial" w:cs="Arial"/>
          <w:b w:val="0"/>
          <w:bCs w:val="0"/>
          <w:i w:val="0"/>
          <w:iCs w:val="0"/>
          <w:caps w:val="0"/>
          <w:smallCaps w:val="0"/>
          <w:noProof w:val="0"/>
          <w:color w:val="000000" w:themeColor="text1" w:themeTint="FF" w:themeShade="FF"/>
          <w:sz w:val="22"/>
          <w:szCs w:val="22"/>
          <w:lang w:val="en-US"/>
        </w:rPr>
        <w:t>comprises</w:t>
      </w:r>
      <w:r w:rsidRPr="11290DF3" w:rsidR="7CA35189">
        <w:rPr>
          <w:rFonts w:ascii="Arial" w:hAnsi="Arial" w:eastAsia="Arial" w:cs="Arial"/>
          <w:b w:val="0"/>
          <w:bCs w:val="0"/>
          <w:i w:val="0"/>
          <w:iCs w:val="0"/>
          <w:caps w:val="0"/>
          <w:smallCaps w:val="0"/>
          <w:noProof w:val="0"/>
          <w:color w:val="000000" w:themeColor="text1" w:themeTint="FF" w:themeShade="FF"/>
          <w:sz w:val="22"/>
          <w:szCs w:val="22"/>
          <w:lang w:val="en-US"/>
        </w:rPr>
        <w:t xml:space="preserve"> four key cognitive abilities: perceiving, using, understanding, and managing emotions. In a workplace setting, the ability to perceive emotions is foundational; it involves recognizing feelings in facial expressions, artwork, and narratives. For instance, if an employee </w:t>
      </w:r>
      <w:r w:rsidRPr="11290DF3" w:rsidR="7CA35189">
        <w:rPr>
          <w:rFonts w:ascii="Arial" w:hAnsi="Arial" w:eastAsia="Arial" w:cs="Arial"/>
          <w:b w:val="0"/>
          <w:bCs w:val="0"/>
          <w:i w:val="0"/>
          <w:iCs w:val="0"/>
          <w:caps w:val="0"/>
          <w:smallCaps w:val="0"/>
          <w:noProof w:val="0"/>
          <w:color w:val="000000" w:themeColor="text1" w:themeTint="FF" w:themeShade="FF"/>
          <w:sz w:val="22"/>
          <w:szCs w:val="22"/>
          <w:lang w:val="en-US"/>
        </w:rPr>
        <w:t>fails to</w:t>
      </w:r>
      <w:r w:rsidRPr="11290DF3" w:rsidR="7CA35189">
        <w:rPr>
          <w:rFonts w:ascii="Arial" w:hAnsi="Arial" w:eastAsia="Arial" w:cs="Arial"/>
          <w:b w:val="0"/>
          <w:bCs w:val="0"/>
          <w:i w:val="0"/>
          <w:iCs w:val="0"/>
          <w:caps w:val="0"/>
          <w:smallCaps w:val="0"/>
          <w:noProof w:val="0"/>
          <w:color w:val="000000" w:themeColor="text1" w:themeTint="FF" w:themeShade="FF"/>
          <w:sz w:val="22"/>
          <w:szCs w:val="22"/>
          <w:lang w:val="en-US"/>
        </w:rPr>
        <w:t xml:space="preserve"> notice that a client is growing frustrated, they risk jeopardizing the business relationship. The second ability, using emotions to </w:t>
      </w:r>
      <w:r w:rsidRPr="11290DF3" w:rsidR="7CA35189">
        <w:rPr>
          <w:rFonts w:ascii="Arial" w:hAnsi="Arial" w:eastAsia="Arial" w:cs="Arial"/>
          <w:b w:val="0"/>
          <w:bCs w:val="0"/>
          <w:i w:val="0"/>
          <w:iCs w:val="0"/>
          <w:caps w:val="0"/>
          <w:smallCaps w:val="0"/>
          <w:noProof w:val="0"/>
          <w:color w:val="000000" w:themeColor="text1" w:themeTint="FF" w:themeShade="FF"/>
          <w:sz w:val="22"/>
          <w:szCs w:val="22"/>
          <w:lang w:val="en-US"/>
        </w:rPr>
        <w:t>facilitate</w:t>
      </w:r>
      <w:r w:rsidRPr="11290DF3" w:rsidR="7CA35189">
        <w:rPr>
          <w:rFonts w:ascii="Arial" w:hAnsi="Arial" w:eastAsia="Arial" w:cs="Arial"/>
          <w:b w:val="0"/>
          <w:bCs w:val="0"/>
          <w:i w:val="0"/>
          <w:iCs w:val="0"/>
          <w:caps w:val="0"/>
          <w:smallCaps w:val="0"/>
          <w:noProof w:val="0"/>
          <w:color w:val="000000" w:themeColor="text1" w:themeTint="FF" w:themeShade="FF"/>
          <w:sz w:val="22"/>
          <w:szCs w:val="22"/>
          <w:lang w:val="en-US"/>
        </w:rPr>
        <w:t xml:space="preserve"> thought, entails harnessing specific emotional states to enhance performance on tasks. For example, an employee might tap into a somber or serious mood to conduct a detailed audit, where precision is crucial. This sophisticated application of emotional intelligence illustrates that it extends beyond mere kindness; it involves </w:t>
      </w:r>
      <w:r w:rsidRPr="11290DF3" w:rsidR="7CA35189">
        <w:rPr>
          <w:rFonts w:ascii="Arial" w:hAnsi="Arial" w:eastAsia="Arial" w:cs="Arial"/>
          <w:b w:val="0"/>
          <w:bCs w:val="0"/>
          <w:i w:val="0"/>
          <w:iCs w:val="0"/>
          <w:caps w:val="0"/>
          <w:smallCaps w:val="0"/>
          <w:noProof w:val="0"/>
          <w:color w:val="000000" w:themeColor="text1" w:themeTint="FF" w:themeShade="FF"/>
          <w:sz w:val="22"/>
          <w:szCs w:val="22"/>
          <w:lang w:val="en-US"/>
        </w:rPr>
        <w:t>leveraging</w:t>
      </w:r>
      <w:r w:rsidRPr="11290DF3" w:rsidR="7CA35189">
        <w:rPr>
          <w:rFonts w:ascii="Arial" w:hAnsi="Arial" w:eastAsia="Arial" w:cs="Arial"/>
          <w:b w:val="0"/>
          <w:bCs w:val="0"/>
          <w:i w:val="0"/>
          <w:iCs w:val="0"/>
          <w:caps w:val="0"/>
          <w:smallCaps w:val="0"/>
          <w:noProof w:val="0"/>
          <w:color w:val="000000" w:themeColor="text1" w:themeTint="FF" w:themeShade="FF"/>
          <w:sz w:val="22"/>
          <w:szCs w:val="22"/>
          <w:lang w:val="en-US"/>
        </w:rPr>
        <w:t xml:space="preserve"> the brain's emotional centers as advanced tools for processing information and making informed decisions. </w:t>
      </w:r>
    </w:p>
    <w:p w:rsidR="2A904451" w:rsidP="11290DF3" w:rsidRDefault="2A904451" w14:paraId="0452521F" w14:textId="5CAA8B71">
      <w:pPr>
        <w:pStyle w:val="Heading1"/>
        <w:rPr>
          <w:rFonts w:ascii="Arial" w:hAnsi="Arial" w:eastAsia="Arial" w:cs="Arial"/>
          <w:b w:val="1"/>
          <w:bCs w:val="1"/>
          <w:noProof w:val="0"/>
          <w:sz w:val="22"/>
          <w:szCs w:val="22"/>
          <w:lang w:val="en-US"/>
        </w:rPr>
      </w:pPr>
      <w:bookmarkStart w:name="_Toc1855708525" w:id="534870526"/>
      <w:r w:rsidRPr="11290DF3" w:rsidR="2A904451">
        <w:rPr>
          <w:rFonts w:ascii="Arial" w:hAnsi="Arial" w:eastAsia="Arial" w:cs="Arial"/>
          <w:b w:val="1"/>
          <w:bCs w:val="1"/>
          <w:noProof w:val="0"/>
          <w:sz w:val="22"/>
          <w:szCs w:val="22"/>
          <w:lang w:val="en-US"/>
        </w:rPr>
        <w:t>Recruitment and Generational Characteristics in the Work Environment</w:t>
      </w:r>
      <w:bookmarkEnd w:id="534870526"/>
    </w:p>
    <w:p w:rsidR="49EE81EA" w:rsidP="11290DF3" w:rsidRDefault="49EE81EA" w14:paraId="762680A7" w14:textId="3C88751F">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49EE81EA">
        <w:rPr>
          <w:rFonts w:ascii="Arial" w:hAnsi="Arial" w:eastAsia="Arial" w:cs="Arial"/>
          <w:b w:val="0"/>
          <w:bCs w:val="0"/>
          <w:i w:val="0"/>
          <w:iCs w:val="0"/>
          <w:caps w:val="0"/>
          <w:smallCaps w:val="0"/>
          <w:noProof w:val="0"/>
          <w:color w:val="000000" w:themeColor="text1" w:themeTint="FF" w:themeShade="FF"/>
          <w:sz w:val="22"/>
          <w:szCs w:val="22"/>
          <w:lang w:val="en-US"/>
        </w:rPr>
        <w:t>To successfully recruit and keep a talented workforce in 2026, companies need to go beyond just evaluating technical skills. They must understand the generational differences and the emotional intelligence (EQ) traits that come with each age group. As workplaces become more automated and influenced by AI, how different generations perceive and respond to emotions will be crucial for success. Managers should be aware that Generations X, Y, and Z each have unique expectations and attitudes shaped by the social and technological changes they experienced growing up.</w:t>
      </w:r>
    </w:p>
    <w:p w:rsidR="49EE81EA" w:rsidP="11290DF3" w:rsidRDefault="49EE81EA" w14:paraId="141AD7EE" w14:textId="32CA031C">
      <w:pPr>
        <w:pStyle w:val="Title"/>
        <w:rPr>
          <w:rFonts w:ascii="Arial" w:hAnsi="Arial" w:eastAsia="Arial" w:cs="Arial"/>
          <w:b w:val="1"/>
          <w:bCs w:val="1"/>
          <w:noProof w:val="0"/>
          <w:sz w:val="22"/>
          <w:szCs w:val="22"/>
          <w:lang w:val="en-US"/>
        </w:rPr>
      </w:pPr>
      <w:r w:rsidRPr="11290DF3" w:rsidR="49EE81EA">
        <w:rPr>
          <w:rFonts w:ascii="Arial" w:hAnsi="Arial" w:eastAsia="Arial" w:cs="Arial"/>
          <w:b w:val="1"/>
          <w:bCs w:val="1"/>
          <w:noProof w:val="0"/>
          <w:sz w:val="22"/>
          <w:szCs w:val="22"/>
          <w:lang w:val="en-US"/>
        </w:rPr>
        <w:t>Generation X: The Independent Pragmatists (Born c. 1965–1980)</w:t>
      </w:r>
    </w:p>
    <w:p w:rsidR="41F9D784" w:rsidP="11290DF3" w:rsidRDefault="41F9D784" w14:paraId="59D51410" w14:textId="17CBA975">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41F9D784">
        <w:rPr>
          <w:rFonts w:ascii="Arial" w:hAnsi="Arial" w:eastAsia="Arial" w:cs="Arial"/>
          <w:b w:val="0"/>
          <w:bCs w:val="0"/>
          <w:i w:val="0"/>
          <w:iCs w:val="0"/>
          <w:caps w:val="0"/>
          <w:smallCaps w:val="0"/>
          <w:noProof w:val="0"/>
          <w:color w:val="000000" w:themeColor="text1" w:themeTint="FF" w:themeShade="FF"/>
          <w:sz w:val="22"/>
          <w:szCs w:val="22"/>
          <w:lang w:val="en-US"/>
        </w:rPr>
        <w:t xml:space="preserve">Generation X entered the workforce during a period marked by corporate downsizing and economic instability, which significantly influenced their development of independence and a healthy skepticism towards conventional authority figures. When considering job opportunities, Gen X candidates prioritize autonomy and emotional intelligence, often </w:t>
      </w:r>
      <w:r w:rsidRPr="11290DF3" w:rsidR="41F9D784">
        <w:rPr>
          <w:rFonts w:ascii="Arial" w:hAnsi="Arial" w:eastAsia="Arial" w:cs="Arial"/>
          <w:b w:val="0"/>
          <w:bCs w:val="0"/>
          <w:i w:val="0"/>
          <w:iCs w:val="0"/>
          <w:caps w:val="0"/>
          <w:smallCaps w:val="0"/>
          <w:noProof w:val="0"/>
          <w:color w:val="000000" w:themeColor="text1" w:themeTint="FF" w:themeShade="FF"/>
          <w:sz w:val="22"/>
          <w:szCs w:val="22"/>
          <w:lang w:val="en-US"/>
        </w:rPr>
        <w:t>demonstrating</w:t>
      </w:r>
      <w:r w:rsidRPr="11290DF3" w:rsidR="41F9D784">
        <w:rPr>
          <w:rFonts w:ascii="Arial" w:hAnsi="Arial" w:eastAsia="Arial" w:cs="Arial"/>
          <w:b w:val="0"/>
          <w:bCs w:val="0"/>
          <w:i w:val="0"/>
          <w:iCs w:val="0"/>
          <w:caps w:val="0"/>
          <w:smallCaps w:val="0"/>
          <w:noProof w:val="0"/>
          <w:color w:val="000000" w:themeColor="text1" w:themeTint="FF" w:themeShade="FF"/>
          <w:sz w:val="22"/>
          <w:szCs w:val="22"/>
          <w:lang w:val="en-US"/>
        </w:rPr>
        <w:t xml:space="preserve"> exceptional self-management skills by effectively separating their personal emotions from their professional duties. This ability aligns with the </w:t>
      </w:r>
      <w:r w:rsidRPr="11290DF3" w:rsidR="41F9D784">
        <w:rPr>
          <w:rFonts w:ascii="Arial" w:hAnsi="Arial" w:eastAsia="Arial" w:cs="Arial"/>
          <w:b w:val="0"/>
          <w:bCs w:val="0"/>
          <w:i w:val="0"/>
          <w:iCs w:val="0"/>
          <w:caps w:val="0"/>
          <w:smallCaps w:val="0"/>
          <w:noProof w:val="0"/>
          <w:color w:val="000000" w:themeColor="text1" w:themeTint="FF" w:themeShade="FF"/>
          <w:sz w:val="22"/>
          <w:szCs w:val="22"/>
          <w:lang w:val="en-US"/>
        </w:rPr>
        <w:t>adult</w:t>
      </w:r>
      <w:r w:rsidRPr="11290DF3" w:rsidR="41F9D784">
        <w:rPr>
          <w:rFonts w:ascii="Arial" w:hAnsi="Arial" w:eastAsia="Arial" w:cs="Arial"/>
          <w:b w:val="0"/>
          <w:bCs w:val="0"/>
          <w:i w:val="0"/>
          <w:iCs w:val="0"/>
          <w:caps w:val="0"/>
          <w:smallCaps w:val="0"/>
          <w:noProof w:val="0"/>
          <w:color w:val="000000" w:themeColor="text1" w:themeTint="FF" w:themeShade="FF"/>
          <w:sz w:val="22"/>
          <w:szCs w:val="22"/>
          <w:lang w:val="en-US"/>
        </w:rPr>
        <w:t xml:space="preserve"> ego state in transactional analysis, highlighting their maturity in the workplace. Recruiters should look for individuals who </w:t>
      </w:r>
      <w:r w:rsidRPr="11290DF3" w:rsidR="41F9D784">
        <w:rPr>
          <w:rFonts w:ascii="Arial" w:hAnsi="Arial" w:eastAsia="Arial" w:cs="Arial"/>
          <w:b w:val="0"/>
          <w:bCs w:val="0"/>
          <w:i w:val="0"/>
          <w:iCs w:val="0"/>
          <w:caps w:val="0"/>
          <w:smallCaps w:val="0"/>
          <w:noProof w:val="0"/>
          <w:color w:val="000000" w:themeColor="text1" w:themeTint="FF" w:themeShade="FF"/>
          <w:sz w:val="22"/>
          <w:szCs w:val="22"/>
          <w:lang w:val="en-US"/>
        </w:rPr>
        <w:t>possess</w:t>
      </w:r>
      <w:r w:rsidRPr="11290DF3" w:rsidR="41F9D784">
        <w:rPr>
          <w:rFonts w:ascii="Arial" w:hAnsi="Arial" w:eastAsia="Arial" w:cs="Arial"/>
          <w:b w:val="0"/>
          <w:bCs w:val="0"/>
          <w:i w:val="0"/>
          <w:iCs w:val="0"/>
          <w:caps w:val="0"/>
          <w:smallCaps w:val="0"/>
          <w:noProof w:val="0"/>
          <w:color w:val="000000" w:themeColor="text1" w:themeTint="FF" w:themeShade="FF"/>
          <w:sz w:val="22"/>
          <w:szCs w:val="22"/>
          <w:lang w:val="en-US"/>
        </w:rPr>
        <w:t xml:space="preserve"> a strong internal focus, enabling them to make decisions based on their values and instincts rather than seeking constant validation from others. As many members of Generation X occupy senior management roles, their emotional intelligence plays a vital role in navigating complex organizational dynamics. </w:t>
      </w:r>
    </w:p>
    <w:p w:rsidR="41F9D784" w:rsidP="11290DF3" w:rsidRDefault="41F9D784" w14:paraId="01FE95DA" w14:textId="638CA992">
      <w:pPr>
        <w:pStyle w:val="Normal"/>
        <w:ind w:left="0"/>
        <w:rPr>
          <w:rFonts w:ascii="Arial" w:hAnsi="Arial" w:eastAsia="Arial" w:cs="Arial"/>
          <w:noProof w:val="0"/>
          <w:sz w:val="22"/>
          <w:szCs w:val="22"/>
          <w:lang w:val="en-US"/>
        </w:rPr>
      </w:pPr>
      <w:r w:rsidRPr="11290DF3" w:rsidR="41F9D784">
        <w:rPr>
          <w:rFonts w:ascii="Arial" w:hAnsi="Arial" w:eastAsia="Arial" w:cs="Arial"/>
          <w:b w:val="0"/>
          <w:bCs w:val="0"/>
          <w:i w:val="0"/>
          <w:iCs w:val="0"/>
          <w:caps w:val="0"/>
          <w:smallCaps w:val="0"/>
          <w:noProof w:val="0"/>
          <w:color w:val="000000" w:themeColor="text1" w:themeTint="FF" w:themeShade="FF"/>
          <w:sz w:val="22"/>
          <w:szCs w:val="22"/>
          <w:lang w:val="en-US"/>
        </w:rPr>
        <w:t xml:space="preserve">They perceive work-life balance not merely as a </w:t>
      </w:r>
      <w:r w:rsidRPr="11290DF3" w:rsidR="41F9D784">
        <w:rPr>
          <w:rFonts w:ascii="Arial" w:hAnsi="Arial" w:eastAsia="Arial" w:cs="Arial"/>
          <w:b w:val="0"/>
          <w:bCs w:val="0"/>
          <w:i w:val="0"/>
          <w:iCs w:val="0"/>
          <w:caps w:val="0"/>
          <w:smallCaps w:val="0"/>
          <w:noProof w:val="0"/>
          <w:color w:val="000000" w:themeColor="text1" w:themeTint="FF" w:themeShade="FF"/>
          <w:sz w:val="22"/>
          <w:szCs w:val="22"/>
          <w:lang w:val="en-US"/>
        </w:rPr>
        <w:t>perk</w:t>
      </w:r>
      <w:r w:rsidRPr="11290DF3" w:rsidR="41F9D784">
        <w:rPr>
          <w:rFonts w:ascii="Arial" w:hAnsi="Arial" w:eastAsia="Arial" w:cs="Arial"/>
          <w:b w:val="0"/>
          <w:bCs w:val="0"/>
          <w:i w:val="0"/>
          <w:iCs w:val="0"/>
          <w:caps w:val="0"/>
          <w:smallCaps w:val="0"/>
          <w:noProof w:val="0"/>
          <w:color w:val="000000" w:themeColor="text1" w:themeTint="FF" w:themeShade="FF"/>
          <w:sz w:val="22"/>
          <w:szCs w:val="22"/>
          <w:lang w:val="en-US"/>
        </w:rPr>
        <w:t xml:space="preserve"> but as a fundamental aspect of their emotional health. Consequently, recruitment strategies should emphasize the meaningful impact of their contributions and provide them with the autonomy to lead without the constraints of micromanagement.</w:t>
      </w:r>
    </w:p>
    <w:p w:rsidR="5DF4D1E9" w:rsidP="11290DF3" w:rsidRDefault="5DF4D1E9" w14:paraId="0BBE37A8" w14:textId="0DE35922">
      <w:pPr>
        <w:pStyle w:val="Title"/>
        <w:rPr>
          <w:rFonts w:ascii="Arial" w:hAnsi="Arial" w:eastAsia="Arial" w:cs="Arial"/>
          <w:b w:val="1"/>
          <w:bCs w:val="1"/>
          <w:noProof w:val="0"/>
          <w:sz w:val="22"/>
          <w:szCs w:val="22"/>
          <w:lang w:val="en-US"/>
        </w:rPr>
      </w:pPr>
      <w:r w:rsidRPr="11290DF3" w:rsidR="5DF4D1E9">
        <w:rPr>
          <w:rFonts w:ascii="Arial" w:hAnsi="Arial" w:eastAsia="Arial" w:cs="Arial"/>
          <w:b w:val="1"/>
          <w:bCs w:val="1"/>
          <w:noProof w:val="0"/>
          <w:sz w:val="22"/>
          <w:szCs w:val="22"/>
          <w:lang w:val="en-US"/>
        </w:rPr>
        <w:t>Generation Y / Millennials: The Purpose-Driven Collaborators (Born c. 1981–1996)</w:t>
      </w:r>
    </w:p>
    <w:p w:rsidR="663E0C57" w:rsidP="11290DF3" w:rsidRDefault="663E0C57" w14:paraId="52EE9FEF" w14:textId="409C6F79">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663E0C57">
        <w:rPr>
          <w:rFonts w:ascii="Arial" w:hAnsi="Arial" w:eastAsia="Arial" w:cs="Arial"/>
          <w:b w:val="0"/>
          <w:bCs w:val="0"/>
          <w:i w:val="0"/>
          <w:iCs w:val="0"/>
          <w:caps w:val="0"/>
          <w:smallCaps w:val="0"/>
          <w:noProof w:val="0"/>
          <w:color w:val="000000" w:themeColor="text1" w:themeTint="FF" w:themeShade="FF"/>
          <w:sz w:val="22"/>
          <w:szCs w:val="22"/>
          <w:lang w:val="en-US"/>
        </w:rPr>
        <w:t xml:space="preserve">Millennials have transformed the workplace by emphasizing that employment should offer more than just a salary; they seek a sense of purpose and emotional connection in their jobs. This generation was one of the first to be introduced to the concept of Emotional Intelligence early in their professional lives, which has shaped their expectations for leaders to </w:t>
      </w:r>
      <w:r w:rsidRPr="11290DF3" w:rsidR="663E0C57">
        <w:rPr>
          <w:rFonts w:ascii="Arial" w:hAnsi="Arial" w:eastAsia="Arial" w:cs="Arial"/>
          <w:b w:val="0"/>
          <w:bCs w:val="0"/>
          <w:i w:val="0"/>
          <w:iCs w:val="0"/>
          <w:caps w:val="0"/>
          <w:smallCaps w:val="0"/>
          <w:noProof w:val="0"/>
          <w:color w:val="000000" w:themeColor="text1" w:themeTint="FF" w:themeShade="FF"/>
          <w:sz w:val="22"/>
          <w:szCs w:val="22"/>
          <w:lang w:val="en-US"/>
        </w:rPr>
        <w:t>demonstrate</w:t>
      </w:r>
      <w:r w:rsidRPr="11290DF3" w:rsidR="663E0C57">
        <w:rPr>
          <w:rFonts w:ascii="Arial" w:hAnsi="Arial" w:eastAsia="Arial" w:cs="Arial"/>
          <w:b w:val="0"/>
          <w:bCs w:val="0"/>
          <w:i w:val="0"/>
          <w:iCs w:val="0"/>
          <w:caps w:val="0"/>
          <w:smallCaps w:val="0"/>
          <w:noProof w:val="0"/>
          <w:color w:val="000000" w:themeColor="text1" w:themeTint="FF" w:themeShade="FF"/>
          <w:sz w:val="22"/>
          <w:szCs w:val="22"/>
          <w:lang w:val="en-US"/>
        </w:rPr>
        <w:t xml:space="preserve"> social awareness and empathy.</w:t>
      </w:r>
    </w:p>
    <w:p w:rsidR="663E0C57" w:rsidP="11290DF3" w:rsidRDefault="663E0C57" w14:paraId="5C2C3BEF" w14:textId="4DE1A63F">
      <w:pPr>
        <w:pStyle w:val="Normal"/>
        <w:ind w:left="0"/>
        <w:rPr>
          <w:rFonts w:ascii="Arial" w:hAnsi="Arial" w:eastAsia="Arial" w:cs="Arial"/>
          <w:noProof w:val="0"/>
          <w:sz w:val="22"/>
          <w:szCs w:val="22"/>
          <w:lang w:val="en-US"/>
        </w:rPr>
      </w:pPr>
      <w:r w:rsidRPr="11290DF3" w:rsidR="663E0C57">
        <w:rPr>
          <w:rFonts w:ascii="Arial" w:hAnsi="Arial" w:eastAsia="Arial" w:cs="Arial"/>
          <w:b w:val="0"/>
          <w:bCs w:val="0"/>
          <w:i w:val="0"/>
          <w:iCs w:val="0"/>
          <w:caps w:val="0"/>
          <w:smallCaps w:val="0"/>
          <w:noProof w:val="0"/>
          <w:color w:val="000000" w:themeColor="text1" w:themeTint="FF" w:themeShade="FF"/>
          <w:sz w:val="22"/>
          <w:szCs w:val="22"/>
          <w:lang w:val="en-US"/>
        </w:rPr>
        <w:t xml:space="preserve"> In the recruitment process, companies must highlight their visionary and supportive leadership styles, as Millennials are drawn to work environments that prioritize emotional bonds over rigid hierarchies. During interviews, Millennials evaluate the emotional intelligence of recruiters just as thoroughly as recruiters assess their qualifications. They are on the lookout for opportunities that promote personal development while aligning with the organization’s </w:t>
      </w:r>
      <w:r w:rsidRPr="11290DF3" w:rsidR="663E0C57">
        <w:rPr>
          <w:rFonts w:ascii="Arial" w:hAnsi="Arial" w:eastAsia="Arial" w:cs="Arial"/>
          <w:b w:val="0"/>
          <w:bCs w:val="0"/>
          <w:i w:val="0"/>
          <w:iCs w:val="0"/>
          <w:caps w:val="0"/>
          <w:smallCaps w:val="0"/>
          <w:noProof w:val="0"/>
          <w:color w:val="000000" w:themeColor="text1" w:themeTint="FF" w:themeShade="FF"/>
          <w:sz w:val="22"/>
          <w:szCs w:val="22"/>
          <w:lang w:val="en-US"/>
        </w:rPr>
        <w:t>objectives</w:t>
      </w:r>
      <w:r w:rsidRPr="11290DF3" w:rsidR="663E0C57">
        <w:rPr>
          <w:rFonts w:ascii="Arial" w:hAnsi="Arial" w:eastAsia="Arial" w:cs="Arial"/>
          <w:b w:val="0"/>
          <w:bCs w:val="0"/>
          <w:i w:val="0"/>
          <w:iCs w:val="0"/>
          <w:caps w:val="0"/>
          <w:smallCaps w:val="0"/>
          <w:noProof w:val="0"/>
          <w:color w:val="000000" w:themeColor="text1" w:themeTint="FF" w:themeShade="FF"/>
          <w:sz w:val="22"/>
          <w:szCs w:val="22"/>
          <w:lang w:val="en-US"/>
        </w:rPr>
        <w:t xml:space="preserve">. To </w:t>
      </w:r>
      <w:r w:rsidRPr="11290DF3" w:rsidR="663E0C57">
        <w:rPr>
          <w:rFonts w:ascii="Arial" w:hAnsi="Arial" w:eastAsia="Arial" w:cs="Arial"/>
          <w:b w:val="0"/>
          <w:bCs w:val="0"/>
          <w:i w:val="0"/>
          <w:iCs w:val="0"/>
          <w:caps w:val="0"/>
          <w:smallCaps w:val="0"/>
          <w:noProof w:val="0"/>
          <w:color w:val="000000" w:themeColor="text1" w:themeTint="FF" w:themeShade="FF"/>
          <w:sz w:val="22"/>
          <w:szCs w:val="22"/>
          <w:lang w:val="en-US"/>
        </w:rPr>
        <w:t>maintain</w:t>
      </w:r>
      <w:r w:rsidRPr="11290DF3" w:rsidR="663E0C57">
        <w:rPr>
          <w:rFonts w:ascii="Arial" w:hAnsi="Arial" w:eastAsia="Arial" w:cs="Arial"/>
          <w:b w:val="0"/>
          <w:bCs w:val="0"/>
          <w:i w:val="0"/>
          <w:iCs w:val="0"/>
          <w:caps w:val="0"/>
          <w:smallCaps w:val="0"/>
          <w:noProof w:val="0"/>
          <w:color w:val="000000" w:themeColor="text1" w:themeTint="FF" w:themeShade="FF"/>
          <w:sz w:val="22"/>
          <w:szCs w:val="22"/>
          <w:lang w:val="en-US"/>
        </w:rPr>
        <w:t xml:space="preserve"> the engagement of Millennial employees, managers should focus on active listening and provide consistent, meaningful feedback. As emphasized in the book Primal Leadership, Millennials thrive in workplaces where leaders foster a positive environment that encourages everyone to excel.</w:t>
      </w:r>
    </w:p>
    <w:p w:rsidR="11290DF3" w:rsidP="11290DF3" w:rsidRDefault="11290DF3" w14:paraId="05BD73F0" w14:textId="3908B0B0">
      <w:pPr>
        <w:pStyle w:val="Title"/>
        <w:rPr>
          <w:rFonts w:ascii="Arial" w:hAnsi="Arial" w:eastAsia="Arial" w:cs="Arial"/>
          <w:b w:val="1"/>
          <w:bCs w:val="1"/>
          <w:noProof w:val="0"/>
          <w:sz w:val="22"/>
          <w:szCs w:val="22"/>
          <w:lang w:val="en-US"/>
        </w:rPr>
      </w:pPr>
    </w:p>
    <w:p w:rsidR="11290DF3" w:rsidP="11290DF3" w:rsidRDefault="11290DF3" w14:paraId="391222AA" w14:textId="52586C80">
      <w:pPr>
        <w:pStyle w:val="Title"/>
        <w:rPr>
          <w:rFonts w:ascii="Arial" w:hAnsi="Arial" w:eastAsia="Arial" w:cs="Arial"/>
          <w:b w:val="1"/>
          <w:bCs w:val="1"/>
          <w:noProof w:val="0"/>
          <w:sz w:val="22"/>
          <w:szCs w:val="22"/>
          <w:lang w:val="en-US"/>
        </w:rPr>
      </w:pPr>
    </w:p>
    <w:p w:rsidR="11290DF3" w:rsidP="11290DF3" w:rsidRDefault="11290DF3" w14:paraId="4BEDA282" w14:textId="37338BDF">
      <w:pPr>
        <w:pStyle w:val="Title"/>
        <w:rPr>
          <w:rFonts w:ascii="Arial" w:hAnsi="Arial" w:eastAsia="Arial" w:cs="Arial"/>
          <w:b w:val="1"/>
          <w:bCs w:val="1"/>
          <w:noProof w:val="0"/>
          <w:sz w:val="22"/>
          <w:szCs w:val="22"/>
          <w:lang w:val="en-US"/>
        </w:rPr>
      </w:pPr>
    </w:p>
    <w:p w:rsidR="59D1B395" w:rsidP="11290DF3" w:rsidRDefault="59D1B395" w14:paraId="01203434" w14:textId="71EFBDDB">
      <w:pPr>
        <w:pStyle w:val="Title"/>
        <w:rPr>
          <w:rFonts w:ascii="Arial" w:hAnsi="Arial" w:eastAsia="Arial" w:cs="Arial"/>
          <w:b w:val="1"/>
          <w:bCs w:val="1"/>
          <w:noProof w:val="0"/>
          <w:sz w:val="22"/>
          <w:szCs w:val="22"/>
          <w:lang w:val="en-US"/>
        </w:rPr>
      </w:pPr>
      <w:r w:rsidRPr="11290DF3" w:rsidR="59D1B395">
        <w:rPr>
          <w:rFonts w:ascii="Arial" w:hAnsi="Arial" w:eastAsia="Arial" w:cs="Arial"/>
          <w:b w:val="1"/>
          <w:bCs w:val="1"/>
          <w:noProof w:val="0"/>
          <w:sz w:val="22"/>
          <w:szCs w:val="22"/>
          <w:lang w:val="en-US"/>
        </w:rPr>
        <w:t>Generation Z: The Digital Natives and Social Conscious (Born c. 1997–2012)</w:t>
      </w:r>
    </w:p>
    <w:p w:rsidR="0010195D" w:rsidP="11290DF3" w:rsidRDefault="0010195D" w14:paraId="00B6A72F" w14:textId="0028A95F">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0010195D">
        <w:rPr>
          <w:rFonts w:ascii="Arial" w:hAnsi="Arial" w:eastAsia="Arial" w:cs="Arial"/>
          <w:b w:val="0"/>
          <w:bCs w:val="0"/>
          <w:i w:val="0"/>
          <w:iCs w:val="0"/>
          <w:caps w:val="0"/>
          <w:smallCaps w:val="0"/>
          <w:noProof w:val="0"/>
          <w:color w:val="000000" w:themeColor="text1" w:themeTint="FF" w:themeShade="FF"/>
          <w:sz w:val="22"/>
          <w:szCs w:val="22"/>
          <w:lang w:val="en-US"/>
        </w:rPr>
        <w:t xml:space="preserve">Generation Z stands out as the most diverse and tech-savvy group to join the workforce, yet they also face significant emotional challenges stemming from the demands of a hyper-connected, social media-centric environment. For this generation, </w:t>
      </w:r>
      <w:r w:rsidRPr="11290DF3" w:rsidR="0010195D">
        <w:rPr>
          <w:rFonts w:ascii="Arial" w:hAnsi="Arial" w:eastAsia="Arial" w:cs="Arial"/>
          <w:b w:val="0"/>
          <w:bCs w:val="0"/>
          <w:i w:val="0"/>
          <w:iCs w:val="0"/>
          <w:caps w:val="0"/>
          <w:smallCaps w:val="0"/>
          <w:noProof w:val="0"/>
          <w:color w:val="000000" w:themeColor="text1" w:themeTint="FF" w:themeShade="FF"/>
          <w:sz w:val="22"/>
          <w:szCs w:val="22"/>
          <w:lang w:val="en-US"/>
        </w:rPr>
        <w:t>possessing</w:t>
      </w:r>
      <w:r w:rsidRPr="11290DF3" w:rsidR="0010195D">
        <w:rPr>
          <w:rFonts w:ascii="Arial" w:hAnsi="Arial" w:eastAsia="Arial" w:cs="Arial"/>
          <w:b w:val="0"/>
          <w:bCs w:val="0"/>
          <w:i w:val="0"/>
          <w:iCs w:val="0"/>
          <w:caps w:val="0"/>
          <w:smallCaps w:val="0"/>
          <w:noProof w:val="0"/>
          <w:color w:val="000000" w:themeColor="text1" w:themeTint="FF" w:themeShade="FF"/>
          <w:sz w:val="22"/>
          <w:szCs w:val="22"/>
          <w:lang w:val="en-US"/>
        </w:rPr>
        <w:t xml:space="preserve"> Emotional Intelligence is not merely a desirable quality in leaders; it is essential for fostering a sense of psychological safety within the workplace. As organizations </w:t>
      </w:r>
      <w:r w:rsidRPr="11290DF3" w:rsidR="0010195D">
        <w:rPr>
          <w:rFonts w:ascii="Arial" w:hAnsi="Arial" w:eastAsia="Arial" w:cs="Arial"/>
          <w:b w:val="0"/>
          <w:bCs w:val="0"/>
          <w:i w:val="0"/>
          <w:iCs w:val="0"/>
          <w:caps w:val="0"/>
          <w:smallCaps w:val="0"/>
          <w:noProof w:val="0"/>
          <w:color w:val="000000" w:themeColor="text1" w:themeTint="FF" w:themeShade="FF"/>
          <w:sz w:val="22"/>
          <w:szCs w:val="22"/>
          <w:lang w:val="en-US"/>
        </w:rPr>
        <w:t>seek</w:t>
      </w:r>
      <w:r w:rsidRPr="11290DF3" w:rsidR="0010195D">
        <w:rPr>
          <w:rFonts w:ascii="Arial" w:hAnsi="Arial" w:eastAsia="Arial" w:cs="Arial"/>
          <w:b w:val="0"/>
          <w:bCs w:val="0"/>
          <w:i w:val="0"/>
          <w:iCs w:val="0"/>
          <w:caps w:val="0"/>
          <w:smallCaps w:val="0"/>
          <w:noProof w:val="0"/>
          <w:color w:val="000000" w:themeColor="text1" w:themeTint="FF" w:themeShade="FF"/>
          <w:sz w:val="22"/>
          <w:szCs w:val="22"/>
          <w:lang w:val="en-US"/>
        </w:rPr>
        <w:t xml:space="preserve"> to attract Gen Z talent, they must clearly </w:t>
      </w:r>
      <w:r w:rsidRPr="11290DF3" w:rsidR="0010195D">
        <w:rPr>
          <w:rFonts w:ascii="Arial" w:hAnsi="Arial" w:eastAsia="Arial" w:cs="Arial"/>
          <w:b w:val="0"/>
          <w:bCs w:val="0"/>
          <w:i w:val="0"/>
          <w:iCs w:val="0"/>
          <w:caps w:val="0"/>
          <w:smallCaps w:val="0"/>
          <w:noProof w:val="0"/>
          <w:color w:val="000000" w:themeColor="text1" w:themeTint="FF" w:themeShade="FF"/>
          <w:sz w:val="22"/>
          <w:szCs w:val="22"/>
          <w:lang w:val="en-US"/>
        </w:rPr>
        <w:t>demonstrate</w:t>
      </w:r>
      <w:r w:rsidRPr="11290DF3" w:rsidR="0010195D">
        <w:rPr>
          <w:rFonts w:ascii="Arial" w:hAnsi="Arial" w:eastAsia="Arial" w:cs="Arial"/>
          <w:b w:val="0"/>
          <w:bCs w:val="0"/>
          <w:i w:val="0"/>
          <w:iCs w:val="0"/>
          <w:caps w:val="0"/>
          <w:smallCaps w:val="0"/>
          <w:noProof w:val="0"/>
          <w:color w:val="000000" w:themeColor="text1" w:themeTint="FF" w:themeShade="FF"/>
          <w:sz w:val="22"/>
          <w:szCs w:val="22"/>
          <w:lang w:val="en-US"/>
        </w:rPr>
        <w:t xml:space="preserve"> their dedication to mental health, mindfulness, and social justice initiatives. </w:t>
      </w:r>
    </w:p>
    <w:p w:rsidR="0010195D" w:rsidP="11290DF3" w:rsidRDefault="0010195D" w14:paraId="64F605BB" w14:textId="50C7CC1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0010195D">
        <w:rPr>
          <w:rFonts w:ascii="Arial" w:hAnsi="Arial" w:eastAsia="Arial" w:cs="Arial"/>
          <w:b w:val="0"/>
          <w:bCs w:val="0"/>
          <w:i w:val="0"/>
          <w:iCs w:val="0"/>
          <w:caps w:val="0"/>
          <w:smallCaps w:val="0"/>
          <w:noProof w:val="0"/>
          <w:color w:val="000000" w:themeColor="text1" w:themeTint="FF" w:themeShade="FF"/>
          <w:sz w:val="22"/>
          <w:szCs w:val="22"/>
          <w:lang w:val="en-US"/>
        </w:rPr>
        <w:t xml:space="preserve">This generation is particularly sensitive to how companies influence the broader global landscape and societal issues. However, their social interactions have </w:t>
      </w:r>
      <w:r w:rsidRPr="11290DF3" w:rsidR="0010195D">
        <w:rPr>
          <w:rFonts w:ascii="Arial" w:hAnsi="Arial" w:eastAsia="Arial" w:cs="Arial"/>
          <w:b w:val="0"/>
          <w:bCs w:val="0"/>
          <w:i w:val="0"/>
          <w:iCs w:val="0"/>
          <w:caps w:val="0"/>
          <w:smallCaps w:val="0"/>
          <w:noProof w:val="0"/>
          <w:color w:val="000000" w:themeColor="text1" w:themeTint="FF" w:themeShade="FF"/>
          <w:sz w:val="22"/>
          <w:szCs w:val="22"/>
          <w:lang w:val="en-US"/>
        </w:rPr>
        <w:t>largely taken</w:t>
      </w:r>
      <w:r w:rsidRPr="11290DF3" w:rsidR="0010195D">
        <w:rPr>
          <w:rFonts w:ascii="Arial" w:hAnsi="Arial" w:eastAsia="Arial" w:cs="Arial"/>
          <w:b w:val="0"/>
          <w:bCs w:val="0"/>
          <w:i w:val="0"/>
          <w:iCs w:val="0"/>
          <w:caps w:val="0"/>
          <w:smallCaps w:val="0"/>
          <w:noProof w:val="0"/>
          <w:color w:val="000000" w:themeColor="text1" w:themeTint="FF" w:themeShade="FF"/>
          <w:sz w:val="22"/>
          <w:szCs w:val="22"/>
          <w:lang w:val="en-US"/>
        </w:rPr>
        <w:t xml:space="preserve"> place through digital platforms, which can result in difficulties with interpreting subtle non-verbal cues and handling in-person conflicts. Therefore, recruitment strategies should prioritize candidates who </w:t>
      </w:r>
      <w:r w:rsidRPr="11290DF3" w:rsidR="0010195D">
        <w:rPr>
          <w:rFonts w:ascii="Arial" w:hAnsi="Arial" w:eastAsia="Arial" w:cs="Arial"/>
          <w:b w:val="0"/>
          <w:bCs w:val="0"/>
          <w:i w:val="0"/>
          <w:iCs w:val="0"/>
          <w:caps w:val="0"/>
          <w:smallCaps w:val="0"/>
          <w:noProof w:val="0"/>
          <w:color w:val="000000" w:themeColor="text1" w:themeTint="FF" w:themeShade="FF"/>
          <w:sz w:val="22"/>
          <w:szCs w:val="22"/>
          <w:lang w:val="en-US"/>
        </w:rPr>
        <w:t>exhibit</w:t>
      </w:r>
      <w:r w:rsidRPr="11290DF3" w:rsidR="0010195D">
        <w:rPr>
          <w:rFonts w:ascii="Arial" w:hAnsi="Arial" w:eastAsia="Arial" w:cs="Arial"/>
          <w:b w:val="0"/>
          <w:bCs w:val="0"/>
          <w:i w:val="0"/>
          <w:iCs w:val="0"/>
          <w:caps w:val="0"/>
          <w:smallCaps w:val="0"/>
          <w:noProof w:val="0"/>
          <w:color w:val="000000" w:themeColor="text1" w:themeTint="FF" w:themeShade="FF"/>
          <w:sz w:val="22"/>
          <w:szCs w:val="22"/>
          <w:lang w:val="en-US"/>
        </w:rPr>
        <w:t xml:space="preserve"> meta-awareness, or the ability to recognize their own thoughts and emotions in real-time. Gen Z also prefers a democratic leadership style where their opinions are valued, regardless of their experience level. It is crucial for managers to understand that authenticity is paramount for this generation; any perceived deficiency in Emotional Intelligence among leadership can quickly lead to disengagement and a phenomenon known as quiet quitting.</w:t>
      </w:r>
    </w:p>
    <w:p w:rsidR="0010195D" w:rsidP="11290DF3" w:rsidRDefault="0010195D" w14:paraId="4548E203" w14:textId="7C360D1D">
      <w:pPr>
        <w:pStyle w:val="Title"/>
        <w:rPr>
          <w:rFonts w:ascii="Arial" w:hAnsi="Arial" w:eastAsia="Arial" w:cs="Arial"/>
          <w:b w:val="1"/>
          <w:bCs w:val="1"/>
          <w:noProof w:val="0"/>
          <w:sz w:val="22"/>
          <w:szCs w:val="22"/>
          <w:lang w:val="en-US"/>
        </w:rPr>
      </w:pPr>
      <w:r w:rsidRPr="11290DF3" w:rsidR="0010195D">
        <w:rPr>
          <w:rFonts w:ascii="Arial" w:hAnsi="Arial" w:eastAsia="Arial" w:cs="Arial"/>
          <w:b w:val="1"/>
          <w:bCs w:val="1"/>
          <w:noProof w:val="0"/>
          <w:sz w:val="22"/>
          <w:szCs w:val="22"/>
          <w:lang w:val="en-US"/>
        </w:rPr>
        <w:t>Strategic Integration: Managing the Generational Synergy</w:t>
      </w:r>
    </w:p>
    <w:p w:rsidR="05847049" w:rsidP="11290DF3" w:rsidRDefault="05847049" w14:paraId="13AA278D" w14:textId="0423229B">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05847049">
        <w:rPr>
          <w:rFonts w:ascii="Arial" w:hAnsi="Arial" w:eastAsia="Arial" w:cs="Arial"/>
          <w:b w:val="0"/>
          <w:bCs w:val="0"/>
          <w:i w:val="0"/>
          <w:iCs w:val="0"/>
          <w:caps w:val="0"/>
          <w:smallCaps w:val="0"/>
          <w:noProof w:val="0"/>
          <w:color w:val="000000" w:themeColor="text1" w:themeTint="FF" w:themeShade="FF"/>
          <w:sz w:val="22"/>
          <w:szCs w:val="22"/>
          <w:lang w:val="en-US"/>
        </w:rPr>
        <w:t xml:space="preserve">The most successful work environments in 2026 will be those that harness the emotional connections that span across different generations. Managers with high emotional intelligence understand that stress can impair our decision-making abilities, and while a fast-paced leadership approach may resonate with Generation X, it can overwhelm Generation Z, stifling their creativity. Therefore, recruitment efforts should aim to create high-performing teams where the emotional strengths of each generation enhance one another. For instance, the self-discipline and resilience characteristic of Gen X can serve as a grounding influence for the energetic and purpose-driven Millennials, as well as the socially aware Gen Z. In turn, the younger generations' keen social awareness can </w:t>
      </w:r>
      <w:r w:rsidRPr="11290DF3" w:rsidR="05847049">
        <w:rPr>
          <w:rFonts w:ascii="Arial" w:hAnsi="Arial" w:eastAsia="Arial" w:cs="Arial"/>
          <w:b w:val="0"/>
          <w:bCs w:val="0"/>
          <w:i w:val="0"/>
          <w:iCs w:val="0"/>
          <w:caps w:val="0"/>
          <w:smallCaps w:val="0"/>
          <w:noProof w:val="0"/>
          <w:color w:val="000000" w:themeColor="text1" w:themeTint="FF" w:themeShade="FF"/>
          <w:sz w:val="22"/>
          <w:szCs w:val="22"/>
          <w:lang w:val="en-US"/>
        </w:rPr>
        <w:t>assist</w:t>
      </w:r>
      <w:r w:rsidRPr="11290DF3" w:rsidR="05847049">
        <w:rPr>
          <w:rFonts w:ascii="Arial" w:hAnsi="Arial" w:eastAsia="Arial" w:cs="Arial"/>
          <w:b w:val="0"/>
          <w:bCs w:val="0"/>
          <w:i w:val="0"/>
          <w:iCs w:val="0"/>
          <w:caps w:val="0"/>
          <w:smallCaps w:val="0"/>
          <w:noProof w:val="0"/>
          <w:color w:val="000000" w:themeColor="text1" w:themeTint="FF" w:themeShade="FF"/>
          <w:sz w:val="22"/>
          <w:szCs w:val="22"/>
          <w:lang w:val="en-US"/>
        </w:rPr>
        <w:t xml:space="preserve"> older managers in staying attuned to shifting cultural trends and the evolving needs of employees. By emphasizing emotional intelligence in the hiring process for all three generations, organizations can ensure they </w:t>
      </w:r>
      <w:r w:rsidRPr="11290DF3" w:rsidR="05847049">
        <w:rPr>
          <w:rFonts w:ascii="Arial" w:hAnsi="Arial" w:eastAsia="Arial" w:cs="Arial"/>
          <w:b w:val="0"/>
          <w:bCs w:val="0"/>
          <w:i w:val="0"/>
          <w:iCs w:val="0"/>
          <w:caps w:val="0"/>
          <w:smallCaps w:val="0"/>
          <w:noProof w:val="0"/>
          <w:color w:val="000000" w:themeColor="text1" w:themeTint="FF" w:themeShade="FF"/>
          <w:sz w:val="22"/>
          <w:szCs w:val="22"/>
          <w:lang w:val="en-US"/>
        </w:rPr>
        <w:t>remain</w:t>
      </w:r>
      <w:r w:rsidRPr="11290DF3" w:rsidR="05847049">
        <w:rPr>
          <w:rFonts w:ascii="Arial" w:hAnsi="Arial" w:eastAsia="Arial" w:cs="Arial"/>
          <w:b w:val="0"/>
          <w:bCs w:val="0"/>
          <w:i w:val="0"/>
          <w:iCs w:val="0"/>
          <w:caps w:val="0"/>
          <w:smallCaps w:val="0"/>
          <w:noProof w:val="0"/>
          <w:color w:val="000000" w:themeColor="text1" w:themeTint="FF" w:themeShade="FF"/>
          <w:sz w:val="22"/>
          <w:szCs w:val="22"/>
          <w:lang w:val="en-US"/>
        </w:rPr>
        <w:t xml:space="preserve"> adaptable and capable of navigating change with both resilience and empathy.</w:t>
      </w:r>
    </w:p>
    <w:p w:rsidR="6275AF97" w:rsidP="11290DF3" w:rsidRDefault="6275AF97" w14:paraId="19C15B3D" w14:textId="4E665953">
      <w:pPr>
        <w:pStyle w:val="Heading1"/>
        <w:rPr>
          <w:rFonts w:ascii="Arial" w:hAnsi="Arial" w:eastAsia="Arial" w:cs="Arial"/>
          <w:b w:val="1"/>
          <w:bCs w:val="1"/>
          <w:noProof w:val="0"/>
          <w:sz w:val="22"/>
          <w:szCs w:val="22"/>
          <w:lang w:val="en-US"/>
        </w:rPr>
      </w:pPr>
      <w:bookmarkStart w:name="_Toc1541741226" w:id="1766767525"/>
      <w:r w:rsidRPr="11290DF3" w:rsidR="6275AF97">
        <w:rPr>
          <w:rFonts w:ascii="Arial" w:hAnsi="Arial" w:eastAsia="Arial" w:cs="Arial"/>
          <w:b w:val="1"/>
          <w:bCs w:val="1"/>
          <w:noProof w:val="0"/>
          <w:sz w:val="22"/>
          <w:szCs w:val="22"/>
          <w:lang w:val="en-US"/>
        </w:rPr>
        <w:t>Recommendations for the Senior Management Team</w:t>
      </w:r>
      <w:bookmarkEnd w:id="1766767525"/>
    </w:p>
    <w:p w:rsidR="0D3CDABE" w:rsidP="11290DF3" w:rsidRDefault="0D3CDABE" w14:paraId="3FE115DE" w14:textId="6954FF37">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0D3CDABE">
        <w:rPr>
          <w:rFonts w:ascii="Arial" w:hAnsi="Arial" w:eastAsia="Arial" w:cs="Arial"/>
          <w:b w:val="0"/>
          <w:bCs w:val="0"/>
          <w:i w:val="0"/>
          <w:iCs w:val="0"/>
          <w:caps w:val="0"/>
          <w:smallCaps w:val="0"/>
          <w:noProof w:val="0"/>
          <w:color w:val="000000" w:themeColor="text1" w:themeTint="FF" w:themeShade="FF"/>
          <w:sz w:val="22"/>
          <w:szCs w:val="22"/>
          <w:lang w:val="en-US"/>
        </w:rPr>
        <w:t xml:space="preserve">To ensure that the Senior Management Team (SMT) effectively weaves Emotional Intelligence (EQ) and mindfulness into the organization by July 2026, several strategic recommendations are put forward. These strategies aim to create a workplace culture that values emotional awareness and present-moment focus, </w:t>
      </w:r>
      <w:r w:rsidRPr="11290DF3" w:rsidR="0D3CDABE">
        <w:rPr>
          <w:rFonts w:ascii="Arial" w:hAnsi="Arial" w:eastAsia="Arial" w:cs="Arial"/>
          <w:b w:val="0"/>
          <w:bCs w:val="0"/>
          <w:i w:val="0"/>
          <w:iCs w:val="0"/>
          <w:caps w:val="0"/>
          <w:smallCaps w:val="0"/>
          <w:noProof w:val="0"/>
          <w:color w:val="000000" w:themeColor="text1" w:themeTint="FF" w:themeShade="FF"/>
          <w:sz w:val="22"/>
          <w:szCs w:val="22"/>
          <w:lang w:val="en-US"/>
        </w:rPr>
        <w:t>ultimately enhancing</w:t>
      </w:r>
      <w:r w:rsidRPr="11290DF3" w:rsidR="0D3CDABE">
        <w:rPr>
          <w:rFonts w:ascii="Arial" w:hAnsi="Arial" w:eastAsia="Arial" w:cs="Arial"/>
          <w:b w:val="0"/>
          <w:bCs w:val="0"/>
          <w:i w:val="0"/>
          <w:iCs w:val="0"/>
          <w:caps w:val="0"/>
          <w:smallCaps w:val="0"/>
          <w:noProof w:val="0"/>
          <w:color w:val="000000" w:themeColor="text1" w:themeTint="FF" w:themeShade="FF"/>
          <w:sz w:val="22"/>
          <w:szCs w:val="22"/>
          <w:lang w:val="en-US"/>
        </w:rPr>
        <w:t xml:space="preserve"> overall team performance and employee well-being.</w:t>
      </w:r>
    </w:p>
    <w:p w:rsidR="089A2BD6" w:rsidP="11290DF3" w:rsidRDefault="089A2BD6" w14:paraId="5D04A382" w14:textId="3EA9DF26">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089A2BD6">
        <w:rPr>
          <w:rFonts w:ascii="Arial" w:hAnsi="Arial" w:eastAsia="Arial" w:cs="Arial"/>
          <w:b w:val="1"/>
          <w:bCs w:val="1"/>
          <w:i w:val="0"/>
          <w:iCs w:val="0"/>
          <w:caps w:val="0"/>
          <w:smallCaps w:val="0"/>
          <w:noProof w:val="0"/>
          <w:color w:val="000000" w:themeColor="text1" w:themeTint="FF" w:themeShade="FF"/>
          <w:sz w:val="22"/>
          <w:szCs w:val="22"/>
          <w:lang w:val="en-US"/>
        </w:rPr>
        <w:t>1</w:t>
      </w:r>
      <w:r w:rsidRPr="11290DF3" w:rsidR="089A2BD6">
        <w:rPr>
          <w:rFonts w:ascii="Arial" w:hAnsi="Arial" w:eastAsia="Arial" w:cs="Arial"/>
          <w:b w:val="0"/>
          <w:bCs w:val="0"/>
          <w:i w:val="0"/>
          <w:iCs w:val="0"/>
          <w:caps w:val="0"/>
          <w:smallCaps w:val="0"/>
          <w:noProof w:val="0"/>
          <w:color w:val="000000" w:themeColor="text1" w:themeTint="FF" w:themeShade="FF"/>
          <w:sz w:val="22"/>
          <w:szCs w:val="22"/>
          <w:lang w:val="en-US"/>
        </w:rPr>
        <w:t>. To make mindfulness a key skill, the SMT should support Attention Restoration programs. As Goleman points out, our ability to focus is limited and often challenged. By introducing ten-minute daily mindfulness sessions, the organization can help employees develop meta-awareness, which is the ability to recognize when their thoughts drift or when they are about to be overwhelmed by emotions. This practice encourages a shift from a reactive mindset to a more proactive and engaged approach to leadership.</w:t>
      </w:r>
    </w:p>
    <w:p w:rsidR="4477854E" w:rsidP="11290DF3" w:rsidRDefault="4477854E" w14:paraId="108E13D3" w14:textId="4B6D5B31">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4477854E">
        <w:rPr>
          <w:rFonts w:ascii="Arial" w:hAnsi="Arial" w:eastAsia="Arial" w:cs="Arial"/>
          <w:b w:val="1"/>
          <w:bCs w:val="1"/>
          <w:i w:val="0"/>
          <w:iCs w:val="0"/>
          <w:caps w:val="0"/>
          <w:smallCaps w:val="0"/>
          <w:noProof w:val="0"/>
          <w:color w:val="000000" w:themeColor="text1" w:themeTint="FF" w:themeShade="FF"/>
          <w:sz w:val="22"/>
          <w:szCs w:val="22"/>
          <w:lang w:val="en-US"/>
        </w:rPr>
        <w:t>2.</w:t>
      </w:r>
      <w:r w:rsidRPr="11290DF3" w:rsidR="4477854E">
        <w:rPr>
          <w:rFonts w:ascii="Arial" w:hAnsi="Arial" w:eastAsia="Arial" w:cs="Arial"/>
          <w:b w:val="0"/>
          <w:bCs w:val="0"/>
          <w:i w:val="0"/>
          <w:iCs w:val="0"/>
          <w:caps w:val="0"/>
          <w:smallCaps w:val="0"/>
          <w:noProof w:val="0"/>
          <w:color w:val="000000" w:themeColor="text1" w:themeTint="FF" w:themeShade="FF"/>
          <w:sz w:val="22"/>
          <w:szCs w:val="22"/>
          <w:lang w:val="en-US"/>
        </w:rPr>
        <w:t xml:space="preserve"> To modernize recruitment and onboarding, organizations should move away from merely assessing basic skills and instead focus on the four key components of emotional intelligence: self-awareness, self-management, social awareness, and relationship management. By employing behavioral interview techniques and using validated tools like the MSCEIT, employers can better </w:t>
      </w:r>
      <w:r w:rsidRPr="11290DF3" w:rsidR="4477854E">
        <w:rPr>
          <w:rFonts w:ascii="Arial" w:hAnsi="Arial" w:eastAsia="Arial" w:cs="Arial"/>
          <w:b w:val="0"/>
          <w:bCs w:val="0"/>
          <w:i w:val="0"/>
          <w:iCs w:val="0"/>
          <w:caps w:val="0"/>
          <w:smallCaps w:val="0"/>
          <w:noProof w:val="0"/>
          <w:color w:val="000000" w:themeColor="text1" w:themeTint="FF" w:themeShade="FF"/>
          <w:sz w:val="22"/>
          <w:szCs w:val="22"/>
          <w:lang w:val="en-US"/>
        </w:rPr>
        <w:t>identify</w:t>
      </w:r>
      <w:r w:rsidRPr="11290DF3" w:rsidR="4477854E">
        <w:rPr>
          <w:rFonts w:ascii="Arial" w:hAnsi="Arial" w:eastAsia="Arial" w:cs="Arial"/>
          <w:b w:val="0"/>
          <w:bCs w:val="0"/>
          <w:i w:val="0"/>
          <w:iCs w:val="0"/>
          <w:caps w:val="0"/>
          <w:smallCaps w:val="0"/>
          <w:noProof w:val="0"/>
          <w:color w:val="000000" w:themeColor="text1" w:themeTint="FF" w:themeShade="FF"/>
          <w:sz w:val="22"/>
          <w:szCs w:val="22"/>
          <w:lang w:val="en-US"/>
        </w:rPr>
        <w:t xml:space="preserve"> candidates who have the social skills necessary for effective teamwork and collaboration. This approach not only enhances the hiring process but also fosters a more harmonious workplace environment.</w:t>
      </w:r>
    </w:p>
    <w:p w:rsidR="0E71A46B" w:rsidP="11290DF3" w:rsidRDefault="0E71A46B" w14:paraId="37D0751C" w14:textId="5FB652F5">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0E71A46B">
        <w:rPr>
          <w:rFonts w:ascii="Arial" w:hAnsi="Arial" w:eastAsia="Arial" w:cs="Arial"/>
          <w:b w:val="1"/>
          <w:bCs w:val="1"/>
          <w:i w:val="0"/>
          <w:iCs w:val="0"/>
          <w:caps w:val="0"/>
          <w:smallCaps w:val="0"/>
          <w:noProof w:val="0"/>
          <w:color w:val="000000" w:themeColor="text1" w:themeTint="FF" w:themeShade="FF"/>
          <w:sz w:val="22"/>
          <w:szCs w:val="22"/>
          <w:lang w:val="en-US"/>
        </w:rPr>
        <w:t>3.</w:t>
      </w:r>
      <w:r w:rsidRPr="11290DF3" w:rsidR="0E71A46B">
        <w:rPr>
          <w:rFonts w:ascii="Arial" w:hAnsi="Arial" w:eastAsia="Arial" w:cs="Arial"/>
          <w:b w:val="0"/>
          <w:bCs w:val="0"/>
          <w:i w:val="0"/>
          <w:iCs w:val="0"/>
          <w:caps w:val="0"/>
          <w:smallCaps w:val="0"/>
          <w:noProof w:val="0"/>
          <w:color w:val="000000" w:themeColor="text1" w:themeTint="FF" w:themeShade="FF"/>
          <w:sz w:val="22"/>
          <w:szCs w:val="22"/>
          <w:lang w:val="en-US"/>
        </w:rPr>
        <w:t xml:space="preserve"> To bridge the gap between Generations X, Y, and Z, the SMT should adopt a Mixed Generation Mentoring framework. This approach allows Generation X leaders to share their </w:t>
      </w:r>
      <w:r w:rsidRPr="11290DF3" w:rsidR="0E71A46B">
        <w:rPr>
          <w:rFonts w:ascii="Arial" w:hAnsi="Arial" w:eastAsia="Arial" w:cs="Arial"/>
          <w:b w:val="0"/>
          <w:bCs w:val="0"/>
          <w:i w:val="0"/>
          <w:iCs w:val="0"/>
          <w:caps w:val="0"/>
          <w:smallCaps w:val="0"/>
          <w:noProof w:val="0"/>
          <w:color w:val="000000" w:themeColor="text1" w:themeTint="FF" w:themeShade="FF"/>
          <w:sz w:val="22"/>
          <w:szCs w:val="22"/>
          <w:lang w:val="en-US"/>
        </w:rPr>
        <w:t>expertise</w:t>
      </w:r>
      <w:r w:rsidRPr="11290DF3" w:rsidR="0E71A46B">
        <w:rPr>
          <w:rFonts w:ascii="Arial" w:hAnsi="Arial" w:eastAsia="Arial" w:cs="Arial"/>
          <w:b w:val="0"/>
          <w:bCs w:val="0"/>
          <w:i w:val="0"/>
          <w:iCs w:val="0"/>
          <w:caps w:val="0"/>
          <w:smallCaps w:val="0"/>
          <w:noProof w:val="0"/>
          <w:color w:val="000000" w:themeColor="text1" w:themeTint="FF" w:themeShade="FF"/>
          <w:sz w:val="22"/>
          <w:szCs w:val="22"/>
          <w:lang w:val="en-US"/>
        </w:rPr>
        <w:t xml:space="preserve"> in navigating complex organizational structures, while Generation Z can </w:t>
      </w:r>
      <w:r w:rsidRPr="11290DF3" w:rsidR="0E71A46B">
        <w:rPr>
          <w:rFonts w:ascii="Arial" w:hAnsi="Arial" w:eastAsia="Arial" w:cs="Arial"/>
          <w:b w:val="0"/>
          <w:bCs w:val="0"/>
          <w:i w:val="0"/>
          <w:iCs w:val="0"/>
          <w:caps w:val="0"/>
          <w:smallCaps w:val="0"/>
          <w:noProof w:val="0"/>
          <w:color w:val="000000" w:themeColor="text1" w:themeTint="FF" w:themeShade="FF"/>
          <w:sz w:val="22"/>
          <w:szCs w:val="22"/>
          <w:lang w:val="en-US"/>
        </w:rPr>
        <w:t>provide</w:t>
      </w:r>
      <w:r w:rsidRPr="11290DF3" w:rsidR="0E71A46B">
        <w:rPr>
          <w:rFonts w:ascii="Arial" w:hAnsi="Arial" w:eastAsia="Arial" w:cs="Arial"/>
          <w:b w:val="0"/>
          <w:bCs w:val="0"/>
          <w:i w:val="0"/>
          <w:iCs w:val="0"/>
          <w:caps w:val="0"/>
          <w:smallCaps w:val="0"/>
          <w:noProof w:val="0"/>
          <w:color w:val="000000" w:themeColor="text1" w:themeTint="FF" w:themeShade="FF"/>
          <w:sz w:val="22"/>
          <w:szCs w:val="22"/>
          <w:lang w:val="en-US"/>
        </w:rPr>
        <w:t xml:space="preserve"> valuable insights through reverse mentoring, focusing on digital </w:t>
      </w:r>
      <w:r w:rsidRPr="11290DF3" w:rsidR="0E71A46B">
        <w:rPr>
          <w:rFonts w:ascii="Arial" w:hAnsi="Arial" w:eastAsia="Arial" w:cs="Arial"/>
          <w:b w:val="0"/>
          <w:bCs w:val="0"/>
          <w:i w:val="0"/>
          <w:iCs w:val="0"/>
          <w:caps w:val="0"/>
          <w:smallCaps w:val="0"/>
          <w:noProof w:val="0"/>
          <w:color w:val="000000" w:themeColor="text1" w:themeTint="FF" w:themeShade="FF"/>
          <w:sz w:val="22"/>
          <w:szCs w:val="22"/>
          <w:lang w:val="en-US"/>
        </w:rPr>
        <w:t>empathy,</w:t>
      </w:r>
      <w:r w:rsidRPr="11290DF3" w:rsidR="0E71A46B">
        <w:rPr>
          <w:rFonts w:ascii="Arial" w:hAnsi="Arial" w:eastAsia="Arial" w:cs="Arial"/>
          <w:b w:val="0"/>
          <w:bCs w:val="0"/>
          <w:i w:val="0"/>
          <w:iCs w:val="0"/>
          <w:caps w:val="0"/>
          <w:smallCaps w:val="0"/>
          <w:noProof w:val="0"/>
          <w:color w:val="000000" w:themeColor="text1" w:themeTint="FF" w:themeShade="FF"/>
          <w:sz w:val="22"/>
          <w:szCs w:val="22"/>
          <w:lang w:val="en-US"/>
        </w:rPr>
        <w:t xml:space="preserve"> and a broader global perspective. By fostering this collaborative environment, the organization can create a culture that appreciates the unique emotional strengths of each generation.</w:t>
      </w:r>
    </w:p>
    <w:p w:rsidR="18602FBF" w:rsidP="11290DF3" w:rsidRDefault="18602FBF" w14:paraId="03F70702" w14:textId="7FF4E104">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18602FBF">
        <w:rPr>
          <w:rFonts w:ascii="Arial" w:hAnsi="Arial" w:eastAsia="Arial" w:cs="Arial"/>
          <w:b w:val="1"/>
          <w:bCs w:val="1"/>
          <w:i w:val="0"/>
          <w:iCs w:val="0"/>
          <w:caps w:val="0"/>
          <w:smallCaps w:val="0"/>
          <w:noProof w:val="0"/>
          <w:color w:val="000000" w:themeColor="text1" w:themeTint="FF" w:themeShade="FF"/>
          <w:sz w:val="22"/>
          <w:szCs w:val="22"/>
          <w:lang w:val="en-US"/>
        </w:rPr>
        <w:t>4.</w:t>
      </w:r>
      <w:r w:rsidRPr="11290DF3" w:rsidR="18602FBF">
        <w:rPr>
          <w:rFonts w:ascii="Arial" w:hAnsi="Arial" w:eastAsia="Arial" w:cs="Arial"/>
          <w:b w:val="0"/>
          <w:bCs w:val="0"/>
          <w:i w:val="0"/>
          <w:iCs w:val="0"/>
          <w:caps w:val="0"/>
          <w:smallCaps w:val="0"/>
          <w:noProof w:val="0"/>
          <w:color w:val="000000" w:themeColor="text1" w:themeTint="FF" w:themeShade="FF"/>
          <w:sz w:val="22"/>
          <w:szCs w:val="22"/>
          <w:lang w:val="en-US"/>
        </w:rPr>
        <w:t xml:space="preserve"> Cultivate Emotionally Adaptive Leadership Training for leaders should focus on adaptability. Managers need to learn how to switch between different leadership styles Visionary, Coaching, Affiliative, Democratic, Pacesetting, and Commanding based on the emotional demands of each situation. By emphasizing empathy and understanding over just intellectual awareness, leaders can foster </w:t>
      </w:r>
      <w:r w:rsidRPr="11290DF3" w:rsidR="18602FBF">
        <w:rPr>
          <w:rFonts w:ascii="Arial" w:hAnsi="Arial" w:eastAsia="Arial" w:cs="Arial"/>
          <w:b w:val="0"/>
          <w:bCs w:val="0"/>
          <w:i w:val="0"/>
          <w:iCs w:val="0"/>
          <w:caps w:val="0"/>
          <w:smallCaps w:val="0"/>
          <w:noProof w:val="0"/>
          <w:color w:val="000000" w:themeColor="text1" w:themeTint="FF" w:themeShade="FF"/>
          <w:sz w:val="22"/>
          <w:szCs w:val="22"/>
          <w:lang w:val="en-US"/>
        </w:rPr>
        <w:t>a strong sense</w:t>
      </w:r>
      <w:r w:rsidRPr="11290DF3" w:rsidR="18602FBF">
        <w:rPr>
          <w:rFonts w:ascii="Arial" w:hAnsi="Arial" w:eastAsia="Arial" w:cs="Arial"/>
          <w:b w:val="0"/>
          <w:bCs w:val="0"/>
          <w:i w:val="0"/>
          <w:iCs w:val="0"/>
          <w:caps w:val="0"/>
          <w:smallCaps w:val="0"/>
          <w:noProof w:val="0"/>
          <w:color w:val="000000" w:themeColor="text1" w:themeTint="FF" w:themeShade="FF"/>
          <w:sz w:val="22"/>
          <w:szCs w:val="22"/>
          <w:lang w:val="en-US"/>
        </w:rPr>
        <w:t xml:space="preserve"> of trust within their teams, helping them navigate through challenging times and organizational changes.</w:t>
      </w:r>
    </w:p>
    <w:p w:rsidR="3B7A4D7B" w:rsidP="11290DF3" w:rsidRDefault="3B7A4D7B" w14:paraId="2FE03A0D" w14:textId="17ED9684">
      <w:pPr>
        <w:pStyle w:val="Heading1"/>
        <w:bidi w:val="0"/>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663379379" w:id="2082165379"/>
      <w:r w:rsidRPr="11290DF3" w:rsidR="3B7A4D7B">
        <w:rPr>
          <w:rFonts w:ascii="Arial" w:hAnsi="Arial" w:eastAsia="Arial" w:cs="Arial"/>
          <w:b w:val="1"/>
          <w:bCs w:val="1"/>
          <w:noProof w:val="0"/>
          <w:sz w:val="22"/>
          <w:szCs w:val="22"/>
          <w:lang w:val="en-US"/>
        </w:rPr>
        <w:t>Conclusion</w:t>
      </w:r>
      <w:bookmarkEnd w:id="2082165379"/>
      <w:r w:rsidRPr="11290DF3" w:rsidR="3B7A4D7B">
        <w:rPr>
          <w:rFonts w:ascii="Arial" w:hAnsi="Arial" w:eastAsia="Arial" w:cs="Arial"/>
          <w:b w:val="1"/>
          <w:bCs w:val="1"/>
          <w:noProof w:val="0"/>
          <w:sz w:val="22"/>
          <w:szCs w:val="22"/>
          <w:lang w:val="en-US"/>
        </w:rPr>
        <w:t xml:space="preserve"> </w:t>
      </w:r>
    </w:p>
    <w:p w:rsidR="3B7A4D7B" w:rsidP="11290DF3" w:rsidRDefault="3B7A4D7B" w14:paraId="44C5F26A" w14:textId="5EC68C57">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3B7A4D7B">
        <w:rPr>
          <w:rFonts w:ascii="Arial" w:hAnsi="Arial" w:eastAsia="Arial" w:cs="Arial"/>
          <w:b w:val="0"/>
          <w:bCs w:val="0"/>
          <w:i w:val="0"/>
          <w:iCs w:val="0"/>
          <w:caps w:val="0"/>
          <w:smallCaps w:val="0"/>
          <w:noProof w:val="0"/>
          <w:color w:val="000000" w:themeColor="text1" w:themeTint="FF" w:themeShade="FF"/>
          <w:sz w:val="22"/>
          <w:szCs w:val="22"/>
          <w:lang w:val="en-US"/>
        </w:rPr>
        <w:t xml:space="preserve">In the rapidly changing organizational environment of 2026, it has become clear that Emotional Intelligence (EQ) and mindfulness are essential skills that drive sustainable competitive advantage rather than just being </w:t>
      </w:r>
      <w:r w:rsidRPr="11290DF3" w:rsidR="3B7A4D7B">
        <w:rPr>
          <w:rFonts w:ascii="Arial" w:hAnsi="Arial" w:eastAsia="Arial" w:cs="Arial"/>
          <w:b w:val="0"/>
          <w:bCs w:val="0"/>
          <w:i w:val="0"/>
          <w:iCs w:val="0"/>
          <w:caps w:val="0"/>
          <w:smallCaps w:val="0"/>
          <w:noProof w:val="0"/>
          <w:color w:val="000000" w:themeColor="text1" w:themeTint="FF" w:themeShade="FF"/>
          <w:sz w:val="22"/>
          <w:szCs w:val="22"/>
          <w:lang w:val="en-US"/>
        </w:rPr>
        <w:t>additional</w:t>
      </w:r>
      <w:r w:rsidRPr="11290DF3" w:rsidR="3B7A4D7B">
        <w:rPr>
          <w:rFonts w:ascii="Arial" w:hAnsi="Arial" w:eastAsia="Arial" w:cs="Arial"/>
          <w:b w:val="0"/>
          <w:bCs w:val="0"/>
          <w:i w:val="0"/>
          <w:iCs w:val="0"/>
          <w:caps w:val="0"/>
          <w:smallCaps w:val="0"/>
          <w:noProof w:val="0"/>
          <w:color w:val="000000" w:themeColor="text1" w:themeTint="FF" w:themeShade="FF"/>
          <w:sz w:val="22"/>
          <w:szCs w:val="22"/>
          <w:lang w:val="en-US"/>
        </w:rPr>
        <w:t xml:space="preserve"> soft skills. Research by Daniel Goleman highlights that as individuals ascend the corporate ladder, the importance of emotional intelligence increases significantly; in fact, for those in senior leadership roles, emotional competencies can account for </w:t>
      </w:r>
      <w:r w:rsidRPr="11290DF3" w:rsidR="3B7A4D7B">
        <w:rPr>
          <w:rFonts w:ascii="Arial" w:hAnsi="Arial" w:eastAsia="Arial" w:cs="Arial"/>
          <w:b w:val="0"/>
          <w:bCs w:val="0"/>
          <w:i w:val="0"/>
          <w:iCs w:val="0"/>
          <w:caps w:val="0"/>
          <w:smallCaps w:val="0"/>
          <w:noProof w:val="0"/>
          <w:color w:val="000000" w:themeColor="text1" w:themeTint="FF" w:themeShade="FF"/>
          <w:sz w:val="22"/>
          <w:szCs w:val="22"/>
          <w:lang w:val="en-US"/>
        </w:rPr>
        <w:t>nearly 90%</w:t>
      </w:r>
      <w:r w:rsidRPr="11290DF3" w:rsidR="3B7A4D7B">
        <w:rPr>
          <w:rFonts w:ascii="Arial" w:hAnsi="Arial" w:eastAsia="Arial" w:cs="Arial"/>
          <w:b w:val="0"/>
          <w:bCs w:val="0"/>
          <w:i w:val="0"/>
          <w:iCs w:val="0"/>
          <w:caps w:val="0"/>
          <w:smallCaps w:val="0"/>
          <w:noProof w:val="0"/>
          <w:color w:val="000000" w:themeColor="text1" w:themeTint="FF" w:themeShade="FF"/>
          <w:sz w:val="22"/>
          <w:szCs w:val="22"/>
          <w:lang w:val="en-US"/>
        </w:rPr>
        <w:t xml:space="preserve"> of the distinction between average performers and top achievers. This report emphasizes that being aware of one’s own emotions is crucial for effectively understanding others, resolving conflicts, and nurturing a psychologically safe workplace. </w:t>
      </w:r>
      <w:r w:rsidRPr="11290DF3" w:rsidR="3B7A4D7B">
        <w:rPr>
          <w:rFonts w:ascii="Arial" w:hAnsi="Arial" w:eastAsia="Arial" w:cs="Arial"/>
          <w:b w:val="0"/>
          <w:bCs w:val="0"/>
          <w:i w:val="0"/>
          <w:iCs w:val="0"/>
          <w:caps w:val="0"/>
          <w:smallCaps w:val="0"/>
          <w:noProof w:val="0"/>
          <w:color w:val="000000" w:themeColor="text1" w:themeTint="FF" w:themeShade="FF"/>
          <w:sz w:val="22"/>
          <w:szCs w:val="22"/>
          <w:lang w:val="en-US"/>
        </w:rPr>
        <w:t>Without this self-awareness, leaders risk experiencing an amygdala hijack, where stress responses take over rational thinking, resulting in poor decisions and damaged professional relationships.</w:t>
      </w:r>
      <w:r w:rsidRPr="11290DF3" w:rsidR="3B7A4D7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B7A4D7B" w:rsidP="11290DF3" w:rsidRDefault="3B7A4D7B" w14:paraId="4C72CCCC" w14:textId="0E87365C">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1290DF3" w:rsidR="3B7A4D7B">
        <w:rPr>
          <w:rFonts w:ascii="Arial" w:hAnsi="Arial" w:eastAsia="Arial" w:cs="Arial"/>
          <w:b w:val="0"/>
          <w:bCs w:val="0"/>
          <w:i w:val="0"/>
          <w:iCs w:val="0"/>
          <w:caps w:val="0"/>
          <w:smallCaps w:val="0"/>
          <w:noProof w:val="0"/>
          <w:color w:val="000000" w:themeColor="text1" w:themeTint="FF" w:themeShade="FF"/>
          <w:sz w:val="22"/>
          <w:szCs w:val="22"/>
          <w:lang w:val="en-US"/>
        </w:rPr>
        <w:t xml:space="preserve">Moreover, successfully integrating Generations X, Y, and Z into a unified team demands a refined approach to social awareness. Recruitment and retention strategies need to evolve from generic methods to a more tailored understanding of the distinct values of each generation. For instance, Gen X values autonomy, Millennials seek purpose in their work, and Gen Z emphasizes mental well-being and the importance of digital boundaries. By cultivating resonant leadership, senior management teams can ensure that the organization </w:t>
      </w:r>
      <w:r w:rsidRPr="11290DF3" w:rsidR="3B7A4D7B">
        <w:rPr>
          <w:rFonts w:ascii="Arial" w:hAnsi="Arial" w:eastAsia="Arial" w:cs="Arial"/>
          <w:b w:val="0"/>
          <w:bCs w:val="0"/>
          <w:i w:val="0"/>
          <w:iCs w:val="0"/>
          <w:caps w:val="0"/>
          <w:smallCaps w:val="0"/>
          <w:noProof w:val="0"/>
          <w:color w:val="000000" w:themeColor="text1" w:themeTint="FF" w:themeShade="FF"/>
          <w:sz w:val="22"/>
          <w:szCs w:val="22"/>
          <w:lang w:val="en-US"/>
        </w:rPr>
        <w:t>operates</w:t>
      </w:r>
      <w:r w:rsidRPr="11290DF3" w:rsidR="3B7A4D7B">
        <w:rPr>
          <w:rFonts w:ascii="Arial" w:hAnsi="Arial" w:eastAsia="Arial" w:cs="Arial"/>
          <w:b w:val="0"/>
          <w:bCs w:val="0"/>
          <w:i w:val="0"/>
          <w:iCs w:val="0"/>
          <w:caps w:val="0"/>
          <w:smallCaps w:val="0"/>
          <w:noProof w:val="0"/>
          <w:color w:val="000000" w:themeColor="text1" w:themeTint="FF" w:themeShade="FF"/>
          <w:sz w:val="22"/>
          <w:szCs w:val="22"/>
          <w:lang w:val="en-US"/>
        </w:rPr>
        <w:t xml:space="preserve"> not just mechanically but also thrives on an emotional level, fostering a positive atmosphere that empowers employees to deliver their best work.</w:t>
      </w:r>
    </w:p>
    <w:p w:rsidR="548F9B48" w:rsidP="11290DF3" w:rsidRDefault="548F9B48" w14:paraId="0F9E06EE" w14:textId="4CCD804A">
      <w:pPr>
        <w:pStyle w:val="Normal"/>
        <w:bidi w:val="0"/>
        <w:spacing w:before="0" w:beforeAutospacing="off" w:after="160" w:afterAutospacing="off" w:line="279" w:lineRule="auto"/>
        <w:ind w:left="0" w:right="0"/>
        <w:jc w:val="left"/>
        <w:rPr>
          <w:rFonts w:ascii="Arial" w:hAnsi="Arial" w:eastAsia="Arial" w:cs="Arial"/>
          <w:noProof w:val="0"/>
          <w:sz w:val="22"/>
          <w:szCs w:val="22"/>
          <w:lang w:val="en-US"/>
        </w:rPr>
      </w:pPr>
      <w:r w:rsidRPr="11290DF3" w:rsidR="548F9B48">
        <w:rPr>
          <w:rFonts w:ascii="Arial" w:hAnsi="Arial" w:eastAsia="Arial" w:cs="Arial"/>
          <w:b w:val="0"/>
          <w:bCs w:val="0"/>
          <w:i w:val="0"/>
          <w:iCs w:val="0"/>
          <w:caps w:val="0"/>
          <w:smallCaps w:val="0"/>
          <w:noProof w:val="0"/>
          <w:color w:val="000000" w:themeColor="text1" w:themeTint="FF" w:themeShade="FF"/>
          <w:sz w:val="22"/>
          <w:szCs w:val="22"/>
          <w:lang w:val="en-US"/>
        </w:rPr>
        <w:t xml:space="preserve">The landscape of work is evolving, and the criteria by which we are evaluated are shifting significantly. </w:t>
      </w:r>
      <w:r w:rsidRPr="11290DF3" w:rsidR="548F9B48">
        <w:rPr>
          <w:rFonts w:ascii="Arial" w:hAnsi="Arial" w:eastAsia="Arial" w:cs="Arial"/>
          <w:b w:val="0"/>
          <w:bCs w:val="0"/>
          <w:i w:val="0"/>
          <w:iCs w:val="0"/>
          <w:caps w:val="0"/>
          <w:smallCaps w:val="0"/>
          <w:noProof w:val="0"/>
          <w:color w:val="000000" w:themeColor="text1" w:themeTint="FF" w:themeShade="FF"/>
          <w:sz w:val="22"/>
          <w:szCs w:val="22"/>
          <w:lang w:val="en-US"/>
        </w:rPr>
        <w:t>It's</w:t>
      </w:r>
      <w:r w:rsidRPr="11290DF3" w:rsidR="548F9B48">
        <w:rPr>
          <w:rFonts w:ascii="Arial" w:hAnsi="Arial" w:eastAsia="Arial" w:cs="Arial"/>
          <w:b w:val="0"/>
          <w:bCs w:val="0"/>
          <w:i w:val="0"/>
          <w:iCs w:val="0"/>
          <w:caps w:val="0"/>
          <w:smallCaps w:val="0"/>
          <w:noProof w:val="0"/>
          <w:color w:val="000000" w:themeColor="text1" w:themeTint="FF" w:themeShade="FF"/>
          <w:sz w:val="22"/>
          <w:szCs w:val="22"/>
          <w:lang w:val="en-US"/>
        </w:rPr>
        <w:t xml:space="preserve"> no longer sufficient to rely solely on our intelligence or technical skills; our ability to manage our emotions and interact positively with others is now equally important. For organizations to foster an emotionally intelligent workplace, it is essential for senior management teams to exemplify these behaviors, setting a standard for everyone to follow. By prioritizing the emotional well-being of employees, companies can enhance their current performance while also cultivating the resilience needed to thrive in an increasingly complex global market. As we approach the meeting scheduled for July 2026, the adoption of the forthcoming recommendations will act as a strategic guide for this essential transformation. </w:t>
      </w:r>
    </w:p>
    <w:p w:rsidR="11290DF3" w:rsidP="11290DF3" w:rsidRDefault="11290DF3" w14:paraId="157CCB4A" w14:textId="2EE8F87D">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11290DF3" w:rsidP="11290DF3" w:rsidRDefault="11290DF3" w14:paraId="2F99C24F" w14:textId="68ECD459">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2F885642" w:rsidP="11290DF3" w:rsidRDefault="2F885642" w14:paraId="032D16E5" w14:textId="6AEF81C0">
      <w:pPr>
        <w:pStyle w:val="Heading1"/>
        <w:rPr>
          <w:rFonts w:ascii="Arial" w:hAnsi="Arial" w:eastAsia="Arial" w:cs="Arial"/>
          <w:b w:val="1"/>
          <w:bCs w:val="1"/>
          <w:noProof w:val="0"/>
          <w:sz w:val="22"/>
          <w:szCs w:val="22"/>
          <w:lang w:val="en-US"/>
        </w:rPr>
      </w:pPr>
      <w:bookmarkStart w:name="_Toc1186625069" w:id="164288387"/>
      <w:r w:rsidRPr="11290DF3" w:rsidR="2F885642">
        <w:rPr>
          <w:rFonts w:ascii="Arial" w:hAnsi="Arial" w:eastAsia="Arial" w:cs="Arial"/>
          <w:b w:val="1"/>
          <w:bCs w:val="1"/>
          <w:noProof w:val="0"/>
          <w:sz w:val="22"/>
          <w:szCs w:val="22"/>
          <w:lang w:val="en-US"/>
        </w:rPr>
        <w:t>Referencing</w:t>
      </w:r>
      <w:bookmarkEnd w:id="164288387"/>
      <w:r w:rsidRPr="11290DF3" w:rsidR="2F885642">
        <w:rPr>
          <w:rFonts w:ascii="Arial" w:hAnsi="Arial" w:eastAsia="Arial" w:cs="Arial"/>
          <w:b w:val="1"/>
          <w:bCs w:val="1"/>
          <w:noProof w:val="0"/>
          <w:sz w:val="22"/>
          <w:szCs w:val="22"/>
          <w:lang w:val="en-US"/>
        </w:rPr>
        <w:t xml:space="preserve"> </w:t>
      </w:r>
    </w:p>
    <w:p w:rsidR="2F885642" w:rsidP="11290DF3" w:rsidRDefault="2F885642" w14:paraId="144BD637" w14:textId="40411BAB">
      <w:pPr>
        <w:pStyle w:val="ListParagraph"/>
        <w:numPr>
          <w:ilvl w:val="0"/>
          <w:numId w:val="3"/>
        </w:numPr>
        <w:rPr>
          <w:rFonts w:ascii="Arial" w:hAnsi="Arial" w:eastAsia="Arial" w:cs="Arial"/>
          <w:b w:val="0"/>
          <w:bCs w:val="0"/>
          <w:i w:val="0"/>
          <w:iCs w:val="0"/>
          <w:caps w:val="0"/>
          <w:smallCaps w:val="0"/>
          <w:noProof w:val="0"/>
          <w:color w:val="2C3E50"/>
          <w:sz w:val="22"/>
          <w:szCs w:val="22"/>
          <w:lang w:val="en-US"/>
        </w:rPr>
      </w:pPr>
      <w:r w:rsidRPr="11290DF3" w:rsidR="2F885642">
        <w:rPr>
          <w:rFonts w:ascii="Arial" w:hAnsi="Arial" w:eastAsia="Arial" w:cs="Arial"/>
          <w:b w:val="0"/>
          <w:bCs w:val="0"/>
          <w:i w:val="0"/>
          <w:iCs w:val="0"/>
          <w:caps w:val="0"/>
          <w:smallCaps w:val="0"/>
          <w:noProof w:val="0"/>
          <w:color w:val="2C3E50"/>
          <w:sz w:val="22"/>
          <w:szCs w:val="22"/>
          <w:lang w:val="en-US"/>
        </w:rPr>
        <w:t xml:space="preserve">Goleman, D. (2005). </w:t>
      </w:r>
      <w:r w:rsidRPr="11290DF3" w:rsidR="2F885642">
        <w:rPr>
          <w:rFonts w:ascii="Arial" w:hAnsi="Arial" w:eastAsia="Arial" w:cs="Arial"/>
          <w:b w:val="0"/>
          <w:bCs w:val="0"/>
          <w:i w:val="1"/>
          <w:iCs w:val="1"/>
          <w:caps w:val="0"/>
          <w:smallCaps w:val="0"/>
          <w:noProof w:val="0"/>
          <w:color w:val="2C3E50"/>
          <w:sz w:val="22"/>
          <w:szCs w:val="22"/>
          <w:lang w:val="en-US"/>
        </w:rPr>
        <w:t xml:space="preserve">Emotional Intelligence: Why It Can Matter More Than </w:t>
      </w:r>
      <w:r w:rsidRPr="11290DF3" w:rsidR="2F885642">
        <w:rPr>
          <w:rFonts w:ascii="Arial" w:hAnsi="Arial" w:eastAsia="Arial" w:cs="Arial"/>
          <w:b w:val="0"/>
          <w:bCs w:val="0"/>
          <w:i w:val="1"/>
          <w:iCs w:val="1"/>
          <w:caps w:val="0"/>
          <w:smallCaps w:val="0"/>
          <w:noProof w:val="0"/>
          <w:color w:val="2C3E50"/>
          <w:sz w:val="22"/>
          <w:szCs w:val="22"/>
          <w:lang w:val="en-US"/>
        </w:rPr>
        <w:t>IQ</w:t>
      </w:r>
      <w:r w:rsidRPr="11290DF3" w:rsidR="2F885642">
        <w:rPr>
          <w:rFonts w:ascii="Arial" w:hAnsi="Arial" w:eastAsia="Arial" w:cs="Arial"/>
          <w:b w:val="0"/>
          <w:bCs w:val="0"/>
          <w:i w:val="0"/>
          <w:iCs w:val="0"/>
          <w:caps w:val="0"/>
          <w:smallCaps w:val="0"/>
          <w:noProof w:val="0"/>
          <w:color w:val="2C3E50"/>
          <w:sz w:val="22"/>
          <w:szCs w:val="22"/>
          <w:lang w:val="en-US"/>
        </w:rPr>
        <w:t>.</w:t>
      </w:r>
      <w:r w:rsidRPr="11290DF3" w:rsidR="2F885642">
        <w:rPr>
          <w:rFonts w:ascii="Arial" w:hAnsi="Arial" w:eastAsia="Arial" w:cs="Arial"/>
          <w:b w:val="0"/>
          <w:bCs w:val="0"/>
          <w:i w:val="0"/>
          <w:iCs w:val="0"/>
          <w:caps w:val="0"/>
          <w:smallCaps w:val="0"/>
          <w:noProof w:val="0"/>
          <w:color w:val="2C3E50"/>
          <w:sz w:val="22"/>
          <w:szCs w:val="22"/>
          <w:lang w:val="en-US"/>
        </w:rPr>
        <w:t xml:space="preserve"> New York: Bantam Books. </w:t>
      </w:r>
    </w:p>
    <w:p w:rsidR="2F885642" w:rsidP="11290DF3" w:rsidRDefault="2F885642" w14:paraId="7E2C13F8" w14:textId="73CE1808">
      <w:pPr>
        <w:pStyle w:val="ListParagraph"/>
        <w:numPr>
          <w:ilvl w:val="0"/>
          <w:numId w:val="3"/>
        </w:numPr>
        <w:rPr>
          <w:rFonts w:ascii="Arial" w:hAnsi="Arial" w:eastAsia="Arial" w:cs="Arial"/>
          <w:b w:val="0"/>
          <w:bCs w:val="0"/>
          <w:i w:val="0"/>
          <w:iCs w:val="0"/>
          <w:caps w:val="0"/>
          <w:smallCaps w:val="0"/>
          <w:noProof w:val="0"/>
          <w:color w:val="2C3E50"/>
          <w:sz w:val="22"/>
          <w:szCs w:val="22"/>
          <w:lang w:val="en-US"/>
        </w:rPr>
      </w:pPr>
      <w:r w:rsidRPr="11290DF3" w:rsidR="2F885642">
        <w:rPr>
          <w:rFonts w:ascii="Arial" w:hAnsi="Arial" w:eastAsia="Arial" w:cs="Arial"/>
          <w:b w:val="0"/>
          <w:bCs w:val="0"/>
          <w:i w:val="0"/>
          <w:iCs w:val="0"/>
          <w:caps w:val="0"/>
          <w:smallCaps w:val="0"/>
          <w:noProof w:val="0"/>
          <w:color w:val="2C3E50"/>
          <w:sz w:val="22"/>
          <w:szCs w:val="22"/>
          <w:lang w:val="en-US"/>
        </w:rPr>
        <w:t xml:space="preserve">Goleman, D. (1998). </w:t>
      </w:r>
      <w:r w:rsidRPr="11290DF3" w:rsidR="2F885642">
        <w:rPr>
          <w:rFonts w:ascii="Arial" w:hAnsi="Arial" w:eastAsia="Arial" w:cs="Arial"/>
          <w:b w:val="0"/>
          <w:bCs w:val="0"/>
          <w:i w:val="1"/>
          <w:iCs w:val="1"/>
          <w:caps w:val="0"/>
          <w:smallCaps w:val="0"/>
          <w:noProof w:val="0"/>
          <w:color w:val="2C3E50"/>
          <w:sz w:val="22"/>
          <w:szCs w:val="22"/>
          <w:lang w:val="en-US"/>
        </w:rPr>
        <w:t>Working with emotional intelligence</w:t>
      </w:r>
      <w:r w:rsidRPr="11290DF3" w:rsidR="2F885642">
        <w:rPr>
          <w:rFonts w:ascii="Arial" w:hAnsi="Arial" w:eastAsia="Arial" w:cs="Arial"/>
          <w:b w:val="0"/>
          <w:bCs w:val="0"/>
          <w:i w:val="0"/>
          <w:iCs w:val="0"/>
          <w:caps w:val="0"/>
          <w:smallCaps w:val="0"/>
          <w:noProof w:val="0"/>
          <w:color w:val="2C3E50"/>
          <w:sz w:val="22"/>
          <w:szCs w:val="22"/>
          <w:lang w:val="en-US"/>
        </w:rPr>
        <w:t>. New York: Bantam Books.</w:t>
      </w:r>
    </w:p>
    <w:p w:rsidR="2F885642" w:rsidP="11290DF3" w:rsidRDefault="2F885642" w14:paraId="0CD07E8C" w14:textId="44139CD9">
      <w:pPr>
        <w:pStyle w:val="ListParagraph"/>
        <w:numPr>
          <w:ilvl w:val="0"/>
          <w:numId w:val="3"/>
        </w:numPr>
        <w:rPr>
          <w:rFonts w:ascii="Arial" w:hAnsi="Arial" w:eastAsia="Arial" w:cs="Arial"/>
          <w:noProof w:val="0"/>
          <w:sz w:val="22"/>
          <w:szCs w:val="22"/>
          <w:lang w:val="en-US"/>
        </w:rPr>
      </w:pPr>
      <w:r w:rsidRPr="11290DF3" w:rsidR="2F885642">
        <w:rPr>
          <w:rFonts w:ascii="Arial" w:hAnsi="Arial" w:eastAsia="Arial" w:cs="Arial"/>
          <w:b w:val="0"/>
          <w:bCs w:val="0"/>
          <w:i w:val="0"/>
          <w:iCs w:val="0"/>
          <w:caps w:val="0"/>
          <w:smallCaps w:val="0"/>
          <w:noProof w:val="0"/>
          <w:color w:val="2C3E50"/>
          <w:sz w:val="22"/>
          <w:szCs w:val="22"/>
          <w:lang w:val="en-US"/>
        </w:rPr>
        <w:t xml:space="preserve">Goleman, D. (1998). The Emotional Intelligence of Leaders. </w:t>
      </w:r>
      <w:r w:rsidRPr="11290DF3" w:rsidR="2F885642">
        <w:rPr>
          <w:rFonts w:ascii="Arial" w:hAnsi="Arial" w:eastAsia="Arial" w:cs="Arial"/>
          <w:b w:val="0"/>
          <w:bCs w:val="0"/>
          <w:i w:val="1"/>
          <w:iCs w:val="1"/>
          <w:caps w:val="0"/>
          <w:smallCaps w:val="0"/>
          <w:noProof w:val="0"/>
          <w:color w:val="2C3E50"/>
          <w:sz w:val="22"/>
          <w:szCs w:val="22"/>
          <w:lang w:val="en-US"/>
        </w:rPr>
        <w:t>Leader to Leader</w:t>
      </w:r>
      <w:r w:rsidRPr="11290DF3" w:rsidR="2F885642">
        <w:rPr>
          <w:rFonts w:ascii="Arial" w:hAnsi="Arial" w:eastAsia="Arial" w:cs="Arial"/>
          <w:b w:val="0"/>
          <w:bCs w:val="0"/>
          <w:i w:val="0"/>
          <w:iCs w:val="0"/>
          <w:caps w:val="0"/>
          <w:smallCaps w:val="0"/>
          <w:noProof w:val="0"/>
          <w:color w:val="2C3E50"/>
          <w:sz w:val="22"/>
          <w:szCs w:val="22"/>
          <w:lang w:val="en-US"/>
        </w:rPr>
        <w:t>, 1998(10), pp</w:t>
      </w:r>
      <w:r w:rsidRPr="11290DF3" w:rsidR="2F885642">
        <w:rPr>
          <w:rFonts w:ascii="Arial" w:hAnsi="Arial" w:eastAsia="Arial" w:cs="Arial"/>
          <w:b w:val="0"/>
          <w:bCs w:val="0"/>
          <w:i w:val="0"/>
          <w:iCs w:val="0"/>
          <w:caps w:val="0"/>
          <w:smallCaps w:val="0"/>
          <w:noProof w:val="0"/>
          <w:color w:val="2C3E50"/>
          <w:sz w:val="22"/>
          <w:szCs w:val="22"/>
          <w:lang w:val="en-US"/>
        </w:rPr>
        <w:t>.20</w:t>
      </w:r>
      <w:r w:rsidRPr="11290DF3" w:rsidR="2F885642">
        <w:rPr>
          <w:rFonts w:ascii="Arial" w:hAnsi="Arial" w:eastAsia="Arial" w:cs="Arial"/>
          <w:b w:val="0"/>
          <w:bCs w:val="0"/>
          <w:i w:val="0"/>
          <w:iCs w:val="0"/>
          <w:caps w:val="0"/>
          <w:smallCaps w:val="0"/>
          <w:noProof w:val="0"/>
          <w:color w:val="2C3E50"/>
          <w:sz w:val="22"/>
          <w:szCs w:val="22"/>
          <w:lang w:val="en-US"/>
        </w:rPr>
        <w:t xml:space="preserve">–26. </w:t>
      </w:r>
      <w:r w:rsidRPr="11290DF3" w:rsidR="2F885642">
        <w:rPr>
          <w:rFonts w:ascii="Arial" w:hAnsi="Arial" w:eastAsia="Arial" w:cs="Arial"/>
          <w:b w:val="0"/>
          <w:bCs w:val="0"/>
          <w:i w:val="0"/>
          <w:iCs w:val="0"/>
          <w:caps w:val="0"/>
          <w:smallCaps w:val="0"/>
          <w:noProof w:val="0"/>
          <w:color w:val="2C3E50"/>
          <w:sz w:val="22"/>
          <w:szCs w:val="22"/>
          <w:lang w:val="en-US"/>
        </w:rPr>
        <w:t>doi:https</w:t>
      </w:r>
      <w:r w:rsidRPr="11290DF3" w:rsidR="2F885642">
        <w:rPr>
          <w:rFonts w:ascii="Arial" w:hAnsi="Arial" w:eastAsia="Arial" w:cs="Arial"/>
          <w:b w:val="0"/>
          <w:bCs w:val="0"/>
          <w:i w:val="0"/>
          <w:iCs w:val="0"/>
          <w:caps w:val="0"/>
          <w:smallCaps w:val="0"/>
          <w:noProof w:val="0"/>
          <w:color w:val="2C3E50"/>
          <w:sz w:val="22"/>
          <w:szCs w:val="22"/>
          <w:lang w:val="en-US"/>
        </w:rPr>
        <w:t>://doi.org/10.1002/ltl.40619981008.</w:t>
      </w:r>
    </w:p>
    <w:p w:rsidR="2F885642" w:rsidP="11290DF3" w:rsidRDefault="2F885642" w14:paraId="6C0651A3" w14:textId="6FBC8E36">
      <w:pPr>
        <w:pStyle w:val="ListParagraph"/>
        <w:numPr>
          <w:ilvl w:val="0"/>
          <w:numId w:val="3"/>
        </w:numPr>
        <w:rPr>
          <w:rFonts w:ascii="Arial" w:hAnsi="Arial" w:eastAsia="Arial" w:cs="Arial"/>
          <w:noProof w:val="0"/>
          <w:sz w:val="22"/>
          <w:szCs w:val="22"/>
          <w:lang w:val="en-US"/>
        </w:rPr>
      </w:pPr>
      <w:r w:rsidRPr="11290DF3" w:rsidR="2F885642">
        <w:rPr>
          <w:rFonts w:ascii="Arial" w:hAnsi="Arial" w:eastAsia="Arial" w:cs="Arial"/>
          <w:b w:val="0"/>
          <w:bCs w:val="0"/>
          <w:i w:val="0"/>
          <w:iCs w:val="0"/>
          <w:caps w:val="0"/>
          <w:smallCaps w:val="0"/>
          <w:noProof w:val="0"/>
          <w:color w:val="2C3E50"/>
          <w:sz w:val="22"/>
          <w:szCs w:val="22"/>
          <w:lang w:val="en-US"/>
        </w:rPr>
        <w:t xml:space="preserve">Mayer, J.D., Caruso, D.R. and Salovey, P. (1999). Emotional intelligence meets traditional standards for </w:t>
      </w:r>
      <w:r w:rsidRPr="11290DF3" w:rsidR="2F885642">
        <w:rPr>
          <w:rFonts w:ascii="Arial" w:hAnsi="Arial" w:eastAsia="Arial" w:cs="Arial"/>
          <w:b w:val="0"/>
          <w:bCs w:val="0"/>
          <w:i w:val="0"/>
          <w:iCs w:val="0"/>
          <w:caps w:val="0"/>
          <w:smallCaps w:val="0"/>
          <w:noProof w:val="0"/>
          <w:color w:val="2C3E50"/>
          <w:sz w:val="22"/>
          <w:szCs w:val="22"/>
          <w:lang w:val="en-US"/>
        </w:rPr>
        <w:t>an intelligence</w:t>
      </w:r>
      <w:r w:rsidRPr="11290DF3" w:rsidR="2F885642">
        <w:rPr>
          <w:rFonts w:ascii="Arial" w:hAnsi="Arial" w:eastAsia="Arial" w:cs="Arial"/>
          <w:b w:val="0"/>
          <w:bCs w:val="0"/>
          <w:i w:val="0"/>
          <w:iCs w:val="0"/>
          <w:caps w:val="0"/>
          <w:smallCaps w:val="0"/>
          <w:noProof w:val="0"/>
          <w:color w:val="2C3E50"/>
          <w:sz w:val="22"/>
          <w:szCs w:val="22"/>
          <w:lang w:val="en-US"/>
        </w:rPr>
        <w:t xml:space="preserve">. </w:t>
      </w:r>
      <w:r w:rsidRPr="11290DF3" w:rsidR="2F885642">
        <w:rPr>
          <w:rFonts w:ascii="Arial" w:hAnsi="Arial" w:eastAsia="Arial" w:cs="Arial"/>
          <w:b w:val="0"/>
          <w:bCs w:val="0"/>
          <w:i w:val="1"/>
          <w:iCs w:val="1"/>
          <w:caps w:val="0"/>
          <w:smallCaps w:val="0"/>
          <w:noProof w:val="0"/>
          <w:color w:val="2C3E50"/>
          <w:sz w:val="22"/>
          <w:szCs w:val="22"/>
          <w:lang w:val="en-US"/>
        </w:rPr>
        <w:t>Intelligence</w:t>
      </w:r>
      <w:r w:rsidRPr="11290DF3" w:rsidR="2F885642">
        <w:rPr>
          <w:rFonts w:ascii="Arial" w:hAnsi="Arial" w:eastAsia="Arial" w:cs="Arial"/>
          <w:b w:val="0"/>
          <w:bCs w:val="0"/>
          <w:i w:val="0"/>
          <w:iCs w:val="0"/>
          <w:caps w:val="0"/>
          <w:smallCaps w:val="0"/>
          <w:noProof w:val="0"/>
          <w:color w:val="2C3E50"/>
          <w:sz w:val="22"/>
          <w:szCs w:val="22"/>
          <w:lang w:val="en-US"/>
        </w:rPr>
        <w:t>, 27(4), pp</w:t>
      </w:r>
      <w:r w:rsidRPr="11290DF3" w:rsidR="2F885642">
        <w:rPr>
          <w:rFonts w:ascii="Arial" w:hAnsi="Arial" w:eastAsia="Arial" w:cs="Arial"/>
          <w:b w:val="0"/>
          <w:bCs w:val="0"/>
          <w:i w:val="0"/>
          <w:iCs w:val="0"/>
          <w:caps w:val="0"/>
          <w:smallCaps w:val="0"/>
          <w:noProof w:val="0"/>
          <w:color w:val="2C3E50"/>
          <w:sz w:val="22"/>
          <w:szCs w:val="22"/>
          <w:lang w:val="en-US"/>
        </w:rPr>
        <w:t>.267</w:t>
      </w:r>
      <w:r w:rsidRPr="11290DF3" w:rsidR="2F885642">
        <w:rPr>
          <w:rFonts w:ascii="Arial" w:hAnsi="Arial" w:eastAsia="Arial" w:cs="Arial"/>
          <w:b w:val="0"/>
          <w:bCs w:val="0"/>
          <w:i w:val="0"/>
          <w:iCs w:val="0"/>
          <w:caps w:val="0"/>
          <w:smallCaps w:val="0"/>
          <w:noProof w:val="0"/>
          <w:color w:val="2C3E50"/>
          <w:sz w:val="22"/>
          <w:szCs w:val="22"/>
          <w:lang w:val="en-US"/>
        </w:rPr>
        <w:t xml:space="preserve">–298. </w:t>
      </w:r>
      <w:r w:rsidRPr="11290DF3" w:rsidR="2F885642">
        <w:rPr>
          <w:rFonts w:ascii="Arial" w:hAnsi="Arial" w:eastAsia="Arial" w:cs="Arial"/>
          <w:b w:val="0"/>
          <w:bCs w:val="0"/>
          <w:i w:val="0"/>
          <w:iCs w:val="0"/>
          <w:caps w:val="0"/>
          <w:smallCaps w:val="0"/>
          <w:noProof w:val="0"/>
          <w:color w:val="2C3E50"/>
          <w:sz w:val="22"/>
          <w:szCs w:val="22"/>
          <w:lang w:val="en-US"/>
        </w:rPr>
        <w:t>doi:https</w:t>
      </w:r>
      <w:r w:rsidRPr="11290DF3" w:rsidR="2F885642">
        <w:rPr>
          <w:rFonts w:ascii="Arial" w:hAnsi="Arial" w:eastAsia="Arial" w:cs="Arial"/>
          <w:b w:val="0"/>
          <w:bCs w:val="0"/>
          <w:i w:val="0"/>
          <w:iCs w:val="0"/>
          <w:caps w:val="0"/>
          <w:smallCaps w:val="0"/>
          <w:noProof w:val="0"/>
          <w:color w:val="2C3E50"/>
          <w:sz w:val="22"/>
          <w:szCs w:val="22"/>
          <w:lang w:val="en-US"/>
        </w:rPr>
        <w:t>://doi.org/10.1016/S0160-2896(99)00016-1.</w:t>
      </w:r>
    </w:p>
    <w:p w:rsidR="7A531548" w:rsidP="11290DF3" w:rsidRDefault="7A531548" w14:paraId="440D2E45" w14:textId="475E1BA7">
      <w:pPr>
        <w:pStyle w:val="ListParagraph"/>
        <w:numPr>
          <w:ilvl w:val="0"/>
          <w:numId w:val="3"/>
        </w:numPr>
        <w:rPr>
          <w:rFonts w:ascii="Arial" w:hAnsi="Arial" w:eastAsia="Arial" w:cs="Arial"/>
          <w:noProof w:val="0"/>
          <w:sz w:val="22"/>
          <w:szCs w:val="22"/>
          <w:lang w:val="en-US"/>
        </w:rPr>
      </w:pPr>
      <w:r w:rsidRPr="11290DF3" w:rsidR="7A531548">
        <w:rPr>
          <w:rFonts w:ascii="Arial" w:hAnsi="Arial" w:eastAsia="Arial" w:cs="Arial"/>
          <w:b w:val="0"/>
          <w:bCs w:val="0"/>
          <w:i w:val="0"/>
          <w:iCs w:val="0"/>
          <w:caps w:val="0"/>
          <w:smallCaps w:val="0"/>
          <w:noProof w:val="0"/>
          <w:color w:val="2C3E50"/>
          <w:sz w:val="22"/>
          <w:szCs w:val="22"/>
          <w:lang w:val="en-US"/>
        </w:rPr>
        <w:t xml:space="preserve">Lancaster, </w:t>
      </w:r>
      <w:r w:rsidRPr="11290DF3" w:rsidR="7A531548">
        <w:rPr>
          <w:rFonts w:ascii="Arial" w:hAnsi="Arial" w:eastAsia="Arial" w:cs="Arial"/>
          <w:b w:val="0"/>
          <w:bCs w:val="0"/>
          <w:i w:val="0"/>
          <w:iCs w:val="0"/>
          <w:caps w:val="0"/>
          <w:smallCaps w:val="0"/>
          <w:noProof w:val="0"/>
          <w:color w:val="2C3E50"/>
          <w:sz w:val="22"/>
          <w:szCs w:val="22"/>
          <w:lang w:val="en-US"/>
        </w:rPr>
        <w:t>L.C.</w:t>
      </w:r>
      <w:r w:rsidRPr="11290DF3" w:rsidR="7A531548">
        <w:rPr>
          <w:rFonts w:ascii="Arial" w:hAnsi="Arial" w:eastAsia="Arial" w:cs="Arial"/>
          <w:b w:val="0"/>
          <w:bCs w:val="0"/>
          <w:i w:val="0"/>
          <w:iCs w:val="0"/>
          <w:caps w:val="0"/>
          <w:smallCaps w:val="0"/>
          <w:noProof w:val="0"/>
          <w:color w:val="2C3E50"/>
          <w:sz w:val="22"/>
          <w:szCs w:val="22"/>
          <w:lang w:val="en-US"/>
        </w:rPr>
        <w:t xml:space="preserve"> and Stillman, D. (2011). The ‘M Factor - How the Millennial Generation is Rocking the </w:t>
      </w:r>
      <w:r w:rsidRPr="11290DF3" w:rsidR="7A531548">
        <w:rPr>
          <w:rFonts w:ascii="Arial" w:hAnsi="Arial" w:eastAsia="Arial" w:cs="Arial"/>
          <w:b w:val="0"/>
          <w:bCs w:val="0"/>
          <w:i w:val="0"/>
          <w:iCs w:val="0"/>
          <w:caps w:val="0"/>
          <w:smallCaps w:val="0"/>
          <w:noProof w:val="0"/>
          <w:color w:val="2C3E50"/>
          <w:sz w:val="22"/>
          <w:szCs w:val="22"/>
          <w:lang w:val="en-US"/>
        </w:rPr>
        <w:t>Workpkace</w:t>
      </w:r>
      <w:r w:rsidRPr="11290DF3" w:rsidR="7A531548">
        <w:rPr>
          <w:rFonts w:ascii="Arial" w:hAnsi="Arial" w:eastAsia="Arial" w:cs="Arial"/>
          <w:b w:val="0"/>
          <w:bCs w:val="0"/>
          <w:i w:val="0"/>
          <w:iCs w:val="0"/>
          <w:caps w:val="0"/>
          <w:smallCaps w:val="0"/>
          <w:noProof w:val="0"/>
          <w:color w:val="2C3E50"/>
          <w:sz w:val="22"/>
          <w:szCs w:val="22"/>
          <w:lang w:val="en-US"/>
        </w:rPr>
        <w:t>’.</w:t>
      </w:r>
      <w:r w:rsidRPr="11290DF3" w:rsidR="7A531548">
        <w:rPr>
          <w:rFonts w:ascii="Arial" w:hAnsi="Arial" w:eastAsia="Arial" w:cs="Arial"/>
          <w:b w:val="0"/>
          <w:bCs w:val="0"/>
          <w:i w:val="0"/>
          <w:iCs w:val="0"/>
          <w:caps w:val="0"/>
          <w:smallCaps w:val="0"/>
          <w:noProof w:val="0"/>
          <w:color w:val="2C3E50"/>
          <w:sz w:val="22"/>
          <w:szCs w:val="22"/>
          <w:lang w:val="en-US"/>
        </w:rPr>
        <w:t xml:space="preserve"> </w:t>
      </w:r>
      <w:r w:rsidRPr="11290DF3" w:rsidR="7A531548">
        <w:rPr>
          <w:rFonts w:ascii="Arial" w:hAnsi="Arial" w:eastAsia="Arial" w:cs="Arial"/>
          <w:b w:val="0"/>
          <w:bCs w:val="0"/>
          <w:i w:val="1"/>
          <w:iCs w:val="1"/>
          <w:caps w:val="0"/>
          <w:smallCaps w:val="0"/>
          <w:noProof w:val="0"/>
          <w:color w:val="2C3E50"/>
          <w:sz w:val="22"/>
          <w:szCs w:val="22"/>
          <w:lang w:val="en-US"/>
        </w:rPr>
        <w:t>NHRD Network Journal</w:t>
      </w:r>
      <w:r w:rsidRPr="11290DF3" w:rsidR="7A531548">
        <w:rPr>
          <w:rFonts w:ascii="Arial" w:hAnsi="Arial" w:eastAsia="Arial" w:cs="Arial"/>
          <w:b w:val="0"/>
          <w:bCs w:val="0"/>
          <w:i w:val="0"/>
          <w:iCs w:val="0"/>
          <w:caps w:val="0"/>
          <w:smallCaps w:val="0"/>
          <w:noProof w:val="0"/>
          <w:color w:val="2C3E50"/>
          <w:sz w:val="22"/>
          <w:szCs w:val="22"/>
          <w:lang w:val="en-US"/>
        </w:rPr>
        <w:t>, 4(4), pp</w:t>
      </w:r>
      <w:r w:rsidRPr="11290DF3" w:rsidR="7A531548">
        <w:rPr>
          <w:rFonts w:ascii="Arial" w:hAnsi="Arial" w:eastAsia="Arial" w:cs="Arial"/>
          <w:b w:val="0"/>
          <w:bCs w:val="0"/>
          <w:i w:val="0"/>
          <w:iCs w:val="0"/>
          <w:caps w:val="0"/>
          <w:smallCaps w:val="0"/>
          <w:noProof w:val="0"/>
          <w:color w:val="2C3E50"/>
          <w:sz w:val="22"/>
          <w:szCs w:val="22"/>
          <w:lang w:val="en-US"/>
        </w:rPr>
        <w:t>.154</w:t>
      </w:r>
      <w:r w:rsidRPr="11290DF3" w:rsidR="7A531548">
        <w:rPr>
          <w:rFonts w:ascii="Arial" w:hAnsi="Arial" w:eastAsia="Arial" w:cs="Arial"/>
          <w:b w:val="0"/>
          <w:bCs w:val="0"/>
          <w:i w:val="0"/>
          <w:iCs w:val="0"/>
          <w:caps w:val="0"/>
          <w:smallCaps w:val="0"/>
          <w:noProof w:val="0"/>
          <w:color w:val="2C3E50"/>
          <w:sz w:val="22"/>
          <w:szCs w:val="22"/>
          <w:lang w:val="en-US"/>
        </w:rPr>
        <w:t xml:space="preserve">–155. </w:t>
      </w:r>
      <w:r w:rsidRPr="11290DF3" w:rsidR="7A531548">
        <w:rPr>
          <w:rFonts w:ascii="Arial" w:hAnsi="Arial" w:eastAsia="Arial" w:cs="Arial"/>
          <w:b w:val="0"/>
          <w:bCs w:val="0"/>
          <w:i w:val="0"/>
          <w:iCs w:val="0"/>
          <w:caps w:val="0"/>
          <w:smallCaps w:val="0"/>
          <w:noProof w:val="0"/>
          <w:color w:val="2C3E50"/>
          <w:sz w:val="22"/>
          <w:szCs w:val="22"/>
          <w:lang w:val="en-US"/>
        </w:rPr>
        <w:t>doi:https</w:t>
      </w:r>
      <w:r w:rsidRPr="11290DF3" w:rsidR="7A531548">
        <w:rPr>
          <w:rFonts w:ascii="Arial" w:hAnsi="Arial" w:eastAsia="Arial" w:cs="Arial"/>
          <w:b w:val="0"/>
          <w:bCs w:val="0"/>
          <w:i w:val="0"/>
          <w:iCs w:val="0"/>
          <w:caps w:val="0"/>
          <w:smallCaps w:val="0"/>
          <w:noProof w:val="0"/>
          <w:color w:val="2C3E50"/>
          <w:sz w:val="22"/>
          <w:szCs w:val="22"/>
          <w:lang w:val="en-US"/>
        </w:rPr>
        <w:t>://doi.org/10.1177/0974173920110428.</w:t>
      </w:r>
    </w:p>
    <w:p w:rsidR="7A531548" w:rsidP="11290DF3" w:rsidRDefault="7A531548" w14:paraId="0E512EDC" w14:textId="23CE0A81">
      <w:pPr>
        <w:pStyle w:val="ListParagraph"/>
        <w:numPr>
          <w:ilvl w:val="0"/>
          <w:numId w:val="3"/>
        </w:numPr>
        <w:rPr>
          <w:rFonts w:ascii="Arial" w:hAnsi="Arial" w:eastAsia="Arial" w:cs="Arial"/>
          <w:noProof w:val="0"/>
          <w:sz w:val="22"/>
          <w:szCs w:val="22"/>
          <w:lang w:val="en-US"/>
        </w:rPr>
      </w:pPr>
      <w:r w:rsidRPr="11290DF3" w:rsidR="7A531548">
        <w:rPr>
          <w:rFonts w:ascii="Arial" w:hAnsi="Arial" w:eastAsia="Arial" w:cs="Arial"/>
          <w:b w:val="0"/>
          <w:bCs w:val="0"/>
          <w:i w:val="0"/>
          <w:iCs w:val="0"/>
          <w:caps w:val="0"/>
          <w:smallCaps w:val="0"/>
          <w:noProof w:val="0"/>
          <w:color w:val="2C3E50"/>
          <w:sz w:val="22"/>
          <w:szCs w:val="22"/>
          <w:lang w:val="en-US"/>
        </w:rPr>
        <w:t>Goleman, Daniel, Boyatzis, Richard, and McKee, Annie. Primal Leadership: Unleashing the Power of Emotional Intelligence. Harvard Business Review Press.</w:t>
      </w:r>
    </w:p>
    <w:p w:rsidR="7A531548" w:rsidP="11290DF3" w:rsidRDefault="7A531548" w14:paraId="4B93FE58" w14:textId="0F028DDE">
      <w:pPr>
        <w:pStyle w:val="ListParagraph"/>
        <w:numPr>
          <w:ilvl w:val="0"/>
          <w:numId w:val="3"/>
        </w:numPr>
        <w:rPr>
          <w:rFonts w:ascii="Arial" w:hAnsi="Arial" w:eastAsia="Arial" w:cs="Arial"/>
          <w:noProof w:val="0"/>
          <w:sz w:val="22"/>
          <w:szCs w:val="22"/>
          <w:lang w:val="en-US"/>
        </w:rPr>
      </w:pPr>
      <w:r w:rsidRPr="11290DF3" w:rsidR="7A531548">
        <w:rPr>
          <w:rFonts w:ascii="Arial" w:hAnsi="Arial" w:eastAsia="Arial" w:cs="Arial"/>
          <w:b w:val="0"/>
          <w:bCs w:val="0"/>
          <w:i w:val="0"/>
          <w:iCs w:val="0"/>
          <w:caps w:val="0"/>
          <w:smallCaps w:val="0"/>
          <w:noProof w:val="0"/>
          <w:color w:val="2C3E50"/>
          <w:sz w:val="22"/>
          <w:szCs w:val="22"/>
          <w:lang w:val="en-US"/>
        </w:rPr>
        <w:t>Harvard Business Review. HBR's 10 Must Reads on Emotional Intelligence. Harvard Business Review Press.</w:t>
      </w:r>
    </w:p>
    <w:p w:rsidR="7A531548" w:rsidP="11290DF3" w:rsidRDefault="7A531548" w14:paraId="7943432C" w14:textId="16E3E259">
      <w:pPr>
        <w:pStyle w:val="ListParagraph"/>
        <w:numPr>
          <w:ilvl w:val="0"/>
          <w:numId w:val="3"/>
        </w:numPr>
        <w:rPr>
          <w:rFonts w:ascii="Arial" w:hAnsi="Arial" w:eastAsia="Arial" w:cs="Arial"/>
          <w:noProof w:val="0"/>
          <w:sz w:val="22"/>
          <w:szCs w:val="22"/>
          <w:lang w:val="en-US"/>
        </w:rPr>
      </w:pPr>
      <w:r w:rsidRPr="11290DF3" w:rsidR="7A531548">
        <w:rPr>
          <w:rFonts w:ascii="Arial" w:hAnsi="Arial" w:eastAsia="Arial" w:cs="Arial"/>
          <w:b w:val="0"/>
          <w:bCs w:val="0"/>
          <w:i w:val="0"/>
          <w:iCs w:val="0"/>
          <w:caps w:val="0"/>
          <w:smallCaps w:val="0"/>
          <w:noProof w:val="0"/>
          <w:color w:val="2C3E50"/>
          <w:sz w:val="22"/>
          <w:szCs w:val="22"/>
          <w:lang w:val="en-US"/>
        </w:rPr>
        <w:t xml:space="preserve">Stillman, </w:t>
      </w:r>
      <w:r w:rsidRPr="11290DF3" w:rsidR="7A531548">
        <w:rPr>
          <w:rFonts w:ascii="Arial" w:hAnsi="Arial" w:eastAsia="Arial" w:cs="Arial"/>
          <w:b w:val="0"/>
          <w:bCs w:val="0"/>
          <w:i w:val="0"/>
          <w:iCs w:val="0"/>
          <w:caps w:val="0"/>
          <w:smallCaps w:val="0"/>
          <w:noProof w:val="0"/>
          <w:color w:val="2C3E50"/>
          <w:sz w:val="22"/>
          <w:szCs w:val="22"/>
          <w:lang w:val="en-US"/>
        </w:rPr>
        <w:t>D.</w:t>
      </w:r>
      <w:r w:rsidRPr="11290DF3" w:rsidR="7A531548">
        <w:rPr>
          <w:rFonts w:ascii="Arial" w:hAnsi="Arial" w:eastAsia="Arial" w:cs="Arial"/>
          <w:b w:val="0"/>
          <w:bCs w:val="0"/>
          <w:i w:val="0"/>
          <w:iCs w:val="0"/>
          <w:caps w:val="0"/>
          <w:smallCaps w:val="0"/>
          <w:noProof w:val="0"/>
          <w:color w:val="2C3E50"/>
          <w:sz w:val="22"/>
          <w:szCs w:val="22"/>
          <w:lang w:val="en-US"/>
        </w:rPr>
        <w:t xml:space="preserve"> and Stillman, J. (2017). </w:t>
      </w:r>
      <w:r w:rsidRPr="11290DF3" w:rsidR="7A531548">
        <w:rPr>
          <w:rFonts w:ascii="Arial" w:hAnsi="Arial" w:eastAsia="Arial" w:cs="Arial"/>
          <w:b w:val="0"/>
          <w:bCs w:val="0"/>
          <w:i w:val="1"/>
          <w:iCs w:val="1"/>
          <w:caps w:val="0"/>
          <w:smallCaps w:val="0"/>
          <w:noProof w:val="0"/>
          <w:color w:val="2C3E50"/>
          <w:sz w:val="22"/>
          <w:szCs w:val="22"/>
          <w:lang w:val="en-US"/>
        </w:rPr>
        <w:t>Gen Z @ Work</w:t>
      </w:r>
      <w:r w:rsidRPr="11290DF3" w:rsidR="7A531548">
        <w:rPr>
          <w:rFonts w:ascii="Arial" w:hAnsi="Arial" w:eastAsia="Arial" w:cs="Arial"/>
          <w:b w:val="0"/>
          <w:bCs w:val="0"/>
          <w:i w:val="0"/>
          <w:iCs w:val="0"/>
          <w:caps w:val="0"/>
          <w:smallCaps w:val="0"/>
          <w:noProof w:val="0"/>
          <w:color w:val="2C3E50"/>
          <w:sz w:val="22"/>
          <w:szCs w:val="22"/>
          <w:lang w:val="en-US"/>
        </w:rPr>
        <w:t>. HarperCollins.</w:t>
      </w:r>
    </w:p>
    <w:p w:rsidR="7A531548" w:rsidP="11290DF3" w:rsidRDefault="7A531548" w14:paraId="6AD53EB6" w14:textId="0219F65A">
      <w:pPr>
        <w:pStyle w:val="ListParagraph"/>
        <w:numPr>
          <w:ilvl w:val="0"/>
          <w:numId w:val="3"/>
        </w:numPr>
        <w:rPr>
          <w:rFonts w:ascii="Arial" w:hAnsi="Arial" w:eastAsia="Arial" w:cs="Arial"/>
          <w:noProof w:val="0"/>
          <w:sz w:val="22"/>
          <w:szCs w:val="22"/>
          <w:lang w:val="en-US"/>
        </w:rPr>
      </w:pPr>
      <w:r w:rsidRPr="11290DF3" w:rsidR="7A531548">
        <w:rPr>
          <w:rFonts w:ascii="Arial" w:hAnsi="Arial" w:eastAsia="Arial" w:cs="Arial"/>
          <w:b w:val="0"/>
          <w:bCs w:val="0"/>
          <w:i w:val="0"/>
          <w:iCs w:val="0"/>
          <w:caps w:val="0"/>
          <w:smallCaps w:val="0"/>
          <w:noProof w:val="0"/>
          <w:color w:val="2C3E50"/>
          <w:sz w:val="22"/>
          <w:szCs w:val="22"/>
          <w:lang w:val="en-US"/>
        </w:rPr>
        <w:t xml:space="preserve">Goleman, Daniel. </w:t>
      </w:r>
      <w:r w:rsidRPr="11290DF3" w:rsidR="7A531548">
        <w:rPr>
          <w:rFonts w:ascii="Arial" w:hAnsi="Arial" w:eastAsia="Arial" w:cs="Arial"/>
          <w:b w:val="0"/>
          <w:bCs w:val="0"/>
          <w:i w:val="0"/>
          <w:iCs w:val="0"/>
          <w:caps w:val="0"/>
          <w:smallCaps w:val="0"/>
          <w:noProof w:val="0"/>
          <w:color w:val="2C3E50"/>
          <w:sz w:val="22"/>
          <w:szCs w:val="22"/>
          <w:lang w:val="en-US"/>
        </w:rPr>
        <w:t>The Brain</w:t>
      </w:r>
      <w:r w:rsidRPr="11290DF3" w:rsidR="7A531548">
        <w:rPr>
          <w:rFonts w:ascii="Arial" w:hAnsi="Arial" w:eastAsia="Arial" w:cs="Arial"/>
          <w:b w:val="0"/>
          <w:bCs w:val="0"/>
          <w:i w:val="0"/>
          <w:iCs w:val="0"/>
          <w:caps w:val="0"/>
          <w:smallCaps w:val="0"/>
          <w:noProof w:val="0"/>
          <w:color w:val="2C3E50"/>
          <w:sz w:val="22"/>
          <w:szCs w:val="22"/>
          <w:lang w:val="en-US"/>
        </w:rPr>
        <w:t xml:space="preserve"> and Emotional Intelligence: New Insights. More Than Sound LLC.</w:t>
      </w:r>
    </w:p>
    <w:p w:rsidR="7A531548" w:rsidP="11290DF3" w:rsidRDefault="7A531548" w14:paraId="1CB36534" w14:textId="5F2013BF">
      <w:pPr>
        <w:pStyle w:val="ListParagraph"/>
        <w:numPr>
          <w:ilvl w:val="0"/>
          <w:numId w:val="3"/>
        </w:numPr>
        <w:rPr>
          <w:rFonts w:ascii="Arial" w:hAnsi="Arial" w:eastAsia="Arial" w:cs="Arial"/>
          <w:noProof w:val="0"/>
          <w:sz w:val="22"/>
          <w:szCs w:val="22"/>
          <w:lang w:val="en-US"/>
        </w:rPr>
      </w:pPr>
      <w:r w:rsidRPr="11290DF3" w:rsidR="7A531548">
        <w:rPr>
          <w:rFonts w:ascii="Arial" w:hAnsi="Arial" w:eastAsia="Arial" w:cs="Arial"/>
          <w:b w:val="0"/>
          <w:bCs w:val="0"/>
          <w:i w:val="0"/>
          <w:iCs w:val="0"/>
          <w:caps w:val="0"/>
          <w:smallCaps w:val="0"/>
          <w:noProof w:val="0"/>
          <w:color w:val="2C3E50"/>
          <w:sz w:val="22"/>
          <w:szCs w:val="22"/>
          <w:lang w:val="en-US"/>
        </w:rPr>
        <w:t xml:space="preserve">Higgs, M. (n.d.). </w:t>
      </w:r>
      <w:r w:rsidRPr="11290DF3" w:rsidR="7A531548">
        <w:rPr>
          <w:rFonts w:ascii="Arial" w:hAnsi="Arial" w:eastAsia="Arial" w:cs="Arial"/>
          <w:b w:val="0"/>
          <w:bCs w:val="0"/>
          <w:i w:val="1"/>
          <w:iCs w:val="1"/>
          <w:caps w:val="0"/>
          <w:smallCaps w:val="0"/>
          <w:noProof w:val="0"/>
          <w:color w:val="2C3E50"/>
          <w:sz w:val="22"/>
          <w:szCs w:val="22"/>
          <w:lang w:val="en-US"/>
        </w:rPr>
        <w:t>Leading with Emotional Intelligence</w:t>
      </w:r>
      <w:r w:rsidRPr="11290DF3" w:rsidR="7A531548">
        <w:rPr>
          <w:rFonts w:ascii="Arial" w:hAnsi="Arial" w:eastAsia="Arial" w:cs="Arial"/>
          <w:b w:val="0"/>
          <w:bCs w:val="0"/>
          <w:i w:val="0"/>
          <w:iCs w:val="0"/>
          <w:caps w:val="0"/>
          <w:smallCaps w:val="0"/>
          <w:noProof w:val="0"/>
          <w:color w:val="2C3E50"/>
          <w:sz w:val="22"/>
          <w:szCs w:val="22"/>
          <w:lang w:val="en-US"/>
        </w:rPr>
        <w:t>. Springer Nature.</w:t>
      </w:r>
    </w:p>
    <w:p w:rsidR="11290DF3" w:rsidP="11290DF3" w:rsidRDefault="11290DF3" w14:paraId="603FB117" w14:textId="0604F81D">
      <w:pPr>
        <w:pStyle w:val="Normal"/>
        <w:ind w:left="0"/>
        <w:rPr>
          <w:noProof w:val="0"/>
          <w:lang w:val="en-US"/>
        </w:rPr>
      </w:pPr>
    </w:p>
    <w:p w:rsidR="11290DF3" w:rsidP="11290DF3" w:rsidRDefault="11290DF3" w14:paraId="08B11029" w14:textId="3C46083B">
      <w:pPr>
        <w:pStyle w:val="Normal"/>
        <w:ind w:left="0"/>
        <w:rPr>
          <w:rFonts w:ascii="Calibri" w:hAnsi="Calibri" w:eastAsia="Calibri" w:cs="Calibri"/>
          <w:b w:val="0"/>
          <w:bCs w:val="0"/>
          <w:i w:val="0"/>
          <w:iCs w:val="0"/>
          <w:caps w:val="0"/>
          <w:smallCaps w:val="0"/>
          <w:noProof w:val="0"/>
          <w:color w:val="2C3E50"/>
          <w:sz w:val="27"/>
          <w:szCs w:val="27"/>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7ed4c6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3b3f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6184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836FC3"/>
    <w:rsid w:val="0010195D"/>
    <w:rsid w:val="02B68A36"/>
    <w:rsid w:val="0377C37D"/>
    <w:rsid w:val="0482E814"/>
    <w:rsid w:val="04F7F2CD"/>
    <w:rsid w:val="05847049"/>
    <w:rsid w:val="059CFADF"/>
    <w:rsid w:val="089A2BD6"/>
    <w:rsid w:val="09712959"/>
    <w:rsid w:val="0D3CDABE"/>
    <w:rsid w:val="0E71A46B"/>
    <w:rsid w:val="103928CB"/>
    <w:rsid w:val="1099FB98"/>
    <w:rsid w:val="10AF2968"/>
    <w:rsid w:val="11290DF3"/>
    <w:rsid w:val="117ACDE6"/>
    <w:rsid w:val="125C925C"/>
    <w:rsid w:val="1510FA29"/>
    <w:rsid w:val="18602FBF"/>
    <w:rsid w:val="18718573"/>
    <w:rsid w:val="195EF0B2"/>
    <w:rsid w:val="1BC2716A"/>
    <w:rsid w:val="1E006CA1"/>
    <w:rsid w:val="1E1E5D1D"/>
    <w:rsid w:val="1F836FC3"/>
    <w:rsid w:val="21CB6BF9"/>
    <w:rsid w:val="220A5F15"/>
    <w:rsid w:val="2308927A"/>
    <w:rsid w:val="24CA6E2C"/>
    <w:rsid w:val="28C3324B"/>
    <w:rsid w:val="2A904451"/>
    <w:rsid w:val="2BAFD64B"/>
    <w:rsid w:val="2D42F86E"/>
    <w:rsid w:val="2DA7A7DD"/>
    <w:rsid w:val="2F885642"/>
    <w:rsid w:val="3090BD01"/>
    <w:rsid w:val="34838332"/>
    <w:rsid w:val="354A0054"/>
    <w:rsid w:val="3632CD28"/>
    <w:rsid w:val="366DAE81"/>
    <w:rsid w:val="36D73928"/>
    <w:rsid w:val="387D007B"/>
    <w:rsid w:val="3940E5DB"/>
    <w:rsid w:val="39CDF10B"/>
    <w:rsid w:val="3B728F53"/>
    <w:rsid w:val="3B7A4D7B"/>
    <w:rsid w:val="3BA4715B"/>
    <w:rsid w:val="3D946D94"/>
    <w:rsid w:val="3DF815FA"/>
    <w:rsid w:val="3F88CCEC"/>
    <w:rsid w:val="40F25202"/>
    <w:rsid w:val="41AA0ED7"/>
    <w:rsid w:val="41BED7DA"/>
    <w:rsid w:val="41C5BFCA"/>
    <w:rsid w:val="41F9D784"/>
    <w:rsid w:val="4221A539"/>
    <w:rsid w:val="42EA9884"/>
    <w:rsid w:val="43CFCAC7"/>
    <w:rsid w:val="4477854E"/>
    <w:rsid w:val="47355ABF"/>
    <w:rsid w:val="47C61072"/>
    <w:rsid w:val="49EE81EA"/>
    <w:rsid w:val="4A6E3DA4"/>
    <w:rsid w:val="4B3B2C39"/>
    <w:rsid w:val="4C1CF160"/>
    <w:rsid w:val="4C783F99"/>
    <w:rsid w:val="4E2668EA"/>
    <w:rsid w:val="4E7527D5"/>
    <w:rsid w:val="4EBAE48B"/>
    <w:rsid w:val="5144DBF9"/>
    <w:rsid w:val="51DB7B9E"/>
    <w:rsid w:val="53F83A8E"/>
    <w:rsid w:val="548F9B48"/>
    <w:rsid w:val="55FD572D"/>
    <w:rsid w:val="5604ABF9"/>
    <w:rsid w:val="56A661E4"/>
    <w:rsid w:val="58D0FB4F"/>
    <w:rsid w:val="58F1EC50"/>
    <w:rsid w:val="5958BA90"/>
    <w:rsid w:val="59D1B395"/>
    <w:rsid w:val="5A07DECD"/>
    <w:rsid w:val="5A278257"/>
    <w:rsid w:val="5CD7EE99"/>
    <w:rsid w:val="5DC3832E"/>
    <w:rsid w:val="5DF4D1E9"/>
    <w:rsid w:val="5DFB1AE3"/>
    <w:rsid w:val="5FBB9668"/>
    <w:rsid w:val="6175D362"/>
    <w:rsid w:val="6226C2C3"/>
    <w:rsid w:val="6275AF97"/>
    <w:rsid w:val="62CDF292"/>
    <w:rsid w:val="654A8F7F"/>
    <w:rsid w:val="663E0C57"/>
    <w:rsid w:val="66783DF9"/>
    <w:rsid w:val="67946B41"/>
    <w:rsid w:val="68783037"/>
    <w:rsid w:val="687C98D5"/>
    <w:rsid w:val="68AE689A"/>
    <w:rsid w:val="68EA0FA2"/>
    <w:rsid w:val="69A50F6B"/>
    <w:rsid w:val="6A845488"/>
    <w:rsid w:val="6B944683"/>
    <w:rsid w:val="6B979C2F"/>
    <w:rsid w:val="6C69E9F0"/>
    <w:rsid w:val="6C949304"/>
    <w:rsid w:val="6D87D32F"/>
    <w:rsid w:val="7099FB25"/>
    <w:rsid w:val="70F19BCC"/>
    <w:rsid w:val="7211E4FA"/>
    <w:rsid w:val="72FDF760"/>
    <w:rsid w:val="73D145E3"/>
    <w:rsid w:val="76AC1A69"/>
    <w:rsid w:val="76AC1A69"/>
    <w:rsid w:val="76CDE9FB"/>
    <w:rsid w:val="76F885CD"/>
    <w:rsid w:val="78BC58DD"/>
    <w:rsid w:val="7A0121AC"/>
    <w:rsid w:val="7A531548"/>
    <w:rsid w:val="7C4BD1A9"/>
    <w:rsid w:val="7CA35189"/>
    <w:rsid w:val="7D4C55FD"/>
    <w:rsid w:val="7DCF161F"/>
    <w:rsid w:val="7E91DD52"/>
    <w:rsid w:val="7F8C4B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5D13A"/>
  <w15:chartTrackingRefBased/>
  <w15:docId w15:val="{C54EC664-5C52-4C33-B6F3-DC7DD0122C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1290DF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1290DF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1290DF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itle">
    <w:uiPriority w:val="10"/>
    <w:name w:val="Title"/>
    <w:basedOn w:val="Normal"/>
    <w:next w:val="Normal"/>
    <w:qFormat/>
    <w:rsid w:val="11290DF3"/>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11290DF3"/>
    <w:pPr>
      <w:spacing/>
      <w:ind w:left="720"/>
      <w:contextualSpacing/>
    </w:pPr>
  </w:style>
  <w:style w:type="character" w:styleId="Hyperlink">
    <w:uiPriority w:val="99"/>
    <w:name w:val="Hyperlink"/>
    <w:basedOn w:val="DefaultParagraphFont"/>
    <w:unhideWhenUsed/>
    <w:rsid w:val="11290DF3"/>
    <w:rPr>
      <w:color w:val="467886"/>
      <w:u w:val="single"/>
    </w:rPr>
  </w:style>
  <w:style w:type="paragraph" w:styleId="TOC1">
    <w:uiPriority w:val="39"/>
    <w:name w:val="toc 1"/>
    <w:basedOn w:val="Normal"/>
    <w:next w:val="Normal"/>
    <w:unhideWhenUsed/>
    <w:rsid w:val="11290DF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06b0e92f09141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2026-03-03T17:35:24.9973719Z</dcterms:created>
  <dcterms:modified xsi:type="dcterms:W3CDTF">2026-03-15T23:46:29.5247938Z</dcterms:modified>
  <dc:creator>Lucie Balazova (2315843)</dc:creator>
  <lastModifiedBy>Lucie Balazova (2315843)</lastModifiedBy>
</coreProperties>
</file>