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56986" w14:textId="5984BFEA" w:rsidR="001D4462" w:rsidRDefault="00557383" w:rsidP="001D4462">
      <w:pPr>
        <w:jc w:val="center"/>
        <w:rPr>
          <w:rFonts w:ascii="Times New Roman" w:hAnsi="Times New Roman" w:cs="Times New Roman"/>
          <w:b/>
          <w:sz w:val="28"/>
          <w:szCs w:val="28"/>
          <w:u w:val="single"/>
        </w:rPr>
      </w:pPr>
      <w:r w:rsidRPr="00557383">
        <w:rPr>
          <w:rFonts w:ascii="Times New Roman" w:hAnsi="Times New Roman" w:cs="Times New Roman"/>
          <w:b/>
          <w:sz w:val="28"/>
          <w:szCs w:val="28"/>
          <w:u w:val="single"/>
        </w:rPr>
        <w:t>Why did McTaggart think that change was only possible in the A series?</w:t>
      </w:r>
    </w:p>
    <w:p w14:paraId="66AE3E0A" w14:textId="2CC30552" w:rsidR="00557383" w:rsidRDefault="00321339" w:rsidP="00873C13">
      <w:pPr>
        <w:ind w:firstLine="720"/>
        <w:rPr>
          <w:rFonts w:cs="Times New Roman"/>
          <w:sz w:val="24"/>
          <w:szCs w:val="24"/>
        </w:rPr>
      </w:pPr>
      <w:r>
        <w:rPr>
          <w:rFonts w:cs="Times New Roman"/>
          <w:sz w:val="24"/>
          <w:szCs w:val="24"/>
        </w:rPr>
        <w:t>In this essay I</w:t>
      </w:r>
      <w:r w:rsidR="00557383">
        <w:rPr>
          <w:rFonts w:cs="Times New Roman"/>
          <w:sz w:val="24"/>
          <w:szCs w:val="24"/>
        </w:rPr>
        <w:t xml:space="preserve"> analyse McTaggart’</w:t>
      </w:r>
      <w:r w:rsidR="001D4499">
        <w:rPr>
          <w:rFonts w:cs="Times New Roman"/>
          <w:sz w:val="24"/>
          <w:szCs w:val="24"/>
        </w:rPr>
        <w:t>s argument regarding the existence of time through</w:t>
      </w:r>
      <w:r w:rsidR="00557383">
        <w:rPr>
          <w:rFonts w:cs="Times New Roman"/>
          <w:sz w:val="24"/>
          <w:szCs w:val="24"/>
        </w:rPr>
        <w:t xml:space="preserve"> his reasoning for why change is only possible in what he refers to as the ‘</w:t>
      </w:r>
      <w:r>
        <w:rPr>
          <w:rFonts w:cs="Times New Roman"/>
          <w:sz w:val="24"/>
          <w:szCs w:val="24"/>
        </w:rPr>
        <w:t>A-series’. McTaggart argues</w:t>
      </w:r>
      <w:r w:rsidR="00557383">
        <w:rPr>
          <w:rFonts w:cs="Times New Roman"/>
          <w:sz w:val="24"/>
          <w:szCs w:val="24"/>
        </w:rPr>
        <w:t xml:space="preserve"> our theories regarding time are contradictory. By proposing them under the names of ‘A-series’ and ‘B-series’, he endeavours to show how neither view is capable of providing an accurat</w:t>
      </w:r>
      <w:r w:rsidR="00D456CF">
        <w:rPr>
          <w:rFonts w:cs="Times New Roman"/>
          <w:sz w:val="24"/>
          <w:szCs w:val="24"/>
        </w:rPr>
        <w:t>e state of facts that he requires to be in line</w:t>
      </w:r>
      <w:r w:rsidR="00557383">
        <w:rPr>
          <w:rFonts w:cs="Times New Roman"/>
          <w:sz w:val="24"/>
          <w:szCs w:val="24"/>
        </w:rPr>
        <w:t xml:space="preserve"> with ‘events’.</w:t>
      </w:r>
      <w:r w:rsidR="001D4499">
        <w:rPr>
          <w:rStyle w:val="FootnoteReference"/>
          <w:rFonts w:cs="Times New Roman"/>
          <w:sz w:val="24"/>
          <w:szCs w:val="24"/>
        </w:rPr>
        <w:footnoteReference w:id="1"/>
      </w:r>
      <w:r w:rsidR="00557383">
        <w:rPr>
          <w:rFonts w:cs="Times New Roman"/>
          <w:sz w:val="24"/>
          <w:szCs w:val="24"/>
        </w:rPr>
        <w:t xml:space="preserve"> These events are </w:t>
      </w:r>
      <w:r>
        <w:rPr>
          <w:rFonts w:cs="Times New Roman"/>
          <w:sz w:val="24"/>
          <w:szCs w:val="24"/>
        </w:rPr>
        <w:t>a form of substance, containing</w:t>
      </w:r>
      <w:r w:rsidR="00557383">
        <w:rPr>
          <w:rFonts w:cs="Times New Roman"/>
          <w:sz w:val="24"/>
          <w:szCs w:val="24"/>
        </w:rPr>
        <w:t xml:space="preserve"> ma</w:t>
      </w:r>
      <w:r w:rsidR="00293D17">
        <w:rPr>
          <w:rFonts w:cs="Times New Roman"/>
          <w:sz w:val="24"/>
          <w:szCs w:val="24"/>
        </w:rPr>
        <w:t>ny different simultaneous happenings</w:t>
      </w:r>
      <w:r w:rsidR="006D1B43">
        <w:rPr>
          <w:rFonts w:cs="Times New Roman"/>
          <w:sz w:val="24"/>
          <w:szCs w:val="24"/>
        </w:rPr>
        <w:t>,</w:t>
      </w:r>
      <w:r w:rsidR="00B32532">
        <w:rPr>
          <w:rFonts w:cs="Times New Roman"/>
          <w:sz w:val="24"/>
          <w:szCs w:val="24"/>
        </w:rPr>
        <w:t xml:space="preserve"> making them as one event combined,</w:t>
      </w:r>
      <w:r w:rsidR="00B32532">
        <w:rPr>
          <w:rStyle w:val="CommentReference"/>
        </w:rPr>
        <w:t xml:space="preserve"> </w:t>
      </w:r>
      <w:r w:rsidR="006D1B43">
        <w:rPr>
          <w:rFonts w:cs="Times New Roman"/>
          <w:sz w:val="24"/>
          <w:szCs w:val="24"/>
        </w:rPr>
        <w:t>a</w:t>
      </w:r>
      <w:r w:rsidR="00B32532">
        <w:rPr>
          <w:rFonts w:cs="Times New Roman"/>
          <w:sz w:val="24"/>
          <w:szCs w:val="24"/>
        </w:rPr>
        <w:t>t a</w:t>
      </w:r>
      <w:r w:rsidR="006D1B43">
        <w:rPr>
          <w:rFonts w:cs="Times New Roman"/>
          <w:sz w:val="24"/>
          <w:szCs w:val="24"/>
        </w:rPr>
        <w:t xml:space="preserve"> point in time</w:t>
      </w:r>
      <w:r w:rsidR="00557383">
        <w:rPr>
          <w:rFonts w:cs="Times New Roman"/>
          <w:sz w:val="24"/>
          <w:szCs w:val="24"/>
        </w:rPr>
        <w:t>.</w:t>
      </w:r>
      <w:r w:rsidR="00557383">
        <w:rPr>
          <w:rStyle w:val="FootnoteReference"/>
          <w:rFonts w:cs="Times New Roman"/>
          <w:sz w:val="24"/>
          <w:szCs w:val="24"/>
        </w:rPr>
        <w:footnoteReference w:id="2"/>
      </w:r>
      <w:r>
        <w:rPr>
          <w:rFonts w:cs="Times New Roman"/>
          <w:sz w:val="24"/>
          <w:szCs w:val="24"/>
        </w:rPr>
        <w:t xml:space="preserve"> McTaggart</w:t>
      </w:r>
      <w:r w:rsidR="00293D17">
        <w:rPr>
          <w:rFonts w:cs="Times New Roman"/>
          <w:sz w:val="24"/>
          <w:szCs w:val="24"/>
        </w:rPr>
        <w:t xml:space="preserve"> questions how these events express themselves in reality and whether they can be regarded as fact</w:t>
      </w:r>
      <w:r w:rsidR="006D1B43">
        <w:rPr>
          <w:rFonts w:cs="Times New Roman"/>
          <w:sz w:val="24"/>
          <w:szCs w:val="24"/>
        </w:rPr>
        <w:t xml:space="preserve">. </w:t>
      </w:r>
    </w:p>
    <w:p w14:paraId="458EE9E3" w14:textId="24F7C954" w:rsidR="006D1B43" w:rsidRDefault="006D1B43" w:rsidP="00873C13">
      <w:pPr>
        <w:ind w:firstLine="720"/>
        <w:rPr>
          <w:rFonts w:cs="Times New Roman"/>
          <w:sz w:val="24"/>
          <w:szCs w:val="24"/>
        </w:rPr>
      </w:pPr>
      <w:r>
        <w:rPr>
          <w:rFonts w:cs="Times New Roman"/>
          <w:sz w:val="24"/>
          <w:szCs w:val="24"/>
        </w:rPr>
        <w:t>Mc</w:t>
      </w:r>
      <w:r w:rsidR="00293D17">
        <w:rPr>
          <w:rFonts w:cs="Times New Roman"/>
          <w:sz w:val="24"/>
          <w:szCs w:val="24"/>
        </w:rPr>
        <w:t>T</w:t>
      </w:r>
      <w:r>
        <w:rPr>
          <w:rFonts w:cs="Times New Roman"/>
          <w:sz w:val="24"/>
          <w:szCs w:val="24"/>
        </w:rPr>
        <w:t>aggart outlines tw</w:t>
      </w:r>
      <w:r w:rsidR="00321339">
        <w:rPr>
          <w:rFonts w:cs="Times New Roman"/>
          <w:sz w:val="24"/>
          <w:szCs w:val="24"/>
        </w:rPr>
        <w:t>o ways in which we</w:t>
      </w:r>
      <w:r>
        <w:rPr>
          <w:rFonts w:cs="Times New Roman"/>
          <w:sz w:val="24"/>
          <w:szCs w:val="24"/>
        </w:rPr>
        <w:t xml:space="preserve"> conceptualise events. The fi</w:t>
      </w:r>
      <w:r w:rsidR="00293D17">
        <w:rPr>
          <w:rFonts w:cs="Times New Roman"/>
          <w:sz w:val="24"/>
          <w:szCs w:val="24"/>
        </w:rPr>
        <w:t>rst, in which a series of events passes from past to future</w:t>
      </w:r>
      <w:r>
        <w:rPr>
          <w:rFonts w:cs="Times New Roman"/>
          <w:sz w:val="24"/>
          <w:szCs w:val="24"/>
        </w:rPr>
        <w:t>, is the A-series and seeks to show the dynamicity of time</w:t>
      </w:r>
      <w:r w:rsidR="001D4499">
        <w:rPr>
          <w:rFonts w:cs="Times New Roman"/>
          <w:sz w:val="24"/>
          <w:szCs w:val="24"/>
        </w:rPr>
        <w:t xml:space="preserve"> </w:t>
      </w:r>
      <w:r w:rsidR="00293D17">
        <w:rPr>
          <w:rFonts w:cs="Times New Roman"/>
          <w:sz w:val="24"/>
          <w:szCs w:val="24"/>
        </w:rPr>
        <w:t>through changing events</w:t>
      </w:r>
      <w:r>
        <w:rPr>
          <w:rFonts w:cs="Times New Roman"/>
          <w:sz w:val="24"/>
          <w:szCs w:val="24"/>
        </w:rPr>
        <w:t>.</w:t>
      </w:r>
      <w:r>
        <w:rPr>
          <w:rStyle w:val="FootnoteReference"/>
          <w:rFonts w:cs="Times New Roman"/>
          <w:sz w:val="24"/>
          <w:szCs w:val="24"/>
        </w:rPr>
        <w:footnoteReference w:id="3"/>
      </w:r>
      <w:r>
        <w:rPr>
          <w:rFonts w:cs="Times New Roman"/>
          <w:sz w:val="24"/>
          <w:szCs w:val="24"/>
        </w:rPr>
        <w:t xml:space="preserve"> The B-series is composed of past</w:t>
      </w:r>
      <w:r w:rsidR="00E07C59">
        <w:rPr>
          <w:rFonts w:cs="Times New Roman"/>
          <w:sz w:val="24"/>
          <w:szCs w:val="24"/>
        </w:rPr>
        <w:t>,</w:t>
      </w:r>
      <w:r>
        <w:rPr>
          <w:rFonts w:cs="Times New Roman"/>
          <w:sz w:val="24"/>
          <w:szCs w:val="24"/>
        </w:rPr>
        <w:t xml:space="preserve"> present and future as distinct events that ar</w:t>
      </w:r>
      <w:r w:rsidR="00293D17">
        <w:rPr>
          <w:rFonts w:cs="Times New Roman"/>
          <w:sz w:val="24"/>
          <w:szCs w:val="24"/>
        </w:rPr>
        <w:t>e</w:t>
      </w:r>
      <w:r w:rsidR="00E07C59">
        <w:rPr>
          <w:rFonts w:cs="Times New Roman"/>
          <w:sz w:val="24"/>
          <w:szCs w:val="24"/>
        </w:rPr>
        <w:t xml:space="preserve"> simultaneous with other events</w:t>
      </w:r>
      <w:r w:rsidR="009279C9">
        <w:rPr>
          <w:rFonts w:cs="Times New Roman"/>
          <w:sz w:val="24"/>
          <w:szCs w:val="24"/>
        </w:rPr>
        <w:t xml:space="preserve"> at that time</w:t>
      </w:r>
      <w:r w:rsidR="00E07C59">
        <w:rPr>
          <w:rFonts w:cs="Times New Roman"/>
          <w:sz w:val="24"/>
          <w:szCs w:val="24"/>
        </w:rPr>
        <w:t>. P</w:t>
      </w:r>
      <w:r w:rsidR="00293D17">
        <w:rPr>
          <w:rFonts w:cs="Times New Roman"/>
          <w:sz w:val="24"/>
          <w:szCs w:val="24"/>
        </w:rPr>
        <w:t xml:space="preserve">resent and future events bear relation to </w:t>
      </w:r>
      <w:r w:rsidR="00E07C59">
        <w:rPr>
          <w:rFonts w:cs="Times New Roman"/>
          <w:sz w:val="24"/>
          <w:szCs w:val="24"/>
        </w:rPr>
        <w:t>their past events due to their relationship</w:t>
      </w:r>
      <w:r w:rsidR="00293D17">
        <w:rPr>
          <w:rFonts w:cs="Times New Roman"/>
          <w:sz w:val="24"/>
          <w:szCs w:val="24"/>
        </w:rPr>
        <w:t xml:space="preserve"> as being earlier or later than others</w:t>
      </w:r>
      <w:r>
        <w:rPr>
          <w:rFonts w:cs="Times New Roman"/>
          <w:sz w:val="24"/>
          <w:szCs w:val="24"/>
        </w:rPr>
        <w:t>.</w:t>
      </w:r>
      <w:r w:rsidR="00293D17">
        <w:rPr>
          <w:rStyle w:val="FootnoteReference"/>
          <w:rFonts w:cs="Times New Roman"/>
          <w:sz w:val="24"/>
          <w:szCs w:val="24"/>
        </w:rPr>
        <w:footnoteReference w:id="4"/>
      </w:r>
      <w:r>
        <w:rPr>
          <w:rFonts w:cs="Times New Roman"/>
          <w:sz w:val="24"/>
          <w:szCs w:val="24"/>
        </w:rPr>
        <w:t xml:space="preserve"> An easy way to picture this is a calendar in which there are separate dates. The major difference in quality is that the truth value of the B-series is unchanging whilst the one in A-</w:t>
      </w:r>
      <w:r w:rsidR="00321339">
        <w:rPr>
          <w:rFonts w:cs="Times New Roman"/>
          <w:sz w:val="24"/>
          <w:szCs w:val="24"/>
        </w:rPr>
        <w:t>series is not. T</w:t>
      </w:r>
      <w:r>
        <w:rPr>
          <w:rFonts w:cs="Times New Roman"/>
          <w:sz w:val="24"/>
          <w:szCs w:val="24"/>
        </w:rPr>
        <w:t>he A-series presupposes a dynamic flow of time according to McTaggart’s view in whic</w:t>
      </w:r>
      <w:r w:rsidR="009279C9">
        <w:rPr>
          <w:rFonts w:cs="Times New Roman"/>
          <w:sz w:val="24"/>
          <w:szCs w:val="24"/>
        </w:rPr>
        <w:t>h an event undergoes change,</w:t>
      </w:r>
      <w:r>
        <w:rPr>
          <w:rFonts w:cs="Times New Roman"/>
          <w:sz w:val="24"/>
          <w:szCs w:val="24"/>
        </w:rPr>
        <w:t xml:space="preserve"> having different attributes</w:t>
      </w:r>
      <w:r w:rsidR="009279C9">
        <w:rPr>
          <w:rFonts w:cs="Times New Roman"/>
          <w:sz w:val="24"/>
          <w:szCs w:val="24"/>
        </w:rPr>
        <w:t xml:space="preserve"> and truth value</w:t>
      </w:r>
      <w:r>
        <w:rPr>
          <w:rFonts w:cs="Times New Roman"/>
          <w:sz w:val="24"/>
          <w:szCs w:val="24"/>
        </w:rPr>
        <w:t xml:space="preserve"> at different times. </w:t>
      </w:r>
      <w:r>
        <w:rPr>
          <w:rStyle w:val="FootnoteReference"/>
          <w:rFonts w:cs="Times New Roman"/>
          <w:sz w:val="24"/>
          <w:szCs w:val="24"/>
        </w:rPr>
        <w:footnoteReference w:id="5"/>
      </w:r>
    </w:p>
    <w:p w14:paraId="16AF84A8" w14:textId="36FDDFD4" w:rsidR="00293D17" w:rsidRDefault="00A77B24" w:rsidP="00873C13">
      <w:pPr>
        <w:ind w:firstLine="720"/>
        <w:rPr>
          <w:rFonts w:cs="Times New Roman"/>
          <w:sz w:val="24"/>
          <w:szCs w:val="24"/>
        </w:rPr>
      </w:pPr>
      <w:r>
        <w:rPr>
          <w:rFonts w:cs="Times New Roman"/>
          <w:sz w:val="24"/>
          <w:szCs w:val="24"/>
        </w:rPr>
        <w:t xml:space="preserve">Mctaggart view seems to echo earlier writers who sought to distinguish the nature of </w:t>
      </w:r>
      <w:r w:rsidR="00321339">
        <w:rPr>
          <w:rFonts w:cs="Times New Roman"/>
          <w:sz w:val="24"/>
          <w:szCs w:val="24"/>
        </w:rPr>
        <w:t>‘</w:t>
      </w:r>
      <w:r>
        <w:rPr>
          <w:rFonts w:cs="Times New Roman"/>
          <w:sz w:val="24"/>
          <w:szCs w:val="24"/>
        </w:rPr>
        <w:t>being</w:t>
      </w:r>
      <w:r w:rsidR="00321339">
        <w:rPr>
          <w:rFonts w:cs="Times New Roman"/>
          <w:sz w:val="24"/>
          <w:szCs w:val="24"/>
        </w:rPr>
        <w:t>’</w:t>
      </w:r>
      <w:r>
        <w:rPr>
          <w:rFonts w:cs="Times New Roman"/>
          <w:sz w:val="24"/>
          <w:szCs w:val="24"/>
        </w:rPr>
        <w:t xml:space="preserve"> from </w:t>
      </w:r>
      <w:r w:rsidR="00321339">
        <w:rPr>
          <w:rFonts w:cs="Times New Roman"/>
          <w:sz w:val="24"/>
          <w:szCs w:val="24"/>
        </w:rPr>
        <w:t>‘</w:t>
      </w:r>
      <w:r>
        <w:rPr>
          <w:rFonts w:cs="Times New Roman"/>
          <w:sz w:val="24"/>
          <w:szCs w:val="24"/>
        </w:rPr>
        <w:t>becoming</w:t>
      </w:r>
      <w:r w:rsidR="00321339">
        <w:rPr>
          <w:rFonts w:cs="Times New Roman"/>
          <w:sz w:val="24"/>
          <w:szCs w:val="24"/>
        </w:rPr>
        <w:t>’</w:t>
      </w:r>
      <w:r>
        <w:rPr>
          <w:rFonts w:cs="Times New Roman"/>
          <w:sz w:val="24"/>
          <w:szCs w:val="24"/>
        </w:rPr>
        <w:t xml:space="preserve">. </w:t>
      </w:r>
      <w:r w:rsidR="00003FB1">
        <w:rPr>
          <w:rFonts w:cs="Times New Roman"/>
          <w:sz w:val="24"/>
          <w:szCs w:val="24"/>
        </w:rPr>
        <w:t>Heraclitus</w:t>
      </w:r>
      <w:r>
        <w:rPr>
          <w:rFonts w:cs="Times New Roman"/>
          <w:sz w:val="24"/>
          <w:szCs w:val="24"/>
        </w:rPr>
        <w:t xml:space="preserve"> for example argued we never step in the </w:t>
      </w:r>
      <w:r w:rsidR="00D456CF">
        <w:rPr>
          <w:rFonts w:cs="Times New Roman"/>
          <w:sz w:val="24"/>
          <w:szCs w:val="24"/>
        </w:rPr>
        <w:t>same river twice for it is forever changing</w:t>
      </w:r>
      <w:r w:rsidR="00003FB1">
        <w:rPr>
          <w:rFonts w:cs="Times New Roman"/>
          <w:sz w:val="24"/>
          <w:szCs w:val="24"/>
        </w:rPr>
        <w:t>.</w:t>
      </w:r>
      <w:r w:rsidR="00003FB1">
        <w:rPr>
          <w:rStyle w:val="FootnoteReference"/>
          <w:rFonts w:cs="Times New Roman"/>
          <w:sz w:val="24"/>
          <w:szCs w:val="24"/>
        </w:rPr>
        <w:footnoteReference w:id="6"/>
      </w:r>
      <w:r>
        <w:rPr>
          <w:rFonts w:cs="Times New Roman"/>
          <w:sz w:val="24"/>
          <w:szCs w:val="24"/>
        </w:rPr>
        <w:t xml:space="preserve"> </w:t>
      </w:r>
      <w:r w:rsidR="00321339">
        <w:rPr>
          <w:rFonts w:cs="Times New Roman"/>
          <w:sz w:val="24"/>
          <w:szCs w:val="24"/>
        </w:rPr>
        <w:t>Parmenides however,</w:t>
      </w:r>
      <w:r w:rsidR="00003FB1">
        <w:rPr>
          <w:rFonts w:cs="Times New Roman"/>
          <w:sz w:val="24"/>
          <w:szCs w:val="24"/>
        </w:rPr>
        <w:t xml:space="preserve"> argues for a sense in which all things are ‘being‘</w:t>
      </w:r>
      <w:r w:rsidR="004E7CCF">
        <w:rPr>
          <w:rFonts w:cs="Times New Roman"/>
          <w:sz w:val="24"/>
          <w:szCs w:val="24"/>
        </w:rPr>
        <w:t>,</w:t>
      </w:r>
      <w:r w:rsidR="00003FB1">
        <w:rPr>
          <w:rFonts w:cs="Times New Roman"/>
          <w:sz w:val="24"/>
          <w:szCs w:val="24"/>
        </w:rPr>
        <w:t xml:space="preserve"> as a necessity as they cannot arise ‘ex nihilo’.</w:t>
      </w:r>
      <w:r w:rsidR="00003FB1">
        <w:rPr>
          <w:rStyle w:val="FootnoteReference"/>
          <w:rFonts w:cs="Times New Roman"/>
          <w:sz w:val="24"/>
          <w:szCs w:val="24"/>
        </w:rPr>
        <w:footnoteReference w:id="7"/>
      </w:r>
      <w:r w:rsidR="00321339">
        <w:rPr>
          <w:rFonts w:cs="Times New Roman"/>
          <w:sz w:val="24"/>
          <w:szCs w:val="24"/>
        </w:rPr>
        <w:t xml:space="preserve"> </w:t>
      </w:r>
      <w:r w:rsidR="004E7CCF">
        <w:rPr>
          <w:rFonts w:cs="Times New Roman"/>
          <w:sz w:val="24"/>
          <w:szCs w:val="24"/>
        </w:rPr>
        <w:t>Parmenides argues that we are grasping at straws when we seek to prove that ‘the things that are not are’</w:t>
      </w:r>
      <w:r w:rsidR="007A09C2">
        <w:rPr>
          <w:rFonts w:cs="Times New Roman"/>
          <w:sz w:val="24"/>
          <w:szCs w:val="24"/>
        </w:rPr>
        <w:t>,</w:t>
      </w:r>
      <w:r w:rsidR="004E7CCF">
        <w:rPr>
          <w:rFonts w:cs="Times New Roman"/>
          <w:sz w:val="24"/>
          <w:szCs w:val="24"/>
        </w:rPr>
        <w:t xml:space="preserve"> such a course in misleading due to its reliance on the senses.</w:t>
      </w:r>
      <w:r w:rsidR="004E7CCF">
        <w:rPr>
          <w:rStyle w:val="FootnoteReference"/>
          <w:rFonts w:cs="Times New Roman"/>
          <w:sz w:val="24"/>
          <w:szCs w:val="24"/>
        </w:rPr>
        <w:footnoteReference w:id="8"/>
      </w:r>
      <w:r w:rsidR="00E07C59">
        <w:rPr>
          <w:rFonts w:cs="Times New Roman"/>
          <w:sz w:val="24"/>
          <w:szCs w:val="24"/>
        </w:rPr>
        <w:t xml:space="preserve"> Heraclitus</w:t>
      </w:r>
      <w:r w:rsidR="00CD4F7F">
        <w:rPr>
          <w:rFonts w:cs="Times New Roman"/>
          <w:sz w:val="24"/>
          <w:szCs w:val="24"/>
        </w:rPr>
        <w:t>,</w:t>
      </w:r>
      <w:r w:rsidR="0090546A">
        <w:rPr>
          <w:rFonts w:cs="Times New Roman"/>
          <w:sz w:val="24"/>
          <w:szCs w:val="24"/>
        </w:rPr>
        <w:t xml:space="preserve"> argues that ‘change’ is one of the means that things stay the same</w:t>
      </w:r>
      <w:r w:rsidR="002A037B">
        <w:rPr>
          <w:rFonts w:cs="Times New Roman"/>
          <w:sz w:val="24"/>
          <w:szCs w:val="24"/>
        </w:rPr>
        <w:t xml:space="preserve"> by showing that consistency is achieved often, through change</w:t>
      </w:r>
      <w:r w:rsidR="0090546A">
        <w:rPr>
          <w:rFonts w:cs="Times New Roman"/>
          <w:sz w:val="24"/>
          <w:szCs w:val="24"/>
        </w:rPr>
        <w:t>.</w:t>
      </w:r>
      <w:r w:rsidR="002A037B">
        <w:rPr>
          <w:rStyle w:val="FootnoteReference"/>
          <w:rFonts w:cs="Times New Roman"/>
          <w:sz w:val="24"/>
          <w:szCs w:val="24"/>
        </w:rPr>
        <w:footnoteReference w:id="9"/>
      </w:r>
      <w:r w:rsidR="0090546A">
        <w:rPr>
          <w:rFonts w:cs="Times New Roman"/>
          <w:sz w:val="24"/>
          <w:szCs w:val="24"/>
        </w:rPr>
        <w:t xml:space="preserve"> For example a snake sheds its skin, by giving away part of itself it maintains itself anew. </w:t>
      </w:r>
      <w:r w:rsidR="0076539E">
        <w:rPr>
          <w:rFonts w:cs="Times New Roman"/>
          <w:sz w:val="24"/>
          <w:szCs w:val="24"/>
        </w:rPr>
        <w:t xml:space="preserve">Similarly, </w:t>
      </w:r>
      <w:r w:rsidR="007A09C2">
        <w:rPr>
          <w:rFonts w:cs="Times New Roman"/>
          <w:sz w:val="24"/>
          <w:szCs w:val="24"/>
        </w:rPr>
        <w:t>McTaggart attacks the B-</w:t>
      </w:r>
      <w:r w:rsidR="00B32532">
        <w:rPr>
          <w:rFonts w:cs="Times New Roman"/>
          <w:sz w:val="24"/>
          <w:szCs w:val="24"/>
        </w:rPr>
        <w:t xml:space="preserve">Series </w:t>
      </w:r>
      <w:r w:rsidR="007A09C2">
        <w:rPr>
          <w:rFonts w:cs="Times New Roman"/>
          <w:sz w:val="24"/>
          <w:szCs w:val="24"/>
        </w:rPr>
        <w:t>for its lack of apperceived change.</w:t>
      </w:r>
    </w:p>
    <w:p w14:paraId="6680D6AE" w14:textId="447D898E" w:rsidR="0063749F" w:rsidRDefault="00CD4F7F" w:rsidP="00873C13">
      <w:pPr>
        <w:ind w:firstLine="720"/>
        <w:rPr>
          <w:rFonts w:cs="Times New Roman"/>
          <w:sz w:val="24"/>
          <w:szCs w:val="24"/>
        </w:rPr>
      </w:pPr>
      <w:r>
        <w:rPr>
          <w:rFonts w:cs="Times New Roman"/>
          <w:sz w:val="24"/>
          <w:szCs w:val="24"/>
        </w:rPr>
        <w:t xml:space="preserve">McTaggart argues that change </w:t>
      </w:r>
      <w:r w:rsidR="009279C9">
        <w:rPr>
          <w:rFonts w:cs="Times New Roman"/>
          <w:sz w:val="24"/>
          <w:szCs w:val="24"/>
        </w:rPr>
        <w:t>is essential to time. S</w:t>
      </w:r>
      <w:r>
        <w:rPr>
          <w:rFonts w:cs="Times New Roman"/>
          <w:sz w:val="24"/>
          <w:szCs w:val="24"/>
        </w:rPr>
        <w:t xml:space="preserve">omething can be unchanged through time, which as shown above still involves change. Change in the parts of an event </w:t>
      </w:r>
      <w:r>
        <w:rPr>
          <w:rFonts w:cs="Times New Roman"/>
          <w:sz w:val="24"/>
          <w:szCs w:val="24"/>
        </w:rPr>
        <w:lastRenderedPageBreak/>
        <w:t>naturally mean change in other events or objects in the course of time.</w:t>
      </w:r>
      <w:r>
        <w:rPr>
          <w:rStyle w:val="FootnoteReference"/>
          <w:rFonts w:cs="Times New Roman"/>
          <w:sz w:val="24"/>
          <w:szCs w:val="24"/>
        </w:rPr>
        <w:footnoteReference w:id="10"/>
      </w:r>
      <w:r w:rsidR="0076539E">
        <w:rPr>
          <w:rFonts w:cs="Times New Roman"/>
          <w:sz w:val="24"/>
          <w:szCs w:val="24"/>
        </w:rPr>
        <w:t xml:space="preserve"> McTaggart</w:t>
      </w:r>
      <w:r>
        <w:rPr>
          <w:rFonts w:cs="Times New Roman"/>
          <w:sz w:val="24"/>
          <w:szCs w:val="24"/>
        </w:rPr>
        <w:t xml:space="preserve"> challenges the idea that such change </w:t>
      </w:r>
      <w:r w:rsidR="00B32532">
        <w:rPr>
          <w:rFonts w:cs="Times New Roman"/>
          <w:sz w:val="24"/>
          <w:szCs w:val="24"/>
        </w:rPr>
        <w:t>is</w:t>
      </w:r>
      <w:r>
        <w:rPr>
          <w:rFonts w:cs="Times New Roman"/>
          <w:sz w:val="24"/>
          <w:szCs w:val="24"/>
        </w:rPr>
        <w:t xml:space="preserve"> possible in the B-series. This is because an event in the past in locked in the past and doe</w:t>
      </w:r>
      <w:r w:rsidR="00873C13">
        <w:rPr>
          <w:rFonts w:cs="Times New Roman"/>
          <w:sz w:val="24"/>
          <w:szCs w:val="24"/>
        </w:rPr>
        <w:t xml:space="preserve">s not ‘flow’ into the present. </w:t>
      </w:r>
      <w:r>
        <w:rPr>
          <w:rFonts w:cs="Times New Roman"/>
          <w:sz w:val="24"/>
          <w:szCs w:val="24"/>
        </w:rPr>
        <w:t>Russe</w:t>
      </w:r>
      <w:r w:rsidR="00BA13EA">
        <w:rPr>
          <w:rFonts w:cs="Times New Roman"/>
          <w:sz w:val="24"/>
          <w:szCs w:val="24"/>
        </w:rPr>
        <w:t>l</w:t>
      </w:r>
      <w:r w:rsidR="0076539E">
        <w:rPr>
          <w:rFonts w:cs="Times New Roman"/>
          <w:sz w:val="24"/>
          <w:szCs w:val="24"/>
        </w:rPr>
        <w:t>l argues</w:t>
      </w:r>
      <w:r>
        <w:rPr>
          <w:rFonts w:cs="Times New Roman"/>
          <w:sz w:val="24"/>
          <w:szCs w:val="24"/>
        </w:rPr>
        <w:t xml:space="preserve"> that McTaggart could only be referring</w:t>
      </w:r>
      <w:r w:rsidR="0063749F">
        <w:rPr>
          <w:rFonts w:cs="Times New Roman"/>
          <w:sz w:val="24"/>
          <w:szCs w:val="24"/>
        </w:rPr>
        <w:t xml:space="preserve"> to the c</w:t>
      </w:r>
      <w:r w:rsidR="00C17D64">
        <w:rPr>
          <w:rFonts w:cs="Times New Roman"/>
          <w:sz w:val="24"/>
          <w:szCs w:val="24"/>
        </w:rPr>
        <w:t>hange with relation to an object, so that we can determine</w:t>
      </w:r>
      <w:r w:rsidR="0063749F">
        <w:rPr>
          <w:rFonts w:cs="Times New Roman"/>
          <w:sz w:val="24"/>
          <w:szCs w:val="24"/>
        </w:rPr>
        <w:t xml:space="preserve"> truth value objectively</w:t>
      </w:r>
      <w:r w:rsidR="00C17D64">
        <w:rPr>
          <w:rFonts w:cs="Times New Roman"/>
          <w:sz w:val="24"/>
          <w:szCs w:val="24"/>
        </w:rPr>
        <w:t xml:space="preserve"> of experience. T</w:t>
      </w:r>
      <w:r>
        <w:rPr>
          <w:rFonts w:cs="Times New Roman"/>
          <w:sz w:val="24"/>
          <w:szCs w:val="24"/>
        </w:rPr>
        <w:t>he relationship of change in the B-series is one of relational change. For example</w:t>
      </w:r>
      <w:r w:rsidR="00873C13">
        <w:rPr>
          <w:rFonts w:cs="Times New Roman"/>
          <w:sz w:val="24"/>
          <w:szCs w:val="24"/>
        </w:rPr>
        <w:t>,</w:t>
      </w:r>
      <w:r>
        <w:rPr>
          <w:rFonts w:cs="Times New Roman"/>
          <w:sz w:val="24"/>
          <w:szCs w:val="24"/>
        </w:rPr>
        <w:t xml:space="preserve"> a poker can be hot at time T and cold at time T’.</w:t>
      </w:r>
      <w:r>
        <w:rPr>
          <w:rStyle w:val="FootnoteReference"/>
          <w:rFonts w:cs="Times New Roman"/>
          <w:sz w:val="24"/>
          <w:szCs w:val="24"/>
        </w:rPr>
        <w:footnoteReference w:id="11"/>
      </w:r>
      <w:r w:rsidR="0076539E">
        <w:rPr>
          <w:rFonts w:cs="Times New Roman"/>
          <w:sz w:val="24"/>
          <w:szCs w:val="24"/>
        </w:rPr>
        <w:t xml:space="preserve"> W</w:t>
      </w:r>
      <w:r>
        <w:rPr>
          <w:rFonts w:cs="Times New Roman"/>
          <w:sz w:val="24"/>
          <w:szCs w:val="24"/>
        </w:rPr>
        <w:t xml:space="preserve">e can see a change happening </w:t>
      </w:r>
      <w:r w:rsidR="0063749F">
        <w:rPr>
          <w:rFonts w:cs="Times New Roman"/>
          <w:sz w:val="24"/>
          <w:szCs w:val="24"/>
        </w:rPr>
        <w:t xml:space="preserve">as we can verify the truth value of these statements in relation to the object in question at a certain point in time. </w:t>
      </w:r>
    </w:p>
    <w:p w14:paraId="77B8AD25" w14:textId="38A39EF7" w:rsidR="004C405E" w:rsidRDefault="0063749F" w:rsidP="00873C13">
      <w:pPr>
        <w:ind w:firstLine="720"/>
        <w:rPr>
          <w:rFonts w:cs="Times New Roman"/>
          <w:sz w:val="24"/>
          <w:szCs w:val="24"/>
        </w:rPr>
      </w:pPr>
      <w:r>
        <w:rPr>
          <w:rFonts w:cs="Times New Roman"/>
          <w:sz w:val="24"/>
          <w:szCs w:val="24"/>
        </w:rPr>
        <w:t xml:space="preserve">McTaggart rejects this however, he argues that to remove the A-series from the question altogether removes what we understand as time. McTaggart notes that when we speak of a ‘poker being hot on a particular Monday’ we are making a statement about an object from Russell’s view, but then to say that the poker is cold on </w:t>
      </w:r>
      <w:r w:rsidR="00C17D64">
        <w:rPr>
          <w:rFonts w:cs="Times New Roman"/>
          <w:sz w:val="24"/>
          <w:szCs w:val="24"/>
        </w:rPr>
        <w:t>‘</w:t>
      </w:r>
      <w:r>
        <w:rPr>
          <w:rFonts w:cs="Times New Roman"/>
          <w:sz w:val="24"/>
          <w:szCs w:val="24"/>
        </w:rPr>
        <w:t>the following Tuesday</w:t>
      </w:r>
      <w:r w:rsidR="00C17D64">
        <w:rPr>
          <w:rFonts w:cs="Times New Roman"/>
          <w:sz w:val="24"/>
          <w:szCs w:val="24"/>
        </w:rPr>
        <w:t>’</w:t>
      </w:r>
      <w:r>
        <w:rPr>
          <w:rFonts w:cs="Times New Roman"/>
          <w:sz w:val="24"/>
          <w:szCs w:val="24"/>
        </w:rPr>
        <w:t xml:space="preserve"> would be to talk about a different event that had ceased on Monday and began anew on </w:t>
      </w:r>
      <w:r w:rsidR="000352DF">
        <w:rPr>
          <w:rFonts w:cs="Times New Roman"/>
          <w:sz w:val="24"/>
          <w:szCs w:val="24"/>
        </w:rPr>
        <w:t>Tuesday</w:t>
      </w:r>
      <w:r>
        <w:rPr>
          <w:rFonts w:cs="Times New Roman"/>
          <w:sz w:val="24"/>
          <w:szCs w:val="24"/>
        </w:rPr>
        <w:t>.</w:t>
      </w:r>
      <w:r w:rsidR="00C17D64">
        <w:rPr>
          <w:rStyle w:val="FootnoteReference"/>
          <w:rFonts w:cs="Times New Roman"/>
          <w:sz w:val="24"/>
          <w:szCs w:val="24"/>
        </w:rPr>
        <w:footnoteReference w:id="12"/>
      </w:r>
      <w:r w:rsidR="00C17D64">
        <w:rPr>
          <w:rFonts w:cs="Times New Roman"/>
          <w:sz w:val="24"/>
          <w:szCs w:val="24"/>
        </w:rPr>
        <w:t xml:space="preserve"> The object on Monday is a different one from the one on Tuesday, they are locked in different places and</w:t>
      </w:r>
      <w:r w:rsidR="0076539E">
        <w:rPr>
          <w:rFonts w:cs="Times New Roman"/>
          <w:sz w:val="24"/>
          <w:szCs w:val="24"/>
        </w:rPr>
        <w:t xml:space="preserve"> their relationship is referential</w:t>
      </w:r>
      <w:r w:rsidR="00C17D64">
        <w:rPr>
          <w:rFonts w:cs="Times New Roman"/>
          <w:sz w:val="24"/>
          <w:szCs w:val="24"/>
        </w:rPr>
        <w:t xml:space="preserve"> at best.</w:t>
      </w:r>
    </w:p>
    <w:p w14:paraId="02D75FC7" w14:textId="3E6F9CC9" w:rsidR="001D4499" w:rsidRDefault="0063749F" w:rsidP="002504C5">
      <w:pPr>
        <w:ind w:firstLine="720"/>
        <w:rPr>
          <w:rFonts w:cs="Times New Roman"/>
          <w:sz w:val="24"/>
          <w:szCs w:val="24"/>
        </w:rPr>
      </w:pPr>
      <w:r>
        <w:rPr>
          <w:rFonts w:cs="Times New Roman"/>
          <w:sz w:val="24"/>
          <w:szCs w:val="24"/>
        </w:rPr>
        <w:t>Mctaggart sees events as being more than</w:t>
      </w:r>
      <w:r w:rsidR="00C17D64">
        <w:rPr>
          <w:rFonts w:cs="Times New Roman"/>
          <w:sz w:val="24"/>
          <w:szCs w:val="24"/>
        </w:rPr>
        <w:t xml:space="preserve"> the</w:t>
      </w:r>
      <w:r>
        <w:rPr>
          <w:rFonts w:cs="Times New Roman"/>
          <w:sz w:val="24"/>
          <w:szCs w:val="24"/>
        </w:rPr>
        <w:t xml:space="preserve"> objects and qualities</w:t>
      </w:r>
      <w:r w:rsidR="00C17D64">
        <w:rPr>
          <w:rFonts w:cs="Times New Roman"/>
          <w:sz w:val="24"/>
          <w:szCs w:val="24"/>
        </w:rPr>
        <w:t xml:space="preserve"> they hold</w:t>
      </w:r>
      <w:r>
        <w:rPr>
          <w:rFonts w:cs="Times New Roman"/>
          <w:sz w:val="24"/>
          <w:szCs w:val="24"/>
        </w:rPr>
        <w:t xml:space="preserve"> but</w:t>
      </w:r>
      <w:r w:rsidR="00C17D64">
        <w:rPr>
          <w:rFonts w:cs="Times New Roman"/>
          <w:sz w:val="24"/>
          <w:szCs w:val="24"/>
        </w:rPr>
        <w:t xml:space="preserve"> part of</w:t>
      </w:r>
      <w:r>
        <w:rPr>
          <w:rFonts w:cs="Times New Roman"/>
          <w:sz w:val="24"/>
          <w:szCs w:val="24"/>
        </w:rPr>
        <w:t xml:space="preserve"> an ‘aggregate of substance’ that contains many happenings, extending from the far past to the far future.</w:t>
      </w:r>
      <w:r>
        <w:rPr>
          <w:rStyle w:val="FootnoteReference"/>
          <w:rFonts w:cs="Times New Roman"/>
          <w:sz w:val="24"/>
          <w:szCs w:val="24"/>
        </w:rPr>
        <w:footnoteReference w:id="13"/>
      </w:r>
      <w:r>
        <w:rPr>
          <w:rFonts w:cs="Times New Roman"/>
          <w:sz w:val="24"/>
          <w:szCs w:val="24"/>
        </w:rPr>
        <w:t xml:space="preserve"> McTaggart however realises that this can only be explained through the A-series</w:t>
      </w:r>
      <w:r w:rsidR="00D456CF">
        <w:rPr>
          <w:rFonts w:cs="Times New Roman"/>
          <w:sz w:val="24"/>
          <w:szCs w:val="24"/>
        </w:rPr>
        <w:t>,</w:t>
      </w:r>
      <w:r>
        <w:rPr>
          <w:rFonts w:cs="Times New Roman"/>
          <w:sz w:val="24"/>
          <w:szCs w:val="24"/>
        </w:rPr>
        <w:t xml:space="preserve"> as the A-series accounts for dynamic elongation of time</w:t>
      </w:r>
      <w:r w:rsidR="000352DF">
        <w:rPr>
          <w:rFonts w:cs="Times New Roman"/>
          <w:sz w:val="24"/>
          <w:szCs w:val="24"/>
        </w:rPr>
        <w:t xml:space="preserve"> as it is experienced</w:t>
      </w:r>
      <w:r>
        <w:rPr>
          <w:rFonts w:cs="Times New Roman"/>
          <w:sz w:val="24"/>
          <w:szCs w:val="24"/>
        </w:rPr>
        <w:t xml:space="preserve"> whilst the B-series de</w:t>
      </w:r>
      <w:r w:rsidR="000352DF">
        <w:rPr>
          <w:rFonts w:cs="Times New Roman"/>
          <w:sz w:val="24"/>
          <w:szCs w:val="24"/>
        </w:rPr>
        <w:t>nies this</w:t>
      </w:r>
      <w:r>
        <w:rPr>
          <w:rFonts w:cs="Times New Roman"/>
          <w:sz w:val="24"/>
          <w:szCs w:val="24"/>
        </w:rPr>
        <w:t xml:space="preserve"> in favour of quantification through enumeration, destroying the qualitative aspects of time.</w:t>
      </w:r>
      <w:r>
        <w:rPr>
          <w:rStyle w:val="FootnoteReference"/>
          <w:rFonts w:cs="Times New Roman"/>
          <w:sz w:val="24"/>
          <w:szCs w:val="24"/>
        </w:rPr>
        <w:footnoteReference w:id="14"/>
      </w:r>
      <w:r>
        <w:rPr>
          <w:rFonts w:cs="Times New Roman"/>
          <w:sz w:val="24"/>
          <w:szCs w:val="24"/>
        </w:rPr>
        <w:t xml:space="preserve"> The folly of the A-series then lie</w:t>
      </w:r>
      <w:r w:rsidR="002504C5">
        <w:rPr>
          <w:rFonts w:cs="Times New Roman"/>
          <w:sz w:val="24"/>
          <w:szCs w:val="24"/>
        </w:rPr>
        <w:t>s in its lack of quantification.</w:t>
      </w:r>
      <w:r>
        <w:rPr>
          <w:rFonts w:cs="Times New Roman"/>
          <w:sz w:val="24"/>
          <w:szCs w:val="24"/>
        </w:rPr>
        <w:t xml:space="preserve"> I cannot say when the future is exactly or when exa</w:t>
      </w:r>
      <w:r w:rsidR="000352DF">
        <w:rPr>
          <w:rFonts w:cs="Times New Roman"/>
          <w:sz w:val="24"/>
          <w:szCs w:val="24"/>
        </w:rPr>
        <w:t>ctly something was in the past in the A-series without relying on the B-series and I cannot explain how two seemingly locked events are related without referring to change</w:t>
      </w:r>
      <w:r w:rsidR="002504C5">
        <w:rPr>
          <w:rFonts w:cs="Times New Roman"/>
          <w:sz w:val="24"/>
          <w:szCs w:val="24"/>
        </w:rPr>
        <w:t xml:space="preserve"> as it is posed in the A-series. Thus</w:t>
      </w:r>
      <w:r w:rsidR="000352DF">
        <w:rPr>
          <w:rFonts w:cs="Times New Roman"/>
          <w:sz w:val="24"/>
          <w:szCs w:val="24"/>
        </w:rPr>
        <w:t xml:space="preserve"> McTaggart plays a game of cat and mouse with our understanding.</w:t>
      </w:r>
    </w:p>
    <w:p w14:paraId="1B82082C" w14:textId="51FCFED5" w:rsidR="000352DF" w:rsidRDefault="00BA13EA" w:rsidP="002504C5">
      <w:pPr>
        <w:ind w:firstLine="720"/>
        <w:rPr>
          <w:rFonts w:cs="Times New Roman"/>
          <w:sz w:val="24"/>
          <w:szCs w:val="24"/>
        </w:rPr>
      </w:pPr>
      <w:r>
        <w:rPr>
          <w:rFonts w:cs="Times New Roman"/>
          <w:sz w:val="24"/>
          <w:szCs w:val="24"/>
        </w:rPr>
        <w:t xml:space="preserve">The </w:t>
      </w:r>
      <w:r w:rsidR="00EB1B2E">
        <w:rPr>
          <w:rFonts w:cs="Times New Roman"/>
          <w:sz w:val="24"/>
          <w:szCs w:val="24"/>
        </w:rPr>
        <w:t>conundrum</w:t>
      </w:r>
      <w:r>
        <w:rPr>
          <w:rFonts w:cs="Times New Roman"/>
          <w:sz w:val="24"/>
          <w:szCs w:val="24"/>
        </w:rPr>
        <w:t xml:space="preserve"> of change arises when we consider the truth value of proposition</w:t>
      </w:r>
      <w:r w:rsidR="00B32532">
        <w:rPr>
          <w:rFonts w:cs="Times New Roman"/>
          <w:sz w:val="24"/>
          <w:szCs w:val="24"/>
        </w:rPr>
        <w:t xml:space="preserve">s </w:t>
      </w:r>
      <w:r>
        <w:rPr>
          <w:rFonts w:cs="Times New Roman"/>
          <w:sz w:val="24"/>
          <w:szCs w:val="24"/>
        </w:rPr>
        <w:t>made under one of these series. Mctaggart give</w:t>
      </w:r>
      <w:r w:rsidR="007C2D88">
        <w:rPr>
          <w:rFonts w:cs="Times New Roman"/>
          <w:sz w:val="24"/>
          <w:szCs w:val="24"/>
        </w:rPr>
        <w:t>s</w:t>
      </w:r>
      <w:r>
        <w:rPr>
          <w:rFonts w:cs="Times New Roman"/>
          <w:sz w:val="24"/>
          <w:szCs w:val="24"/>
        </w:rPr>
        <w:t xml:space="preserve"> the account of the adventures of Don Quixote. He argues that whilst the events do not fit into the A-series, they do fit into the B-series. Certain events in the story are prior to others and thus can be categorised, they however are not real events in time but in regards to the story.</w:t>
      </w:r>
      <w:r w:rsidR="00FF2735">
        <w:rPr>
          <w:rStyle w:val="FootnoteReference"/>
          <w:rFonts w:cs="Times New Roman"/>
          <w:sz w:val="24"/>
          <w:szCs w:val="24"/>
        </w:rPr>
        <w:footnoteReference w:id="15"/>
      </w:r>
      <w:r>
        <w:rPr>
          <w:rFonts w:cs="Times New Roman"/>
          <w:sz w:val="24"/>
          <w:szCs w:val="24"/>
        </w:rPr>
        <w:t xml:space="preserve"> What this shows us is that the A-series is supposedly more fundamental to our understanding of time </w:t>
      </w:r>
      <w:r w:rsidR="00EB1B2E">
        <w:rPr>
          <w:rFonts w:cs="Times New Roman"/>
          <w:sz w:val="24"/>
          <w:szCs w:val="24"/>
        </w:rPr>
        <w:t>than the B-series. Whilst the</w:t>
      </w:r>
      <w:r w:rsidR="00D456CF">
        <w:rPr>
          <w:rFonts w:cs="Times New Roman"/>
          <w:sz w:val="24"/>
          <w:szCs w:val="24"/>
        </w:rPr>
        <w:t xml:space="preserve"> B-series can give us a quantifiable</w:t>
      </w:r>
      <w:r w:rsidR="00EB1B2E">
        <w:rPr>
          <w:rFonts w:cs="Times New Roman"/>
          <w:sz w:val="24"/>
          <w:szCs w:val="24"/>
        </w:rPr>
        <w:t xml:space="preserve"> account of events</w:t>
      </w:r>
      <w:r w:rsidR="00FF2735">
        <w:rPr>
          <w:rFonts w:cs="Times New Roman"/>
          <w:sz w:val="24"/>
          <w:szCs w:val="24"/>
        </w:rPr>
        <w:t>,</w:t>
      </w:r>
      <w:r w:rsidR="00EB1B2E">
        <w:rPr>
          <w:rFonts w:cs="Times New Roman"/>
          <w:sz w:val="24"/>
          <w:szCs w:val="24"/>
        </w:rPr>
        <w:t xml:space="preserve"> it fail</w:t>
      </w:r>
      <w:r w:rsidR="00FF2735">
        <w:rPr>
          <w:rFonts w:cs="Times New Roman"/>
          <w:sz w:val="24"/>
          <w:szCs w:val="24"/>
        </w:rPr>
        <w:t>s to give a complete view of how change takes place</w:t>
      </w:r>
      <w:r w:rsidR="00EB1B2E">
        <w:rPr>
          <w:rFonts w:cs="Times New Roman"/>
          <w:sz w:val="24"/>
          <w:szCs w:val="24"/>
        </w:rPr>
        <w:t xml:space="preserve"> in reality</w:t>
      </w:r>
      <w:r w:rsidR="00FF2735">
        <w:rPr>
          <w:rFonts w:cs="Times New Roman"/>
          <w:sz w:val="24"/>
          <w:szCs w:val="24"/>
        </w:rPr>
        <w:t xml:space="preserve"> or even how to ascertain what is real!</w:t>
      </w:r>
      <w:r w:rsidR="00EB1B2E">
        <w:rPr>
          <w:rFonts w:cs="Times New Roman"/>
          <w:sz w:val="24"/>
          <w:szCs w:val="24"/>
        </w:rPr>
        <w:t xml:space="preserve"> McTaggart then argues that the A-series is fundamental to time as it shows </w:t>
      </w:r>
      <w:r w:rsidR="007C2D88">
        <w:rPr>
          <w:rFonts w:cs="Times New Roman"/>
          <w:sz w:val="24"/>
          <w:szCs w:val="24"/>
        </w:rPr>
        <w:t>transition between characteristics</w:t>
      </w:r>
      <w:r w:rsidR="00EB1B2E">
        <w:rPr>
          <w:rFonts w:cs="Times New Roman"/>
          <w:sz w:val="24"/>
          <w:szCs w:val="24"/>
        </w:rPr>
        <w:t xml:space="preserve"> of an event in a way that the B-series cannot, namely by showing the </w:t>
      </w:r>
      <w:r>
        <w:rPr>
          <w:rFonts w:cs="Times New Roman"/>
          <w:sz w:val="24"/>
          <w:szCs w:val="24"/>
        </w:rPr>
        <w:t xml:space="preserve"> </w:t>
      </w:r>
      <w:r w:rsidR="00DF2FC3">
        <w:rPr>
          <w:rFonts w:cs="Times New Roman"/>
          <w:sz w:val="24"/>
          <w:szCs w:val="24"/>
        </w:rPr>
        <w:t xml:space="preserve">flow of time in regards to an event or other. This is because in the B-series events are locked in place according to their dates. For example, my </w:t>
      </w:r>
      <w:r w:rsidR="00FF2735">
        <w:rPr>
          <w:rFonts w:cs="Times New Roman"/>
          <w:sz w:val="24"/>
          <w:szCs w:val="24"/>
        </w:rPr>
        <w:t>‘</w:t>
      </w:r>
      <w:r w:rsidR="00DF2FC3">
        <w:rPr>
          <w:rFonts w:cs="Times New Roman"/>
          <w:sz w:val="24"/>
          <w:szCs w:val="24"/>
        </w:rPr>
        <w:t>being born in 1993</w:t>
      </w:r>
      <w:r w:rsidR="00FF2735">
        <w:rPr>
          <w:rFonts w:cs="Times New Roman"/>
          <w:sz w:val="24"/>
          <w:szCs w:val="24"/>
        </w:rPr>
        <w:t>’</w:t>
      </w:r>
      <w:r w:rsidR="00DF2FC3">
        <w:rPr>
          <w:rFonts w:cs="Times New Roman"/>
          <w:sz w:val="24"/>
          <w:szCs w:val="24"/>
        </w:rPr>
        <w:t xml:space="preserve"> is true whether I am in the present or the future according to the B-series as it is locked in that specific date. In the A-series the truth of the statement is relative to ‘when’ I </w:t>
      </w:r>
      <w:r w:rsidR="00830F9E">
        <w:rPr>
          <w:rFonts w:cs="Times New Roman"/>
          <w:sz w:val="24"/>
          <w:szCs w:val="24"/>
        </w:rPr>
        <w:t>am. My being born was in the present and now it is in the past and ongoing further into it. In that way time becomes a dynamic expression of the continuation of events in existence.</w:t>
      </w:r>
      <w:r w:rsidR="00830F9E">
        <w:rPr>
          <w:rStyle w:val="FootnoteReference"/>
          <w:rFonts w:cs="Times New Roman"/>
          <w:sz w:val="24"/>
          <w:szCs w:val="24"/>
        </w:rPr>
        <w:footnoteReference w:id="16"/>
      </w:r>
    </w:p>
    <w:p w14:paraId="66804046" w14:textId="54AD340B" w:rsidR="00016EDC" w:rsidRDefault="00830F9E" w:rsidP="002504C5">
      <w:pPr>
        <w:ind w:firstLine="720"/>
        <w:rPr>
          <w:rFonts w:cs="Times New Roman"/>
          <w:sz w:val="24"/>
          <w:szCs w:val="24"/>
        </w:rPr>
      </w:pPr>
      <w:r>
        <w:rPr>
          <w:rFonts w:cs="Times New Roman"/>
          <w:sz w:val="24"/>
          <w:szCs w:val="24"/>
        </w:rPr>
        <w:t xml:space="preserve">The A-series then allows for the truth value of certain propositions to change in context with reference to change in the real world, the B-series locks this truth content </w:t>
      </w:r>
      <w:r w:rsidR="001937B7">
        <w:rPr>
          <w:rFonts w:cs="Times New Roman"/>
          <w:sz w:val="24"/>
          <w:szCs w:val="24"/>
        </w:rPr>
        <w:t>in</w:t>
      </w:r>
      <w:r>
        <w:rPr>
          <w:rFonts w:cs="Times New Roman"/>
          <w:sz w:val="24"/>
          <w:szCs w:val="24"/>
        </w:rPr>
        <w:t xml:space="preserve"> quantifiable sequences that we can</w:t>
      </w:r>
      <w:r w:rsidR="001937B7">
        <w:rPr>
          <w:rFonts w:cs="Times New Roman"/>
          <w:sz w:val="24"/>
          <w:szCs w:val="24"/>
        </w:rPr>
        <w:t xml:space="preserve"> be observed</w:t>
      </w:r>
      <w:r w:rsidR="00B32532">
        <w:rPr>
          <w:rFonts w:cs="Times New Roman"/>
          <w:sz w:val="24"/>
          <w:szCs w:val="24"/>
        </w:rPr>
        <w:t>,</w:t>
      </w:r>
      <w:r w:rsidR="001937B7">
        <w:rPr>
          <w:rFonts w:cs="Times New Roman"/>
          <w:sz w:val="24"/>
          <w:szCs w:val="24"/>
        </w:rPr>
        <w:t xml:space="preserve"> known but never understood. Un</w:t>
      </w:r>
      <w:r w:rsidR="002504C5">
        <w:rPr>
          <w:rFonts w:cs="Times New Roman"/>
          <w:sz w:val="24"/>
          <w:szCs w:val="24"/>
        </w:rPr>
        <w:t>derstanding requires experience that t</w:t>
      </w:r>
      <w:r w:rsidR="001937B7">
        <w:rPr>
          <w:rFonts w:cs="Times New Roman"/>
          <w:sz w:val="24"/>
          <w:szCs w:val="24"/>
        </w:rPr>
        <w:t>his the static view of time cannot provide. Russe</w:t>
      </w:r>
      <w:r w:rsidR="00FF2735">
        <w:rPr>
          <w:rFonts w:cs="Times New Roman"/>
          <w:sz w:val="24"/>
          <w:szCs w:val="24"/>
        </w:rPr>
        <w:t>l</w:t>
      </w:r>
      <w:r w:rsidR="001937B7">
        <w:rPr>
          <w:rFonts w:cs="Times New Roman"/>
          <w:sz w:val="24"/>
          <w:szCs w:val="24"/>
        </w:rPr>
        <w:t>l would argue against this. Russe</w:t>
      </w:r>
      <w:r w:rsidR="00142AA0">
        <w:rPr>
          <w:rFonts w:cs="Times New Roman"/>
          <w:sz w:val="24"/>
          <w:szCs w:val="24"/>
        </w:rPr>
        <w:t>l</w:t>
      </w:r>
      <w:r w:rsidR="001937B7">
        <w:rPr>
          <w:rFonts w:cs="Times New Roman"/>
          <w:sz w:val="24"/>
          <w:szCs w:val="24"/>
        </w:rPr>
        <w:t xml:space="preserve">l would argue as aforementioned </w:t>
      </w:r>
      <w:r w:rsidR="00936717">
        <w:rPr>
          <w:rFonts w:cs="Times New Roman"/>
          <w:sz w:val="24"/>
          <w:szCs w:val="24"/>
        </w:rPr>
        <w:t>that i</w:t>
      </w:r>
      <w:r w:rsidR="001937B7">
        <w:rPr>
          <w:rFonts w:cs="Times New Roman"/>
          <w:sz w:val="24"/>
          <w:szCs w:val="24"/>
        </w:rPr>
        <w:t>f a poker is hot at T and cold a</w:t>
      </w:r>
      <w:r w:rsidR="00FF2735">
        <w:rPr>
          <w:rFonts w:cs="Times New Roman"/>
          <w:sz w:val="24"/>
          <w:szCs w:val="24"/>
        </w:rPr>
        <w:t>t T’ then a change has happened!</w:t>
      </w:r>
      <w:r w:rsidR="00936717">
        <w:rPr>
          <w:rFonts w:cs="Times New Roman"/>
          <w:sz w:val="24"/>
          <w:szCs w:val="24"/>
        </w:rPr>
        <w:t xml:space="preserve"> Russell argues that change can be seen in the difference of conditions of an item from T to T’ meaning that if my poker is hot at T and cold at T’</w:t>
      </w:r>
      <w:r w:rsidR="00FF2735">
        <w:rPr>
          <w:rFonts w:cs="Times New Roman"/>
          <w:sz w:val="24"/>
          <w:szCs w:val="24"/>
        </w:rPr>
        <w:t>, then</w:t>
      </w:r>
      <w:r w:rsidR="00936717">
        <w:rPr>
          <w:rFonts w:cs="Times New Roman"/>
          <w:sz w:val="24"/>
          <w:szCs w:val="24"/>
        </w:rPr>
        <w:t xml:space="preserve"> change has happened.</w:t>
      </w:r>
      <w:r w:rsidR="006D227E">
        <w:rPr>
          <w:rStyle w:val="FootnoteReference"/>
          <w:rFonts w:cs="Times New Roman"/>
          <w:sz w:val="24"/>
          <w:szCs w:val="24"/>
        </w:rPr>
        <w:footnoteReference w:id="17"/>
      </w:r>
      <w:r w:rsidR="00936717">
        <w:rPr>
          <w:rFonts w:cs="Times New Roman"/>
          <w:sz w:val="24"/>
          <w:szCs w:val="24"/>
        </w:rPr>
        <w:t xml:space="preserve"> </w:t>
      </w:r>
    </w:p>
    <w:p w14:paraId="612EA86D" w14:textId="7339CC1F" w:rsidR="00FA4BB3" w:rsidRDefault="00936717" w:rsidP="002504C5">
      <w:pPr>
        <w:ind w:firstLine="720"/>
        <w:rPr>
          <w:sz w:val="24"/>
          <w:szCs w:val="24"/>
        </w:rPr>
      </w:pPr>
      <w:r>
        <w:rPr>
          <w:rFonts w:cs="Times New Roman"/>
          <w:sz w:val="24"/>
          <w:szCs w:val="24"/>
        </w:rPr>
        <w:t xml:space="preserve">I will side with </w:t>
      </w:r>
      <w:r w:rsidR="006D227E">
        <w:rPr>
          <w:rFonts w:cs="Times New Roman"/>
          <w:sz w:val="24"/>
          <w:szCs w:val="24"/>
        </w:rPr>
        <w:t>McTaggart</w:t>
      </w:r>
      <w:r>
        <w:rPr>
          <w:rFonts w:cs="Times New Roman"/>
          <w:sz w:val="24"/>
          <w:szCs w:val="24"/>
        </w:rPr>
        <w:t xml:space="preserve"> here an</w:t>
      </w:r>
      <w:r w:rsidR="002504C5">
        <w:rPr>
          <w:rFonts w:cs="Times New Roman"/>
          <w:sz w:val="24"/>
          <w:szCs w:val="24"/>
        </w:rPr>
        <w:t>d argue that this is not change. T</w:t>
      </w:r>
      <w:r>
        <w:rPr>
          <w:rFonts w:cs="Times New Roman"/>
          <w:sz w:val="24"/>
          <w:szCs w:val="24"/>
        </w:rPr>
        <w:t>he poker was always hot a</w:t>
      </w:r>
      <w:r w:rsidR="00B32532">
        <w:rPr>
          <w:rFonts w:cs="Times New Roman"/>
          <w:sz w:val="24"/>
          <w:szCs w:val="24"/>
        </w:rPr>
        <w:t>t</w:t>
      </w:r>
      <w:r>
        <w:rPr>
          <w:rFonts w:cs="Times New Roman"/>
          <w:sz w:val="24"/>
          <w:szCs w:val="24"/>
        </w:rPr>
        <w:t xml:space="preserve"> T and always cold at T’</w:t>
      </w:r>
      <w:r w:rsidR="002504C5">
        <w:rPr>
          <w:rFonts w:cs="Times New Roman"/>
          <w:sz w:val="24"/>
          <w:szCs w:val="24"/>
        </w:rPr>
        <w:t>,</w:t>
      </w:r>
      <w:r>
        <w:rPr>
          <w:rFonts w:cs="Times New Roman"/>
          <w:sz w:val="24"/>
          <w:szCs w:val="24"/>
        </w:rPr>
        <w:t xml:space="preserve"> therefore no change occurred. </w:t>
      </w:r>
      <w:r w:rsidR="009279C9">
        <w:rPr>
          <w:rFonts w:cs="Times New Roman"/>
          <w:sz w:val="24"/>
          <w:szCs w:val="24"/>
        </w:rPr>
        <w:t xml:space="preserve">I would argue </w:t>
      </w:r>
      <w:r w:rsidR="00B32532">
        <w:rPr>
          <w:rFonts w:cs="Times New Roman"/>
          <w:sz w:val="24"/>
          <w:szCs w:val="24"/>
        </w:rPr>
        <w:t xml:space="preserve">that </w:t>
      </w:r>
      <w:r w:rsidR="009279C9">
        <w:rPr>
          <w:rFonts w:cs="Times New Roman"/>
          <w:sz w:val="24"/>
          <w:szCs w:val="24"/>
        </w:rPr>
        <w:t xml:space="preserve">such view </w:t>
      </w:r>
      <w:r w:rsidR="00B32532">
        <w:rPr>
          <w:rFonts w:cs="Times New Roman"/>
          <w:sz w:val="24"/>
          <w:szCs w:val="24"/>
        </w:rPr>
        <w:t>arose</w:t>
      </w:r>
      <w:r w:rsidR="009279C9">
        <w:rPr>
          <w:rFonts w:cs="Times New Roman"/>
          <w:sz w:val="24"/>
          <w:szCs w:val="24"/>
        </w:rPr>
        <w:t xml:space="preserve"> from</w:t>
      </w:r>
      <w:r w:rsidR="004B00A4">
        <w:rPr>
          <w:rFonts w:cs="Times New Roman"/>
          <w:sz w:val="24"/>
          <w:szCs w:val="24"/>
        </w:rPr>
        <w:t xml:space="preserve"> </w:t>
      </w:r>
      <w:r w:rsidR="009279C9">
        <w:rPr>
          <w:rFonts w:cs="Times New Roman"/>
          <w:sz w:val="24"/>
          <w:szCs w:val="24"/>
        </w:rPr>
        <w:t>a belief that truth should never change</w:t>
      </w:r>
      <w:r w:rsidR="00FF2735">
        <w:rPr>
          <w:rFonts w:cs="Times New Roman"/>
          <w:sz w:val="24"/>
          <w:szCs w:val="24"/>
        </w:rPr>
        <w:t>. If we are to enquire abou</w:t>
      </w:r>
      <w:r w:rsidR="00016EDC">
        <w:rPr>
          <w:rFonts w:cs="Times New Roman"/>
          <w:sz w:val="24"/>
          <w:szCs w:val="24"/>
        </w:rPr>
        <w:t xml:space="preserve">t real truth then it makes no sense </w:t>
      </w:r>
      <w:r w:rsidR="00FF2735">
        <w:rPr>
          <w:rFonts w:cs="Times New Roman"/>
          <w:sz w:val="24"/>
          <w:szCs w:val="24"/>
        </w:rPr>
        <w:t xml:space="preserve">to talk about past and present as separate </w:t>
      </w:r>
      <w:r w:rsidR="00016EDC">
        <w:rPr>
          <w:rFonts w:cs="Times New Roman"/>
          <w:sz w:val="24"/>
          <w:szCs w:val="24"/>
        </w:rPr>
        <w:t>events.</w:t>
      </w:r>
      <w:r w:rsidR="00FF2735">
        <w:rPr>
          <w:rFonts w:cs="Times New Roman"/>
          <w:sz w:val="24"/>
          <w:szCs w:val="24"/>
        </w:rPr>
        <w:t xml:space="preserve"> I cannot grasp the past as I cannot grasp the future. Change is not</w:t>
      </w:r>
      <w:r>
        <w:rPr>
          <w:rFonts w:cs="Times New Roman"/>
          <w:sz w:val="24"/>
          <w:szCs w:val="24"/>
        </w:rPr>
        <w:t xml:space="preserve"> the difference between two different times</w:t>
      </w:r>
      <w:r w:rsidR="006D227E">
        <w:rPr>
          <w:rFonts w:cs="Times New Roman"/>
          <w:sz w:val="24"/>
          <w:szCs w:val="24"/>
        </w:rPr>
        <w:t xml:space="preserve"> in which change occurred</w:t>
      </w:r>
      <w:r w:rsidR="00FF2735">
        <w:rPr>
          <w:rFonts w:cs="Times New Roman"/>
          <w:sz w:val="24"/>
          <w:szCs w:val="24"/>
        </w:rPr>
        <w:t>, it is that things</w:t>
      </w:r>
      <w:r w:rsidR="00016EDC">
        <w:rPr>
          <w:rFonts w:cs="Times New Roman"/>
          <w:sz w:val="24"/>
          <w:szCs w:val="24"/>
        </w:rPr>
        <w:t xml:space="preserve"> ‘were’ this way a</w:t>
      </w:r>
      <w:r w:rsidR="004B00A4">
        <w:rPr>
          <w:rFonts w:cs="Times New Roman"/>
          <w:sz w:val="24"/>
          <w:szCs w:val="24"/>
        </w:rPr>
        <w:t>nd ‘now’ are that way. The past</w:t>
      </w:r>
      <w:r w:rsidR="00016EDC">
        <w:rPr>
          <w:rFonts w:cs="Times New Roman"/>
          <w:sz w:val="24"/>
          <w:szCs w:val="24"/>
        </w:rPr>
        <w:t xml:space="preserve"> can no longer be</w:t>
      </w:r>
      <w:r w:rsidR="004B00A4">
        <w:rPr>
          <w:rFonts w:cs="Times New Roman"/>
          <w:sz w:val="24"/>
          <w:szCs w:val="24"/>
        </w:rPr>
        <w:t xml:space="preserve"> grasped in reality</w:t>
      </w:r>
      <w:r w:rsidR="00016EDC">
        <w:rPr>
          <w:rFonts w:cs="Times New Roman"/>
          <w:sz w:val="24"/>
          <w:szCs w:val="24"/>
        </w:rPr>
        <w:t xml:space="preserve"> without replicating our arranging the </w:t>
      </w:r>
      <w:r w:rsidR="004B00A4">
        <w:rPr>
          <w:rFonts w:cs="Times New Roman"/>
          <w:sz w:val="24"/>
          <w:szCs w:val="24"/>
        </w:rPr>
        <w:t>present to be more like it</w:t>
      </w:r>
      <w:r w:rsidR="00016EDC">
        <w:rPr>
          <w:rFonts w:cs="Times New Roman"/>
          <w:sz w:val="24"/>
          <w:szCs w:val="24"/>
        </w:rPr>
        <w:t>. This is the fatal flaw in all anthropocentric thinking, we assume that because a real art work is worth more than a copy, that authenticity is what matters.</w:t>
      </w:r>
      <w:r w:rsidR="004B00A4">
        <w:rPr>
          <w:rStyle w:val="FootnoteReference"/>
          <w:rFonts w:cs="Times New Roman"/>
          <w:sz w:val="24"/>
          <w:szCs w:val="24"/>
        </w:rPr>
        <w:footnoteReference w:id="18"/>
      </w:r>
      <w:r w:rsidR="00016EDC">
        <w:rPr>
          <w:rFonts w:cs="Times New Roman"/>
          <w:sz w:val="24"/>
          <w:szCs w:val="24"/>
        </w:rPr>
        <w:t xml:space="preserve"> </w:t>
      </w:r>
      <w:r w:rsidR="007C2D88" w:rsidRPr="007C2D88">
        <w:rPr>
          <w:sz w:val="24"/>
          <w:szCs w:val="24"/>
        </w:rPr>
        <w:t>If someone burned the Mona Lisa an</w:t>
      </w:r>
      <w:r w:rsidR="007C2D88">
        <w:rPr>
          <w:sz w:val="24"/>
          <w:szCs w:val="24"/>
        </w:rPr>
        <w:t>d made an exact replica</w:t>
      </w:r>
      <w:r w:rsidR="007C2D88" w:rsidRPr="007C2D88">
        <w:rPr>
          <w:sz w:val="24"/>
          <w:szCs w:val="24"/>
        </w:rPr>
        <w:t>, we would be apt to enquire as to whether this Mona Lisa is the real one. I ask however whether such a thing matters. The last was no more, the new one is. Is it not the most real representation of reality that there can be? Are we</w:t>
      </w:r>
      <w:r w:rsidR="009279C9">
        <w:rPr>
          <w:sz w:val="24"/>
          <w:szCs w:val="24"/>
        </w:rPr>
        <w:t xml:space="preserve"> to require truth to be the same at all times</w:t>
      </w:r>
      <w:r w:rsidR="007C2D88" w:rsidRPr="007C2D88">
        <w:rPr>
          <w:sz w:val="24"/>
          <w:szCs w:val="24"/>
        </w:rPr>
        <w:t>?</w:t>
      </w:r>
      <w:r w:rsidR="009279C9">
        <w:rPr>
          <w:sz w:val="24"/>
          <w:szCs w:val="24"/>
        </w:rPr>
        <w:t xml:space="preserve"> </w:t>
      </w:r>
    </w:p>
    <w:p w14:paraId="5600461F" w14:textId="73F96940" w:rsidR="007C2D88" w:rsidRPr="007C2D88" w:rsidRDefault="009279C9" w:rsidP="002504C5">
      <w:pPr>
        <w:ind w:firstLine="720"/>
      </w:pPr>
      <w:r>
        <w:rPr>
          <w:sz w:val="24"/>
          <w:szCs w:val="24"/>
        </w:rPr>
        <w:t>How does such</w:t>
      </w:r>
      <w:r w:rsidR="004B00A4">
        <w:rPr>
          <w:sz w:val="24"/>
          <w:szCs w:val="24"/>
        </w:rPr>
        <w:t xml:space="preserve"> a view account for change, being</w:t>
      </w:r>
      <w:r>
        <w:rPr>
          <w:sz w:val="24"/>
          <w:szCs w:val="24"/>
        </w:rPr>
        <w:t xml:space="preserve"> incapable of acknowledging that what ‘was’</w:t>
      </w:r>
      <w:r w:rsidR="00FA4BB3">
        <w:rPr>
          <w:sz w:val="24"/>
          <w:szCs w:val="24"/>
        </w:rPr>
        <w:t xml:space="preserve"> true in</w:t>
      </w:r>
      <w:r>
        <w:rPr>
          <w:sz w:val="24"/>
          <w:szCs w:val="24"/>
        </w:rPr>
        <w:t xml:space="preserve"> the past might not be so in the present?</w:t>
      </w:r>
      <w:r w:rsidR="007C2D88" w:rsidRPr="007C2D88">
        <w:rPr>
          <w:sz w:val="24"/>
          <w:szCs w:val="24"/>
        </w:rPr>
        <w:t xml:space="preserve"> It is the same for time, are we to call the past tru</w:t>
      </w:r>
      <w:r w:rsidR="00B32532">
        <w:rPr>
          <w:sz w:val="24"/>
          <w:szCs w:val="24"/>
        </w:rPr>
        <w:t>e? I</w:t>
      </w:r>
      <w:r w:rsidR="00FA4BB3">
        <w:rPr>
          <w:sz w:val="24"/>
          <w:szCs w:val="24"/>
        </w:rPr>
        <w:t xml:space="preserve"> will equate reality with truth as it can only be found within reality, even a-priori truth. We necessitate the senses to understand </w:t>
      </w:r>
      <w:r w:rsidR="00B32532">
        <w:rPr>
          <w:sz w:val="24"/>
          <w:szCs w:val="24"/>
        </w:rPr>
        <w:t>propositions and grasp concepts.</w:t>
      </w:r>
      <w:r w:rsidR="007C2D88">
        <w:rPr>
          <w:sz w:val="24"/>
          <w:szCs w:val="24"/>
        </w:rPr>
        <w:t xml:space="preserve"> </w:t>
      </w:r>
      <w:r w:rsidR="00B32532">
        <w:rPr>
          <w:sz w:val="24"/>
          <w:szCs w:val="24"/>
        </w:rPr>
        <w:t xml:space="preserve">If we call the past true </w:t>
      </w:r>
      <w:r w:rsidR="007C2D88">
        <w:rPr>
          <w:sz w:val="24"/>
          <w:szCs w:val="24"/>
        </w:rPr>
        <w:t>because it has happened</w:t>
      </w:r>
      <w:r w:rsidR="00FA4BB3">
        <w:rPr>
          <w:sz w:val="24"/>
          <w:szCs w:val="24"/>
        </w:rPr>
        <w:t>,</w:t>
      </w:r>
      <w:r w:rsidR="007C2D88">
        <w:rPr>
          <w:sz w:val="24"/>
          <w:szCs w:val="24"/>
        </w:rPr>
        <w:t xml:space="preserve"> </w:t>
      </w:r>
      <w:r w:rsidR="00F37472">
        <w:rPr>
          <w:sz w:val="24"/>
          <w:szCs w:val="24"/>
        </w:rPr>
        <w:t>we force ourselves</w:t>
      </w:r>
      <w:r w:rsidR="00B32532">
        <w:rPr>
          <w:sz w:val="24"/>
          <w:szCs w:val="24"/>
        </w:rPr>
        <w:t xml:space="preserve"> into a contradiction by</w:t>
      </w:r>
      <w:r w:rsidR="00FA4BB3">
        <w:rPr>
          <w:sz w:val="24"/>
          <w:szCs w:val="24"/>
        </w:rPr>
        <w:t xml:space="preserve"> saying it ‘has</w:t>
      </w:r>
      <w:r w:rsidR="00F37472">
        <w:rPr>
          <w:sz w:val="24"/>
          <w:szCs w:val="24"/>
        </w:rPr>
        <w:t xml:space="preserve"> happened’</w:t>
      </w:r>
      <w:r w:rsidR="00FA4BB3">
        <w:rPr>
          <w:sz w:val="24"/>
          <w:szCs w:val="24"/>
        </w:rPr>
        <w:t xml:space="preserve"> without the event being within reality. We are cut off from experience, the real method of verification, what do we know but what the data shows?</w:t>
      </w:r>
      <w:r>
        <w:rPr>
          <w:sz w:val="24"/>
          <w:szCs w:val="24"/>
        </w:rPr>
        <w:t xml:space="preserve"> We can think of a caterpillar going through metamorphosis, its qualities have changed from caterpillar to butterfly, what was true of its characteristics no longer holds. </w:t>
      </w:r>
    </w:p>
    <w:p w14:paraId="07E91EA1" w14:textId="22681B70" w:rsidR="003171D4" w:rsidRDefault="006D227E" w:rsidP="003171D4">
      <w:pPr>
        <w:ind w:firstLine="720"/>
        <w:rPr>
          <w:rFonts w:cs="Times New Roman"/>
          <w:sz w:val="24"/>
          <w:szCs w:val="24"/>
        </w:rPr>
      </w:pPr>
      <w:r>
        <w:rPr>
          <w:rFonts w:cs="Times New Roman"/>
          <w:sz w:val="24"/>
          <w:szCs w:val="24"/>
        </w:rPr>
        <w:t>Some</w:t>
      </w:r>
      <w:r w:rsidR="00936717">
        <w:rPr>
          <w:rFonts w:cs="Times New Roman"/>
          <w:sz w:val="24"/>
          <w:szCs w:val="24"/>
        </w:rPr>
        <w:t xml:space="preserve"> scholars would argue that McTaggart</w:t>
      </w:r>
      <w:r>
        <w:rPr>
          <w:rFonts w:cs="Times New Roman"/>
          <w:sz w:val="24"/>
          <w:szCs w:val="24"/>
        </w:rPr>
        <w:t>’</w:t>
      </w:r>
      <w:r w:rsidR="00936717">
        <w:rPr>
          <w:rFonts w:cs="Times New Roman"/>
          <w:sz w:val="24"/>
          <w:szCs w:val="24"/>
        </w:rPr>
        <w:t>s explanation pres</w:t>
      </w:r>
      <w:r w:rsidR="00016EDC">
        <w:rPr>
          <w:rFonts w:cs="Times New Roman"/>
          <w:sz w:val="24"/>
          <w:szCs w:val="24"/>
        </w:rPr>
        <w:t>upposes certain truisms.  T</w:t>
      </w:r>
      <w:r w:rsidR="00936717">
        <w:rPr>
          <w:rFonts w:cs="Times New Roman"/>
          <w:sz w:val="24"/>
          <w:szCs w:val="24"/>
        </w:rPr>
        <w:t xml:space="preserve">hat time involves change and that we ought to be able to </w:t>
      </w:r>
      <w:r>
        <w:rPr>
          <w:rFonts w:cs="Times New Roman"/>
          <w:sz w:val="24"/>
          <w:szCs w:val="24"/>
        </w:rPr>
        <w:t>ascertain</w:t>
      </w:r>
      <w:r w:rsidR="00936717">
        <w:rPr>
          <w:rFonts w:cs="Times New Roman"/>
          <w:sz w:val="24"/>
          <w:szCs w:val="24"/>
        </w:rPr>
        <w:t xml:space="preserve"> a total picture of reality moment to moment. I will seek to defend </w:t>
      </w:r>
      <w:r>
        <w:rPr>
          <w:rFonts w:cs="Times New Roman"/>
          <w:sz w:val="24"/>
          <w:szCs w:val="24"/>
        </w:rPr>
        <w:t xml:space="preserve">these truisms whilst showing their faults. </w:t>
      </w:r>
      <w:r w:rsidR="00983319">
        <w:rPr>
          <w:rFonts w:cs="Times New Roman"/>
          <w:sz w:val="24"/>
          <w:szCs w:val="24"/>
        </w:rPr>
        <w:t>Du</w:t>
      </w:r>
      <w:r w:rsidR="00302AE6">
        <w:rPr>
          <w:rFonts w:cs="Times New Roman"/>
          <w:sz w:val="24"/>
          <w:szCs w:val="24"/>
        </w:rPr>
        <w:t xml:space="preserve">mmet for example argues that McTaggart relies on the belief that we can attain a </w:t>
      </w:r>
      <w:r w:rsidR="003171D4">
        <w:rPr>
          <w:rFonts w:cs="Times New Roman"/>
          <w:sz w:val="24"/>
          <w:szCs w:val="24"/>
        </w:rPr>
        <w:t>complete description of reality -</w:t>
      </w:r>
      <w:r w:rsidR="00302AE6">
        <w:rPr>
          <w:rFonts w:cs="Times New Roman"/>
          <w:sz w:val="24"/>
          <w:szCs w:val="24"/>
        </w:rPr>
        <w:t xml:space="preserve"> </w:t>
      </w:r>
      <w:r w:rsidR="003171D4">
        <w:rPr>
          <w:rFonts w:cs="Times New Roman"/>
          <w:sz w:val="24"/>
          <w:szCs w:val="24"/>
        </w:rPr>
        <w:t>t</w:t>
      </w:r>
      <w:r w:rsidR="00983319">
        <w:rPr>
          <w:rFonts w:cs="Times New Roman"/>
          <w:sz w:val="24"/>
          <w:szCs w:val="24"/>
        </w:rPr>
        <w:t>hat for every situation there ought to be an observe</w:t>
      </w:r>
      <w:r w:rsidR="001D4462">
        <w:rPr>
          <w:rFonts w:cs="Times New Roman"/>
          <w:sz w:val="24"/>
          <w:szCs w:val="24"/>
        </w:rPr>
        <w:t>r-independent explanation of</w:t>
      </w:r>
      <w:r w:rsidR="00983319">
        <w:rPr>
          <w:rFonts w:cs="Times New Roman"/>
          <w:sz w:val="24"/>
          <w:szCs w:val="24"/>
        </w:rPr>
        <w:t xml:space="preserve"> facts.</w:t>
      </w:r>
      <w:r w:rsidR="00765593">
        <w:rPr>
          <w:rStyle w:val="FootnoteReference"/>
          <w:rFonts w:cs="Times New Roman"/>
          <w:sz w:val="24"/>
          <w:szCs w:val="24"/>
        </w:rPr>
        <w:footnoteReference w:id="19"/>
      </w:r>
      <w:r w:rsidR="00983319">
        <w:rPr>
          <w:rFonts w:cs="Times New Roman"/>
          <w:sz w:val="24"/>
          <w:szCs w:val="24"/>
        </w:rPr>
        <w:t xml:space="preserve"> For example</w:t>
      </w:r>
      <w:r w:rsidR="003171D4">
        <w:rPr>
          <w:rFonts w:cs="Times New Roman"/>
          <w:sz w:val="24"/>
          <w:szCs w:val="24"/>
        </w:rPr>
        <w:t>,</w:t>
      </w:r>
      <w:r w:rsidR="00983319">
        <w:rPr>
          <w:rFonts w:cs="Times New Roman"/>
          <w:sz w:val="24"/>
          <w:szCs w:val="24"/>
        </w:rPr>
        <w:t xml:space="preserve"> if I say ‘my house is in such and such location’ giving an accurate geographical location</w:t>
      </w:r>
      <w:r w:rsidR="003171D4">
        <w:rPr>
          <w:rFonts w:cs="Times New Roman"/>
          <w:sz w:val="24"/>
          <w:szCs w:val="24"/>
        </w:rPr>
        <w:t>,</w:t>
      </w:r>
      <w:r w:rsidR="00AF1CCF">
        <w:rPr>
          <w:rFonts w:cs="Times New Roman"/>
          <w:sz w:val="24"/>
          <w:szCs w:val="24"/>
        </w:rPr>
        <w:t xml:space="preserve"> I give</w:t>
      </w:r>
      <w:r w:rsidR="00765593">
        <w:rPr>
          <w:rFonts w:cs="Times New Roman"/>
          <w:sz w:val="24"/>
          <w:szCs w:val="24"/>
        </w:rPr>
        <w:t xml:space="preserve"> a description of facts that is independent from observer perspective. It is the equivalen</w:t>
      </w:r>
      <w:r w:rsidR="00F37472">
        <w:rPr>
          <w:rFonts w:cs="Times New Roman"/>
          <w:sz w:val="24"/>
          <w:szCs w:val="24"/>
        </w:rPr>
        <w:t>t of saying o</w:t>
      </w:r>
      <w:r w:rsidR="00765593">
        <w:rPr>
          <w:rFonts w:cs="Times New Roman"/>
          <w:sz w:val="24"/>
          <w:szCs w:val="24"/>
        </w:rPr>
        <w:t>bject X is situated in location Y.</w:t>
      </w:r>
      <w:r w:rsidR="00983319">
        <w:rPr>
          <w:rFonts w:cs="Times New Roman"/>
          <w:sz w:val="24"/>
          <w:szCs w:val="24"/>
        </w:rPr>
        <w:t xml:space="preserve"> Dummet argues that such a view would be a maximal view of reality as it provides all data but no relation to subject, b</w:t>
      </w:r>
      <w:r w:rsidR="00B32532">
        <w:rPr>
          <w:rFonts w:cs="Times New Roman"/>
          <w:sz w:val="24"/>
          <w:szCs w:val="24"/>
        </w:rPr>
        <w:t xml:space="preserve">eing </w:t>
      </w:r>
      <w:r w:rsidR="00983319">
        <w:rPr>
          <w:rFonts w:cs="Times New Roman"/>
          <w:sz w:val="24"/>
          <w:szCs w:val="24"/>
        </w:rPr>
        <w:t>incomplete</w:t>
      </w:r>
      <w:r w:rsidR="00765593">
        <w:rPr>
          <w:rFonts w:cs="Times New Roman"/>
          <w:sz w:val="24"/>
          <w:szCs w:val="24"/>
        </w:rPr>
        <w:t>,</w:t>
      </w:r>
      <w:r w:rsidR="00983319">
        <w:rPr>
          <w:rFonts w:cs="Times New Roman"/>
          <w:sz w:val="24"/>
          <w:szCs w:val="24"/>
        </w:rPr>
        <w:t xml:space="preserve"> he suggests for token-reflexive expressions.</w:t>
      </w:r>
      <w:r w:rsidR="00983319">
        <w:rPr>
          <w:rStyle w:val="FootnoteReference"/>
          <w:rFonts w:cs="Times New Roman"/>
          <w:sz w:val="24"/>
          <w:szCs w:val="24"/>
        </w:rPr>
        <w:footnoteReference w:id="20"/>
      </w:r>
      <w:r w:rsidR="00983319">
        <w:rPr>
          <w:rFonts w:cs="Times New Roman"/>
          <w:sz w:val="24"/>
          <w:szCs w:val="24"/>
        </w:rPr>
        <w:t xml:space="preserve"> These are expressions that give a sense of relevance in regards to the position of the verbaliser of propositions. For ex</w:t>
      </w:r>
      <w:r w:rsidR="00E1690B">
        <w:rPr>
          <w:rFonts w:cs="Times New Roman"/>
          <w:sz w:val="24"/>
          <w:szCs w:val="24"/>
        </w:rPr>
        <w:t>ample if I say that ‘my house near</w:t>
      </w:r>
      <w:r w:rsidR="00983319">
        <w:rPr>
          <w:rFonts w:cs="Times New Roman"/>
          <w:sz w:val="24"/>
          <w:szCs w:val="24"/>
        </w:rPr>
        <w:t xml:space="preserve"> Lampeter is far from me.’ I am giving a statement that shows the relation of </w:t>
      </w:r>
      <w:r w:rsidR="00765593">
        <w:rPr>
          <w:rFonts w:cs="Times New Roman"/>
          <w:sz w:val="24"/>
          <w:szCs w:val="24"/>
        </w:rPr>
        <w:t xml:space="preserve">object </w:t>
      </w:r>
      <w:r w:rsidR="00983319">
        <w:rPr>
          <w:rFonts w:cs="Times New Roman"/>
          <w:sz w:val="24"/>
          <w:szCs w:val="24"/>
        </w:rPr>
        <w:t xml:space="preserve">X to </w:t>
      </w:r>
      <w:r w:rsidR="00765593">
        <w:rPr>
          <w:rFonts w:cs="Times New Roman"/>
          <w:sz w:val="24"/>
          <w:szCs w:val="24"/>
        </w:rPr>
        <w:t xml:space="preserve">place </w:t>
      </w:r>
      <w:r w:rsidR="00983319">
        <w:rPr>
          <w:rFonts w:cs="Times New Roman"/>
          <w:sz w:val="24"/>
          <w:szCs w:val="24"/>
        </w:rPr>
        <w:t>Y in accordance to</w:t>
      </w:r>
      <w:r w:rsidR="00765593">
        <w:rPr>
          <w:rFonts w:cs="Times New Roman"/>
          <w:sz w:val="24"/>
          <w:szCs w:val="24"/>
        </w:rPr>
        <w:t xml:space="preserve"> person</w:t>
      </w:r>
      <w:r w:rsidR="00983319">
        <w:rPr>
          <w:rFonts w:cs="Times New Roman"/>
          <w:sz w:val="24"/>
          <w:szCs w:val="24"/>
        </w:rPr>
        <w:t xml:space="preserve"> Z. There is a third variable that gives a relational aspect to our understanding of what </w:t>
      </w:r>
      <w:r w:rsidR="00E07C59">
        <w:rPr>
          <w:rFonts w:cs="Times New Roman"/>
          <w:sz w:val="24"/>
          <w:szCs w:val="24"/>
        </w:rPr>
        <w:t>‘</w:t>
      </w:r>
      <w:r w:rsidR="00983319">
        <w:rPr>
          <w:rFonts w:cs="Times New Roman"/>
          <w:sz w:val="24"/>
          <w:szCs w:val="24"/>
        </w:rPr>
        <w:t>far</w:t>
      </w:r>
      <w:r w:rsidR="00E07C59">
        <w:rPr>
          <w:rFonts w:cs="Times New Roman"/>
          <w:sz w:val="24"/>
          <w:szCs w:val="24"/>
        </w:rPr>
        <w:t>’</w:t>
      </w:r>
      <w:r w:rsidR="00983319">
        <w:rPr>
          <w:rFonts w:cs="Times New Roman"/>
          <w:sz w:val="24"/>
          <w:szCs w:val="24"/>
        </w:rPr>
        <w:t xml:space="preserve"> is.</w:t>
      </w:r>
      <w:r w:rsidR="00E26C63">
        <w:rPr>
          <w:rFonts w:cs="Times New Roman"/>
          <w:sz w:val="24"/>
          <w:szCs w:val="24"/>
        </w:rPr>
        <w:t xml:space="preserve"> This view seeks to give way to an understanding of how the A-series </w:t>
      </w:r>
      <w:r w:rsidR="00AF1CCF">
        <w:rPr>
          <w:rFonts w:cs="Times New Roman"/>
          <w:sz w:val="24"/>
          <w:szCs w:val="24"/>
        </w:rPr>
        <w:t>events are experienced</w:t>
      </w:r>
      <w:r w:rsidR="00E26C63">
        <w:rPr>
          <w:rFonts w:cs="Times New Roman"/>
          <w:sz w:val="24"/>
          <w:szCs w:val="24"/>
        </w:rPr>
        <w:t>, accepting that other events may not be accounted for under other perspectives.</w:t>
      </w:r>
      <w:r w:rsidR="00983319">
        <w:rPr>
          <w:rFonts w:cs="Times New Roman"/>
          <w:sz w:val="24"/>
          <w:szCs w:val="24"/>
        </w:rPr>
        <w:t xml:space="preserve"> The downfall of such a view is that we are forced to give up on the idea that we can achieve a complete description of </w:t>
      </w:r>
      <w:r w:rsidR="00B32532">
        <w:rPr>
          <w:rFonts w:cs="Times New Roman"/>
          <w:sz w:val="24"/>
          <w:szCs w:val="24"/>
        </w:rPr>
        <w:t xml:space="preserve">reality or even any sort of truth. This is because such a view renders us incapable of achieving a shared conception of how we particularise the world based on self-maintaining facts, as for example, </w:t>
      </w:r>
      <w:r w:rsidR="00E1690B">
        <w:rPr>
          <w:rFonts w:cs="Times New Roman"/>
          <w:sz w:val="24"/>
          <w:szCs w:val="24"/>
        </w:rPr>
        <w:t>that object X is 10km from location Y. This is</w:t>
      </w:r>
      <w:r w:rsidR="00B32532">
        <w:rPr>
          <w:rFonts w:cs="Times New Roman"/>
          <w:sz w:val="24"/>
          <w:szCs w:val="24"/>
        </w:rPr>
        <w:t xml:space="preserve"> because it</w:t>
      </w:r>
      <w:r w:rsidR="00E1690B">
        <w:rPr>
          <w:rFonts w:cs="Times New Roman"/>
          <w:sz w:val="24"/>
          <w:szCs w:val="24"/>
        </w:rPr>
        <w:t xml:space="preserve"> would always be relative to a subject Z</w:t>
      </w:r>
      <w:r w:rsidR="00B32532">
        <w:rPr>
          <w:rFonts w:cs="Times New Roman"/>
          <w:sz w:val="24"/>
          <w:szCs w:val="24"/>
        </w:rPr>
        <w:t>.</w:t>
      </w:r>
    </w:p>
    <w:p w14:paraId="7F66D661" w14:textId="78DA964A" w:rsidR="00F37472" w:rsidRDefault="00983319" w:rsidP="003171D4">
      <w:pPr>
        <w:ind w:firstLine="720"/>
        <w:rPr>
          <w:rFonts w:cs="Times New Roman"/>
          <w:sz w:val="24"/>
          <w:szCs w:val="24"/>
        </w:rPr>
      </w:pPr>
      <w:r>
        <w:rPr>
          <w:rFonts w:cs="Times New Roman"/>
          <w:sz w:val="24"/>
          <w:szCs w:val="24"/>
        </w:rPr>
        <w:t xml:space="preserve"> I would regard the weakness of this perspective to be </w:t>
      </w:r>
      <w:r w:rsidR="00E07C59">
        <w:rPr>
          <w:rFonts w:cs="Times New Roman"/>
          <w:sz w:val="24"/>
          <w:szCs w:val="24"/>
        </w:rPr>
        <w:t xml:space="preserve">that it leaves us </w:t>
      </w:r>
      <w:r w:rsidR="00765593">
        <w:rPr>
          <w:rFonts w:cs="Times New Roman"/>
          <w:sz w:val="24"/>
          <w:szCs w:val="24"/>
        </w:rPr>
        <w:t>incapable of achieving a</w:t>
      </w:r>
      <w:r w:rsidR="0076539E">
        <w:rPr>
          <w:rFonts w:cs="Times New Roman"/>
          <w:sz w:val="24"/>
          <w:szCs w:val="24"/>
        </w:rPr>
        <w:t>ny sort of truth</w:t>
      </w:r>
      <w:r w:rsidR="00765593">
        <w:rPr>
          <w:rFonts w:cs="Times New Roman"/>
          <w:sz w:val="24"/>
          <w:szCs w:val="24"/>
        </w:rPr>
        <w:t>. I defend the truism of McTaggart not because I believe that truth should be complete in its expression but because I believe that such an outlook fails to provide any sort of insight into the nature of time itself. Rather it presupposes that truth in itself is always undermined by one position or another, yet those positions do not provide a hypothesis on the nature of time but rather seek t</w:t>
      </w:r>
      <w:r w:rsidR="00F37472">
        <w:rPr>
          <w:rFonts w:cs="Times New Roman"/>
          <w:sz w:val="24"/>
          <w:szCs w:val="24"/>
        </w:rPr>
        <w:t>o defend or attack another view but fail to provide their own</w:t>
      </w:r>
      <w:r w:rsidR="00765593">
        <w:rPr>
          <w:rFonts w:cs="Times New Roman"/>
          <w:sz w:val="24"/>
          <w:szCs w:val="24"/>
        </w:rPr>
        <w:t>. Dummet’</w:t>
      </w:r>
      <w:r w:rsidR="00E07C59">
        <w:rPr>
          <w:rFonts w:cs="Times New Roman"/>
          <w:sz w:val="24"/>
          <w:szCs w:val="24"/>
        </w:rPr>
        <w:t>s view relies</w:t>
      </w:r>
      <w:r w:rsidR="00765593">
        <w:rPr>
          <w:rFonts w:cs="Times New Roman"/>
          <w:sz w:val="24"/>
          <w:szCs w:val="24"/>
        </w:rPr>
        <w:t xml:space="preserve"> on the idea that there is something hidden about reality and that we must rely on token-reflexive expressions to communicate our ideas of it</w:t>
      </w:r>
      <w:r w:rsidR="00E07C59">
        <w:rPr>
          <w:rFonts w:cs="Times New Roman"/>
          <w:sz w:val="24"/>
          <w:szCs w:val="24"/>
        </w:rPr>
        <w:t>.</w:t>
      </w:r>
      <w:r w:rsidR="00E07C59">
        <w:rPr>
          <w:rStyle w:val="FootnoteReference"/>
          <w:rFonts w:cs="Times New Roman"/>
          <w:sz w:val="24"/>
          <w:szCs w:val="24"/>
        </w:rPr>
        <w:footnoteReference w:id="21"/>
      </w:r>
      <w:r w:rsidR="00E07C59">
        <w:rPr>
          <w:rFonts w:cs="Times New Roman"/>
          <w:sz w:val="24"/>
          <w:szCs w:val="24"/>
        </w:rPr>
        <w:t xml:space="preserve">  </w:t>
      </w:r>
    </w:p>
    <w:p w14:paraId="273B3888" w14:textId="0B633FE6" w:rsidR="005F08BB" w:rsidRDefault="00E07C59" w:rsidP="003171D4">
      <w:pPr>
        <w:ind w:firstLine="720"/>
        <w:rPr>
          <w:rFonts w:cs="Times New Roman"/>
          <w:sz w:val="24"/>
          <w:szCs w:val="24"/>
        </w:rPr>
      </w:pPr>
      <w:r>
        <w:rPr>
          <w:rFonts w:cs="Times New Roman"/>
          <w:sz w:val="24"/>
          <w:szCs w:val="24"/>
        </w:rPr>
        <w:t>McTaggart concludes that the A-series is impo</w:t>
      </w:r>
      <w:r w:rsidR="001D4462">
        <w:rPr>
          <w:rFonts w:cs="Times New Roman"/>
          <w:sz w:val="24"/>
          <w:szCs w:val="24"/>
        </w:rPr>
        <w:t xml:space="preserve">ssible because it fails to give </w:t>
      </w:r>
      <w:r>
        <w:rPr>
          <w:rFonts w:cs="Times New Roman"/>
          <w:sz w:val="24"/>
          <w:szCs w:val="24"/>
        </w:rPr>
        <w:t>a com</w:t>
      </w:r>
      <w:r w:rsidR="005F08BB">
        <w:rPr>
          <w:rFonts w:cs="Times New Roman"/>
          <w:sz w:val="24"/>
          <w:szCs w:val="24"/>
        </w:rPr>
        <w:t>plete description of reality, accordingly</w:t>
      </w:r>
      <w:r>
        <w:rPr>
          <w:rFonts w:cs="Times New Roman"/>
          <w:sz w:val="24"/>
          <w:szCs w:val="24"/>
        </w:rPr>
        <w:t xml:space="preserve"> such a description ought to be obtainable. Dummet disagrees and proposes that such a truism leads to a refutation of time itself.</w:t>
      </w:r>
      <w:r w:rsidR="00E26C63">
        <w:rPr>
          <w:rStyle w:val="FootnoteReference"/>
          <w:rFonts w:cs="Times New Roman"/>
          <w:sz w:val="24"/>
          <w:szCs w:val="24"/>
        </w:rPr>
        <w:footnoteReference w:id="22"/>
      </w:r>
      <w:r>
        <w:rPr>
          <w:rFonts w:cs="Times New Roman"/>
          <w:sz w:val="24"/>
          <w:szCs w:val="24"/>
        </w:rPr>
        <w:t xml:space="preserve"> It is only because McTaggart assumed this proposition was true that he concurred that the A-series was impossible as it could not confer with the prerequisites of such a proposition. </w:t>
      </w:r>
      <w:r w:rsidR="00E26C63">
        <w:rPr>
          <w:rFonts w:cs="Times New Roman"/>
          <w:sz w:val="24"/>
          <w:szCs w:val="24"/>
        </w:rPr>
        <w:t xml:space="preserve">Horwich </w:t>
      </w:r>
      <w:r w:rsidR="005F08BB">
        <w:rPr>
          <w:rFonts w:cs="Times New Roman"/>
          <w:sz w:val="24"/>
          <w:szCs w:val="24"/>
        </w:rPr>
        <w:t xml:space="preserve">also </w:t>
      </w:r>
      <w:r w:rsidR="00E26C63">
        <w:rPr>
          <w:rFonts w:cs="Times New Roman"/>
          <w:sz w:val="24"/>
          <w:szCs w:val="24"/>
        </w:rPr>
        <w:t xml:space="preserve">seems to find this truism </w:t>
      </w:r>
      <w:r w:rsidR="00E1690B">
        <w:rPr>
          <w:rFonts w:cs="Times New Roman"/>
          <w:sz w:val="24"/>
          <w:szCs w:val="24"/>
        </w:rPr>
        <w:t>to be</w:t>
      </w:r>
      <w:r w:rsidR="00E26C63">
        <w:rPr>
          <w:rFonts w:cs="Times New Roman"/>
          <w:sz w:val="24"/>
          <w:szCs w:val="24"/>
        </w:rPr>
        <w:t xml:space="preserve"> ‘sacrosanct’</w:t>
      </w:r>
      <w:r w:rsidR="005F08BB">
        <w:rPr>
          <w:rFonts w:cs="Times New Roman"/>
          <w:sz w:val="24"/>
          <w:szCs w:val="24"/>
        </w:rPr>
        <w:t>,</w:t>
      </w:r>
      <w:r w:rsidR="00E26C63">
        <w:rPr>
          <w:rFonts w:cs="Times New Roman"/>
          <w:sz w:val="24"/>
          <w:szCs w:val="24"/>
        </w:rPr>
        <w:t xml:space="preserve"> </w:t>
      </w:r>
      <w:r w:rsidR="00E1690B">
        <w:rPr>
          <w:rFonts w:cs="Times New Roman"/>
          <w:sz w:val="24"/>
          <w:szCs w:val="24"/>
        </w:rPr>
        <w:t>to be</w:t>
      </w:r>
      <w:r w:rsidR="00E26C63">
        <w:rPr>
          <w:rFonts w:cs="Times New Roman"/>
          <w:sz w:val="24"/>
          <w:szCs w:val="24"/>
        </w:rPr>
        <w:t xml:space="preserve"> the basis of how we ascertain certain facts about reality.</w:t>
      </w:r>
      <w:r w:rsidR="00BE691B">
        <w:rPr>
          <w:rStyle w:val="FootnoteReference"/>
          <w:rFonts w:cs="Times New Roman"/>
          <w:sz w:val="24"/>
          <w:szCs w:val="24"/>
        </w:rPr>
        <w:footnoteReference w:id="23"/>
      </w:r>
      <w:r w:rsidR="00E26C63">
        <w:rPr>
          <w:rFonts w:cs="Times New Roman"/>
          <w:sz w:val="24"/>
          <w:szCs w:val="24"/>
        </w:rPr>
        <w:t xml:space="preserve"> The previous example showed object X in accordance to place Y in respect to person Z</w:t>
      </w:r>
      <w:r w:rsidR="003171D4">
        <w:rPr>
          <w:rFonts w:cs="Times New Roman"/>
          <w:sz w:val="24"/>
          <w:szCs w:val="24"/>
        </w:rPr>
        <w:t>,</w:t>
      </w:r>
      <w:r w:rsidR="00E26C63">
        <w:rPr>
          <w:rFonts w:cs="Times New Roman"/>
          <w:sz w:val="24"/>
          <w:szCs w:val="24"/>
        </w:rPr>
        <w:t xml:space="preserve"> however this is a relative statement and in life there are objects that do not bear such relations unless added</w:t>
      </w:r>
      <w:r w:rsidR="00BE691B">
        <w:rPr>
          <w:rStyle w:val="FootnoteReference"/>
          <w:rFonts w:cs="Times New Roman"/>
          <w:sz w:val="24"/>
          <w:szCs w:val="24"/>
        </w:rPr>
        <w:footnoteReference w:id="24"/>
      </w:r>
      <w:r w:rsidR="00E26C63">
        <w:rPr>
          <w:rFonts w:cs="Times New Roman"/>
          <w:sz w:val="24"/>
          <w:szCs w:val="24"/>
        </w:rPr>
        <w:t>,</w:t>
      </w:r>
      <w:r w:rsidR="001D4462">
        <w:rPr>
          <w:rFonts w:cs="Times New Roman"/>
          <w:sz w:val="24"/>
          <w:szCs w:val="24"/>
        </w:rPr>
        <w:t xml:space="preserve"> such as maps. Even here</w:t>
      </w:r>
      <w:r w:rsidR="00E26C63">
        <w:rPr>
          <w:rFonts w:cs="Times New Roman"/>
          <w:sz w:val="24"/>
          <w:szCs w:val="24"/>
        </w:rPr>
        <w:t xml:space="preserve"> we see the major proble</w:t>
      </w:r>
      <w:r w:rsidR="001D4462">
        <w:rPr>
          <w:rFonts w:cs="Times New Roman"/>
          <w:sz w:val="24"/>
          <w:szCs w:val="24"/>
        </w:rPr>
        <w:t>m. Places change over time,</w:t>
      </w:r>
      <w:r w:rsidR="00E26C63">
        <w:rPr>
          <w:rFonts w:cs="Times New Roman"/>
          <w:sz w:val="24"/>
          <w:szCs w:val="24"/>
        </w:rPr>
        <w:t xml:space="preserve"> an accurate map 30 years ago may not</w:t>
      </w:r>
      <w:r w:rsidR="001D4462">
        <w:rPr>
          <w:rFonts w:cs="Times New Roman"/>
          <w:sz w:val="24"/>
          <w:szCs w:val="24"/>
        </w:rPr>
        <w:t xml:space="preserve"> be so today. If the past changes its truth value in accordance with the present then is the truism at fault or our conception of what truth is?</w:t>
      </w:r>
    </w:p>
    <w:p w14:paraId="30B0C15B" w14:textId="5A67CEFC" w:rsidR="00F52CC5" w:rsidRDefault="00E26C63" w:rsidP="00AF1CCF">
      <w:pPr>
        <w:ind w:firstLine="720"/>
        <w:rPr>
          <w:rFonts w:cs="Times New Roman"/>
          <w:sz w:val="24"/>
          <w:szCs w:val="24"/>
        </w:rPr>
      </w:pPr>
      <w:r>
        <w:rPr>
          <w:rFonts w:cs="Times New Roman"/>
          <w:sz w:val="24"/>
          <w:szCs w:val="24"/>
        </w:rPr>
        <w:t>Change does happen in the A</w:t>
      </w:r>
      <w:r w:rsidR="005F08BB">
        <w:rPr>
          <w:rFonts w:cs="Times New Roman"/>
          <w:sz w:val="24"/>
          <w:szCs w:val="24"/>
        </w:rPr>
        <w:t>-series as Mctaggart proposes,</w:t>
      </w:r>
      <w:r>
        <w:rPr>
          <w:rFonts w:cs="Times New Roman"/>
          <w:sz w:val="24"/>
          <w:szCs w:val="24"/>
        </w:rPr>
        <w:t xml:space="preserve"> since we cannot quantify this information it is no reason to refute it. We are born i</w:t>
      </w:r>
      <w:r w:rsidR="00E1690B">
        <w:rPr>
          <w:rFonts w:cs="Times New Roman"/>
          <w:sz w:val="24"/>
          <w:szCs w:val="24"/>
        </w:rPr>
        <w:t>n</w:t>
      </w:r>
      <w:r>
        <w:rPr>
          <w:rFonts w:cs="Times New Roman"/>
          <w:sz w:val="24"/>
          <w:szCs w:val="24"/>
        </w:rPr>
        <w:t>to space, some would argue, from time.</w:t>
      </w:r>
      <w:r w:rsidR="00BE691B">
        <w:rPr>
          <w:rFonts w:cs="Times New Roman"/>
          <w:sz w:val="24"/>
          <w:szCs w:val="24"/>
        </w:rPr>
        <w:t xml:space="preserve"> Since time appears to be dynamic we have reason to believe that it embodies the very function of a verb, to be doing</w:t>
      </w:r>
      <w:r>
        <w:rPr>
          <w:rFonts w:cs="Times New Roman"/>
          <w:sz w:val="24"/>
          <w:szCs w:val="24"/>
        </w:rPr>
        <w:t>.</w:t>
      </w:r>
      <w:r w:rsidR="00BE691B">
        <w:rPr>
          <w:rFonts w:cs="Times New Roman"/>
          <w:sz w:val="24"/>
          <w:szCs w:val="24"/>
        </w:rPr>
        <w:t xml:space="preserve"> What seems to be important here is not whether the A-series or B-series really allow for change but how is it that we</w:t>
      </w:r>
      <w:r w:rsidR="005F08BB">
        <w:rPr>
          <w:rFonts w:cs="Times New Roman"/>
          <w:sz w:val="24"/>
          <w:szCs w:val="24"/>
        </w:rPr>
        <w:t xml:space="preserve"> are to acknowledg</w:t>
      </w:r>
      <w:r w:rsidR="003728EA">
        <w:rPr>
          <w:rFonts w:cs="Times New Roman"/>
          <w:sz w:val="24"/>
          <w:szCs w:val="24"/>
        </w:rPr>
        <w:t>e this change</w:t>
      </w:r>
      <w:r w:rsidR="005F08BB">
        <w:rPr>
          <w:rFonts w:cs="Times New Roman"/>
          <w:sz w:val="24"/>
          <w:szCs w:val="24"/>
        </w:rPr>
        <w:t>? I</w:t>
      </w:r>
      <w:r w:rsidR="00E1690B">
        <w:rPr>
          <w:rFonts w:cs="Times New Roman"/>
          <w:sz w:val="24"/>
          <w:szCs w:val="24"/>
        </w:rPr>
        <w:t>t is only by v</w:t>
      </w:r>
      <w:r w:rsidR="00BE691B">
        <w:rPr>
          <w:rFonts w:cs="Times New Roman"/>
          <w:sz w:val="24"/>
          <w:szCs w:val="24"/>
        </w:rPr>
        <w:t>irtue of our A-series experience that we are</w:t>
      </w:r>
      <w:r w:rsidR="003728EA">
        <w:rPr>
          <w:rFonts w:cs="Times New Roman"/>
          <w:sz w:val="24"/>
          <w:szCs w:val="24"/>
        </w:rPr>
        <w:t xml:space="preserve"> capable of dynamically experiencing such static events and only because of our own faculties that we can arrange them in the form of the B-series</w:t>
      </w:r>
      <w:r w:rsidR="00BE691B">
        <w:rPr>
          <w:rFonts w:cs="Times New Roman"/>
          <w:sz w:val="24"/>
          <w:szCs w:val="24"/>
        </w:rPr>
        <w:t>. Evidently this question only makes sense to us because we are in the world but it is precisely this that is most important. We could imagine a world devoid of space in which there is only time, a constant happen</w:t>
      </w:r>
      <w:r w:rsidR="00F52CC5">
        <w:rPr>
          <w:rFonts w:cs="Times New Roman"/>
          <w:sz w:val="24"/>
          <w:szCs w:val="24"/>
        </w:rPr>
        <w:t xml:space="preserve">ing. </w:t>
      </w:r>
      <w:r w:rsidR="00BE691B">
        <w:rPr>
          <w:rFonts w:cs="Times New Roman"/>
          <w:sz w:val="24"/>
          <w:szCs w:val="24"/>
        </w:rPr>
        <w:t>What is the difference between time and no space</w:t>
      </w:r>
      <w:r w:rsidR="00E13527">
        <w:rPr>
          <w:rFonts w:cs="Times New Roman"/>
          <w:sz w:val="24"/>
          <w:szCs w:val="24"/>
        </w:rPr>
        <w:t xml:space="preserve"> and nothingness? If there</w:t>
      </w:r>
      <w:r w:rsidR="00F52CC5">
        <w:rPr>
          <w:rFonts w:cs="Times New Roman"/>
          <w:sz w:val="24"/>
          <w:szCs w:val="24"/>
        </w:rPr>
        <w:t xml:space="preserve"> is no space for time to affect</w:t>
      </w:r>
      <w:r w:rsidR="00E13527">
        <w:rPr>
          <w:rFonts w:cs="Times New Roman"/>
          <w:sz w:val="24"/>
          <w:szCs w:val="24"/>
        </w:rPr>
        <w:t xml:space="preserve"> then</w:t>
      </w:r>
      <w:r w:rsidR="001D4462">
        <w:rPr>
          <w:rFonts w:cs="Times New Roman"/>
          <w:sz w:val="24"/>
          <w:szCs w:val="24"/>
        </w:rPr>
        <w:t xml:space="preserve"> what is being affected?</w:t>
      </w:r>
      <w:r w:rsidR="003728EA">
        <w:rPr>
          <w:rFonts w:cs="Times New Roman"/>
          <w:sz w:val="24"/>
          <w:szCs w:val="24"/>
        </w:rPr>
        <w:t xml:space="preserve"> F</w:t>
      </w:r>
      <w:r w:rsidR="00E13527">
        <w:rPr>
          <w:rFonts w:cs="Times New Roman"/>
          <w:sz w:val="24"/>
          <w:szCs w:val="24"/>
        </w:rPr>
        <w:t>urthermore</w:t>
      </w:r>
      <w:r w:rsidR="003728EA">
        <w:rPr>
          <w:rFonts w:cs="Times New Roman"/>
          <w:sz w:val="24"/>
          <w:szCs w:val="24"/>
        </w:rPr>
        <w:t>,</w:t>
      </w:r>
      <w:r w:rsidR="00E13527">
        <w:rPr>
          <w:rFonts w:cs="Times New Roman"/>
          <w:sz w:val="24"/>
          <w:szCs w:val="24"/>
        </w:rPr>
        <w:t xml:space="preserve"> if there is no rational mind to perceive time</w:t>
      </w:r>
      <w:r w:rsidR="003728EA">
        <w:rPr>
          <w:rFonts w:cs="Times New Roman"/>
          <w:sz w:val="24"/>
          <w:szCs w:val="24"/>
        </w:rPr>
        <w:t>,</w:t>
      </w:r>
      <w:r w:rsidR="00E13527">
        <w:rPr>
          <w:rFonts w:cs="Times New Roman"/>
          <w:sz w:val="24"/>
          <w:szCs w:val="24"/>
        </w:rPr>
        <w:t xml:space="preserve"> </w:t>
      </w:r>
      <w:r w:rsidR="001D4462">
        <w:rPr>
          <w:rFonts w:cs="Times New Roman"/>
          <w:sz w:val="24"/>
          <w:szCs w:val="24"/>
        </w:rPr>
        <w:t>does it make sense</w:t>
      </w:r>
      <w:r w:rsidR="00E13527">
        <w:rPr>
          <w:rFonts w:cs="Times New Roman"/>
          <w:sz w:val="24"/>
          <w:szCs w:val="24"/>
        </w:rPr>
        <w:t xml:space="preserve"> to speak of how long it </w:t>
      </w:r>
      <w:r w:rsidR="003728EA">
        <w:rPr>
          <w:rFonts w:cs="Times New Roman"/>
          <w:sz w:val="24"/>
          <w:szCs w:val="24"/>
        </w:rPr>
        <w:t>‘</w:t>
      </w:r>
      <w:r w:rsidR="00E13527">
        <w:rPr>
          <w:rFonts w:cs="Times New Roman"/>
          <w:sz w:val="24"/>
          <w:szCs w:val="24"/>
        </w:rPr>
        <w:t>has been</w:t>
      </w:r>
      <w:r w:rsidR="003728EA">
        <w:rPr>
          <w:rFonts w:cs="Times New Roman"/>
          <w:sz w:val="24"/>
          <w:szCs w:val="24"/>
        </w:rPr>
        <w:t>’</w:t>
      </w:r>
      <w:r w:rsidR="00E13527">
        <w:rPr>
          <w:rFonts w:cs="Times New Roman"/>
          <w:sz w:val="24"/>
          <w:szCs w:val="24"/>
        </w:rPr>
        <w:t xml:space="preserve"> or </w:t>
      </w:r>
      <w:r w:rsidR="003728EA">
        <w:rPr>
          <w:rFonts w:cs="Times New Roman"/>
          <w:sz w:val="24"/>
          <w:szCs w:val="24"/>
        </w:rPr>
        <w:t>‘</w:t>
      </w:r>
      <w:r w:rsidR="00E13527">
        <w:rPr>
          <w:rFonts w:cs="Times New Roman"/>
          <w:sz w:val="24"/>
          <w:szCs w:val="24"/>
        </w:rPr>
        <w:t xml:space="preserve">will </w:t>
      </w:r>
      <w:r w:rsidR="001D4462">
        <w:rPr>
          <w:rFonts w:cs="Times New Roman"/>
          <w:sz w:val="24"/>
          <w:szCs w:val="24"/>
        </w:rPr>
        <w:t>be’?</w:t>
      </w:r>
      <w:r w:rsidR="003728EA">
        <w:rPr>
          <w:rFonts w:cs="Times New Roman"/>
          <w:sz w:val="24"/>
          <w:szCs w:val="24"/>
        </w:rPr>
        <w:t xml:space="preserve"> This is not to </w:t>
      </w:r>
      <w:r w:rsidR="00F52CC5">
        <w:rPr>
          <w:rFonts w:cs="Times New Roman"/>
          <w:sz w:val="24"/>
          <w:szCs w:val="24"/>
        </w:rPr>
        <w:t>say there should always be ‘t</w:t>
      </w:r>
      <w:r w:rsidR="003728EA">
        <w:rPr>
          <w:rFonts w:cs="Times New Roman"/>
          <w:sz w:val="24"/>
          <w:szCs w:val="24"/>
        </w:rPr>
        <w:t>oken-reflective expressions</w:t>
      </w:r>
      <w:r w:rsidR="00F52CC5">
        <w:rPr>
          <w:rFonts w:cs="Times New Roman"/>
          <w:sz w:val="24"/>
          <w:szCs w:val="24"/>
        </w:rPr>
        <w:t>’</w:t>
      </w:r>
      <w:r w:rsidR="003728EA">
        <w:rPr>
          <w:rFonts w:cs="Times New Roman"/>
          <w:sz w:val="24"/>
          <w:szCs w:val="24"/>
        </w:rPr>
        <w:t xml:space="preserve"> but that</w:t>
      </w:r>
      <w:r w:rsidR="00F52CC5">
        <w:rPr>
          <w:rFonts w:cs="Times New Roman"/>
          <w:sz w:val="24"/>
          <w:szCs w:val="24"/>
        </w:rPr>
        <w:t xml:space="preserve"> there is a requirement of faculties</w:t>
      </w:r>
      <w:r w:rsidR="003728EA">
        <w:rPr>
          <w:rFonts w:cs="Times New Roman"/>
          <w:sz w:val="24"/>
          <w:szCs w:val="24"/>
        </w:rPr>
        <w:t xml:space="preserve"> to enquire and plot.</w:t>
      </w:r>
      <w:r w:rsidR="00E13527">
        <w:rPr>
          <w:rFonts w:cs="Times New Roman"/>
          <w:sz w:val="24"/>
          <w:szCs w:val="24"/>
        </w:rPr>
        <w:t xml:space="preserve"> </w:t>
      </w:r>
      <w:r w:rsidR="00F52CC5">
        <w:rPr>
          <w:rFonts w:cs="Times New Roman"/>
          <w:sz w:val="24"/>
          <w:szCs w:val="24"/>
        </w:rPr>
        <w:t>We should also enquire as to whether this faculties are solely possessed by beings that occupy space.</w:t>
      </w:r>
    </w:p>
    <w:p w14:paraId="07F69076" w14:textId="62C225FC" w:rsidR="00830F9E" w:rsidRDefault="00E13527" w:rsidP="00AF1CCF">
      <w:pPr>
        <w:ind w:firstLine="720"/>
        <w:rPr>
          <w:rFonts w:cs="Times New Roman"/>
          <w:sz w:val="24"/>
          <w:szCs w:val="24"/>
        </w:rPr>
      </w:pPr>
      <w:r>
        <w:rPr>
          <w:rFonts w:cs="Times New Roman"/>
          <w:sz w:val="24"/>
          <w:szCs w:val="24"/>
        </w:rPr>
        <w:t>For someone like McTaggart, an idealist, the concept of spirit needs no space o</w:t>
      </w:r>
      <w:r w:rsidR="003728EA">
        <w:rPr>
          <w:rFonts w:cs="Times New Roman"/>
          <w:sz w:val="24"/>
          <w:szCs w:val="24"/>
        </w:rPr>
        <w:t xml:space="preserve">r time only </w:t>
      </w:r>
      <w:r w:rsidR="007745A0">
        <w:rPr>
          <w:rFonts w:cs="Times New Roman"/>
          <w:sz w:val="24"/>
          <w:szCs w:val="24"/>
        </w:rPr>
        <w:t>‘</w:t>
      </w:r>
      <w:r w:rsidR="003728EA">
        <w:rPr>
          <w:rFonts w:cs="Times New Roman"/>
          <w:sz w:val="24"/>
          <w:szCs w:val="24"/>
        </w:rPr>
        <w:t>becoming</w:t>
      </w:r>
      <w:r w:rsidR="007745A0">
        <w:rPr>
          <w:rFonts w:cs="Times New Roman"/>
          <w:sz w:val="24"/>
          <w:szCs w:val="24"/>
        </w:rPr>
        <w:t>’</w:t>
      </w:r>
      <w:r w:rsidR="003728EA">
        <w:rPr>
          <w:rFonts w:cs="Times New Roman"/>
          <w:sz w:val="24"/>
          <w:szCs w:val="24"/>
        </w:rPr>
        <w:t xml:space="preserve"> from </w:t>
      </w:r>
      <w:r w:rsidR="007745A0">
        <w:rPr>
          <w:rFonts w:cs="Times New Roman"/>
          <w:sz w:val="24"/>
          <w:szCs w:val="24"/>
        </w:rPr>
        <w:t>‘</w:t>
      </w:r>
      <w:r w:rsidR="003728EA">
        <w:rPr>
          <w:rFonts w:cs="Times New Roman"/>
          <w:sz w:val="24"/>
          <w:szCs w:val="24"/>
        </w:rPr>
        <w:t>being</w:t>
      </w:r>
      <w:r w:rsidR="007745A0">
        <w:rPr>
          <w:rFonts w:cs="Times New Roman"/>
          <w:sz w:val="24"/>
          <w:szCs w:val="24"/>
        </w:rPr>
        <w:t>’</w:t>
      </w:r>
      <w:r w:rsidR="003728EA">
        <w:rPr>
          <w:rFonts w:cs="Times New Roman"/>
          <w:sz w:val="24"/>
          <w:szCs w:val="24"/>
        </w:rPr>
        <w:t xml:space="preserve"> s</w:t>
      </w:r>
      <w:r>
        <w:rPr>
          <w:rFonts w:cs="Times New Roman"/>
          <w:sz w:val="24"/>
          <w:szCs w:val="24"/>
        </w:rPr>
        <w:t xml:space="preserve">ince time is primarily </w:t>
      </w:r>
      <w:r w:rsidR="007745A0">
        <w:rPr>
          <w:rFonts w:cs="Times New Roman"/>
          <w:sz w:val="24"/>
          <w:szCs w:val="24"/>
        </w:rPr>
        <w:t>‘</w:t>
      </w:r>
      <w:r>
        <w:rPr>
          <w:rFonts w:cs="Times New Roman"/>
          <w:sz w:val="24"/>
          <w:szCs w:val="24"/>
        </w:rPr>
        <w:t>experienced</w:t>
      </w:r>
      <w:r w:rsidR="007745A0">
        <w:rPr>
          <w:rFonts w:cs="Times New Roman"/>
          <w:sz w:val="24"/>
          <w:szCs w:val="24"/>
        </w:rPr>
        <w:t>’</w:t>
      </w:r>
      <w:r>
        <w:rPr>
          <w:rFonts w:cs="Times New Roman"/>
          <w:sz w:val="24"/>
          <w:szCs w:val="24"/>
        </w:rPr>
        <w:t xml:space="preserve"> and experience can only be quantified up</w:t>
      </w:r>
      <w:r w:rsidR="003728EA">
        <w:rPr>
          <w:rFonts w:cs="Times New Roman"/>
          <w:sz w:val="24"/>
          <w:szCs w:val="24"/>
        </w:rPr>
        <w:t>on reflection (in the same way K</w:t>
      </w:r>
      <w:r>
        <w:rPr>
          <w:rFonts w:cs="Times New Roman"/>
          <w:sz w:val="24"/>
          <w:szCs w:val="24"/>
        </w:rPr>
        <w:t>ant shows that thoughts can be reflected after being thought</w:t>
      </w:r>
      <w:r w:rsidR="003728EA">
        <w:rPr>
          <w:rFonts w:cs="Times New Roman"/>
          <w:sz w:val="24"/>
          <w:szCs w:val="24"/>
        </w:rPr>
        <w:t>)</w:t>
      </w:r>
      <w:r>
        <w:rPr>
          <w:rFonts w:cs="Times New Roman"/>
          <w:sz w:val="24"/>
          <w:szCs w:val="24"/>
        </w:rPr>
        <w:t xml:space="preserve"> McTaggart concluded that this was an irreversible paradox. How can our experience be made to stand stil</w:t>
      </w:r>
      <w:r w:rsidR="00F52CC5">
        <w:rPr>
          <w:rFonts w:cs="Times New Roman"/>
          <w:sz w:val="24"/>
          <w:szCs w:val="24"/>
        </w:rPr>
        <w:t>l yet show its movement</w:t>
      </w:r>
      <w:r w:rsidR="00F206C0">
        <w:rPr>
          <w:rFonts w:cs="Times New Roman"/>
          <w:sz w:val="24"/>
          <w:szCs w:val="24"/>
        </w:rPr>
        <w:t xml:space="preserve"> whilst keeping the same truth value</w:t>
      </w:r>
      <w:r w:rsidR="00F52CC5">
        <w:rPr>
          <w:rFonts w:cs="Times New Roman"/>
          <w:sz w:val="24"/>
          <w:szCs w:val="24"/>
        </w:rPr>
        <w:t xml:space="preserve">, is this not a </w:t>
      </w:r>
      <w:r w:rsidR="003728EA">
        <w:rPr>
          <w:rFonts w:cs="Times New Roman"/>
          <w:sz w:val="24"/>
          <w:szCs w:val="24"/>
        </w:rPr>
        <w:t>contradiction?</w:t>
      </w:r>
      <w:r>
        <w:rPr>
          <w:rFonts w:cs="Times New Roman"/>
          <w:sz w:val="24"/>
          <w:szCs w:val="24"/>
        </w:rPr>
        <w:t xml:space="preserve"> What </w:t>
      </w:r>
      <w:r w:rsidR="001D4462">
        <w:rPr>
          <w:rFonts w:cs="Times New Roman"/>
          <w:sz w:val="24"/>
          <w:szCs w:val="24"/>
        </w:rPr>
        <w:t>McTaggart</w:t>
      </w:r>
      <w:r>
        <w:rPr>
          <w:rFonts w:cs="Times New Roman"/>
          <w:sz w:val="24"/>
          <w:szCs w:val="24"/>
        </w:rPr>
        <w:t xml:space="preserve"> did not reflect on was that by giving up on time, he also gave up on a means to understand the spiritual</w:t>
      </w:r>
      <w:r w:rsidR="00F206C0">
        <w:rPr>
          <w:rFonts w:cs="Times New Roman"/>
          <w:sz w:val="24"/>
          <w:szCs w:val="24"/>
        </w:rPr>
        <w:t xml:space="preserve">. </w:t>
      </w:r>
      <w:r>
        <w:rPr>
          <w:rFonts w:cs="Times New Roman"/>
          <w:sz w:val="24"/>
          <w:szCs w:val="24"/>
        </w:rPr>
        <w:t xml:space="preserve">Mctaggart took the </w:t>
      </w:r>
      <w:r w:rsidR="00F52CC5">
        <w:rPr>
          <w:rFonts w:cs="Times New Roman"/>
          <w:sz w:val="24"/>
          <w:szCs w:val="24"/>
        </w:rPr>
        <w:t>A-series as a means to critique</w:t>
      </w:r>
      <w:r>
        <w:rPr>
          <w:rFonts w:cs="Times New Roman"/>
          <w:sz w:val="24"/>
          <w:szCs w:val="24"/>
        </w:rPr>
        <w:t xml:space="preserve"> the B-</w:t>
      </w:r>
      <w:r w:rsidR="00F52CC5">
        <w:rPr>
          <w:rFonts w:cs="Times New Roman"/>
          <w:sz w:val="24"/>
          <w:szCs w:val="24"/>
        </w:rPr>
        <w:t>series</w:t>
      </w:r>
      <w:r w:rsidR="00E1690B">
        <w:rPr>
          <w:rFonts w:cs="Times New Roman"/>
          <w:sz w:val="24"/>
          <w:szCs w:val="24"/>
        </w:rPr>
        <w:t>,</w:t>
      </w:r>
      <w:r w:rsidR="00F52CC5">
        <w:rPr>
          <w:rFonts w:cs="Times New Roman"/>
          <w:sz w:val="24"/>
          <w:szCs w:val="24"/>
        </w:rPr>
        <w:t xml:space="preserve"> even though he denied the A-series for not cont</w:t>
      </w:r>
      <w:r w:rsidR="00E1690B">
        <w:rPr>
          <w:rFonts w:cs="Times New Roman"/>
          <w:sz w:val="24"/>
          <w:szCs w:val="24"/>
        </w:rPr>
        <w:t xml:space="preserve">aining what the B-series did, quantification. He </w:t>
      </w:r>
      <w:r w:rsidR="00F52CC5">
        <w:rPr>
          <w:rFonts w:cs="Times New Roman"/>
          <w:sz w:val="24"/>
          <w:szCs w:val="24"/>
        </w:rPr>
        <w:t>then critiqued the B-series for l</w:t>
      </w:r>
      <w:r w:rsidR="00E1690B">
        <w:rPr>
          <w:rFonts w:cs="Times New Roman"/>
          <w:sz w:val="24"/>
          <w:szCs w:val="24"/>
        </w:rPr>
        <w:t>acking what mad</w:t>
      </w:r>
      <w:r w:rsidR="00F52CC5">
        <w:rPr>
          <w:rFonts w:cs="Times New Roman"/>
          <w:sz w:val="24"/>
          <w:szCs w:val="24"/>
        </w:rPr>
        <w:t>e the A-series inca</w:t>
      </w:r>
      <w:r w:rsidR="00E1690B">
        <w:rPr>
          <w:rFonts w:cs="Times New Roman"/>
          <w:sz w:val="24"/>
          <w:szCs w:val="24"/>
        </w:rPr>
        <w:t>pable of being like the B-series, qualitative characteristics</w:t>
      </w:r>
      <w:r w:rsidR="00F52CC5">
        <w:rPr>
          <w:rFonts w:cs="Times New Roman"/>
          <w:sz w:val="24"/>
          <w:szCs w:val="24"/>
        </w:rPr>
        <w:t>. The argument takes a cyclical turn and</w:t>
      </w:r>
      <w:r w:rsidR="007745A0">
        <w:rPr>
          <w:rFonts w:cs="Times New Roman"/>
          <w:sz w:val="24"/>
          <w:szCs w:val="24"/>
        </w:rPr>
        <w:t xml:space="preserve"> McTaggart ba</w:t>
      </w:r>
      <w:r w:rsidR="001D4462">
        <w:rPr>
          <w:rFonts w:cs="Times New Roman"/>
          <w:sz w:val="24"/>
          <w:szCs w:val="24"/>
        </w:rPr>
        <w:t>ils out</w:t>
      </w:r>
      <w:r w:rsidR="00663A09">
        <w:rPr>
          <w:rFonts w:cs="Times New Roman"/>
          <w:sz w:val="24"/>
          <w:szCs w:val="24"/>
        </w:rPr>
        <w:t>.</w:t>
      </w:r>
      <w:r w:rsidR="00321339">
        <w:rPr>
          <w:rFonts w:cs="Times New Roman"/>
          <w:sz w:val="24"/>
          <w:szCs w:val="24"/>
        </w:rPr>
        <w:t xml:space="preserve"> </w:t>
      </w:r>
      <w:r w:rsidR="001D4462">
        <w:rPr>
          <w:rFonts w:cs="Times New Roman"/>
          <w:sz w:val="24"/>
          <w:szCs w:val="24"/>
        </w:rPr>
        <w:t>I</w:t>
      </w:r>
      <w:r w:rsidR="00321339">
        <w:rPr>
          <w:rFonts w:cs="Times New Roman"/>
          <w:sz w:val="24"/>
          <w:szCs w:val="24"/>
        </w:rPr>
        <w:t>n posing both views</w:t>
      </w:r>
      <w:r w:rsidR="001D4462">
        <w:rPr>
          <w:rFonts w:cs="Times New Roman"/>
          <w:sz w:val="24"/>
          <w:szCs w:val="24"/>
        </w:rPr>
        <w:t>,</w:t>
      </w:r>
      <w:r w:rsidR="00321339">
        <w:rPr>
          <w:rFonts w:cs="Times New Roman"/>
          <w:sz w:val="24"/>
          <w:szCs w:val="24"/>
        </w:rPr>
        <w:t xml:space="preserve"> he showed how time is experienced both empirically and intellectually.</w:t>
      </w:r>
      <w:r w:rsidR="00663A09">
        <w:rPr>
          <w:rFonts w:cs="Times New Roman"/>
          <w:sz w:val="24"/>
          <w:szCs w:val="24"/>
        </w:rPr>
        <w:t xml:space="preserve"> If time is dynamic and</w:t>
      </w:r>
      <w:r w:rsidR="007745A0">
        <w:rPr>
          <w:rFonts w:cs="Times New Roman"/>
          <w:sz w:val="24"/>
          <w:szCs w:val="24"/>
        </w:rPr>
        <w:t xml:space="preserve"> even the maintaining of things as they are requires change as Heraclitus </w:t>
      </w:r>
      <w:r w:rsidR="00F206C0">
        <w:rPr>
          <w:rFonts w:cs="Times New Roman"/>
          <w:sz w:val="24"/>
          <w:szCs w:val="24"/>
        </w:rPr>
        <w:t>proposes</w:t>
      </w:r>
      <w:r w:rsidR="00663A09">
        <w:rPr>
          <w:rFonts w:cs="Times New Roman"/>
          <w:sz w:val="24"/>
          <w:szCs w:val="24"/>
        </w:rPr>
        <w:t xml:space="preserve">, then it is incoherent </w:t>
      </w:r>
      <w:r w:rsidR="002D2F16">
        <w:rPr>
          <w:rFonts w:cs="Times New Roman"/>
          <w:sz w:val="24"/>
          <w:szCs w:val="24"/>
        </w:rPr>
        <w:t>to say that time does not exist.</w:t>
      </w:r>
      <w:r w:rsidR="00F206C0">
        <w:rPr>
          <w:rFonts w:cs="Times New Roman"/>
          <w:sz w:val="24"/>
          <w:szCs w:val="24"/>
        </w:rPr>
        <w:t xml:space="preserve"> Objects</w:t>
      </w:r>
      <w:r w:rsidR="00663A09">
        <w:rPr>
          <w:rFonts w:cs="Times New Roman"/>
          <w:sz w:val="24"/>
          <w:szCs w:val="24"/>
        </w:rPr>
        <w:t xml:space="preserve"> out </w:t>
      </w:r>
      <w:r w:rsidR="002D2F16">
        <w:rPr>
          <w:rFonts w:cs="Times New Roman"/>
          <w:sz w:val="24"/>
          <w:szCs w:val="24"/>
        </w:rPr>
        <w:t>of time would be no different</w:t>
      </w:r>
      <w:r w:rsidR="00663A09">
        <w:rPr>
          <w:rFonts w:cs="Times New Roman"/>
          <w:sz w:val="24"/>
          <w:szCs w:val="24"/>
        </w:rPr>
        <w:t xml:space="preserve"> from objects in time</w:t>
      </w:r>
      <w:r w:rsidR="00E1690B">
        <w:rPr>
          <w:rFonts w:cs="Times New Roman"/>
          <w:sz w:val="24"/>
          <w:szCs w:val="24"/>
        </w:rPr>
        <w:t>, they would both be equally static</w:t>
      </w:r>
      <w:r w:rsidR="002D2F16">
        <w:rPr>
          <w:rFonts w:cs="Times New Roman"/>
          <w:sz w:val="24"/>
          <w:szCs w:val="24"/>
        </w:rPr>
        <w:t xml:space="preserve"> in space</w:t>
      </w:r>
      <w:r w:rsidR="00F206C0">
        <w:rPr>
          <w:rFonts w:cs="Times New Roman"/>
          <w:sz w:val="24"/>
          <w:szCs w:val="24"/>
        </w:rPr>
        <w:t>. Mctaggart denies</w:t>
      </w:r>
      <w:r w:rsidR="00AF1CCF">
        <w:rPr>
          <w:rFonts w:cs="Times New Roman"/>
          <w:sz w:val="24"/>
          <w:szCs w:val="24"/>
        </w:rPr>
        <w:t xml:space="preserve"> </w:t>
      </w:r>
      <w:r w:rsidR="002D2F16">
        <w:rPr>
          <w:rFonts w:cs="Times New Roman"/>
          <w:sz w:val="24"/>
          <w:szCs w:val="24"/>
        </w:rPr>
        <w:t>time</w:t>
      </w:r>
      <w:r w:rsidR="00AF1CCF">
        <w:rPr>
          <w:rFonts w:cs="Times New Roman"/>
          <w:sz w:val="24"/>
          <w:szCs w:val="24"/>
        </w:rPr>
        <w:t xml:space="preserve"> without questioning that</w:t>
      </w:r>
      <w:r w:rsidR="00F52CC5">
        <w:rPr>
          <w:rFonts w:cs="Times New Roman"/>
          <w:sz w:val="24"/>
          <w:szCs w:val="24"/>
        </w:rPr>
        <w:t xml:space="preserve"> if there are spiri</w:t>
      </w:r>
      <w:r w:rsidR="00AF1CCF">
        <w:rPr>
          <w:rFonts w:cs="Times New Roman"/>
          <w:sz w:val="24"/>
          <w:szCs w:val="24"/>
        </w:rPr>
        <w:t>tual beings that</w:t>
      </w:r>
      <w:r w:rsidR="00321339">
        <w:rPr>
          <w:rFonts w:cs="Times New Roman"/>
          <w:sz w:val="24"/>
          <w:szCs w:val="24"/>
        </w:rPr>
        <w:t xml:space="preserve"> do not occupy space</w:t>
      </w:r>
      <w:r w:rsidR="002D2F16">
        <w:rPr>
          <w:rFonts w:cs="Times New Roman"/>
          <w:sz w:val="24"/>
          <w:szCs w:val="24"/>
        </w:rPr>
        <w:t>,</w:t>
      </w:r>
      <w:r w:rsidR="00F206C0">
        <w:rPr>
          <w:rFonts w:cs="Times New Roman"/>
          <w:sz w:val="24"/>
          <w:szCs w:val="24"/>
        </w:rPr>
        <w:t xml:space="preserve"> how do they exist? T</w:t>
      </w:r>
      <w:r w:rsidR="002D2F16">
        <w:rPr>
          <w:rFonts w:cs="Times New Roman"/>
          <w:sz w:val="24"/>
          <w:szCs w:val="24"/>
        </w:rPr>
        <w:t>ime is the only answer for this. It is through time that change occurs, thus time</w:t>
      </w:r>
      <w:r w:rsidR="00321339">
        <w:rPr>
          <w:rFonts w:cs="Times New Roman"/>
          <w:sz w:val="24"/>
          <w:szCs w:val="24"/>
        </w:rPr>
        <w:t xml:space="preserve"> appears how</w:t>
      </w:r>
      <w:r w:rsidR="002D2F16">
        <w:rPr>
          <w:rFonts w:cs="Times New Roman"/>
          <w:sz w:val="24"/>
          <w:szCs w:val="24"/>
        </w:rPr>
        <w:t xml:space="preserve"> continuity for </w:t>
      </w:r>
      <w:r w:rsidR="00F206C0">
        <w:rPr>
          <w:rFonts w:cs="Times New Roman"/>
          <w:sz w:val="24"/>
          <w:szCs w:val="24"/>
        </w:rPr>
        <w:t>all existing things is achieved</w:t>
      </w:r>
      <w:r w:rsidR="00321339">
        <w:rPr>
          <w:rFonts w:cs="Times New Roman"/>
          <w:sz w:val="24"/>
          <w:szCs w:val="24"/>
        </w:rPr>
        <w:t xml:space="preserve">. </w:t>
      </w:r>
      <w:r w:rsidR="00F206C0">
        <w:rPr>
          <w:rFonts w:cs="Times New Roman"/>
          <w:sz w:val="24"/>
          <w:szCs w:val="24"/>
        </w:rPr>
        <w:t>Conclusively</w:t>
      </w:r>
      <w:r w:rsidR="00321339">
        <w:rPr>
          <w:rFonts w:cs="Times New Roman"/>
          <w:sz w:val="24"/>
          <w:szCs w:val="24"/>
        </w:rPr>
        <w:t xml:space="preserve"> I </w:t>
      </w:r>
      <w:r w:rsidR="00F206C0">
        <w:rPr>
          <w:rFonts w:cs="Times New Roman"/>
          <w:sz w:val="24"/>
          <w:szCs w:val="24"/>
        </w:rPr>
        <w:t>argue</w:t>
      </w:r>
      <w:r w:rsidR="002D2F16">
        <w:rPr>
          <w:rFonts w:cs="Times New Roman"/>
          <w:sz w:val="24"/>
          <w:szCs w:val="24"/>
        </w:rPr>
        <w:t xml:space="preserve"> we have reason to accept that time does exist and that it is experienced as described in the A-series</w:t>
      </w:r>
      <w:r w:rsidR="00F206C0">
        <w:rPr>
          <w:rFonts w:cs="Times New Roman"/>
          <w:sz w:val="24"/>
          <w:szCs w:val="24"/>
        </w:rPr>
        <w:t>, dynamically changing, in contrast to the B-series</w:t>
      </w:r>
      <w:r w:rsidR="00321339">
        <w:rPr>
          <w:rFonts w:cs="Times New Roman"/>
          <w:sz w:val="24"/>
          <w:szCs w:val="24"/>
        </w:rPr>
        <w:t xml:space="preserve"> as it is organised by the mind</w:t>
      </w:r>
      <w:r w:rsidR="002D2F16">
        <w:rPr>
          <w:rFonts w:cs="Times New Roman"/>
          <w:sz w:val="24"/>
          <w:szCs w:val="24"/>
        </w:rPr>
        <w:t>.</w:t>
      </w:r>
    </w:p>
    <w:p w14:paraId="4D381CB2" w14:textId="61E1C2C7" w:rsidR="00AF1CCF" w:rsidRPr="00AF1CCF" w:rsidRDefault="00AF1CCF" w:rsidP="00AF1CCF">
      <w:pPr>
        <w:ind w:firstLine="720"/>
        <w:jc w:val="center"/>
        <w:rPr>
          <w:rFonts w:ascii="Times New Roman" w:hAnsi="Times New Roman" w:cs="Times New Roman"/>
          <w:b/>
          <w:sz w:val="32"/>
          <w:szCs w:val="32"/>
          <w:u w:val="single"/>
        </w:rPr>
      </w:pPr>
      <w:r w:rsidRPr="00AF1CCF">
        <w:rPr>
          <w:rFonts w:ascii="Times New Roman" w:hAnsi="Times New Roman" w:cs="Times New Roman"/>
          <w:b/>
          <w:sz w:val="32"/>
          <w:szCs w:val="32"/>
          <w:u w:val="single"/>
        </w:rPr>
        <w:t>Bibliography</w:t>
      </w:r>
    </w:p>
    <w:p w14:paraId="562A7B05" w14:textId="77777777" w:rsidR="00AF1CCF" w:rsidRDefault="00AF1CCF" w:rsidP="00AF1CCF">
      <w:pPr>
        <w:pStyle w:val="Default"/>
        <w:rPr>
          <w:rFonts w:asciiTheme="minorHAnsi" w:hAnsiTheme="minorHAnsi" w:cstheme="minorHAnsi"/>
          <w:sz w:val="18"/>
          <w:szCs w:val="18"/>
        </w:rPr>
      </w:pPr>
    </w:p>
    <w:p w14:paraId="1DF48E4E" w14:textId="3BA44F1A" w:rsidR="00AF1CCF" w:rsidRDefault="00AF1CCF" w:rsidP="00810A74">
      <w:pPr>
        <w:pStyle w:val="Default"/>
        <w:rPr>
          <w:rFonts w:asciiTheme="minorHAnsi" w:hAnsiTheme="minorHAnsi" w:cstheme="minorHAnsi"/>
        </w:rPr>
      </w:pPr>
      <w:r w:rsidRPr="00810A74">
        <w:rPr>
          <w:rFonts w:asciiTheme="minorHAnsi" w:hAnsiTheme="minorHAnsi" w:cstheme="minorHAnsi"/>
        </w:rPr>
        <w:t>Dummett,</w:t>
      </w:r>
      <w:r w:rsidR="00810A74" w:rsidRPr="00810A74">
        <w:rPr>
          <w:rFonts w:asciiTheme="minorHAnsi" w:hAnsiTheme="minorHAnsi" w:cstheme="minorHAnsi"/>
        </w:rPr>
        <w:t xml:space="preserve"> Michael,</w:t>
      </w:r>
      <w:r w:rsidRPr="00810A74">
        <w:rPr>
          <w:rFonts w:asciiTheme="minorHAnsi" w:hAnsiTheme="minorHAnsi" w:cstheme="minorHAnsi"/>
        </w:rPr>
        <w:t xml:space="preserve"> </w:t>
      </w:r>
      <w:r w:rsidRPr="00810A74">
        <w:rPr>
          <w:rFonts w:asciiTheme="minorHAnsi" w:hAnsiTheme="minorHAnsi" w:cstheme="minorHAnsi"/>
          <w:i/>
        </w:rPr>
        <w:t xml:space="preserve">A Defense of McTaggart's Proof of the Unreality of Time, </w:t>
      </w:r>
      <w:r w:rsidRPr="00810A74">
        <w:rPr>
          <w:rFonts w:asciiTheme="minorHAnsi" w:hAnsiTheme="minorHAnsi" w:cstheme="minorHAnsi"/>
        </w:rPr>
        <w:t xml:space="preserve"> The Philosophical Review, Vol. 69, No. 4 Oct., 1960, Published by: Duke University Press</w:t>
      </w:r>
      <w:r w:rsidR="00810A74" w:rsidRPr="00810A74">
        <w:rPr>
          <w:rFonts w:asciiTheme="minorHAnsi" w:hAnsiTheme="minorHAnsi" w:cstheme="minorHAnsi"/>
        </w:rPr>
        <w:t>.</w:t>
      </w:r>
    </w:p>
    <w:p w14:paraId="297B6F84" w14:textId="77777777" w:rsidR="00810A74" w:rsidRPr="00810A74" w:rsidRDefault="00810A74" w:rsidP="00810A74">
      <w:pPr>
        <w:pStyle w:val="Default"/>
        <w:rPr>
          <w:rFonts w:asciiTheme="minorHAnsi" w:hAnsiTheme="minorHAnsi" w:cstheme="minorHAnsi"/>
        </w:rPr>
      </w:pPr>
    </w:p>
    <w:p w14:paraId="7A2EA922" w14:textId="6CEC84DC" w:rsidR="00AF1CCF" w:rsidRPr="00810A74" w:rsidRDefault="00AF1CCF" w:rsidP="00810A74">
      <w:pPr>
        <w:autoSpaceDE w:val="0"/>
        <w:autoSpaceDN w:val="0"/>
        <w:adjustRightInd w:val="0"/>
        <w:spacing w:after="0" w:line="240" w:lineRule="auto"/>
        <w:rPr>
          <w:rFonts w:cstheme="minorHAnsi"/>
          <w:iCs/>
          <w:sz w:val="24"/>
          <w:szCs w:val="24"/>
        </w:rPr>
      </w:pPr>
      <w:r w:rsidRPr="00810A74">
        <w:rPr>
          <w:rFonts w:cstheme="minorHAnsi"/>
          <w:sz w:val="24"/>
          <w:szCs w:val="24"/>
        </w:rPr>
        <w:t>Mathews,</w:t>
      </w:r>
      <w:r w:rsidR="00810A74" w:rsidRPr="00810A74">
        <w:rPr>
          <w:rFonts w:cstheme="minorHAnsi"/>
          <w:sz w:val="24"/>
          <w:szCs w:val="24"/>
        </w:rPr>
        <w:t xml:space="preserve"> Freya, Environmental</w:t>
      </w:r>
      <w:r w:rsidRPr="00810A74">
        <w:rPr>
          <w:rFonts w:cstheme="minorHAnsi"/>
          <w:i/>
          <w:sz w:val="24"/>
          <w:szCs w:val="24"/>
        </w:rPr>
        <w:t xml:space="preserve"> Philosophy</w:t>
      </w:r>
      <w:r w:rsidRPr="00810A74">
        <w:rPr>
          <w:rFonts w:cstheme="minorHAnsi"/>
          <w:sz w:val="24"/>
          <w:szCs w:val="24"/>
        </w:rPr>
        <w:t xml:space="preserve">, Published in Nick Trakakis and Graham Oppy (eds) </w:t>
      </w:r>
      <w:r w:rsidRPr="00810A74">
        <w:rPr>
          <w:rFonts w:cstheme="minorHAnsi"/>
          <w:iCs/>
          <w:sz w:val="24"/>
          <w:szCs w:val="24"/>
        </w:rPr>
        <w:t>A Companion to</w:t>
      </w:r>
      <w:r w:rsidR="00810A74">
        <w:rPr>
          <w:rFonts w:cstheme="minorHAnsi"/>
          <w:iCs/>
          <w:sz w:val="24"/>
          <w:szCs w:val="24"/>
        </w:rPr>
        <w:t xml:space="preserve"> </w:t>
      </w:r>
      <w:r w:rsidRPr="00810A74">
        <w:rPr>
          <w:rFonts w:cstheme="minorHAnsi"/>
          <w:iCs/>
          <w:sz w:val="24"/>
          <w:szCs w:val="24"/>
        </w:rPr>
        <w:t>Philosophy in Australia and New Zealand</w:t>
      </w:r>
      <w:r w:rsidRPr="00810A74">
        <w:rPr>
          <w:rFonts w:cstheme="minorHAnsi"/>
          <w:sz w:val="24"/>
          <w:szCs w:val="24"/>
        </w:rPr>
        <w:t>,</w:t>
      </w:r>
      <w:r w:rsidR="00810A74">
        <w:rPr>
          <w:rFonts w:cstheme="minorHAnsi"/>
          <w:sz w:val="24"/>
          <w:szCs w:val="24"/>
        </w:rPr>
        <w:t xml:space="preserve"> (Melbourne: Monash </w:t>
      </w:r>
      <w:r w:rsidRPr="00810A74">
        <w:rPr>
          <w:rFonts w:cstheme="minorHAnsi"/>
          <w:sz w:val="24"/>
          <w:szCs w:val="24"/>
        </w:rPr>
        <w:t>University</w:t>
      </w:r>
      <w:r w:rsidR="00810A74">
        <w:rPr>
          <w:rFonts w:cstheme="minorHAnsi"/>
          <w:sz w:val="24"/>
          <w:szCs w:val="24"/>
        </w:rPr>
        <w:t xml:space="preserve"> </w:t>
      </w:r>
      <w:r w:rsidRPr="00810A74">
        <w:rPr>
          <w:rFonts w:cstheme="minorHAnsi"/>
          <w:sz w:val="24"/>
          <w:szCs w:val="24"/>
        </w:rPr>
        <w:t>Publishing, 2010)</w:t>
      </w:r>
      <w:r w:rsidR="00810A74" w:rsidRPr="00810A74">
        <w:rPr>
          <w:rFonts w:cstheme="minorHAnsi"/>
          <w:sz w:val="24"/>
          <w:szCs w:val="24"/>
        </w:rPr>
        <w:t>.</w:t>
      </w:r>
    </w:p>
    <w:p w14:paraId="67B05F95" w14:textId="51509995" w:rsidR="00AF1CCF" w:rsidRDefault="00AF1CCF" w:rsidP="00AF1CCF">
      <w:pPr>
        <w:rPr>
          <w:rFonts w:cs="Times New Roman"/>
          <w:sz w:val="24"/>
          <w:szCs w:val="24"/>
        </w:rPr>
      </w:pPr>
    </w:p>
    <w:p w14:paraId="1C20D5ED" w14:textId="1DF78E71" w:rsidR="00AF1CCF" w:rsidRPr="00810A74" w:rsidRDefault="00AF1CCF" w:rsidP="00AF1CCF">
      <w:pPr>
        <w:rPr>
          <w:rFonts w:cs="Times New Roman"/>
          <w:sz w:val="24"/>
          <w:szCs w:val="24"/>
        </w:rPr>
      </w:pPr>
      <w:r w:rsidRPr="00810A74">
        <w:rPr>
          <w:sz w:val="24"/>
          <w:szCs w:val="24"/>
        </w:rPr>
        <w:t>McTaggart,</w:t>
      </w:r>
      <w:r w:rsidR="00810A74">
        <w:rPr>
          <w:sz w:val="24"/>
          <w:szCs w:val="24"/>
        </w:rPr>
        <w:t xml:space="preserve"> John, E.</w:t>
      </w:r>
      <w:r w:rsidRPr="00810A74">
        <w:rPr>
          <w:sz w:val="24"/>
          <w:szCs w:val="24"/>
        </w:rPr>
        <w:t xml:space="preserve"> </w:t>
      </w:r>
      <w:r w:rsidRPr="00810A74">
        <w:rPr>
          <w:i/>
          <w:sz w:val="24"/>
          <w:szCs w:val="24"/>
        </w:rPr>
        <w:t>The unreality of time</w:t>
      </w:r>
      <w:r w:rsidRPr="00810A74">
        <w:rPr>
          <w:sz w:val="24"/>
          <w:szCs w:val="24"/>
        </w:rPr>
        <w:t>, chapter from book found in: https://moodle.uwtsd.ac.uk/pluginfile.php/159922/mod_resource/content/1/John-M.-E.-Mctaggart-Time-Is-Not-Real-.pdf</w:t>
      </w:r>
    </w:p>
    <w:p w14:paraId="5B2CD3EC" w14:textId="28A7D7D5" w:rsidR="00810A74" w:rsidRDefault="00AF1CCF" w:rsidP="00AF1CCF">
      <w:pPr>
        <w:pStyle w:val="FootnoteText"/>
        <w:rPr>
          <w:sz w:val="24"/>
          <w:szCs w:val="24"/>
        </w:rPr>
      </w:pPr>
      <w:r w:rsidRPr="00810A74">
        <w:rPr>
          <w:sz w:val="24"/>
          <w:szCs w:val="24"/>
        </w:rPr>
        <w:t>Morgans</w:t>
      </w:r>
      <w:r w:rsidR="00810A74">
        <w:rPr>
          <w:sz w:val="24"/>
          <w:szCs w:val="24"/>
        </w:rPr>
        <w:t>, David,</w:t>
      </w:r>
      <w:r w:rsidRPr="00810A74">
        <w:rPr>
          <w:sz w:val="24"/>
          <w:szCs w:val="24"/>
        </w:rPr>
        <w:t xml:space="preserve"> PowerPoint, Contemporary Metaphysics, </w:t>
      </w:r>
      <w:r w:rsidRPr="00810A74">
        <w:rPr>
          <w:i/>
          <w:sz w:val="24"/>
          <w:szCs w:val="24"/>
        </w:rPr>
        <w:t>Lecture: issues in the metaphysics of time</w:t>
      </w:r>
      <w:r w:rsidRPr="00810A74">
        <w:rPr>
          <w:sz w:val="24"/>
          <w:szCs w:val="24"/>
        </w:rPr>
        <w:t xml:space="preserve">, </w:t>
      </w:r>
      <w:r w:rsidR="00810A74" w:rsidRPr="00810A74">
        <w:rPr>
          <w:sz w:val="24"/>
          <w:szCs w:val="24"/>
        </w:rPr>
        <w:t>https://moodle.uwtsd.ac.uk/mod/resource/view.php?id=114136</w:t>
      </w:r>
      <w:r w:rsidRPr="00810A74">
        <w:rPr>
          <w:sz w:val="24"/>
          <w:szCs w:val="24"/>
        </w:rPr>
        <w:t>.</w:t>
      </w:r>
    </w:p>
    <w:p w14:paraId="4787FFFA" w14:textId="77777777" w:rsidR="00810A74" w:rsidRPr="00810A74" w:rsidRDefault="00810A74" w:rsidP="00AF1CCF">
      <w:pPr>
        <w:pStyle w:val="FootnoteText"/>
        <w:rPr>
          <w:sz w:val="24"/>
          <w:szCs w:val="24"/>
        </w:rPr>
      </w:pPr>
    </w:p>
    <w:p w14:paraId="764A3101" w14:textId="4977B9D0" w:rsidR="00AF1CCF" w:rsidRPr="00810A74" w:rsidRDefault="00AF1CCF" w:rsidP="00AF1CCF">
      <w:pPr>
        <w:pStyle w:val="FootnoteText"/>
        <w:rPr>
          <w:sz w:val="24"/>
          <w:szCs w:val="24"/>
        </w:rPr>
      </w:pPr>
      <w:r w:rsidRPr="00810A74">
        <w:rPr>
          <w:sz w:val="24"/>
          <w:szCs w:val="24"/>
        </w:rPr>
        <w:t xml:space="preserve">Stanford encyclopaedia of Philosophy, </w:t>
      </w:r>
      <w:r w:rsidRPr="00810A74">
        <w:rPr>
          <w:i/>
          <w:sz w:val="24"/>
          <w:szCs w:val="24"/>
        </w:rPr>
        <w:t>Heraclitus</w:t>
      </w:r>
      <w:r w:rsidR="00810A74">
        <w:rPr>
          <w:i/>
          <w:sz w:val="24"/>
          <w:szCs w:val="24"/>
        </w:rPr>
        <w:t xml:space="preserve">, </w:t>
      </w:r>
      <w:r w:rsidRPr="00810A74">
        <w:rPr>
          <w:sz w:val="24"/>
          <w:szCs w:val="24"/>
        </w:rPr>
        <w:t>https://plato.stanford.edu/entries/heraclitus/.</w:t>
      </w:r>
    </w:p>
    <w:p w14:paraId="0412BBA1" w14:textId="77777777" w:rsidR="00810A74" w:rsidRDefault="00810A74" w:rsidP="00AF1CCF">
      <w:pPr>
        <w:pStyle w:val="FootnoteText"/>
        <w:rPr>
          <w:sz w:val="18"/>
          <w:szCs w:val="18"/>
        </w:rPr>
      </w:pPr>
    </w:p>
    <w:p w14:paraId="7220B018" w14:textId="7D9EE2A8" w:rsidR="00AF1CCF" w:rsidRPr="00810A74" w:rsidRDefault="00AF1CCF" w:rsidP="00AF1CCF">
      <w:pPr>
        <w:pStyle w:val="FootnoteText"/>
        <w:rPr>
          <w:sz w:val="24"/>
          <w:szCs w:val="24"/>
        </w:rPr>
      </w:pPr>
      <w:r w:rsidRPr="00810A74">
        <w:rPr>
          <w:sz w:val="24"/>
          <w:szCs w:val="24"/>
        </w:rPr>
        <w:t xml:space="preserve">Stanford Encyclopaedia of philosophy, </w:t>
      </w:r>
      <w:r w:rsidRPr="00810A74">
        <w:rPr>
          <w:i/>
          <w:sz w:val="24"/>
          <w:szCs w:val="24"/>
        </w:rPr>
        <w:t>Parmenides,</w:t>
      </w:r>
      <w:r w:rsidRPr="00810A74">
        <w:rPr>
          <w:i/>
          <w:sz w:val="24"/>
          <w:szCs w:val="24"/>
        </w:rPr>
        <w:t xml:space="preserve"> </w:t>
      </w:r>
      <w:r w:rsidRPr="00810A74">
        <w:rPr>
          <w:sz w:val="24"/>
          <w:szCs w:val="24"/>
        </w:rPr>
        <w:t>https://plato.stanford.edu/entries/parmenides/</w:t>
      </w:r>
      <w:r w:rsidR="00810A74">
        <w:rPr>
          <w:sz w:val="24"/>
          <w:szCs w:val="24"/>
        </w:rPr>
        <w:t>.</w:t>
      </w:r>
    </w:p>
    <w:p w14:paraId="204B6615" w14:textId="77777777" w:rsidR="00810A74" w:rsidRDefault="00AF1CCF" w:rsidP="00AF1CCF">
      <w:pPr>
        <w:pStyle w:val="FootnoteText"/>
        <w:rPr>
          <w:sz w:val="18"/>
          <w:szCs w:val="18"/>
        </w:rPr>
      </w:pPr>
      <w:r w:rsidRPr="00142AA0">
        <w:rPr>
          <w:sz w:val="18"/>
          <w:szCs w:val="18"/>
        </w:rPr>
        <w:t xml:space="preserve"> </w:t>
      </w:r>
    </w:p>
    <w:p w14:paraId="19A92489" w14:textId="336F501D" w:rsidR="00AF1CCF" w:rsidRPr="00810A74" w:rsidRDefault="00AF1CCF" w:rsidP="00810A74">
      <w:pPr>
        <w:pStyle w:val="FootnoteText"/>
        <w:rPr>
          <w:sz w:val="24"/>
          <w:szCs w:val="24"/>
        </w:rPr>
      </w:pPr>
      <w:r w:rsidRPr="00810A74">
        <w:rPr>
          <w:sz w:val="24"/>
          <w:szCs w:val="24"/>
        </w:rPr>
        <w:t xml:space="preserve">Wikisource, </w:t>
      </w:r>
      <w:r w:rsidRPr="00810A74">
        <w:rPr>
          <w:i/>
          <w:sz w:val="24"/>
          <w:szCs w:val="24"/>
        </w:rPr>
        <w:t>Fragments of Parmenides</w:t>
      </w:r>
      <w:r w:rsidR="00810A74" w:rsidRPr="00810A74">
        <w:rPr>
          <w:i/>
          <w:sz w:val="24"/>
          <w:szCs w:val="24"/>
        </w:rPr>
        <w:t xml:space="preserve">, </w:t>
      </w:r>
      <w:r w:rsidRPr="00810A74">
        <w:rPr>
          <w:sz w:val="24"/>
          <w:szCs w:val="24"/>
        </w:rPr>
        <w:t>https://en.wikisource.org/wiki/Fragments_of_Parmenides.</w:t>
      </w:r>
      <w:bookmarkStart w:id="0" w:name="_GoBack"/>
      <w:bookmarkEnd w:id="0"/>
    </w:p>
    <w:sectPr w:rsidR="00AF1CCF" w:rsidRPr="00810A7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75924" w14:textId="77777777" w:rsidR="00D919CE" w:rsidRDefault="00D919CE" w:rsidP="00557383">
      <w:pPr>
        <w:spacing w:after="0" w:line="240" w:lineRule="auto"/>
      </w:pPr>
      <w:r>
        <w:separator/>
      </w:r>
    </w:p>
  </w:endnote>
  <w:endnote w:type="continuationSeparator" w:id="0">
    <w:p w14:paraId="7E2FF17A" w14:textId="77777777" w:rsidR="00D919CE" w:rsidRDefault="00D919CE" w:rsidP="00557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2865392"/>
      <w:docPartObj>
        <w:docPartGallery w:val="Page Numbers (Bottom of Page)"/>
        <w:docPartUnique/>
      </w:docPartObj>
    </w:sdtPr>
    <w:sdtEndPr>
      <w:rPr>
        <w:noProof/>
      </w:rPr>
    </w:sdtEndPr>
    <w:sdtContent>
      <w:p w14:paraId="63B930AA" w14:textId="1EAB67A5" w:rsidR="00873C13" w:rsidRDefault="00873C13">
        <w:pPr>
          <w:pStyle w:val="Footer"/>
          <w:jc w:val="right"/>
        </w:pPr>
        <w:r>
          <w:fldChar w:fldCharType="begin"/>
        </w:r>
        <w:r>
          <w:instrText xml:space="preserve"> PAGE   \* MERGEFORMAT </w:instrText>
        </w:r>
        <w:r>
          <w:fldChar w:fldCharType="separate"/>
        </w:r>
        <w:r w:rsidR="009F7B30">
          <w:rPr>
            <w:noProof/>
          </w:rPr>
          <w:t>5</w:t>
        </w:r>
        <w:r>
          <w:rPr>
            <w:noProof/>
          </w:rPr>
          <w:fldChar w:fldCharType="end"/>
        </w:r>
      </w:p>
    </w:sdtContent>
  </w:sdt>
  <w:p w14:paraId="528CCDB6" w14:textId="77777777" w:rsidR="00873C13" w:rsidRDefault="00873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5ADD4" w14:textId="77777777" w:rsidR="00D919CE" w:rsidRDefault="00D919CE" w:rsidP="00557383">
      <w:pPr>
        <w:spacing w:after="0" w:line="240" w:lineRule="auto"/>
      </w:pPr>
      <w:r>
        <w:separator/>
      </w:r>
    </w:p>
  </w:footnote>
  <w:footnote w:type="continuationSeparator" w:id="0">
    <w:p w14:paraId="271A4707" w14:textId="77777777" w:rsidR="00D919CE" w:rsidRDefault="00D919CE" w:rsidP="00557383">
      <w:pPr>
        <w:spacing w:after="0" w:line="240" w:lineRule="auto"/>
      </w:pPr>
      <w:r>
        <w:continuationSeparator/>
      </w:r>
    </w:p>
  </w:footnote>
  <w:footnote w:id="1">
    <w:p w14:paraId="0C15E0F7" w14:textId="0F5E9BCF" w:rsidR="001D4499" w:rsidRPr="001557BD" w:rsidRDefault="001D4499">
      <w:pPr>
        <w:pStyle w:val="FootnoteText"/>
        <w:rPr>
          <w:i/>
        </w:rPr>
      </w:pPr>
      <w:r>
        <w:rPr>
          <w:rStyle w:val="FootnoteReference"/>
        </w:rPr>
        <w:footnoteRef/>
      </w:r>
      <w:r>
        <w:t xml:space="preserve"> </w:t>
      </w:r>
      <w:r w:rsidR="001557BD" w:rsidRPr="001557BD">
        <w:rPr>
          <w:sz w:val="18"/>
          <w:szCs w:val="18"/>
        </w:rPr>
        <w:t xml:space="preserve">John E. McTaggart, </w:t>
      </w:r>
      <w:r w:rsidR="001557BD" w:rsidRPr="00367C11">
        <w:rPr>
          <w:i/>
          <w:sz w:val="18"/>
          <w:szCs w:val="18"/>
        </w:rPr>
        <w:t>The unreality of time</w:t>
      </w:r>
      <w:r w:rsidR="001557BD" w:rsidRPr="001557BD">
        <w:rPr>
          <w:sz w:val="18"/>
          <w:szCs w:val="18"/>
        </w:rPr>
        <w:t>, chapter from book found in: https://moodle.uwtsd.ac.uk/pluginfile.php/159922/mod_resource/content/1/John-M.-E.-Mctaggart-Time-Is-Not-Real-.pdf, Pp</w:t>
      </w:r>
      <w:r w:rsidR="00367C11">
        <w:rPr>
          <w:sz w:val="18"/>
          <w:szCs w:val="18"/>
        </w:rPr>
        <w:t>.</w:t>
      </w:r>
      <w:r w:rsidR="001557BD" w:rsidRPr="001557BD">
        <w:rPr>
          <w:sz w:val="18"/>
          <w:szCs w:val="18"/>
        </w:rPr>
        <w:t>43-52</w:t>
      </w:r>
      <w:r w:rsidR="00142AA0">
        <w:rPr>
          <w:sz w:val="18"/>
          <w:szCs w:val="18"/>
        </w:rPr>
        <w:t>.</w:t>
      </w:r>
    </w:p>
  </w:footnote>
  <w:footnote w:id="2">
    <w:p w14:paraId="3E64206C" w14:textId="6C6E9EBF" w:rsidR="00557383" w:rsidRDefault="00557383">
      <w:pPr>
        <w:pStyle w:val="FootnoteText"/>
      </w:pPr>
      <w:r>
        <w:rPr>
          <w:rStyle w:val="FootnoteReference"/>
        </w:rPr>
        <w:footnoteRef/>
      </w:r>
      <w:r>
        <w:t xml:space="preserve"> </w:t>
      </w:r>
      <w:r w:rsidR="001557BD" w:rsidRPr="001557BD">
        <w:rPr>
          <w:sz w:val="18"/>
          <w:szCs w:val="18"/>
        </w:rPr>
        <w:t>Ibid.</w:t>
      </w:r>
    </w:p>
  </w:footnote>
  <w:footnote w:id="3">
    <w:p w14:paraId="223CAE05" w14:textId="5B127A1E" w:rsidR="006D1B43" w:rsidRDefault="006D1B43">
      <w:pPr>
        <w:pStyle w:val="FootnoteText"/>
      </w:pPr>
      <w:r>
        <w:rPr>
          <w:rStyle w:val="FootnoteReference"/>
        </w:rPr>
        <w:footnoteRef/>
      </w:r>
      <w:r>
        <w:t xml:space="preserve"> </w:t>
      </w:r>
      <w:r w:rsidR="001557BD" w:rsidRPr="001557BD">
        <w:rPr>
          <w:sz w:val="18"/>
          <w:szCs w:val="18"/>
        </w:rPr>
        <w:t>Ibid.</w:t>
      </w:r>
    </w:p>
  </w:footnote>
  <w:footnote w:id="4">
    <w:p w14:paraId="0CECC70B" w14:textId="4DFEB15C" w:rsidR="00293D17" w:rsidRDefault="00293D17">
      <w:pPr>
        <w:pStyle w:val="FootnoteText"/>
      </w:pPr>
      <w:r>
        <w:rPr>
          <w:rStyle w:val="FootnoteReference"/>
        </w:rPr>
        <w:footnoteRef/>
      </w:r>
      <w:r>
        <w:t xml:space="preserve"> </w:t>
      </w:r>
      <w:r w:rsidR="001557BD" w:rsidRPr="001557BD">
        <w:rPr>
          <w:sz w:val="18"/>
          <w:szCs w:val="18"/>
        </w:rPr>
        <w:t>Ibid.</w:t>
      </w:r>
    </w:p>
  </w:footnote>
  <w:footnote w:id="5">
    <w:p w14:paraId="729CA093" w14:textId="7A095509" w:rsidR="006D1B43" w:rsidRDefault="006D1B43">
      <w:pPr>
        <w:pStyle w:val="FootnoteText"/>
      </w:pPr>
      <w:r>
        <w:rPr>
          <w:rStyle w:val="FootnoteReference"/>
        </w:rPr>
        <w:footnoteRef/>
      </w:r>
      <w:r>
        <w:t xml:space="preserve"> </w:t>
      </w:r>
      <w:r w:rsidR="00142AA0" w:rsidRPr="00142AA0">
        <w:rPr>
          <w:sz w:val="18"/>
          <w:szCs w:val="18"/>
        </w:rPr>
        <w:t>Ibid.</w:t>
      </w:r>
    </w:p>
  </w:footnote>
  <w:footnote w:id="6">
    <w:p w14:paraId="7DC90E5A" w14:textId="2C45F7F4" w:rsidR="00003FB1" w:rsidRDefault="00003FB1">
      <w:pPr>
        <w:pStyle w:val="FootnoteText"/>
      </w:pPr>
      <w:r>
        <w:rPr>
          <w:rStyle w:val="FootnoteReference"/>
        </w:rPr>
        <w:footnoteRef/>
      </w:r>
      <w:r>
        <w:t xml:space="preserve"> </w:t>
      </w:r>
      <w:r w:rsidR="00142AA0" w:rsidRPr="00142AA0">
        <w:rPr>
          <w:sz w:val="18"/>
          <w:szCs w:val="18"/>
        </w:rPr>
        <w:t>Stanford encyclopaedia of Philosophy,</w:t>
      </w:r>
      <w:r w:rsidR="00367C11">
        <w:rPr>
          <w:sz w:val="18"/>
          <w:szCs w:val="18"/>
        </w:rPr>
        <w:t xml:space="preserve"> </w:t>
      </w:r>
      <w:r w:rsidR="00367C11">
        <w:rPr>
          <w:i/>
          <w:sz w:val="18"/>
          <w:szCs w:val="18"/>
        </w:rPr>
        <w:t xml:space="preserve">Heraclitus, </w:t>
      </w:r>
      <w:r w:rsidR="00367C11" w:rsidRPr="00142AA0">
        <w:rPr>
          <w:sz w:val="18"/>
          <w:szCs w:val="18"/>
        </w:rPr>
        <w:t>https</w:t>
      </w:r>
      <w:r w:rsidR="00142AA0" w:rsidRPr="00142AA0">
        <w:rPr>
          <w:sz w:val="18"/>
          <w:szCs w:val="18"/>
        </w:rPr>
        <w:t>://plato.stanford.edu/entries/heraclitus/</w:t>
      </w:r>
      <w:r w:rsidR="00142AA0">
        <w:rPr>
          <w:sz w:val="18"/>
          <w:szCs w:val="18"/>
        </w:rPr>
        <w:t>.</w:t>
      </w:r>
    </w:p>
  </w:footnote>
  <w:footnote w:id="7">
    <w:p w14:paraId="253882B7" w14:textId="393F41E9" w:rsidR="00003FB1" w:rsidRDefault="00003FB1">
      <w:pPr>
        <w:pStyle w:val="FootnoteText"/>
      </w:pPr>
      <w:r>
        <w:rPr>
          <w:rStyle w:val="FootnoteReference"/>
        </w:rPr>
        <w:footnoteRef/>
      </w:r>
      <w:r>
        <w:t xml:space="preserve"> </w:t>
      </w:r>
      <w:r w:rsidR="00142AA0" w:rsidRPr="00142AA0">
        <w:rPr>
          <w:sz w:val="18"/>
          <w:szCs w:val="18"/>
        </w:rPr>
        <w:t>Stanford Encyclopaedia of philosophy,</w:t>
      </w:r>
      <w:r w:rsidR="00367C11">
        <w:rPr>
          <w:sz w:val="18"/>
          <w:szCs w:val="18"/>
        </w:rPr>
        <w:t xml:space="preserve"> </w:t>
      </w:r>
      <w:r w:rsidR="00367C11">
        <w:rPr>
          <w:i/>
          <w:sz w:val="18"/>
          <w:szCs w:val="18"/>
        </w:rPr>
        <w:t>Parmenides,</w:t>
      </w:r>
      <w:r w:rsidR="00142AA0" w:rsidRPr="00142AA0">
        <w:rPr>
          <w:sz w:val="18"/>
          <w:szCs w:val="18"/>
        </w:rPr>
        <w:t xml:space="preserve"> Wikisource</w:t>
      </w:r>
      <w:r w:rsidR="00367C11" w:rsidRPr="00142AA0">
        <w:rPr>
          <w:sz w:val="18"/>
          <w:szCs w:val="18"/>
        </w:rPr>
        <w:t xml:space="preserve">, </w:t>
      </w:r>
      <w:r w:rsidR="00367C11">
        <w:rPr>
          <w:i/>
          <w:sz w:val="18"/>
          <w:szCs w:val="18"/>
        </w:rPr>
        <w:t xml:space="preserve">Fragments of Parmenides, </w:t>
      </w:r>
      <w:r w:rsidR="00142AA0" w:rsidRPr="00142AA0">
        <w:rPr>
          <w:sz w:val="18"/>
          <w:szCs w:val="18"/>
        </w:rPr>
        <w:t xml:space="preserve">https://plato.stanford.edu/entries/parmenides/, </w:t>
      </w:r>
      <w:r w:rsidRPr="00142AA0">
        <w:rPr>
          <w:sz w:val="18"/>
          <w:szCs w:val="18"/>
        </w:rPr>
        <w:t>https://en.wikisource.org/wiki/Fragments_of_Parmenides</w:t>
      </w:r>
      <w:r w:rsidR="00142AA0">
        <w:rPr>
          <w:sz w:val="18"/>
          <w:szCs w:val="18"/>
        </w:rPr>
        <w:t>.</w:t>
      </w:r>
    </w:p>
  </w:footnote>
  <w:footnote w:id="8">
    <w:p w14:paraId="03FB6F3D" w14:textId="77777777" w:rsidR="004E7CCF" w:rsidRDefault="004E7CCF">
      <w:pPr>
        <w:pStyle w:val="FootnoteText"/>
      </w:pPr>
      <w:r>
        <w:rPr>
          <w:rStyle w:val="FootnoteReference"/>
        </w:rPr>
        <w:footnoteRef/>
      </w:r>
      <w:r>
        <w:t xml:space="preserve"> </w:t>
      </w:r>
      <w:r w:rsidRPr="00142AA0">
        <w:rPr>
          <w:sz w:val="18"/>
          <w:szCs w:val="18"/>
        </w:rPr>
        <w:t>Ibid.</w:t>
      </w:r>
    </w:p>
  </w:footnote>
  <w:footnote w:id="9">
    <w:p w14:paraId="5FE738F2" w14:textId="41C69266" w:rsidR="002A037B" w:rsidRDefault="002A037B">
      <w:pPr>
        <w:pStyle w:val="FootnoteText"/>
      </w:pPr>
      <w:r>
        <w:rPr>
          <w:rStyle w:val="FootnoteReference"/>
        </w:rPr>
        <w:footnoteRef/>
      </w:r>
      <w:r>
        <w:t xml:space="preserve"> </w:t>
      </w:r>
      <w:r w:rsidR="00142AA0" w:rsidRPr="00142AA0">
        <w:rPr>
          <w:sz w:val="18"/>
          <w:szCs w:val="18"/>
        </w:rPr>
        <w:t>Stanford encyclopaedia of Philosophy, https://plato.stanford.edu/entries/heraclitus/</w:t>
      </w:r>
      <w:r w:rsidR="00142AA0">
        <w:rPr>
          <w:sz w:val="18"/>
          <w:szCs w:val="18"/>
        </w:rPr>
        <w:t>.</w:t>
      </w:r>
    </w:p>
  </w:footnote>
  <w:footnote w:id="10">
    <w:p w14:paraId="4480882F" w14:textId="1090CF71" w:rsidR="00CD4F7F" w:rsidRDefault="00CD4F7F" w:rsidP="00142AA0">
      <w:pPr>
        <w:pStyle w:val="FootnoteText"/>
      </w:pPr>
      <w:r>
        <w:rPr>
          <w:rStyle w:val="FootnoteReference"/>
        </w:rPr>
        <w:footnoteRef/>
      </w:r>
      <w:r>
        <w:t xml:space="preserve"> </w:t>
      </w:r>
      <w:r w:rsidR="00142AA0" w:rsidRPr="001557BD">
        <w:rPr>
          <w:sz w:val="18"/>
          <w:szCs w:val="18"/>
        </w:rPr>
        <w:t xml:space="preserve">John E. McTaggart, </w:t>
      </w:r>
      <w:r w:rsidR="00142AA0" w:rsidRPr="00367C11">
        <w:rPr>
          <w:i/>
          <w:sz w:val="18"/>
          <w:szCs w:val="18"/>
        </w:rPr>
        <w:t>The unreality of time</w:t>
      </w:r>
      <w:r w:rsidR="00142AA0" w:rsidRPr="001557BD">
        <w:rPr>
          <w:sz w:val="18"/>
          <w:szCs w:val="18"/>
        </w:rPr>
        <w:t>, chapter from book found in: https://moodle.uwtsd.ac.uk/pluginfile.php/159922/mod_resource/content/1/John-M.-E.-Mctaggart-Time-Is-Not-Real-.pdf, Pp</w:t>
      </w:r>
      <w:r w:rsidR="00367C11">
        <w:rPr>
          <w:sz w:val="18"/>
          <w:szCs w:val="18"/>
        </w:rPr>
        <w:t>.</w:t>
      </w:r>
      <w:r w:rsidR="00142AA0" w:rsidRPr="001557BD">
        <w:rPr>
          <w:sz w:val="18"/>
          <w:szCs w:val="18"/>
        </w:rPr>
        <w:t>43-52</w:t>
      </w:r>
      <w:r w:rsidR="00142AA0">
        <w:rPr>
          <w:sz w:val="18"/>
          <w:szCs w:val="18"/>
        </w:rPr>
        <w:t>.</w:t>
      </w:r>
    </w:p>
  </w:footnote>
  <w:footnote w:id="11">
    <w:p w14:paraId="11F55EF9" w14:textId="5F855E79" w:rsidR="00CD4F7F" w:rsidRDefault="00CD4F7F">
      <w:pPr>
        <w:pStyle w:val="FootnoteText"/>
      </w:pPr>
      <w:r>
        <w:rPr>
          <w:rStyle w:val="FootnoteReference"/>
        </w:rPr>
        <w:footnoteRef/>
      </w:r>
      <w:r>
        <w:t xml:space="preserve"> </w:t>
      </w:r>
      <w:r w:rsidR="00142AA0" w:rsidRPr="00142AA0">
        <w:rPr>
          <w:sz w:val="18"/>
          <w:szCs w:val="18"/>
        </w:rPr>
        <w:t>Ibid.</w:t>
      </w:r>
    </w:p>
  </w:footnote>
  <w:footnote w:id="12">
    <w:p w14:paraId="0D493F84" w14:textId="1B7EDCEB" w:rsidR="00C17D64" w:rsidRDefault="00C17D64">
      <w:pPr>
        <w:pStyle w:val="FootnoteText"/>
      </w:pPr>
      <w:r>
        <w:rPr>
          <w:rStyle w:val="FootnoteReference"/>
        </w:rPr>
        <w:footnoteRef/>
      </w:r>
      <w:r>
        <w:t xml:space="preserve"> </w:t>
      </w:r>
      <w:r w:rsidR="00142AA0" w:rsidRPr="00142AA0">
        <w:rPr>
          <w:sz w:val="18"/>
          <w:szCs w:val="18"/>
        </w:rPr>
        <w:t>Ibid.</w:t>
      </w:r>
    </w:p>
  </w:footnote>
  <w:footnote w:id="13">
    <w:p w14:paraId="4E166240" w14:textId="6CB6ECBE" w:rsidR="0063749F" w:rsidRDefault="0063749F">
      <w:pPr>
        <w:pStyle w:val="FootnoteText"/>
      </w:pPr>
      <w:r>
        <w:rPr>
          <w:rStyle w:val="FootnoteReference"/>
        </w:rPr>
        <w:footnoteRef/>
      </w:r>
      <w:r>
        <w:t xml:space="preserve"> </w:t>
      </w:r>
      <w:r w:rsidR="00142AA0" w:rsidRPr="00142AA0">
        <w:rPr>
          <w:sz w:val="18"/>
          <w:szCs w:val="18"/>
        </w:rPr>
        <w:t>Ibid.</w:t>
      </w:r>
    </w:p>
  </w:footnote>
  <w:footnote w:id="14">
    <w:p w14:paraId="4BC40D09" w14:textId="4CE3E40B" w:rsidR="0063749F" w:rsidRDefault="0063749F">
      <w:pPr>
        <w:pStyle w:val="FootnoteText"/>
      </w:pPr>
      <w:r>
        <w:rPr>
          <w:rStyle w:val="FootnoteReference"/>
        </w:rPr>
        <w:footnoteRef/>
      </w:r>
      <w:r>
        <w:t xml:space="preserve"> </w:t>
      </w:r>
      <w:r w:rsidR="00142AA0" w:rsidRPr="00142AA0">
        <w:rPr>
          <w:sz w:val="18"/>
          <w:szCs w:val="18"/>
        </w:rPr>
        <w:t>Ibid.</w:t>
      </w:r>
    </w:p>
  </w:footnote>
  <w:footnote w:id="15">
    <w:p w14:paraId="3B34FFAA" w14:textId="08AEB873" w:rsidR="00FF2735" w:rsidRDefault="00FF2735">
      <w:pPr>
        <w:pStyle w:val="FootnoteText"/>
      </w:pPr>
      <w:r>
        <w:rPr>
          <w:rStyle w:val="FootnoteReference"/>
        </w:rPr>
        <w:footnoteRef/>
      </w:r>
      <w:r>
        <w:t xml:space="preserve"> </w:t>
      </w:r>
      <w:r w:rsidR="00142AA0" w:rsidRPr="00142AA0">
        <w:rPr>
          <w:sz w:val="18"/>
          <w:szCs w:val="18"/>
        </w:rPr>
        <w:t>Ibid.</w:t>
      </w:r>
    </w:p>
  </w:footnote>
  <w:footnote w:id="16">
    <w:p w14:paraId="7B40FE16" w14:textId="6C97BC44" w:rsidR="00830F9E" w:rsidRDefault="00830F9E">
      <w:pPr>
        <w:pStyle w:val="FootnoteText"/>
      </w:pPr>
      <w:r>
        <w:rPr>
          <w:rStyle w:val="FootnoteReference"/>
        </w:rPr>
        <w:footnoteRef/>
      </w:r>
      <w:r>
        <w:t xml:space="preserve"> </w:t>
      </w:r>
      <w:r w:rsidR="00142AA0" w:rsidRPr="00142AA0">
        <w:rPr>
          <w:sz w:val="18"/>
          <w:szCs w:val="18"/>
        </w:rPr>
        <w:t>Ibid.</w:t>
      </w:r>
    </w:p>
  </w:footnote>
  <w:footnote w:id="17">
    <w:p w14:paraId="07609053" w14:textId="565919BF" w:rsidR="006D227E" w:rsidRDefault="006D227E">
      <w:pPr>
        <w:pStyle w:val="FootnoteText"/>
      </w:pPr>
      <w:r>
        <w:rPr>
          <w:rStyle w:val="FootnoteReference"/>
        </w:rPr>
        <w:footnoteRef/>
      </w:r>
      <w:r>
        <w:t xml:space="preserve"> </w:t>
      </w:r>
      <w:r w:rsidR="00142AA0" w:rsidRPr="00142AA0">
        <w:rPr>
          <w:sz w:val="18"/>
          <w:szCs w:val="18"/>
        </w:rPr>
        <w:t>Ibid.</w:t>
      </w:r>
      <w:r w:rsidR="00142AA0">
        <w:rPr>
          <w:sz w:val="18"/>
          <w:szCs w:val="18"/>
        </w:rPr>
        <w:t xml:space="preserve"> &amp; David Morgans PowerPoint, </w:t>
      </w:r>
      <w:r w:rsidR="00142AA0" w:rsidRPr="00142AA0">
        <w:rPr>
          <w:sz w:val="18"/>
          <w:szCs w:val="18"/>
        </w:rPr>
        <w:t>Contemporary Metaphysics</w:t>
      </w:r>
      <w:r w:rsidR="00142AA0">
        <w:rPr>
          <w:sz w:val="18"/>
          <w:szCs w:val="18"/>
        </w:rPr>
        <w:t xml:space="preserve">, </w:t>
      </w:r>
      <w:r w:rsidR="00142AA0" w:rsidRPr="00367C11">
        <w:rPr>
          <w:i/>
          <w:sz w:val="18"/>
          <w:szCs w:val="18"/>
        </w:rPr>
        <w:t>Lecture</w:t>
      </w:r>
      <w:r w:rsidR="00367C11">
        <w:rPr>
          <w:i/>
          <w:sz w:val="18"/>
          <w:szCs w:val="18"/>
        </w:rPr>
        <w:t>:</w:t>
      </w:r>
      <w:r w:rsidR="00142AA0" w:rsidRPr="00367C11">
        <w:rPr>
          <w:i/>
          <w:sz w:val="18"/>
          <w:szCs w:val="18"/>
        </w:rPr>
        <w:t xml:space="preserve"> issues in the metaphysics of time</w:t>
      </w:r>
      <w:r w:rsidR="00142AA0">
        <w:rPr>
          <w:sz w:val="18"/>
          <w:szCs w:val="18"/>
        </w:rPr>
        <w:t xml:space="preserve">, </w:t>
      </w:r>
      <w:r w:rsidR="00142AA0" w:rsidRPr="00142AA0">
        <w:rPr>
          <w:sz w:val="18"/>
          <w:szCs w:val="18"/>
        </w:rPr>
        <w:t>https://moodle.uwtsd.ac.uk/mod/resource/view.php?id=114136</w:t>
      </w:r>
      <w:r w:rsidR="00367C11">
        <w:rPr>
          <w:sz w:val="18"/>
          <w:szCs w:val="18"/>
        </w:rPr>
        <w:t>.</w:t>
      </w:r>
    </w:p>
  </w:footnote>
  <w:footnote w:id="18">
    <w:p w14:paraId="50E4F36C" w14:textId="77777777" w:rsidR="00367C11" w:rsidRPr="009F5848" w:rsidRDefault="004B00A4" w:rsidP="00367C11">
      <w:pPr>
        <w:autoSpaceDE w:val="0"/>
        <w:autoSpaceDN w:val="0"/>
        <w:adjustRightInd w:val="0"/>
        <w:spacing w:after="0" w:line="240" w:lineRule="auto"/>
        <w:rPr>
          <w:rFonts w:cstheme="minorHAnsi"/>
          <w:iCs/>
          <w:color w:val="333333"/>
          <w:sz w:val="18"/>
          <w:szCs w:val="18"/>
        </w:rPr>
      </w:pPr>
      <w:r>
        <w:rPr>
          <w:rStyle w:val="FootnoteReference"/>
        </w:rPr>
        <w:footnoteRef/>
      </w:r>
      <w:r>
        <w:t xml:space="preserve"> </w:t>
      </w:r>
      <w:r w:rsidR="00367C11" w:rsidRPr="009F5848">
        <w:rPr>
          <w:rFonts w:cstheme="minorHAnsi"/>
          <w:sz w:val="18"/>
          <w:szCs w:val="18"/>
        </w:rPr>
        <w:t xml:space="preserve">Freya Mathews, </w:t>
      </w:r>
      <w:r w:rsidR="00367C11" w:rsidRPr="009F5848">
        <w:rPr>
          <w:rFonts w:cstheme="minorHAnsi"/>
          <w:i/>
          <w:sz w:val="18"/>
          <w:szCs w:val="18"/>
        </w:rPr>
        <w:t>Environmental Philosophy</w:t>
      </w:r>
      <w:r w:rsidR="00367C11" w:rsidRPr="009F5848">
        <w:rPr>
          <w:rFonts w:cstheme="minorHAnsi"/>
          <w:sz w:val="18"/>
          <w:szCs w:val="18"/>
        </w:rPr>
        <w:t>,</w:t>
      </w:r>
      <w:r w:rsidR="00367C11" w:rsidRPr="009F5848">
        <w:rPr>
          <w:rFonts w:cstheme="minorHAnsi"/>
          <w:color w:val="333333"/>
          <w:sz w:val="18"/>
          <w:szCs w:val="18"/>
        </w:rPr>
        <w:t xml:space="preserve"> Published in Nick Trakakis and Graham Oppy (eds) </w:t>
      </w:r>
      <w:r w:rsidR="00367C11" w:rsidRPr="009F5848">
        <w:rPr>
          <w:rFonts w:cstheme="minorHAnsi"/>
          <w:iCs/>
          <w:color w:val="333333"/>
          <w:sz w:val="18"/>
          <w:szCs w:val="18"/>
        </w:rPr>
        <w:t>A Companion to</w:t>
      </w:r>
    </w:p>
    <w:p w14:paraId="7A5B5DB5" w14:textId="77777777" w:rsidR="00367C11" w:rsidRPr="009F5848" w:rsidRDefault="00367C11" w:rsidP="00367C11">
      <w:pPr>
        <w:autoSpaceDE w:val="0"/>
        <w:autoSpaceDN w:val="0"/>
        <w:adjustRightInd w:val="0"/>
        <w:spacing w:after="0" w:line="240" w:lineRule="auto"/>
        <w:rPr>
          <w:rFonts w:cstheme="minorHAnsi"/>
          <w:color w:val="333333"/>
          <w:sz w:val="18"/>
          <w:szCs w:val="18"/>
        </w:rPr>
      </w:pPr>
      <w:r w:rsidRPr="009F5848">
        <w:rPr>
          <w:rFonts w:cstheme="minorHAnsi"/>
          <w:iCs/>
          <w:color w:val="333333"/>
          <w:sz w:val="18"/>
          <w:szCs w:val="18"/>
        </w:rPr>
        <w:t>Philosophy in Australia and New Zealand</w:t>
      </w:r>
      <w:r w:rsidRPr="009F5848">
        <w:rPr>
          <w:rFonts w:cstheme="minorHAnsi"/>
          <w:color w:val="333333"/>
          <w:sz w:val="18"/>
          <w:szCs w:val="18"/>
        </w:rPr>
        <w:t>, (Melbourne: Monash University</w:t>
      </w:r>
    </w:p>
    <w:p w14:paraId="1E26E30A" w14:textId="77777777" w:rsidR="00367C11" w:rsidRDefault="00367C11" w:rsidP="00367C11">
      <w:pPr>
        <w:pStyle w:val="FootnoteText"/>
      </w:pPr>
      <w:r w:rsidRPr="009F5848">
        <w:rPr>
          <w:rFonts w:cstheme="minorHAnsi"/>
          <w:color w:val="333333"/>
          <w:sz w:val="18"/>
          <w:szCs w:val="18"/>
        </w:rPr>
        <w:t>Publishing, 2010)</w:t>
      </w:r>
      <w:r>
        <w:rPr>
          <w:rFonts w:cstheme="minorHAnsi"/>
          <w:color w:val="333333"/>
          <w:sz w:val="18"/>
          <w:szCs w:val="18"/>
        </w:rPr>
        <w:t>.Pp.1-12.</w:t>
      </w:r>
    </w:p>
    <w:p w14:paraId="1E8D7D39" w14:textId="5987FC3F" w:rsidR="004B00A4" w:rsidRDefault="004B00A4">
      <w:pPr>
        <w:pStyle w:val="FootnoteText"/>
      </w:pPr>
    </w:p>
  </w:footnote>
  <w:footnote w:id="19">
    <w:p w14:paraId="3509A89B" w14:textId="1CB7D7F8" w:rsidR="00765593" w:rsidRPr="00367C11" w:rsidRDefault="00765593" w:rsidP="00367C11">
      <w:pPr>
        <w:pStyle w:val="Default"/>
        <w:rPr>
          <w:rFonts w:asciiTheme="minorHAnsi" w:hAnsiTheme="minorHAnsi" w:cstheme="minorHAnsi"/>
          <w:sz w:val="20"/>
          <w:szCs w:val="20"/>
        </w:rPr>
      </w:pPr>
      <w:r w:rsidRPr="00367C11">
        <w:rPr>
          <w:rStyle w:val="FootnoteReference"/>
          <w:rFonts w:asciiTheme="minorHAnsi" w:hAnsiTheme="minorHAnsi" w:cstheme="minorHAnsi"/>
          <w:sz w:val="20"/>
          <w:szCs w:val="20"/>
        </w:rPr>
        <w:footnoteRef/>
      </w:r>
      <w:r w:rsidRPr="00367C11">
        <w:rPr>
          <w:rFonts w:asciiTheme="minorHAnsi" w:hAnsiTheme="minorHAnsi" w:cstheme="minorHAnsi"/>
          <w:sz w:val="20"/>
          <w:szCs w:val="20"/>
        </w:rPr>
        <w:t xml:space="preserve"> </w:t>
      </w:r>
      <w:r w:rsidR="00367C11" w:rsidRPr="00367C11">
        <w:rPr>
          <w:rFonts w:asciiTheme="minorHAnsi" w:hAnsiTheme="minorHAnsi" w:cstheme="minorHAnsi"/>
          <w:sz w:val="18"/>
          <w:szCs w:val="18"/>
        </w:rPr>
        <w:t>Michael Dummett</w:t>
      </w:r>
      <w:r w:rsidR="00367C11" w:rsidRPr="00367C11">
        <w:rPr>
          <w:rFonts w:asciiTheme="minorHAnsi" w:hAnsiTheme="minorHAnsi" w:cstheme="minorHAnsi"/>
          <w:sz w:val="18"/>
          <w:szCs w:val="18"/>
        </w:rPr>
        <w:t xml:space="preserve">, </w:t>
      </w:r>
      <w:r w:rsidR="00367C11" w:rsidRPr="00367C11">
        <w:rPr>
          <w:rFonts w:asciiTheme="minorHAnsi" w:hAnsiTheme="minorHAnsi" w:cstheme="minorHAnsi"/>
          <w:i/>
          <w:sz w:val="18"/>
          <w:szCs w:val="18"/>
        </w:rPr>
        <w:t>A Defense of McTaggart's Proof of the Unreality of Time</w:t>
      </w:r>
      <w:r w:rsidR="00367C11" w:rsidRPr="00367C11">
        <w:rPr>
          <w:rFonts w:asciiTheme="minorHAnsi" w:hAnsiTheme="minorHAnsi" w:cstheme="minorHAnsi"/>
          <w:i/>
          <w:sz w:val="18"/>
          <w:szCs w:val="18"/>
        </w:rPr>
        <w:t xml:space="preserve">, </w:t>
      </w:r>
      <w:r w:rsidR="00367C11" w:rsidRPr="00367C11">
        <w:rPr>
          <w:rFonts w:asciiTheme="minorHAnsi" w:hAnsiTheme="minorHAnsi" w:cstheme="minorHAnsi"/>
          <w:sz w:val="18"/>
          <w:szCs w:val="18"/>
        </w:rPr>
        <w:t xml:space="preserve"> The Philo</w:t>
      </w:r>
      <w:r w:rsidR="00367C11">
        <w:rPr>
          <w:rFonts w:asciiTheme="minorHAnsi" w:hAnsiTheme="minorHAnsi" w:cstheme="minorHAnsi"/>
          <w:sz w:val="18"/>
          <w:szCs w:val="18"/>
        </w:rPr>
        <w:t xml:space="preserve">sophical Review, Vol. 69, No. 4 Oct., 1960, </w:t>
      </w:r>
      <w:r w:rsidR="00367C11" w:rsidRPr="00367C11">
        <w:rPr>
          <w:rFonts w:asciiTheme="minorHAnsi" w:hAnsiTheme="minorHAnsi" w:cstheme="minorHAnsi"/>
          <w:sz w:val="18"/>
          <w:szCs w:val="18"/>
        </w:rPr>
        <w:t>Published by: Duke University Press</w:t>
      </w:r>
      <w:r w:rsidR="00367C11">
        <w:rPr>
          <w:rFonts w:asciiTheme="minorHAnsi" w:hAnsiTheme="minorHAnsi" w:cstheme="minorHAnsi"/>
          <w:sz w:val="18"/>
          <w:szCs w:val="18"/>
        </w:rPr>
        <w:t>, Pp.</w:t>
      </w:r>
      <w:r w:rsidR="00367C11" w:rsidRPr="00367C11">
        <w:rPr>
          <w:rFonts w:asciiTheme="minorHAnsi" w:hAnsiTheme="minorHAnsi" w:cstheme="minorHAnsi"/>
          <w:sz w:val="18"/>
          <w:szCs w:val="18"/>
        </w:rPr>
        <w:t>497-504</w:t>
      </w:r>
      <w:r w:rsidR="00367C11">
        <w:rPr>
          <w:rFonts w:asciiTheme="minorHAnsi" w:hAnsiTheme="minorHAnsi" w:cstheme="minorHAnsi"/>
          <w:sz w:val="18"/>
          <w:szCs w:val="18"/>
        </w:rPr>
        <w:t>.</w:t>
      </w:r>
    </w:p>
  </w:footnote>
  <w:footnote w:id="20">
    <w:p w14:paraId="4E96254A" w14:textId="5E8B3E12" w:rsidR="00983319" w:rsidRDefault="00983319">
      <w:pPr>
        <w:pStyle w:val="FootnoteText"/>
      </w:pPr>
      <w:r>
        <w:rPr>
          <w:rStyle w:val="FootnoteReference"/>
        </w:rPr>
        <w:footnoteRef/>
      </w:r>
      <w:r>
        <w:t xml:space="preserve"> </w:t>
      </w:r>
      <w:r w:rsidR="00367C11" w:rsidRPr="00367C11">
        <w:rPr>
          <w:sz w:val="18"/>
          <w:szCs w:val="18"/>
        </w:rPr>
        <w:t>Ibid.</w:t>
      </w:r>
    </w:p>
  </w:footnote>
  <w:footnote w:id="21">
    <w:p w14:paraId="28612B5F" w14:textId="7BC45ED6" w:rsidR="00E07C59" w:rsidRPr="00367C11" w:rsidRDefault="00E07C59">
      <w:pPr>
        <w:pStyle w:val="FootnoteText"/>
        <w:rPr>
          <w:sz w:val="18"/>
          <w:szCs w:val="18"/>
        </w:rPr>
      </w:pPr>
      <w:r>
        <w:rPr>
          <w:rStyle w:val="FootnoteReference"/>
        </w:rPr>
        <w:footnoteRef/>
      </w:r>
      <w:r>
        <w:t xml:space="preserve"> </w:t>
      </w:r>
      <w:r w:rsidR="00367C11">
        <w:rPr>
          <w:sz w:val="18"/>
          <w:szCs w:val="18"/>
        </w:rPr>
        <w:t>Ibid.</w:t>
      </w:r>
    </w:p>
  </w:footnote>
  <w:footnote w:id="22">
    <w:p w14:paraId="32C9B128" w14:textId="0B81CA89" w:rsidR="00E26C63" w:rsidRPr="00367C11" w:rsidRDefault="00E26C63">
      <w:pPr>
        <w:pStyle w:val="FootnoteText"/>
        <w:rPr>
          <w:sz w:val="18"/>
          <w:szCs w:val="18"/>
        </w:rPr>
      </w:pPr>
      <w:r>
        <w:rPr>
          <w:rStyle w:val="FootnoteReference"/>
        </w:rPr>
        <w:footnoteRef/>
      </w:r>
      <w:r>
        <w:t xml:space="preserve"> </w:t>
      </w:r>
      <w:r w:rsidR="00367C11">
        <w:rPr>
          <w:sz w:val="18"/>
          <w:szCs w:val="18"/>
        </w:rPr>
        <w:t>Ibid.</w:t>
      </w:r>
    </w:p>
  </w:footnote>
  <w:footnote w:id="23">
    <w:p w14:paraId="7E9E169B" w14:textId="555E8C91" w:rsidR="00BE691B" w:rsidRDefault="00BE691B">
      <w:pPr>
        <w:pStyle w:val="FootnoteText"/>
      </w:pPr>
      <w:r>
        <w:rPr>
          <w:rStyle w:val="FootnoteReference"/>
        </w:rPr>
        <w:footnoteRef/>
      </w:r>
      <w:r>
        <w:t xml:space="preserve"> </w:t>
      </w:r>
      <w:r w:rsidR="00367C11">
        <w:rPr>
          <w:sz w:val="18"/>
          <w:szCs w:val="18"/>
        </w:rPr>
        <w:t xml:space="preserve">David Morgans PowerPoint, </w:t>
      </w:r>
      <w:r w:rsidR="00367C11" w:rsidRPr="00142AA0">
        <w:rPr>
          <w:sz w:val="18"/>
          <w:szCs w:val="18"/>
        </w:rPr>
        <w:t>Contemporary Metaphysics</w:t>
      </w:r>
      <w:r w:rsidR="00367C11">
        <w:rPr>
          <w:sz w:val="18"/>
          <w:szCs w:val="18"/>
        </w:rPr>
        <w:t xml:space="preserve">, </w:t>
      </w:r>
      <w:r w:rsidR="00367C11" w:rsidRPr="00367C11">
        <w:rPr>
          <w:i/>
          <w:sz w:val="18"/>
          <w:szCs w:val="18"/>
        </w:rPr>
        <w:t>Lecture</w:t>
      </w:r>
      <w:r w:rsidR="00367C11">
        <w:rPr>
          <w:i/>
          <w:sz w:val="18"/>
          <w:szCs w:val="18"/>
        </w:rPr>
        <w:t>:</w:t>
      </w:r>
      <w:r w:rsidR="00367C11" w:rsidRPr="00367C11">
        <w:rPr>
          <w:i/>
          <w:sz w:val="18"/>
          <w:szCs w:val="18"/>
        </w:rPr>
        <w:t xml:space="preserve"> issues in the metaphysics of time</w:t>
      </w:r>
      <w:r w:rsidR="00367C11">
        <w:rPr>
          <w:sz w:val="18"/>
          <w:szCs w:val="18"/>
        </w:rPr>
        <w:t xml:space="preserve">, </w:t>
      </w:r>
      <w:r w:rsidR="00367C11" w:rsidRPr="00142AA0">
        <w:rPr>
          <w:sz w:val="18"/>
          <w:szCs w:val="18"/>
        </w:rPr>
        <w:t>https://moodle.uwtsd.ac.uk/mod/resource/view.php?id=114136</w:t>
      </w:r>
      <w:r w:rsidR="00367C11">
        <w:rPr>
          <w:sz w:val="18"/>
          <w:szCs w:val="18"/>
        </w:rPr>
        <w:t>.</w:t>
      </w:r>
    </w:p>
  </w:footnote>
  <w:footnote w:id="24">
    <w:p w14:paraId="11D638AA" w14:textId="417F2B3A" w:rsidR="00BE691B" w:rsidRDefault="00BE691B">
      <w:pPr>
        <w:pStyle w:val="FootnoteText"/>
      </w:pPr>
      <w:r>
        <w:rPr>
          <w:rStyle w:val="FootnoteReference"/>
        </w:rPr>
        <w:footnoteRef/>
      </w:r>
      <w:r>
        <w:t xml:space="preserve"> </w:t>
      </w:r>
      <w:r w:rsidR="00367C11" w:rsidRPr="00367C11">
        <w:rPr>
          <w:sz w:val="18"/>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C08CC" w14:textId="4A364595" w:rsidR="001D4462" w:rsidRDefault="001D4462">
    <w:pPr>
      <w:pStyle w:val="Header"/>
    </w:pPr>
    <w:r>
      <w:t>Selmo Alves 1502106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383"/>
    <w:rsid w:val="00003FB1"/>
    <w:rsid w:val="00016EDC"/>
    <w:rsid w:val="000352DF"/>
    <w:rsid w:val="00142AA0"/>
    <w:rsid w:val="001557BD"/>
    <w:rsid w:val="001712E8"/>
    <w:rsid w:val="001937B7"/>
    <w:rsid w:val="001D4462"/>
    <w:rsid w:val="001D4499"/>
    <w:rsid w:val="002504C5"/>
    <w:rsid w:val="00267FC7"/>
    <w:rsid w:val="00293D17"/>
    <w:rsid w:val="002A037B"/>
    <w:rsid w:val="002D2F16"/>
    <w:rsid w:val="00302AE6"/>
    <w:rsid w:val="003171D4"/>
    <w:rsid w:val="00321339"/>
    <w:rsid w:val="00367C11"/>
    <w:rsid w:val="003728EA"/>
    <w:rsid w:val="004B00A4"/>
    <w:rsid w:val="004C405E"/>
    <w:rsid w:val="004E7CCF"/>
    <w:rsid w:val="00557383"/>
    <w:rsid w:val="00592F35"/>
    <w:rsid w:val="005F08BB"/>
    <w:rsid w:val="0063749F"/>
    <w:rsid w:val="00663A09"/>
    <w:rsid w:val="006C7AD0"/>
    <w:rsid w:val="006D1B43"/>
    <w:rsid w:val="006D227E"/>
    <w:rsid w:val="0076539E"/>
    <w:rsid w:val="00765593"/>
    <w:rsid w:val="007745A0"/>
    <w:rsid w:val="007A09C2"/>
    <w:rsid w:val="007C2D88"/>
    <w:rsid w:val="00810A74"/>
    <w:rsid w:val="00830F9E"/>
    <w:rsid w:val="00873C13"/>
    <w:rsid w:val="0090546A"/>
    <w:rsid w:val="009279C9"/>
    <w:rsid w:val="00936717"/>
    <w:rsid w:val="00983319"/>
    <w:rsid w:val="009F7B30"/>
    <w:rsid w:val="00A5794F"/>
    <w:rsid w:val="00A77B24"/>
    <w:rsid w:val="00AF1CCF"/>
    <w:rsid w:val="00B32532"/>
    <w:rsid w:val="00BA13EA"/>
    <w:rsid w:val="00BE691B"/>
    <w:rsid w:val="00C17D64"/>
    <w:rsid w:val="00CD4F7F"/>
    <w:rsid w:val="00D456CF"/>
    <w:rsid w:val="00D919CE"/>
    <w:rsid w:val="00DF2FC3"/>
    <w:rsid w:val="00E07C59"/>
    <w:rsid w:val="00E13527"/>
    <w:rsid w:val="00E1690B"/>
    <w:rsid w:val="00E26C63"/>
    <w:rsid w:val="00EB1B2E"/>
    <w:rsid w:val="00F206C0"/>
    <w:rsid w:val="00F37472"/>
    <w:rsid w:val="00F52CC5"/>
    <w:rsid w:val="00FA4BB3"/>
    <w:rsid w:val="00FF2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5AB875"/>
  <w15:chartTrackingRefBased/>
  <w15:docId w15:val="{A8842D96-F58F-4C3E-8883-0E09F663E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57383"/>
    <w:pPr>
      <w:spacing w:after="0" w:line="240" w:lineRule="auto"/>
    </w:pPr>
    <w:rPr>
      <w:sz w:val="20"/>
      <w:szCs w:val="20"/>
    </w:rPr>
  </w:style>
  <w:style w:type="character" w:customStyle="1" w:styleId="FootnoteTextChar">
    <w:name w:val="Footnote Text Char"/>
    <w:basedOn w:val="DefaultParagraphFont"/>
    <w:link w:val="FootnoteText"/>
    <w:uiPriority w:val="99"/>
    <w:rsid w:val="00557383"/>
    <w:rPr>
      <w:sz w:val="20"/>
      <w:szCs w:val="20"/>
    </w:rPr>
  </w:style>
  <w:style w:type="character" w:styleId="FootnoteReference">
    <w:name w:val="footnote reference"/>
    <w:basedOn w:val="DefaultParagraphFont"/>
    <w:uiPriority w:val="99"/>
    <w:semiHidden/>
    <w:unhideWhenUsed/>
    <w:rsid w:val="00557383"/>
    <w:rPr>
      <w:vertAlign w:val="superscript"/>
    </w:rPr>
  </w:style>
  <w:style w:type="paragraph" w:styleId="EndnoteText">
    <w:name w:val="endnote text"/>
    <w:basedOn w:val="Normal"/>
    <w:link w:val="EndnoteTextChar"/>
    <w:uiPriority w:val="99"/>
    <w:semiHidden/>
    <w:unhideWhenUsed/>
    <w:rsid w:val="002A03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037B"/>
    <w:rPr>
      <w:sz w:val="20"/>
      <w:szCs w:val="20"/>
    </w:rPr>
  </w:style>
  <w:style w:type="character" w:styleId="EndnoteReference">
    <w:name w:val="endnote reference"/>
    <w:basedOn w:val="DefaultParagraphFont"/>
    <w:uiPriority w:val="99"/>
    <w:semiHidden/>
    <w:unhideWhenUsed/>
    <w:rsid w:val="002A037B"/>
    <w:rPr>
      <w:vertAlign w:val="superscript"/>
    </w:rPr>
  </w:style>
  <w:style w:type="character" w:styleId="CommentReference">
    <w:name w:val="annotation reference"/>
    <w:basedOn w:val="DefaultParagraphFont"/>
    <w:uiPriority w:val="99"/>
    <w:semiHidden/>
    <w:unhideWhenUsed/>
    <w:rsid w:val="00873C13"/>
    <w:rPr>
      <w:sz w:val="16"/>
      <w:szCs w:val="16"/>
    </w:rPr>
  </w:style>
  <w:style w:type="paragraph" w:styleId="CommentText">
    <w:name w:val="annotation text"/>
    <w:basedOn w:val="Normal"/>
    <w:link w:val="CommentTextChar"/>
    <w:uiPriority w:val="99"/>
    <w:semiHidden/>
    <w:unhideWhenUsed/>
    <w:rsid w:val="00873C13"/>
    <w:pPr>
      <w:spacing w:line="240" w:lineRule="auto"/>
    </w:pPr>
    <w:rPr>
      <w:sz w:val="20"/>
      <w:szCs w:val="20"/>
    </w:rPr>
  </w:style>
  <w:style w:type="character" w:customStyle="1" w:styleId="CommentTextChar">
    <w:name w:val="Comment Text Char"/>
    <w:basedOn w:val="DefaultParagraphFont"/>
    <w:link w:val="CommentText"/>
    <w:uiPriority w:val="99"/>
    <w:semiHidden/>
    <w:rsid w:val="00873C13"/>
    <w:rPr>
      <w:sz w:val="20"/>
      <w:szCs w:val="20"/>
    </w:rPr>
  </w:style>
  <w:style w:type="paragraph" w:styleId="CommentSubject">
    <w:name w:val="annotation subject"/>
    <w:basedOn w:val="CommentText"/>
    <w:next w:val="CommentText"/>
    <w:link w:val="CommentSubjectChar"/>
    <w:uiPriority w:val="99"/>
    <w:semiHidden/>
    <w:unhideWhenUsed/>
    <w:rsid w:val="00873C13"/>
    <w:rPr>
      <w:b/>
      <w:bCs/>
    </w:rPr>
  </w:style>
  <w:style w:type="character" w:customStyle="1" w:styleId="CommentSubjectChar">
    <w:name w:val="Comment Subject Char"/>
    <w:basedOn w:val="CommentTextChar"/>
    <w:link w:val="CommentSubject"/>
    <w:uiPriority w:val="99"/>
    <w:semiHidden/>
    <w:rsid w:val="00873C13"/>
    <w:rPr>
      <w:b/>
      <w:bCs/>
      <w:sz w:val="20"/>
      <w:szCs w:val="20"/>
    </w:rPr>
  </w:style>
  <w:style w:type="paragraph" w:styleId="BalloonText">
    <w:name w:val="Balloon Text"/>
    <w:basedOn w:val="Normal"/>
    <w:link w:val="BalloonTextChar"/>
    <w:uiPriority w:val="99"/>
    <w:semiHidden/>
    <w:unhideWhenUsed/>
    <w:rsid w:val="00873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C13"/>
    <w:rPr>
      <w:rFonts w:ascii="Segoe UI" w:hAnsi="Segoe UI" w:cs="Segoe UI"/>
      <w:sz w:val="18"/>
      <w:szCs w:val="18"/>
    </w:rPr>
  </w:style>
  <w:style w:type="paragraph" w:styleId="Header">
    <w:name w:val="header"/>
    <w:basedOn w:val="Normal"/>
    <w:link w:val="HeaderChar"/>
    <w:uiPriority w:val="99"/>
    <w:unhideWhenUsed/>
    <w:rsid w:val="00873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C13"/>
  </w:style>
  <w:style w:type="paragraph" w:styleId="Footer">
    <w:name w:val="footer"/>
    <w:basedOn w:val="Normal"/>
    <w:link w:val="FooterChar"/>
    <w:uiPriority w:val="99"/>
    <w:unhideWhenUsed/>
    <w:rsid w:val="00873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C13"/>
  </w:style>
  <w:style w:type="character" w:styleId="Hyperlink">
    <w:name w:val="Hyperlink"/>
    <w:basedOn w:val="DefaultParagraphFont"/>
    <w:uiPriority w:val="99"/>
    <w:unhideWhenUsed/>
    <w:rsid w:val="001557BD"/>
    <w:rPr>
      <w:color w:val="0563C1" w:themeColor="hyperlink"/>
      <w:u w:val="single"/>
    </w:rPr>
  </w:style>
  <w:style w:type="paragraph" w:customStyle="1" w:styleId="Default">
    <w:name w:val="Default"/>
    <w:rsid w:val="00367C11"/>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6DA9F-723A-42F0-970C-1BED62A05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2824</Words>
  <Characters>13731</Characters>
  <Application>Microsoft Office Word</Application>
  <DocSecurity>0</DocSecurity>
  <Lines>114</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Selmo Alves</dc:creator>
  <cp:keywords/>
  <dc:description/>
  <cp:lastModifiedBy>Selmo Alves (1502106)</cp:lastModifiedBy>
  <cp:revision>2</cp:revision>
  <dcterms:created xsi:type="dcterms:W3CDTF">2018-05-30T18:14:00Z</dcterms:created>
  <dcterms:modified xsi:type="dcterms:W3CDTF">2018-05-30T18:14:00Z</dcterms:modified>
</cp:coreProperties>
</file>