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7D0E2D" w14:textId="77777777" w:rsidR="0090624D" w:rsidRPr="0090624D" w:rsidRDefault="0090624D" w:rsidP="00586B54">
      <w:pPr>
        <w:pStyle w:val="Heading1"/>
        <w:numPr>
          <w:ilvl w:val="0"/>
          <w:numId w:val="0"/>
        </w:numPr>
        <w:spacing w:after="0"/>
      </w:pPr>
      <w:bookmarkStart w:id="0" w:name="_GoBack"/>
      <w:bookmarkEnd w:id="0"/>
      <w:r w:rsidRPr="0090624D">
        <w:t>MODULE CODE:</w:t>
      </w:r>
      <w:r w:rsidRPr="0090624D">
        <w:tab/>
      </w:r>
      <w:r w:rsidRPr="0090624D">
        <w:tab/>
        <w:t>HPCS4006</w:t>
      </w:r>
    </w:p>
    <w:p w14:paraId="0C95B169" w14:textId="77777777" w:rsidR="0090624D" w:rsidRPr="0090624D" w:rsidRDefault="0090624D" w:rsidP="0090624D">
      <w:pPr>
        <w:pStyle w:val="fixed"/>
        <w:ind w:left="0" w:firstLine="0"/>
        <w:rPr>
          <w:rFonts w:ascii="Arial" w:hAnsi="Arial" w:cs="Arial"/>
          <w:sz w:val="22"/>
          <w:szCs w:val="22"/>
        </w:rPr>
      </w:pPr>
      <w:r w:rsidRPr="0090624D">
        <w:rPr>
          <w:rFonts w:ascii="Arial" w:hAnsi="Arial" w:cs="Arial"/>
          <w:sz w:val="22"/>
          <w:szCs w:val="22"/>
        </w:rPr>
        <w:t>TITLE:</w:t>
      </w:r>
      <w:r w:rsidRPr="0090624D">
        <w:rPr>
          <w:rFonts w:ascii="Arial" w:hAnsi="Arial" w:cs="Arial"/>
          <w:sz w:val="22"/>
          <w:szCs w:val="22"/>
        </w:rPr>
        <w:tab/>
      </w:r>
      <w:r w:rsidRPr="0090624D">
        <w:rPr>
          <w:rFonts w:ascii="Arial" w:hAnsi="Arial" w:cs="Arial"/>
          <w:sz w:val="22"/>
          <w:szCs w:val="22"/>
        </w:rPr>
        <w:tab/>
      </w:r>
      <w:r w:rsidRPr="0090624D">
        <w:rPr>
          <w:rFonts w:ascii="Arial" w:hAnsi="Arial" w:cs="Arial"/>
          <w:sz w:val="22"/>
          <w:szCs w:val="22"/>
        </w:rPr>
        <w:tab/>
      </w:r>
      <w:r w:rsidRPr="0090624D">
        <w:rPr>
          <w:rFonts w:ascii="Arial" w:hAnsi="Arial" w:cs="Arial"/>
          <w:sz w:val="22"/>
          <w:szCs w:val="22"/>
        </w:rPr>
        <w:tab/>
        <w:t>Celtic Religions</w:t>
      </w:r>
    </w:p>
    <w:p w14:paraId="65C3D38C" w14:textId="77777777" w:rsidR="00F336BE" w:rsidRDefault="0090624D" w:rsidP="0090624D">
      <w:pPr>
        <w:pStyle w:val="fixed"/>
        <w:rPr>
          <w:rFonts w:ascii="Arial" w:hAnsi="Arial" w:cs="Arial"/>
          <w:sz w:val="22"/>
          <w:szCs w:val="22"/>
        </w:rPr>
      </w:pPr>
      <w:r w:rsidRPr="0090624D">
        <w:rPr>
          <w:rFonts w:ascii="Arial" w:hAnsi="Arial" w:cs="Arial"/>
          <w:sz w:val="22"/>
          <w:szCs w:val="22"/>
        </w:rPr>
        <w:t>DATED:</w:t>
      </w:r>
      <w:r w:rsidRPr="0090624D">
        <w:rPr>
          <w:rFonts w:ascii="Arial" w:hAnsi="Arial" w:cs="Arial"/>
          <w:sz w:val="22"/>
          <w:szCs w:val="22"/>
        </w:rPr>
        <w:tab/>
      </w:r>
      <w:r w:rsidRPr="0090624D">
        <w:rPr>
          <w:rFonts w:ascii="Arial" w:hAnsi="Arial" w:cs="Arial"/>
          <w:sz w:val="22"/>
          <w:szCs w:val="22"/>
        </w:rPr>
        <w:tab/>
      </w:r>
      <w:r w:rsidRPr="0090624D">
        <w:rPr>
          <w:rFonts w:ascii="Arial" w:hAnsi="Arial" w:cs="Arial"/>
          <w:sz w:val="22"/>
          <w:szCs w:val="22"/>
        </w:rPr>
        <w:tab/>
      </w:r>
      <w:r w:rsidR="00AB5144">
        <w:rPr>
          <w:rFonts w:ascii="Arial" w:hAnsi="Arial" w:cs="Arial"/>
          <w:sz w:val="22"/>
          <w:szCs w:val="22"/>
        </w:rPr>
        <w:t>17/05/</w:t>
      </w:r>
      <w:r w:rsidR="00A90FD6">
        <w:rPr>
          <w:rFonts w:ascii="Arial" w:hAnsi="Arial" w:cs="Arial"/>
          <w:sz w:val="22"/>
          <w:szCs w:val="22"/>
        </w:rPr>
        <w:t>2017</w:t>
      </w:r>
    </w:p>
    <w:p w14:paraId="249789DD" w14:textId="77777777" w:rsidR="00F336BE" w:rsidRDefault="00F336BE" w:rsidP="0090624D">
      <w:pPr>
        <w:pStyle w:val="fixed"/>
        <w:rPr>
          <w:rFonts w:ascii="Arial" w:hAnsi="Arial" w:cs="Arial"/>
          <w:sz w:val="22"/>
          <w:szCs w:val="22"/>
        </w:rPr>
      </w:pPr>
    </w:p>
    <w:p w14:paraId="64909B41" w14:textId="77777777" w:rsidR="0090624D" w:rsidRPr="0090624D" w:rsidRDefault="0090624D" w:rsidP="0090624D">
      <w:pPr>
        <w:pStyle w:val="fixed"/>
        <w:rPr>
          <w:rFonts w:ascii="Arial" w:hAnsi="Arial" w:cs="Arial"/>
          <w:sz w:val="22"/>
          <w:szCs w:val="22"/>
        </w:rPr>
      </w:pPr>
      <w:r w:rsidRPr="0090624D">
        <w:rPr>
          <w:rFonts w:ascii="Arial" w:hAnsi="Arial" w:cs="Arial"/>
          <w:sz w:val="22"/>
          <w:szCs w:val="22"/>
        </w:rPr>
        <w:t xml:space="preserve">LEVEL: </w:t>
      </w:r>
      <w:r w:rsidRPr="0090624D">
        <w:rPr>
          <w:rFonts w:ascii="Arial" w:hAnsi="Arial" w:cs="Arial"/>
          <w:sz w:val="22"/>
          <w:szCs w:val="22"/>
        </w:rPr>
        <w:tab/>
      </w:r>
      <w:r w:rsidRPr="0090624D">
        <w:rPr>
          <w:rFonts w:ascii="Arial" w:hAnsi="Arial" w:cs="Arial"/>
          <w:sz w:val="22"/>
          <w:szCs w:val="22"/>
        </w:rPr>
        <w:tab/>
      </w:r>
      <w:r w:rsidRPr="0090624D">
        <w:rPr>
          <w:rFonts w:ascii="Arial" w:hAnsi="Arial" w:cs="Arial"/>
          <w:sz w:val="22"/>
          <w:szCs w:val="22"/>
        </w:rPr>
        <w:tab/>
        <w:t>4</w:t>
      </w:r>
      <w:r w:rsidRPr="0090624D">
        <w:rPr>
          <w:rFonts w:ascii="Arial" w:hAnsi="Arial" w:cs="Arial"/>
          <w:sz w:val="22"/>
          <w:szCs w:val="22"/>
        </w:rPr>
        <w:tab/>
      </w:r>
    </w:p>
    <w:p w14:paraId="1AA100C1" w14:textId="77777777" w:rsidR="00F336BE" w:rsidRDefault="0090624D" w:rsidP="0090624D">
      <w:pPr>
        <w:pStyle w:val="fixed"/>
        <w:rPr>
          <w:rFonts w:ascii="Arial" w:hAnsi="Arial" w:cs="Arial"/>
          <w:sz w:val="22"/>
          <w:szCs w:val="22"/>
        </w:rPr>
      </w:pPr>
      <w:r w:rsidRPr="0090624D">
        <w:rPr>
          <w:rFonts w:ascii="Arial" w:hAnsi="Arial" w:cs="Arial"/>
          <w:sz w:val="22"/>
          <w:szCs w:val="22"/>
        </w:rPr>
        <w:t xml:space="preserve">CREDITS: </w:t>
      </w:r>
      <w:r w:rsidRPr="0090624D">
        <w:rPr>
          <w:rFonts w:ascii="Arial" w:hAnsi="Arial" w:cs="Arial"/>
          <w:sz w:val="22"/>
          <w:szCs w:val="22"/>
        </w:rPr>
        <w:tab/>
      </w:r>
      <w:r w:rsidRPr="0090624D">
        <w:rPr>
          <w:rFonts w:ascii="Arial" w:hAnsi="Arial" w:cs="Arial"/>
          <w:sz w:val="22"/>
          <w:szCs w:val="22"/>
        </w:rPr>
        <w:tab/>
      </w:r>
      <w:r w:rsidRPr="0090624D">
        <w:rPr>
          <w:rFonts w:ascii="Arial" w:hAnsi="Arial" w:cs="Arial"/>
          <w:sz w:val="22"/>
          <w:szCs w:val="22"/>
        </w:rPr>
        <w:tab/>
        <w:t>20</w:t>
      </w:r>
      <w:r w:rsidRPr="0090624D">
        <w:rPr>
          <w:rFonts w:ascii="Arial" w:hAnsi="Arial" w:cs="Arial"/>
          <w:sz w:val="22"/>
          <w:szCs w:val="22"/>
        </w:rPr>
        <w:tab/>
      </w:r>
    </w:p>
    <w:p w14:paraId="2DA6B46C" w14:textId="77777777" w:rsidR="0090624D" w:rsidRPr="0090624D" w:rsidRDefault="0090624D" w:rsidP="0090624D">
      <w:pPr>
        <w:pStyle w:val="fixed"/>
        <w:rPr>
          <w:rFonts w:ascii="Arial" w:hAnsi="Arial" w:cs="Arial"/>
          <w:sz w:val="22"/>
          <w:szCs w:val="22"/>
        </w:rPr>
      </w:pPr>
      <w:r w:rsidRPr="0090624D">
        <w:rPr>
          <w:rFonts w:ascii="Arial" w:hAnsi="Arial" w:cs="Arial"/>
          <w:sz w:val="22"/>
          <w:szCs w:val="22"/>
        </w:rPr>
        <w:tab/>
      </w:r>
      <w:r w:rsidRPr="0090624D">
        <w:rPr>
          <w:rFonts w:ascii="Arial" w:hAnsi="Arial" w:cs="Arial"/>
          <w:sz w:val="22"/>
          <w:szCs w:val="22"/>
        </w:rPr>
        <w:tab/>
      </w:r>
      <w:r w:rsidRPr="0090624D">
        <w:rPr>
          <w:rFonts w:ascii="Arial" w:hAnsi="Arial" w:cs="Arial"/>
          <w:sz w:val="22"/>
          <w:szCs w:val="22"/>
        </w:rPr>
        <w:tab/>
      </w:r>
    </w:p>
    <w:p w14:paraId="6F645192" w14:textId="77777777" w:rsidR="0090624D" w:rsidRPr="0090624D" w:rsidRDefault="0090624D" w:rsidP="0090624D">
      <w:pPr>
        <w:pStyle w:val="fixed"/>
        <w:ind w:left="0" w:firstLine="0"/>
        <w:rPr>
          <w:rFonts w:ascii="Arial" w:hAnsi="Arial" w:cs="Arial"/>
          <w:sz w:val="22"/>
          <w:szCs w:val="22"/>
        </w:rPr>
      </w:pPr>
      <w:r w:rsidRPr="0090624D">
        <w:rPr>
          <w:rFonts w:ascii="Arial" w:hAnsi="Arial" w:cs="Arial"/>
          <w:sz w:val="22"/>
          <w:szCs w:val="22"/>
        </w:rPr>
        <w:t>JACS CODE:</w:t>
      </w:r>
      <w:r w:rsidRPr="0090624D">
        <w:rPr>
          <w:rFonts w:ascii="Arial" w:hAnsi="Arial" w:cs="Arial"/>
          <w:sz w:val="22"/>
          <w:szCs w:val="22"/>
        </w:rPr>
        <w:tab/>
      </w:r>
      <w:r w:rsidRPr="0090624D">
        <w:rPr>
          <w:rFonts w:ascii="Arial" w:hAnsi="Arial" w:cs="Arial"/>
          <w:sz w:val="22"/>
          <w:szCs w:val="22"/>
        </w:rPr>
        <w:tab/>
      </w:r>
      <w:r w:rsidRPr="0090624D">
        <w:rPr>
          <w:rFonts w:ascii="Arial" w:hAnsi="Arial" w:cs="Arial"/>
          <w:sz w:val="22"/>
          <w:szCs w:val="22"/>
        </w:rPr>
        <w:tab/>
        <w:t>Q500</w:t>
      </w:r>
    </w:p>
    <w:p w14:paraId="769A5309" w14:textId="77777777" w:rsidR="0090624D" w:rsidRPr="0090624D" w:rsidRDefault="0090624D" w:rsidP="0090624D">
      <w:pPr>
        <w:pBdr>
          <w:bottom w:val="single" w:sz="6" w:space="1" w:color="auto"/>
        </w:pBdr>
        <w:rPr>
          <w:rFonts w:ascii="Arial" w:hAnsi="Arial" w:cs="Arial"/>
        </w:rPr>
      </w:pPr>
    </w:p>
    <w:p w14:paraId="197069FF" w14:textId="77777777" w:rsidR="0090624D" w:rsidRPr="0090624D" w:rsidRDefault="0090624D" w:rsidP="001D107F">
      <w:pPr>
        <w:pStyle w:val="heading"/>
        <w:spacing w:line="276" w:lineRule="auto"/>
        <w:rPr>
          <w:rFonts w:ascii="Arial" w:hAnsi="Arial" w:cs="Arial"/>
          <w:sz w:val="22"/>
          <w:szCs w:val="22"/>
        </w:rPr>
      </w:pPr>
      <w:r w:rsidRPr="0090624D">
        <w:rPr>
          <w:rFonts w:ascii="Arial" w:hAnsi="Arial" w:cs="Arial"/>
          <w:sz w:val="22"/>
          <w:szCs w:val="22"/>
        </w:rPr>
        <w:t>AIM(S)</w:t>
      </w:r>
    </w:p>
    <w:p w14:paraId="089F1A81" w14:textId="77777777" w:rsidR="0090624D" w:rsidRPr="00CA363F" w:rsidRDefault="00F336BE" w:rsidP="00CA363F">
      <w:pPr>
        <w:pStyle w:val="ListParagraph"/>
        <w:numPr>
          <w:ilvl w:val="0"/>
          <w:numId w:val="45"/>
        </w:numPr>
        <w:spacing w:after="0"/>
        <w:rPr>
          <w:rFonts w:ascii="Arial" w:hAnsi="Arial" w:cs="Arial"/>
          <w:lang w:eastAsia="de-DE"/>
        </w:rPr>
      </w:pPr>
      <w:r>
        <w:rPr>
          <w:rFonts w:ascii="Arial" w:hAnsi="Arial" w:cs="Arial"/>
          <w:lang w:eastAsia="de-DE"/>
        </w:rPr>
        <w:t>T</w:t>
      </w:r>
      <w:r w:rsidR="0090624D" w:rsidRPr="00CA363F">
        <w:rPr>
          <w:rFonts w:ascii="Arial" w:hAnsi="Arial" w:cs="Arial"/>
          <w:lang w:eastAsia="de-DE"/>
        </w:rPr>
        <w:t xml:space="preserve">o enable students to understand, and </w:t>
      </w:r>
      <w:proofErr w:type="spellStart"/>
      <w:r w:rsidR="0090624D" w:rsidRPr="00CA363F">
        <w:rPr>
          <w:rFonts w:ascii="Arial" w:hAnsi="Arial" w:cs="Arial"/>
          <w:lang w:eastAsia="de-DE"/>
        </w:rPr>
        <w:t>analyse</w:t>
      </w:r>
      <w:proofErr w:type="spellEnd"/>
      <w:r w:rsidR="0090624D" w:rsidRPr="00CA363F">
        <w:rPr>
          <w:rFonts w:ascii="Arial" w:hAnsi="Arial" w:cs="Arial"/>
          <w:lang w:eastAsia="de-DE"/>
        </w:rPr>
        <w:t xml:space="preserve"> the evidence for religious concepts and habitual practices in ‘Celtic-speaking’ regions across Europe between the 5</w:t>
      </w:r>
      <w:r w:rsidR="0090624D" w:rsidRPr="00CA363F">
        <w:rPr>
          <w:rFonts w:ascii="Arial" w:hAnsi="Arial" w:cs="Arial"/>
          <w:vertAlign w:val="superscript"/>
          <w:lang w:eastAsia="de-DE"/>
        </w:rPr>
        <w:t>th</w:t>
      </w:r>
      <w:r w:rsidR="0090624D" w:rsidRPr="00CA363F">
        <w:rPr>
          <w:rFonts w:ascii="Arial" w:hAnsi="Arial" w:cs="Arial"/>
          <w:lang w:eastAsia="de-DE"/>
        </w:rPr>
        <w:t xml:space="preserve"> century BC and the 4</w:t>
      </w:r>
      <w:r w:rsidR="0090624D" w:rsidRPr="00CA363F">
        <w:rPr>
          <w:rFonts w:ascii="Arial" w:hAnsi="Arial" w:cs="Arial"/>
          <w:vertAlign w:val="superscript"/>
          <w:lang w:eastAsia="de-DE"/>
        </w:rPr>
        <w:t>th</w:t>
      </w:r>
      <w:r w:rsidR="0090624D" w:rsidRPr="00CA363F">
        <w:rPr>
          <w:rFonts w:ascii="Arial" w:hAnsi="Arial" w:cs="Arial"/>
          <w:lang w:eastAsia="de-DE"/>
        </w:rPr>
        <w:t xml:space="preserve"> century AD</w:t>
      </w:r>
    </w:p>
    <w:p w14:paraId="5AC8898C" w14:textId="77777777" w:rsidR="0090624D" w:rsidRPr="00CA363F" w:rsidRDefault="00F336BE" w:rsidP="00CA363F">
      <w:pPr>
        <w:pStyle w:val="ListParagraph"/>
        <w:numPr>
          <w:ilvl w:val="0"/>
          <w:numId w:val="45"/>
        </w:numPr>
        <w:spacing w:after="0"/>
        <w:rPr>
          <w:rFonts w:ascii="Arial" w:hAnsi="Arial" w:cs="Arial"/>
          <w:lang w:eastAsia="de-DE"/>
        </w:rPr>
      </w:pPr>
      <w:r>
        <w:rPr>
          <w:rFonts w:ascii="Arial" w:hAnsi="Arial" w:cs="Arial"/>
          <w:lang w:eastAsia="de-DE"/>
        </w:rPr>
        <w:t>T</w:t>
      </w:r>
      <w:r w:rsidR="0090624D" w:rsidRPr="00CA363F">
        <w:rPr>
          <w:rFonts w:ascii="Arial" w:hAnsi="Arial" w:cs="Arial"/>
          <w:lang w:eastAsia="de-DE"/>
        </w:rPr>
        <w:t>o enable students to understand and engage with scholarly approaches to the study of rituals and religions in the ancient Celtic world</w:t>
      </w:r>
    </w:p>
    <w:p w14:paraId="5A51B306" w14:textId="77777777" w:rsidR="0090624D" w:rsidRPr="00CA363F" w:rsidRDefault="00F336BE" w:rsidP="00CA363F">
      <w:pPr>
        <w:pStyle w:val="ListParagraph"/>
        <w:numPr>
          <w:ilvl w:val="0"/>
          <w:numId w:val="45"/>
        </w:numPr>
        <w:spacing w:after="0"/>
        <w:rPr>
          <w:rFonts w:ascii="Arial" w:hAnsi="Arial" w:cs="Arial"/>
          <w:lang w:eastAsia="de-DE"/>
        </w:rPr>
      </w:pPr>
      <w:r>
        <w:rPr>
          <w:rFonts w:ascii="Arial" w:hAnsi="Arial" w:cs="Arial"/>
          <w:lang w:eastAsia="de-DE"/>
        </w:rPr>
        <w:t>T</w:t>
      </w:r>
      <w:r w:rsidR="0090624D" w:rsidRPr="00CA363F">
        <w:rPr>
          <w:rFonts w:ascii="Arial" w:hAnsi="Arial" w:cs="Arial"/>
          <w:lang w:eastAsia="de-DE"/>
        </w:rPr>
        <w:t xml:space="preserve">o chart and </w:t>
      </w:r>
      <w:proofErr w:type="spellStart"/>
      <w:r w:rsidR="0090624D" w:rsidRPr="00CA363F">
        <w:rPr>
          <w:rFonts w:ascii="Arial" w:hAnsi="Arial" w:cs="Arial"/>
          <w:lang w:eastAsia="de-DE"/>
        </w:rPr>
        <w:t>analyse</w:t>
      </w:r>
      <w:proofErr w:type="spellEnd"/>
      <w:r w:rsidR="0090624D" w:rsidRPr="00CA363F">
        <w:rPr>
          <w:rFonts w:ascii="Arial" w:hAnsi="Arial" w:cs="Arial"/>
          <w:lang w:eastAsia="de-DE"/>
        </w:rPr>
        <w:t xml:space="preserve"> unity and diversity of religious concepts and practices in the ancient Celtic world</w:t>
      </w:r>
    </w:p>
    <w:p w14:paraId="0B4DCDFE" w14:textId="77777777" w:rsidR="0090624D" w:rsidRPr="0090624D" w:rsidRDefault="0090624D" w:rsidP="00F336BE">
      <w:pPr>
        <w:pStyle w:val="bullet"/>
        <w:spacing w:before="0" w:line="276" w:lineRule="auto"/>
        <w:ind w:left="0" w:firstLine="0"/>
        <w:rPr>
          <w:rFonts w:ascii="Arial" w:hAnsi="Arial" w:cs="Arial"/>
          <w:sz w:val="22"/>
          <w:szCs w:val="22"/>
        </w:rPr>
      </w:pPr>
    </w:p>
    <w:p w14:paraId="42E43076" w14:textId="77777777" w:rsidR="0090624D" w:rsidRPr="0090624D" w:rsidRDefault="0090624D" w:rsidP="001D107F">
      <w:pPr>
        <w:pStyle w:val="bullet"/>
        <w:spacing w:line="276" w:lineRule="auto"/>
        <w:ind w:left="0" w:firstLine="0"/>
        <w:rPr>
          <w:rFonts w:ascii="Arial" w:hAnsi="Arial" w:cs="Arial"/>
          <w:b/>
          <w:sz w:val="22"/>
          <w:szCs w:val="22"/>
        </w:rPr>
      </w:pPr>
      <w:r w:rsidRPr="0090624D">
        <w:rPr>
          <w:rFonts w:ascii="Arial" w:hAnsi="Arial" w:cs="Arial"/>
          <w:b/>
          <w:sz w:val="22"/>
          <w:szCs w:val="22"/>
        </w:rPr>
        <w:t>LEARNING OUTCOMES</w:t>
      </w:r>
    </w:p>
    <w:p w14:paraId="4723F8A2" w14:textId="77777777" w:rsidR="0090624D" w:rsidRPr="0090624D" w:rsidRDefault="0090624D" w:rsidP="001D107F">
      <w:pPr>
        <w:rPr>
          <w:rFonts w:ascii="Arial" w:hAnsi="Arial" w:cs="Arial"/>
        </w:rPr>
      </w:pPr>
      <w:r w:rsidRPr="0090624D">
        <w:rPr>
          <w:rFonts w:ascii="Arial" w:hAnsi="Arial" w:cs="Arial"/>
        </w:rPr>
        <w:t xml:space="preserve">Upon the successful completion of this module, the student should: </w:t>
      </w:r>
    </w:p>
    <w:p w14:paraId="4A06298E" w14:textId="77777777" w:rsidR="0090624D" w:rsidRPr="00CA363F" w:rsidRDefault="0090624D" w:rsidP="00CA363F">
      <w:pPr>
        <w:pStyle w:val="ListParagraph"/>
        <w:numPr>
          <w:ilvl w:val="0"/>
          <w:numId w:val="46"/>
        </w:numPr>
        <w:tabs>
          <w:tab w:val="num" w:pos="360"/>
        </w:tabs>
        <w:spacing w:after="0"/>
        <w:rPr>
          <w:rFonts w:ascii="Arial" w:hAnsi="Arial" w:cs="Arial"/>
          <w:lang w:eastAsia="de-DE"/>
        </w:rPr>
      </w:pPr>
      <w:r w:rsidRPr="00CA363F">
        <w:rPr>
          <w:rFonts w:ascii="Arial" w:hAnsi="Arial" w:cs="Arial"/>
          <w:lang w:eastAsia="de-DE"/>
        </w:rPr>
        <w:t xml:space="preserve">display an understanding of and be able to </w:t>
      </w:r>
      <w:proofErr w:type="spellStart"/>
      <w:r w:rsidRPr="00CA363F">
        <w:rPr>
          <w:rFonts w:ascii="Arial" w:hAnsi="Arial" w:cs="Arial"/>
          <w:lang w:eastAsia="de-DE"/>
        </w:rPr>
        <w:t>analyse</w:t>
      </w:r>
      <w:proofErr w:type="spellEnd"/>
      <w:r w:rsidRPr="00CA363F">
        <w:rPr>
          <w:rFonts w:ascii="Arial" w:hAnsi="Arial" w:cs="Arial"/>
          <w:lang w:eastAsia="de-DE"/>
        </w:rPr>
        <w:t xml:space="preserve"> the diverse types of surviving evidence for Celtic religious activity between the 5</w:t>
      </w:r>
      <w:r w:rsidRPr="00CA363F">
        <w:rPr>
          <w:rFonts w:ascii="Arial" w:hAnsi="Arial" w:cs="Arial"/>
          <w:vertAlign w:val="superscript"/>
          <w:lang w:eastAsia="de-DE"/>
        </w:rPr>
        <w:t>th</w:t>
      </w:r>
      <w:r w:rsidRPr="00CA363F">
        <w:rPr>
          <w:rFonts w:ascii="Arial" w:hAnsi="Arial" w:cs="Arial"/>
          <w:lang w:eastAsia="de-DE"/>
        </w:rPr>
        <w:t xml:space="preserve"> century BC and the 4</w:t>
      </w:r>
      <w:r w:rsidRPr="00CA363F">
        <w:rPr>
          <w:rFonts w:ascii="Arial" w:hAnsi="Arial" w:cs="Arial"/>
          <w:vertAlign w:val="superscript"/>
          <w:lang w:eastAsia="de-DE"/>
        </w:rPr>
        <w:t>th</w:t>
      </w:r>
      <w:r w:rsidRPr="00CA363F">
        <w:rPr>
          <w:rFonts w:ascii="Arial" w:hAnsi="Arial" w:cs="Arial"/>
          <w:lang w:eastAsia="de-DE"/>
        </w:rPr>
        <w:t xml:space="preserve"> century AD; </w:t>
      </w:r>
    </w:p>
    <w:p w14:paraId="69750A18" w14:textId="77777777" w:rsidR="0090624D" w:rsidRPr="00CA363F" w:rsidRDefault="0090624D" w:rsidP="00CA363F">
      <w:pPr>
        <w:pStyle w:val="ListParagraph"/>
        <w:numPr>
          <w:ilvl w:val="0"/>
          <w:numId w:val="46"/>
        </w:numPr>
        <w:tabs>
          <w:tab w:val="num" w:pos="360"/>
        </w:tabs>
        <w:spacing w:after="0"/>
        <w:rPr>
          <w:rFonts w:ascii="Arial" w:hAnsi="Arial" w:cs="Arial"/>
          <w:lang w:eastAsia="de-DE"/>
        </w:rPr>
      </w:pPr>
      <w:r w:rsidRPr="00CA363F">
        <w:rPr>
          <w:rFonts w:ascii="Arial" w:hAnsi="Arial" w:cs="Arial"/>
          <w:lang w:eastAsia="de-DE"/>
        </w:rPr>
        <w:t xml:space="preserve">demonstrate a coherent knowledge of specific Celtic ‘religions’ and their religious ideas and practices; </w:t>
      </w:r>
    </w:p>
    <w:p w14:paraId="4A112EEF" w14:textId="77777777" w:rsidR="0090624D" w:rsidRPr="00CA363F" w:rsidRDefault="0090624D" w:rsidP="00CA363F">
      <w:pPr>
        <w:pStyle w:val="ListParagraph"/>
        <w:numPr>
          <w:ilvl w:val="0"/>
          <w:numId w:val="46"/>
        </w:numPr>
        <w:tabs>
          <w:tab w:val="num" w:pos="360"/>
        </w:tabs>
        <w:spacing w:after="0"/>
        <w:rPr>
          <w:rFonts w:ascii="Arial" w:hAnsi="Arial" w:cs="Arial"/>
          <w:lang w:eastAsia="de-DE"/>
        </w:rPr>
      </w:pPr>
      <w:r w:rsidRPr="00CA363F">
        <w:rPr>
          <w:rFonts w:ascii="Arial" w:hAnsi="Arial" w:cs="Arial"/>
          <w:lang w:eastAsia="de-DE"/>
        </w:rPr>
        <w:t>demonstrate a good understanding of the historical, social, political and religious contexts of Celtic religions, and how these affect our interpretation of religious practices and ideas;</w:t>
      </w:r>
    </w:p>
    <w:p w14:paraId="1042561A" w14:textId="77777777" w:rsidR="0090624D" w:rsidRPr="00CA363F" w:rsidRDefault="0090624D" w:rsidP="00CA363F">
      <w:pPr>
        <w:pStyle w:val="ListParagraph"/>
        <w:numPr>
          <w:ilvl w:val="0"/>
          <w:numId w:val="46"/>
        </w:numPr>
        <w:tabs>
          <w:tab w:val="num" w:pos="360"/>
        </w:tabs>
        <w:spacing w:after="0"/>
        <w:rPr>
          <w:rFonts w:ascii="Arial" w:hAnsi="Arial" w:cs="Arial"/>
        </w:rPr>
      </w:pPr>
      <w:r w:rsidRPr="00CA363F">
        <w:rPr>
          <w:rFonts w:ascii="Arial" w:hAnsi="Arial" w:cs="Arial"/>
          <w:lang w:eastAsia="de-DE"/>
        </w:rPr>
        <w:t>engage with modern scholarly approaches to Celtic religions and rituals, and relate this engagement to independent evaluations of the habitual and ritual practices of ancient religions, their thought-systems and their role(s) in ancient societies from the 5</w:t>
      </w:r>
      <w:r w:rsidRPr="00CA363F">
        <w:rPr>
          <w:rFonts w:ascii="Arial" w:hAnsi="Arial" w:cs="Arial"/>
          <w:vertAlign w:val="superscript"/>
          <w:lang w:eastAsia="de-DE"/>
        </w:rPr>
        <w:t>th</w:t>
      </w:r>
      <w:r w:rsidRPr="00CA363F">
        <w:rPr>
          <w:rFonts w:ascii="Arial" w:hAnsi="Arial" w:cs="Arial"/>
          <w:lang w:eastAsia="de-DE"/>
        </w:rPr>
        <w:t xml:space="preserve"> century BC to the 4</w:t>
      </w:r>
      <w:r w:rsidRPr="00CA363F">
        <w:rPr>
          <w:rFonts w:ascii="Arial" w:hAnsi="Arial" w:cs="Arial"/>
          <w:vertAlign w:val="superscript"/>
          <w:lang w:eastAsia="de-DE"/>
        </w:rPr>
        <w:t>th</w:t>
      </w:r>
      <w:r w:rsidRPr="00CA363F">
        <w:rPr>
          <w:rFonts w:ascii="Arial" w:hAnsi="Arial" w:cs="Arial"/>
          <w:lang w:eastAsia="de-DE"/>
        </w:rPr>
        <w:t xml:space="preserve"> century AD.</w:t>
      </w:r>
    </w:p>
    <w:p w14:paraId="5BEDDDAA" w14:textId="77777777" w:rsidR="0090624D" w:rsidRPr="0090624D" w:rsidRDefault="0090624D" w:rsidP="001D107F">
      <w:pPr>
        <w:rPr>
          <w:rFonts w:ascii="Arial" w:hAnsi="Arial" w:cs="Arial"/>
        </w:rPr>
      </w:pPr>
    </w:p>
    <w:p w14:paraId="4F5DA1C4" w14:textId="77777777" w:rsidR="0090624D" w:rsidRPr="0090624D" w:rsidRDefault="0090624D" w:rsidP="001D107F">
      <w:pPr>
        <w:rPr>
          <w:rFonts w:ascii="Arial" w:hAnsi="Arial" w:cs="Arial"/>
          <w:b/>
        </w:rPr>
      </w:pPr>
      <w:r w:rsidRPr="0090624D">
        <w:rPr>
          <w:rFonts w:ascii="Arial" w:hAnsi="Arial" w:cs="Arial"/>
          <w:b/>
        </w:rPr>
        <w:t>INDICATIVE CONTENT</w:t>
      </w:r>
    </w:p>
    <w:p w14:paraId="5613C254" w14:textId="77777777" w:rsidR="0090624D" w:rsidRPr="0090624D" w:rsidRDefault="0090624D" w:rsidP="00F336BE">
      <w:pPr>
        <w:pStyle w:val="fixed"/>
        <w:ind w:left="0" w:firstLine="0"/>
        <w:jc w:val="both"/>
        <w:rPr>
          <w:rFonts w:ascii="Arial" w:hAnsi="Arial" w:cs="Arial"/>
          <w:b w:val="0"/>
          <w:sz w:val="22"/>
          <w:szCs w:val="22"/>
        </w:rPr>
      </w:pPr>
      <w:r w:rsidRPr="0090624D">
        <w:rPr>
          <w:rFonts w:ascii="Arial" w:hAnsi="Arial" w:cs="Arial"/>
          <w:b w:val="0"/>
          <w:sz w:val="22"/>
          <w:szCs w:val="22"/>
        </w:rPr>
        <w:t xml:space="preserve">Greek and Roman authors have painted a vivid picture of ‘Celtic religion’ in antiquity ever since their first encounter with ethnic groups whom they collectively called </w:t>
      </w:r>
      <w:proofErr w:type="spellStart"/>
      <w:r w:rsidRPr="0090624D">
        <w:rPr>
          <w:rFonts w:ascii="Arial" w:hAnsi="Arial" w:cs="Arial"/>
          <w:b w:val="0"/>
          <w:i/>
          <w:sz w:val="22"/>
          <w:szCs w:val="22"/>
        </w:rPr>
        <w:t>Keltoi</w:t>
      </w:r>
      <w:proofErr w:type="spellEnd"/>
      <w:r w:rsidRPr="0090624D">
        <w:rPr>
          <w:rFonts w:ascii="Arial" w:hAnsi="Arial" w:cs="Arial"/>
          <w:b w:val="0"/>
          <w:i/>
          <w:sz w:val="22"/>
          <w:szCs w:val="22"/>
        </w:rPr>
        <w:t xml:space="preserve"> </w:t>
      </w:r>
      <w:r w:rsidRPr="0090624D">
        <w:rPr>
          <w:rFonts w:ascii="Arial" w:hAnsi="Arial" w:cs="Arial"/>
          <w:b w:val="0"/>
          <w:sz w:val="22"/>
          <w:szCs w:val="22"/>
        </w:rPr>
        <w:t xml:space="preserve">or </w:t>
      </w:r>
      <w:r w:rsidRPr="0090624D">
        <w:rPr>
          <w:rFonts w:ascii="Arial" w:hAnsi="Arial" w:cs="Arial"/>
          <w:b w:val="0"/>
          <w:i/>
          <w:sz w:val="22"/>
          <w:szCs w:val="22"/>
        </w:rPr>
        <w:t>Galli</w:t>
      </w:r>
      <w:r w:rsidRPr="0090624D">
        <w:rPr>
          <w:rFonts w:ascii="Arial" w:hAnsi="Arial" w:cs="Arial"/>
          <w:b w:val="0"/>
          <w:sz w:val="22"/>
          <w:szCs w:val="22"/>
        </w:rPr>
        <w:t xml:space="preserve">. Classical works like Caesar’s ‘De Bello </w:t>
      </w:r>
      <w:proofErr w:type="spellStart"/>
      <w:r w:rsidRPr="0090624D">
        <w:rPr>
          <w:rFonts w:ascii="Arial" w:hAnsi="Arial" w:cs="Arial"/>
          <w:b w:val="0"/>
          <w:sz w:val="22"/>
          <w:szCs w:val="22"/>
        </w:rPr>
        <w:t>Gallico</w:t>
      </w:r>
      <w:proofErr w:type="spellEnd"/>
      <w:r w:rsidRPr="0090624D">
        <w:rPr>
          <w:rFonts w:ascii="Arial" w:hAnsi="Arial" w:cs="Arial"/>
          <w:b w:val="0"/>
          <w:sz w:val="22"/>
          <w:szCs w:val="22"/>
        </w:rPr>
        <w:t>’ (Gallic Wars</w:t>
      </w:r>
      <w:r w:rsidRPr="0090624D">
        <w:rPr>
          <w:rFonts w:ascii="Arial" w:hAnsi="Arial" w:cs="Arial"/>
          <w:b w:val="0"/>
          <w:i/>
          <w:sz w:val="22"/>
          <w:szCs w:val="22"/>
        </w:rPr>
        <w:t xml:space="preserve">) </w:t>
      </w:r>
      <w:r w:rsidRPr="0090624D">
        <w:rPr>
          <w:rFonts w:ascii="Arial" w:hAnsi="Arial" w:cs="Arial"/>
          <w:b w:val="0"/>
          <w:sz w:val="22"/>
          <w:szCs w:val="22"/>
        </w:rPr>
        <w:t xml:space="preserve">are the source of our knowledge of Celtic religious practices, of priesthoods like the druids, and of the alleged human sacrifice practiced in Celtic societies. The aim of this module is to review these sources in the light of other evidence in order to get a more reliable, coherent understanding of the nature of religious concepts and practices across the Celtic-speaking ancient world. </w:t>
      </w:r>
    </w:p>
    <w:p w14:paraId="4F130075" w14:textId="77777777" w:rsidR="0090624D" w:rsidRPr="0090624D" w:rsidRDefault="0090624D" w:rsidP="00F336BE">
      <w:pPr>
        <w:pStyle w:val="fixed"/>
        <w:ind w:left="0" w:firstLine="0"/>
        <w:jc w:val="both"/>
        <w:rPr>
          <w:rFonts w:ascii="Arial" w:hAnsi="Arial" w:cs="Arial"/>
          <w:b w:val="0"/>
          <w:sz w:val="22"/>
          <w:szCs w:val="22"/>
        </w:rPr>
      </w:pPr>
    </w:p>
    <w:p w14:paraId="27057095" w14:textId="77777777" w:rsidR="0090624D" w:rsidRPr="0090624D" w:rsidRDefault="0090624D" w:rsidP="00F336BE">
      <w:pPr>
        <w:pStyle w:val="fixed"/>
        <w:ind w:left="0" w:firstLine="0"/>
        <w:jc w:val="both"/>
        <w:rPr>
          <w:rFonts w:ascii="Arial" w:hAnsi="Arial" w:cs="Arial"/>
          <w:b w:val="0"/>
          <w:sz w:val="22"/>
          <w:szCs w:val="22"/>
        </w:rPr>
      </w:pPr>
      <w:r w:rsidRPr="0090624D">
        <w:rPr>
          <w:rFonts w:ascii="Arial" w:hAnsi="Arial" w:cs="Arial"/>
          <w:b w:val="0"/>
          <w:sz w:val="22"/>
          <w:szCs w:val="22"/>
        </w:rPr>
        <w:t xml:space="preserve">The module will establish a basis of discussion by subjecting the Greek and Roman texts to critical analysis. We shall then analyse pre-Roman Celtic religious activities and concepts, as </w:t>
      </w:r>
      <w:r w:rsidRPr="0090624D">
        <w:rPr>
          <w:rFonts w:ascii="Arial" w:hAnsi="Arial" w:cs="Arial"/>
          <w:b w:val="0"/>
          <w:sz w:val="22"/>
          <w:szCs w:val="22"/>
        </w:rPr>
        <w:lastRenderedPageBreak/>
        <w:t xml:space="preserve">well as those contemporary with the written classical sources, on the basis of archaeological and </w:t>
      </w:r>
      <w:proofErr w:type="spellStart"/>
      <w:r w:rsidRPr="0090624D">
        <w:rPr>
          <w:rFonts w:ascii="Arial" w:hAnsi="Arial" w:cs="Arial"/>
          <w:b w:val="0"/>
          <w:sz w:val="22"/>
          <w:szCs w:val="22"/>
        </w:rPr>
        <w:t>theonymic</w:t>
      </w:r>
      <w:proofErr w:type="spellEnd"/>
      <w:r w:rsidRPr="0090624D">
        <w:rPr>
          <w:rFonts w:ascii="Arial" w:hAnsi="Arial" w:cs="Arial"/>
          <w:b w:val="0"/>
          <w:sz w:val="22"/>
          <w:szCs w:val="22"/>
        </w:rPr>
        <w:t xml:space="preserve"> evidence. All the texts we read will be available in English translation. </w:t>
      </w:r>
    </w:p>
    <w:p w14:paraId="16BCC312" w14:textId="77777777" w:rsidR="0090624D" w:rsidRPr="0090624D" w:rsidRDefault="0090624D" w:rsidP="00F336BE">
      <w:pPr>
        <w:pStyle w:val="fixed"/>
        <w:ind w:left="0" w:firstLine="0"/>
        <w:jc w:val="both"/>
        <w:rPr>
          <w:rFonts w:ascii="Arial" w:hAnsi="Arial" w:cs="Arial"/>
          <w:b w:val="0"/>
          <w:sz w:val="22"/>
          <w:szCs w:val="22"/>
        </w:rPr>
      </w:pPr>
    </w:p>
    <w:p w14:paraId="62945331" w14:textId="77777777" w:rsidR="0090624D" w:rsidRPr="0090624D" w:rsidRDefault="0090624D" w:rsidP="00F336BE">
      <w:pPr>
        <w:pStyle w:val="fixed"/>
        <w:ind w:left="0" w:firstLine="0"/>
        <w:jc w:val="both"/>
        <w:rPr>
          <w:rFonts w:ascii="Arial" w:hAnsi="Arial" w:cs="Arial"/>
          <w:b w:val="0"/>
          <w:sz w:val="22"/>
          <w:szCs w:val="22"/>
        </w:rPr>
      </w:pPr>
      <w:r w:rsidRPr="0090624D">
        <w:rPr>
          <w:rFonts w:ascii="Arial" w:hAnsi="Arial" w:cs="Arial"/>
          <w:b w:val="0"/>
          <w:sz w:val="22"/>
          <w:szCs w:val="22"/>
        </w:rPr>
        <w:t xml:space="preserve">The first body of evidence assessed will be excavated pre-Roman cult sites like </w:t>
      </w:r>
      <w:proofErr w:type="spellStart"/>
      <w:r w:rsidRPr="0090624D">
        <w:rPr>
          <w:rFonts w:ascii="Arial" w:hAnsi="Arial" w:cs="Arial"/>
          <w:b w:val="0"/>
          <w:sz w:val="22"/>
          <w:szCs w:val="22"/>
        </w:rPr>
        <w:t>Ribemont</w:t>
      </w:r>
      <w:proofErr w:type="spellEnd"/>
      <w:r w:rsidRPr="0090624D">
        <w:rPr>
          <w:rFonts w:ascii="Arial" w:hAnsi="Arial" w:cs="Arial"/>
          <w:b w:val="0"/>
          <w:sz w:val="22"/>
          <w:szCs w:val="22"/>
        </w:rPr>
        <w:t>-sur-</w:t>
      </w:r>
      <w:proofErr w:type="spellStart"/>
      <w:r w:rsidRPr="0090624D">
        <w:rPr>
          <w:rFonts w:ascii="Arial" w:hAnsi="Arial" w:cs="Arial"/>
          <w:b w:val="0"/>
          <w:sz w:val="22"/>
          <w:szCs w:val="22"/>
        </w:rPr>
        <w:t>Ancre</w:t>
      </w:r>
      <w:proofErr w:type="spellEnd"/>
      <w:r w:rsidRPr="0090624D">
        <w:rPr>
          <w:rFonts w:ascii="Arial" w:hAnsi="Arial" w:cs="Arial"/>
          <w:b w:val="0"/>
          <w:sz w:val="22"/>
          <w:szCs w:val="22"/>
        </w:rPr>
        <w:t xml:space="preserve">, </w:t>
      </w:r>
      <w:proofErr w:type="spellStart"/>
      <w:r w:rsidRPr="0090624D">
        <w:rPr>
          <w:rFonts w:ascii="Arial" w:hAnsi="Arial" w:cs="Arial"/>
          <w:b w:val="0"/>
          <w:sz w:val="22"/>
          <w:szCs w:val="22"/>
        </w:rPr>
        <w:t>Gournay</w:t>
      </w:r>
      <w:proofErr w:type="spellEnd"/>
      <w:r w:rsidRPr="0090624D">
        <w:rPr>
          <w:rFonts w:ascii="Arial" w:hAnsi="Arial" w:cs="Arial"/>
          <w:b w:val="0"/>
          <w:sz w:val="22"/>
          <w:szCs w:val="22"/>
        </w:rPr>
        <w:t xml:space="preserve">, </w:t>
      </w:r>
      <w:proofErr w:type="spellStart"/>
      <w:r w:rsidRPr="0090624D">
        <w:rPr>
          <w:rFonts w:ascii="Arial" w:hAnsi="Arial" w:cs="Arial"/>
          <w:b w:val="0"/>
          <w:sz w:val="22"/>
          <w:szCs w:val="22"/>
        </w:rPr>
        <w:t>Acy</w:t>
      </w:r>
      <w:proofErr w:type="spellEnd"/>
      <w:r w:rsidRPr="0090624D">
        <w:rPr>
          <w:rFonts w:ascii="Arial" w:hAnsi="Arial" w:cs="Arial"/>
          <w:b w:val="0"/>
          <w:sz w:val="22"/>
          <w:szCs w:val="22"/>
        </w:rPr>
        <w:t xml:space="preserve">-la-Romance, </w:t>
      </w:r>
      <w:proofErr w:type="spellStart"/>
      <w:r w:rsidRPr="0090624D">
        <w:rPr>
          <w:rFonts w:ascii="Arial" w:hAnsi="Arial" w:cs="Arial"/>
          <w:b w:val="0"/>
          <w:sz w:val="22"/>
          <w:szCs w:val="22"/>
        </w:rPr>
        <w:t>Entremont</w:t>
      </w:r>
      <w:proofErr w:type="spellEnd"/>
      <w:r w:rsidRPr="0090624D">
        <w:rPr>
          <w:rFonts w:ascii="Arial" w:hAnsi="Arial" w:cs="Arial"/>
          <w:b w:val="0"/>
          <w:sz w:val="22"/>
          <w:szCs w:val="22"/>
        </w:rPr>
        <w:t xml:space="preserve"> and </w:t>
      </w:r>
      <w:proofErr w:type="spellStart"/>
      <w:r w:rsidRPr="0090624D">
        <w:rPr>
          <w:rFonts w:ascii="Arial" w:hAnsi="Arial" w:cs="Arial"/>
          <w:b w:val="0"/>
          <w:sz w:val="22"/>
          <w:szCs w:val="22"/>
        </w:rPr>
        <w:t>Glanum</w:t>
      </w:r>
      <w:proofErr w:type="spellEnd"/>
      <w:r w:rsidRPr="0090624D">
        <w:rPr>
          <w:rFonts w:ascii="Arial" w:hAnsi="Arial" w:cs="Arial"/>
          <w:b w:val="0"/>
          <w:sz w:val="22"/>
          <w:szCs w:val="22"/>
        </w:rPr>
        <w:t xml:space="preserve"> in Continental Europe, and Thetford and Hayling Island on the British Isles. Analysing their location, nature and archaeological finds will provide new insights into ritual </w:t>
      </w:r>
      <w:proofErr w:type="spellStart"/>
      <w:r w:rsidRPr="0090624D">
        <w:rPr>
          <w:rFonts w:ascii="Arial" w:hAnsi="Arial" w:cs="Arial"/>
          <w:b w:val="0"/>
          <w:sz w:val="22"/>
          <w:szCs w:val="22"/>
        </w:rPr>
        <w:t>practies</w:t>
      </w:r>
      <w:proofErr w:type="spellEnd"/>
      <w:r w:rsidRPr="0090624D">
        <w:rPr>
          <w:rFonts w:ascii="Arial" w:hAnsi="Arial" w:cs="Arial"/>
          <w:b w:val="0"/>
          <w:sz w:val="22"/>
          <w:szCs w:val="22"/>
        </w:rPr>
        <w:t xml:space="preserve"> in the Iron Age and help us understand geographical diversity and chronological development. We shall then turn to a second body of archaeological evidence: sculptures and their iconography, Iron Age coinage and pre-Roman inscriptions, including Celtiberian and Gallo-Greek finds. This leads us to a third section in which we focus on the staggering amount of evidence for ‘Celtic’ religions from the Roman period (1</w:t>
      </w:r>
      <w:r w:rsidRPr="0090624D">
        <w:rPr>
          <w:rFonts w:ascii="Arial" w:hAnsi="Arial" w:cs="Arial"/>
          <w:b w:val="0"/>
          <w:sz w:val="22"/>
          <w:szCs w:val="22"/>
          <w:vertAlign w:val="superscript"/>
        </w:rPr>
        <w:t>st</w:t>
      </w:r>
      <w:r w:rsidRPr="0090624D">
        <w:rPr>
          <w:rFonts w:ascii="Arial" w:hAnsi="Arial" w:cs="Arial"/>
          <w:b w:val="0"/>
          <w:sz w:val="22"/>
          <w:szCs w:val="22"/>
        </w:rPr>
        <w:t>–4</w:t>
      </w:r>
      <w:r w:rsidRPr="0090624D">
        <w:rPr>
          <w:rFonts w:ascii="Arial" w:hAnsi="Arial" w:cs="Arial"/>
          <w:b w:val="0"/>
          <w:sz w:val="22"/>
          <w:szCs w:val="22"/>
          <w:vertAlign w:val="superscript"/>
        </w:rPr>
        <w:t>th</w:t>
      </w:r>
      <w:r w:rsidRPr="0090624D">
        <w:rPr>
          <w:rFonts w:ascii="Arial" w:hAnsi="Arial" w:cs="Arial"/>
          <w:b w:val="0"/>
          <w:sz w:val="22"/>
          <w:szCs w:val="22"/>
        </w:rPr>
        <w:t xml:space="preserve"> century AD). This period provides hundreds of Celtic theonyms and thousands of representations of deities and religious concepts that appear ‘Celtic’ in character. In this context, we may also engage with comparative material from medieval Welsh and Irish literature which may improve our understanding of concepts like the gods </w:t>
      </w:r>
      <w:proofErr w:type="spellStart"/>
      <w:r w:rsidRPr="0090624D">
        <w:rPr>
          <w:rFonts w:ascii="Arial" w:hAnsi="Arial" w:cs="Arial"/>
          <w:b w:val="0"/>
          <w:sz w:val="22"/>
          <w:szCs w:val="22"/>
        </w:rPr>
        <w:t>Epona</w:t>
      </w:r>
      <w:proofErr w:type="spellEnd"/>
      <w:r w:rsidRPr="0090624D">
        <w:rPr>
          <w:rFonts w:ascii="Arial" w:hAnsi="Arial" w:cs="Arial"/>
          <w:b w:val="0"/>
          <w:sz w:val="22"/>
          <w:szCs w:val="22"/>
        </w:rPr>
        <w:t xml:space="preserve">, </w:t>
      </w:r>
      <w:proofErr w:type="spellStart"/>
      <w:r w:rsidRPr="0090624D">
        <w:rPr>
          <w:rFonts w:ascii="Arial" w:hAnsi="Arial" w:cs="Arial"/>
          <w:b w:val="0"/>
          <w:sz w:val="22"/>
          <w:szCs w:val="22"/>
        </w:rPr>
        <w:t>Lugus</w:t>
      </w:r>
      <w:proofErr w:type="spellEnd"/>
      <w:r w:rsidRPr="0090624D">
        <w:rPr>
          <w:rFonts w:ascii="Arial" w:hAnsi="Arial" w:cs="Arial"/>
          <w:b w:val="0"/>
          <w:sz w:val="22"/>
          <w:szCs w:val="22"/>
        </w:rPr>
        <w:t xml:space="preserve">, </w:t>
      </w:r>
      <w:proofErr w:type="spellStart"/>
      <w:r w:rsidRPr="0090624D">
        <w:rPr>
          <w:rFonts w:ascii="Arial" w:hAnsi="Arial" w:cs="Arial"/>
          <w:b w:val="0"/>
          <w:sz w:val="22"/>
          <w:szCs w:val="22"/>
        </w:rPr>
        <w:t>Maponus</w:t>
      </w:r>
      <w:proofErr w:type="spellEnd"/>
      <w:r w:rsidRPr="0090624D">
        <w:rPr>
          <w:rFonts w:ascii="Arial" w:hAnsi="Arial" w:cs="Arial"/>
          <w:b w:val="0"/>
          <w:sz w:val="22"/>
          <w:szCs w:val="22"/>
        </w:rPr>
        <w:t xml:space="preserve"> and </w:t>
      </w:r>
      <w:proofErr w:type="spellStart"/>
      <w:r w:rsidRPr="0090624D">
        <w:rPr>
          <w:rFonts w:ascii="Arial" w:hAnsi="Arial" w:cs="Arial"/>
          <w:b w:val="0"/>
          <w:sz w:val="22"/>
          <w:szCs w:val="22"/>
        </w:rPr>
        <w:t>Nodons</w:t>
      </w:r>
      <w:proofErr w:type="spellEnd"/>
      <w:r w:rsidRPr="0090624D">
        <w:rPr>
          <w:rFonts w:ascii="Arial" w:hAnsi="Arial" w:cs="Arial"/>
          <w:b w:val="0"/>
          <w:sz w:val="22"/>
          <w:szCs w:val="22"/>
        </w:rPr>
        <w:t>. In the final section of this module, the extent of the transformation that the ‘Celtic religions’ underwent from the Iron Age through the Roman period into Late Antiquity will be discussed in more detail, engaging with scholarly debates on sociocultural and religious change and the unity and diversity of the Celtic deities and cult practices across Europe.</w:t>
      </w:r>
    </w:p>
    <w:p w14:paraId="6F486DD8" w14:textId="77777777" w:rsidR="0090624D" w:rsidRPr="0090624D" w:rsidRDefault="0090624D" w:rsidP="00F336BE">
      <w:pPr>
        <w:pStyle w:val="fixed"/>
        <w:ind w:left="0" w:firstLine="0"/>
        <w:jc w:val="both"/>
        <w:rPr>
          <w:rFonts w:ascii="Arial" w:hAnsi="Arial" w:cs="Arial"/>
          <w:b w:val="0"/>
          <w:sz w:val="22"/>
          <w:szCs w:val="22"/>
        </w:rPr>
      </w:pPr>
    </w:p>
    <w:p w14:paraId="48AAD8A7" w14:textId="77777777" w:rsidR="0090624D" w:rsidRPr="0090624D" w:rsidRDefault="0090624D" w:rsidP="00F336BE">
      <w:pPr>
        <w:pStyle w:val="fixed"/>
        <w:rPr>
          <w:rFonts w:ascii="Arial" w:hAnsi="Arial" w:cs="Arial"/>
          <w:b w:val="0"/>
          <w:sz w:val="22"/>
          <w:szCs w:val="22"/>
        </w:rPr>
      </w:pPr>
    </w:p>
    <w:p w14:paraId="5D4648C5" w14:textId="77777777" w:rsidR="0090624D" w:rsidRPr="0090624D" w:rsidRDefault="0090624D" w:rsidP="00F336BE">
      <w:pPr>
        <w:pStyle w:val="fixed"/>
        <w:rPr>
          <w:rFonts w:ascii="Arial" w:hAnsi="Arial" w:cs="Arial"/>
          <w:sz w:val="22"/>
          <w:szCs w:val="22"/>
        </w:rPr>
      </w:pPr>
      <w:r w:rsidRPr="0090624D">
        <w:rPr>
          <w:rFonts w:ascii="Arial" w:hAnsi="Arial" w:cs="Arial"/>
          <w:sz w:val="22"/>
          <w:szCs w:val="22"/>
        </w:rPr>
        <w:t>LEARNING AND TEACHING STRATEGY</w:t>
      </w:r>
    </w:p>
    <w:p w14:paraId="6C62A00E" w14:textId="77777777" w:rsidR="0090624D" w:rsidRPr="0090624D" w:rsidRDefault="0090624D" w:rsidP="00F336BE">
      <w:pPr>
        <w:spacing w:line="240" w:lineRule="auto"/>
        <w:rPr>
          <w:rFonts w:ascii="Arial" w:hAnsi="Arial" w:cs="Arial"/>
          <w:b/>
        </w:rPr>
      </w:pPr>
    </w:p>
    <w:p w14:paraId="1EA327E8" w14:textId="77777777" w:rsidR="0090624D" w:rsidRPr="0090624D" w:rsidRDefault="0090624D" w:rsidP="00F336BE">
      <w:pPr>
        <w:spacing w:line="240" w:lineRule="auto"/>
        <w:rPr>
          <w:rFonts w:ascii="Arial" w:hAnsi="Arial" w:cs="Arial"/>
        </w:rPr>
      </w:pPr>
      <w:r w:rsidRPr="0090624D">
        <w:rPr>
          <w:rFonts w:ascii="Arial" w:hAnsi="Arial" w:cs="Arial"/>
          <w:b/>
        </w:rPr>
        <w:t xml:space="preserve">Distance Learning - </w:t>
      </w:r>
      <w:r w:rsidRPr="0090624D">
        <w:rPr>
          <w:rFonts w:ascii="Arial" w:hAnsi="Arial" w:cs="Arial"/>
        </w:rPr>
        <w:t xml:space="preserve">Moodle Units specifically devised for this topic will introduce the students to its concepts, principles and practices. A general introduction and explanation of central notions will be followed by case studies providing typical explanations and typical examples from Antiquity. These serve to develop the students’ understanding of the theoretical and historical aspects of the topic. Alongside written material, units will include introductory </w:t>
      </w:r>
      <w:proofErr w:type="spellStart"/>
      <w:r w:rsidRPr="0090624D">
        <w:rPr>
          <w:rFonts w:ascii="Arial" w:hAnsi="Arial" w:cs="Arial"/>
        </w:rPr>
        <w:t>vidcasts</w:t>
      </w:r>
      <w:proofErr w:type="spellEnd"/>
      <w:r w:rsidRPr="0090624D">
        <w:rPr>
          <w:rFonts w:ascii="Arial" w:hAnsi="Arial" w:cs="Arial"/>
        </w:rPr>
        <w:t>, links to relevant websites and e-resources, scanned chapters from books and journals (in accordance with copyright law) as well as suggestions for further reading. Each Unit will contain clear instructions about the order in which students should consult the material as well as offering reasons for the inclusion of each item of material. Unit information will be geared towards the student achievin</w:t>
      </w:r>
      <w:r w:rsidR="00586B54">
        <w:rPr>
          <w:rFonts w:ascii="Arial" w:hAnsi="Arial" w:cs="Arial"/>
        </w:rPr>
        <w:t>g the module learning outcomes.</w:t>
      </w:r>
    </w:p>
    <w:p w14:paraId="743EBBA1" w14:textId="77777777" w:rsidR="0090624D" w:rsidRPr="0090624D" w:rsidRDefault="0090624D" w:rsidP="00F336BE">
      <w:pPr>
        <w:spacing w:line="240" w:lineRule="auto"/>
        <w:rPr>
          <w:rFonts w:ascii="Arial" w:hAnsi="Arial" w:cs="Arial"/>
        </w:rPr>
      </w:pPr>
      <w:r w:rsidRPr="0090624D">
        <w:rPr>
          <w:rFonts w:ascii="Arial" w:hAnsi="Arial" w:cs="Arial"/>
        </w:rPr>
        <w:t xml:space="preserve">Tutorials, webinars and Skype sessions will be used in order to support discussion and critical evaluation of what has been learnt, as well as enabling students to pursue their own questions. Module information will supported by a news forum and a student forum to explore more fully the concepts, principles and practices of our topic, to explore aspects of the set reading for the Unit, or to enable clarification where confusion </w:t>
      </w:r>
      <w:r w:rsidR="00625EEC">
        <w:rPr>
          <w:rFonts w:ascii="Arial" w:hAnsi="Arial" w:cs="Arial"/>
        </w:rPr>
        <w:t>will</w:t>
      </w:r>
      <w:r w:rsidRPr="0090624D">
        <w:rPr>
          <w:rFonts w:ascii="Arial" w:hAnsi="Arial" w:cs="Arial"/>
        </w:rPr>
        <w:t xml:space="preserve"> have arisen. In addition, tutorial support is available through email, telephone or Skype conference with module tut</w:t>
      </w:r>
      <w:r w:rsidR="00586B54">
        <w:rPr>
          <w:rFonts w:ascii="Arial" w:hAnsi="Arial" w:cs="Arial"/>
        </w:rPr>
        <w:t xml:space="preserve">ors and the </w:t>
      </w:r>
      <w:proofErr w:type="spellStart"/>
      <w:r w:rsidR="00586B54">
        <w:rPr>
          <w:rFonts w:ascii="Arial" w:hAnsi="Arial" w:cs="Arial"/>
        </w:rPr>
        <w:t>programme</w:t>
      </w:r>
      <w:proofErr w:type="spellEnd"/>
      <w:r w:rsidR="00586B54">
        <w:rPr>
          <w:rFonts w:ascii="Arial" w:hAnsi="Arial" w:cs="Arial"/>
        </w:rPr>
        <w:t xml:space="preserve"> director.</w:t>
      </w:r>
    </w:p>
    <w:p w14:paraId="25B11337" w14:textId="77777777" w:rsidR="0090624D" w:rsidRPr="0090624D" w:rsidRDefault="0090624D" w:rsidP="00F336BE">
      <w:pPr>
        <w:spacing w:line="240" w:lineRule="auto"/>
        <w:rPr>
          <w:rFonts w:ascii="Arial" w:hAnsi="Arial" w:cs="Arial"/>
        </w:rPr>
      </w:pPr>
      <w:r w:rsidRPr="0090624D">
        <w:rPr>
          <w:rFonts w:ascii="Arial" w:hAnsi="Arial" w:cs="Arial"/>
        </w:rPr>
        <w:t xml:space="preserve">Guided independent study allows students to further their independent learning skills with appropriate support provided by the module tutor(s). Much of this is included in the material contained in each Unit, though further guidance is available from module tutors and </w:t>
      </w:r>
      <w:proofErr w:type="spellStart"/>
      <w:r w:rsidRPr="0090624D">
        <w:rPr>
          <w:rFonts w:ascii="Arial" w:hAnsi="Arial" w:cs="Arial"/>
        </w:rPr>
        <w:t>programme</w:t>
      </w:r>
      <w:proofErr w:type="spellEnd"/>
      <w:r w:rsidRPr="0090624D">
        <w:rPr>
          <w:rFonts w:ascii="Arial" w:hAnsi="Arial" w:cs="Arial"/>
        </w:rPr>
        <w:t xml:space="preserve"> directors through email, telephone and Skype conference.</w:t>
      </w:r>
    </w:p>
    <w:p w14:paraId="153AE50C" w14:textId="77777777" w:rsidR="0090624D" w:rsidRPr="0090624D" w:rsidRDefault="0090624D" w:rsidP="00F336BE">
      <w:pPr>
        <w:spacing w:before="120" w:line="240" w:lineRule="auto"/>
        <w:rPr>
          <w:rFonts w:ascii="Arial" w:hAnsi="Arial" w:cs="Arial"/>
        </w:rPr>
      </w:pPr>
      <w:r w:rsidRPr="0090624D">
        <w:rPr>
          <w:rFonts w:ascii="Arial" w:hAnsi="Arial" w:cs="Arial"/>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90624D" w:rsidRPr="0090624D" w14:paraId="3D236F36" w14:textId="77777777" w:rsidTr="00D2548E">
        <w:tc>
          <w:tcPr>
            <w:tcW w:w="3969" w:type="dxa"/>
            <w:tcBorders>
              <w:top w:val="single" w:sz="4" w:space="0" w:color="auto"/>
              <w:left w:val="single" w:sz="4" w:space="0" w:color="auto"/>
            </w:tcBorders>
          </w:tcPr>
          <w:p w14:paraId="0F71BC74" w14:textId="77777777" w:rsidR="0090624D" w:rsidRPr="0090624D" w:rsidRDefault="0090624D" w:rsidP="00F336BE">
            <w:pPr>
              <w:spacing w:after="0" w:line="240" w:lineRule="auto"/>
              <w:rPr>
                <w:rFonts w:ascii="Arial" w:hAnsi="Arial" w:cs="Arial"/>
                <w:b/>
              </w:rPr>
            </w:pPr>
            <w:r w:rsidRPr="0090624D">
              <w:rPr>
                <w:rFonts w:ascii="Arial" w:hAnsi="Arial" w:cs="Arial"/>
                <w:b/>
              </w:rPr>
              <w:t>Activity type</w:t>
            </w:r>
          </w:p>
        </w:tc>
        <w:tc>
          <w:tcPr>
            <w:tcW w:w="1701" w:type="dxa"/>
            <w:tcBorders>
              <w:top w:val="single" w:sz="4" w:space="0" w:color="auto"/>
            </w:tcBorders>
          </w:tcPr>
          <w:p w14:paraId="19575F5F" w14:textId="77777777" w:rsidR="0090624D" w:rsidRPr="0090624D" w:rsidRDefault="0090624D" w:rsidP="00F336BE">
            <w:pPr>
              <w:spacing w:after="0" w:line="240" w:lineRule="auto"/>
              <w:jc w:val="center"/>
              <w:rPr>
                <w:rFonts w:ascii="Arial" w:hAnsi="Arial" w:cs="Arial"/>
                <w:b/>
              </w:rPr>
            </w:pPr>
            <w:r w:rsidRPr="0090624D">
              <w:rPr>
                <w:rFonts w:ascii="Arial" w:hAnsi="Arial" w:cs="Arial"/>
                <w:b/>
              </w:rPr>
              <w:t>Hours</w:t>
            </w:r>
          </w:p>
        </w:tc>
        <w:tc>
          <w:tcPr>
            <w:tcW w:w="1843" w:type="dxa"/>
            <w:tcBorders>
              <w:top w:val="single" w:sz="4" w:space="0" w:color="auto"/>
            </w:tcBorders>
          </w:tcPr>
          <w:p w14:paraId="47F27FF3" w14:textId="77777777" w:rsidR="0090624D" w:rsidRPr="0090624D" w:rsidRDefault="0090624D" w:rsidP="00F336BE">
            <w:pPr>
              <w:spacing w:after="0" w:line="240" w:lineRule="auto"/>
              <w:jc w:val="center"/>
              <w:rPr>
                <w:rFonts w:ascii="Arial" w:hAnsi="Arial" w:cs="Arial"/>
                <w:b/>
              </w:rPr>
            </w:pPr>
            <w:r w:rsidRPr="0090624D">
              <w:rPr>
                <w:rFonts w:ascii="Arial" w:hAnsi="Arial" w:cs="Arial"/>
                <w:b/>
              </w:rPr>
              <w:t>Percentage</w:t>
            </w:r>
          </w:p>
        </w:tc>
      </w:tr>
      <w:tr w:rsidR="0090624D" w:rsidRPr="0090624D" w14:paraId="57536C0A" w14:textId="77777777" w:rsidTr="00D2548E">
        <w:tc>
          <w:tcPr>
            <w:tcW w:w="3969" w:type="dxa"/>
          </w:tcPr>
          <w:p w14:paraId="136E2D9B" w14:textId="77777777" w:rsidR="0090624D" w:rsidRPr="0090624D" w:rsidRDefault="0090624D" w:rsidP="00F336BE">
            <w:pPr>
              <w:spacing w:after="0" w:line="240" w:lineRule="auto"/>
              <w:rPr>
                <w:rFonts w:ascii="Arial" w:hAnsi="Arial" w:cs="Arial"/>
              </w:rPr>
            </w:pPr>
            <w:r w:rsidRPr="0090624D">
              <w:rPr>
                <w:rFonts w:ascii="Arial" w:hAnsi="Arial" w:cs="Arial"/>
              </w:rPr>
              <w:t>Scheduled learning</w:t>
            </w:r>
          </w:p>
        </w:tc>
        <w:tc>
          <w:tcPr>
            <w:tcW w:w="1701" w:type="dxa"/>
          </w:tcPr>
          <w:p w14:paraId="04D855A0" w14:textId="77777777" w:rsidR="0090624D" w:rsidRPr="0090624D" w:rsidRDefault="0090624D" w:rsidP="00F336BE">
            <w:pPr>
              <w:spacing w:after="0" w:line="240" w:lineRule="auto"/>
              <w:jc w:val="center"/>
              <w:rPr>
                <w:rFonts w:ascii="Arial" w:hAnsi="Arial" w:cs="Arial"/>
              </w:rPr>
            </w:pPr>
          </w:p>
        </w:tc>
        <w:tc>
          <w:tcPr>
            <w:tcW w:w="1843" w:type="dxa"/>
          </w:tcPr>
          <w:p w14:paraId="7A598515" w14:textId="77777777" w:rsidR="0090624D" w:rsidRPr="0090624D" w:rsidRDefault="0090624D" w:rsidP="00F336BE">
            <w:pPr>
              <w:spacing w:after="0" w:line="240" w:lineRule="auto"/>
              <w:jc w:val="center"/>
              <w:rPr>
                <w:rFonts w:ascii="Arial" w:hAnsi="Arial" w:cs="Arial"/>
              </w:rPr>
            </w:pPr>
          </w:p>
        </w:tc>
      </w:tr>
      <w:tr w:rsidR="0090624D" w:rsidRPr="0090624D" w14:paraId="063B30AA" w14:textId="77777777" w:rsidTr="00D2548E">
        <w:tc>
          <w:tcPr>
            <w:tcW w:w="3969" w:type="dxa"/>
          </w:tcPr>
          <w:p w14:paraId="3664ADC0" w14:textId="77777777" w:rsidR="0090624D" w:rsidRPr="0090624D" w:rsidRDefault="0090624D" w:rsidP="00F336BE">
            <w:pPr>
              <w:spacing w:after="0" w:line="240" w:lineRule="auto"/>
              <w:rPr>
                <w:rFonts w:ascii="Arial" w:hAnsi="Arial" w:cs="Arial"/>
              </w:rPr>
            </w:pPr>
            <w:r w:rsidRPr="0090624D">
              <w:rPr>
                <w:rFonts w:ascii="Arial" w:hAnsi="Arial" w:cs="Arial"/>
              </w:rPr>
              <w:t>Independent learning</w:t>
            </w:r>
          </w:p>
        </w:tc>
        <w:tc>
          <w:tcPr>
            <w:tcW w:w="1701" w:type="dxa"/>
          </w:tcPr>
          <w:p w14:paraId="4F6A6ABA" w14:textId="77777777" w:rsidR="0090624D" w:rsidRPr="0090624D" w:rsidRDefault="0090624D" w:rsidP="00F336BE">
            <w:pPr>
              <w:spacing w:after="0" w:line="240" w:lineRule="auto"/>
              <w:jc w:val="center"/>
              <w:rPr>
                <w:rFonts w:ascii="Arial" w:hAnsi="Arial" w:cs="Arial"/>
              </w:rPr>
            </w:pPr>
            <w:r w:rsidRPr="0090624D">
              <w:rPr>
                <w:rFonts w:ascii="Arial" w:hAnsi="Arial" w:cs="Arial"/>
              </w:rPr>
              <w:t>200</w:t>
            </w:r>
          </w:p>
        </w:tc>
        <w:tc>
          <w:tcPr>
            <w:tcW w:w="1843" w:type="dxa"/>
          </w:tcPr>
          <w:p w14:paraId="408D4274" w14:textId="77777777" w:rsidR="0090624D" w:rsidRPr="0090624D" w:rsidRDefault="0090624D" w:rsidP="00F336BE">
            <w:pPr>
              <w:spacing w:after="0" w:line="240" w:lineRule="auto"/>
              <w:jc w:val="center"/>
              <w:rPr>
                <w:rFonts w:ascii="Arial" w:hAnsi="Arial" w:cs="Arial"/>
              </w:rPr>
            </w:pPr>
            <w:r w:rsidRPr="0090624D">
              <w:rPr>
                <w:rFonts w:ascii="Arial" w:hAnsi="Arial" w:cs="Arial"/>
              </w:rPr>
              <w:t>100%</w:t>
            </w:r>
          </w:p>
        </w:tc>
      </w:tr>
      <w:tr w:rsidR="0090624D" w:rsidRPr="0090624D" w14:paraId="77A7A26A" w14:textId="77777777" w:rsidTr="00D2548E">
        <w:tc>
          <w:tcPr>
            <w:tcW w:w="3969" w:type="dxa"/>
          </w:tcPr>
          <w:p w14:paraId="27C6990A" w14:textId="77777777" w:rsidR="0090624D" w:rsidRPr="0090624D" w:rsidRDefault="0090624D" w:rsidP="00F336BE">
            <w:pPr>
              <w:spacing w:after="0" w:line="240" w:lineRule="auto"/>
              <w:rPr>
                <w:rFonts w:ascii="Arial" w:hAnsi="Arial" w:cs="Arial"/>
              </w:rPr>
            </w:pPr>
            <w:r w:rsidRPr="0090624D">
              <w:rPr>
                <w:rFonts w:ascii="Arial" w:hAnsi="Arial" w:cs="Arial"/>
              </w:rPr>
              <w:t>Placement learning</w:t>
            </w:r>
          </w:p>
        </w:tc>
        <w:tc>
          <w:tcPr>
            <w:tcW w:w="1701" w:type="dxa"/>
          </w:tcPr>
          <w:p w14:paraId="08E9DFB7" w14:textId="77777777" w:rsidR="0090624D" w:rsidRPr="0090624D" w:rsidRDefault="0090624D" w:rsidP="00F336BE">
            <w:pPr>
              <w:spacing w:after="0" w:line="240" w:lineRule="auto"/>
              <w:jc w:val="center"/>
              <w:rPr>
                <w:rFonts w:ascii="Arial" w:hAnsi="Arial" w:cs="Arial"/>
              </w:rPr>
            </w:pPr>
          </w:p>
        </w:tc>
        <w:tc>
          <w:tcPr>
            <w:tcW w:w="1843" w:type="dxa"/>
          </w:tcPr>
          <w:p w14:paraId="0F38231C" w14:textId="77777777" w:rsidR="0090624D" w:rsidRPr="0090624D" w:rsidRDefault="0090624D" w:rsidP="00F336BE">
            <w:pPr>
              <w:spacing w:after="0" w:line="240" w:lineRule="auto"/>
              <w:jc w:val="center"/>
              <w:rPr>
                <w:rFonts w:ascii="Arial" w:hAnsi="Arial" w:cs="Arial"/>
              </w:rPr>
            </w:pPr>
          </w:p>
        </w:tc>
      </w:tr>
      <w:tr w:rsidR="0090624D" w:rsidRPr="0090624D" w14:paraId="249C0D66" w14:textId="77777777" w:rsidTr="00D2548E">
        <w:tc>
          <w:tcPr>
            <w:tcW w:w="3969" w:type="dxa"/>
          </w:tcPr>
          <w:p w14:paraId="750EB404" w14:textId="77777777" w:rsidR="0090624D" w:rsidRPr="0090624D" w:rsidRDefault="0090624D" w:rsidP="00F336BE">
            <w:pPr>
              <w:spacing w:after="0" w:line="240" w:lineRule="auto"/>
              <w:rPr>
                <w:rFonts w:ascii="Arial" w:hAnsi="Arial" w:cs="Arial"/>
              </w:rPr>
            </w:pPr>
            <w:r w:rsidRPr="0090624D">
              <w:rPr>
                <w:rFonts w:ascii="Arial" w:hAnsi="Arial" w:cs="Arial"/>
                <w:b/>
              </w:rPr>
              <w:t>TOTAL</w:t>
            </w:r>
          </w:p>
        </w:tc>
        <w:tc>
          <w:tcPr>
            <w:tcW w:w="1701" w:type="dxa"/>
          </w:tcPr>
          <w:p w14:paraId="501CF2DD" w14:textId="77777777" w:rsidR="0090624D" w:rsidRPr="0090624D" w:rsidRDefault="0090624D" w:rsidP="00F336BE">
            <w:pPr>
              <w:spacing w:after="0" w:line="240" w:lineRule="auto"/>
              <w:jc w:val="center"/>
              <w:rPr>
                <w:rFonts w:ascii="Arial" w:hAnsi="Arial" w:cs="Arial"/>
                <w:b/>
              </w:rPr>
            </w:pPr>
            <w:r w:rsidRPr="0090624D">
              <w:rPr>
                <w:rFonts w:ascii="Arial" w:hAnsi="Arial" w:cs="Arial"/>
                <w:b/>
              </w:rPr>
              <w:t>200</w:t>
            </w:r>
          </w:p>
        </w:tc>
        <w:tc>
          <w:tcPr>
            <w:tcW w:w="1843" w:type="dxa"/>
          </w:tcPr>
          <w:p w14:paraId="019DFA68" w14:textId="77777777" w:rsidR="0090624D" w:rsidRPr="0090624D" w:rsidRDefault="0090624D" w:rsidP="00F336BE">
            <w:pPr>
              <w:spacing w:after="0" w:line="240" w:lineRule="auto"/>
              <w:jc w:val="center"/>
              <w:rPr>
                <w:rFonts w:ascii="Arial" w:hAnsi="Arial" w:cs="Arial"/>
                <w:b/>
              </w:rPr>
            </w:pPr>
            <w:r w:rsidRPr="0090624D">
              <w:rPr>
                <w:rFonts w:ascii="Arial" w:hAnsi="Arial" w:cs="Arial"/>
                <w:b/>
              </w:rPr>
              <w:t>100%</w:t>
            </w:r>
          </w:p>
        </w:tc>
      </w:tr>
    </w:tbl>
    <w:p w14:paraId="11BABC94" w14:textId="77777777" w:rsidR="0090624D" w:rsidRPr="0090624D" w:rsidRDefault="0090624D" w:rsidP="001D107F">
      <w:pPr>
        <w:pStyle w:val="fixed"/>
        <w:spacing w:line="276" w:lineRule="auto"/>
        <w:ind w:left="0" w:firstLine="0"/>
        <w:rPr>
          <w:rFonts w:ascii="Arial" w:hAnsi="Arial" w:cs="Arial"/>
          <w:sz w:val="22"/>
          <w:szCs w:val="22"/>
        </w:rPr>
      </w:pPr>
    </w:p>
    <w:p w14:paraId="43E1336C" w14:textId="77777777" w:rsidR="0090624D" w:rsidRPr="0090624D" w:rsidRDefault="0090624D" w:rsidP="001D107F">
      <w:pPr>
        <w:pStyle w:val="fixed"/>
        <w:spacing w:line="276" w:lineRule="auto"/>
        <w:ind w:left="0" w:firstLine="0"/>
        <w:rPr>
          <w:rFonts w:ascii="Arial" w:hAnsi="Arial" w:cs="Arial"/>
          <w:sz w:val="22"/>
          <w:szCs w:val="22"/>
        </w:rPr>
      </w:pPr>
      <w:r w:rsidRPr="0090624D">
        <w:rPr>
          <w:rFonts w:ascii="Arial" w:hAnsi="Arial" w:cs="Arial"/>
          <w:sz w:val="22"/>
          <w:szCs w:val="22"/>
        </w:rPr>
        <w:t>ASSESSMENT</w:t>
      </w:r>
    </w:p>
    <w:p w14:paraId="317E9A87" w14:textId="77777777" w:rsidR="0090624D" w:rsidRPr="0090624D" w:rsidRDefault="0090624D" w:rsidP="001D107F">
      <w:pPr>
        <w:pStyle w:val="fixed"/>
        <w:spacing w:line="276" w:lineRule="auto"/>
        <w:ind w:left="0" w:firstLine="0"/>
        <w:rPr>
          <w:rFonts w:ascii="Arial" w:hAnsi="Arial" w:cs="Arial"/>
          <w:sz w:val="22"/>
          <w:szCs w:val="22"/>
        </w:rPr>
      </w:pPr>
    </w:p>
    <w:p w14:paraId="60FAF892" w14:textId="77777777" w:rsidR="0090624D" w:rsidRPr="0090624D" w:rsidRDefault="0090624D" w:rsidP="001D107F">
      <w:pPr>
        <w:pStyle w:val="fixed"/>
        <w:spacing w:line="276" w:lineRule="auto"/>
        <w:ind w:left="0" w:firstLine="0"/>
        <w:rPr>
          <w:rFonts w:ascii="Arial" w:hAnsi="Arial" w:cs="Arial"/>
          <w:sz w:val="22"/>
          <w:szCs w:val="22"/>
        </w:rPr>
      </w:pPr>
      <w:r w:rsidRPr="0090624D">
        <w:rPr>
          <w:rFonts w:ascii="Arial" w:hAnsi="Arial" w:cs="Arial"/>
          <w:sz w:val="22"/>
          <w:szCs w:val="22"/>
        </w:rPr>
        <w:t>Assessment Component 1 – 50%</w:t>
      </w:r>
    </w:p>
    <w:p w14:paraId="171ED67A" w14:textId="77777777" w:rsidR="0090624D" w:rsidRPr="0090624D" w:rsidRDefault="0090624D" w:rsidP="001D107F">
      <w:pPr>
        <w:pStyle w:val="fixed"/>
        <w:tabs>
          <w:tab w:val="clear" w:pos="720"/>
          <w:tab w:val="clear" w:pos="1440"/>
          <w:tab w:val="clear" w:pos="2160"/>
          <w:tab w:val="clear" w:pos="2880"/>
        </w:tabs>
        <w:spacing w:line="276" w:lineRule="auto"/>
        <w:ind w:left="0" w:firstLine="0"/>
        <w:rPr>
          <w:rFonts w:ascii="Arial" w:hAnsi="Arial" w:cs="Arial"/>
          <w:sz w:val="22"/>
          <w:szCs w:val="22"/>
        </w:rPr>
      </w:pPr>
    </w:p>
    <w:p w14:paraId="1516CD35" w14:textId="77777777" w:rsidR="0090624D" w:rsidRPr="0090624D" w:rsidRDefault="00524B8A" w:rsidP="001D107F">
      <w:pPr>
        <w:pStyle w:val="fixed"/>
        <w:spacing w:line="276" w:lineRule="auto"/>
        <w:ind w:left="0" w:firstLine="0"/>
        <w:rPr>
          <w:rFonts w:ascii="Arial" w:hAnsi="Arial" w:cs="Arial"/>
          <w:b w:val="0"/>
          <w:sz w:val="22"/>
          <w:szCs w:val="22"/>
        </w:rPr>
      </w:pPr>
      <w:r>
        <w:rPr>
          <w:rFonts w:ascii="Arial" w:hAnsi="Arial" w:cs="Arial"/>
          <w:b w:val="0"/>
          <w:sz w:val="22"/>
          <w:szCs w:val="22"/>
        </w:rPr>
        <w:t>2</w:t>
      </w:r>
      <w:r w:rsidR="0090624D" w:rsidRPr="0090624D">
        <w:rPr>
          <w:rFonts w:ascii="Arial" w:hAnsi="Arial" w:cs="Arial"/>
          <w:b w:val="0"/>
          <w:sz w:val="22"/>
          <w:szCs w:val="22"/>
        </w:rPr>
        <w:t>,000-word Commentary on a key Classical text</w:t>
      </w:r>
    </w:p>
    <w:p w14:paraId="26CB174A" w14:textId="77777777" w:rsidR="0090624D" w:rsidRPr="0090624D" w:rsidRDefault="0090624D" w:rsidP="001D107F">
      <w:pPr>
        <w:pStyle w:val="Alex"/>
        <w:spacing w:line="276" w:lineRule="auto"/>
        <w:rPr>
          <w:rFonts w:ascii="Arial" w:hAnsi="Arial" w:cs="Arial"/>
          <w:b/>
        </w:rPr>
      </w:pPr>
    </w:p>
    <w:p w14:paraId="58492BBA" w14:textId="77777777" w:rsidR="0090624D" w:rsidRPr="0090624D" w:rsidRDefault="0090624D" w:rsidP="001D107F">
      <w:pPr>
        <w:pStyle w:val="Alex"/>
        <w:spacing w:line="276" w:lineRule="auto"/>
        <w:rPr>
          <w:rFonts w:ascii="Arial" w:hAnsi="Arial" w:cs="Arial"/>
          <w:b/>
        </w:rPr>
      </w:pPr>
      <w:r w:rsidRPr="0090624D">
        <w:rPr>
          <w:rFonts w:ascii="Arial" w:hAnsi="Arial" w:cs="Arial"/>
          <w:b/>
        </w:rPr>
        <w:t>Example:</w:t>
      </w:r>
    </w:p>
    <w:p w14:paraId="0A1F611B" w14:textId="77777777" w:rsidR="0090624D" w:rsidRPr="0090624D" w:rsidRDefault="004443FD" w:rsidP="001D107F">
      <w:pPr>
        <w:pStyle w:val="Alex"/>
        <w:spacing w:line="276" w:lineRule="auto"/>
        <w:rPr>
          <w:rFonts w:ascii="Arial" w:hAnsi="Arial" w:cs="Arial"/>
        </w:rPr>
      </w:pPr>
      <w:r>
        <w:rPr>
          <w:rFonts w:ascii="Arial" w:hAnsi="Arial" w:cs="Arial"/>
        </w:rPr>
        <w:t>A</w:t>
      </w:r>
      <w:r w:rsidR="0090624D" w:rsidRPr="0090624D">
        <w:rPr>
          <w:rFonts w:ascii="Arial" w:hAnsi="Arial" w:cs="Arial"/>
        </w:rPr>
        <w:t xml:space="preserve">nalyse Caesar’s description of Celtic religion in his </w:t>
      </w:r>
      <w:r w:rsidR="0090624D" w:rsidRPr="0090624D">
        <w:rPr>
          <w:rFonts w:ascii="Arial" w:hAnsi="Arial" w:cs="Arial"/>
          <w:i/>
        </w:rPr>
        <w:t xml:space="preserve">De Bello </w:t>
      </w:r>
      <w:proofErr w:type="spellStart"/>
      <w:r w:rsidR="0090624D" w:rsidRPr="0090624D">
        <w:rPr>
          <w:rFonts w:ascii="Arial" w:hAnsi="Arial" w:cs="Arial"/>
          <w:i/>
        </w:rPr>
        <w:t>Gallico</w:t>
      </w:r>
      <w:proofErr w:type="spellEnd"/>
      <w:r w:rsidR="0090624D" w:rsidRPr="0090624D">
        <w:rPr>
          <w:rFonts w:ascii="Arial" w:hAnsi="Arial" w:cs="Arial"/>
          <w:i/>
        </w:rPr>
        <w:t xml:space="preserve"> </w:t>
      </w:r>
      <w:r w:rsidR="0090624D" w:rsidRPr="0090624D">
        <w:rPr>
          <w:rFonts w:ascii="Arial" w:hAnsi="Arial" w:cs="Arial"/>
        </w:rPr>
        <w:t xml:space="preserve">VI 13-18. Make use of complementary ancient evidence to interpret and verify his account. </w:t>
      </w:r>
    </w:p>
    <w:p w14:paraId="70DCF6D0" w14:textId="77777777" w:rsidR="0090624D" w:rsidRPr="0090624D" w:rsidRDefault="0090624D" w:rsidP="001D107F">
      <w:pPr>
        <w:pStyle w:val="Alex"/>
        <w:spacing w:line="276" w:lineRule="auto"/>
        <w:rPr>
          <w:rFonts w:ascii="Arial" w:hAnsi="Arial" w:cs="Arial"/>
        </w:rPr>
      </w:pPr>
    </w:p>
    <w:p w14:paraId="67F577A1" w14:textId="77777777" w:rsidR="0090624D" w:rsidRPr="0090624D" w:rsidRDefault="0090624D" w:rsidP="001D107F">
      <w:pPr>
        <w:pStyle w:val="fixed"/>
        <w:keepNext/>
        <w:keepLines/>
        <w:spacing w:line="276" w:lineRule="auto"/>
        <w:ind w:left="0" w:firstLine="0"/>
        <w:rPr>
          <w:rFonts w:ascii="Arial" w:hAnsi="Arial" w:cs="Arial"/>
          <w:sz w:val="22"/>
          <w:szCs w:val="22"/>
        </w:rPr>
      </w:pPr>
      <w:r w:rsidRPr="0090624D">
        <w:rPr>
          <w:rFonts w:ascii="Arial" w:hAnsi="Arial" w:cs="Arial"/>
          <w:sz w:val="22"/>
          <w:szCs w:val="22"/>
        </w:rPr>
        <w:t>Assessment Component 2 – 50%</w:t>
      </w:r>
    </w:p>
    <w:p w14:paraId="4EFB553F" w14:textId="77777777" w:rsidR="0090624D" w:rsidRPr="0090624D" w:rsidRDefault="0090624D" w:rsidP="001D107F">
      <w:pPr>
        <w:pStyle w:val="Alex"/>
        <w:keepNext/>
        <w:keepLines/>
        <w:spacing w:line="276" w:lineRule="auto"/>
        <w:rPr>
          <w:rFonts w:ascii="Arial" w:hAnsi="Arial" w:cs="Arial"/>
        </w:rPr>
      </w:pPr>
    </w:p>
    <w:p w14:paraId="1B023219" w14:textId="77777777" w:rsidR="0090624D" w:rsidRPr="0090624D" w:rsidRDefault="0090624D" w:rsidP="001D107F">
      <w:pPr>
        <w:pStyle w:val="Alex"/>
        <w:keepNext/>
        <w:keepLines/>
        <w:spacing w:line="276" w:lineRule="auto"/>
        <w:rPr>
          <w:rFonts w:ascii="Arial" w:hAnsi="Arial" w:cs="Arial"/>
        </w:rPr>
      </w:pPr>
      <w:r w:rsidRPr="0090624D">
        <w:rPr>
          <w:rFonts w:ascii="Arial" w:hAnsi="Arial" w:cs="Arial"/>
        </w:rPr>
        <w:t>2,000-word essay</w:t>
      </w:r>
    </w:p>
    <w:p w14:paraId="3E48A540" w14:textId="77777777" w:rsidR="0090624D" w:rsidRPr="0090624D" w:rsidRDefault="0090624D" w:rsidP="001D107F">
      <w:pPr>
        <w:pStyle w:val="Alex"/>
        <w:keepNext/>
        <w:keepLines/>
        <w:spacing w:line="276" w:lineRule="auto"/>
        <w:rPr>
          <w:rFonts w:ascii="Arial" w:hAnsi="Arial" w:cs="Arial"/>
        </w:rPr>
      </w:pPr>
    </w:p>
    <w:p w14:paraId="03F85CA0" w14:textId="77777777" w:rsidR="0090624D" w:rsidRPr="0090624D" w:rsidRDefault="0090624D" w:rsidP="001D107F">
      <w:pPr>
        <w:pStyle w:val="Alex"/>
        <w:keepNext/>
        <w:keepLines/>
        <w:spacing w:line="276" w:lineRule="auto"/>
        <w:rPr>
          <w:rFonts w:ascii="Arial" w:hAnsi="Arial" w:cs="Arial"/>
          <w:b/>
        </w:rPr>
      </w:pPr>
      <w:r w:rsidRPr="0090624D">
        <w:rPr>
          <w:rFonts w:ascii="Arial" w:hAnsi="Arial" w:cs="Arial"/>
          <w:b/>
        </w:rPr>
        <w:t>Example:</w:t>
      </w:r>
    </w:p>
    <w:p w14:paraId="6A060777" w14:textId="77777777" w:rsidR="0090624D" w:rsidRPr="0090624D" w:rsidRDefault="004443FD" w:rsidP="001D107F">
      <w:pPr>
        <w:pStyle w:val="Alex"/>
        <w:spacing w:line="276" w:lineRule="auto"/>
        <w:rPr>
          <w:rFonts w:ascii="Arial" w:hAnsi="Arial" w:cs="Arial"/>
        </w:rPr>
      </w:pPr>
      <w:r>
        <w:rPr>
          <w:rFonts w:ascii="Arial" w:hAnsi="Arial" w:cs="Arial"/>
        </w:rPr>
        <w:t>D</w:t>
      </w:r>
      <w:r w:rsidR="0090624D" w:rsidRPr="0090624D">
        <w:rPr>
          <w:rFonts w:ascii="Arial" w:hAnsi="Arial" w:cs="Arial"/>
        </w:rPr>
        <w:t>iscuss whether human sacrifice existed in the Celtic World. Compare the available literary sources and the archaeological evidence.</w:t>
      </w:r>
    </w:p>
    <w:p w14:paraId="045959EB" w14:textId="77777777" w:rsidR="0090624D" w:rsidRPr="0090624D" w:rsidRDefault="0090624D" w:rsidP="001D107F">
      <w:pPr>
        <w:pStyle w:val="Alex"/>
        <w:spacing w:line="276" w:lineRule="auto"/>
        <w:rPr>
          <w:rFonts w:ascii="Arial" w:hAnsi="Arial" w:cs="Arial"/>
        </w:rPr>
      </w:pPr>
    </w:p>
    <w:p w14:paraId="72DB3F3F" w14:textId="77777777" w:rsidR="0090624D" w:rsidRPr="0090624D" w:rsidRDefault="0090624D" w:rsidP="001D107F">
      <w:pPr>
        <w:pStyle w:val="fixed"/>
        <w:spacing w:line="276" w:lineRule="auto"/>
        <w:ind w:left="0" w:firstLine="0"/>
        <w:jc w:val="both"/>
        <w:rPr>
          <w:rFonts w:ascii="Arial" w:hAnsi="Arial" w:cs="Arial"/>
          <w:sz w:val="22"/>
          <w:szCs w:val="22"/>
        </w:rPr>
      </w:pPr>
      <w:r w:rsidRPr="0090624D">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90624D" w:rsidRPr="0090624D" w14:paraId="0FD540F6" w14:textId="77777777" w:rsidTr="00D2548E">
        <w:tc>
          <w:tcPr>
            <w:tcW w:w="3261" w:type="dxa"/>
            <w:tcBorders>
              <w:top w:val="single" w:sz="4" w:space="0" w:color="auto"/>
              <w:left w:val="single" w:sz="4" w:space="0" w:color="auto"/>
            </w:tcBorders>
          </w:tcPr>
          <w:p w14:paraId="60163A89" w14:textId="77777777" w:rsidR="0090624D" w:rsidRPr="0090624D" w:rsidRDefault="0090624D" w:rsidP="00F336BE">
            <w:pPr>
              <w:spacing w:after="0"/>
              <w:rPr>
                <w:rFonts w:ascii="Arial" w:hAnsi="Arial" w:cs="Arial"/>
                <w:b/>
              </w:rPr>
            </w:pPr>
            <w:r w:rsidRPr="0090624D">
              <w:rPr>
                <w:rFonts w:ascii="Arial" w:hAnsi="Arial" w:cs="Arial"/>
                <w:b/>
              </w:rPr>
              <w:t>Activity type</w:t>
            </w:r>
          </w:p>
        </w:tc>
        <w:tc>
          <w:tcPr>
            <w:tcW w:w="1842" w:type="dxa"/>
          </w:tcPr>
          <w:p w14:paraId="4FD09447" w14:textId="77777777" w:rsidR="0090624D" w:rsidRPr="0090624D" w:rsidRDefault="0090624D" w:rsidP="00F336BE">
            <w:pPr>
              <w:spacing w:after="0"/>
              <w:jc w:val="center"/>
              <w:rPr>
                <w:rFonts w:ascii="Arial" w:hAnsi="Arial" w:cs="Arial"/>
                <w:b/>
              </w:rPr>
            </w:pPr>
            <w:r w:rsidRPr="0090624D">
              <w:rPr>
                <w:rFonts w:ascii="Arial" w:hAnsi="Arial" w:cs="Arial"/>
                <w:b/>
              </w:rPr>
              <w:t>Percentage</w:t>
            </w:r>
          </w:p>
        </w:tc>
      </w:tr>
      <w:tr w:rsidR="0090624D" w:rsidRPr="0090624D" w14:paraId="537541F1" w14:textId="77777777" w:rsidTr="00D2548E">
        <w:tc>
          <w:tcPr>
            <w:tcW w:w="3261" w:type="dxa"/>
          </w:tcPr>
          <w:p w14:paraId="0329D6B1" w14:textId="77777777" w:rsidR="0090624D" w:rsidRPr="0090624D" w:rsidRDefault="0090624D" w:rsidP="00F336BE">
            <w:pPr>
              <w:spacing w:after="0"/>
              <w:rPr>
                <w:rFonts w:ascii="Arial" w:hAnsi="Arial" w:cs="Arial"/>
              </w:rPr>
            </w:pPr>
            <w:r w:rsidRPr="0090624D">
              <w:rPr>
                <w:rFonts w:ascii="Arial" w:hAnsi="Arial" w:cs="Arial"/>
              </w:rPr>
              <w:t>Written exam</w:t>
            </w:r>
          </w:p>
        </w:tc>
        <w:tc>
          <w:tcPr>
            <w:tcW w:w="1842" w:type="dxa"/>
          </w:tcPr>
          <w:p w14:paraId="771DF60D" w14:textId="77777777" w:rsidR="0090624D" w:rsidRPr="0090624D" w:rsidRDefault="0090624D" w:rsidP="00F336BE">
            <w:pPr>
              <w:spacing w:after="0"/>
              <w:jc w:val="center"/>
              <w:rPr>
                <w:rFonts w:ascii="Arial" w:hAnsi="Arial" w:cs="Arial"/>
              </w:rPr>
            </w:pPr>
          </w:p>
        </w:tc>
      </w:tr>
      <w:tr w:rsidR="0090624D" w:rsidRPr="0090624D" w14:paraId="18DA4C1D" w14:textId="77777777" w:rsidTr="00D2548E">
        <w:tc>
          <w:tcPr>
            <w:tcW w:w="3261" w:type="dxa"/>
          </w:tcPr>
          <w:p w14:paraId="546F96A3" w14:textId="77777777" w:rsidR="0090624D" w:rsidRPr="0090624D" w:rsidRDefault="0090624D" w:rsidP="00F336BE">
            <w:pPr>
              <w:spacing w:after="0"/>
              <w:rPr>
                <w:rFonts w:ascii="Arial" w:hAnsi="Arial" w:cs="Arial"/>
              </w:rPr>
            </w:pPr>
            <w:r w:rsidRPr="0090624D">
              <w:rPr>
                <w:rFonts w:ascii="Arial" w:hAnsi="Arial" w:cs="Arial"/>
              </w:rPr>
              <w:t>Coursework</w:t>
            </w:r>
          </w:p>
        </w:tc>
        <w:tc>
          <w:tcPr>
            <w:tcW w:w="1842" w:type="dxa"/>
          </w:tcPr>
          <w:p w14:paraId="57F2CE1E" w14:textId="77777777" w:rsidR="0090624D" w:rsidRPr="0090624D" w:rsidRDefault="0090624D" w:rsidP="00F336BE">
            <w:pPr>
              <w:spacing w:after="0"/>
              <w:jc w:val="center"/>
              <w:rPr>
                <w:rFonts w:ascii="Arial" w:hAnsi="Arial" w:cs="Arial"/>
              </w:rPr>
            </w:pPr>
            <w:r w:rsidRPr="0090624D">
              <w:rPr>
                <w:rFonts w:ascii="Arial" w:hAnsi="Arial" w:cs="Arial"/>
              </w:rPr>
              <w:t>100%</w:t>
            </w:r>
          </w:p>
        </w:tc>
      </w:tr>
      <w:tr w:rsidR="0090624D" w:rsidRPr="0090624D" w14:paraId="35959CC7" w14:textId="77777777" w:rsidTr="00D2548E">
        <w:tc>
          <w:tcPr>
            <w:tcW w:w="3261" w:type="dxa"/>
          </w:tcPr>
          <w:p w14:paraId="09A6A7A4" w14:textId="77777777" w:rsidR="0090624D" w:rsidRPr="0090624D" w:rsidRDefault="0090624D" w:rsidP="00F336BE">
            <w:pPr>
              <w:spacing w:after="0"/>
              <w:rPr>
                <w:rFonts w:ascii="Arial" w:hAnsi="Arial" w:cs="Arial"/>
              </w:rPr>
            </w:pPr>
            <w:r w:rsidRPr="0090624D">
              <w:rPr>
                <w:rFonts w:ascii="Arial" w:hAnsi="Arial" w:cs="Arial"/>
              </w:rPr>
              <w:t>Practical</w:t>
            </w:r>
          </w:p>
        </w:tc>
        <w:tc>
          <w:tcPr>
            <w:tcW w:w="1842" w:type="dxa"/>
          </w:tcPr>
          <w:p w14:paraId="5979ED68" w14:textId="77777777" w:rsidR="0090624D" w:rsidRPr="0090624D" w:rsidRDefault="0090624D" w:rsidP="00F336BE">
            <w:pPr>
              <w:spacing w:after="0"/>
              <w:jc w:val="center"/>
              <w:rPr>
                <w:rFonts w:ascii="Arial" w:hAnsi="Arial" w:cs="Arial"/>
              </w:rPr>
            </w:pPr>
          </w:p>
        </w:tc>
      </w:tr>
      <w:tr w:rsidR="0090624D" w:rsidRPr="0090624D" w14:paraId="3B126540" w14:textId="77777777" w:rsidTr="00D2548E">
        <w:tc>
          <w:tcPr>
            <w:tcW w:w="3261" w:type="dxa"/>
          </w:tcPr>
          <w:p w14:paraId="47AC4AA5" w14:textId="77777777" w:rsidR="0090624D" w:rsidRPr="0090624D" w:rsidRDefault="0090624D" w:rsidP="00F336BE">
            <w:pPr>
              <w:spacing w:after="0"/>
              <w:rPr>
                <w:rFonts w:ascii="Arial" w:hAnsi="Arial" w:cs="Arial"/>
              </w:rPr>
            </w:pPr>
            <w:r w:rsidRPr="0090624D">
              <w:rPr>
                <w:rFonts w:ascii="Arial" w:hAnsi="Arial" w:cs="Arial"/>
                <w:b/>
              </w:rPr>
              <w:t>TOTAL</w:t>
            </w:r>
          </w:p>
        </w:tc>
        <w:tc>
          <w:tcPr>
            <w:tcW w:w="1842" w:type="dxa"/>
          </w:tcPr>
          <w:p w14:paraId="37B8794E" w14:textId="77777777" w:rsidR="0090624D" w:rsidRPr="0090624D" w:rsidRDefault="0090624D" w:rsidP="00F336BE">
            <w:pPr>
              <w:spacing w:after="0"/>
              <w:jc w:val="center"/>
              <w:rPr>
                <w:rFonts w:ascii="Arial" w:hAnsi="Arial" w:cs="Arial"/>
                <w:b/>
              </w:rPr>
            </w:pPr>
            <w:r w:rsidRPr="0090624D">
              <w:rPr>
                <w:rFonts w:ascii="Arial" w:hAnsi="Arial" w:cs="Arial"/>
                <w:b/>
              </w:rPr>
              <w:t>100%</w:t>
            </w:r>
          </w:p>
        </w:tc>
      </w:tr>
    </w:tbl>
    <w:p w14:paraId="4BC31FC4" w14:textId="77777777" w:rsidR="0090624D" w:rsidRPr="0090624D" w:rsidRDefault="0090624D" w:rsidP="001D107F">
      <w:pPr>
        <w:rPr>
          <w:rFonts w:ascii="Arial" w:hAnsi="Arial" w:cs="Arial"/>
        </w:rPr>
      </w:pPr>
    </w:p>
    <w:p w14:paraId="17A6820A" w14:textId="77777777" w:rsidR="0090624D" w:rsidRPr="0090624D" w:rsidRDefault="0090624D" w:rsidP="001D107F">
      <w:pPr>
        <w:rPr>
          <w:rFonts w:ascii="Arial" w:hAnsi="Arial" w:cs="Arial"/>
          <w:b/>
        </w:rPr>
      </w:pPr>
    </w:p>
    <w:p w14:paraId="69D77952" w14:textId="77777777" w:rsidR="0090624D" w:rsidRPr="0090624D" w:rsidRDefault="0090624D" w:rsidP="001D107F">
      <w:pPr>
        <w:rPr>
          <w:rFonts w:ascii="Arial" w:hAnsi="Arial" w:cs="Arial"/>
          <w:b/>
        </w:rPr>
      </w:pPr>
    </w:p>
    <w:p w14:paraId="0A5627C4" w14:textId="77777777" w:rsidR="0090624D" w:rsidRPr="0090624D" w:rsidRDefault="0090624D" w:rsidP="001D107F">
      <w:pPr>
        <w:rPr>
          <w:rFonts w:ascii="Arial" w:hAnsi="Arial" w:cs="Arial"/>
          <w:b/>
        </w:rPr>
      </w:pPr>
    </w:p>
    <w:p w14:paraId="2640500A" w14:textId="77777777" w:rsidR="0090624D" w:rsidRPr="0090624D" w:rsidRDefault="0090624D" w:rsidP="001D107F">
      <w:pPr>
        <w:pStyle w:val="heading"/>
        <w:spacing w:before="0" w:after="0" w:line="276" w:lineRule="auto"/>
        <w:ind w:left="0" w:firstLine="0"/>
        <w:rPr>
          <w:rFonts w:ascii="Arial" w:hAnsi="Arial" w:cs="Arial"/>
          <w:sz w:val="22"/>
          <w:szCs w:val="22"/>
        </w:rPr>
      </w:pPr>
      <w:r w:rsidRPr="0090624D">
        <w:rPr>
          <w:rFonts w:ascii="Arial" w:hAnsi="Arial" w:cs="Arial"/>
          <w:sz w:val="22"/>
          <w:szCs w:val="22"/>
        </w:rPr>
        <w:t>EDUCATION FOR SUSTAINABLE DEVELOPMENT (ESD)</w:t>
      </w:r>
    </w:p>
    <w:p w14:paraId="0C4B4E34" w14:textId="77777777" w:rsidR="0090624D" w:rsidRPr="0090624D" w:rsidRDefault="0090624D" w:rsidP="001D107F">
      <w:pPr>
        <w:pStyle w:val="heading"/>
        <w:spacing w:before="0" w:after="0" w:line="276" w:lineRule="auto"/>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90624D" w:rsidRPr="0090624D" w14:paraId="5842DF2B" w14:textId="77777777" w:rsidTr="00D2548E">
        <w:tc>
          <w:tcPr>
            <w:tcW w:w="4443" w:type="dxa"/>
            <w:vMerge w:val="restart"/>
            <w:vAlign w:val="center"/>
          </w:tcPr>
          <w:p w14:paraId="4003C7B4" w14:textId="77777777" w:rsidR="0090624D" w:rsidRPr="0090624D" w:rsidRDefault="0090624D" w:rsidP="001D107F">
            <w:pPr>
              <w:pStyle w:val="heading"/>
              <w:spacing w:before="0" w:after="0" w:line="276" w:lineRule="auto"/>
              <w:ind w:left="0" w:firstLine="0"/>
              <w:rPr>
                <w:rFonts w:ascii="Arial" w:hAnsi="Arial" w:cs="Arial"/>
                <w:b w:val="0"/>
                <w:sz w:val="22"/>
                <w:szCs w:val="22"/>
              </w:rPr>
            </w:pPr>
            <w:r w:rsidRPr="0090624D">
              <w:rPr>
                <w:rFonts w:ascii="Arial" w:hAnsi="Arial" w:cs="Arial"/>
                <w:b w:val="0"/>
                <w:sz w:val="22"/>
                <w:szCs w:val="22"/>
              </w:rPr>
              <w:t>Does the module contribute to ESD?</w:t>
            </w:r>
          </w:p>
        </w:tc>
        <w:tc>
          <w:tcPr>
            <w:tcW w:w="4443" w:type="dxa"/>
            <w:vAlign w:val="center"/>
          </w:tcPr>
          <w:p w14:paraId="6C1121AD" w14:textId="77777777" w:rsidR="0090624D" w:rsidRPr="0090624D" w:rsidRDefault="0090624D" w:rsidP="001D107F">
            <w:pPr>
              <w:pStyle w:val="heading"/>
              <w:spacing w:before="0" w:after="0" w:line="276" w:lineRule="auto"/>
              <w:ind w:left="0" w:firstLine="0"/>
              <w:rPr>
                <w:rFonts w:ascii="Arial" w:hAnsi="Arial" w:cs="Arial"/>
                <w:b w:val="0"/>
                <w:sz w:val="22"/>
                <w:szCs w:val="22"/>
              </w:rPr>
            </w:pPr>
            <w:r w:rsidRPr="0090624D">
              <w:rPr>
                <w:rFonts w:ascii="Arial" w:hAnsi="Arial" w:cs="Arial"/>
                <w:b w:val="0"/>
                <w:sz w:val="22"/>
                <w:szCs w:val="22"/>
              </w:rPr>
              <w:t>Yes</w:t>
            </w:r>
          </w:p>
          <w:p w14:paraId="6845C928" w14:textId="77777777" w:rsidR="0090624D" w:rsidRPr="0090624D" w:rsidRDefault="0090624D" w:rsidP="001D107F">
            <w:pPr>
              <w:pStyle w:val="heading"/>
              <w:spacing w:before="0" w:after="0" w:line="276" w:lineRule="auto"/>
              <w:ind w:left="0" w:firstLine="0"/>
              <w:jc w:val="both"/>
              <w:rPr>
                <w:rFonts w:ascii="Arial" w:hAnsi="Arial" w:cs="Arial"/>
                <w:b w:val="0"/>
                <w:sz w:val="22"/>
                <w:szCs w:val="22"/>
              </w:rPr>
            </w:pPr>
          </w:p>
        </w:tc>
      </w:tr>
      <w:tr w:rsidR="0090624D" w:rsidRPr="0090624D" w14:paraId="04E24B53" w14:textId="77777777" w:rsidTr="00D2548E">
        <w:tc>
          <w:tcPr>
            <w:tcW w:w="4443" w:type="dxa"/>
            <w:vMerge/>
          </w:tcPr>
          <w:p w14:paraId="18785415" w14:textId="77777777" w:rsidR="0090624D" w:rsidRPr="0090624D" w:rsidRDefault="0090624D" w:rsidP="001D107F">
            <w:pPr>
              <w:pStyle w:val="heading"/>
              <w:spacing w:before="0" w:after="0" w:line="276" w:lineRule="auto"/>
              <w:ind w:left="0" w:firstLine="0"/>
              <w:rPr>
                <w:rFonts w:ascii="Arial" w:hAnsi="Arial" w:cs="Arial"/>
                <w:b w:val="0"/>
                <w:sz w:val="22"/>
                <w:szCs w:val="22"/>
              </w:rPr>
            </w:pPr>
          </w:p>
        </w:tc>
        <w:tc>
          <w:tcPr>
            <w:tcW w:w="4443" w:type="dxa"/>
            <w:vAlign w:val="center"/>
          </w:tcPr>
          <w:p w14:paraId="5B3E6CD7" w14:textId="77777777" w:rsidR="0090624D" w:rsidRPr="0090624D" w:rsidRDefault="0090624D" w:rsidP="001D107F">
            <w:pPr>
              <w:pStyle w:val="heading"/>
              <w:spacing w:before="0" w:after="0" w:line="276" w:lineRule="auto"/>
              <w:ind w:left="0" w:firstLine="0"/>
              <w:rPr>
                <w:rFonts w:ascii="Arial" w:hAnsi="Arial" w:cs="Arial"/>
                <w:b w:val="0"/>
                <w:sz w:val="22"/>
                <w:szCs w:val="22"/>
              </w:rPr>
            </w:pPr>
          </w:p>
        </w:tc>
      </w:tr>
      <w:tr w:rsidR="0090624D" w:rsidRPr="0090624D" w14:paraId="08F37260" w14:textId="77777777" w:rsidTr="00D2548E">
        <w:tc>
          <w:tcPr>
            <w:tcW w:w="8886" w:type="dxa"/>
            <w:gridSpan w:val="2"/>
          </w:tcPr>
          <w:p w14:paraId="7870731C" w14:textId="77777777" w:rsidR="0090624D" w:rsidRPr="0090624D" w:rsidRDefault="0090624D" w:rsidP="001D107F">
            <w:pPr>
              <w:pStyle w:val="heading"/>
              <w:spacing w:before="0" w:after="0" w:line="276" w:lineRule="auto"/>
              <w:ind w:left="0" w:firstLine="0"/>
              <w:rPr>
                <w:rFonts w:ascii="Arial" w:hAnsi="Arial" w:cs="Arial"/>
                <w:b w:val="0"/>
                <w:sz w:val="22"/>
                <w:szCs w:val="22"/>
              </w:rPr>
            </w:pPr>
            <w:r w:rsidRPr="0090624D">
              <w:rPr>
                <w:rFonts w:ascii="Arial" w:hAnsi="Arial" w:cs="Arial"/>
                <w:b w:val="0"/>
                <w:sz w:val="22"/>
                <w:szCs w:val="22"/>
              </w:rPr>
              <w:t>If yes please provide brief details (no more than 100 words):</w:t>
            </w:r>
          </w:p>
          <w:p w14:paraId="0CFCEFB6" w14:textId="77777777" w:rsidR="0090624D" w:rsidRPr="0090624D" w:rsidRDefault="0090624D" w:rsidP="001D107F">
            <w:pPr>
              <w:pStyle w:val="heading"/>
              <w:spacing w:before="0" w:after="0" w:line="276" w:lineRule="auto"/>
              <w:ind w:left="0" w:firstLine="0"/>
              <w:jc w:val="both"/>
              <w:rPr>
                <w:rFonts w:ascii="Arial" w:hAnsi="Arial" w:cs="Arial"/>
                <w:b w:val="0"/>
                <w:sz w:val="22"/>
                <w:szCs w:val="22"/>
              </w:rPr>
            </w:pPr>
          </w:p>
          <w:p w14:paraId="5E84DA61" w14:textId="77777777" w:rsidR="0090624D" w:rsidRPr="0090624D" w:rsidRDefault="0090624D" w:rsidP="001D107F">
            <w:pPr>
              <w:pStyle w:val="heading"/>
              <w:spacing w:before="0" w:after="0" w:line="276" w:lineRule="auto"/>
              <w:ind w:left="0" w:firstLine="0"/>
              <w:rPr>
                <w:rFonts w:ascii="Arial" w:hAnsi="Arial" w:cs="Arial"/>
                <w:b w:val="0"/>
                <w:sz w:val="22"/>
                <w:szCs w:val="22"/>
              </w:rPr>
            </w:pPr>
            <w:r w:rsidRPr="0090624D">
              <w:rPr>
                <w:rFonts w:ascii="Arial" w:hAnsi="Arial" w:cs="Arial"/>
                <w:b w:val="0"/>
                <w:sz w:val="22"/>
                <w:szCs w:val="22"/>
              </w:rPr>
              <w:t>This module is designed in line with 2 of the 5 pedagogic approaches to sustainable development identified by UNESCO:</w:t>
            </w:r>
          </w:p>
          <w:p w14:paraId="29BA9D19" w14:textId="77777777" w:rsidR="0090624D" w:rsidRPr="0090624D" w:rsidRDefault="0090624D" w:rsidP="001D107F">
            <w:pPr>
              <w:pStyle w:val="heading"/>
              <w:spacing w:before="0" w:after="0" w:line="276" w:lineRule="auto"/>
              <w:ind w:left="0" w:firstLine="0"/>
              <w:rPr>
                <w:rFonts w:ascii="Arial" w:hAnsi="Arial" w:cs="Arial"/>
                <w:b w:val="0"/>
                <w:sz w:val="22"/>
                <w:szCs w:val="22"/>
              </w:rPr>
            </w:pPr>
            <w:r w:rsidRPr="0090624D">
              <w:rPr>
                <w:rFonts w:ascii="Arial" w:hAnsi="Arial" w:cs="Arial"/>
                <w:b w:val="0"/>
                <w:sz w:val="22"/>
                <w:szCs w:val="22"/>
              </w:rPr>
              <w:t xml:space="preserve">•             Critical and Creative thinking </w:t>
            </w:r>
          </w:p>
          <w:p w14:paraId="77298419" w14:textId="77777777" w:rsidR="0090624D" w:rsidRPr="0090624D" w:rsidRDefault="0090624D" w:rsidP="001D107F">
            <w:pPr>
              <w:pStyle w:val="heading"/>
              <w:spacing w:before="0" w:after="0" w:line="276" w:lineRule="auto"/>
              <w:ind w:left="0" w:firstLine="0"/>
              <w:rPr>
                <w:rFonts w:ascii="Arial" w:hAnsi="Arial" w:cs="Arial"/>
                <w:b w:val="0"/>
                <w:sz w:val="22"/>
                <w:szCs w:val="22"/>
              </w:rPr>
            </w:pPr>
            <w:r w:rsidRPr="0090624D">
              <w:rPr>
                <w:rFonts w:ascii="Arial" w:hAnsi="Arial" w:cs="Arial"/>
                <w:b w:val="0"/>
                <w:sz w:val="22"/>
                <w:szCs w:val="22"/>
              </w:rPr>
              <w:t>•             Systemic thinking</w:t>
            </w:r>
          </w:p>
          <w:p w14:paraId="0EBD9FE2" w14:textId="77777777" w:rsidR="0090624D" w:rsidRPr="0090624D" w:rsidRDefault="0090624D" w:rsidP="001D107F">
            <w:pPr>
              <w:pStyle w:val="heading"/>
              <w:spacing w:before="0" w:after="0" w:line="276" w:lineRule="auto"/>
              <w:ind w:left="0" w:firstLine="0"/>
              <w:rPr>
                <w:rFonts w:ascii="Arial" w:hAnsi="Arial" w:cs="Arial"/>
                <w:b w:val="0"/>
                <w:sz w:val="22"/>
                <w:szCs w:val="22"/>
              </w:rPr>
            </w:pPr>
            <w:r w:rsidRPr="0090624D">
              <w:rPr>
                <w:rFonts w:ascii="Arial" w:hAnsi="Arial" w:cs="Arial"/>
                <w:b w:val="0"/>
                <w:sz w:val="22"/>
                <w:szCs w:val="22"/>
              </w:rPr>
              <w:t xml:space="preserve"> </w:t>
            </w:r>
          </w:p>
          <w:p w14:paraId="1BAB4AB0" w14:textId="77777777" w:rsidR="0090624D" w:rsidRPr="0090624D" w:rsidRDefault="0090624D" w:rsidP="001D107F">
            <w:pPr>
              <w:pStyle w:val="heading"/>
              <w:spacing w:before="0" w:after="0" w:line="276" w:lineRule="auto"/>
              <w:ind w:left="0" w:firstLine="0"/>
              <w:rPr>
                <w:rFonts w:ascii="Arial" w:hAnsi="Arial" w:cs="Arial"/>
                <w:b w:val="0"/>
                <w:sz w:val="22"/>
                <w:szCs w:val="22"/>
              </w:rPr>
            </w:pPr>
            <w:r w:rsidRPr="0090624D">
              <w:rPr>
                <w:rFonts w:ascii="Arial" w:hAnsi="Arial" w:cs="Arial"/>
                <w:b w:val="0"/>
                <w:sz w:val="22"/>
                <w:szCs w:val="22"/>
              </w:rPr>
              <w:t xml:space="preserve">The module seeks to helps the student develop the fundamental skills of research and visual inquiry by introducing them to other cultures, religions and ethnicities – concepts that are useful across disciplines in the Humanities. This forms part of the sustainable assessment/sustainable teaching agenda which sees the assessment process as developing skills that can be used beyond the end of the programme of study and also the skills the individuals need to know in terms of working, learning and thriving in a future which is as yet unknown. The module will familiarise students with central tools </w:t>
            </w:r>
            <w:r w:rsidRPr="0090624D">
              <w:rPr>
                <w:rFonts w:ascii="Arial" w:hAnsi="Arial" w:cs="Arial"/>
                <w:b w:val="0"/>
                <w:sz w:val="22"/>
                <w:szCs w:val="22"/>
              </w:rPr>
              <w:lastRenderedPageBreak/>
              <w:t>and notions used in the Humanities, applicable well beyond Celtic Studies. It will therefore aid their development as critical researchers.</w:t>
            </w:r>
          </w:p>
          <w:p w14:paraId="155D1483" w14:textId="77777777" w:rsidR="0090624D" w:rsidRPr="0090624D" w:rsidRDefault="0090624D" w:rsidP="001D107F">
            <w:pPr>
              <w:pStyle w:val="heading"/>
              <w:spacing w:before="0" w:after="0" w:line="276" w:lineRule="auto"/>
              <w:ind w:left="0" w:firstLine="0"/>
              <w:rPr>
                <w:rFonts w:ascii="Arial" w:hAnsi="Arial" w:cs="Arial"/>
                <w:b w:val="0"/>
                <w:sz w:val="22"/>
                <w:szCs w:val="22"/>
              </w:rPr>
            </w:pPr>
          </w:p>
          <w:p w14:paraId="2EE89F83" w14:textId="77777777" w:rsidR="0090624D" w:rsidRPr="0090624D" w:rsidRDefault="0090624D" w:rsidP="001D107F">
            <w:pPr>
              <w:pStyle w:val="heading"/>
              <w:spacing w:before="0" w:after="0" w:line="276" w:lineRule="auto"/>
              <w:ind w:left="0" w:firstLine="0"/>
              <w:jc w:val="both"/>
              <w:rPr>
                <w:rFonts w:ascii="Arial" w:hAnsi="Arial" w:cs="Arial"/>
                <w:b w:val="0"/>
                <w:sz w:val="22"/>
                <w:szCs w:val="22"/>
              </w:rPr>
            </w:pPr>
            <w:r w:rsidRPr="0090624D">
              <w:rPr>
                <w:rFonts w:ascii="Arial" w:hAnsi="Arial" w:cs="Arial"/>
                <w:b w:val="0"/>
                <w:sz w:val="22"/>
                <w:szCs w:val="22"/>
              </w:rPr>
              <w:t>The module reflects upon broadly defined issues of sustainability, with historical study exploring social, ethical, cultural and economic issues.</w:t>
            </w:r>
          </w:p>
          <w:p w14:paraId="2D3C27BA" w14:textId="77777777" w:rsidR="0090624D" w:rsidRPr="0090624D" w:rsidRDefault="0090624D" w:rsidP="001D107F">
            <w:pPr>
              <w:pStyle w:val="heading"/>
              <w:spacing w:before="0" w:after="0" w:line="276" w:lineRule="auto"/>
              <w:ind w:left="0" w:firstLine="0"/>
              <w:jc w:val="both"/>
              <w:rPr>
                <w:rFonts w:ascii="Arial" w:hAnsi="Arial" w:cs="Arial"/>
                <w:b w:val="0"/>
                <w:sz w:val="22"/>
                <w:szCs w:val="22"/>
              </w:rPr>
            </w:pPr>
          </w:p>
          <w:p w14:paraId="77CCDAD1" w14:textId="77777777" w:rsidR="0090624D" w:rsidRPr="0090624D" w:rsidRDefault="0090624D" w:rsidP="001D107F">
            <w:pPr>
              <w:pStyle w:val="heading"/>
              <w:spacing w:before="0" w:after="0" w:line="276" w:lineRule="auto"/>
              <w:ind w:left="0" w:firstLine="0"/>
              <w:jc w:val="both"/>
              <w:rPr>
                <w:rFonts w:ascii="Arial" w:hAnsi="Arial" w:cs="Arial"/>
                <w:b w:val="0"/>
                <w:sz w:val="22"/>
                <w:szCs w:val="22"/>
              </w:rPr>
            </w:pPr>
            <w:r w:rsidRPr="0090624D">
              <w:rPr>
                <w:rFonts w:ascii="Arial" w:hAnsi="Arial" w:cs="Arial"/>
                <w:b w:val="0"/>
                <w:sz w:val="22"/>
                <w:szCs w:val="22"/>
              </w:rPr>
              <w:t>The module encourages students to take an interest in the unique cultural heritage of Wales and other Celtic countries and the way they have been viewed by others. It fosters an understanding of ‘native’ religion and its later historical development that still shape people’s identities in Wales and other European countries today.</w:t>
            </w:r>
          </w:p>
        </w:tc>
      </w:tr>
    </w:tbl>
    <w:p w14:paraId="7E777675" w14:textId="77777777" w:rsidR="00BB69AD" w:rsidRDefault="00BB69AD" w:rsidP="001D107F">
      <w:pPr>
        <w:spacing w:after="0"/>
        <w:rPr>
          <w:rFonts w:ascii="Arial" w:hAnsi="Arial" w:cs="Arial"/>
        </w:rPr>
      </w:pPr>
    </w:p>
    <w:p w14:paraId="48085F70" w14:textId="77777777" w:rsidR="00DC2B27" w:rsidRPr="00DC2B27" w:rsidRDefault="00DC2B27" w:rsidP="001D107F">
      <w:pPr>
        <w:spacing w:after="0"/>
        <w:rPr>
          <w:rFonts w:ascii="Arial" w:hAnsi="Arial" w:cs="Arial"/>
          <w:b/>
        </w:rPr>
      </w:pPr>
      <w:r>
        <w:rPr>
          <w:rFonts w:ascii="Arial" w:hAnsi="Arial" w:cs="Arial"/>
          <w:b/>
        </w:rPr>
        <w:t>READING LIST</w:t>
      </w:r>
    </w:p>
    <w:p w14:paraId="04422C20" w14:textId="77777777" w:rsidR="00DC2B27" w:rsidRPr="0090624D" w:rsidRDefault="00DC2B27" w:rsidP="001D107F">
      <w:pPr>
        <w:spacing w:after="0"/>
        <w:rPr>
          <w:rFonts w:ascii="Arial" w:hAnsi="Arial" w:cs="Arial"/>
        </w:rPr>
      </w:pPr>
    </w:p>
    <w:tbl>
      <w:tblPr>
        <w:tblStyle w:val="TableGrid"/>
        <w:tblW w:w="0" w:type="auto"/>
        <w:tblLook w:val="04A0" w:firstRow="1" w:lastRow="0" w:firstColumn="1" w:lastColumn="0" w:noHBand="0" w:noVBand="1"/>
      </w:tblPr>
      <w:tblGrid>
        <w:gridCol w:w="1693"/>
        <w:gridCol w:w="6001"/>
        <w:gridCol w:w="1366"/>
      </w:tblGrid>
      <w:tr w:rsidR="00DC2B27" w:rsidRPr="008F7145" w14:paraId="7D4A0127" w14:textId="77777777" w:rsidTr="00DC2B27">
        <w:tc>
          <w:tcPr>
            <w:tcW w:w="1693" w:type="dxa"/>
            <w:shd w:val="clear" w:color="auto" w:fill="BFBFBF" w:themeFill="background1" w:themeFillShade="BF"/>
          </w:tcPr>
          <w:p w14:paraId="79A37255" w14:textId="77777777" w:rsidR="00DC2B27" w:rsidRPr="00D71DDB" w:rsidRDefault="00DC2B27" w:rsidP="00DC2B27">
            <w:pPr>
              <w:tabs>
                <w:tab w:val="num" w:pos="720"/>
                <w:tab w:val="left" w:pos="1440"/>
              </w:tabs>
              <w:spacing w:after="0" w:line="240" w:lineRule="auto"/>
              <w:jc w:val="both"/>
              <w:rPr>
                <w:rFonts w:ascii="Arial" w:hAnsi="Arial" w:cs="Arial"/>
                <w:b/>
                <w:lang w:val="en-GB"/>
              </w:rPr>
            </w:pPr>
            <w:r w:rsidRPr="00D71DDB">
              <w:rPr>
                <w:rFonts w:ascii="Arial" w:hAnsi="Arial" w:cs="Arial"/>
                <w:b/>
                <w:lang w:val="en-GB"/>
              </w:rPr>
              <w:t>Module Code</w:t>
            </w:r>
          </w:p>
        </w:tc>
        <w:tc>
          <w:tcPr>
            <w:tcW w:w="7367" w:type="dxa"/>
            <w:gridSpan w:val="2"/>
          </w:tcPr>
          <w:p w14:paraId="0E661540" w14:textId="77777777" w:rsidR="00DC2B27" w:rsidRPr="00D71DDB" w:rsidRDefault="00DC2B27" w:rsidP="00DC2B27">
            <w:pPr>
              <w:tabs>
                <w:tab w:val="num" w:pos="720"/>
                <w:tab w:val="left" w:pos="1440"/>
              </w:tabs>
              <w:spacing w:after="0" w:line="240" w:lineRule="auto"/>
              <w:jc w:val="both"/>
              <w:rPr>
                <w:rFonts w:ascii="Arial" w:hAnsi="Arial" w:cs="Arial"/>
                <w:b/>
                <w:lang w:val="en-GB"/>
              </w:rPr>
            </w:pPr>
            <w:r w:rsidRPr="00D71DDB">
              <w:rPr>
                <w:rFonts w:ascii="Arial" w:hAnsi="Arial" w:cs="Arial"/>
                <w:b/>
                <w:bCs/>
                <w:lang w:val="en-GB"/>
              </w:rPr>
              <w:t>HPCS4006</w:t>
            </w:r>
          </w:p>
        </w:tc>
      </w:tr>
      <w:tr w:rsidR="00DC2B27" w:rsidRPr="00216D38" w14:paraId="3A57C03A" w14:textId="77777777" w:rsidTr="00DC2B27">
        <w:tc>
          <w:tcPr>
            <w:tcW w:w="1693" w:type="dxa"/>
            <w:shd w:val="clear" w:color="auto" w:fill="BFBFBF" w:themeFill="background1" w:themeFillShade="BF"/>
          </w:tcPr>
          <w:p w14:paraId="1B1B2B42" w14:textId="77777777" w:rsidR="00DC2B27" w:rsidRPr="00D71DDB" w:rsidRDefault="00DC2B27" w:rsidP="00DC2B27">
            <w:pPr>
              <w:tabs>
                <w:tab w:val="num" w:pos="720"/>
                <w:tab w:val="left" w:pos="1440"/>
              </w:tabs>
              <w:spacing w:after="0" w:line="240" w:lineRule="auto"/>
              <w:jc w:val="both"/>
              <w:rPr>
                <w:rFonts w:ascii="Arial" w:hAnsi="Arial" w:cs="Arial"/>
                <w:b/>
                <w:lang w:val="en-GB"/>
              </w:rPr>
            </w:pPr>
            <w:r w:rsidRPr="00D71DDB">
              <w:rPr>
                <w:rFonts w:ascii="Arial" w:hAnsi="Arial" w:cs="Arial"/>
                <w:b/>
                <w:lang w:val="en-GB"/>
              </w:rPr>
              <w:t>Module Title</w:t>
            </w:r>
          </w:p>
        </w:tc>
        <w:tc>
          <w:tcPr>
            <w:tcW w:w="7367" w:type="dxa"/>
            <w:gridSpan w:val="2"/>
          </w:tcPr>
          <w:p w14:paraId="7C5740A4" w14:textId="77777777" w:rsidR="00DC2B27" w:rsidRPr="00D71DDB" w:rsidRDefault="00DC2B27" w:rsidP="003E08DF">
            <w:pPr>
              <w:pStyle w:val="fixed"/>
              <w:ind w:left="0" w:firstLine="0"/>
              <w:rPr>
                <w:rFonts w:ascii="Arial" w:hAnsi="Arial" w:cs="Arial"/>
                <w:b w:val="0"/>
              </w:rPr>
            </w:pPr>
            <w:r w:rsidRPr="00D71DDB">
              <w:rPr>
                <w:rFonts w:ascii="Arial" w:hAnsi="Arial" w:cs="Arial"/>
                <w:b w:val="0"/>
                <w:sz w:val="22"/>
                <w:szCs w:val="22"/>
              </w:rPr>
              <w:t>Celtic Religions</w:t>
            </w:r>
            <w:r w:rsidRPr="00D71DDB">
              <w:rPr>
                <w:rFonts w:ascii="Arial" w:hAnsi="Arial" w:cs="Arial"/>
                <w:b w:val="0"/>
                <w:sz w:val="22"/>
                <w:szCs w:val="22"/>
              </w:rPr>
              <w:tab/>
            </w:r>
            <w:r w:rsidRPr="00D71DDB">
              <w:rPr>
                <w:rFonts w:ascii="Arial" w:hAnsi="Arial" w:cs="Arial"/>
                <w:b w:val="0"/>
                <w:sz w:val="22"/>
                <w:szCs w:val="22"/>
              </w:rPr>
              <w:tab/>
            </w:r>
          </w:p>
        </w:tc>
      </w:tr>
      <w:tr w:rsidR="00DC2B27" w:rsidRPr="00216D38" w14:paraId="79DABA26" w14:textId="77777777" w:rsidTr="00DC2B27">
        <w:tc>
          <w:tcPr>
            <w:tcW w:w="1693" w:type="dxa"/>
            <w:shd w:val="clear" w:color="auto" w:fill="BFBFBF" w:themeFill="background1" w:themeFillShade="BF"/>
          </w:tcPr>
          <w:p w14:paraId="5376333B" w14:textId="77777777" w:rsidR="00DC2B27" w:rsidRPr="00D71DDB" w:rsidRDefault="00DC2B27" w:rsidP="00DC2B27">
            <w:pPr>
              <w:tabs>
                <w:tab w:val="num" w:pos="720"/>
                <w:tab w:val="left" w:pos="1440"/>
              </w:tabs>
              <w:spacing w:after="0" w:line="240" w:lineRule="auto"/>
              <w:jc w:val="both"/>
              <w:rPr>
                <w:rFonts w:ascii="Arial" w:hAnsi="Arial" w:cs="Arial"/>
                <w:b/>
                <w:lang w:val="en-GB"/>
              </w:rPr>
            </w:pPr>
            <w:r w:rsidRPr="00D71DDB">
              <w:rPr>
                <w:rFonts w:ascii="Arial" w:hAnsi="Arial" w:cs="Arial"/>
                <w:b/>
                <w:lang w:val="en-GB"/>
              </w:rPr>
              <w:t>Classification</w:t>
            </w:r>
          </w:p>
        </w:tc>
        <w:tc>
          <w:tcPr>
            <w:tcW w:w="6001" w:type="dxa"/>
            <w:shd w:val="clear" w:color="auto" w:fill="BFBFBF" w:themeFill="background1" w:themeFillShade="BF"/>
          </w:tcPr>
          <w:p w14:paraId="7898472E" w14:textId="77777777" w:rsidR="00DC2B27" w:rsidRPr="00D71DDB" w:rsidRDefault="00DC2B27" w:rsidP="00DC2B27">
            <w:pPr>
              <w:tabs>
                <w:tab w:val="num" w:pos="720"/>
                <w:tab w:val="left" w:pos="1440"/>
              </w:tabs>
              <w:spacing w:after="0" w:line="240" w:lineRule="auto"/>
              <w:jc w:val="both"/>
              <w:rPr>
                <w:rFonts w:ascii="Arial" w:hAnsi="Arial" w:cs="Arial"/>
                <w:b/>
                <w:lang w:val="en-GB"/>
              </w:rPr>
            </w:pPr>
            <w:r w:rsidRPr="00D71DDB">
              <w:rPr>
                <w:rFonts w:ascii="Arial" w:hAnsi="Arial" w:cs="Arial"/>
                <w:b/>
                <w:lang w:val="en-GB"/>
              </w:rPr>
              <w:t>Reading List entry</w:t>
            </w:r>
          </w:p>
        </w:tc>
        <w:tc>
          <w:tcPr>
            <w:tcW w:w="1366" w:type="dxa"/>
            <w:shd w:val="clear" w:color="auto" w:fill="BFBFBF" w:themeFill="background1" w:themeFillShade="BF"/>
          </w:tcPr>
          <w:p w14:paraId="04EFAD5F" w14:textId="77777777" w:rsidR="00DC2B27" w:rsidRPr="00D71DDB" w:rsidRDefault="00DC2B27" w:rsidP="00DC2B27">
            <w:pPr>
              <w:tabs>
                <w:tab w:val="num" w:pos="720"/>
                <w:tab w:val="left" w:pos="1440"/>
              </w:tabs>
              <w:spacing w:after="0" w:line="240" w:lineRule="auto"/>
              <w:jc w:val="both"/>
              <w:rPr>
                <w:rFonts w:ascii="Arial" w:hAnsi="Arial" w:cs="Arial"/>
                <w:b/>
                <w:lang w:val="en-GB"/>
              </w:rPr>
            </w:pPr>
            <w:r w:rsidRPr="00D71DDB">
              <w:rPr>
                <w:rFonts w:ascii="Arial" w:hAnsi="Arial" w:cs="Arial"/>
                <w:b/>
                <w:lang w:val="en-GB"/>
              </w:rPr>
              <w:t>Electronic*</w:t>
            </w:r>
          </w:p>
        </w:tc>
      </w:tr>
      <w:tr w:rsidR="00DC2B27" w14:paraId="58899D30" w14:textId="77777777" w:rsidTr="00DC2B27">
        <w:tc>
          <w:tcPr>
            <w:tcW w:w="1693" w:type="dxa"/>
          </w:tcPr>
          <w:p w14:paraId="57243D30" w14:textId="77777777" w:rsidR="00DC2B27" w:rsidRPr="00D71DDB" w:rsidRDefault="00DC2B27" w:rsidP="00DC2B27">
            <w:pPr>
              <w:tabs>
                <w:tab w:val="num" w:pos="720"/>
                <w:tab w:val="left" w:pos="1440"/>
              </w:tabs>
              <w:spacing w:after="0" w:line="240" w:lineRule="auto"/>
              <w:jc w:val="both"/>
              <w:rPr>
                <w:rFonts w:ascii="Arial" w:hAnsi="Arial" w:cs="Arial"/>
                <w:lang w:val="en-GB"/>
              </w:rPr>
            </w:pPr>
            <w:r w:rsidRPr="00D71DDB">
              <w:rPr>
                <w:rFonts w:ascii="Arial" w:hAnsi="Arial" w:cs="Arial"/>
              </w:rPr>
              <w:t>Core Reading</w:t>
            </w:r>
          </w:p>
        </w:tc>
        <w:tc>
          <w:tcPr>
            <w:tcW w:w="6001" w:type="dxa"/>
          </w:tcPr>
          <w:p w14:paraId="244C3E2B" w14:textId="77777777" w:rsidR="00DC2B27" w:rsidRPr="00D71DDB" w:rsidRDefault="00DC2B27" w:rsidP="00DC2B27">
            <w:pPr>
              <w:spacing w:after="120"/>
              <w:rPr>
                <w:rFonts w:ascii="Arial" w:hAnsi="Arial" w:cs="Arial"/>
              </w:rPr>
            </w:pPr>
            <w:r w:rsidRPr="00D71DDB">
              <w:rPr>
                <w:rFonts w:ascii="Arial" w:hAnsi="Arial" w:cs="Arial"/>
              </w:rPr>
              <w:t xml:space="preserve">Celtic Religions Green, Miranda, </w:t>
            </w:r>
            <w:r w:rsidRPr="00D71DDB">
              <w:rPr>
                <w:rFonts w:ascii="Arial" w:hAnsi="Arial" w:cs="Arial"/>
                <w:i/>
              </w:rPr>
              <w:t xml:space="preserve">The Celtic world </w:t>
            </w:r>
            <w:r w:rsidRPr="00D71DDB">
              <w:rPr>
                <w:rFonts w:ascii="Arial" w:hAnsi="Arial" w:cs="Arial"/>
              </w:rPr>
              <w:t>(London, 1995)</w:t>
            </w:r>
          </w:p>
        </w:tc>
        <w:tc>
          <w:tcPr>
            <w:tcW w:w="1366" w:type="dxa"/>
          </w:tcPr>
          <w:sdt>
            <w:sdtPr>
              <w:rPr>
                <w:rFonts w:ascii="Arial" w:hAnsi="Arial" w:cs="Arial"/>
                <w:lang w:val="en-GB"/>
              </w:rPr>
              <w:id w:val="1766660865"/>
              <w14:checkbox>
                <w14:checked w14:val="0"/>
                <w14:checkedState w14:val="2612" w14:font="MS Gothic"/>
                <w14:uncheckedState w14:val="2610" w14:font="MS Gothic"/>
              </w14:checkbox>
            </w:sdtPr>
            <w:sdtEndPr/>
            <w:sdtContent>
              <w:p w14:paraId="1BF9C865" w14:textId="77777777" w:rsidR="00DC2B27" w:rsidRPr="00D71DDB" w:rsidRDefault="00DC2B27" w:rsidP="00DC2B27">
                <w:pPr>
                  <w:autoSpaceDE w:val="0"/>
                  <w:autoSpaceDN w:val="0"/>
                  <w:adjustRightInd w:val="0"/>
                  <w:spacing w:after="0" w:line="240" w:lineRule="auto"/>
                  <w:jc w:val="center"/>
                  <w:rPr>
                    <w:rFonts w:ascii="Arial" w:hAnsi="Arial" w:cs="Arial"/>
                    <w:lang w:val="en-GB"/>
                  </w:rPr>
                </w:pPr>
                <w:r w:rsidRPr="00D71DDB">
                  <w:rPr>
                    <w:rFonts w:ascii="Segoe UI Symbol" w:eastAsia="MS Gothic" w:hAnsi="Segoe UI Symbol" w:cs="Segoe UI Symbol"/>
                    <w:lang w:val="en-GB"/>
                  </w:rPr>
                  <w:t>☐</w:t>
                </w:r>
              </w:p>
            </w:sdtContent>
          </w:sdt>
        </w:tc>
      </w:tr>
      <w:tr w:rsidR="00DC2B27" w14:paraId="5553E791" w14:textId="77777777" w:rsidTr="00DC2B27">
        <w:tc>
          <w:tcPr>
            <w:tcW w:w="1693" w:type="dxa"/>
          </w:tcPr>
          <w:p w14:paraId="326013C1" w14:textId="77777777" w:rsidR="00DC2B27" w:rsidRPr="00D71DDB" w:rsidRDefault="00DC2B27" w:rsidP="00DC2B27">
            <w:pPr>
              <w:tabs>
                <w:tab w:val="num" w:pos="720"/>
                <w:tab w:val="left" w:pos="1440"/>
              </w:tabs>
              <w:spacing w:after="0" w:line="240" w:lineRule="auto"/>
              <w:jc w:val="both"/>
              <w:rPr>
                <w:rFonts w:ascii="Arial" w:hAnsi="Arial" w:cs="Arial"/>
                <w:lang w:val="en-GB"/>
              </w:rPr>
            </w:pPr>
            <w:r w:rsidRPr="00D71DDB">
              <w:rPr>
                <w:rFonts w:ascii="Arial" w:hAnsi="Arial" w:cs="Arial"/>
              </w:rPr>
              <w:t>Core Reading</w:t>
            </w:r>
          </w:p>
        </w:tc>
        <w:tc>
          <w:tcPr>
            <w:tcW w:w="6001" w:type="dxa"/>
          </w:tcPr>
          <w:p w14:paraId="2AE29A5F" w14:textId="77777777" w:rsidR="00DC2B27" w:rsidRPr="00D71DDB" w:rsidRDefault="00DC2B27" w:rsidP="00D71DDB">
            <w:pPr>
              <w:spacing w:after="120"/>
              <w:rPr>
                <w:rFonts w:ascii="Arial" w:hAnsi="Arial" w:cs="Arial"/>
              </w:rPr>
            </w:pPr>
            <w:r w:rsidRPr="00D71DDB">
              <w:rPr>
                <w:rFonts w:ascii="Arial" w:hAnsi="Arial" w:cs="Arial"/>
              </w:rPr>
              <w:t xml:space="preserve">Green, Miranda, </w:t>
            </w:r>
            <w:r w:rsidRPr="00D71DDB">
              <w:rPr>
                <w:rFonts w:ascii="Arial" w:hAnsi="Arial" w:cs="Arial"/>
                <w:i/>
              </w:rPr>
              <w:t xml:space="preserve">Symbol and image in Celtic religious art </w:t>
            </w:r>
            <w:r w:rsidR="00D71DDB">
              <w:rPr>
                <w:rFonts w:ascii="Arial" w:hAnsi="Arial" w:cs="Arial"/>
              </w:rPr>
              <w:t>(London, 1989)</w:t>
            </w:r>
          </w:p>
        </w:tc>
        <w:tc>
          <w:tcPr>
            <w:tcW w:w="1366" w:type="dxa"/>
          </w:tcPr>
          <w:sdt>
            <w:sdtPr>
              <w:rPr>
                <w:rFonts w:ascii="Arial" w:hAnsi="Arial" w:cs="Arial"/>
                <w:lang w:val="en-GB"/>
              </w:rPr>
              <w:id w:val="801732863"/>
              <w14:checkbox>
                <w14:checked w14:val="0"/>
                <w14:checkedState w14:val="2612" w14:font="MS Gothic"/>
                <w14:uncheckedState w14:val="2610" w14:font="MS Gothic"/>
              </w14:checkbox>
            </w:sdtPr>
            <w:sdtEndPr/>
            <w:sdtContent>
              <w:p w14:paraId="5248FE62" w14:textId="77777777" w:rsidR="00DC2B27" w:rsidRPr="00D71DDB" w:rsidRDefault="00DC2B27" w:rsidP="00DC2B27">
                <w:pPr>
                  <w:autoSpaceDE w:val="0"/>
                  <w:autoSpaceDN w:val="0"/>
                  <w:adjustRightInd w:val="0"/>
                  <w:spacing w:after="0" w:line="240" w:lineRule="auto"/>
                  <w:jc w:val="center"/>
                  <w:rPr>
                    <w:rFonts w:ascii="Arial" w:hAnsi="Arial" w:cs="Arial"/>
                    <w:lang w:val="en-GB"/>
                  </w:rPr>
                </w:pPr>
                <w:r w:rsidRPr="00D71DDB">
                  <w:rPr>
                    <w:rFonts w:ascii="Segoe UI Symbol" w:eastAsia="MS Gothic" w:hAnsi="Segoe UI Symbol" w:cs="Segoe UI Symbol"/>
                    <w:lang w:val="en-GB"/>
                  </w:rPr>
                  <w:t>☐</w:t>
                </w:r>
              </w:p>
            </w:sdtContent>
          </w:sdt>
        </w:tc>
      </w:tr>
      <w:tr w:rsidR="00DC2B27" w14:paraId="172605C5" w14:textId="77777777" w:rsidTr="00DC2B27">
        <w:tc>
          <w:tcPr>
            <w:tcW w:w="1693" w:type="dxa"/>
          </w:tcPr>
          <w:p w14:paraId="0EE78A15" w14:textId="77777777" w:rsidR="00DC2B27" w:rsidRPr="00D71DDB" w:rsidRDefault="00DC2B27" w:rsidP="00DC2B27">
            <w:pPr>
              <w:tabs>
                <w:tab w:val="num" w:pos="720"/>
                <w:tab w:val="left" w:pos="1440"/>
              </w:tabs>
              <w:spacing w:after="0" w:line="240" w:lineRule="auto"/>
              <w:jc w:val="both"/>
              <w:rPr>
                <w:rFonts w:ascii="Arial" w:hAnsi="Arial" w:cs="Arial"/>
                <w:lang w:val="en-GB"/>
              </w:rPr>
            </w:pPr>
            <w:r w:rsidRPr="00D71DDB">
              <w:rPr>
                <w:rFonts w:ascii="Arial" w:hAnsi="Arial" w:cs="Arial"/>
              </w:rPr>
              <w:t>Core Reading</w:t>
            </w:r>
          </w:p>
        </w:tc>
        <w:tc>
          <w:tcPr>
            <w:tcW w:w="6001" w:type="dxa"/>
          </w:tcPr>
          <w:p w14:paraId="63A90A63" w14:textId="77777777" w:rsidR="00DC2B27" w:rsidRPr="00D71DDB" w:rsidRDefault="00DC2B27" w:rsidP="00D71DDB">
            <w:pPr>
              <w:spacing w:after="120"/>
              <w:rPr>
                <w:rFonts w:ascii="Arial" w:hAnsi="Arial" w:cs="Arial"/>
              </w:rPr>
            </w:pPr>
            <w:proofErr w:type="spellStart"/>
            <w:r w:rsidRPr="00D71DDB">
              <w:rPr>
                <w:rFonts w:ascii="Arial" w:hAnsi="Arial" w:cs="Arial"/>
              </w:rPr>
              <w:t>Haeussler</w:t>
            </w:r>
            <w:proofErr w:type="spellEnd"/>
            <w:r w:rsidRPr="00D71DDB">
              <w:rPr>
                <w:rFonts w:ascii="Arial" w:hAnsi="Arial" w:cs="Arial"/>
              </w:rPr>
              <w:t xml:space="preserve">, Ralph &amp; Tony King, </w:t>
            </w:r>
            <w:r w:rsidRPr="00D71DDB">
              <w:rPr>
                <w:rFonts w:ascii="Arial" w:hAnsi="Arial" w:cs="Arial"/>
                <w:i/>
              </w:rPr>
              <w:t xml:space="preserve">Continuity and Innovation in Religion in the Roman West, </w:t>
            </w:r>
            <w:r w:rsidRPr="00D71DDB">
              <w:rPr>
                <w:rFonts w:ascii="Arial" w:hAnsi="Arial" w:cs="Arial"/>
              </w:rPr>
              <w:t>2 vols. (Portsmouth, Rhode Island, JRA supplement 67, 2007-20</w:t>
            </w:r>
            <w:r w:rsidR="00D71DDB">
              <w:rPr>
                <w:rFonts w:ascii="Arial" w:hAnsi="Arial" w:cs="Arial"/>
              </w:rPr>
              <w:t xml:space="preserve">08) </w:t>
            </w:r>
          </w:p>
        </w:tc>
        <w:tc>
          <w:tcPr>
            <w:tcW w:w="1366" w:type="dxa"/>
          </w:tcPr>
          <w:sdt>
            <w:sdtPr>
              <w:rPr>
                <w:rFonts w:ascii="Arial" w:hAnsi="Arial" w:cs="Arial"/>
                <w:lang w:val="en-GB"/>
              </w:rPr>
              <w:id w:val="894010387"/>
              <w14:checkbox>
                <w14:checked w14:val="0"/>
                <w14:checkedState w14:val="2612" w14:font="MS Gothic"/>
                <w14:uncheckedState w14:val="2610" w14:font="MS Gothic"/>
              </w14:checkbox>
            </w:sdtPr>
            <w:sdtEndPr/>
            <w:sdtContent>
              <w:p w14:paraId="67007219" w14:textId="77777777" w:rsidR="00DC2B27" w:rsidRPr="00D71DDB" w:rsidRDefault="00DC2B27" w:rsidP="00DC2B27">
                <w:pPr>
                  <w:autoSpaceDE w:val="0"/>
                  <w:autoSpaceDN w:val="0"/>
                  <w:adjustRightInd w:val="0"/>
                  <w:spacing w:after="0" w:line="240" w:lineRule="auto"/>
                  <w:jc w:val="center"/>
                  <w:rPr>
                    <w:rFonts w:ascii="Arial" w:hAnsi="Arial" w:cs="Arial"/>
                    <w:lang w:val="en-GB"/>
                  </w:rPr>
                </w:pPr>
                <w:r w:rsidRPr="00D71DDB">
                  <w:rPr>
                    <w:rFonts w:ascii="Segoe UI Symbol" w:eastAsia="MS Gothic" w:hAnsi="Segoe UI Symbol" w:cs="Segoe UI Symbol"/>
                    <w:lang w:val="en-GB"/>
                  </w:rPr>
                  <w:t>☐</w:t>
                </w:r>
              </w:p>
            </w:sdtContent>
          </w:sdt>
        </w:tc>
      </w:tr>
      <w:tr w:rsidR="00DC2B27" w14:paraId="40E99D64" w14:textId="77777777" w:rsidTr="00DC2B27">
        <w:tc>
          <w:tcPr>
            <w:tcW w:w="1693" w:type="dxa"/>
          </w:tcPr>
          <w:p w14:paraId="28B8247E" w14:textId="77777777" w:rsidR="00DC2B27" w:rsidRPr="00D71DDB" w:rsidRDefault="00DC2B27" w:rsidP="00DC2B27">
            <w:pPr>
              <w:tabs>
                <w:tab w:val="num" w:pos="720"/>
                <w:tab w:val="left" w:pos="1440"/>
              </w:tabs>
              <w:spacing w:after="0" w:line="240" w:lineRule="auto"/>
              <w:jc w:val="both"/>
              <w:rPr>
                <w:rFonts w:ascii="Arial" w:hAnsi="Arial" w:cs="Arial"/>
                <w:lang w:val="en-GB"/>
              </w:rPr>
            </w:pPr>
            <w:r w:rsidRPr="00D71DDB">
              <w:rPr>
                <w:rFonts w:ascii="Arial" w:hAnsi="Arial" w:cs="Arial"/>
              </w:rPr>
              <w:t>Suggested Reading</w:t>
            </w:r>
          </w:p>
        </w:tc>
        <w:tc>
          <w:tcPr>
            <w:tcW w:w="6001" w:type="dxa"/>
          </w:tcPr>
          <w:p w14:paraId="3B5CCC04" w14:textId="77777777" w:rsidR="00DC2B27" w:rsidRPr="00D71DDB" w:rsidRDefault="00DC2B27" w:rsidP="00DC2B27">
            <w:pPr>
              <w:spacing w:after="120"/>
              <w:rPr>
                <w:rFonts w:ascii="Arial" w:hAnsi="Arial" w:cs="Arial"/>
              </w:rPr>
            </w:pPr>
            <w:r w:rsidRPr="00D71DDB">
              <w:rPr>
                <w:rFonts w:ascii="Arial" w:hAnsi="Arial" w:cs="Arial"/>
                <w:szCs w:val="24"/>
              </w:rPr>
              <w:t xml:space="preserve">Cunliffe, Barry, ‘In the fabulous Celtic Twilight’, Larissa </w:t>
            </w:r>
            <w:proofErr w:type="spellStart"/>
            <w:r w:rsidRPr="00D71DDB">
              <w:rPr>
                <w:rFonts w:ascii="Arial" w:hAnsi="Arial" w:cs="Arial"/>
                <w:szCs w:val="24"/>
              </w:rPr>
              <w:t>Bonfante</w:t>
            </w:r>
            <w:proofErr w:type="spellEnd"/>
            <w:r w:rsidRPr="00D71DDB">
              <w:rPr>
                <w:rFonts w:ascii="Arial" w:hAnsi="Arial" w:cs="Arial"/>
                <w:szCs w:val="24"/>
              </w:rPr>
              <w:t xml:space="preserve"> (ed.), </w:t>
            </w:r>
            <w:r w:rsidRPr="00D71DDB">
              <w:rPr>
                <w:rFonts w:ascii="Arial" w:hAnsi="Arial" w:cs="Arial"/>
                <w:i/>
                <w:szCs w:val="24"/>
              </w:rPr>
              <w:t>The Barbarians of Ancient Europe. Realities and Interactions</w:t>
            </w:r>
            <w:r w:rsidRPr="00D71DDB">
              <w:rPr>
                <w:rFonts w:ascii="Arial" w:hAnsi="Arial" w:cs="Arial"/>
                <w:szCs w:val="24"/>
              </w:rPr>
              <w:t xml:space="preserve"> (Cambridge, 2011), pp. 190–210</w:t>
            </w:r>
          </w:p>
        </w:tc>
        <w:tc>
          <w:tcPr>
            <w:tcW w:w="1366" w:type="dxa"/>
          </w:tcPr>
          <w:sdt>
            <w:sdtPr>
              <w:rPr>
                <w:rFonts w:ascii="Arial" w:hAnsi="Arial" w:cs="Arial"/>
                <w:lang w:val="en-GB"/>
              </w:rPr>
              <w:id w:val="388776634"/>
              <w14:checkbox>
                <w14:checked w14:val="0"/>
                <w14:checkedState w14:val="2612" w14:font="MS Gothic"/>
                <w14:uncheckedState w14:val="2610" w14:font="MS Gothic"/>
              </w14:checkbox>
            </w:sdtPr>
            <w:sdtEndPr/>
            <w:sdtContent>
              <w:p w14:paraId="720B91E9" w14:textId="77777777" w:rsidR="00DC2B27" w:rsidRPr="00D71DDB" w:rsidRDefault="00DC2B27" w:rsidP="00DC2B27">
                <w:pPr>
                  <w:autoSpaceDE w:val="0"/>
                  <w:autoSpaceDN w:val="0"/>
                  <w:adjustRightInd w:val="0"/>
                  <w:spacing w:after="0" w:line="240" w:lineRule="auto"/>
                  <w:jc w:val="center"/>
                  <w:rPr>
                    <w:rFonts w:ascii="Arial" w:hAnsi="Arial" w:cs="Arial"/>
                    <w:lang w:val="en-GB"/>
                  </w:rPr>
                </w:pPr>
                <w:r w:rsidRPr="00D71DDB">
                  <w:rPr>
                    <w:rFonts w:ascii="Segoe UI Symbol" w:eastAsia="MS Gothic" w:hAnsi="Segoe UI Symbol" w:cs="Segoe UI Symbol"/>
                    <w:lang w:val="en-GB"/>
                  </w:rPr>
                  <w:t>☐</w:t>
                </w:r>
              </w:p>
            </w:sdtContent>
          </w:sdt>
        </w:tc>
      </w:tr>
      <w:tr w:rsidR="00DC2B27" w14:paraId="488C275E" w14:textId="77777777" w:rsidTr="00DC2B27">
        <w:tc>
          <w:tcPr>
            <w:tcW w:w="1693" w:type="dxa"/>
          </w:tcPr>
          <w:p w14:paraId="5D47E802" w14:textId="77777777" w:rsidR="00DC2B27" w:rsidRPr="00D71DDB" w:rsidRDefault="00DC2B27" w:rsidP="00DC2B27">
            <w:pPr>
              <w:tabs>
                <w:tab w:val="num" w:pos="720"/>
                <w:tab w:val="left" w:pos="1440"/>
              </w:tabs>
              <w:spacing w:after="0" w:line="240" w:lineRule="auto"/>
              <w:jc w:val="both"/>
              <w:rPr>
                <w:rFonts w:ascii="Arial" w:hAnsi="Arial" w:cs="Arial"/>
                <w:lang w:val="en-GB"/>
              </w:rPr>
            </w:pPr>
            <w:r w:rsidRPr="00D71DDB">
              <w:rPr>
                <w:rFonts w:ascii="Arial" w:hAnsi="Arial" w:cs="Arial"/>
              </w:rPr>
              <w:t>Suggested Reading</w:t>
            </w:r>
          </w:p>
        </w:tc>
        <w:tc>
          <w:tcPr>
            <w:tcW w:w="6001" w:type="dxa"/>
          </w:tcPr>
          <w:p w14:paraId="2A9C7709" w14:textId="77777777" w:rsidR="00DC2B27" w:rsidRPr="00D71DDB" w:rsidRDefault="00DC2B27" w:rsidP="00DC2B27">
            <w:pPr>
              <w:spacing w:after="120"/>
              <w:rPr>
                <w:rFonts w:ascii="Arial" w:hAnsi="Arial" w:cs="Arial"/>
              </w:rPr>
            </w:pPr>
            <w:r w:rsidRPr="00D71DDB">
              <w:rPr>
                <w:rFonts w:ascii="Arial" w:hAnsi="Arial" w:cs="Arial"/>
              </w:rPr>
              <w:t xml:space="preserve">Green, Miranda, </w:t>
            </w:r>
            <w:r w:rsidRPr="00D71DDB">
              <w:rPr>
                <w:rFonts w:ascii="Arial" w:hAnsi="Arial" w:cs="Arial"/>
                <w:i/>
              </w:rPr>
              <w:t>Caesar’s Druids. Study of an Ancient Priesthood</w:t>
            </w:r>
            <w:r w:rsidRPr="00D71DDB">
              <w:rPr>
                <w:rFonts w:ascii="Arial" w:hAnsi="Arial" w:cs="Arial"/>
              </w:rPr>
              <w:t xml:space="preserve"> (London, 2010)</w:t>
            </w:r>
          </w:p>
        </w:tc>
        <w:tc>
          <w:tcPr>
            <w:tcW w:w="1366" w:type="dxa"/>
          </w:tcPr>
          <w:sdt>
            <w:sdtPr>
              <w:rPr>
                <w:rFonts w:ascii="Arial" w:hAnsi="Arial" w:cs="Arial"/>
                <w:lang w:val="en-GB"/>
              </w:rPr>
              <w:id w:val="590053844"/>
              <w14:checkbox>
                <w14:checked w14:val="0"/>
                <w14:checkedState w14:val="2612" w14:font="MS Gothic"/>
                <w14:uncheckedState w14:val="2610" w14:font="MS Gothic"/>
              </w14:checkbox>
            </w:sdtPr>
            <w:sdtEndPr/>
            <w:sdtContent>
              <w:p w14:paraId="4F8F53BC" w14:textId="77777777" w:rsidR="00DC2B27" w:rsidRPr="00D71DDB" w:rsidRDefault="00DC2B27" w:rsidP="00DC2B27">
                <w:pPr>
                  <w:autoSpaceDE w:val="0"/>
                  <w:autoSpaceDN w:val="0"/>
                  <w:adjustRightInd w:val="0"/>
                  <w:spacing w:after="0" w:line="240" w:lineRule="auto"/>
                  <w:jc w:val="center"/>
                  <w:rPr>
                    <w:rFonts w:ascii="Arial" w:hAnsi="Arial" w:cs="Arial"/>
                    <w:lang w:val="en-GB"/>
                  </w:rPr>
                </w:pPr>
                <w:r w:rsidRPr="00D71DDB">
                  <w:rPr>
                    <w:rFonts w:ascii="Segoe UI Symbol" w:eastAsia="MS Gothic" w:hAnsi="Segoe UI Symbol" w:cs="Segoe UI Symbol"/>
                    <w:lang w:val="en-GB"/>
                  </w:rPr>
                  <w:t>☐</w:t>
                </w:r>
              </w:p>
            </w:sdtContent>
          </w:sdt>
        </w:tc>
      </w:tr>
      <w:tr w:rsidR="00DC2B27" w14:paraId="406D75EF" w14:textId="77777777" w:rsidTr="00DC2B27">
        <w:tc>
          <w:tcPr>
            <w:tcW w:w="1693" w:type="dxa"/>
          </w:tcPr>
          <w:p w14:paraId="43CF1358" w14:textId="77777777" w:rsidR="00DC2B27" w:rsidRPr="00D71DDB" w:rsidRDefault="00DC2B27" w:rsidP="00DC2B27">
            <w:pPr>
              <w:tabs>
                <w:tab w:val="num" w:pos="720"/>
                <w:tab w:val="left" w:pos="1440"/>
              </w:tabs>
              <w:spacing w:after="0" w:line="240" w:lineRule="auto"/>
              <w:jc w:val="both"/>
              <w:rPr>
                <w:rFonts w:ascii="Arial" w:hAnsi="Arial" w:cs="Arial"/>
                <w:lang w:val="en-GB"/>
              </w:rPr>
            </w:pPr>
            <w:r w:rsidRPr="00D71DDB">
              <w:rPr>
                <w:rFonts w:ascii="Arial" w:hAnsi="Arial" w:cs="Arial"/>
              </w:rPr>
              <w:t>Suggested Reading</w:t>
            </w:r>
          </w:p>
        </w:tc>
        <w:tc>
          <w:tcPr>
            <w:tcW w:w="6001" w:type="dxa"/>
          </w:tcPr>
          <w:p w14:paraId="7A25FAC5" w14:textId="77777777" w:rsidR="00DC2B27" w:rsidRPr="00D71DDB" w:rsidRDefault="00DC2B27" w:rsidP="00DC2B27">
            <w:pPr>
              <w:spacing w:after="120"/>
              <w:rPr>
                <w:rFonts w:ascii="Arial" w:hAnsi="Arial" w:cs="Arial"/>
              </w:rPr>
            </w:pPr>
            <w:r w:rsidRPr="00D71DDB">
              <w:rPr>
                <w:rFonts w:ascii="Arial" w:hAnsi="Arial" w:cs="Arial"/>
              </w:rPr>
              <w:t xml:space="preserve">Green, Miranda, </w:t>
            </w:r>
            <w:r w:rsidRPr="00D71DDB">
              <w:rPr>
                <w:rFonts w:ascii="Arial" w:hAnsi="Arial" w:cs="Arial"/>
                <w:i/>
              </w:rPr>
              <w:t>Exploring the World of the Druids</w:t>
            </w:r>
            <w:r w:rsidRPr="00D71DDB">
              <w:rPr>
                <w:rFonts w:ascii="Arial" w:hAnsi="Arial" w:cs="Arial"/>
              </w:rPr>
              <w:t xml:space="preserve"> (London, 1997)</w:t>
            </w:r>
          </w:p>
        </w:tc>
        <w:tc>
          <w:tcPr>
            <w:tcW w:w="1366" w:type="dxa"/>
          </w:tcPr>
          <w:sdt>
            <w:sdtPr>
              <w:rPr>
                <w:rFonts w:ascii="Arial" w:hAnsi="Arial" w:cs="Arial"/>
                <w:lang w:val="en-GB"/>
              </w:rPr>
              <w:id w:val="266360120"/>
              <w14:checkbox>
                <w14:checked w14:val="0"/>
                <w14:checkedState w14:val="2612" w14:font="MS Gothic"/>
                <w14:uncheckedState w14:val="2610" w14:font="MS Gothic"/>
              </w14:checkbox>
            </w:sdtPr>
            <w:sdtEndPr/>
            <w:sdtContent>
              <w:p w14:paraId="1E1255AC" w14:textId="77777777" w:rsidR="00DC2B27" w:rsidRPr="00D71DDB" w:rsidRDefault="00DC2B27" w:rsidP="00DC2B27">
                <w:pPr>
                  <w:autoSpaceDE w:val="0"/>
                  <w:autoSpaceDN w:val="0"/>
                  <w:adjustRightInd w:val="0"/>
                  <w:spacing w:after="0" w:line="240" w:lineRule="auto"/>
                  <w:jc w:val="center"/>
                  <w:rPr>
                    <w:rFonts w:ascii="Arial" w:hAnsi="Arial" w:cs="Arial"/>
                    <w:lang w:val="en-GB"/>
                  </w:rPr>
                </w:pPr>
                <w:r w:rsidRPr="00D71DDB">
                  <w:rPr>
                    <w:rFonts w:ascii="Segoe UI Symbol" w:eastAsia="MS Gothic" w:hAnsi="Segoe UI Symbol" w:cs="Segoe UI Symbol"/>
                    <w:lang w:val="en-GB"/>
                  </w:rPr>
                  <w:t>☐</w:t>
                </w:r>
              </w:p>
            </w:sdtContent>
          </w:sdt>
        </w:tc>
      </w:tr>
      <w:tr w:rsidR="00DC2B27" w14:paraId="7523685F" w14:textId="77777777" w:rsidTr="00DC2B27">
        <w:tc>
          <w:tcPr>
            <w:tcW w:w="1693" w:type="dxa"/>
          </w:tcPr>
          <w:p w14:paraId="4252327B" w14:textId="77777777" w:rsidR="00DC2B27" w:rsidRPr="00D71DDB" w:rsidRDefault="00DC2B27" w:rsidP="00DC2B27">
            <w:pPr>
              <w:tabs>
                <w:tab w:val="num" w:pos="720"/>
                <w:tab w:val="left" w:pos="1440"/>
              </w:tabs>
              <w:spacing w:after="0" w:line="240" w:lineRule="auto"/>
              <w:jc w:val="both"/>
              <w:rPr>
                <w:rFonts w:ascii="Arial" w:hAnsi="Arial" w:cs="Arial"/>
                <w:lang w:val="en-GB"/>
              </w:rPr>
            </w:pPr>
            <w:r w:rsidRPr="00D71DDB">
              <w:rPr>
                <w:rFonts w:ascii="Arial" w:hAnsi="Arial" w:cs="Arial"/>
              </w:rPr>
              <w:t>Suggested Reading</w:t>
            </w:r>
          </w:p>
        </w:tc>
        <w:tc>
          <w:tcPr>
            <w:tcW w:w="6001" w:type="dxa"/>
          </w:tcPr>
          <w:p w14:paraId="66677EA9" w14:textId="77777777" w:rsidR="00DC2B27" w:rsidRPr="00D71DDB" w:rsidRDefault="00DC2B27" w:rsidP="00DC2B27">
            <w:pPr>
              <w:spacing w:after="240"/>
              <w:rPr>
                <w:rFonts w:ascii="Arial" w:hAnsi="Arial" w:cs="Arial"/>
                <w:szCs w:val="24"/>
              </w:rPr>
            </w:pPr>
            <w:r w:rsidRPr="00D71DDB">
              <w:rPr>
                <w:rFonts w:ascii="Arial" w:hAnsi="Arial" w:cs="Arial"/>
                <w:szCs w:val="24"/>
              </w:rPr>
              <w:t xml:space="preserve">Green, Miranda, ‘Pagan Celtic Religion: Archaeology and Myth’, in </w:t>
            </w:r>
            <w:r w:rsidRPr="00D71DDB">
              <w:rPr>
                <w:rFonts w:ascii="Arial" w:hAnsi="Arial" w:cs="Arial"/>
                <w:i/>
                <w:szCs w:val="24"/>
              </w:rPr>
              <w:t xml:space="preserve">Transactions of the </w:t>
            </w:r>
            <w:proofErr w:type="spellStart"/>
            <w:r w:rsidRPr="00D71DDB">
              <w:rPr>
                <w:rFonts w:ascii="Arial" w:hAnsi="Arial" w:cs="Arial"/>
                <w:i/>
                <w:szCs w:val="24"/>
              </w:rPr>
              <w:t>Honourable</w:t>
            </w:r>
            <w:proofErr w:type="spellEnd"/>
            <w:r w:rsidRPr="00D71DDB">
              <w:rPr>
                <w:rFonts w:ascii="Arial" w:hAnsi="Arial" w:cs="Arial"/>
                <w:i/>
                <w:szCs w:val="24"/>
              </w:rPr>
              <w:t xml:space="preserve"> Society of </w:t>
            </w:r>
            <w:proofErr w:type="spellStart"/>
            <w:r w:rsidRPr="00D71DDB">
              <w:rPr>
                <w:rFonts w:ascii="Arial" w:hAnsi="Arial" w:cs="Arial"/>
                <w:i/>
                <w:szCs w:val="24"/>
              </w:rPr>
              <w:t>Cymmrodorion</w:t>
            </w:r>
            <w:proofErr w:type="spellEnd"/>
            <w:r w:rsidRPr="00D71DDB">
              <w:rPr>
                <w:rFonts w:ascii="Arial" w:hAnsi="Arial" w:cs="Arial"/>
                <w:szCs w:val="24"/>
              </w:rPr>
              <w:t xml:space="preserve"> (1990), 13–28 [on National Library of Wales website]</w:t>
            </w:r>
          </w:p>
        </w:tc>
        <w:tc>
          <w:tcPr>
            <w:tcW w:w="1366" w:type="dxa"/>
          </w:tcPr>
          <w:sdt>
            <w:sdtPr>
              <w:rPr>
                <w:rFonts w:ascii="Arial" w:hAnsi="Arial" w:cs="Arial"/>
                <w:lang w:val="en-GB"/>
              </w:rPr>
              <w:id w:val="-1634853750"/>
              <w14:checkbox>
                <w14:checked w14:val="0"/>
                <w14:checkedState w14:val="2612" w14:font="MS Gothic"/>
                <w14:uncheckedState w14:val="2610" w14:font="MS Gothic"/>
              </w14:checkbox>
            </w:sdtPr>
            <w:sdtEndPr/>
            <w:sdtContent>
              <w:p w14:paraId="2B72FB67" w14:textId="77777777" w:rsidR="00DC2B27" w:rsidRPr="00D71DDB" w:rsidRDefault="00DC2B27" w:rsidP="00DC2B27">
                <w:pPr>
                  <w:autoSpaceDE w:val="0"/>
                  <w:autoSpaceDN w:val="0"/>
                  <w:adjustRightInd w:val="0"/>
                  <w:spacing w:after="0" w:line="240" w:lineRule="auto"/>
                  <w:jc w:val="center"/>
                  <w:rPr>
                    <w:rFonts w:ascii="Arial" w:hAnsi="Arial" w:cs="Arial"/>
                    <w:lang w:val="en-GB"/>
                  </w:rPr>
                </w:pPr>
                <w:r w:rsidRPr="00D71DDB">
                  <w:rPr>
                    <w:rFonts w:ascii="Segoe UI Symbol" w:eastAsia="MS Gothic" w:hAnsi="Segoe UI Symbol" w:cs="Segoe UI Symbol"/>
                    <w:lang w:val="en-GB"/>
                  </w:rPr>
                  <w:t>☐</w:t>
                </w:r>
              </w:p>
            </w:sdtContent>
          </w:sdt>
        </w:tc>
      </w:tr>
      <w:tr w:rsidR="00DC2B27" w14:paraId="40468423" w14:textId="77777777" w:rsidTr="00DC2B27">
        <w:tc>
          <w:tcPr>
            <w:tcW w:w="1693" w:type="dxa"/>
          </w:tcPr>
          <w:p w14:paraId="6A67E910" w14:textId="77777777" w:rsidR="00DC2B27" w:rsidRPr="00D71DDB" w:rsidRDefault="00DC2B27" w:rsidP="00DC2B27">
            <w:pPr>
              <w:tabs>
                <w:tab w:val="num" w:pos="720"/>
                <w:tab w:val="left" w:pos="1440"/>
              </w:tabs>
              <w:spacing w:after="0" w:line="240" w:lineRule="auto"/>
              <w:jc w:val="both"/>
              <w:rPr>
                <w:rFonts w:ascii="Arial" w:hAnsi="Arial" w:cs="Arial"/>
                <w:lang w:val="en-GB"/>
              </w:rPr>
            </w:pPr>
            <w:r w:rsidRPr="00D71DDB">
              <w:rPr>
                <w:rFonts w:ascii="Arial" w:hAnsi="Arial" w:cs="Arial"/>
              </w:rPr>
              <w:t>Suggested Reading</w:t>
            </w:r>
          </w:p>
        </w:tc>
        <w:tc>
          <w:tcPr>
            <w:tcW w:w="6001" w:type="dxa"/>
          </w:tcPr>
          <w:p w14:paraId="2F650206" w14:textId="77777777" w:rsidR="00DC2B27" w:rsidRPr="00D71DDB" w:rsidRDefault="00DC2B27" w:rsidP="00DC2B27">
            <w:pPr>
              <w:spacing w:after="120"/>
              <w:rPr>
                <w:rFonts w:ascii="Arial" w:hAnsi="Arial" w:cs="Arial"/>
              </w:rPr>
            </w:pPr>
            <w:proofErr w:type="spellStart"/>
            <w:r w:rsidRPr="00D71DDB">
              <w:rPr>
                <w:rFonts w:ascii="Arial" w:hAnsi="Arial" w:cs="Arial"/>
              </w:rPr>
              <w:t>Haselgrove</w:t>
            </w:r>
            <w:proofErr w:type="spellEnd"/>
            <w:r w:rsidRPr="00D71DDB">
              <w:rPr>
                <w:rFonts w:ascii="Arial" w:hAnsi="Arial" w:cs="Arial"/>
              </w:rPr>
              <w:t xml:space="preserve">, Colin, </w:t>
            </w:r>
            <w:r w:rsidRPr="00D71DDB">
              <w:rPr>
                <w:rFonts w:ascii="Arial" w:hAnsi="Arial" w:cs="Arial"/>
                <w:i/>
              </w:rPr>
              <w:t xml:space="preserve">Iron Age coinage and ritual </w:t>
            </w:r>
            <w:proofErr w:type="spellStart"/>
            <w:r w:rsidRPr="00D71DDB">
              <w:rPr>
                <w:rFonts w:ascii="Arial" w:hAnsi="Arial" w:cs="Arial"/>
                <w:i/>
              </w:rPr>
              <w:t>practises</w:t>
            </w:r>
            <w:proofErr w:type="spellEnd"/>
            <w:r w:rsidRPr="00D71DDB">
              <w:rPr>
                <w:rFonts w:ascii="Arial" w:hAnsi="Arial" w:cs="Arial"/>
                <w:i/>
              </w:rPr>
              <w:t xml:space="preserve"> </w:t>
            </w:r>
            <w:r w:rsidRPr="00D71DDB">
              <w:rPr>
                <w:rFonts w:ascii="Arial" w:hAnsi="Arial" w:cs="Arial"/>
              </w:rPr>
              <w:t>(Mainz, 2005)</w:t>
            </w:r>
          </w:p>
        </w:tc>
        <w:tc>
          <w:tcPr>
            <w:tcW w:w="1366" w:type="dxa"/>
          </w:tcPr>
          <w:sdt>
            <w:sdtPr>
              <w:rPr>
                <w:rFonts w:ascii="Arial" w:hAnsi="Arial" w:cs="Arial"/>
                <w:lang w:val="en-GB"/>
              </w:rPr>
              <w:id w:val="704904112"/>
              <w14:checkbox>
                <w14:checked w14:val="0"/>
                <w14:checkedState w14:val="2612" w14:font="MS Gothic"/>
                <w14:uncheckedState w14:val="2610" w14:font="MS Gothic"/>
              </w14:checkbox>
            </w:sdtPr>
            <w:sdtEndPr/>
            <w:sdtContent>
              <w:p w14:paraId="510B79A5" w14:textId="77777777" w:rsidR="00DC2B27" w:rsidRPr="00D71DDB" w:rsidRDefault="00DC2B27" w:rsidP="00DC2B27">
                <w:pPr>
                  <w:autoSpaceDE w:val="0"/>
                  <w:autoSpaceDN w:val="0"/>
                  <w:adjustRightInd w:val="0"/>
                  <w:spacing w:after="0" w:line="240" w:lineRule="auto"/>
                  <w:jc w:val="center"/>
                  <w:rPr>
                    <w:rFonts w:ascii="Arial" w:hAnsi="Arial" w:cs="Arial"/>
                    <w:lang w:val="en-GB"/>
                  </w:rPr>
                </w:pPr>
                <w:r w:rsidRPr="00D71DDB">
                  <w:rPr>
                    <w:rFonts w:ascii="Segoe UI Symbol" w:eastAsia="MS Gothic" w:hAnsi="Segoe UI Symbol" w:cs="Segoe UI Symbol"/>
                    <w:lang w:val="en-GB"/>
                  </w:rPr>
                  <w:t>☐</w:t>
                </w:r>
              </w:p>
            </w:sdtContent>
          </w:sdt>
        </w:tc>
      </w:tr>
      <w:tr w:rsidR="00DC2B27" w14:paraId="508DABDB" w14:textId="77777777" w:rsidTr="00DC2B27">
        <w:tc>
          <w:tcPr>
            <w:tcW w:w="1693" w:type="dxa"/>
          </w:tcPr>
          <w:p w14:paraId="6C47FA58" w14:textId="77777777" w:rsidR="00DC2B27" w:rsidRPr="00D71DDB" w:rsidRDefault="00DC2B27" w:rsidP="00DC2B27">
            <w:pPr>
              <w:tabs>
                <w:tab w:val="num" w:pos="720"/>
                <w:tab w:val="left" w:pos="1440"/>
              </w:tabs>
              <w:spacing w:after="0" w:line="240" w:lineRule="auto"/>
              <w:jc w:val="both"/>
              <w:rPr>
                <w:rFonts w:ascii="Arial" w:hAnsi="Arial" w:cs="Arial"/>
                <w:lang w:val="en-GB"/>
              </w:rPr>
            </w:pPr>
            <w:r w:rsidRPr="00D71DDB">
              <w:rPr>
                <w:rFonts w:ascii="Arial" w:hAnsi="Arial" w:cs="Arial"/>
              </w:rPr>
              <w:t>Suggested Reading</w:t>
            </w:r>
          </w:p>
        </w:tc>
        <w:tc>
          <w:tcPr>
            <w:tcW w:w="6001" w:type="dxa"/>
          </w:tcPr>
          <w:p w14:paraId="205BF4B0" w14:textId="77777777" w:rsidR="00DC2B27" w:rsidRPr="00D71DDB" w:rsidRDefault="00DC2B27" w:rsidP="00DC2B27">
            <w:pPr>
              <w:spacing w:after="120"/>
              <w:rPr>
                <w:rFonts w:ascii="Arial" w:hAnsi="Arial" w:cs="Arial"/>
              </w:rPr>
            </w:pPr>
            <w:r w:rsidRPr="00D71DDB">
              <w:rPr>
                <w:rFonts w:ascii="Arial" w:hAnsi="Arial" w:cs="Arial"/>
              </w:rPr>
              <w:t xml:space="preserve">Henig, Martin and Tony King (eds), </w:t>
            </w:r>
            <w:r w:rsidRPr="00D71DDB">
              <w:rPr>
                <w:rFonts w:ascii="Arial" w:hAnsi="Arial" w:cs="Arial"/>
                <w:i/>
              </w:rPr>
              <w:t xml:space="preserve">Pagan gods and shrines </w:t>
            </w:r>
            <w:r w:rsidRPr="00D71DDB">
              <w:rPr>
                <w:rFonts w:ascii="Arial" w:hAnsi="Arial" w:cs="Arial"/>
              </w:rPr>
              <w:t>(Oxford 1986)</w:t>
            </w:r>
          </w:p>
          <w:p w14:paraId="02C6BB04" w14:textId="77777777" w:rsidR="00DC2B27" w:rsidRPr="00D71DDB" w:rsidRDefault="00DC2B27" w:rsidP="00DC2B27">
            <w:pPr>
              <w:tabs>
                <w:tab w:val="num" w:pos="720"/>
                <w:tab w:val="left" w:pos="1440"/>
              </w:tabs>
              <w:spacing w:after="0" w:line="240" w:lineRule="auto"/>
              <w:jc w:val="both"/>
              <w:rPr>
                <w:rFonts w:ascii="Arial" w:hAnsi="Arial" w:cs="Arial"/>
                <w:lang w:val="en-GB"/>
              </w:rPr>
            </w:pPr>
          </w:p>
        </w:tc>
        <w:tc>
          <w:tcPr>
            <w:tcW w:w="1366" w:type="dxa"/>
          </w:tcPr>
          <w:sdt>
            <w:sdtPr>
              <w:rPr>
                <w:rFonts w:ascii="Arial" w:hAnsi="Arial" w:cs="Arial"/>
                <w:lang w:val="en-GB"/>
              </w:rPr>
              <w:id w:val="-94476038"/>
              <w14:checkbox>
                <w14:checked w14:val="0"/>
                <w14:checkedState w14:val="2612" w14:font="MS Gothic"/>
                <w14:uncheckedState w14:val="2610" w14:font="MS Gothic"/>
              </w14:checkbox>
            </w:sdtPr>
            <w:sdtEndPr/>
            <w:sdtContent>
              <w:p w14:paraId="1D0128F9" w14:textId="77777777" w:rsidR="00DC2B27" w:rsidRPr="00D71DDB" w:rsidRDefault="00DC2B27" w:rsidP="00DC2B27">
                <w:pPr>
                  <w:autoSpaceDE w:val="0"/>
                  <w:autoSpaceDN w:val="0"/>
                  <w:adjustRightInd w:val="0"/>
                  <w:spacing w:after="0" w:line="240" w:lineRule="auto"/>
                  <w:jc w:val="center"/>
                  <w:rPr>
                    <w:rFonts w:ascii="Arial" w:hAnsi="Arial" w:cs="Arial"/>
                    <w:lang w:val="en-GB"/>
                  </w:rPr>
                </w:pPr>
                <w:r w:rsidRPr="00D71DDB">
                  <w:rPr>
                    <w:rFonts w:ascii="Segoe UI Symbol" w:eastAsia="MS Gothic" w:hAnsi="Segoe UI Symbol" w:cs="Segoe UI Symbol"/>
                    <w:lang w:val="en-GB"/>
                  </w:rPr>
                  <w:t>☐</w:t>
                </w:r>
              </w:p>
            </w:sdtContent>
          </w:sdt>
        </w:tc>
      </w:tr>
      <w:tr w:rsidR="00DC2B27" w14:paraId="30BB4743" w14:textId="77777777" w:rsidTr="00DC2B27">
        <w:tc>
          <w:tcPr>
            <w:tcW w:w="1693" w:type="dxa"/>
          </w:tcPr>
          <w:p w14:paraId="6606C167" w14:textId="77777777" w:rsidR="00DC2B27" w:rsidRPr="00D71DDB" w:rsidRDefault="00DC2B27" w:rsidP="00DC2B27">
            <w:pPr>
              <w:tabs>
                <w:tab w:val="num" w:pos="720"/>
                <w:tab w:val="left" w:pos="1440"/>
              </w:tabs>
              <w:spacing w:after="0" w:line="240" w:lineRule="auto"/>
              <w:jc w:val="both"/>
              <w:rPr>
                <w:rFonts w:ascii="Arial" w:hAnsi="Arial" w:cs="Arial"/>
                <w:lang w:val="en-GB"/>
              </w:rPr>
            </w:pPr>
            <w:r w:rsidRPr="00D71DDB">
              <w:rPr>
                <w:rFonts w:ascii="Arial" w:hAnsi="Arial" w:cs="Arial"/>
              </w:rPr>
              <w:t>Suggested Reading</w:t>
            </w:r>
          </w:p>
        </w:tc>
        <w:tc>
          <w:tcPr>
            <w:tcW w:w="6001" w:type="dxa"/>
          </w:tcPr>
          <w:p w14:paraId="2C368C3F" w14:textId="77777777" w:rsidR="00DC2B27" w:rsidRPr="00D71DDB" w:rsidRDefault="00DC2B27" w:rsidP="00DC2B27">
            <w:pPr>
              <w:spacing w:after="240"/>
              <w:rPr>
                <w:rFonts w:ascii="Arial" w:hAnsi="Arial" w:cs="Arial"/>
                <w:szCs w:val="24"/>
              </w:rPr>
            </w:pPr>
            <w:r w:rsidRPr="00D71DDB">
              <w:rPr>
                <w:rFonts w:ascii="Arial" w:hAnsi="Arial" w:cs="Arial"/>
              </w:rPr>
              <w:t xml:space="preserve">Koch, John T. and John Carey, </w:t>
            </w:r>
            <w:r w:rsidRPr="00D71DDB">
              <w:rPr>
                <w:rFonts w:ascii="Arial" w:hAnsi="Arial" w:cs="Arial"/>
                <w:i/>
              </w:rPr>
              <w:t>The Celtic Heroic Age. Literary Sources for Ancient Celtic Europe &amp; early Ireland &amp; Wales</w:t>
            </w:r>
            <w:r w:rsidRPr="00D71DDB">
              <w:rPr>
                <w:rFonts w:ascii="Arial" w:hAnsi="Arial" w:cs="Arial"/>
              </w:rPr>
              <w:t xml:space="preserve"> (4</w:t>
            </w:r>
            <w:r w:rsidRPr="00D71DDB">
              <w:rPr>
                <w:rFonts w:ascii="Arial" w:hAnsi="Arial" w:cs="Arial"/>
                <w:vertAlign w:val="superscript"/>
              </w:rPr>
              <w:t xml:space="preserve">th </w:t>
            </w:r>
            <w:r w:rsidRPr="00D71DDB">
              <w:rPr>
                <w:rFonts w:ascii="Arial" w:hAnsi="Arial" w:cs="Arial"/>
              </w:rPr>
              <w:t xml:space="preserve">extended and revised </w:t>
            </w:r>
            <w:proofErr w:type="spellStart"/>
            <w:r w:rsidRPr="00D71DDB">
              <w:rPr>
                <w:rFonts w:ascii="Arial" w:hAnsi="Arial" w:cs="Arial"/>
              </w:rPr>
              <w:t>edn</w:t>
            </w:r>
            <w:proofErr w:type="spellEnd"/>
            <w:r w:rsidRPr="00D71DDB">
              <w:rPr>
                <w:rFonts w:ascii="Arial" w:hAnsi="Arial" w:cs="Arial"/>
              </w:rPr>
              <w:t xml:space="preserve">.; </w:t>
            </w:r>
            <w:proofErr w:type="spellStart"/>
            <w:r w:rsidRPr="00D71DDB">
              <w:rPr>
                <w:rFonts w:ascii="Arial" w:hAnsi="Arial" w:cs="Arial"/>
              </w:rPr>
              <w:t>Aberystwyth</w:t>
            </w:r>
            <w:proofErr w:type="spellEnd"/>
            <w:r w:rsidRPr="00D71DDB">
              <w:rPr>
                <w:rFonts w:ascii="Arial" w:hAnsi="Arial" w:cs="Arial"/>
              </w:rPr>
              <w:t>, 2003)</w:t>
            </w:r>
            <w:r w:rsidRPr="00D71DDB">
              <w:rPr>
                <w:rFonts w:ascii="Arial" w:hAnsi="Arial" w:cs="Arial"/>
                <w:szCs w:val="24"/>
              </w:rPr>
              <w:t xml:space="preserve"> </w:t>
            </w:r>
          </w:p>
        </w:tc>
        <w:tc>
          <w:tcPr>
            <w:tcW w:w="1366" w:type="dxa"/>
          </w:tcPr>
          <w:sdt>
            <w:sdtPr>
              <w:rPr>
                <w:rFonts w:ascii="Arial" w:hAnsi="Arial" w:cs="Arial"/>
                <w:lang w:val="en-GB"/>
              </w:rPr>
              <w:id w:val="-1801291049"/>
              <w14:checkbox>
                <w14:checked w14:val="0"/>
                <w14:checkedState w14:val="2612" w14:font="MS Gothic"/>
                <w14:uncheckedState w14:val="2610" w14:font="MS Gothic"/>
              </w14:checkbox>
            </w:sdtPr>
            <w:sdtEndPr/>
            <w:sdtContent>
              <w:p w14:paraId="43AF2215" w14:textId="77777777" w:rsidR="00DC2B27" w:rsidRPr="00D71DDB" w:rsidRDefault="00DC2B27" w:rsidP="00DC2B27">
                <w:pPr>
                  <w:autoSpaceDE w:val="0"/>
                  <w:autoSpaceDN w:val="0"/>
                  <w:adjustRightInd w:val="0"/>
                  <w:spacing w:after="0" w:line="240" w:lineRule="auto"/>
                  <w:jc w:val="center"/>
                  <w:rPr>
                    <w:rFonts w:ascii="Arial" w:hAnsi="Arial" w:cs="Arial"/>
                    <w:lang w:val="en-GB"/>
                  </w:rPr>
                </w:pPr>
                <w:r w:rsidRPr="00D71DDB">
                  <w:rPr>
                    <w:rFonts w:ascii="Segoe UI Symbol" w:eastAsia="MS Gothic" w:hAnsi="Segoe UI Symbol" w:cs="Segoe UI Symbol"/>
                    <w:lang w:val="en-GB"/>
                  </w:rPr>
                  <w:t>☐</w:t>
                </w:r>
              </w:p>
            </w:sdtContent>
          </w:sdt>
        </w:tc>
      </w:tr>
      <w:tr w:rsidR="00DC2B27" w14:paraId="2A9B3301" w14:textId="77777777" w:rsidTr="00DC2B27">
        <w:tc>
          <w:tcPr>
            <w:tcW w:w="1693" w:type="dxa"/>
          </w:tcPr>
          <w:p w14:paraId="1BA9A1B2" w14:textId="77777777" w:rsidR="00DC2B27" w:rsidRPr="00D71DDB" w:rsidRDefault="00DC2B27" w:rsidP="00DC2B27">
            <w:pPr>
              <w:tabs>
                <w:tab w:val="num" w:pos="720"/>
                <w:tab w:val="left" w:pos="1440"/>
              </w:tabs>
              <w:spacing w:after="0" w:line="240" w:lineRule="auto"/>
              <w:jc w:val="both"/>
              <w:rPr>
                <w:rFonts w:ascii="Arial" w:hAnsi="Arial" w:cs="Arial"/>
                <w:lang w:val="en-GB"/>
              </w:rPr>
            </w:pPr>
            <w:r w:rsidRPr="00D71DDB">
              <w:rPr>
                <w:rFonts w:ascii="Arial" w:hAnsi="Arial" w:cs="Arial"/>
              </w:rPr>
              <w:lastRenderedPageBreak/>
              <w:t>Suggested Reading</w:t>
            </w:r>
          </w:p>
        </w:tc>
        <w:tc>
          <w:tcPr>
            <w:tcW w:w="6001" w:type="dxa"/>
          </w:tcPr>
          <w:p w14:paraId="55ACE0A9" w14:textId="77777777" w:rsidR="00DC2B27" w:rsidRPr="00D71DDB" w:rsidRDefault="00DC2B27" w:rsidP="00DC2B27">
            <w:pPr>
              <w:spacing w:after="240"/>
              <w:rPr>
                <w:rFonts w:ascii="Arial" w:hAnsi="Arial" w:cs="Arial"/>
                <w:szCs w:val="24"/>
              </w:rPr>
            </w:pPr>
            <w:r w:rsidRPr="00D71DDB">
              <w:rPr>
                <w:rFonts w:ascii="Arial" w:hAnsi="Arial" w:cs="Arial"/>
                <w:szCs w:val="24"/>
              </w:rPr>
              <w:t xml:space="preserve">Koch, John T. (ed.), </w:t>
            </w:r>
            <w:r w:rsidRPr="00D71DDB">
              <w:rPr>
                <w:rFonts w:ascii="Arial" w:hAnsi="Arial" w:cs="Arial"/>
                <w:i/>
                <w:szCs w:val="24"/>
              </w:rPr>
              <w:t>Celtic Culture: A Historical Encyclopedia</w:t>
            </w:r>
            <w:r w:rsidRPr="00D71DDB">
              <w:rPr>
                <w:rFonts w:ascii="Arial" w:hAnsi="Arial" w:cs="Arial"/>
                <w:szCs w:val="24"/>
              </w:rPr>
              <w:t xml:space="preserve"> (5 vols; Santa Barbara and Oxford, 2006)</w:t>
            </w:r>
          </w:p>
        </w:tc>
        <w:tc>
          <w:tcPr>
            <w:tcW w:w="1366" w:type="dxa"/>
          </w:tcPr>
          <w:sdt>
            <w:sdtPr>
              <w:rPr>
                <w:rFonts w:ascii="Arial" w:hAnsi="Arial" w:cs="Arial"/>
                <w:lang w:val="en-GB"/>
              </w:rPr>
              <w:id w:val="-432288996"/>
              <w14:checkbox>
                <w14:checked w14:val="0"/>
                <w14:checkedState w14:val="2612" w14:font="MS Gothic"/>
                <w14:uncheckedState w14:val="2610" w14:font="MS Gothic"/>
              </w14:checkbox>
            </w:sdtPr>
            <w:sdtEndPr/>
            <w:sdtContent>
              <w:p w14:paraId="643399AB" w14:textId="77777777" w:rsidR="00DC2B27" w:rsidRPr="00D71DDB" w:rsidRDefault="00DC2B27" w:rsidP="00DC2B27">
                <w:pPr>
                  <w:autoSpaceDE w:val="0"/>
                  <w:autoSpaceDN w:val="0"/>
                  <w:adjustRightInd w:val="0"/>
                  <w:spacing w:after="0" w:line="240" w:lineRule="auto"/>
                  <w:jc w:val="center"/>
                  <w:rPr>
                    <w:rFonts w:ascii="Arial" w:hAnsi="Arial" w:cs="Arial"/>
                    <w:lang w:val="en-GB"/>
                  </w:rPr>
                </w:pPr>
                <w:r w:rsidRPr="00D71DDB">
                  <w:rPr>
                    <w:rFonts w:ascii="Segoe UI Symbol" w:eastAsia="MS Gothic" w:hAnsi="Segoe UI Symbol" w:cs="Segoe UI Symbol"/>
                    <w:lang w:val="en-GB"/>
                  </w:rPr>
                  <w:t>☐</w:t>
                </w:r>
              </w:p>
            </w:sdtContent>
          </w:sdt>
        </w:tc>
      </w:tr>
      <w:tr w:rsidR="00DC2B27" w14:paraId="29E52819" w14:textId="77777777" w:rsidTr="00DC2B27">
        <w:tc>
          <w:tcPr>
            <w:tcW w:w="1693" w:type="dxa"/>
          </w:tcPr>
          <w:p w14:paraId="1F0066D6" w14:textId="77777777" w:rsidR="00DC2B27" w:rsidRPr="00D71DDB" w:rsidRDefault="00DC2B27" w:rsidP="00DC2B27">
            <w:pPr>
              <w:tabs>
                <w:tab w:val="num" w:pos="720"/>
                <w:tab w:val="left" w:pos="1440"/>
              </w:tabs>
              <w:spacing w:after="0" w:line="240" w:lineRule="auto"/>
              <w:jc w:val="both"/>
              <w:rPr>
                <w:rFonts w:ascii="Arial" w:hAnsi="Arial" w:cs="Arial"/>
                <w:lang w:val="en-GB"/>
              </w:rPr>
            </w:pPr>
            <w:r w:rsidRPr="00D71DDB">
              <w:rPr>
                <w:rFonts w:ascii="Arial" w:hAnsi="Arial" w:cs="Arial"/>
              </w:rPr>
              <w:t>Suggested Reading</w:t>
            </w:r>
          </w:p>
        </w:tc>
        <w:tc>
          <w:tcPr>
            <w:tcW w:w="6001" w:type="dxa"/>
          </w:tcPr>
          <w:p w14:paraId="6D75DF6E" w14:textId="77777777" w:rsidR="00DC2B27" w:rsidRPr="00D71DDB" w:rsidRDefault="00DC2B27" w:rsidP="00DC2B27">
            <w:pPr>
              <w:spacing w:after="120"/>
              <w:rPr>
                <w:rFonts w:ascii="Arial" w:hAnsi="Arial" w:cs="Arial"/>
              </w:rPr>
            </w:pPr>
            <w:proofErr w:type="spellStart"/>
            <w:r w:rsidRPr="00D71DDB">
              <w:rPr>
                <w:rFonts w:ascii="Arial" w:hAnsi="Arial" w:cs="Arial"/>
              </w:rPr>
              <w:t>Lepetz</w:t>
            </w:r>
            <w:proofErr w:type="spellEnd"/>
            <w:r w:rsidRPr="00D71DDB">
              <w:rPr>
                <w:rFonts w:ascii="Arial" w:hAnsi="Arial" w:cs="Arial"/>
              </w:rPr>
              <w:t xml:space="preserve">, Sébastien &amp; William van </w:t>
            </w:r>
            <w:proofErr w:type="spellStart"/>
            <w:r w:rsidRPr="00D71DDB">
              <w:rPr>
                <w:rFonts w:ascii="Arial" w:hAnsi="Arial" w:cs="Arial"/>
              </w:rPr>
              <w:t>Andringa</w:t>
            </w:r>
            <w:proofErr w:type="spellEnd"/>
            <w:r w:rsidRPr="00D71DDB">
              <w:rPr>
                <w:rFonts w:ascii="Arial" w:hAnsi="Arial" w:cs="Arial"/>
              </w:rPr>
              <w:t xml:space="preserve"> (eds), </w:t>
            </w:r>
            <w:proofErr w:type="spellStart"/>
            <w:r w:rsidRPr="00D71DDB">
              <w:rPr>
                <w:rFonts w:ascii="Arial" w:hAnsi="Arial" w:cs="Arial"/>
                <w:i/>
              </w:rPr>
              <w:t>Archéologie</w:t>
            </w:r>
            <w:proofErr w:type="spellEnd"/>
            <w:r w:rsidRPr="00D71DDB">
              <w:rPr>
                <w:rFonts w:ascii="Arial" w:hAnsi="Arial" w:cs="Arial"/>
                <w:i/>
              </w:rPr>
              <w:t xml:space="preserve"> du sacrifice animal </w:t>
            </w:r>
            <w:proofErr w:type="spellStart"/>
            <w:r w:rsidRPr="00D71DDB">
              <w:rPr>
                <w:rFonts w:ascii="Arial" w:hAnsi="Arial" w:cs="Arial"/>
                <w:i/>
              </w:rPr>
              <w:t>en</w:t>
            </w:r>
            <w:proofErr w:type="spellEnd"/>
            <w:r w:rsidRPr="00D71DDB">
              <w:rPr>
                <w:rFonts w:ascii="Arial" w:hAnsi="Arial" w:cs="Arial"/>
                <w:i/>
              </w:rPr>
              <w:t xml:space="preserve"> </w:t>
            </w:r>
            <w:proofErr w:type="spellStart"/>
            <w:r w:rsidRPr="00D71DDB">
              <w:rPr>
                <w:rFonts w:ascii="Arial" w:hAnsi="Arial" w:cs="Arial"/>
                <w:i/>
              </w:rPr>
              <w:t>Gaule</w:t>
            </w:r>
            <w:proofErr w:type="spellEnd"/>
            <w:r w:rsidRPr="00D71DDB">
              <w:rPr>
                <w:rFonts w:ascii="Arial" w:hAnsi="Arial" w:cs="Arial"/>
                <w:i/>
              </w:rPr>
              <w:t xml:space="preserve"> romaine: </w:t>
            </w:r>
            <w:proofErr w:type="spellStart"/>
            <w:r w:rsidRPr="00D71DDB">
              <w:rPr>
                <w:rFonts w:ascii="Arial" w:hAnsi="Arial" w:cs="Arial"/>
                <w:i/>
              </w:rPr>
              <w:t>rituels</w:t>
            </w:r>
            <w:proofErr w:type="spellEnd"/>
            <w:r w:rsidRPr="00D71DDB">
              <w:rPr>
                <w:rFonts w:ascii="Arial" w:hAnsi="Arial" w:cs="Arial"/>
                <w:i/>
              </w:rPr>
              <w:t xml:space="preserve"> et </w:t>
            </w:r>
            <w:proofErr w:type="spellStart"/>
            <w:r w:rsidRPr="00D71DDB">
              <w:rPr>
                <w:rFonts w:ascii="Arial" w:hAnsi="Arial" w:cs="Arial"/>
                <w:i/>
              </w:rPr>
              <w:t>pratiques</w:t>
            </w:r>
            <w:proofErr w:type="spellEnd"/>
            <w:r w:rsidRPr="00D71DDB">
              <w:rPr>
                <w:rFonts w:ascii="Arial" w:hAnsi="Arial" w:cs="Arial"/>
                <w:i/>
              </w:rPr>
              <w:t xml:space="preserve"> </w:t>
            </w:r>
            <w:proofErr w:type="spellStart"/>
            <w:r w:rsidRPr="00D71DDB">
              <w:rPr>
                <w:rFonts w:ascii="Arial" w:hAnsi="Arial" w:cs="Arial"/>
                <w:i/>
              </w:rPr>
              <w:t>alimentaires</w:t>
            </w:r>
            <w:proofErr w:type="spellEnd"/>
            <w:r w:rsidRPr="00D71DDB">
              <w:rPr>
                <w:rFonts w:ascii="Arial" w:hAnsi="Arial" w:cs="Arial"/>
              </w:rPr>
              <w:t xml:space="preserve"> (</w:t>
            </w:r>
            <w:proofErr w:type="spellStart"/>
            <w:r w:rsidRPr="00D71DDB">
              <w:rPr>
                <w:rFonts w:ascii="Arial" w:hAnsi="Arial" w:cs="Arial"/>
              </w:rPr>
              <w:t>Montagnac</w:t>
            </w:r>
            <w:proofErr w:type="spellEnd"/>
            <w:r w:rsidRPr="00D71DDB">
              <w:rPr>
                <w:rFonts w:ascii="Arial" w:hAnsi="Arial" w:cs="Arial"/>
              </w:rPr>
              <w:t>, 2008).</w:t>
            </w:r>
          </w:p>
        </w:tc>
        <w:tc>
          <w:tcPr>
            <w:tcW w:w="1366" w:type="dxa"/>
          </w:tcPr>
          <w:sdt>
            <w:sdtPr>
              <w:rPr>
                <w:rFonts w:ascii="Arial" w:hAnsi="Arial" w:cs="Arial"/>
                <w:lang w:val="en-GB"/>
              </w:rPr>
              <w:id w:val="1783071926"/>
              <w14:checkbox>
                <w14:checked w14:val="0"/>
                <w14:checkedState w14:val="2612" w14:font="MS Gothic"/>
                <w14:uncheckedState w14:val="2610" w14:font="MS Gothic"/>
              </w14:checkbox>
            </w:sdtPr>
            <w:sdtEndPr/>
            <w:sdtContent>
              <w:p w14:paraId="5E0967EF" w14:textId="77777777" w:rsidR="00DC2B27" w:rsidRPr="00D71DDB" w:rsidRDefault="00DC2B27" w:rsidP="00DC2B27">
                <w:pPr>
                  <w:autoSpaceDE w:val="0"/>
                  <w:autoSpaceDN w:val="0"/>
                  <w:adjustRightInd w:val="0"/>
                  <w:spacing w:after="0" w:line="240" w:lineRule="auto"/>
                  <w:jc w:val="center"/>
                  <w:rPr>
                    <w:rFonts w:ascii="Arial" w:eastAsia="MS Gothic" w:hAnsi="Arial" w:cs="Arial"/>
                    <w:lang w:val="en-GB"/>
                  </w:rPr>
                </w:pPr>
                <w:r w:rsidRPr="00D71DDB">
                  <w:rPr>
                    <w:rFonts w:ascii="Segoe UI Symbol" w:eastAsia="MS Gothic" w:hAnsi="Segoe UI Symbol" w:cs="Segoe UI Symbol"/>
                    <w:lang w:val="en-GB"/>
                  </w:rPr>
                  <w:t>☐</w:t>
                </w:r>
              </w:p>
            </w:sdtContent>
          </w:sdt>
        </w:tc>
      </w:tr>
      <w:tr w:rsidR="00DC2B27" w14:paraId="58E15942" w14:textId="77777777" w:rsidTr="00DC2B27">
        <w:tc>
          <w:tcPr>
            <w:tcW w:w="1693" w:type="dxa"/>
          </w:tcPr>
          <w:p w14:paraId="57400C9D" w14:textId="77777777" w:rsidR="00DC2B27" w:rsidRPr="00D71DDB" w:rsidRDefault="00DC2B27" w:rsidP="00DC2B27">
            <w:pPr>
              <w:tabs>
                <w:tab w:val="num" w:pos="720"/>
                <w:tab w:val="left" w:pos="1440"/>
              </w:tabs>
              <w:spacing w:after="0" w:line="240" w:lineRule="auto"/>
              <w:jc w:val="both"/>
              <w:rPr>
                <w:rFonts w:ascii="Arial" w:hAnsi="Arial" w:cs="Arial"/>
                <w:lang w:val="en-GB"/>
              </w:rPr>
            </w:pPr>
            <w:r w:rsidRPr="00D71DDB">
              <w:rPr>
                <w:rFonts w:ascii="Arial" w:hAnsi="Arial" w:cs="Arial"/>
              </w:rPr>
              <w:t>Suggested Reading</w:t>
            </w:r>
          </w:p>
        </w:tc>
        <w:tc>
          <w:tcPr>
            <w:tcW w:w="6001" w:type="dxa"/>
          </w:tcPr>
          <w:p w14:paraId="4F30D274" w14:textId="77777777" w:rsidR="00DC2B27" w:rsidRPr="00D71DDB" w:rsidRDefault="00DC2B27" w:rsidP="00DC2B27">
            <w:pPr>
              <w:spacing w:after="240"/>
              <w:rPr>
                <w:rFonts w:ascii="Arial" w:hAnsi="Arial" w:cs="Arial"/>
                <w:szCs w:val="24"/>
              </w:rPr>
            </w:pPr>
            <w:r w:rsidRPr="00D71DDB">
              <w:rPr>
                <w:rFonts w:ascii="Arial" w:hAnsi="Arial" w:cs="Arial"/>
                <w:szCs w:val="24"/>
              </w:rPr>
              <w:t xml:space="preserve">Maier, Bernhard, </w:t>
            </w:r>
            <w:r w:rsidRPr="00D71DDB">
              <w:rPr>
                <w:rFonts w:ascii="Arial" w:hAnsi="Arial" w:cs="Arial"/>
                <w:i/>
                <w:szCs w:val="24"/>
              </w:rPr>
              <w:t>Dictionary of Celtic Religion and Culture</w:t>
            </w:r>
            <w:r w:rsidRPr="00D71DDB">
              <w:rPr>
                <w:rFonts w:ascii="Arial" w:hAnsi="Arial" w:cs="Arial"/>
                <w:szCs w:val="24"/>
              </w:rPr>
              <w:t xml:space="preserve"> (Woodbridge, 1997)</w:t>
            </w:r>
          </w:p>
        </w:tc>
        <w:tc>
          <w:tcPr>
            <w:tcW w:w="1366" w:type="dxa"/>
          </w:tcPr>
          <w:sdt>
            <w:sdtPr>
              <w:rPr>
                <w:rFonts w:ascii="Arial" w:hAnsi="Arial" w:cs="Arial"/>
                <w:lang w:val="en-GB"/>
              </w:rPr>
              <w:id w:val="-1516683070"/>
              <w14:checkbox>
                <w14:checked w14:val="0"/>
                <w14:checkedState w14:val="2612" w14:font="MS Gothic"/>
                <w14:uncheckedState w14:val="2610" w14:font="MS Gothic"/>
              </w14:checkbox>
            </w:sdtPr>
            <w:sdtEndPr/>
            <w:sdtContent>
              <w:p w14:paraId="1F0689CE" w14:textId="77777777" w:rsidR="00DC2B27" w:rsidRPr="00D71DDB" w:rsidRDefault="00DC2B27" w:rsidP="00DC2B27">
                <w:pPr>
                  <w:autoSpaceDE w:val="0"/>
                  <w:autoSpaceDN w:val="0"/>
                  <w:adjustRightInd w:val="0"/>
                  <w:spacing w:after="0" w:line="240" w:lineRule="auto"/>
                  <w:jc w:val="center"/>
                  <w:rPr>
                    <w:rFonts w:ascii="Arial" w:hAnsi="Arial" w:cs="Arial"/>
                    <w:lang w:val="en-GB"/>
                  </w:rPr>
                </w:pPr>
                <w:r w:rsidRPr="00D71DDB">
                  <w:rPr>
                    <w:rFonts w:ascii="Segoe UI Symbol" w:eastAsia="MS Gothic" w:hAnsi="Segoe UI Symbol" w:cs="Segoe UI Symbol"/>
                    <w:lang w:val="en-GB"/>
                  </w:rPr>
                  <w:t>☐</w:t>
                </w:r>
              </w:p>
            </w:sdtContent>
          </w:sdt>
        </w:tc>
      </w:tr>
      <w:tr w:rsidR="00DC2B27" w14:paraId="18C3A69B" w14:textId="77777777" w:rsidTr="00DC2B27">
        <w:tc>
          <w:tcPr>
            <w:tcW w:w="1693" w:type="dxa"/>
          </w:tcPr>
          <w:p w14:paraId="582A265F" w14:textId="77777777" w:rsidR="00DC2B27" w:rsidRPr="00D71DDB" w:rsidRDefault="00DC2B27" w:rsidP="00DC2B27">
            <w:pPr>
              <w:tabs>
                <w:tab w:val="num" w:pos="720"/>
                <w:tab w:val="left" w:pos="1440"/>
              </w:tabs>
              <w:spacing w:after="0" w:line="240" w:lineRule="auto"/>
              <w:jc w:val="both"/>
              <w:rPr>
                <w:rFonts w:ascii="Arial" w:hAnsi="Arial" w:cs="Arial"/>
                <w:lang w:val="en-GB"/>
              </w:rPr>
            </w:pPr>
            <w:r w:rsidRPr="00D71DDB">
              <w:rPr>
                <w:rFonts w:ascii="Arial" w:hAnsi="Arial" w:cs="Arial"/>
              </w:rPr>
              <w:t>Suggested Reading</w:t>
            </w:r>
          </w:p>
        </w:tc>
        <w:tc>
          <w:tcPr>
            <w:tcW w:w="6001" w:type="dxa"/>
          </w:tcPr>
          <w:p w14:paraId="640EEBD7" w14:textId="77777777" w:rsidR="00DC2B27" w:rsidRPr="00D71DDB" w:rsidRDefault="00DC2B27" w:rsidP="00DC2B27">
            <w:pPr>
              <w:spacing w:after="120"/>
              <w:rPr>
                <w:rFonts w:ascii="Arial" w:hAnsi="Arial" w:cs="Arial"/>
              </w:rPr>
            </w:pPr>
            <w:r w:rsidRPr="00D71DDB">
              <w:rPr>
                <w:rFonts w:ascii="Arial" w:hAnsi="Arial" w:cs="Arial"/>
              </w:rPr>
              <w:t xml:space="preserve">Nash, Daphne, ‘Reconstructing </w:t>
            </w:r>
            <w:proofErr w:type="spellStart"/>
            <w:r w:rsidRPr="00D71DDB">
              <w:rPr>
                <w:rFonts w:ascii="Arial" w:hAnsi="Arial" w:cs="Arial"/>
              </w:rPr>
              <w:t>Poseidonios</w:t>
            </w:r>
            <w:proofErr w:type="spellEnd"/>
            <w:r w:rsidRPr="00D71DDB">
              <w:rPr>
                <w:rFonts w:ascii="Arial" w:hAnsi="Arial" w:cs="Arial"/>
              </w:rPr>
              <w:t xml:space="preserve"> “Celtic Ethnography”: Some Considerations’, </w:t>
            </w:r>
            <w:r w:rsidRPr="00D71DDB">
              <w:rPr>
                <w:rFonts w:ascii="Arial" w:hAnsi="Arial" w:cs="Arial"/>
                <w:i/>
              </w:rPr>
              <w:t>Britannia</w:t>
            </w:r>
            <w:r w:rsidRPr="00D71DDB">
              <w:rPr>
                <w:rFonts w:ascii="Arial" w:hAnsi="Arial" w:cs="Arial"/>
              </w:rPr>
              <w:t xml:space="preserve">, 7 (1976), 111–26 </w:t>
            </w:r>
          </w:p>
        </w:tc>
        <w:tc>
          <w:tcPr>
            <w:tcW w:w="1366" w:type="dxa"/>
          </w:tcPr>
          <w:sdt>
            <w:sdtPr>
              <w:rPr>
                <w:rFonts w:ascii="Arial" w:hAnsi="Arial" w:cs="Arial"/>
                <w:lang w:val="en-GB"/>
              </w:rPr>
              <w:id w:val="-1349249494"/>
              <w14:checkbox>
                <w14:checked w14:val="0"/>
                <w14:checkedState w14:val="2612" w14:font="MS Gothic"/>
                <w14:uncheckedState w14:val="2610" w14:font="MS Gothic"/>
              </w14:checkbox>
            </w:sdtPr>
            <w:sdtEndPr/>
            <w:sdtContent>
              <w:p w14:paraId="2B7A9570" w14:textId="77777777" w:rsidR="00DC2B27" w:rsidRPr="00D71DDB" w:rsidRDefault="00DC2B27" w:rsidP="00DC2B27">
                <w:pPr>
                  <w:autoSpaceDE w:val="0"/>
                  <w:autoSpaceDN w:val="0"/>
                  <w:adjustRightInd w:val="0"/>
                  <w:spacing w:after="0" w:line="240" w:lineRule="auto"/>
                  <w:jc w:val="center"/>
                  <w:rPr>
                    <w:rFonts w:ascii="Arial" w:hAnsi="Arial" w:cs="Arial"/>
                    <w:lang w:val="en-GB"/>
                  </w:rPr>
                </w:pPr>
                <w:r w:rsidRPr="00D71DDB">
                  <w:rPr>
                    <w:rFonts w:ascii="Segoe UI Symbol" w:eastAsia="MS Gothic" w:hAnsi="Segoe UI Symbol" w:cs="Segoe UI Symbol"/>
                    <w:lang w:val="en-GB"/>
                  </w:rPr>
                  <w:t>☐</w:t>
                </w:r>
              </w:p>
            </w:sdtContent>
          </w:sdt>
        </w:tc>
      </w:tr>
      <w:tr w:rsidR="00DC2B27" w14:paraId="79AD847A" w14:textId="77777777" w:rsidTr="00DC2B27">
        <w:tc>
          <w:tcPr>
            <w:tcW w:w="1693" w:type="dxa"/>
          </w:tcPr>
          <w:p w14:paraId="24DB55A3" w14:textId="77777777" w:rsidR="00DC2B27" w:rsidRPr="00D71DDB" w:rsidRDefault="00DC2B27" w:rsidP="00DC2B27">
            <w:pPr>
              <w:tabs>
                <w:tab w:val="num" w:pos="720"/>
                <w:tab w:val="left" w:pos="1440"/>
              </w:tabs>
              <w:spacing w:after="0" w:line="240" w:lineRule="auto"/>
              <w:jc w:val="both"/>
              <w:rPr>
                <w:rFonts w:ascii="Arial" w:hAnsi="Arial" w:cs="Arial"/>
                <w:lang w:val="en-GB"/>
              </w:rPr>
            </w:pPr>
            <w:r w:rsidRPr="00D71DDB">
              <w:rPr>
                <w:rFonts w:ascii="Arial" w:hAnsi="Arial" w:cs="Arial"/>
              </w:rPr>
              <w:t>Suggested Reading</w:t>
            </w:r>
          </w:p>
        </w:tc>
        <w:tc>
          <w:tcPr>
            <w:tcW w:w="6001" w:type="dxa"/>
          </w:tcPr>
          <w:p w14:paraId="0D711314" w14:textId="77777777" w:rsidR="00DC2B27" w:rsidRPr="00D71DDB" w:rsidRDefault="00DC2B27" w:rsidP="00DC2B27">
            <w:pPr>
              <w:spacing w:after="120"/>
              <w:rPr>
                <w:rFonts w:ascii="Arial" w:hAnsi="Arial" w:cs="Arial"/>
              </w:rPr>
            </w:pPr>
            <w:r w:rsidRPr="00D71DDB">
              <w:rPr>
                <w:rFonts w:ascii="Arial" w:hAnsi="Arial" w:cs="Arial"/>
              </w:rPr>
              <w:t xml:space="preserve">Ross, Anne, </w:t>
            </w:r>
            <w:r w:rsidRPr="00D71DDB">
              <w:rPr>
                <w:rFonts w:ascii="Arial" w:hAnsi="Arial" w:cs="Arial"/>
                <w:i/>
              </w:rPr>
              <w:t xml:space="preserve">Pagan Celtic Britain: studies in iconography and tradition </w:t>
            </w:r>
            <w:r w:rsidRPr="00D71DDB">
              <w:rPr>
                <w:rFonts w:ascii="Arial" w:hAnsi="Arial" w:cs="Arial"/>
              </w:rPr>
              <w:t>(London, 2</w:t>
            </w:r>
            <w:r w:rsidRPr="00D71DDB">
              <w:rPr>
                <w:rFonts w:ascii="Arial" w:hAnsi="Arial" w:cs="Arial"/>
                <w:vertAlign w:val="superscript"/>
              </w:rPr>
              <w:t>nd</w:t>
            </w:r>
            <w:r w:rsidRPr="00D71DDB">
              <w:rPr>
                <w:rFonts w:ascii="Arial" w:hAnsi="Arial" w:cs="Arial"/>
              </w:rPr>
              <w:t xml:space="preserve"> ed.,1968)</w:t>
            </w:r>
          </w:p>
        </w:tc>
        <w:tc>
          <w:tcPr>
            <w:tcW w:w="1366" w:type="dxa"/>
          </w:tcPr>
          <w:sdt>
            <w:sdtPr>
              <w:rPr>
                <w:rFonts w:ascii="Arial" w:hAnsi="Arial" w:cs="Arial"/>
                <w:lang w:val="en-GB"/>
              </w:rPr>
              <w:id w:val="-1849088150"/>
              <w14:checkbox>
                <w14:checked w14:val="0"/>
                <w14:checkedState w14:val="2612" w14:font="MS Gothic"/>
                <w14:uncheckedState w14:val="2610" w14:font="MS Gothic"/>
              </w14:checkbox>
            </w:sdtPr>
            <w:sdtEndPr/>
            <w:sdtContent>
              <w:p w14:paraId="45F596F8" w14:textId="77777777" w:rsidR="00DC2B27" w:rsidRPr="00D71DDB" w:rsidRDefault="00DC2B27" w:rsidP="00DC2B27">
                <w:pPr>
                  <w:autoSpaceDE w:val="0"/>
                  <w:autoSpaceDN w:val="0"/>
                  <w:adjustRightInd w:val="0"/>
                  <w:spacing w:after="0" w:line="240" w:lineRule="auto"/>
                  <w:jc w:val="center"/>
                  <w:rPr>
                    <w:rFonts w:ascii="Arial" w:hAnsi="Arial" w:cs="Arial"/>
                    <w:lang w:val="en-GB"/>
                  </w:rPr>
                </w:pPr>
                <w:r w:rsidRPr="00D71DDB">
                  <w:rPr>
                    <w:rFonts w:ascii="Segoe UI Symbol" w:eastAsia="MS Gothic" w:hAnsi="Segoe UI Symbol" w:cs="Segoe UI Symbol"/>
                    <w:lang w:val="en-GB"/>
                  </w:rPr>
                  <w:t>☐</w:t>
                </w:r>
              </w:p>
            </w:sdtContent>
          </w:sdt>
        </w:tc>
      </w:tr>
      <w:tr w:rsidR="00DC2B27" w14:paraId="44FF265D" w14:textId="77777777" w:rsidTr="00DC2B27">
        <w:tc>
          <w:tcPr>
            <w:tcW w:w="1693" w:type="dxa"/>
          </w:tcPr>
          <w:p w14:paraId="10C03B1A" w14:textId="77777777" w:rsidR="00DC2B27" w:rsidRPr="00D71DDB" w:rsidRDefault="00DC2B27" w:rsidP="00DC2B27">
            <w:pPr>
              <w:tabs>
                <w:tab w:val="num" w:pos="720"/>
                <w:tab w:val="left" w:pos="1440"/>
              </w:tabs>
              <w:spacing w:after="0" w:line="240" w:lineRule="auto"/>
              <w:jc w:val="both"/>
              <w:rPr>
                <w:rFonts w:ascii="Arial" w:hAnsi="Arial" w:cs="Arial"/>
                <w:lang w:val="en-GB"/>
              </w:rPr>
            </w:pPr>
            <w:r w:rsidRPr="00D71DDB">
              <w:rPr>
                <w:rFonts w:ascii="Arial" w:hAnsi="Arial" w:cs="Arial"/>
              </w:rPr>
              <w:t>Suggested Reading</w:t>
            </w:r>
          </w:p>
        </w:tc>
        <w:tc>
          <w:tcPr>
            <w:tcW w:w="6001" w:type="dxa"/>
          </w:tcPr>
          <w:p w14:paraId="39A814CF" w14:textId="77777777" w:rsidR="00DC2B27" w:rsidRPr="00D71DDB" w:rsidRDefault="00DC2B27" w:rsidP="00DC2B27">
            <w:pPr>
              <w:spacing w:after="120"/>
              <w:rPr>
                <w:rFonts w:ascii="Arial" w:hAnsi="Arial" w:cs="Arial"/>
              </w:rPr>
            </w:pPr>
            <w:r w:rsidRPr="00D71DDB">
              <w:rPr>
                <w:rFonts w:ascii="Arial" w:hAnsi="Arial" w:cs="Arial"/>
              </w:rPr>
              <w:t xml:space="preserve">Tierney, J. J., ‘The Celtic Ethnography of </w:t>
            </w:r>
            <w:proofErr w:type="spellStart"/>
            <w:r w:rsidRPr="00D71DDB">
              <w:rPr>
                <w:rFonts w:ascii="Arial" w:hAnsi="Arial" w:cs="Arial"/>
              </w:rPr>
              <w:t>Poseidonius</w:t>
            </w:r>
            <w:proofErr w:type="spellEnd"/>
            <w:r w:rsidRPr="00D71DDB">
              <w:rPr>
                <w:rFonts w:ascii="Arial" w:hAnsi="Arial" w:cs="Arial"/>
              </w:rPr>
              <w:t xml:space="preserve">’, </w:t>
            </w:r>
            <w:r w:rsidRPr="00D71DDB">
              <w:rPr>
                <w:rFonts w:ascii="Arial" w:hAnsi="Arial" w:cs="Arial"/>
                <w:i/>
              </w:rPr>
              <w:t>Proceedings of the Royal Irish Academy</w:t>
            </w:r>
            <w:r w:rsidRPr="00D71DDB">
              <w:rPr>
                <w:rFonts w:ascii="Arial" w:hAnsi="Arial" w:cs="Arial"/>
              </w:rPr>
              <w:t>, 60 (1960), 189-275 [available through JSTOR]</w:t>
            </w:r>
          </w:p>
        </w:tc>
        <w:tc>
          <w:tcPr>
            <w:tcW w:w="1366" w:type="dxa"/>
          </w:tcPr>
          <w:sdt>
            <w:sdtPr>
              <w:rPr>
                <w:rFonts w:ascii="Arial" w:hAnsi="Arial" w:cs="Arial"/>
                <w:lang w:val="en-GB"/>
              </w:rPr>
              <w:id w:val="1474096869"/>
              <w14:checkbox>
                <w14:checked w14:val="0"/>
                <w14:checkedState w14:val="2612" w14:font="MS Gothic"/>
                <w14:uncheckedState w14:val="2610" w14:font="MS Gothic"/>
              </w14:checkbox>
            </w:sdtPr>
            <w:sdtEndPr/>
            <w:sdtContent>
              <w:p w14:paraId="0033242B" w14:textId="77777777" w:rsidR="00DC2B27" w:rsidRPr="00D71DDB" w:rsidRDefault="00DC2B27" w:rsidP="00DC2B27">
                <w:pPr>
                  <w:autoSpaceDE w:val="0"/>
                  <w:autoSpaceDN w:val="0"/>
                  <w:adjustRightInd w:val="0"/>
                  <w:spacing w:after="0" w:line="240" w:lineRule="auto"/>
                  <w:jc w:val="center"/>
                  <w:rPr>
                    <w:rFonts w:ascii="Arial" w:hAnsi="Arial" w:cs="Arial"/>
                    <w:lang w:val="en-GB"/>
                  </w:rPr>
                </w:pPr>
                <w:r w:rsidRPr="00D71DDB">
                  <w:rPr>
                    <w:rFonts w:ascii="Segoe UI Symbol" w:eastAsia="MS Gothic" w:hAnsi="Segoe UI Symbol" w:cs="Segoe UI Symbol"/>
                    <w:lang w:val="en-GB"/>
                  </w:rPr>
                  <w:t>☐</w:t>
                </w:r>
              </w:p>
            </w:sdtContent>
          </w:sdt>
        </w:tc>
      </w:tr>
      <w:tr w:rsidR="00DC2B27" w14:paraId="680813DD" w14:textId="77777777" w:rsidTr="00DC2B27">
        <w:tc>
          <w:tcPr>
            <w:tcW w:w="1693" w:type="dxa"/>
          </w:tcPr>
          <w:p w14:paraId="0B6FA617" w14:textId="77777777" w:rsidR="00DC2B27" w:rsidRPr="00D71DDB" w:rsidRDefault="00DC2B27" w:rsidP="00DC2B27">
            <w:pPr>
              <w:tabs>
                <w:tab w:val="num" w:pos="720"/>
                <w:tab w:val="left" w:pos="1440"/>
              </w:tabs>
              <w:spacing w:after="0" w:line="240" w:lineRule="auto"/>
              <w:jc w:val="both"/>
              <w:rPr>
                <w:rFonts w:ascii="Arial" w:hAnsi="Arial" w:cs="Arial"/>
                <w:lang w:val="en-GB"/>
              </w:rPr>
            </w:pPr>
            <w:r w:rsidRPr="00D71DDB">
              <w:rPr>
                <w:rFonts w:ascii="Arial" w:hAnsi="Arial" w:cs="Arial"/>
              </w:rPr>
              <w:t>Suggested Reading</w:t>
            </w:r>
          </w:p>
        </w:tc>
        <w:tc>
          <w:tcPr>
            <w:tcW w:w="6001" w:type="dxa"/>
          </w:tcPr>
          <w:p w14:paraId="55437C39" w14:textId="77777777" w:rsidR="00DC2B27" w:rsidRPr="00D71DDB" w:rsidRDefault="00DC2B27" w:rsidP="00DC2B27">
            <w:pPr>
              <w:spacing w:after="120"/>
              <w:rPr>
                <w:rFonts w:ascii="Arial" w:hAnsi="Arial" w:cs="Arial"/>
              </w:rPr>
            </w:pPr>
            <w:r w:rsidRPr="00D71DDB">
              <w:rPr>
                <w:rFonts w:ascii="Arial" w:hAnsi="Arial" w:cs="Arial"/>
              </w:rPr>
              <w:t xml:space="preserve">Van </w:t>
            </w:r>
            <w:proofErr w:type="spellStart"/>
            <w:r w:rsidRPr="00D71DDB">
              <w:rPr>
                <w:rFonts w:ascii="Arial" w:hAnsi="Arial" w:cs="Arial"/>
              </w:rPr>
              <w:t>Andringa</w:t>
            </w:r>
            <w:proofErr w:type="spellEnd"/>
            <w:r w:rsidRPr="00D71DDB">
              <w:rPr>
                <w:rFonts w:ascii="Arial" w:hAnsi="Arial" w:cs="Arial"/>
              </w:rPr>
              <w:t xml:space="preserve">, William (ed.) </w:t>
            </w:r>
            <w:proofErr w:type="spellStart"/>
            <w:r w:rsidRPr="00D71DDB">
              <w:rPr>
                <w:rFonts w:ascii="Arial" w:hAnsi="Arial" w:cs="Arial"/>
                <w:i/>
              </w:rPr>
              <w:t>Archéologie</w:t>
            </w:r>
            <w:proofErr w:type="spellEnd"/>
            <w:r w:rsidRPr="00D71DDB">
              <w:rPr>
                <w:rFonts w:ascii="Arial" w:hAnsi="Arial" w:cs="Arial"/>
                <w:i/>
              </w:rPr>
              <w:t xml:space="preserve"> des </w:t>
            </w:r>
            <w:proofErr w:type="spellStart"/>
            <w:r w:rsidRPr="00D71DDB">
              <w:rPr>
                <w:rFonts w:ascii="Arial" w:hAnsi="Arial" w:cs="Arial"/>
                <w:i/>
              </w:rPr>
              <w:t>sanctuaires</w:t>
            </w:r>
            <w:proofErr w:type="spellEnd"/>
            <w:r w:rsidRPr="00D71DDB">
              <w:rPr>
                <w:rFonts w:ascii="Arial" w:hAnsi="Arial" w:cs="Arial"/>
                <w:i/>
              </w:rPr>
              <w:t xml:space="preserve"> </w:t>
            </w:r>
            <w:proofErr w:type="spellStart"/>
            <w:r w:rsidRPr="00D71DDB">
              <w:rPr>
                <w:rFonts w:ascii="Arial" w:hAnsi="Arial" w:cs="Arial"/>
                <w:i/>
              </w:rPr>
              <w:t>en</w:t>
            </w:r>
            <w:proofErr w:type="spellEnd"/>
            <w:r w:rsidRPr="00D71DDB">
              <w:rPr>
                <w:rFonts w:ascii="Arial" w:hAnsi="Arial" w:cs="Arial"/>
                <w:i/>
              </w:rPr>
              <w:t xml:space="preserve"> </w:t>
            </w:r>
            <w:proofErr w:type="spellStart"/>
            <w:r w:rsidRPr="00D71DDB">
              <w:rPr>
                <w:rFonts w:ascii="Arial" w:hAnsi="Arial" w:cs="Arial"/>
                <w:i/>
              </w:rPr>
              <w:t>Gaule</w:t>
            </w:r>
            <w:proofErr w:type="spellEnd"/>
            <w:r w:rsidRPr="00D71DDB">
              <w:rPr>
                <w:rFonts w:ascii="Arial" w:hAnsi="Arial" w:cs="Arial"/>
                <w:i/>
              </w:rPr>
              <w:t xml:space="preserve"> romaine </w:t>
            </w:r>
            <w:r w:rsidRPr="00D71DDB">
              <w:rPr>
                <w:rFonts w:ascii="Arial" w:hAnsi="Arial" w:cs="Arial"/>
              </w:rPr>
              <w:t>(Saint-Etienne 2000).</w:t>
            </w:r>
          </w:p>
        </w:tc>
        <w:tc>
          <w:tcPr>
            <w:tcW w:w="1366" w:type="dxa"/>
          </w:tcPr>
          <w:sdt>
            <w:sdtPr>
              <w:rPr>
                <w:rFonts w:ascii="Arial" w:hAnsi="Arial" w:cs="Arial"/>
                <w:lang w:val="en-GB"/>
              </w:rPr>
              <w:id w:val="573784007"/>
              <w14:checkbox>
                <w14:checked w14:val="0"/>
                <w14:checkedState w14:val="2612" w14:font="MS Gothic"/>
                <w14:uncheckedState w14:val="2610" w14:font="MS Gothic"/>
              </w14:checkbox>
            </w:sdtPr>
            <w:sdtEndPr/>
            <w:sdtContent>
              <w:p w14:paraId="19017592" w14:textId="77777777" w:rsidR="00DC2B27" w:rsidRPr="00D71DDB" w:rsidRDefault="00DC2B27" w:rsidP="00DC2B27">
                <w:pPr>
                  <w:autoSpaceDE w:val="0"/>
                  <w:autoSpaceDN w:val="0"/>
                  <w:adjustRightInd w:val="0"/>
                  <w:spacing w:after="0" w:line="240" w:lineRule="auto"/>
                  <w:jc w:val="center"/>
                  <w:rPr>
                    <w:rFonts w:ascii="Arial" w:hAnsi="Arial" w:cs="Arial"/>
                    <w:lang w:val="en-GB"/>
                  </w:rPr>
                </w:pPr>
                <w:r w:rsidRPr="00D71DDB">
                  <w:rPr>
                    <w:rFonts w:ascii="Segoe UI Symbol" w:eastAsia="MS Gothic" w:hAnsi="Segoe UI Symbol" w:cs="Segoe UI Symbol"/>
                    <w:lang w:val="en-GB"/>
                  </w:rPr>
                  <w:t>☐</w:t>
                </w:r>
              </w:p>
            </w:sdtContent>
          </w:sdt>
        </w:tc>
      </w:tr>
      <w:tr w:rsidR="00DC2B27" w14:paraId="10437959" w14:textId="77777777" w:rsidTr="00DC2B27">
        <w:tc>
          <w:tcPr>
            <w:tcW w:w="1693" w:type="dxa"/>
          </w:tcPr>
          <w:p w14:paraId="18EEFD79" w14:textId="77777777" w:rsidR="00DC2B27" w:rsidRPr="00D71DDB" w:rsidRDefault="00DC2B27" w:rsidP="00DC2B27">
            <w:pPr>
              <w:tabs>
                <w:tab w:val="num" w:pos="720"/>
                <w:tab w:val="left" w:pos="1440"/>
              </w:tabs>
              <w:spacing w:after="0" w:line="240" w:lineRule="auto"/>
              <w:jc w:val="both"/>
              <w:rPr>
                <w:rFonts w:ascii="Arial" w:hAnsi="Arial" w:cs="Arial"/>
                <w:lang w:val="en-GB"/>
              </w:rPr>
            </w:pPr>
            <w:r w:rsidRPr="00D71DDB">
              <w:rPr>
                <w:rFonts w:ascii="Arial" w:hAnsi="Arial" w:cs="Arial"/>
              </w:rPr>
              <w:t>Suggested Reading</w:t>
            </w:r>
          </w:p>
        </w:tc>
        <w:tc>
          <w:tcPr>
            <w:tcW w:w="6001" w:type="dxa"/>
          </w:tcPr>
          <w:p w14:paraId="237ECBEC" w14:textId="77777777" w:rsidR="00DC2B27" w:rsidRPr="00D71DDB" w:rsidRDefault="00DC2B27" w:rsidP="00DC2B27">
            <w:pPr>
              <w:spacing w:after="120"/>
              <w:rPr>
                <w:rFonts w:ascii="Arial" w:hAnsi="Arial" w:cs="Arial"/>
              </w:rPr>
            </w:pPr>
            <w:r w:rsidRPr="00D71DDB">
              <w:rPr>
                <w:rFonts w:ascii="Arial" w:hAnsi="Arial" w:cs="Arial"/>
              </w:rPr>
              <w:t xml:space="preserve">Webster, G., </w:t>
            </w:r>
            <w:r w:rsidRPr="00D71DDB">
              <w:rPr>
                <w:rFonts w:ascii="Arial" w:hAnsi="Arial" w:cs="Arial"/>
                <w:i/>
              </w:rPr>
              <w:t xml:space="preserve">Celtic Religion in Roman Britain </w:t>
            </w:r>
            <w:r w:rsidRPr="00D71DDB">
              <w:rPr>
                <w:rFonts w:ascii="Arial" w:hAnsi="Arial" w:cs="Arial"/>
              </w:rPr>
              <w:t>(Totowa, NJ 1987)</w:t>
            </w:r>
          </w:p>
        </w:tc>
        <w:tc>
          <w:tcPr>
            <w:tcW w:w="1366" w:type="dxa"/>
          </w:tcPr>
          <w:sdt>
            <w:sdtPr>
              <w:rPr>
                <w:rFonts w:ascii="Arial" w:hAnsi="Arial" w:cs="Arial"/>
                <w:lang w:val="en-GB"/>
              </w:rPr>
              <w:id w:val="311307525"/>
              <w14:checkbox>
                <w14:checked w14:val="0"/>
                <w14:checkedState w14:val="2612" w14:font="MS Gothic"/>
                <w14:uncheckedState w14:val="2610" w14:font="MS Gothic"/>
              </w14:checkbox>
            </w:sdtPr>
            <w:sdtEndPr/>
            <w:sdtContent>
              <w:p w14:paraId="5261E2B7" w14:textId="77777777" w:rsidR="00DC2B27" w:rsidRPr="00D71DDB" w:rsidRDefault="00DC2B27" w:rsidP="00DC2B27">
                <w:pPr>
                  <w:autoSpaceDE w:val="0"/>
                  <w:autoSpaceDN w:val="0"/>
                  <w:adjustRightInd w:val="0"/>
                  <w:spacing w:after="0" w:line="240" w:lineRule="auto"/>
                  <w:jc w:val="center"/>
                  <w:rPr>
                    <w:rFonts w:ascii="Arial" w:hAnsi="Arial" w:cs="Arial"/>
                    <w:lang w:val="en-GB"/>
                  </w:rPr>
                </w:pPr>
                <w:r w:rsidRPr="00D71DDB">
                  <w:rPr>
                    <w:rFonts w:ascii="Segoe UI Symbol" w:eastAsia="MS Gothic" w:hAnsi="Segoe UI Symbol" w:cs="Segoe UI Symbol"/>
                    <w:lang w:val="en-GB"/>
                  </w:rPr>
                  <w:t>☐</w:t>
                </w:r>
              </w:p>
            </w:sdtContent>
          </w:sdt>
        </w:tc>
      </w:tr>
      <w:tr w:rsidR="00DC2B27" w14:paraId="0C2FECE4" w14:textId="77777777" w:rsidTr="00DC2B27">
        <w:tc>
          <w:tcPr>
            <w:tcW w:w="1693" w:type="dxa"/>
          </w:tcPr>
          <w:p w14:paraId="07931045" w14:textId="77777777" w:rsidR="00DC2B27" w:rsidRPr="00D71DDB" w:rsidRDefault="00DC2B27" w:rsidP="00DC2B27">
            <w:pPr>
              <w:tabs>
                <w:tab w:val="num" w:pos="720"/>
                <w:tab w:val="left" w:pos="1440"/>
              </w:tabs>
              <w:spacing w:after="0" w:line="240" w:lineRule="auto"/>
              <w:jc w:val="both"/>
              <w:rPr>
                <w:rFonts w:ascii="Arial" w:hAnsi="Arial" w:cs="Arial"/>
                <w:lang w:val="en-GB"/>
              </w:rPr>
            </w:pPr>
            <w:r w:rsidRPr="00D71DDB">
              <w:rPr>
                <w:rFonts w:ascii="Arial" w:hAnsi="Arial" w:cs="Arial"/>
              </w:rPr>
              <w:t>Suggested Reading</w:t>
            </w:r>
          </w:p>
        </w:tc>
        <w:tc>
          <w:tcPr>
            <w:tcW w:w="6001" w:type="dxa"/>
          </w:tcPr>
          <w:p w14:paraId="2FE3DEBD" w14:textId="77777777" w:rsidR="00DC2B27" w:rsidRPr="00D71DDB" w:rsidRDefault="00DC2B27" w:rsidP="00DC2B27">
            <w:pPr>
              <w:spacing w:after="120"/>
              <w:rPr>
                <w:rFonts w:ascii="Arial" w:hAnsi="Arial" w:cs="Arial"/>
              </w:rPr>
            </w:pPr>
            <w:r w:rsidRPr="00D71DDB">
              <w:rPr>
                <w:rFonts w:ascii="Arial" w:hAnsi="Arial" w:cs="Arial"/>
              </w:rPr>
              <w:t xml:space="preserve">Webster, Jane, ‘A Dirty Window on the Iron Age? Recent Developments in the Archaeology of Pre-Roman Celtic Religion’, in: Katja </w:t>
            </w:r>
            <w:proofErr w:type="spellStart"/>
            <w:r w:rsidRPr="00D71DDB">
              <w:rPr>
                <w:rFonts w:ascii="Arial" w:hAnsi="Arial" w:cs="Arial"/>
              </w:rPr>
              <w:t>Ritari</w:t>
            </w:r>
            <w:proofErr w:type="spellEnd"/>
            <w:r w:rsidRPr="00D71DDB">
              <w:rPr>
                <w:rFonts w:ascii="Arial" w:hAnsi="Arial" w:cs="Arial"/>
              </w:rPr>
              <w:t xml:space="preserve"> (ed.), </w:t>
            </w:r>
            <w:r w:rsidRPr="00D71DDB">
              <w:rPr>
                <w:rFonts w:ascii="Arial" w:hAnsi="Arial" w:cs="Arial"/>
                <w:i/>
              </w:rPr>
              <w:t xml:space="preserve">Understanding Celtic Religion. Revisiting the Celtic Past </w:t>
            </w:r>
            <w:r w:rsidRPr="00D71DDB">
              <w:rPr>
                <w:rFonts w:ascii="Arial" w:hAnsi="Arial" w:cs="Arial"/>
              </w:rPr>
              <w:t>(Cardiff, 2015) [available at TSD as an e-book]</w:t>
            </w:r>
          </w:p>
        </w:tc>
        <w:tc>
          <w:tcPr>
            <w:tcW w:w="1366" w:type="dxa"/>
          </w:tcPr>
          <w:sdt>
            <w:sdtPr>
              <w:rPr>
                <w:rFonts w:ascii="Arial" w:hAnsi="Arial" w:cs="Arial"/>
                <w:lang w:val="en-GB"/>
              </w:rPr>
              <w:id w:val="1448343949"/>
              <w14:checkbox>
                <w14:checked w14:val="1"/>
                <w14:checkedState w14:val="2612" w14:font="MS Gothic"/>
                <w14:uncheckedState w14:val="2610" w14:font="MS Gothic"/>
              </w14:checkbox>
            </w:sdtPr>
            <w:sdtEndPr/>
            <w:sdtContent>
              <w:p w14:paraId="53E4D0ED" w14:textId="77777777" w:rsidR="00DC2B27" w:rsidRPr="00D71DDB" w:rsidRDefault="00DC2B27" w:rsidP="00DC2B27">
                <w:pPr>
                  <w:autoSpaceDE w:val="0"/>
                  <w:autoSpaceDN w:val="0"/>
                  <w:adjustRightInd w:val="0"/>
                  <w:spacing w:after="0" w:line="240" w:lineRule="auto"/>
                  <w:jc w:val="center"/>
                  <w:rPr>
                    <w:rFonts w:ascii="Arial" w:hAnsi="Arial" w:cs="Arial"/>
                    <w:lang w:val="en-GB"/>
                  </w:rPr>
                </w:pPr>
                <w:r w:rsidRPr="00D71DDB">
                  <w:rPr>
                    <w:rFonts w:ascii="Segoe UI Symbol" w:eastAsia="MS Gothic" w:hAnsi="Segoe UI Symbol" w:cs="Segoe UI Symbol"/>
                    <w:lang w:val="en-GB"/>
                  </w:rPr>
                  <w:t>☒</w:t>
                </w:r>
              </w:p>
            </w:sdtContent>
          </w:sdt>
        </w:tc>
      </w:tr>
      <w:tr w:rsidR="00DC2B27" w14:paraId="3565589F" w14:textId="77777777" w:rsidTr="00DC2B27">
        <w:tc>
          <w:tcPr>
            <w:tcW w:w="1693" w:type="dxa"/>
          </w:tcPr>
          <w:p w14:paraId="259FA3AC" w14:textId="77777777" w:rsidR="00DC2B27" w:rsidRPr="00D71DDB" w:rsidRDefault="00DC2B27" w:rsidP="00DC2B27">
            <w:pPr>
              <w:tabs>
                <w:tab w:val="num" w:pos="720"/>
                <w:tab w:val="left" w:pos="1440"/>
              </w:tabs>
              <w:spacing w:after="0" w:line="240" w:lineRule="auto"/>
              <w:jc w:val="both"/>
              <w:rPr>
                <w:rFonts w:ascii="Arial" w:hAnsi="Arial" w:cs="Arial"/>
                <w:lang w:val="en-GB"/>
              </w:rPr>
            </w:pPr>
            <w:r w:rsidRPr="00D71DDB">
              <w:rPr>
                <w:rFonts w:ascii="Arial" w:hAnsi="Arial" w:cs="Arial"/>
              </w:rPr>
              <w:t>Suggested Reading</w:t>
            </w:r>
          </w:p>
        </w:tc>
        <w:tc>
          <w:tcPr>
            <w:tcW w:w="6001" w:type="dxa"/>
          </w:tcPr>
          <w:p w14:paraId="7856C3D7" w14:textId="77777777" w:rsidR="00DC2B27" w:rsidRPr="00D71DDB" w:rsidRDefault="00DC2B27" w:rsidP="00DC2B27">
            <w:pPr>
              <w:spacing w:after="240"/>
              <w:rPr>
                <w:rFonts w:ascii="Arial" w:hAnsi="Arial" w:cs="Arial"/>
                <w:szCs w:val="24"/>
              </w:rPr>
            </w:pPr>
            <w:r w:rsidRPr="00D71DDB">
              <w:rPr>
                <w:rFonts w:ascii="Arial" w:hAnsi="Arial" w:cs="Arial"/>
                <w:szCs w:val="24"/>
              </w:rPr>
              <w:t>Webster, Jane, ‘</w:t>
            </w:r>
            <w:proofErr w:type="spellStart"/>
            <w:r w:rsidRPr="00D71DDB">
              <w:rPr>
                <w:rFonts w:ascii="Arial" w:hAnsi="Arial" w:cs="Arial"/>
                <w:szCs w:val="24"/>
              </w:rPr>
              <w:t>Interpretatio</w:t>
            </w:r>
            <w:proofErr w:type="spellEnd"/>
            <w:r w:rsidRPr="00D71DDB">
              <w:rPr>
                <w:rFonts w:ascii="Arial" w:hAnsi="Arial" w:cs="Arial"/>
                <w:szCs w:val="24"/>
              </w:rPr>
              <w:t xml:space="preserve">: Roman Word Power and the Celtic Gods’, in </w:t>
            </w:r>
            <w:r w:rsidRPr="00D71DDB">
              <w:rPr>
                <w:rFonts w:ascii="Arial" w:hAnsi="Arial" w:cs="Arial"/>
                <w:i/>
                <w:szCs w:val="24"/>
              </w:rPr>
              <w:t>Britannia</w:t>
            </w:r>
            <w:r w:rsidRPr="00D71DDB">
              <w:rPr>
                <w:rFonts w:ascii="Arial" w:hAnsi="Arial" w:cs="Arial"/>
                <w:szCs w:val="24"/>
              </w:rPr>
              <w:t>, 26 (1995), 153–61. [On JSTOR]</w:t>
            </w:r>
          </w:p>
        </w:tc>
        <w:tc>
          <w:tcPr>
            <w:tcW w:w="1366" w:type="dxa"/>
          </w:tcPr>
          <w:sdt>
            <w:sdtPr>
              <w:rPr>
                <w:rFonts w:ascii="Arial" w:hAnsi="Arial" w:cs="Arial"/>
                <w:lang w:val="en-GB"/>
              </w:rPr>
              <w:id w:val="-203939475"/>
              <w14:checkbox>
                <w14:checked w14:val="1"/>
                <w14:checkedState w14:val="2612" w14:font="MS Gothic"/>
                <w14:uncheckedState w14:val="2610" w14:font="MS Gothic"/>
              </w14:checkbox>
            </w:sdtPr>
            <w:sdtEndPr/>
            <w:sdtContent>
              <w:p w14:paraId="33A3FE73" w14:textId="77777777" w:rsidR="00DC2B27" w:rsidRPr="00D71DDB" w:rsidRDefault="00DC2B27" w:rsidP="00DC2B27">
                <w:pPr>
                  <w:autoSpaceDE w:val="0"/>
                  <w:autoSpaceDN w:val="0"/>
                  <w:adjustRightInd w:val="0"/>
                  <w:spacing w:after="0" w:line="240" w:lineRule="auto"/>
                  <w:jc w:val="center"/>
                  <w:rPr>
                    <w:rFonts w:ascii="Arial" w:hAnsi="Arial" w:cs="Arial"/>
                    <w:lang w:val="en-GB"/>
                  </w:rPr>
                </w:pPr>
                <w:r w:rsidRPr="00D71DDB">
                  <w:rPr>
                    <w:rFonts w:ascii="Segoe UI Symbol" w:eastAsia="MS Gothic" w:hAnsi="Segoe UI Symbol" w:cs="Segoe UI Symbol"/>
                    <w:lang w:val="en-GB"/>
                  </w:rPr>
                  <w:t>☒</w:t>
                </w:r>
              </w:p>
            </w:sdtContent>
          </w:sdt>
        </w:tc>
      </w:tr>
    </w:tbl>
    <w:p w14:paraId="0C05933F" w14:textId="77777777" w:rsidR="00BF6D76" w:rsidRPr="0090624D" w:rsidRDefault="00BF6D76" w:rsidP="001D107F">
      <w:pPr>
        <w:shd w:val="clear" w:color="auto" w:fill="FFFFFF"/>
        <w:rPr>
          <w:rFonts w:ascii="Arial" w:hAnsi="Arial" w:cs="Arial"/>
        </w:rPr>
      </w:pPr>
    </w:p>
    <w:p w14:paraId="4CEE964D" w14:textId="77777777" w:rsidR="00B53322" w:rsidRPr="002F6F7C" w:rsidRDefault="00B53322" w:rsidP="001D107F"/>
    <w:p w14:paraId="7808ED93" w14:textId="77777777" w:rsidR="000A0F6B" w:rsidRPr="00475BFD" w:rsidRDefault="000A0F6B" w:rsidP="00A45B39">
      <w:pPr>
        <w:spacing w:after="0"/>
        <w:rPr>
          <w:rFonts w:ascii="Arial" w:hAnsi="Arial" w:cs="Arial"/>
          <w:lang w:val="en-GB"/>
        </w:rPr>
      </w:pPr>
    </w:p>
    <w:sectPr w:rsidR="000A0F6B" w:rsidRPr="00475BFD" w:rsidSect="009423C4">
      <w:footerReference w:type="default" r:id="rId8"/>
      <w:pgSz w:w="11906" w:h="16838"/>
      <w:pgMar w:top="1418" w:right="1418" w:bottom="1418" w:left="141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2F58E0" w14:textId="77777777" w:rsidR="009B7754" w:rsidRDefault="009B7754" w:rsidP="00495872">
      <w:pPr>
        <w:spacing w:after="0" w:line="240" w:lineRule="auto"/>
      </w:pPr>
      <w:r>
        <w:separator/>
      </w:r>
    </w:p>
  </w:endnote>
  <w:endnote w:type="continuationSeparator" w:id="0">
    <w:p w14:paraId="268E2DF8" w14:textId="77777777" w:rsidR="009B7754" w:rsidRDefault="009B7754" w:rsidP="00495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2590899"/>
      <w:docPartObj>
        <w:docPartGallery w:val="Page Numbers (Bottom of Page)"/>
        <w:docPartUnique/>
      </w:docPartObj>
    </w:sdtPr>
    <w:sdtEndPr>
      <w:rPr>
        <w:noProof/>
      </w:rPr>
    </w:sdtEndPr>
    <w:sdtContent>
      <w:p w14:paraId="2DD8590D" w14:textId="77777777" w:rsidR="00162997" w:rsidRDefault="00162997">
        <w:pPr>
          <w:pStyle w:val="Footer"/>
          <w:jc w:val="center"/>
        </w:pPr>
        <w:r>
          <w:fldChar w:fldCharType="begin"/>
        </w:r>
        <w:r>
          <w:instrText xml:space="preserve"> PAGE   \* MERGEFORMAT </w:instrText>
        </w:r>
        <w:r>
          <w:fldChar w:fldCharType="separate"/>
        </w:r>
        <w:r w:rsidR="003E08DF">
          <w:rPr>
            <w:noProof/>
          </w:rPr>
          <w:t>5</w:t>
        </w:r>
        <w:r>
          <w:rPr>
            <w:noProof/>
          </w:rPr>
          <w:fldChar w:fldCharType="end"/>
        </w:r>
      </w:p>
    </w:sdtContent>
  </w:sdt>
  <w:p w14:paraId="5FDD1B31" w14:textId="77777777" w:rsidR="00162997" w:rsidRPr="00495872" w:rsidRDefault="00162997" w:rsidP="00495872">
    <w:pPr>
      <w:pStyle w:val="Footer"/>
      <w:jc w:val="center"/>
      <w:rPr>
        <w:rFonts w:ascii="Arial" w:hAnsi="Arial" w:cs="Arial"/>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EFEA3F" w14:textId="77777777" w:rsidR="009B7754" w:rsidRDefault="009B7754" w:rsidP="00495872">
      <w:pPr>
        <w:spacing w:after="0" w:line="240" w:lineRule="auto"/>
      </w:pPr>
      <w:r>
        <w:separator/>
      </w:r>
    </w:p>
  </w:footnote>
  <w:footnote w:type="continuationSeparator" w:id="0">
    <w:p w14:paraId="2909162F" w14:textId="77777777" w:rsidR="009B7754" w:rsidRDefault="009B7754" w:rsidP="004958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22E47AC"/>
    <w:multiLevelType w:val="hybridMultilevel"/>
    <w:tmpl w:val="9CB2F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343981"/>
    <w:multiLevelType w:val="hybridMultilevel"/>
    <w:tmpl w:val="AE160C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8B70606"/>
    <w:multiLevelType w:val="hybridMultilevel"/>
    <w:tmpl w:val="8324A5C2"/>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5" w15:restartNumberingAfterBreak="0">
    <w:nsid w:val="0978728B"/>
    <w:multiLevelType w:val="multilevel"/>
    <w:tmpl w:val="5E0ECB28"/>
    <w:styleLink w:val="Headings"/>
    <w:lvl w:ilvl="0">
      <w:start w:val="1"/>
      <w:numFmt w:val="none"/>
      <w:pStyle w:val="Heading1"/>
      <w:lvlText w:val=""/>
      <w:lvlJc w:val="left"/>
      <w:pPr>
        <w:ind w:left="0" w:firstLine="0"/>
      </w:pPr>
      <w:rPr>
        <w:rFonts w:ascii="Arial" w:hAnsi="Arial" w:hint="default"/>
        <w:b/>
        <w:i w:val="0"/>
        <w:sz w:val="22"/>
      </w:rPr>
    </w:lvl>
    <w:lvl w:ilvl="1">
      <w:start w:val="1"/>
      <w:numFmt w:val="decimal"/>
      <w:pStyle w:val="Heading2"/>
      <w:lvlText w:val="%2."/>
      <w:lvlJc w:val="left"/>
      <w:pPr>
        <w:ind w:left="0" w:firstLine="0"/>
      </w:pPr>
      <w:rPr>
        <w:rFonts w:ascii="Arial" w:hAnsi="Arial" w:hint="default"/>
        <w:b/>
        <w:i w:val="0"/>
        <w:sz w:val="22"/>
      </w:rPr>
    </w:lvl>
    <w:lvl w:ilvl="2">
      <w:start w:val="1"/>
      <w:numFmt w:val="decimal"/>
      <w:pStyle w:val="Heading3"/>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6" w15:restartNumberingAfterBreak="0">
    <w:nsid w:val="0BF61797"/>
    <w:multiLevelType w:val="hybridMultilevel"/>
    <w:tmpl w:val="72546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A12ECC"/>
    <w:multiLevelType w:val="hybridMultilevel"/>
    <w:tmpl w:val="E83E2028"/>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8" w15:restartNumberingAfterBreak="0">
    <w:nsid w:val="120E4C50"/>
    <w:multiLevelType w:val="hybridMultilevel"/>
    <w:tmpl w:val="09AECAF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5423CAA"/>
    <w:multiLevelType w:val="hybridMultilevel"/>
    <w:tmpl w:val="C72A3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E534A9"/>
    <w:multiLevelType w:val="hybridMultilevel"/>
    <w:tmpl w:val="0B481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7C35A3D"/>
    <w:multiLevelType w:val="hybridMultilevel"/>
    <w:tmpl w:val="51A2492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1DA16F42"/>
    <w:multiLevelType w:val="hybridMultilevel"/>
    <w:tmpl w:val="09F8B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C94F8F"/>
    <w:multiLevelType w:val="hybridMultilevel"/>
    <w:tmpl w:val="B046D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250105D"/>
    <w:multiLevelType w:val="hybridMultilevel"/>
    <w:tmpl w:val="E99EEF0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5" w15:restartNumberingAfterBreak="0">
    <w:nsid w:val="25266BD7"/>
    <w:multiLevelType w:val="hybridMultilevel"/>
    <w:tmpl w:val="BE06A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7AA5838"/>
    <w:multiLevelType w:val="hybridMultilevel"/>
    <w:tmpl w:val="45CE6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FE5452"/>
    <w:multiLevelType w:val="singleLevel"/>
    <w:tmpl w:val="08090001"/>
    <w:lvl w:ilvl="0">
      <w:start w:val="1"/>
      <w:numFmt w:val="bullet"/>
      <w:lvlText w:val=""/>
      <w:lvlJc w:val="left"/>
      <w:pPr>
        <w:ind w:left="720" w:hanging="360"/>
      </w:pPr>
      <w:rPr>
        <w:rFonts w:ascii="Symbol" w:hAnsi="Symbol" w:hint="default"/>
      </w:rPr>
    </w:lvl>
  </w:abstractNum>
  <w:abstractNum w:abstractNumId="18" w15:restartNumberingAfterBreak="0">
    <w:nsid w:val="2B68628C"/>
    <w:multiLevelType w:val="hybridMultilevel"/>
    <w:tmpl w:val="C4A6C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D624258"/>
    <w:multiLevelType w:val="hybridMultilevel"/>
    <w:tmpl w:val="D4B6C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7A2180"/>
    <w:multiLevelType w:val="hybridMultilevel"/>
    <w:tmpl w:val="E02A2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46E27D2"/>
    <w:multiLevelType w:val="multilevel"/>
    <w:tmpl w:val="5E0ECB28"/>
    <w:numStyleLink w:val="Headings"/>
  </w:abstractNum>
  <w:abstractNum w:abstractNumId="22" w15:restartNumberingAfterBreak="0">
    <w:nsid w:val="39941582"/>
    <w:multiLevelType w:val="hybridMultilevel"/>
    <w:tmpl w:val="AC12A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E3A71B2"/>
    <w:multiLevelType w:val="hybridMultilevel"/>
    <w:tmpl w:val="05CA9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FB41260"/>
    <w:multiLevelType w:val="hybridMultilevel"/>
    <w:tmpl w:val="5E068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D34B73"/>
    <w:multiLevelType w:val="hybridMultilevel"/>
    <w:tmpl w:val="7A465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7C64BA1"/>
    <w:multiLevelType w:val="hybridMultilevel"/>
    <w:tmpl w:val="3D44C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7E572F6"/>
    <w:multiLevelType w:val="hybridMultilevel"/>
    <w:tmpl w:val="5080C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49F74A71"/>
    <w:multiLevelType w:val="hybridMultilevel"/>
    <w:tmpl w:val="4DF07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A1F3E6B"/>
    <w:multiLevelType w:val="hybridMultilevel"/>
    <w:tmpl w:val="B82C2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E555099"/>
    <w:multiLevelType w:val="hybridMultilevel"/>
    <w:tmpl w:val="6C661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02F6CBF"/>
    <w:multiLevelType w:val="hybridMultilevel"/>
    <w:tmpl w:val="59B27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0C85EB6"/>
    <w:multiLevelType w:val="hybridMultilevel"/>
    <w:tmpl w:val="EF788F64"/>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2B11DEF"/>
    <w:multiLevelType w:val="hybridMultilevel"/>
    <w:tmpl w:val="2A30F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48F28E5"/>
    <w:multiLevelType w:val="hybridMultilevel"/>
    <w:tmpl w:val="3EA26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7" w15:restartNumberingAfterBreak="0">
    <w:nsid w:val="5776172C"/>
    <w:multiLevelType w:val="hybridMultilevel"/>
    <w:tmpl w:val="61264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962404E"/>
    <w:multiLevelType w:val="hybridMultilevel"/>
    <w:tmpl w:val="53D0C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B2E43BD"/>
    <w:multiLevelType w:val="hybridMultilevel"/>
    <w:tmpl w:val="DF3CB25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5CF907A4"/>
    <w:multiLevelType w:val="hybridMultilevel"/>
    <w:tmpl w:val="A37E9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0142CA8"/>
    <w:multiLevelType w:val="hybridMultilevel"/>
    <w:tmpl w:val="CCAC6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44321F7"/>
    <w:multiLevelType w:val="hybridMultilevel"/>
    <w:tmpl w:val="95C89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48346FF"/>
    <w:multiLevelType w:val="hybridMultilevel"/>
    <w:tmpl w:val="D7021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7D77BF5"/>
    <w:multiLevelType w:val="hybridMultilevel"/>
    <w:tmpl w:val="54F0E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95C35E3"/>
    <w:multiLevelType w:val="hybridMultilevel"/>
    <w:tmpl w:val="E45C5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E5874C1"/>
    <w:multiLevelType w:val="hybridMultilevel"/>
    <w:tmpl w:val="A5E02158"/>
    <w:lvl w:ilvl="0" w:tplc="08090001">
      <w:start w:val="1"/>
      <w:numFmt w:val="bullet"/>
      <w:lvlText w:val=""/>
      <w:lvlJc w:val="left"/>
      <w:pPr>
        <w:ind w:left="1503" w:hanging="360"/>
      </w:pPr>
      <w:rPr>
        <w:rFonts w:ascii="Symbol" w:hAnsi="Symbol" w:hint="default"/>
      </w:rPr>
    </w:lvl>
    <w:lvl w:ilvl="1" w:tplc="08090003" w:tentative="1">
      <w:start w:val="1"/>
      <w:numFmt w:val="bullet"/>
      <w:lvlText w:val="o"/>
      <w:lvlJc w:val="left"/>
      <w:pPr>
        <w:ind w:left="2223" w:hanging="360"/>
      </w:pPr>
      <w:rPr>
        <w:rFonts w:ascii="Courier New" w:hAnsi="Courier New" w:cs="Courier New" w:hint="default"/>
      </w:rPr>
    </w:lvl>
    <w:lvl w:ilvl="2" w:tplc="08090005" w:tentative="1">
      <w:start w:val="1"/>
      <w:numFmt w:val="bullet"/>
      <w:lvlText w:val=""/>
      <w:lvlJc w:val="left"/>
      <w:pPr>
        <w:ind w:left="2943" w:hanging="360"/>
      </w:pPr>
      <w:rPr>
        <w:rFonts w:ascii="Wingdings" w:hAnsi="Wingdings" w:hint="default"/>
      </w:rPr>
    </w:lvl>
    <w:lvl w:ilvl="3" w:tplc="08090001" w:tentative="1">
      <w:start w:val="1"/>
      <w:numFmt w:val="bullet"/>
      <w:lvlText w:val=""/>
      <w:lvlJc w:val="left"/>
      <w:pPr>
        <w:ind w:left="3663" w:hanging="360"/>
      </w:pPr>
      <w:rPr>
        <w:rFonts w:ascii="Symbol" w:hAnsi="Symbol" w:hint="default"/>
      </w:rPr>
    </w:lvl>
    <w:lvl w:ilvl="4" w:tplc="08090003" w:tentative="1">
      <w:start w:val="1"/>
      <w:numFmt w:val="bullet"/>
      <w:lvlText w:val="o"/>
      <w:lvlJc w:val="left"/>
      <w:pPr>
        <w:ind w:left="4383" w:hanging="360"/>
      </w:pPr>
      <w:rPr>
        <w:rFonts w:ascii="Courier New" w:hAnsi="Courier New" w:cs="Courier New" w:hint="default"/>
      </w:rPr>
    </w:lvl>
    <w:lvl w:ilvl="5" w:tplc="08090005" w:tentative="1">
      <w:start w:val="1"/>
      <w:numFmt w:val="bullet"/>
      <w:lvlText w:val=""/>
      <w:lvlJc w:val="left"/>
      <w:pPr>
        <w:ind w:left="5103" w:hanging="360"/>
      </w:pPr>
      <w:rPr>
        <w:rFonts w:ascii="Wingdings" w:hAnsi="Wingdings" w:hint="default"/>
      </w:rPr>
    </w:lvl>
    <w:lvl w:ilvl="6" w:tplc="08090001" w:tentative="1">
      <w:start w:val="1"/>
      <w:numFmt w:val="bullet"/>
      <w:lvlText w:val=""/>
      <w:lvlJc w:val="left"/>
      <w:pPr>
        <w:ind w:left="5823" w:hanging="360"/>
      </w:pPr>
      <w:rPr>
        <w:rFonts w:ascii="Symbol" w:hAnsi="Symbol" w:hint="default"/>
      </w:rPr>
    </w:lvl>
    <w:lvl w:ilvl="7" w:tplc="08090003" w:tentative="1">
      <w:start w:val="1"/>
      <w:numFmt w:val="bullet"/>
      <w:lvlText w:val="o"/>
      <w:lvlJc w:val="left"/>
      <w:pPr>
        <w:ind w:left="6543" w:hanging="360"/>
      </w:pPr>
      <w:rPr>
        <w:rFonts w:ascii="Courier New" w:hAnsi="Courier New" w:cs="Courier New" w:hint="default"/>
      </w:rPr>
    </w:lvl>
    <w:lvl w:ilvl="8" w:tplc="08090005" w:tentative="1">
      <w:start w:val="1"/>
      <w:numFmt w:val="bullet"/>
      <w:lvlText w:val=""/>
      <w:lvlJc w:val="left"/>
      <w:pPr>
        <w:ind w:left="7263" w:hanging="360"/>
      </w:pPr>
      <w:rPr>
        <w:rFonts w:ascii="Wingdings" w:hAnsi="Wingdings" w:hint="default"/>
      </w:rPr>
    </w:lvl>
  </w:abstractNum>
  <w:abstractNum w:abstractNumId="47" w15:restartNumberingAfterBreak="0">
    <w:nsid w:val="6F902647"/>
    <w:multiLevelType w:val="hybridMultilevel"/>
    <w:tmpl w:val="7742B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28C26B3"/>
    <w:multiLevelType w:val="hybridMultilevel"/>
    <w:tmpl w:val="D182F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77E6B8E"/>
    <w:multiLevelType w:val="hybridMultilevel"/>
    <w:tmpl w:val="DC7E5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9BA1707"/>
    <w:multiLevelType w:val="hybridMultilevel"/>
    <w:tmpl w:val="3C70E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CFF1CB4"/>
    <w:multiLevelType w:val="hybridMultilevel"/>
    <w:tmpl w:val="BD0E58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8"/>
  </w:num>
  <w:num w:numId="2">
    <w:abstractNumId w:val="36"/>
  </w:num>
  <w:num w:numId="3">
    <w:abstractNumId w:val="3"/>
  </w:num>
  <w:num w:numId="4">
    <w:abstractNumId w:val="5"/>
  </w:num>
  <w:num w:numId="5">
    <w:abstractNumId w:val="21"/>
  </w:num>
  <w:num w:numId="6">
    <w:abstractNumId w:val="8"/>
  </w:num>
  <w:num w:numId="7">
    <w:abstractNumId w:val="17"/>
  </w:num>
  <w:num w:numId="8">
    <w:abstractNumId w:val="14"/>
  </w:num>
  <w:num w:numId="9">
    <w:abstractNumId w:val="18"/>
  </w:num>
  <w:num w:numId="10">
    <w:abstractNumId w:val="26"/>
  </w:num>
  <w:num w:numId="11">
    <w:abstractNumId w:val="32"/>
  </w:num>
  <w:num w:numId="12">
    <w:abstractNumId w:val="50"/>
  </w:num>
  <w:num w:numId="13">
    <w:abstractNumId w:val="27"/>
  </w:num>
  <w:num w:numId="14">
    <w:abstractNumId w:val="10"/>
  </w:num>
  <w:num w:numId="15">
    <w:abstractNumId w:val="23"/>
  </w:num>
  <w:num w:numId="16">
    <w:abstractNumId w:val="33"/>
  </w:num>
  <w:num w:numId="17">
    <w:abstractNumId w:val="40"/>
  </w:num>
  <w:num w:numId="18">
    <w:abstractNumId w:val="38"/>
  </w:num>
  <w:num w:numId="19">
    <w:abstractNumId w:val="48"/>
  </w:num>
  <w:num w:numId="20">
    <w:abstractNumId w:val="35"/>
  </w:num>
  <w:num w:numId="21">
    <w:abstractNumId w:val="11"/>
  </w:num>
  <w:num w:numId="22">
    <w:abstractNumId w:val="2"/>
  </w:num>
  <w:num w:numId="23">
    <w:abstractNumId w:val="47"/>
  </w:num>
  <w:num w:numId="24">
    <w:abstractNumId w:val="4"/>
  </w:num>
  <w:num w:numId="25">
    <w:abstractNumId w:val="0"/>
  </w:num>
  <w:num w:numId="26">
    <w:abstractNumId w:val="39"/>
  </w:num>
  <w:num w:numId="27">
    <w:abstractNumId w:val="9"/>
  </w:num>
  <w:num w:numId="28">
    <w:abstractNumId w:val="29"/>
  </w:num>
  <w:num w:numId="29">
    <w:abstractNumId w:val="46"/>
  </w:num>
  <w:num w:numId="30">
    <w:abstractNumId w:val="37"/>
  </w:num>
  <w:num w:numId="31">
    <w:abstractNumId w:val="49"/>
  </w:num>
  <w:num w:numId="32">
    <w:abstractNumId w:val="20"/>
  </w:num>
  <w:num w:numId="33">
    <w:abstractNumId w:val="31"/>
  </w:num>
  <w:num w:numId="34">
    <w:abstractNumId w:val="7"/>
  </w:num>
  <w:num w:numId="35">
    <w:abstractNumId w:val="1"/>
  </w:num>
  <w:num w:numId="36">
    <w:abstractNumId w:val="25"/>
  </w:num>
  <w:num w:numId="37">
    <w:abstractNumId w:val="45"/>
  </w:num>
  <w:num w:numId="38">
    <w:abstractNumId w:val="30"/>
  </w:num>
  <w:num w:numId="39">
    <w:abstractNumId w:val="51"/>
  </w:num>
  <w:num w:numId="40">
    <w:abstractNumId w:val="15"/>
  </w:num>
  <w:num w:numId="41">
    <w:abstractNumId w:val="24"/>
  </w:num>
  <w:num w:numId="42">
    <w:abstractNumId w:val="13"/>
  </w:num>
  <w:num w:numId="43">
    <w:abstractNumId w:val="16"/>
  </w:num>
  <w:num w:numId="44">
    <w:abstractNumId w:val="43"/>
  </w:num>
  <w:num w:numId="45">
    <w:abstractNumId w:val="34"/>
  </w:num>
  <w:num w:numId="46">
    <w:abstractNumId w:val="22"/>
  </w:num>
  <w:num w:numId="47">
    <w:abstractNumId w:val="41"/>
  </w:num>
  <w:num w:numId="48">
    <w:abstractNumId w:val="12"/>
  </w:num>
  <w:num w:numId="49">
    <w:abstractNumId w:val="42"/>
  </w:num>
  <w:num w:numId="50">
    <w:abstractNumId w:val="6"/>
  </w:num>
  <w:num w:numId="51">
    <w:abstractNumId w:val="19"/>
  </w:num>
  <w:num w:numId="52">
    <w:abstractNumId w:val="44"/>
  </w:num>
  <w:numIdMacAtCleanup w:val="4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5872"/>
    <w:rsid w:val="00002812"/>
    <w:rsid w:val="00004E83"/>
    <w:rsid w:val="00006535"/>
    <w:rsid w:val="00007BC4"/>
    <w:rsid w:val="00011284"/>
    <w:rsid w:val="00011D4A"/>
    <w:rsid w:val="000133CB"/>
    <w:rsid w:val="00013E1F"/>
    <w:rsid w:val="00014C9A"/>
    <w:rsid w:val="000150DC"/>
    <w:rsid w:val="00015975"/>
    <w:rsid w:val="000164E8"/>
    <w:rsid w:val="00021789"/>
    <w:rsid w:val="000262E9"/>
    <w:rsid w:val="00026C7E"/>
    <w:rsid w:val="00026D71"/>
    <w:rsid w:val="00031716"/>
    <w:rsid w:val="00032907"/>
    <w:rsid w:val="00034CCF"/>
    <w:rsid w:val="000354E9"/>
    <w:rsid w:val="0003735F"/>
    <w:rsid w:val="000415AB"/>
    <w:rsid w:val="00041F05"/>
    <w:rsid w:val="00044615"/>
    <w:rsid w:val="00044969"/>
    <w:rsid w:val="00044E81"/>
    <w:rsid w:val="00047761"/>
    <w:rsid w:val="000512DB"/>
    <w:rsid w:val="0005245A"/>
    <w:rsid w:val="00052971"/>
    <w:rsid w:val="00054576"/>
    <w:rsid w:val="00055FF4"/>
    <w:rsid w:val="00056A68"/>
    <w:rsid w:val="000601F4"/>
    <w:rsid w:val="00065463"/>
    <w:rsid w:val="0006777E"/>
    <w:rsid w:val="000702FB"/>
    <w:rsid w:val="00070BDB"/>
    <w:rsid w:val="0007224F"/>
    <w:rsid w:val="000737FC"/>
    <w:rsid w:val="0007445A"/>
    <w:rsid w:val="000808C6"/>
    <w:rsid w:val="000860DC"/>
    <w:rsid w:val="0009029D"/>
    <w:rsid w:val="00093FCB"/>
    <w:rsid w:val="00094022"/>
    <w:rsid w:val="00094BF7"/>
    <w:rsid w:val="000950C9"/>
    <w:rsid w:val="00096804"/>
    <w:rsid w:val="00097C1C"/>
    <w:rsid w:val="000A07F6"/>
    <w:rsid w:val="000A0F12"/>
    <w:rsid w:val="000A0F6B"/>
    <w:rsid w:val="000A1284"/>
    <w:rsid w:val="000A14C7"/>
    <w:rsid w:val="000A17DB"/>
    <w:rsid w:val="000A53D6"/>
    <w:rsid w:val="000A74F3"/>
    <w:rsid w:val="000A7C89"/>
    <w:rsid w:val="000B0003"/>
    <w:rsid w:val="000B10E7"/>
    <w:rsid w:val="000B24CB"/>
    <w:rsid w:val="000B26C0"/>
    <w:rsid w:val="000B409C"/>
    <w:rsid w:val="000B7A14"/>
    <w:rsid w:val="000C00E1"/>
    <w:rsid w:val="000C5FAE"/>
    <w:rsid w:val="000C6A96"/>
    <w:rsid w:val="000D10B3"/>
    <w:rsid w:val="000D1D7F"/>
    <w:rsid w:val="000D3433"/>
    <w:rsid w:val="000D4FC9"/>
    <w:rsid w:val="000D5D40"/>
    <w:rsid w:val="000D733E"/>
    <w:rsid w:val="000E1F9F"/>
    <w:rsid w:val="000E4900"/>
    <w:rsid w:val="000E5528"/>
    <w:rsid w:val="000E58FC"/>
    <w:rsid w:val="000E6C14"/>
    <w:rsid w:val="000E71C8"/>
    <w:rsid w:val="000F2FC5"/>
    <w:rsid w:val="000F5660"/>
    <w:rsid w:val="000F6B07"/>
    <w:rsid w:val="000F6F14"/>
    <w:rsid w:val="000F7666"/>
    <w:rsid w:val="00100DDC"/>
    <w:rsid w:val="0010121D"/>
    <w:rsid w:val="00103300"/>
    <w:rsid w:val="00110D22"/>
    <w:rsid w:val="00112AA1"/>
    <w:rsid w:val="00116B11"/>
    <w:rsid w:val="0012095B"/>
    <w:rsid w:val="00122062"/>
    <w:rsid w:val="001221E1"/>
    <w:rsid w:val="00123666"/>
    <w:rsid w:val="0012621F"/>
    <w:rsid w:val="001263D2"/>
    <w:rsid w:val="0012778E"/>
    <w:rsid w:val="001315A6"/>
    <w:rsid w:val="001324A7"/>
    <w:rsid w:val="001361E2"/>
    <w:rsid w:val="001366DF"/>
    <w:rsid w:val="00137F37"/>
    <w:rsid w:val="00144EAB"/>
    <w:rsid w:val="00150541"/>
    <w:rsid w:val="00150D16"/>
    <w:rsid w:val="00155F8F"/>
    <w:rsid w:val="00162997"/>
    <w:rsid w:val="00163026"/>
    <w:rsid w:val="001637D2"/>
    <w:rsid w:val="001663BD"/>
    <w:rsid w:val="0016677C"/>
    <w:rsid w:val="0016694D"/>
    <w:rsid w:val="00171A46"/>
    <w:rsid w:val="00171BD2"/>
    <w:rsid w:val="0017208E"/>
    <w:rsid w:val="00172488"/>
    <w:rsid w:val="0017329E"/>
    <w:rsid w:val="001732D7"/>
    <w:rsid w:val="00176754"/>
    <w:rsid w:val="00176F73"/>
    <w:rsid w:val="0017739D"/>
    <w:rsid w:val="001773FF"/>
    <w:rsid w:val="00177440"/>
    <w:rsid w:val="0018424C"/>
    <w:rsid w:val="00185648"/>
    <w:rsid w:val="00185B77"/>
    <w:rsid w:val="00191270"/>
    <w:rsid w:val="00191EA6"/>
    <w:rsid w:val="00196A1F"/>
    <w:rsid w:val="001A0A62"/>
    <w:rsid w:val="001A156E"/>
    <w:rsid w:val="001A37E2"/>
    <w:rsid w:val="001A4BE7"/>
    <w:rsid w:val="001B05E0"/>
    <w:rsid w:val="001B502F"/>
    <w:rsid w:val="001B7429"/>
    <w:rsid w:val="001C070B"/>
    <w:rsid w:val="001C21D7"/>
    <w:rsid w:val="001C244A"/>
    <w:rsid w:val="001C2905"/>
    <w:rsid w:val="001D0831"/>
    <w:rsid w:val="001D107F"/>
    <w:rsid w:val="001D192F"/>
    <w:rsid w:val="001D3922"/>
    <w:rsid w:val="001D430A"/>
    <w:rsid w:val="001D6AF2"/>
    <w:rsid w:val="001D7041"/>
    <w:rsid w:val="001E0F04"/>
    <w:rsid w:val="001E1773"/>
    <w:rsid w:val="001E5991"/>
    <w:rsid w:val="001E6F7C"/>
    <w:rsid w:val="001F0375"/>
    <w:rsid w:val="001F1C7F"/>
    <w:rsid w:val="001F2F05"/>
    <w:rsid w:val="001F3AE7"/>
    <w:rsid w:val="001F4EC3"/>
    <w:rsid w:val="001F5188"/>
    <w:rsid w:val="001F58E3"/>
    <w:rsid w:val="001F6701"/>
    <w:rsid w:val="001F6F6D"/>
    <w:rsid w:val="002008EE"/>
    <w:rsid w:val="00200EFB"/>
    <w:rsid w:val="00202B5B"/>
    <w:rsid w:val="00203D3C"/>
    <w:rsid w:val="0020465F"/>
    <w:rsid w:val="00210132"/>
    <w:rsid w:val="00210C44"/>
    <w:rsid w:val="00212E8A"/>
    <w:rsid w:val="00213C2D"/>
    <w:rsid w:val="00216091"/>
    <w:rsid w:val="00217D9F"/>
    <w:rsid w:val="00224D73"/>
    <w:rsid w:val="002254C7"/>
    <w:rsid w:val="00226443"/>
    <w:rsid w:val="00226585"/>
    <w:rsid w:val="00227E7D"/>
    <w:rsid w:val="002323E0"/>
    <w:rsid w:val="002400F5"/>
    <w:rsid w:val="00241FB8"/>
    <w:rsid w:val="00242CAC"/>
    <w:rsid w:val="00242D68"/>
    <w:rsid w:val="002457F0"/>
    <w:rsid w:val="0024592C"/>
    <w:rsid w:val="00245CC2"/>
    <w:rsid w:val="00246F3A"/>
    <w:rsid w:val="00247213"/>
    <w:rsid w:val="0025011A"/>
    <w:rsid w:val="002504B8"/>
    <w:rsid w:val="00251E58"/>
    <w:rsid w:val="002539E8"/>
    <w:rsid w:val="0025436F"/>
    <w:rsid w:val="002554B6"/>
    <w:rsid w:val="00256BEA"/>
    <w:rsid w:val="002572F7"/>
    <w:rsid w:val="002573D7"/>
    <w:rsid w:val="00260613"/>
    <w:rsid w:val="0026417E"/>
    <w:rsid w:val="0026436F"/>
    <w:rsid w:val="00264631"/>
    <w:rsid w:val="00266D8F"/>
    <w:rsid w:val="00270156"/>
    <w:rsid w:val="002732D3"/>
    <w:rsid w:val="00274107"/>
    <w:rsid w:val="00274B42"/>
    <w:rsid w:val="00275BB5"/>
    <w:rsid w:val="00280257"/>
    <w:rsid w:val="0028073B"/>
    <w:rsid w:val="0028202D"/>
    <w:rsid w:val="00282399"/>
    <w:rsid w:val="00282B56"/>
    <w:rsid w:val="0028305C"/>
    <w:rsid w:val="002849C9"/>
    <w:rsid w:val="00287604"/>
    <w:rsid w:val="00292B1C"/>
    <w:rsid w:val="00292C6A"/>
    <w:rsid w:val="00293FFF"/>
    <w:rsid w:val="00295FA7"/>
    <w:rsid w:val="002A069A"/>
    <w:rsid w:val="002A2A93"/>
    <w:rsid w:val="002A2ED0"/>
    <w:rsid w:val="002A3960"/>
    <w:rsid w:val="002A4A6D"/>
    <w:rsid w:val="002A4B56"/>
    <w:rsid w:val="002A6483"/>
    <w:rsid w:val="002B371E"/>
    <w:rsid w:val="002B45DE"/>
    <w:rsid w:val="002B4A6E"/>
    <w:rsid w:val="002B7C0D"/>
    <w:rsid w:val="002C1085"/>
    <w:rsid w:val="002C2077"/>
    <w:rsid w:val="002D1A2A"/>
    <w:rsid w:val="002D2379"/>
    <w:rsid w:val="002D2C0E"/>
    <w:rsid w:val="002D4000"/>
    <w:rsid w:val="002D5450"/>
    <w:rsid w:val="002E0A23"/>
    <w:rsid w:val="002E1927"/>
    <w:rsid w:val="002E29AC"/>
    <w:rsid w:val="002E4EFB"/>
    <w:rsid w:val="002E51F1"/>
    <w:rsid w:val="002F143B"/>
    <w:rsid w:val="002F1DC2"/>
    <w:rsid w:val="003005C7"/>
    <w:rsid w:val="00302617"/>
    <w:rsid w:val="00302CDC"/>
    <w:rsid w:val="003039A9"/>
    <w:rsid w:val="00304224"/>
    <w:rsid w:val="00305AB9"/>
    <w:rsid w:val="00306A5B"/>
    <w:rsid w:val="003120C8"/>
    <w:rsid w:val="00312ACB"/>
    <w:rsid w:val="00312DD5"/>
    <w:rsid w:val="00316103"/>
    <w:rsid w:val="0031719E"/>
    <w:rsid w:val="0032056B"/>
    <w:rsid w:val="0032245B"/>
    <w:rsid w:val="00323C12"/>
    <w:rsid w:val="00326A72"/>
    <w:rsid w:val="003328EA"/>
    <w:rsid w:val="00332BE5"/>
    <w:rsid w:val="0033326F"/>
    <w:rsid w:val="00335F52"/>
    <w:rsid w:val="00336746"/>
    <w:rsid w:val="00337375"/>
    <w:rsid w:val="0033746A"/>
    <w:rsid w:val="003405E1"/>
    <w:rsid w:val="003410D5"/>
    <w:rsid w:val="00341429"/>
    <w:rsid w:val="00342BA5"/>
    <w:rsid w:val="00342CA4"/>
    <w:rsid w:val="00342F32"/>
    <w:rsid w:val="0034432A"/>
    <w:rsid w:val="003457AF"/>
    <w:rsid w:val="0034588A"/>
    <w:rsid w:val="0034598E"/>
    <w:rsid w:val="0034640D"/>
    <w:rsid w:val="003475DC"/>
    <w:rsid w:val="00351C33"/>
    <w:rsid w:val="003523F6"/>
    <w:rsid w:val="0035397B"/>
    <w:rsid w:val="00355D25"/>
    <w:rsid w:val="00356032"/>
    <w:rsid w:val="003604EA"/>
    <w:rsid w:val="00360DC1"/>
    <w:rsid w:val="00362119"/>
    <w:rsid w:val="003637F2"/>
    <w:rsid w:val="00367AC2"/>
    <w:rsid w:val="00370514"/>
    <w:rsid w:val="0037138A"/>
    <w:rsid w:val="0037191D"/>
    <w:rsid w:val="00371EE1"/>
    <w:rsid w:val="0037290B"/>
    <w:rsid w:val="00373340"/>
    <w:rsid w:val="003737AC"/>
    <w:rsid w:val="00373D65"/>
    <w:rsid w:val="003748D4"/>
    <w:rsid w:val="00374B2A"/>
    <w:rsid w:val="00376846"/>
    <w:rsid w:val="00377461"/>
    <w:rsid w:val="00380D23"/>
    <w:rsid w:val="003833DC"/>
    <w:rsid w:val="00383852"/>
    <w:rsid w:val="00384905"/>
    <w:rsid w:val="00391620"/>
    <w:rsid w:val="00392123"/>
    <w:rsid w:val="00392FD5"/>
    <w:rsid w:val="003937B8"/>
    <w:rsid w:val="00394A84"/>
    <w:rsid w:val="003A50DB"/>
    <w:rsid w:val="003A68DD"/>
    <w:rsid w:val="003A7384"/>
    <w:rsid w:val="003B08F3"/>
    <w:rsid w:val="003B198C"/>
    <w:rsid w:val="003B1CE7"/>
    <w:rsid w:val="003B1E66"/>
    <w:rsid w:val="003B2BC5"/>
    <w:rsid w:val="003B305F"/>
    <w:rsid w:val="003B3669"/>
    <w:rsid w:val="003B3B8D"/>
    <w:rsid w:val="003B4CD5"/>
    <w:rsid w:val="003B5F14"/>
    <w:rsid w:val="003B7591"/>
    <w:rsid w:val="003C11DF"/>
    <w:rsid w:val="003C1801"/>
    <w:rsid w:val="003C31B6"/>
    <w:rsid w:val="003C3BB8"/>
    <w:rsid w:val="003C444D"/>
    <w:rsid w:val="003C4824"/>
    <w:rsid w:val="003C492D"/>
    <w:rsid w:val="003D0CF5"/>
    <w:rsid w:val="003D0D45"/>
    <w:rsid w:val="003D0D7B"/>
    <w:rsid w:val="003D239A"/>
    <w:rsid w:val="003D30C7"/>
    <w:rsid w:val="003E04C1"/>
    <w:rsid w:val="003E08DF"/>
    <w:rsid w:val="003E3256"/>
    <w:rsid w:val="003F0DFC"/>
    <w:rsid w:val="003F1184"/>
    <w:rsid w:val="003F2041"/>
    <w:rsid w:val="003F2AC9"/>
    <w:rsid w:val="003F2E7F"/>
    <w:rsid w:val="003F3ECF"/>
    <w:rsid w:val="003F401D"/>
    <w:rsid w:val="00401509"/>
    <w:rsid w:val="00402623"/>
    <w:rsid w:val="00403D4C"/>
    <w:rsid w:val="004073A0"/>
    <w:rsid w:val="00412539"/>
    <w:rsid w:val="00412EC1"/>
    <w:rsid w:val="004149B6"/>
    <w:rsid w:val="0041642F"/>
    <w:rsid w:val="00416905"/>
    <w:rsid w:val="004169C2"/>
    <w:rsid w:val="00417139"/>
    <w:rsid w:val="00417D39"/>
    <w:rsid w:val="00420187"/>
    <w:rsid w:val="00420529"/>
    <w:rsid w:val="00420B47"/>
    <w:rsid w:val="00422C02"/>
    <w:rsid w:val="00425F41"/>
    <w:rsid w:val="00426B62"/>
    <w:rsid w:val="00426BFE"/>
    <w:rsid w:val="0043341B"/>
    <w:rsid w:val="00433894"/>
    <w:rsid w:val="00433D56"/>
    <w:rsid w:val="00435A8D"/>
    <w:rsid w:val="004370FC"/>
    <w:rsid w:val="00437BE5"/>
    <w:rsid w:val="004416F3"/>
    <w:rsid w:val="004443FD"/>
    <w:rsid w:val="00447135"/>
    <w:rsid w:val="004478BE"/>
    <w:rsid w:val="00452261"/>
    <w:rsid w:val="00452EC6"/>
    <w:rsid w:val="004632C5"/>
    <w:rsid w:val="004633EA"/>
    <w:rsid w:val="0046681A"/>
    <w:rsid w:val="0046716E"/>
    <w:rsid w:val="004705E3"/>
    <w:rsid w:val="00470CDB"/>
    <w:rsid w:val="00471507"/>
    <w:rsid w:val="0047164C"/>
    <w:rsid w:val="00471A5B"/>
    <w:rsid w:val="00472702"/>
    <w:rsid w:val="00473C30"/>
    <w:rsid w:val="004747AE"/>
    <w:rsid w:val="00475A6B"/>
    <w:rsid w:val="00475BFD"/>
    <w:rsid w:val="00476ACD"/>
    <w:rsid w:val="004770F8"/>
    <w:rsid w:val="00477263"/>
    <w:rsid w:val="00477319"/>
    <w:rsid w:val="00481FBC"/>
    <w:rsid w:val="00483626"/>
    <w:rsid w:val="00484AE3"/>
    <w:rsid w:val="00485E94"/>
    <w:rsid w:val="0049295E"/>
    <w:rsid w:val="00493FF3"/>
    <w:rsid w:val="00495872"/>
    <w:rsid w:val="0049618E"/>
    <w:rsid w:val="0049621C"/>
    <w:rsid w:val="00496F57"/>
    <w:rsid w:val="004A46B0"/>
    <w:rsid w:val="004A481C"/>
    <w:rsid w:val="004A54CC"/>
    <w:rsid w:val="004A6DDB"/>
    <w:rsid w:val="004A7955"/>
    <w:rsid w:val="004B3BCB"/>
    <w:rsid w:val="004B49FA"/>
    <w:rsid w:val="004B73D1"/>
    <w:rsid w:val="004B75A9"/>
    <w:rsid w:val="004C0E10"/>
    <w:rsid w:val="004C3C33"/>
    <w:rsid w:val="004C5E7C"/>
    <w:rsid w:val="004C6B4D"/>
    <w:rsid w:val="004C6CBC"/>
    <w:rsid w:val="004D151F"/>
    <w:rsid w:val="004D237C"/>
    <w:rsid w:val="004D38BF"/>
    <w:rsid w:val="004D419B"/>
    <w:rsid w:val="004D552C"/>
    <w:rsid w:val="004D5939"/>
    <w:rsid w:val="004E0964"/>
    <w:rsid w:val="004E46D2"/>
    <w:rsid w:val="004E5283"/>
    <w:rsid w:val="004E5C63"/>
    <w:rsid w:val="004E5FC0"/>
    <w:rsid w:val="004E6BA0"/>
    <w:rsid w:val="004F07FB"/>
    <w:rsid w:val="004F0802"/>
    <w:rsid w:val="004F4274"/>
    <w:rsid w:val="004F4AA5"/>
    <w:rsid w:val="004F69B7"/>
    <w:rsid w:val="004F77B9"/>
    <w:rsid w:val="00500CBF"/>
    <w:rsid w:val="005012CD"/>
    <w:rsid w:val="00501445"/>
    <w:rsid w:val="005025FA"/>
    <w:rsid w:val="00503102"/>
    <w:rsid w:val="00504609"/>
    <w:rsid w:val="00505025"/>
    <w:rsid w:val="00505637"/>
    <w:rsid w:val="00507C31"/>
    <w:rsid w:val="00511221"/>
    <w:rsid w:val="005115D4"/>
    <w:rsid w:val="00511861"/>
    <w:rsid w:val="00513B98"/>
    <w:rsid w:val="005147E6"/>
    <w:rsid w:val="00520D13"/>
    <w:rsid w:val="00524B8A"/>
    <w:rsid w:val="0052535A"/>
    <w:rsid w:val="00526627"/>
    <w:rsid w:val="005272DA"/>
    <w:rsid w:val="00527656"/>
    <w:rsid w:val="00533225"/>
    <w:rsid w:val="00533308"/>
    <w:rsid w:val="005344CD"/>
    <w:rsid w:val="00535852"/>
    <w:rsid w:val="005433AB"/>
    <w:rsid w:val="005433D6"/>
    <w:rsid w:val="00544D6C"/>
    <w:rsid w:val="00547F16"/>
    <w:rsid w:val="00551EA2"/>
    <w:rsid w:val="00552745"/>
    <w:rsid w:val="005550B2"/>
    <w:rsid w:val="005551AA"/>
    <w:rsid w:val="00555273"/>
    <w:rsid w:val="005560A0"/>
    <w:rsid w:val="00556B71"/>
    <w:rsid w:val="00557B25"/>
    <w:rsid w:val="00560F92"/>
    <w:rsid w:val="00562147"/>
    <w:rsid w:val="0056270E"/>
    <w:rsid w:val="00562911"/>
    <w:rsid w:val="00564A9F"/>
    <w:rsid w:val="00566E6B"/>
    <w:rsid w:val="00571143"/>
    <w:rsid w:val="00573AC9"/>
    <w:rsid w:val="00573F95"/>
    <w:rsid w:val="0057471C"/>
    <w:rsid w:val="00575608"/>
    <w:rsid w:val="005768B6"/>
    <w:rsid w:val="00577133"/>
    <w:rsid w:val="0057781E"/>
    <w:rsid w:val="00580B09"/>
    <w:rsid w:val="00581DE6"/>
    <w:rsid w:val="005830E3"/>
    <w:rsid w:val="005839D8"/>
    <w:rsid w:val="00586B54"/>
    <w:rsid w:val="005900B2"/>
    <w:rsid w:val="005900C4"/>
    <w:rsid w:val="00590B5B"/>
    <w:rsid w:val="00592756"/>
    <w:rsid w:val="00592A4C"/>
    <w:rsid w:val="00592F4B"/>
    <w:rsid w:val="00594010"/>
    <w:rsid w:val="00594676"/>
    <w:rsid w:val="00595A1D"/>
    <w:rsid w:val="005A0216"/>
    <w:rsid w:val="005A104E"/>
    <w:rsid w:val="005A1641"/>
    <w:rsid w:val="005A48FF"/>
    <w:rsid w:val="005A7C1C"/>
    <w:rsid w:val="005B0673"/>
    <w:rsid w:val="005B3C88"/>
    <w:rsid w:val="005B5C2C"/>
    <w:rsid w:val="005B6596"/>
    <w:rsid w:val="005B687E"/>
    <w:rsid w:val="005C004C"/>
    <w:rsid w:val="005C00C4"/>
    <w:rsid w:val="005C0C3E"/>
    <w:rsid w:val="005C0E3E"/>
    <w:rsid w:val="005C1895"/>
    <w:rsid w:val="005C375F"/>
    <w:rsid w:val="005C4FC0"/>
    <w:rsid w:val="005D0895"/>
    <w:rsid w:val="005D0D16"/>
    <w:rsid w:val="005D12EC"/>
    <w:rsid w:val="005D3448"/>
    <w:rsid w:val="005D3473"/>
    <w:rsid w:val="005D3ADB"/>
    <w:rsid w:val="005D439E"/>
    <w:rsid w:val="005D6B0F"/>
    <w:rsid w:val="005D7DAE"/>
    <w:rsid w:val="005E1522"/>
    <w:rsid w:val="005E21CC"/>
    <w:rsid w:val="005E548C"/>
    <w:rsid w:val="005E645D"/>
    <w:rsid w:val="005E654D"/>
    <w:rsid w:val="005E75DF"/>
    <w:rsid w:val="005F2AF8"/>
    <w:rsid w:val="005F30B4"/>
    <w:rsid w:val="005F3E35"/>
    <w:rsid w:val="005F64DE"/>
    <w:rsid w:val="005F67A9"/>
    <w:rsid w:val="005F7F6E"/>
    <w:rsid w:val="006001D3"/>
    <w:rsid w:val="00600C55"/>
    <w:rsid w:val="0060113B"/>
    <w:rsid w:val="006022AB"/>
    <w:rsid w:val="006038CA"/>
    <w:rsid w:val="00604B97"/>
    <w:rsid w:val="006051B1"/>
    <w:rsid w:val="00605378"/>
    <w:rsid w:val="00606021"/>
    <w:rsid w:val="0060687A"/>
    <w:rsid w:val="0060777C"/>
    <w:rsid w:val="00611AFA"/>
    <w:rsid w:val="006131A1"/>
    <w:rsid w:val="00613DAA"/>
    <w:rsid w:val="00616292"/>
    <w:rsid w:val="006167B5"/>
    <w:rsid w:val="00617791"/>
    <w:rsid w:val="006216BE"/>
    <w:rsid w:val="006219F4"/>
    <w:rsid w:val="00621CBA"/>
    <w:rsid w:val="00625EEC"/>
    <w:rsid w:val="00631922"/>
    <w:rsid w:val="006325B2"/>
    <w:rsid w:val="00633AE7"/>
    <w:rsid w:val="00633EC8"/>
    <w:rsid w:val="00634EB7"/>
    <w:rsid w:val="00635D10"/>
    <w:rsid w:val="0063779B"/>
    <w:rsid w:val="00643739"/>
    <w:rsid w:val="00644048"/>
    <w:rsid w:val="006449D8"/>
    <w:rsid w:val="006467BA"/>
    <w:rsid w:val="00647032"/>
    <w:rsid w:val="00647665"/>
    <w:rsid w:val="00647A2A"/>
    <w:rsid w:val="006514B4"/>
    <w:rsid w:val="00652A3A"/>
    <w:rsid w:val="00652EBF"/>
    <w:rsid w:val="00653CBC"/>
    <w:rsid w:val="0066013A"/>
    <w:rsid w:val="00662EAF"/>
    <w:rsid w:val="006635A3"/>
    <w:rsid w:val="00665FE0"/>
    <w:rsid w:val="0066670F"/>
    <w:rsid w:val="0067019C"/>
    <w:rsid w:val="006703ED"/>
    <w:rsid w:val="00670D90"/>
    <w:rsid w:val="00670E7B"/>
    <w:rsid w:val="00676596"/>
    <w:rsid w:val="0067766B"/>
    <w:rsid w:val="00680C27"/>
    <w:rsid w:val="00681BC9"/>
    <w:rsid w:val="00682D8C"/>
    <w:rsid w:val="00682FE3"/>
    <w:rsid w:val="00683524"/>
    <w:rsid w:val="00684BF5"/>
    <w:rsid w:val="00685055"/>
    <w:rsid w:val="00687408"/>
    <w:rsid w:val="0069028D"/>
    <w:rsid w:val="00690E43"/>
    <w:rsid w:val="006916AD"/>
    <w:rsid w:val="006918FE"/>
    <w:rsid w:val="00692131"/>
    <w:rsid w:val="0069250E"/>
    <w:rsid w:val="006933EF"/>
    <w:rsid w:val="00695830"/>
    <w:rsid w:val="00695BF5"/>
    <w:rsid w:val="006960A5"/>
    <w:rsid w:val="00696F59"/>
    <w:rsid w:val="00697D70"/>
    <w:rsid w:val="006A04F4"/>
    <w:rsid w:val="006A13F6"/>
    <w:rsid w:val="006A5CC5"/>
    <w:rsid w:val="006A7B24"/>
    <w:rsid w:val="006B1B2A"/>
    <w:rsid w:val="006B3F6A"/>
    <w:rsid w:val="006B4030"/>
    <w:rsid w:val="006B5E99"/>
    <w:rsid w:val="006B709C"/>
    <w:rsid w:val="006B79D7"/>
    <w:rsid w:val="006C04E0"/>
    <w:rsid w:val="006C0D71"/>
    <w:rsid w:val="006C1116"/>
    <w:rsid w:val="006C1149"/>
    <w:rsid w:val="006C14F9"/>
    <w:rsid w:val="006C710B"/>
    <w:rsid w:val="006D7475"/>
    <w:rsid w:val="006E2E25"/>
    <w:rsid w:val="006E4DAD"/>
    <w:rsid w:val="006E4EF0"/>
    <w:rsid w:val="006E6941"/>
    <w:rsid w:val="006E757B"/>
    <w:rsid w:val="006F0867"/>
    <w:rsid w:val="006F0C96"/>
    <w:rsid w:val="006F1136"/>
    <w:rsid w:val="006F17F8"/>
    <w:rsid w:val="006F1F44"/>
    <w:rsid w:val="006F30C8"/>
    <w:rsid w:val="006F3C4F"/>
    <w:rsid w:val="006F561C"/>
    <w:rsid w:val="006F6F6F"/>
    <w:rsid w:val="006F7785"/>
    <w:rsid w:val="00702384"/>
    <w:rsid w:val="0070484D"/>
    <w:rsid w:val="00707951"/>
    <w:rsid w:val="007110D7"/>
    <w:rsid w:val="00711E60"/>
    <w:rsid w:val="007156B5"/>
    <w:rsid w:val="00717D22"/>
    <w:rsid w:val="007203E6"/>
    <w:rsid w:val="007210FB"/>
    <w:rsid w:val="0072226E"/>
    <w:rsid w:val="007222D8"/>
    <w:rsid w:val="007224DA"/>
    <w:rsid w:val="00722707"/>
    <w:rsid w:val="00722C2E"/>
    <w:rsid w:val="0072383F"/>
    <w:rsid w:val="00724513"/>
    <w:rsid w:val="00725528"/>
    <w:rsid w:val="0072610B"/>
    <w:rsid w:val="00726C72"/>
    <w:rsid w:val="00726DE9"/>
    <w:rsid w:val="00726E43"/>
    <w:rsid w:val="00731E5E"/>
    <w:rsid w:val="00732755"/>
    <w:rsid w:val="00734090"/>
    <w:rsid w:val="007375E1"/>
    <w:rsid w:val="0074018C"/>
    <w:rsid w:val="00741246"/>
    <w:rsid w:val="007428EA"/>
    <w:rsid w:val="00743AEF"/>
    <w:rsid w:val="0074523F"/>
    <w:rsid w:val="0074577A"/>
    <w:rsid w:val="00746D1D"/>
    <w:rsid w:val="007470D7"/>
    <w:rsid w:val="0074734F"/>
    <w:rsid w:val="00750C2C"/>
    <w:rsid w:val="00750F01"/>
    <w:rsid w:val="00752F19"/>
    <w:rsid w:val="00754110"/>
    <w:rsid w:val="00756A35"/>
    <w:rsid w:val="00757685"/>
    <w:rsid w:val="007606A2"/>
    <w:rsid w:val="00763305"/>
    <w:rsid w:val="00763609"/>
    <w:rsid w:val="00766090"/>
    <w:rsid w:val="00766E0D"/>
    <w:rsid w:val="00766FBC"/>
    <w:rsid w:val="0076756B"/>
    <w:rsid w:val="007711CF"/>
    <w:rsid w:val="00772CB5"/>
    <w:rsid w:val="007737B7"/>
    <w:rsid w:val="00775FC9"/>
    <w:rsid w:val="00776D75"/>
    <w:rsid w:val="007805CA"/>
    <w:rsid w:val="0078191C"/>
    <w:rsid w:val="00781F92"/>
    <w:rsid w:val="007825D6"/>
    <w:rsid w:val="007830FB"/>
    <w:rsid w:val="00784B63"/>
    <w:rsid w:val="00784CD4"/>
    <w:rsid w:val="0078579B"/>
    <w:rsid w:val="00790B75"/>
    <w:rsid w:val="007915D6"/>
    <w:rsid w:val="00791CD3"/>
    <w:rsid w:val="00793DC8"/>
    <w:rsid w:val="00793F93"/>
    <w:rsid w:val="00794364"/>
    <w:rsid w:val="0079724E"/>
    <w:rsid w:val="00797750"/>
    <w:rsid w:val="007A086C"/>
    <w:rsid w:val="007A31D7"/>
    <w:rsid w:val="007A56F2"/>
    <w:rsid w:val="007A5C39"/>
    <w:rsid w:val="007A5C42"/>
    <w:rsid w:val="007A6824"/>
    <w:rsid w:val="007A6872"/>
    <w:rsid w:val="007A7DA9"/>
    <w:rsid w:val="007A7DC4"/>
    <w:rsid w:val="007B331D"/>
    <w:rsid w:val="007B4907"/>
    <w:rsid w:val="007B50CF"/>
    <w:rsid w:val="007C03C5"/>
    <w:rsid w:val="007C0692"/>
    <w:rsid w:val="007C0FED"/>
    <w:rsid w:val="007C3119"/>
    <w:rsid w:val="007C3D03"/>
    <w:rsid w:val="007D03B1"/>
    <w:rsid w:val="007D0559"/>
    <w:rsid w:val="007D1358"/>
    <w:rsid w:val="007D1E8F"/>
    <w:rsid w:val="007D28EF"/>
    <w:rsid w:val="007D3F23"/>
    <w:rsid w:val="007D5F28"/>
    <w:rsid w:val="007D6917"/>
    <w:rsid w:val="007D6AD3"/>
    <w:rsid w:val="007D78FE"/>
    <w:rsid w:val="007E1059"/>
    <w:rsid w:val="007E4AD7"/>
    <w:rsid w:val="007E66BD"/>
    <w:rsid w:val="007F30F0"/>
    <w:rsid w:val="007F3FF0"/>
    <w:rsid w:val="007F5A62"/>
    <w:rsid w:val="007F6127"/>
    <w:rsid w:val="007F645A"/>
    <w:rsid w:val="007F65D1"/>
    <w:rsid w:val="007F72B7"/>
    <w:rsid w:val="00804AF6"/>
    <w:rsid w:val="00804BBD"/>
    <w:rsid w:val="008072EB"/>
    <w:rsid w:val="0081044D"/>
    <w:rsid w:val="00810D5B"/>
    <w:rsid w:val="00811262"/>
    <w:rsid w:val="008118EC"/>
    <w:rsid w:val="0081276C"/>
    <w:rsid w:val="00815A8F"/>
    <w:rsid w:val="008164E4"/>
    <w:rsid w:val="00820577"/>
    <w:rsid w:val="00823090"/>
    <w:rsid w:val="008248DE"/>
    <w:rsid w:val="008252E6"/>
    <w:rsid w:val="008260A4"/>
    <w:rsid w:val="008266AA"/>
    <w:rsid w:val="0082680A"/>
    <w:rsid w:val="00827612"/>
    <w:rsid w:val="00830DFC"/>
    <w:rsid w:val="00832B35"/>
    <w:rsid w:val="00833931"/>
    <w:rsid w:val="00833B6B"/>
    <w:rsid w:val="008350D7"/>
    <w:rsid w:val="0083517A"/>
    <w:rsid w:val="008370E4"/>
    <w:rsid w:val="00837230"/>
    <w:rsid w:val="00837C6E"/>
    <w:rsid w:val="00840065"/>
    <w:rsid w:val="00840885"/>
    <w:rsid w:val="00840F06"/>
    <w:rsid w:val="00841467"/>
    <w:rsid w:val="00841950"/>
    <w:rsid w:val="00844597"/>
    <w:rsid w:val="008470DF"/>
    <w:rsid w:val="00850446"/>
    <w:rsid w:val="00850B3F"/>
    <w:rsid w:val="00851576"/>
    <w:rsid w:val="00853613"/>
    <w:rsid w:val="00853B2C"/>
    <w:rsid w:val="0085426C"/>
    <w:rsid w:val="00854390"/>
    <w:rsid w:val="00854595"/>
    <w:rsid w:val="00856FAF"/>
    <w:rsid w:val="00857179"/>
    <w:rsid w:val="0086045A"/>
    <w:rsid w:val="00862D79"/>
    <w:rsid w:val="00862F5B"/>
    <w:rsid w:val="0086601C"/>
    <w:rsid w:val="00866390"/>
    <w:rsid w:val="008663C0"/>
    <w:rsid w:val="00866EDE"/>
    <w:rsid w:val="00867476"/>
    <w:rsid w:val="00872AA1"/>
    <w:rsid w:val="00873267"/>
    <w:rsid w:val="0087439E"/>
    <w:rsid w:val="00874B75"/>
    <w:rsid w:val="00875695"/>
    <w:rsid w:val="00880DD4"/>
    <w:rsid w:val="00890E3D"/>
    <w:rsid w:val="00893016"/>
    <w:rsid w:val="00894B55"/>
    <w:rsid w:val="0089547B"/>
    <w:rsid w:val="008965A3"/>
    <w:rsid w:val="00897DCD"/>
    <w:rsid w:val="00897F80"/>
    <w:rsid w:val="008A048F"/>
    <w:rsid w:val="008A0E5D"/>
    <w:rsid w:val="008A1759"/>
    <w:rsid w:val="008A1DE1"/>
    <w:rsid w:val="008A565B"/>
    <w:rsid w:val="008A66F9"/>
    <w:rsid w:val="008A6C25"/>
    <w:rsid w:val="008A6F05"/>
    <w:rsid w:val="008A71CF"/>
    <w:rsid w:val="008A7EB7"/>
    <w:rsid w:val="008B03C6"/>
    <w:rsid w:val="008B0F7D"/>
    <w:rsid w:val="008B1B3A"/>
    <w:rsid w:val="008B29BE"/>
    <w:rsid w:val="008B3331"/>
    <w:rsid w:val="008B3380"/>
    <w:rsid w:val="008B43EB"/>
    <w:rsid w:val="008B4932"/>
    <w:rsid w:val="008B66A7"/>
    <w:rsid w:val="008B6E75"/>
    <w:rsid w:val="008B7C5E"/>
    <w:rsid w:val="008B7E8C"/>
    <w:rsid w:val="008C07AE"/>
    <w:rsid w:val="008C1DE9"/>
    <w:rsid w:val="008C2F50"/>
    <w:rsid w:val="008C7C01"/>
    <w:rsid w:val="008D0A5B"/>
    <w:rsid w:val="008D2F58"/>
    <w:rsid w:val="008D659F"/>
    <w:rsid w:val="008D77A1"/>
    <w:rsid w:val="008E0479"/>
    <w:rsid w:val="008E071A"/>
    <w:rsid w:val="008E2A17"/>
    <w:rsid w:val="008E2CBF"/>
    <w:rsid w:val="008E3351"/>
    <w:rsid w:val="008E6973"/>
    <w:rsid w:val="008E7333"/>
    <w:rsid w:val="008F006C"/>
    <w:rsid w:val="008F2B14"/>
    <w:rsid w:val="008F318A"/>
    <w:rsid w:val="008F4749"/>
    <w:rsid w:val="008F7A6D"/>
    <w:rsid w:val="009005A1"/>
    <w:rsid w:val="00902C12"/>
    <w:rsid w:val="00903C95"/>
    <w:rsid w:val="00905739"/>
    <w:rsid w:val="009058F2"/>
    <w:rsid w:val="0090624D"/>
    <w:rsid w:val="00906726"/>
    <w:rsid w:val="00906B4E"/>
    <w:rsid w:val="00907366"/>
    <w:rsid w:val="0091027E"/>
    <w:rsid w:val="0091045F"/>
    <w:rsid w:val="00910BBD"/>
    <w:rsid w:val="00911BCD"/>
    <w:rsid w:val="009121BF"/>
    <w:rsid w:val="009138DC"/>
    <w:rsid w:val="0092303B"/>
    <w:rsid w:val="00923964"/>
    <w:rsid w:val="00924E23"/>
    <w:rsid w:val="0092582F"/>
    <w:rsid w:val="009278CA"/>
    <w:rsid w:val="00927B32"/>
    <w:rsid w:val="00927FCD"/>
    <w:rsid w:val="00930D3D"/>
    <w:rsid w:val="00931238"/>
    <w:rsid w:val="0093236D"/>
    <w:rsid w:val="00932548"/>
    <w:rsid w:val="00932715"/>
    <w:rsid w:val="0093356C"/>
    <w:rsid w:val="009367C1"/>
    <w:rsid w:val="00940A94"/>
    <w:rsid w:val="009423C4"/>
    <w:rsid w:val="009454BC"/>
    <w:rsid w:val="00947E78"/>
    <w:rsid w:val="0095132A"/>
    <w:rsid w:val="00951A92"/>
    <w:rsid w:val="00953275"/>
    <w:rsid w:val="009532B4"/>
    <w:rsid w:val="00955112"/>
    <w:rsid w:val="0095742A"/>
    <w:rsid w:val="00957A81"/>
    <w:rsid w:val="00965C78"/>
    <w:rsid w:val="00966BE8"/>
    <w:rsid w:val="009709B3"/>
    <w:rsid w:val="0097114D"/>
    <w:rsid w:val="00972861"/>
    <w:rsid w:val="0097304D"/>
    <w:rsid w:val="00973EC0"/>
    <w:rsid w:val="00974077"/>
    <w:rsid w:val="00976013"/>
    <w:rsid w:val="00980A92"/>
    <w:rsid w:val="00980F3F"/>
    <w:rsid w:val="009835A8"/>
    <w:rsid w:val="00983655"/>
    <w:rsid w:val="00984C54"/>
    <w:rsid w:val="00984D0E"/>
    <w:rsid w:val="00985D55"/>
    <w:rsid w:val="00987E77"/>
    <w:rsid w:val="00991C97"/>
    <w:rsid w:val="0099541B"/>
    <w:rsid w:val="009A0A59"/>
    <w:rsid w:val="009A0A8C"/>
    <w:rsid w:val="009A1BB5"/>
    <w:rsid w:val="009A28F3"/>
    <w:rsid w:val="009A5591"/>
    <w:rsid w:val="009A5794"/>
    <w:rsid w:val="009B560C"/>
    <w:rsid w:val="009B57B3"/>
    <w:rsid w:val="009B6A9E"/>
    <w:rsid w:val="009B7754"/>
    <w:rsid w:val="009C03A1"/>
    <w:rsid w:val="009C1464"/>
    <w:rsid w:val="009C232D"/>
    <w:rsid w:val="009C3109"/>
    <w:rsid w:val="009C541B"/>
    <w:rsid w:val="009C5E5D"/>
    <w:rsid w:val="009C6DA5"/>
    <w:rsid w:val="009C72D7"/>
    <w:rsid w:val="009C7939"/>
    <w:rsid w:val="009C7B49"/>
    <w:rsid w:val="009D2D42"/>
    <w:rsid w:val="009D3F5A"/>
    <w:rsid w:val="009D4000"/>
    <w:rsid w:val="009D4895"/>
    <w:rsid w:val="009D50F9"/>
    <w:rsid w:val="009D536E"/>
    <w:rsid w:val="009D71C0"/>
    <w:rsid w:val="009D7C45"/>
    <w:rsid w:val="009E0D36"/>
    <w:rsid w:val="009E3496"/>
    <w:rsid w:val="009E4030"/>
    <w:rsid w:val="009E58AA"/>
    <w:rsid w:val="009F14BB"/>
    <w:rsid w:val="009F5920"/>
    <w:rsid w:val="009F5C7D"/>
    <w:rsid w:val="009F6951"/>
    <w:rsid w:val="009F7F32"/>
    <w:rsid w:val="00A01A0E"/>
    <w:rsid w:val="00A02454"/>
    <w:rsid w:val="00A06A46"/>
    <w:rsid w:val="00A10608"/>
    <w:rsid w:val="00A11510"/>
    <w:rsid w:val="00A12433"/>
    <w:rsid w:val="00A12C8F"/>
    <w:rsid w:val="00A13B32"/>
    <w:rsid w:val="00A14724"/>
    <w:rsid w:val="00A150E0"/>
    <w:rsid w:val="00A175F0"/>
    <w:rsid w:val="00A21063"/>
    <w:rsid w:val="00A232AD"/>
    <w:rsid w:val="00A25C73"/>
    <w:rsid w:val="00A27F23"/>
    <w:rsid w:val="00A30A59"/>
    <w:rsid w:val="00A30E0D"/>
    <w:rsid w:val="00A30EFF"/>
    <w:rsid w:val="00A30F9E"/>
    <w:rsid w:val="00A31C05"/>
    <w:rsid w:val="00A350BB"/>
    <w:rsid w:val="00A35880"/>
    <w:rsid w:val="00A36485"/>
    <w:rsid w:val="00A37D6F"/>
    <w:rsid w:val="00A37F63"/>
    <w:rsid w:val="00A40DB5"/>
    <w:rsid w:val="00A41557"/>
    <w:rsid w:val="00A4297C"/>
    <w:rsid w:val="00A43DC5"/>
    <w:rsid w:val="00A43F29"/>
    <w:rsid w:val="00A45B39"/>
    <w:rsid w:val="00A509BF"/>
    <w:rsid w:val="00A50E65"/>
    <w:rsid w:val="00A51E04"/>
    <w:rsid w:val="00A52B34"/>
    <w:rsid w:val="00A553DB"/>
    <w:rsid w:val="00A55D21"/>
    <w:rsid w:val="00A56139"/>
    <w:rsid w:val="00A56A0E"/>
    <w:rsid w:val="00A57813"/>
    <w:rsid w:val="00A60DA7"/>
    <w:rsid w:val="00A61152"/>
    <w:rsid w:val="00A61910"/>
    <w:rsid w:val="00A6258C"/>
    <w:rsid w:val="00A62D2B"/>
    <w:rsid w:val="00A66F9B"/>
    <w:rsid w:val="00A67481"/>
    <w:rsid w:val="00A72726"/>
    <w:rsid w:val="00A72F38"/>
    <w:rsid w:val="00A77A9C"/>
    <w:rsid w:val="00A80BC3"/>
    <w:rsid w:val="00A8480C"/>
    <w:rsid w:val="00A90C81"/>
    <w:rsid w:val="00A90FA2"/>
    <w:rsid w:val="00A90FD6"/>
    <w:rsid w:val="00A93DD9"/>
    <w:rsid w:val="00A9537B"/>
    <w:rsid w:val="00A95825"/>
    <w:rsid w:val="00A96464"/>
    <w:rsid w:val="00A979F1"/>
    <w:rsid w:val="00AA0F08"/>
    <w:rsid w:val="00AA13C2"/>
    <w:rsid w:val="00AA192C"/>
    <w:rsid w:val="00AA2364"/>
    <w:rsid w:val="00AA4007"/>
    <w:rsid w:val="00AB2038"/>
    <w:rsid w:val="00AB5144"/>
    <w:rsid w:val="00AB63A8"/>
    <w:rsid w:val="00AB66C8"/>
    <w:rsid w:val="00AB6A02"/>
    <w:rsid w:val="00AB6AE8"/>
    <w:rsid w:val="00AC138D"/>
    <w:rsid w:val="00AC2EBF"/>
    <w:rsid w:val="00AC41EB"/>
    <w:rsid w:val="00AC7F27"/>
    <w:rsid w:val="00AD0903"/>
    <w:rsid w:val="00AD1A34"/>
    <w:rsid w:val="00AD1C22"/>
    <w:rsid w:val="00AD1DCA"/>
    <w:rsid w:val="00AD24DA"/>
    <w:rsid w:val="00AD3054"/>
    <w:rsid w:val="00AD4970"/>
    <w:rsid w:val="00AD6F3B"/>
    <w:rsid w:val="00AD712C"/>
    <w:rsid w:val="00AD7155"/>
    <w:rsid w:val="00AE11B8"/>
    <w:rsid w:val="00AE1550"/>
    <w:rsid w:val="00AE1984"/>
    <w:rsid w:val="00AE4819"/>
    <w:rsid w:val="00AE4E75"/>
    <w:rsid w:val="00AE5A50"/>
    <w:rsid w:val="00AE6553"/>
    <w:rsid w:val="00AE789E"/>
    <w:rsid w:val="00AF3CC9"/>
    <w:rsid w:val="00AF4561"/>
    <w:rsid w:val="00AF470A"/>
    <w:rsid w:val="00AF4ABC"/>
    <w:rsid w:val="00AF52BC"/>
    <w:rsid w:val="00AF79D0"/>
    <w:rsid w:val="00B00412"/>
    <w:rsid w:val="00B01479"/>
    <w:rsid w:val="00B01DEE"/>
    <w:rsid w:val="00B0280D"/>
    <w:rsid w:val="00B0539B"/>
    <w:rsid w:val="00B07E93"/>
    <w:rsid w:val="00B10431"/>
    <w:rsid w:val="00B11CA5"/>
    <w:rsid w:val="00B1341C"/>
    <w:rsid w:val="00B13D3C"/>
    <w:rsid w:val="00B143D4"/>
    <w:rsid w:val="00B1501D"/>
    <w:rsid w:val="00B1674F"/>
    <w:rsid w:val="00B16775"/>
    <w:rsid w:val="00B17C44"/>
    <w:rsid w:val="00B20111"/>
    <w:rsid w:val="00B21CF1"/>
    <w:rsid w:val="00B226E7"/>
    <w:rsid w:val="00B245B5"/>
    <w:rsid w:val="00B24962"/>
    <w:rsid w:val="00B249C6"/>
    <w:rsid w:val="00B25613"/>
    <w:rsid w:val="00B269F8"/>
    <w:rsid w:val="00B302B2"/>
    <w:rsid w:val="00B30BFD"/>
    <w:rsid w:val="00B314DB"/>
    <w:rsid w:val="00B35B12"/>
    <w:rsid w:val="00B3600D"/>
    <w:rsid w:val="00B365C1"/>
    <w:rsid w:val="00B36E51"/>
    <w:rsid w:val="00B4334A"/>
    <w:rsid w:val="00B47D7B"/>
    <w:rsid w:val="00B51175"/>
    <w:rsid w:val="00B51DD7"/>
    <w:rsid w:val="00B52716"/>
    <w:rsid w:val="00B52ACA"/>
    <w:rsid w:val="00B53322"/>
    <w:rsid w:val="00B5755E"/>
    <w:rsid w:val="00B575E0"/>
    <w:rsid w:val="00B575F4"/>
    <w:rsid w:val="00B601C3"/>
    <w:rsid w:val="00B6294B"/>
    <w:rsid w:val="00B63600"/>
    <w:rsid w:val="00B65190"/>
    <w:rsid w:val="00B65CBA"/>
    <w:rsid w:val="00B66FB4"/>
    <w:rsid w:val="00B66FFA"/>
    <w:rsid w:val="00B7261A"/>
    <w:rsid w:val="00B73994"/>
    <w:rsid w:val="00B779CF"/>
    <w:rsid w:val="00B81892"/>
    <w:rsid w:val="00B81E77"/>
    <w:rsid w:val="00B83CD1"/>
    <w:rsid w:val="00B87B99"/>
    <w:rsid w:val="00B91756"/>
    <w:rsid w:val="00B954E1"/>
    <w:rsid w:val="00B961B9"/>
    <w:rsid w:val="00BA37CA"/>
    <w:rsid w:val="00BA3947"/>
    <w:rsid w:val="00BA5591"/>
    <w:rsid w:val="00BA61A2"/>
    <w:rsid w:val="00BB09CE"/>
    <w:rsid w:val="00BB332F"/>
    <w:rsid w:val="00BB5255"/>
    <w:rsid w:val="00BB5AF1"/>
    <w:rsid w:val="00BB69AD"/>
    <w:rsid w:val="00BB7C93"/>
    <w:rsid w:val="00BB7E73"/>
    <w:rsid w:val="00BC1098"/>
    <w:rsid w:val="00BC2AC1"/>
    <w:rsid w:val="00BC529C"/>
    <w:rsid w:val="00BC55AA"/>
    <w:rsid w:val="00BC5A82"/>
    <w:rsid w:val="00BD178B"/>
    <w:rsid w:val="00BD1DA3"/>
    <w:rsid w:val="00BD2BCD"/>
    <w:rsid w:val="00BD38EF"/>
    <w:rsid w:val="00BD49A8"/>
    <w:rsid w:val="00BD6707"/>
    <w:rsid w:val="00BD6982"/>
    <w:rsid w:val="00BD69A4"/>
    <w:rsid w:val="00BE4F5C"/>
    <w:rsid w:val="00BF0193"/>
    <w:rsid w:val="00BF369C"/>
    <w:rsid w:val="00BF41A6"/>
    <w:rsid w:val="00BF6D76"/>
    <w:rsid w:val="00BF72F2"/>
    <w:rsid w:val="00BF7C2B"/>
    <w:rsid w:val="00C00F6C"/>
    <w:rsid w:val="00C067DD"/>
    <w:rsid w:val="00C07920"/>
    <w:rsid w:val="00C11712"/>
    <w:rsid w:val="00C137E4"/>
    <w:rsid w:val="00C14911"/>
    <w:rsid w:val="00C1629B"/>
    <w:rsid w:val="00C16AA4"/>
    <w:rsid w:val="00C1748A"/>
    <w:rsid w:val="00C21240"/>
    <w:rsid w:val="00C217ED"/>
    <w:rsid w:val="00C23B08"/>
    <w:rsid w:val="00C249D2"/>
    <w:rsid w:val="00C25EDB"/>
    <w:rsid w:val="00C26A57"/>
    <w:rsid w:val="00C2794F"/>
    <w:rsid w:val="00C325F3"/>
    <w:rsid w:val="00C33261"/>
    <w:rsid w:val="00C34A8E"/>
    <w:rsid w:val="00C366C7"/>
    <w:rsid w:val="00C36813"/>
    <w:rsid w:val="00C41295"/>
    <w:rsid w:val="00C4132E"/>
    <w:rsid w:val="00C42761"/>
    <w:rsid w:val="00C4498C"/>
    <w:rsid w:val="00C45B65"/>
    <w:rsid w:val="00C45BAC"/>
    <w:rsid w:val="00C46FF1"/>
    <w:rsid w:val="00C50AA7"/>
    <w:rsid w:val="00C51243"/>
    <w:rsid w:val="00C51796"/>
    <w:rsid w:val="00C54D2A"/>
    <w:rsid w:val="00C55374"/>
    <w:rsid w:val="00C569E1"/>
    <w:rsid w:val="00C6025C"/>
    <w:rsid w:val="00C610E4"/>
    <w:rsid w:val="00C62520"/>
    <w:rsid w:val="00C639E8"/>
    <w:rsid w:val="00C65277"/>
    <w:rsid w:val="00C6656B"/>
    <w:rsid w:val="00C674A1"/>
    <w:rsid w:val="00C734BC"/>
    <w:rsid w:val="00C75261"/>
    <w:rsid w:val="00C75C0A"/>
    <w:rsid w:val="00C76A1E"/>
    <w:rsid w:val="00C80D63"/>
    <w:rsid w:val="00C816E0"/>
    <w:rsid w:val="00C84A99"/>
    <w:rsid w:val="00C85169"/>
    <w:rsid w:val="00C857C2"/>
    <w:rsid w:val="00C8621A"/>
    <w:rsid w:val="00C86558"/>
    <w:rsid w:val="00C90FCC"/>
    <w:rsid w:val="00C922B9"/>
    <w:rsid w:val="00C94008"/>
    <w:rsid w:val="00C95655"/>
    <w:rsid w:val="00CA03E9"/>
    <w:rsid w:val="00CA05E9"/>
    <w:rsid w:val="00CA1659"/>
    <w:rsid w:val="00CA241C"/>
    <w:rsid w:val="00CA2C74"/>
    <w:rsid w:val="00CA363F"/>
    <w:rsid w:val="00CA5A66"/>
    <w:rsid w:val="00CA666A"/>
    <w:rsid w:val="00CB1DE0"/>
    <w:rsid w:val="00CB23F8"/>
    <w:rsid w:val="00CB299F"/>
    <w:rsid w:val="00CB7ED1"/>
    <w:rsid w:val="00CC00E4"/>
    <w:rsid w:val="00CC0F10"/>
    <w:rsid w:val="00CC2851"/>
    <w:rsid w:val="00CC2AC1"/>
    <w:rsid w:val="00CC32A2"/>
    <w:rsid w:val="00CC4E5C"/>
    <w:rsid w:val="00CC59BA"/>
    <w:rsid w:val="00CC7F01"/>
    <w:rsid w:val="00CD223E"/>
    <w:rsid w:val="00CD4AEA"/>
    <w:rsid w:val="00CD5B3C"/>
    <w:rsid w:val="00CD7D58"/>
    <w:rsid w:val="00CE0565"/>
    <w:rsid w:val="00CE1506"/>
    <w:rsid w:val="00CE2AC3"/>
    <w:rsid w:val="00CE418A"/>
    <w:rsid w:val="00CE4A6B"/>
    <w:rsid w:val="00CF3161"/>
    <w:rsid w:val="00CF3E8C"/>
    <w:rsid w:val="00D03628"/>
    <w:rsid w:val="00D07014"/>
    <w:rsid w:val="00D11958"/>
    <w:rsid w:val="00D119CF"/>
    <w:rsid w:val="00D12036"/>
    <w:rsid w:val="00D17231"/>
    <w:rsid w:val="00D179E8"/>
    <w:rsid w:val="00D20E98"/>
    <w:rsid w:val="00D212C9"/>
    <w:rsid w:val="00D2548E"/>
    <w:rsid w:val="00D27AA6"/>
    <w:rsid w:val="00D3028E"/>
    <w:rsid w:val="00D3370F"/>
    <w:rsid w:val="00D33CDD"/>
    <w:rsid w:val="00D361F8"/>
    <w:rsid w:val="00D364A7"/>
    <w:rsid w:val="00D364D8"/>
    <w:rsid w:val="00D40466"/>
    <w:rsid w:val="00D40C8C"/>
    <w:rsid w:val="00D42F9D"/>
    <w:rsid w:val="00D43A36"/>
    <w:rsid w:val="00D43C10"/>
    <w:rsid w:val="00D5127E"/>
    <w:rsid w:val="00D513E7"/>
    <w:rsid w:val="00D54217"/>
    <w:rsid w:val="00D548D4"/>
    <w:rsid w:val="00D57C33"/>
    <w:rsid w:val="00D57D29"/>
    <w:rsid w:val="00D57D5C"/>
    <w:rsid w:val="00D57D5F"/>
    <w:rsid w:val="00D60011"/>
    <w:rsid w:val="00D6131D"/>
    <w:rsid w:val="00D618D9"/>
    <w:rsid w:val="00D6203D"/>
    <w:rsid w:val="00D62BDE"/>
    <w:rsid w:val="00D63AD5"/>
    <w:rsid w:val="00D63B47"/>
    <w:rsid w:val="00D63C81"/>
    <w:rsid w:val="00D65425"/>
    <w:rsid w:val="00D65930"/>
    <w:rsid w:val="00D67F78"/>
    <w:rsid w:val="00D71CC7"/>
    <w:rsid w:val="00D71DDB"/>
    <w:rsid w:val="00D72CA1"/>
    <w:rsid w:val="00D731BB"/>
    <w:rsid w:val="00D738FB"/>
    <w:rsid w:val="00D74AA5"/>
    <w:rsid w:val="00D74EE5"/>
    <w:rsid w:val="00D75648"/>
    <w:rsid w:val="00D75900"/>
    <w:rsid w:val="00D76526"/>
    <w:rsid w:val="00D76D17"/>
    <w:rsid w:val="00D8188B"/>
    <w:rsid w:val="00D8387C"/>
    <w:rsid w:val="00D83C54"/>
    <w:rsid w:val="00D86715"/>
    <w:rsid w:val="00D86B7C"/>
    <w:rsid w:val="00D86EDF"/>
    <w:rsid w:val="00D87B00"/>
    <w:rsid w:val="00D87BCB"/>
    <w:rsid w:val="00D9141E"/>
    <w:rsid w:val="00D91A88"/>
    <w:rsid w:val="00D92A4A"/>
    <w:rsid w:val="00D930EA"/>
    <w:rsid w:val="00D936C1"/>
    <w:rsid w:val="00D94B23"/>
    <w:rsid w:val="00D94D7C"/>
    <w:rsid w:val="00D95991"/>
    <w:rsid w:val="00D95E91"/>
    <w:rsid w:val="00D95F85"/>
    <w:rsid w:val="00D9634D"/>
    <w:rsid w:val="00D9671B"/>
    <w:rsid w:val="00D96EBB"/>
    <w:rsid w:val="00DA0428"/>
    <w:rsid w:val="00DA228F"/>
    <w:rsid w:val="00DA23D2"/>
    <w:rsid w:val="00DA28A9"/>
    <w:rsid w:val="00DA36FD"/>
    <w:rsid w:val="00DA434A"/>
    <w:rsid w:val="00DA525D"/>
    <w:rsid w:val="00DA6BBB"/>
    <w:rsid w:val="00DA7705"/>
    <w:rsid w:val="00DB2428"/>
    <w:rsid w:val="00DB2B8B"/>
    <w:rsid w:val="00DB43BB"/>
    <w:rsid w:val="00DB4F89"/>
    <w:rsid w:val="00DB793F"/>
    <w:rsid w:val="00DC1DB7"/>
    <w:rsid w:val="00DC2328"/>
    <w:rsid w:val="00DC2B27"/>
    <w:rsid w:val="00DC65ED"/>
    <w:rsid w:val="00DD3C3E"/>
    <w:rsid w:val="00DD545F"/>
    <w:rsid w:val="00DD7C5A"/>
    <w:rsid w:val="00DE0177"/>
    <w:rsid w:val="00DE0E6E"/>
    <w:rsid w:val="00DE5712"/>
    <w:rsid w:val="00DF6DE8"/>
    <w:rsid w:val="00E01747"/>
    <w:rsid w:val="00E0247F"/>
    <w:rsid w:val="00E049A0"/>
    <w:rsid w:val="00E06907"/>
    <w:rsid w:val="00E12E4A"/>
    <w:rsid w:val="00E138D6"/>
    <w:rsid w:val="00E1412C"/>
    <w:rsid w:val="00E206AD"/>
    <w:rsid w:val="00E2080A"/>
    <w:rsid w:val="00E21661"/>
    <w:rsid w:val="00E21BF7"/>
    <w:rsid w:val="00E23522"/>
    <w:rsid w:val="00E23A33"/>
    <w:rsid w:val="00E24745"/>
    <w:rsid w:val="00E24E40"/>
    <w:rsid w:val="00E25732"/>
    <w:rsid w:val="00E274CD"/>
    <w:rsid w:val="00E30F69"/>
    <w:rsid w:val="00E318E8"/>
    <w:rsid w:val="00E32F6A"/>
    <w:rsid w:val="00E35144"/>
    <w:rsid w:val="00E37902"/>
    <w:rsid w:val="00E43649"/>
    <w:rsid w:val="00E44467"/>
    <w:rsid w:val="00E44B2B"/>
    <w:rsid w:val="00E46147"/>
    <w:rsid w:val="00E510BE"/>
    <w:rsid w:val="00E5153B"/>
    <w:rsid w:val="00E5163D"/>
    <w:rsid w:val="00E54384"/>
    <w:rsid w:val="00E545D9"/>
    <w:rsid w:val="00E57E10"/>
    <w:rsid w:val="00E625F7"/>
    <w:rsid w:val="00E62BC1"/>
    <w:rsid w:val="00E63261"/>
    <w:rsid w:val="00E65D21"/>
    <w:rsid w:val="00E74504"/>
    <w:rsid w:val="00E7537F"/>
    <w:rsid w:val="00E75EF3"/>
    <w:rsid w:val="00E77106"/>
    <w:rsid w:val="00E812A4"/>
    <w:rsid w:val="00E81778"/>
    <w:rsid w:val="00E824EE"/>
    <w:rsid w:val="00E83B1B"/>
    <w:rsid w:val="00E8456F"/>
    <w:rsid w:val="00E84BDC"/>
    <w:rsid w:val="00E9101A"/>
    <w:rsid w:val="00E919F5"/>
    <w:rsid w:val="00E92648"/>
    <w:rsid w:val="00E93D3C"/>
    <w:rsid w:val="00E963A0"/>
    <w:rsid w:val="00E979A6"/>
    <w:rsid w:val="00E97DB6"/>
    <w:rsid w:val="00EA0A20"/>
    <w:rsid w:val="00EA0D63"/>
    <w:rsid w:val="00EA3434"/>
    <w:rsid w:val="00EA45C9"/>
    <w:rsid w:val="00EA4F5D"/>
    <w:rsid w:val="00EA66B5"/>
    <w:rsid w:val="00EA70F8"/>
    <w:rsid w:val="00EA783C"/>
    <w:rsid w:val="00EB0E5C"/>
    <w:rsid w:val="00EB255F"/>
    <w:rsid w:val="00EB3398"/>
    <w:rsid w:val="00EB405F"/>
    <w:rsid w:val="00EB46F1"/>
    <w:rsid w:val="00EB4EC8"/>
    <w:rsid w:val="00EB6B9A"/>
    <w:rsid w:val="00EB6C61"/>
    <w:rsid w:val="00EC0514"/>
    <w:rsid w:val="00EC169C"/>
    <w:rsid w:val="00EC16EC"/>
    <w:rsid w:val="00EC2082"/>
    <w:rsid w:val="00EC7B0A"/>
    <w:rsid w:val="00ED1C57"/>
    <w:rsid w:val="00ED2DC8"/>
    <w:rsid w:val="00ED4819"/>
    <w:rsid w:val="00ED69AC"/>
    <w:rsid w:val="00EE34D3"/>
    <w:rsid w:val="00EE36A6"/>
    <w:rsid w:val="00EE373E"/>
    <w:rsid w:val="00EF0410"/>
    <w:rsid w:val="00EF183D"/>
    <w:rsid w:val="00EF2A66"/>
    <w:rsid w:val="00EF3344"/>
    <w:rsid w:val="00EF3BEA"/>
    <w:rsid w:val="00EF4F50"/>
    <w:rsid w:val="00EF5A48"/>
    <w:rsid w:val="00EF5C1A"/>
    <w:rsid w:val="00F0065C"/>
    <w:rsid w:val="00F06142"/>
    <w:rsid w:val="00F11C64"/>
    <w:rsid w:val="00F11E48"/>
    <w:rsid w:val="00F13ED4"/>
    <w:rsid w:val="00F14361"/>
    <w:rsid w:val="00F15F85"/>
    <w:rsid w:val="00F20191"/>
    <w:rsid w:val="00F22BFB"/>
    <w:rsid w:val="00F2326F"/>
    <w:rsid w:val="00F24622"/>
    <w:rsid w:val="00F24B53"/>
    <w:rsid w:val="00F25A57"/>
    <w:rsid w:val="00F2616E"/>
    <w:rsid w:val="00F26982"/>
    <w:rsid w:val="00F30AB4"/>
    <w:rsid w:val="00F30EAC"/>
    <w:rsid w:val="00F32DA4"/>
    <w:rsid w:val="00F32E40"/>
    <w:rsid w:val="00F33675"/>
    <w:rsid w:val="00F336BE"/>
    <w:rsid w:val="00F35D5E"/>
    <w:rsid w:val="00F3739C"/>
    <w:rsid w:val="00F4063A"/>
    <w:rsid w:val="00F43717"/>
    <w:rsid w:val="00F44F99"/>
    <w:rsid w:val="00F46331"/>
    <w:rsid w:val="00F541A1"/>
    <w:rsid w:val="00F55779"/>
    <w:rsid w:val="00F61C8F"/>
    <w:rsid w:val="00F629F4"/>
    <w:rsid w:val="00F63DF5"/>
    <w:rsid w:val="00F65234"/>
    <w:rsid w:val="00F7017B"/>
    <w:rsid w:val="00F71D38"/>
    <w:rsid w:val="00F730BA"/>
    <w:rsid w:val="00F73C1D"/>
    <w:rsid w:val="00F74D0E"/>
    <w:rsid w:val="00F753C8"/>
    <w:rsid w:val="00F76481"/>
    <w:rsid w:val="00F77AB5"/>
    <w:rsid w:val="00F8397B"/>
    <w:rsid w:val="00F8471A"/>
    <w:rsid w:val="00F86F9D"/>
    <w:rsid w:val="00F8764C"/>
    <w:rsid w:val="00F90F8F"/>
    <w:rsid w:val="00F95469"/>
    <w:rsid w:val="00F9756A"/>
    <w:rsid w:val="00FA5B8C"/>
    <w:rsid w:val="00FA6468"/>
    <w:rsid w:val="00FA7147"/>
    <w:rsid w:val="00FB1E35"/>
    <w:rsid w:val="00FB2670"/>
    <w:rsid w:val="00FB29B7"/>
    <w:rsid w:val="00FB5A89"/>
    <w:rsid w:val="00FB7414"/>
    <w:rsid w:val="00FB76E9"/>
    <w:rsid w:val="00FC0D20"/>
    <w:rsid w:val="00FC151C"/>
    <w:rsid w:val="00FC1A45"/>
    <w:rsid w:val="00FC4AD8"/>
    <w:rsid w:val="00FC515C"/>
    <w:rsid w:val="00FC69BA"/>
    <w:rsid w:val="00FD1F79"/>
    <w:rsid w:val="00FD2679"/>
    <w:rsid w:val="00FD343E"/>
    <w:rsid w:val="00FD5CA0"/>
    <w:rsid w:val="00FE0669"/>
    <w:rsid w:val="00FE1DA2"/>
    <w:rsid w:val="00FE23D3"/>
    <w:rsid w:val="00FE65C4"/>
    <w:rsid w:val="00FE663C"/>
    <w:rsid w:val="00FE76C1"/>
    <w:rsid w:val="00FE77CD"/>
    <w:rsid w:val="00FF17F7"/>
    <w:rsid w:val="00FF2981"/>
    <w:rsid w:val="00FF308A"/>
    <w:rsid w:val="00FF5191"/>
    <w:rsid w:val="00FF68B0"/>
    <w:rsid w:val="00FF6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F622E6"/>
  <w15:docId w15:val="{038C4111-F2BA-432C-9759-BF161B274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30C7"/>
    <w:pPr>
      <w:spacing w:after="200" w:line="276" w:lineRule="auto"/>
    </w:pPr>
    <w:rPr>
      <w:sz w:val="22"/>
      <w:szCs w:val="22"/>
      <w:lang w:val="en-US" w:eastAsia="en-US"/>
    </w:rPr>
  </w:style>
  <w:style w:type="paragraph" w:styleId="Heading1">
    <w:name w:val="heading 1"/>
    <w:next w:val="Normal"/>
    <w:link w:val="Heading1Char"/>
    <w:qFormat/>
    <w:rsid w:val="00B11CA5"/>
    <w:pPr>
      <w:keepNext/>
      <w:numPr>
        <w:numId w:val="5"/>
      </w:numPr>
      <w:spacing w:after="240"/>
      <w:jc w:val="both"/>
      <w:outlineLvl w:val="0"/>
    </w:pPr>
    <w:rPr>
      <w:rFonts w:ascii="Arial" w:eastAsia="Times New Roman" w:hAnsi="Arial"/>
      <w:b/>
      <w:sz w:val="22"/>
    </w:rPr>
  </w:style>
  <w:style w:type="paragraph" w:styleId="Heading2">
    <w:name w:val="heading 2"/>
    <w:basedOn w:val="Heading1"/>
    <w:next w:val="Normal"/>
    <w:link w:val="Heading2Char"/>
    <w:autoRedefine/>
    <w:uiPriority w:val="9"/>
    <w:qFormat/>
    <w:rsid w:val="00B11CA5"/>
    <w:pPr>
      <w:numPr>
        <w:ilvl w:val="1"/>
      </w:numPr>
      <w:spacing w:before="240"/>
      <w:outlineLvl w:val="1"/>
    </w:pPr>
    <w:rPr>
      <w:rFonts w:cs="Arial"/>
      <w:color w:val="000000"/>
    </w:rPr>
  </w:style>
  <w:style w:type="paragraph" w:styleId="Heading3">
    <w:name w:val="heading 3"/>
    <w:basedOn w:val="Heading2"/>
    <w:next w:val="Normal"/>
    <w:link w:val="Heading3Char"/>
    <w:uiPriority w:val="9"/>
    <w:unhideWhenUsed/>
    <w:qFormat/>
    <w:rsid w:val="00B11CA5"/>
    <w:pPr>
      <w:numPr>
        <w:ilvl w:val="2"/>
      </w:numPr>
      <w:outlineLvl w:val="2"/>
    </w:p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spacing w:after="0" w:line="240" w:lineRule="auto"/>
      <w:ind w:left="720" w:hanging="720"/>
      <w:jc w:val="both"/>
      <w:outlineLvl w:val="4"/>
    </w:pPr>
    <w:rPr>
      <w:rFonts w:ascii="Times New Roman" w:eastAsia="Times New Roman" w:hAnsi="Times New Roman"/>
      <w:b/>
      <w:sz w:val="2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link w:val="Heading5"/>
    <w:rsid w:val="003D30C7"/>
    <w:rPr>
      <w:rFonts w:ascii="Times New Roman" w:eastAsia="Times New Roman" w:hAnsi="Times New Roman" w:cs="Times New Roman"/>
      <w:b/>
      <w:sz w:val="28"/>
      <w:szCs w:val="20"/>
    </w:rPr>
  </w:style>
  <w:style w:type="paragraph" w:styleId="ListParagraph">
    <w:name w:val="List Paragraph"/>
    <w:basedOn w:val="Normal"/>
    <w:qFormat/>
    <w:rsid w:val="003D30C7"/>
    <w:pPr>
      <w:ind w:left="720"/>
      <w:contextualSpacing/>
    </w:pPr>
  </w:style>
  <w:style w:type="paragraph" w:customStyle="1" w:styleId="Sub-headingAQH">
    <w:name w:val="Sub-heading AQH"/>
    <w:qFormat/>
    <w:rsid w:val="00447135"/>
    <w:pPr>
      <w:numPr>
        <w:numId w:val="1"/>
      </w:numPr>
      <w:spacing w:before="200" w:after="200"/>
    </w:pPr>
    <w:rPr>
      <w:rFonts w:ascii="Arial" w:eastAsia="Times New Roman" w:hAnsi="Arial" w:cs="Arial"/>
      <w:b/>
      <w:bCs/>
      <w:sz w:val="22"/>
      <w:szCs w:val="26"/>
      <w:lang w:val="en-US"/>
    </w:rPr>
  </w:style>
  <w:style w:type="paragraph" w:customStyle="1" w:styleId="AQHSub-heading2">
    <w:name w:val="AQH Sub-heading 2"/>
    <w:basedOn w:val="Normal"/>
    <w:qFormat/>
    <w:rsid w:val="00447135"/>
    <w:pPr>
      <w:spacing w:before="200" w:line="240" w:lineRule="auto"/>
      <w:jc w:val="both"/>
    </w:pPr>
    <w:rPr>
      <w:rFonts w:ascii="Arial" w:eastAsia="Times New Roman" w:hAnsi="Arial" w:cs="Arial"/>
      <w:b/>
      <w:lang w:eastAsia="en-GB"/>
    </w:rPr>
  </w:style>
  <w:style w:type="paragraph" w:customStyle="1" w:styleId="AQHMain">
    <w:name w:val="AQH Main"/>
    <w:basedOn w:val="Heading5"/>
    <w:link w:val="AQHMainChar"/>
    <w:qFormat/>
    <w:rsid w:val="00A51E04"/>
    <w:pPr>
      <w:numPr>
        <w:numId w:val="2"/>
      </w:numPr>
      <w:tabs>
        <w:tab w:val="clear" w:pos="720"/>
      </w:tabs>
    </w:pPr>
    <w:rPr>
      <w:rFonts w:ascii="Arial" w:hAnsi="Arial" w:cs="Arial"/>
      <w:lang w:val="en-GB" w:eastAsia="en-GB"/>
    </w:rPr>
  </w:style>
  <w:style w:type="character" w:customStyle="1" w:styleId="AQHMainChar">
    <w:name w:val="AQH Main Char"/>
    <w:link w:val="AQHMain"/>
    <w:rsid w:val="00A51E04"/>
    <w:rPr>
      <w:rFonts w:ascii="Arial" w:eastAsia="Times New Roman" w:hAnsi="Arial" w:cs="Arial"/>
      <w:b/>
      <w:sz w:val="28"/>
    </w:rPr>
  </w:style>
  <w:style w:type="paragraph" w:customStyle="1" w:styleId="AQHSub-1">
    <w:name w:val="AQH Sub-1"/>
    <w:basedOn w:val="Heading2"/>
    <w:link w:val="AQHSub-1Char"/>
    <w:qFormat/>
    <w:rsid w:val="00A51E04"/>
    <w:pPr>
      <w:numPr>
        <w:numId w:val="3"/>
      </w:numPr>
    </w:pPr>
    <w:rPr>
      <w:bCs/>
    </w:rPr>
  </w:style>
  <w:style w:type="character" w:customStyle="1" w:styleId="AQHSub-1Char">
    <w:name w:val="AQH Sub-1 Char"/>
    <w:link w:val="AQHSub-1"/>
    <w:rsid w:val="00A51E04"/>
    <w:rPr>
      <w:rFonts w:ascii="Arial" w:eastAsia="Times New Roman" w:hAnsi="Arial" w:cs="Arial"/>
      <w:b/>
      <w:bCs/>
      <w:color w:val="000000"/>
      <w:sz w:val="22"/>
    </w:rPr>
  </w:style>
  <w:style w:type="character" w:customStyle="1" w:styleId="Heading2Char">
    <w:name w:val="Heading 2 Char"/>
    <w:link w:val="Heading2"/>
    <w:uiPriority w:val="9"/>
    <w:rsid w:val="00B11CA5"/>
    <w:rPr>
      <w:rFonts w:ascii="Arial" w:eastAsia="Times New Roman" w:hAnsi="Arial" w:cs="Arial"/>
      <w:b/>
      <w:color w:val="000000"/>
      <w:sz w:val="22"/>
    </w:rPr>
  </w:style>
  <w:style w:type="character" w:customStyle="1" w:styleId="Heading1Char">
    <w:name w:val="Heading 1 Char"/>
    <w:link w:val="Heading1"/>
    <w:rsid w:val="00B11CA5"/>
    <w:rPr>
      <w:rFonts w:ascii="Arial" w:eastAsia="Times New Roman" w:hAnsi="Arial"/>
      <w:b/>
      <w:sz w:val="22"/>
    </w:rPr>
  </w:style>
  <w:style w:type="paragraph" w:styleId="Header">
    <w:name w:val="header"/>
    <w:basedOn w:val="Normal"/>
    <w:link w:val="HeaderChar"/>
    <w:uiPriority w:val="99"/>
    <w:unhideWhenUsed/>
    <w:rsid w:val="00495872"/>
    <w:pPr>
      <w:tabs>
        <w:tab w:val="center" w:pos="4513"/>
        <w:tab w:val="right" w:pos="9026"/>
      </w:tabs>
    </w:pPr>
  </w:style>
  <w:style w:type="character" w:customStyle="1" w:styleId="HeaderChar">
    <w:name w:val="Header Char"/>
    <w:link w:val="Header"/>
    <w:uiPriority w:val="99"/>
    <w:rsid w:val="00495872"/>
    <w:rPr>
      <w:sz w:val="22"/>
      <w:szCs w:val="22"/>
      <w:lang w:val="en-US" w:eastAsia="en-US"/>
    </w:rPr>
  </w:style>
  <w:style w:type="paragraph" w:styleId="Footer">
    <w:name w:val="footer"/>
    <w:basedOn w:val="Normal"/>
    <w:link w:val="FooterChar"/>
    <w:uiPriority w:val="99"/>
    <w:unhideWhenUsed/>
    <w:rsid w:val="00495872"/>
    <w:pPr>
      <w:tabs>
        <w:tab w:val="center" w:pos="4513"/>
        <w:tab w:val="right" w:pos="9026"/>
      </w:tabs>
    </w:pPr>
  </w:style>
  <w:style w:type="character" w:customStyle="1" w:styleId="FooterChar">
    <w:name w:val="Footer Char"/>
    <w:link w:val="Footer"/>
    <w:uiPriority w:val="99"/>
    <w:rsid w:val="00495872"/>
    <w:rPr>
      <w:sz w:val="22"/>
      <w:szCs w:val="22"/>
      <w:lang w:val="en-US" w:eastAsia="en-US"/>
    </w:rPr>
  </w:style>
  <w:style w:type="character" w:customStyle="1" w:styleId="Heading3Char">
    <w:name w:val="Heading 3 Char"/>
    <w:link w:val="Heading3"/>
    <w:uiPriority w:val="9"/>
    <w:rsid w:val="00B11CA5"/>
    <w:rPr>
      <w:rFonts w:ascii="Arial" w:eastAsia="Times New Roman" w:hAnsi="Arial" w:cs="Arial"/>
      <w:b/>
      <w:color w:val="000000"/>
      <w:sz w:val="22"/>
    </w:rPr>
  </w:style>
  <w:style w:type="table" w:styleId="TableGrid">
    <w:name w:val="Table Grid"/>
    <w:basedOn w:val="TableNormal"/>
    <w:uiPriority w:val="59"/>
    <w:rsid w:val="00F061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12095B"/>
    <w:pPr>
      <w:ind w:left="220"/>
    </w:pPr>
    <w:rPr>
      <w:rFonts w:ascii="Arial" w:hAnsi="Arial"/>
    </w:rPr>
  </w:style>
  <w:style w:type="paragraph" w:styleId="TOC1">
    <w:name w:val="toc 1"/>
    <w:basedOn w:val="Normal"/>
    <w:next w:val="Normal"/>
    <w:autoRedefine/>
    <w:uiPriority w:val="39"/>
    <w:unhideWhenUsed/>
    <w:rsid w:val="0012095B"/>
    <w:pPr>
      <w:tabs>
        <w:tab w:val="right" w:leader="dot" w:pos="9060"/>
      </w:tabs>
    </w:pPr>
    <w:rPr>
      <w:rFonts w:ascii="Arial" w:hAnsi="Arial"/>
      <w:b/>
      <w:noProof/>
    </w:rPr>
  </w:style>
  <w:style w:type="character" w:styleId="Hyperlink">
    <w:name w:val="Hyperlink"/>
    <w:uiPriority w:val="99"/>
    <w:unhideWhenUsed/>
    <w:rsid w:val="00326A72"/>
    <w:rPr>
      <w:color w:val="0000FF"/>
      <w:u w:val="single"/>
    </w:rPr>
  </w:style>
  <w:style w:type="paragraph" w:styleId="TOC3">
    <w:name w:val="toc 3"/>
    <w:basedOn w:val="Normal"/>
    <w:next w:val="Normal"/>
    <w:autoRedefine/>
    <w:uiPriority w:val="39"/>
    <w:unhideWhenUsed/>
    <w:rsid w:val="0012095B"/>
    <w:pPr>
      <w:ind w:left="440"/>
    </w:pPr>
    <w:rPr>
      <w:rFonts w:ascii="Arial" w:hAnsi="Arial"/>
    </w:rPr>
  </w:style>
  <w:style w:type="numbering" w:customStyle="1" w:styleId="Headings">
    <w:name w:val="Headings"/>
    <w:uiPriority w:val="99"/>
    <w:rsid w:val="00B11CA5"/>
    <w:pPr>
      <w:numPr>
        <w:numId w:val="4"/>
      </w:numPr>
    </w:pPr>
  </w:style>
  <w:style w:type="character" w:customStyle="1" w:styleId="CommentTextChar">
    <w:name w:val="Comment Text Char"/>
    <w:link w:val="CommentText"/>
    <w:uiPriority w:val="99"/>
    <w:semiHidden/>
    <w:rsid w:val="00B11CA5"/>
    <w:rPr>
      <w:lang w:val="en-US"/>
    </w:rPr>
  </w:style>
  <w:style w:type="paragraph" w:styleId="CommentText">
    <w:name w:val="annotation text"/>
    <w:basedOn w:val="Normal"/>
    <w:link w:val="CommentTextChar"/>
    <w:uiPriority w:val="99"/>
    <w:semiHidden/>
    <w:rsid w:val="00B11CA5"/>
    <w:pPr>
      <w:spacing w:after="0" w:line="240" w:lineRule="auto"/>
    </w:pPr>
    <w:rPr>
      <w:sz w:val="20"/>
      <w:szCs w:val="20"/>
      <w:lang w:eastAsia="en-GB"/>
    </w:rPr>
  </w:style>
  <w:style w:type="character" w:customStyle="1" w:styleId="CommentTextChar1">
    <w:name w:val="Comment Text Char1"/>
    <w:uiPriority w:val="99"/>
    <w:semiHidden/>
    <w:rsid w:val="00B11CA5"/>
    <w:rPr>
      <w:lang w:val="en-US" w:eastAsia="en-US"/>
    </w:rPr>
  </w:style>
  <w:style w:type="character" w:styleId="CommentReference">
    <w:name w:val="annotation reference"/>
    <w:uiPriority w:val="99"/>
    <w:semiHidden/>
    <w:rsid w:val="00B11CA5"/>
    <w:rPr>
      <w:sz w:val="16"/>
      <w:szCs w:val="16"/>
    </w:rPr>
  </w:style>
  <w:style w:type="paragraph" w:styleId="BalloonText">
    <w:name w:val="Balloon Text"/>
    <w:basedOn w:val="Normal"/>
    <w:link w:val="BalloonTextChar"/>
    <w:uiPriority w:val="99"/>
    <w:semiHidden/>
    <w:unhideWhenUsed/>
    <w:rsid w:val="00B11CA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B11CA5"/>
    <w:rPr>
      <w:rFonts w:ascii="Tahoma" w:hAnsi="Tahoma" w:cs="Tahoma"/>
      <w:sz w:val="16"/>
      <w:szCs w:val="16"/>
      <w:lang w:val="en-US" w:eastAsia="en-US"/>
    </w:rPr>
  </w:style>
  <w:style w:type="paragraph" w:customStyle="1" w:styleId="heading">
    <w:name w:val="heading"/>
    <w:basedOn w:val="fixed"/>
    <w:link w:val="headingChar"/>
    <w:uiPriority w:val="99"/>
    <w:rsid w:val="000A0F6B"/>
    <w:pPr>
      <w:spacing w:before="240" w:after="120"/>
    </w:pPr>
  </w:style>
  <w:style w:type="paragraph" w:customStyle="1" w:styleId="fixed">
    <w:name w:val="fixed"/>
    <w:link w:val="fixedChar"/>
    <w:rsid w:val="000A0F6B"/>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rPr>
  </w:style>
  <w:style w:type="paragraph" w:customStyle="1" w:styleId="bullet">
    <w:name w:val="bullet"/>
    <w:link w:val="bulletChar"/>
    <w:rsid w:val="000A0F6B"/>
    <w:pPr>
      <w:overflowPunct w:val="0"/>
      <w:autoSpaceDE w:val="0"/>
      <w:autoSpaceDN w:val="0"/>
      <w:adjustRightInd w:val="0"/>
      <w:spacing w:before="120"/>
      <w:ind w:left="1004" w:hanging="284"/>
      <w:jc w:val="both"/>
      <w:textAlignment w:val="baseline"/>
    </w:pPr>
    <w:rPr>
      <w:rFonts w:ascii="Times New Roman" w:eastAsia="Times New Roman" w:hAnsi="Times New Roman"/>
      <w:sz w:val="24"/>
    </w:rPr>
  </w:style>
  <w:style w:type="character" w:customStyle="1" w:styleId="fixedChar">
    <w:name w:val="fixed Char"/>
    <w:link w:val="fixed"/>
    <w:rsid w:val="000A0F6B"/>
    <w:rPr>
      <w:rFonts w:ascii="Times New Roman" w:eastAsia="Times New Roman" w:hAnsi="Times New Roman"/>
      <w:b/>
      <w:sz w:val="24"/>
    </w:rPr>
  </w:style>
  <w:style w:type="character" w:customStyle="1" w:styleId="headingChar">
    <w:name w:val="heading Char"/>
    <w:link w:val="heading"/>
    <w:uiPriority w:val="99"/>
    <w:rsid w:val="000A0F6B"/>
    <w:rPr>
      <w:rFonts w:ascii="Times New Roman" w:eastAsia="Times New Roman" w:hAnsi="Times New Roman"/>
      <w:b/>
      <w:sz w:val="24"/>
    </w:rPr>
  </w:style>
  <w:style w:type="character" w:customStyle="1" w:styleId="bulletChar">
    <w:name w:val="bullet Char"/>
    <w:link w:val="bullet"/>
    <w:rsid w:val="000A0F6B"/>
    <w:rPr>
      <w:rFonts w:ascii="Times New Roman" w:eastAsia="Times New Roman" w:hAnsi="Times New Roman"/>
      <w:sz w:val="24"/>
    </w:rPr>
  </w:style>
  <w:style w:type="paragraph" w:styleId="CommentSubject">
    <w:name w:val="annotation subject"/>
    <w:basedOn w:val="CommentText"/>
    <w:next w:val="CommentText"/>
    <w:link w:val="CommentSubjectChar"/>
    <w:uiPriority w:val="99"/>
    <w:semiHidden/>
    <w:unhideWhenUsed/>
    <w:rsid w:val="00A4297C"/>
    <w:pPr>
      <w:spacing w:after="200" w:line="276" w:lineRule="auto"/>
    </w:pPr>
    <w:rPr>
      <w:b/>
      <w:bCs/>
      <w:lang w:eastAsia="en-US"/>
    </w:rPr>
  </w:style>
  <w:style w:type="character" w:customStyle="1" w:styleId="CommentSubjectChar">
    <w:name w:val="Comment Subject Char"/>
    <w:basedOn w:val="CommentTextChar"/>
    <w:link w:val="CommentSubject"/>
    <w:uiPriority w:val="99"/>
    <w:semiHidden/>
    <w:rsid w:val="00A4297C"/>
    <w:rPr>
      <w:b/>
      <w:bCs/>
      <w:lang w:val="en-US" w:eastAsia="en-US"/>
    </w:rPr>
  </w:style>
  <w:style w:type="paragraph" w:styleId="Revision">
    <w:name w:val="Revision"/>
    <w:hidden/>
    <w:uiPriority w:val="99"/>
    <w:semiHidden/>
    <w:rsid w:val="00485E94"/>
    <w:rPr>
      <w:sz w:val="22"/>
      <w:szCs w:val="22"/>
      <w:lang w:val="en-US" w:eastAsia="en-US"/>
    </w:rPr>
  </w:style>
  <w:style w:type="paragraph" w:styleId="NormalWeb">
    <w:name w:val="Normal (Web)"/>
    <w:basedOn w:val="Normal"/>
    <w:uiPriority w:val="99"/>
    <w:rsid w:val="005D6B0F"/>
    <w:pPr>
      <w:spacing w:before="100" w:beforeAutospacing="1" w:after="100" w:afterAutospacing="1" w:line="240" w:lineRule="auto"/>
    </w:pPr>
    <w:rPr>
      <w:rFonts w:ascii="Georgia" w:eastAsia="SimSun" w:hAnsi="Georgia"/>
      <w:color w:val="000000"/>
      <w:sz w:val="21"/>
      <w:szCs w:val="21"/>
      <w:lang w:val="en-GB" w:eastAsia="zh-CN"/>
    </w:rPr>
  </w:style>
  <w:style w:type="paragraph" w:customStyle="1" w:styleId="Alex">
    <w:name w:val="Alex"/>
    <w:basedOn w:val="NoSpacing"/>
    <w:qFormat/>
    <w:rsid w:val="00342CA4"/>
    <w:pPr>
      <w:spacing w:line="360" w:lineRule="auto"/>
      <w:jc w:val="both"/>
    </w:pPr>
    <w:rPr>
      <w:rFonts w:ascii="Times New Roman" w:eastAsiaTheme="minorHAnsi" w:hAnsi="Times New Roman" w:cstheme="minorBidi"/>
      <w:lang w:val="en-GB"/>
    </w:rPr>
  </w:style>
  <w:style w:type="paragraph" w:styleId="NoSpacing">
    <w:name w:val="No Spacing"/>
    <w:uiPriority w:val="1"/>
    <w:qFormat/>
    <w:rsid w:val="00342CA4"/>
    <w:rPr>
      <w:sz w:val="22"/>
      <w:szCs w:val="22"/>
      <w:lang w:val="en-US" w:eastAsia="en-US"/>
    </w:rPr>
  </w:style>
  <w:style w:type="character" w:customStyle="1" w:styleId="a-size-large">
    <w:name w:val="a-size-large"/>
    <w:basedOn w:val="DefaultParagraphFont"/>
    <w:rsid w:val="00D71DDB"/>
  </w:style>
  <w:style w:type="paragraph" w:customStyle="1" w:styleId="OmniPage27">
    <w:name w:val="OmniPage #27"/>
    <w:basedOn w:val="Normal"/>
    <w:rsid w:val="00D71DDB"/>
    <w:pPr>
      <w:spacing w:after="0" w:line="240" w:lineRule="auto"/>
    </w:pPr>
    <w:rPr>
      <w:rFonts w:ascii="Times New Roman" w:eastAsia="Times New Roman" w:hAnsi="Times New Roman"/>
      <w:color w:val="000000"/>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5085035">
      <w:bodyDiv w:val="1"/>
      <w:marLeft w:val="0"/>
      <w:marRight w:val="0"/>
      <w:marTop w:val="0"/>
      <w:marBottom w:val="0"/>
      <w:divBdr>
        <w:top w:val="none" w:sz="0" w:space="0" w:color="auto"/>
        <w:left w:val="none" w:sz="0" w:space="0" w:color="auto"/>
        <w:bottom w:val="none" w:sz="0" w:space="0" w:color="auto"/>
        <w:right w:val="none" w:sz="0" w:space="0" w:color="auto"/>
      </w:divBdr>
      <w:divsChild>
        <w:div w:id="358967399">
          <w:marLeft w:val="0"/>
          <w:marRight w:val="0"/>
          <w:marTop w:val="0"/>
          <w:marBottom w:val="0"/>
          <w:divBdr>
            <w:top w:val="none" w:sz="0" w:space="0" w:color="auto"/>
            <w:left w:val="none" w:sz="0" w:space="0" w:color="auto"/>
            <w:bottom w:val="none" w:sz="0" w:space="0" w:color="auto"/>
            <w:right w:val="none" w:sz="0" w:space="0" w:color="auto"/>
          </w:divBdr>
        </w:div>
        <w:div w:id="1691368750">
          <w:marLeft w:val="0"/>
          <w:marRight w:val="0"/>
          <w:marTop w:val="0"/>
          <w:marBottom w:val="0"/>
          <w:divBdr>
            <w:top w:val="none" w:sz="0" w:space="0" w:color="auto"/>
            <w:left w:val="none" w:sz="0" w:space="0" w:color="auto"/>
            <w:bottom w:val="none" w:sz="0" w:space="0" w:color="auto"/>
            <w:right w:val="none" w:sz="0" w:space="0" w:color="auto"/>
          </w:divBdr>
        </w:div>
      </w:divsChild>
    </w:div>
    <w:div w:id="786503970">
      <w:bodyDiv w:val="1"/>
      <w:marLeft w:val="0"/>
      <w:marRight w:val="0"/>
      <w:marTop w:val="0"/>
      <w:marBottom w:val="0"/>
      <w:divBdr>
        <w:top w:val="none" w:sz="0" w:space="0" w:color="auto"/>
        <w:left w:val="none" w:sz="0" w:space="0" w:color="auto"/>
        <w:bottom w:val="none" w:sz="0" w:space="0" w:color="auto"/>
        <w:right w:val="none" w:sz="0" w:space="0" w:color="auto"/>
      </w:divBdr>
      <w:divsChild>
        <w:div w:id="930351526">
          <w:marLeft w:val="0"/>
          <w:marRight w:val="0"/>
          <w:marTop w:val="0"/>
          <w:marBottom w:val="0"/>
          <w:divBdr>
            <w:top w:val="none" w:sz="0" w:space="0" w:color="auto"/>
            <w:left w:val="none" w:sz="0" w:space="0" w:color="auto"/>
            <w:bottom w:val="none" w:sz="0" w:space="0" w:color="auto"/>
            <w:right w:val="none" w:sz="0" w:space="0" w:color="auto"/>
          </w:divBdr>
        </w:div>
      </w:divsChild>
    </w:div>
    <w:div w:id="983005092">
      <w:bodyDiv w:val="1"/>
      <w:marLeft w:val="0"/>
      <w:marRight w:val="0"/>
      <w:marTop w:val="0"/>
      <w:marBottom w:val="0"/>
      <w:divBdr>
        <w:top w:val="none" w:sz="0" w:space="0" w:color="auto"/>
        <w:left w:val="none" w:sz="0" w:space="0" w:color="auto"/>
        <w:bottom w:val="none" w:sz="0" w:space="0" w:color="auto"/>
        <w:right w:val="none" w:sz="0" w:space="0" w:color="auto"/>
      </w:divBdr>
      <w:divsChild>
        <w:div w:id="942609199">
          <w:marLeft w:val="0"/>
          <w:marRight w:val="0"/>
          <w:marTop w:val="0"/>
          <w:marBottom w:val="0"/>
          <w:divBdr>
            <w:top w:val="none" w:sz="0" w:space="0" w:color="auto"/>
            <w:left w:val="none" w:sz="0" w:space="0" w:color="auto"/>
            <w:bottom w:val="none" w:sz="0" w:space="0" w:color="auto"/>
            <w:right w:val="none" w:sz="0" w:space="0" w:color="auto"/>
          </w:divBdr>
        </w:div>
        <w:div w:id="201751743">
          <w:marLeft w:val="0"/>
          <w:marRight w:val="0"/>
          <w:marTop w:val="0"/>
          <w:marBottom w:val="0"/>
          <w:divBdr>
            <w:top w:val="none" w:sz="0" w:space="0" w:color="auto"/>
            <w:left w:val="none" w:sz="0" w:space="0" w:color="auto"/>
            <w:bottom w:val="none" w:sz="0" w:space="0" w:color="auto"/>
            <w:right w:val="none" w:sz="0" w:space="0" w:color="auto"/>
          </w:divBdr>
        </w:div>
        <w:div w:id="1536039722">
          <w:marLeft w:val="0"/>
          <w:marRight w:val="0"/>
          <w:marTop w:val="0"/>
          <w:marBottom w:val="0"/>
          <w:divBdr>
            <w:top w:val="none" w:sz="0" w:space="0" w:color="auto"/>
            <w:left w:val="none" w:sz="0" w:space="0" w:color="auto"/>
            <w:bottom w:val="none" w:sz="0" w:space="0" w:color="auto"/>
            <w:right w:val="none" w:sz="0" w:space="0" w:color="auto"/>
          </w:divBdr>
        </w:div>
        <w:div w:id="501050616">
          <w:marLeft w:val="0"/>
          <w:marRight w:val="0"/>
          <w:marTop w:val="0"/>
          <w:marBottom w:val="0"/>
          <w:divBdr>
            <w:top w:val="none" w:sz="0" w:space="0" w:color="auto"/>
            <w:left w:val="none" w:sz="0" w:space="0" w:color="auto"/>
            <w:bottom w:val="none" w:sz="0" w:space="0" w:color="auto"/>
            <w:right w:val="none" w:sz="0" w:space="0" w:color="auto"/>
          </w:divBdr>
        </w:div>
        <w:div w:id="175971359">
          <w:marLeft w:val="0"/>
          <w:marRight w:val="0"/>
          <w:marTop w:val="0"/>
          <w:marBottom w:val="0"/>
          <w:divBdr>
            <w:top w:val="none" w:sz="0" w:space="0" w:color="auto"/>
            <w:left w:val="none" w:sz="0" w:space="0" w:color="auto"/>
            <w:bottom w:val="none" w:sz="0" w:space="0" w:color="auto"/>
            <w:right w:val="none" w:sz="0" w:space="0" w:color="auto"/>
          </w:divBdr>
        </w:div>
        <w:div w:id="1368410775">
          <w:marLeft w:val="0"/>
          <w:marRight w:val="0"/>
          <w:marTop w:val="0"/>
          <w:marBottom w:val="0"/>
          <w:divBdr>
            <w:top w:val="none" w:sz="0" w:space="0" w:color="auto"/>
            <w:left w:val="none" w:sz="0" w:space="0" w:color="auto"/>
            <w:bottom w:val="none" w:sz="0" w:space="0" w:color="auto"/>
            <w:right w:val="none" w:sz="0" w:space="0" w:color="auto"/>
          </w:divBdr>
        </w:div>
        <w:div w:id="356347046">
          <w:marLeft w:val="0"/>
          <w:marRight w:val="0"/>
          <w:marTop w:val="0"/>
          <w:marBottom w:val="0"/>
          <w:divBdr>
            <w:top w:val="none" w:sz="0" w:space="0" w:color="auto"/>
            <w:left w:val="none" w:sz="0" w:space="0" w:color="auto"/>
            <w:bottom w:val="none" w:sz="0" w:space="0" w:color="auto"/>
            <w:right w:val="none" w:sz="0" w:space="0" w:color="auto"/>
          </w:divBdr>
        </w:div>
        <w:div w:id="1193762348">
          <w:marLeft w:val="0"/>
          <w:marRight w:val="0"/>
          <w:marTop w:val="0"/>
          <w:marBottom w:val="0"/>
          <w:divBdr>
            <w:top w:val="none" w:sz="0" w:space="0" w:color="auto"/>
            <w:left w:val="none" w:sz="0" w:space="0" w:color="auto"/>
            <w:bottom w:val="none" w:sz="0" w:space="0" w:color="auto"/>
            <w:right w:val="none" w:sz="0" w:space="0" w:color="auto"/>
          </w:divBdr>
        </w:div>
        <w:div w:id="1735544373">
          <w:marLeft w:val="0"/>
          <w:marRight w:val="0"/>
          <w:marTop w:val="0"/>
          <w:marBottom w:val="0"/>
          <w:divBdr>
            <w:top w:val="none" w:sz="0" w:space="0" w:color="auto"/>
            <w:left w:val="none" w:sz="0" w:space="0" w:color="auto"/>
            <w:bottom w:val="none" w:sz="0" w:space="0" w:color="auto"/>
            <w:right w:val="none" w:sz="0" w:space="0" w:color="auto"/>
          </w:divBdr>
        </w:div>
        <w:div w:id="1493640917">
          <w:marLeft w:val="0"/>
          <w:marRight w:val="0"/>
          <w:marTop w:val="0"/>
          <w:marBottom w:val="0"/>
          <w:divBdr>
            <w:top w:val="none" w:sz="0" w:space="0" w:color="auto"/>
            <w:left w:val="none" w:sz="0" w:space="0" w:color="auto"/>
            <w:bottom w:val="none" w:sz="0" w:space="0" w:color="auto"/>
            <w:right w:val="none" w:sz="0" w:space="0" w:color="auto"/>
          </w:divBdr>
        </w:div>
      </w:divsChild>
    </w:div>
    <w:div w:id="1541745206">
      <w:bodyDiv w:val="1"/>
      <w:marLeft w:val="0"/>
      <w:marRight w:val="0"/>
      <w:marTop w:val="0"/>
      <w:marBottom w:val="0"/>
      <w:divBdr>
        <w:top w:val="none" w:sz="0" w:space="0" w:color="auto"/>
        <w:left w:val="none" w:sz="0" w:space="0" w:color="auto"/>
        <w:bottom w:val="none" w:sz="0" w:space="0" w:color="auto"/>
        <w:right w:val="none" w:sz="0" w:space="0" w:color="auto"/>
      </w:divBdr>
      <w:divsChild>
        <w:div w:id="159851702">
          <w:marLeft w:val="0"/>
          <w:marRight w:val="0"/>
          <w:marTop w:val="0"/>
          <w:marBottom w:val="0"/>
          <w:divBdr>
            <w:top w:val="none" w:sz="0" w:space="0" w:color="auto"/>
            <w:left w:val="none" w:sz="0" w:space="0" w:color="auto"/>
            <w:bottom w:val="none" w:sz="0" w:space="0" w:color="auto"/>
            <w:right w:val="none" w:sz="0" w:space="0" w:color="auto"/>
          </w:divBdr>
        </w:div>
      </w:divsChild>
    </w:div>
    <w:div w:id="1751778969">
      <w:bodyDiv w:val="1"/>
      <w:marLeft w:val="0"/>
      <w:marRight w:val="0"/>
      <w:marTop w:val="0"/>
      <w:marBottom w:val="0"/>
      <w:divBdr>
        <w:top w:val="none" w:sz="0" w:space="0" w:color="auto"/>
        <w:left w:val="none" w:sz="0" w:space="0" w:color="auto"/>
        <w:bottom w:val="none" w:sz="0" w:space="0" w:color="auto"/>
        <w:right w:val="none" w:sz="0" w:space="0" w:color="auto"/>
      </w:divBdr>
      <w:divsChild>
        <w:div w:id="249121837">
          <w:marLeft w:val="0"/>
          <w:marRight w:val="0"/>
          <w:marTop w:val="0"/>
          <w:marBottom w:val="0"/>
          <w:divBdr>
            <w:top w:val="none" w:sz="0" w:space="0" w:color="auto"/>
            <w:left w:val="none" w:sz="0" w:space="0" w:color="auto"/>
            <w:bottom w:val="none" w:sz="0" w:space="0" w:color="auto"/>
            <w:right w:val="none" w:sz="0" w:space="0" w:color="auto"/>
          </w:divBdr>
        </w:div>
        <w:div w:id="1962809159">
          <w:marLeft w:val="0"/>
          <w:marRight w:val="0"/>
          <w:marTop w:val="0"/>
          <w:marBottom w:val="0"/>
          <w:divBdr>
            <w:top w:val="none" w:sz="0" w:space="0" w:color="auto"/>
            <w:left w:val="none" w:sz="0" w:space="0" w:color="auto"/>
            <w:bottom w:val="none" w:sz="0" w:space="0" w:color="auto"/>
            <w:right w:val="none" w:sz="0" w:space="0" w:color="auto"/>
          </w:divBdr>
        </w:div>
        <w:div w:id="436220997">
          <w:marLeft w:val="0"/>
          <w:marRight w:val="0"/>
          <w:marTop w:val="0"/>
          <w:marBottom w:val="0"/>
          <w:divBdr>
            <w:top w:val="none" w:sz="0" w:space="0" w:color="auto"/>
            <w:left w:val="none" w:sz="0" w:space="0" w:color="auto"/>
            <w:bottom w:val="none" w:sz="0" w:space="0" w:color="auto"/>
            <w:right w:val="none" w:sz="0" w:space="0" w:color="auto"/>
          </w:divBdr>
        </w:div>
        <w:div w:id="1160729639">
          <w:marLeft w:val="0"/>
          <w:marRight w:val="0"/>
          <w:marTop w:val="0"/>
          <w:marBottom w:val="0"/>
          <w:divBdr>
            <w:top w:val="none" w:sz="0" w:space="0" w:color="auto"/>
            <w:left w:val="none" w:sz="0" w:space="0" w:color="auto"/>
            <w:bottom w:val="none" w:sz="0" w:space="0" w:color="auto"/>
            <w:right w:val="none" w:sz="0" w:space="0" w:color="auto"/>
          </w:divBdr>
        </w:div>
        <w:div w:id="1997882244">
          <w:marLeft w:val="0"/>
          <w:marRight w:val="0"/>
          <w:marTop w:val="0"/>
          <w:marBottom w:val="0"/>
          <w:divBdr>
            <w:top w:val="none" w:sz="0" w:space="0" w:color="auto"/>
            <w:left w:val="none" w:sz="0" w:space="0" w:color="auto"/>
            <w:bottom w:val="none" w:sz="0" w:space="0" w:color="auto"/>
            <w:right w:val="none" w:sz="0" w:space="0" w:color="auto"/>
          </w:divBdr>
        </w:div>
        <w:div w:id="999314093">
          <w:marLeft w:val="0"/>
          <w:marRight w:val="0"/>
          <w:marTop w:val="0"/>
          <w:marBottom w:val="0"/>
          <w:divBdr>
            <w:top w:val="none" w:sz="0" w:space="0" w:color="auto"/>
            <w:left w:val="none" w:sz="0" w:space="0" w:color="auto"/>
            <w:bottom w:val="none" w:sz="0" w:space="0" w:color="auto"/>
            <w:right w:val="none" w:sz="0" w:space="0" w:color="auto"/>
          </w:divBdr>
        </w:div>
      </w:divsChild>
    </w:div>
    <w:div w:id="1985432170">
      <w:bodyDiv w:val="1"/>
      <w:marLeft w:val="0"/>
      <w:marRight w:val="0"/>
      <w:marTop w:val="0"/>
      <w:marBottom w:val="0"/>
      <w:divBdr>
        <w:top w:val="none" w:sz="0" w:space="0" w:color="auto"/>
        <w:left w:val="none" w:sz="0" w:space="0" w:color="auto"/>
        <w:bottom w:val="none" w:sz="0" w:space="0" w:color="auto"/>
        <w:right w:val="none" w:sz="0" w:space="0" w:color="auto"/>
      </w:divBdr>
      <w:divsChild>
        <w:div w:id="725879602">
          <w:marLeft w:val="0"/>
          <w:marRight w:val="0"/>
          <w:marTop w:val="0"/>
          <w:marBottom w:val="0"/>
          <w:divBdr>
            <w:top w:val="none" w:sz="0" w:space="0" w:color="auto"/>
            <w:left w:val="none" w:sz="0" w:space="0" w:color="auto"/>
            <w:bottom w:val="none" w:sz="0" w:space="0" w:color="auto"/>
            <w:right w:val="none" w:sz="0" w:space="0" w:color="auto"/>
          </w:divBdr>
          <w:divsChild>
            <w:div w:id="1687291279">
              <w:marLeft w:val="0"/>
              <w:marRight w:val="0"/>
              <w:marTop w:val="0"/>
              <w:marBottom w:val="0"/>
              <w:divBdr>
                <w:top w:val="none" w:sz="0" w:space="0" w:color="auto"/>
                <w:left w:val="none" w:sz="0" w:space="0" w:color="auto"/>
                <w:bottom w:val="none" w:sz="0" w:space="0" w:color="auto"/>
                <w:right w:val="none" w:sz="0" w:space="0" w:color="auto"/>
              </w:divBdr>
            </w:div>
            <w:div w:id="1506163608">
              <w:marLeft w:val="0"/>
              <w:marRight w:val="0"/>
              <w:marTop w:val="0"/>
              <w:marBottom w:val="0"/>
              <w:divBdr>
                <w:top w:val="none" w:sz="0" w:space="0" w:color="auto"/>
                <w:left w:val="none" w:sz="0" w:space="0" w:color="auto"/>
                <w:bottom w:val="none" w:sz="0" w:space="0" w:color="auto"/>
                <w:right w:val="none" w:sz="0" w:space="0" w:color="auto"/>
              </w:divBdr>
            </w:div>
            <w:div w:id="1394505624">
              <w:marLeft w:val="0"/>
              <w:marRight w:val="0"/>
              <w:marTop w:val="0"/>
              <w:marBottom w:val="0"/>
              <w:divBdr>
                <w:top w:val="none" w:sz="0" w:space="0" w:color="auto"/>
                <w:left w:val="none" w:sz="0" w:space="0" w:color="auto"/>
                <w:bottom w:val="none" w:sz="0" w:space="0" w:color="auto"/>
                <w:right w:val="none" w:sz="0" w:space="0" w:color="auto"/>
              </w:divBdr>
            </w:div>
            <w:div w:id="657458343">
              <w:marLeft w:val="0"/>
              <w:marRight w:val="0"/>
              <w:marTop w:val="0"/>
              <w:marBottom w:val="0"/>
              <w:divBdr>
                <w:top w:val="none" w:sz="0" w:space="0" w:color="auto"/>
                <w:left w:val="none" w:sz="0" w:space="0" w:color="auto"/>
                <w:bottom w:val="none" w:sz="0" w:space="0" w:color="auto"/>
                <w:right w:val="none" w:sz="0" w:space="0" w:color="auto"/>
              </w:divBdr>
            </w:div>
            <w:div w:id="344288393">
              <w:marLeft w:val="0"/>
              <w:marRight w:val="0"/>
              <w:marTop w:val="0"/>
              <w:marBottom w:val="0"/>
              <w:divBdr>
                <w:top w:val="none" w:sz="0" w:space="0" w:color="auto"/>
                <w:left w:val="none" w:sz="0" w:space="0" w:color="auto"/>
                <w:bottom w:val="none" w:sz="0" w:space="0" w:color="auto"/>
                <w:right w:val="none" w:sz="0" w:space="0" w:color="auto"/>
              </w:divBdr>
            </w:div>
            <w:div w:id="1890727112">
              <w:marLeft w:val="0"/>
              <w:marRight w:val="0"/>
              <w:marTop w:val="0"/>
              <w:marBottom w:val="0"/>
              <w:divBdr>
                <w:top w:val="none" w:sz="0" w:space="0" w:color="auto"/>
                <w:left w:val="none" w:sz="0" w:space="0" w:color="auto"/>
                <w:bottom w:val="none" w:sz="0" w:space="0" w:color="auto"/>
                <w:right w:val="none" w:sz="0" w:space="0" w:color="auto"/>
              </w:divBdr>
            </w:div>
            <w:div w:id="1903057440">
              <w:marLeft w:val="0"/>
              <w:marRight w:val="0"/>
              <w:marTop w:val="0"/>
              <w:marBottom w:val="0"/>
              <w:divBdr>
                <w:top w:val="none" w:sz="0" w:space="0" w:color="auto"/>
                <w:left w:val="none" w:sz="0" w:space="0" w:color="auto"/>
                <w:bottom w:val="none" w:sz="0" w:space="0" w:color="auto"/>
                <w:right w:val="none" w:sz="0" w:space="0" w:color="auto"/>
              </w:divBdr>
            </w:div>
            <w:div w:id="640964379">
              <w:marLeft w:val="0"/>
              <w:marRight w:val="0"/>
              <w:marTop w:val="0"/>
              <w:marBottom w:val="0"/>
              <w:divBdr>
                <w:top w:val="none" w:sz="0" w:space="0" w:color="auto"/>
                <w:left w:val="none" w:sz="0" w:space="0" w:color="auto"/>
                <w:bottom w:val="none" w:sz="0" w:space="0" w:color="auto"/>
                <w:right w:val="none" w:sz="0" w:space="0" w:color="auto"/>
              </w:divBdr>
            </w:div>
            <w:div w:id="1046371580">
              <w:marLeft w:val="0"/>
              <w:marRight w:val="0"/>
              <w:marTop w:val="0"/>
              <w:marBottom w:val="0"/>
              <w:divBdr>
                <w:top w:val="none" w:sz="0" w:space="0" w:color="auto"/>
                <w:left w:val="none" w:sz="0" w:space="0" w:color="auto"/>
                <w:bottom w:val="none" w:sz="0" w:space="0" w:color="auto"/>
                <w:right w:val="none" w:sz="0" w:space="0" w:color="auto"/>
              </w:divBdr>
            </w:div>
            <w:div w:id="1703704015">
              <w:marLeft w:val="0"/>
              <w:marRight w:val="0"/>
              <w:marTop w:val="0"/>
              <w:marBottom w:val="0"/>
              <w:divBdr>
                <w:top w:val="none" w:sz="0" w:space="0" w:color="auto"/>
                <w:left w:val="none" w:sz="0" w:space="0" w:color="auto"/>
                <w:bottom w:val="none" w:sz="0" w:space="0" w:color="auto"/>
                <w:right w:val="none" w:sz="0" w:space="0" w:color="auto"/>
              </w:divBdr>
            </w:div>
            <w:div w:id="790246081">
              <w:marLeft w:val="0"/>
              <w:marRight w:val="0"/>
              <w:marTop w:val="0"/>
              <w:marBottom w:val="0"/>
              <w:divBdr>
                <w:top w:val="none" w:sz="0" w:space="0" w:color="auto"/>
                <w:left w:val="none" w:sz="0" w:space="0" w:color="auto"/>
                <w:bottom w:val="none" w:sz="0" w:space="0" w:color="auto"/>
                <w:right w:val="none" w:sz="0" w:space="0" w:color="auto"/>
              </w:divBdr>
            </w:div>
            <w:div w:id="874657448">
              <w:marLeft w:val="0"/>
              <w:marRight w:val="0"/>
              <w:marTop w:val="0"/>
              <w:marBottom w:val="0"/>
              <w:divBdr>
                <w:top w:val="none" w:sz="0" w:space="0" w:color="auto"/>
                <w:left w:val="none" w:sz="0" w:space="0" w:color="auto"/>
                <w:bottom w:val="none" w:sz="0" w:space="0" w:color="auto"/>
                <w:right w:val="none" w:sz="0" w:space="0" w:color="auto"/>
              </w:divBdr>
            </w:div>
            <w:div w:id="1600144162">
              <w:marLeft w:val="0"/>
              <w:marRight w:val="0"/>
              <w:marTop w:val="0"/>
              <w:marBottom w:val="0"/>
              <w:divBdr>
                <w:top w:val="none" w:sz="0" w:space="0" w:color="auto"/>
                <w:left w:val="none" w:sz="0" w:space="0" w:color="auto"/>
                <w:bottom w:val="none" w:sz="0" w:space="0" w:color="auto"/>
                <w:right w:val="none" w:sz="0" w:space="0" w:color="auto"/>
              </w:divBdr>
            </w:div>
            <w:div w:id="363136956">
              <w:marLeft w:val="0"/>
              <w:marRight w:val="0"/>
              <w:marTop w:val="0"/>
              <w:marBottom w:val="0"/>
              <w:divBdr>
                <w:top w:val="none" w:sz="0" w:space="0" w:color="auto"/>
                <w:left w:val="none" w:sz="0" w:space="0" w:color="auto"/>
                <w:bottom w:val="none" w:sz="0" w:space="0" w:color="auto"/>
                <w:right w:val="none" w:sz="0" w:space="0" w:color="auto"/>
              </w:divBdr>
            </w:div>
            <w:div w:id="915020960">
              <w:marLeft w:val="0"/>
              <w:marRight w:val="0"/>
              <w:marTop w:val="0"/>
              <w:marBottom w:val="0"/>
              <w:divBdr>
                <w:top w:val="none" w:sz="0" w:space="0" w:color="auto"/>
                <w:left w:val="none" w:sz="0" w:space="0" w:color="auto"/>
                <w:bottom w:val="none" w:sz="0" w:space="0" w:color="auto"/>
                <w:right w:val="none" w:sz="0" w:space="0" w:color="auto"/>
              </w:divBdr>
            </w:div>
            <w:div w:id="1218392352">
              <w:marLeft w:val="0"/>
              <w:marRight w:val="0"/>
              <w:marTop w:val="0"/>
              <w:marBottom w:val="0"/>
              <w:divBdr>
                <w:top w:val="none" w:sz="0" w:space="0" w:color="auto"/>
                <w:left w:val="none" w:sz="0" w:space="0" w:color="auto"/>
                <w:bottom w:val="none" w:sz="0" w:space="0" w:color="auto"/>
                <w:right w:val="none" w:sz="0" w:space="0" w:color="auto"/>
              </w:divBdr>
            </w:div>
            <w:div w:id="903638838">
              <w:marLeft w:val="0"/>
              <w:marRight w:val="0"/>
              <w:marTop w:val="0"/>
              <w:marBottom w:val="0"/>
              <w:divBdr>
                <w:top w:val="none" w:sz="0" w:space="0" w:color="auto"/>
                <w:left w:val="none" w:sz="0" w:space="0" w:color="auto"/>
                <w:bottom w:val="none" w:sz="0" w:space="0" w:color="auto"/>
                <w:right w:val="none" w:sz="0" w:space="0" w:color="auto"/>
              </w:divBdr>
            </w:div>
            <w:div w:id="533344204">
              <w:marLeft w:val="0"/>
              <w:marRight w:val="0"/>
              <w:marTop w:val="0"/>
              <w:marBottom w:val="0"/>
              <w:divBdr>
                <w:top w:val="none" w:sz="0" w:space="0" w:color="auto"/>
                <w:left w:val="none" w:sz="0" w:space="0" w:color="auto"/>
                <w:bottom w:val="none" w:sz="0" w:space="0" w:color="auto"/>
                <w:right w:val="none" w:sz="0" w:space="0" w:color="auto"/>
              </w:divBdr>
            </w:div>
            <w:div w:id="1205681544">
              <w:marLeft w:val="0"/>
              <w:marRight w:val="0"/>
              <w:marTop w:val="0"/>
              <w:marBottom w:val="0"/>
              <w:divBdr>
                <w:top w:val="none" w:sz="0" w:space="0" w:color="auto"/>
                <w:left w:val="none" w:sz="0" w:space="0" w:color="auto"/>
                <w:bottom w:val="none" w:sz="0" w:space="0" w:color="auto"/>
                <w:right w:val="none" w:sz="0" w:space="0" w:color="auto"/>
              </w:divBdr>
            </w:div>
            <w:div w:id="629625854">
              <w:marLeft w:val="0"/>
              <w:marRight w:val="0"/>
              <w:marTop w:val="0"/>
              <w:marBottom w:val="0"/>
              <w:divBdr>
                <w:top w:val="none" w:sz="0" w:space="0" w:color="auto"/>
                <w:left w:val="none" w:sz="0" w:space="0" w:color="auto"/>
                <w:bottom w:val="none" w:sz="0" w:space="0" w:color="auto"/>
                <w:right w:val="none" w:sz="0" w:space="0" w:color="auto"/>
              </w:divBdr>
            </w:div>
            <w:div w:id="1599677921">
              <w:marLeft w:val="0"/>
              <w:marRight w:val="0"/>
              <w:marTop w:val="0"/>
              <w:marBottom w:val="0"/>
              <w:divBdr>
                <w:top w:val="none" w:sz="0" w:space="0" w:color="auto"/>
                <w:left w:val="none" w:sz="0" w:space="0" w:color="auto"/>
                <w:bottom w:val="none" w:sz="0" w:space="0" w:color="auto"/>
                <w:right w:val="none" w:sz="0" w:space="0" w:color="auto"/>
              </w:divBdr>
            </w:div>
            <w:div w:id="1164736061">
              <w:marLeft w:val="0"/>
              <w:marRight w:val="0"/>
              <w:marTop w:val="0"/>
              <w:marBottom w:val="0"/>
              <w:divBdr>
                <w:top w:val="none" w:sz="0" w:space="0" w:color="auto"/>
                <w:left w:val="none" w:sz="0" w:space="0" w:color="auto"/>
                <w:bottom w:val="none" w:sz="0" w:space="0" w:color="auto"/>
                <w:right w:val="none" w:sz="0" w:space="0" w:color="auto"/>
              </w:divBdr>
            </w:div>
            <w:div w:id="1010792575">
              <w:marLeft w:val="0"/>
              <w:marRight w:val="0"/>
              <w:marTop w:val="0"/>
              <w:marBottom w:val="0"/>
              <w:divBdr>
                <w:top w:val="none" w:sz="0" w:space="0" w:color="auto"/>
                <w:left w:val="none" w:sz="0" w:space="0" w:color="auto"/>
                <w:bottom w:val="none" w:sz="0" w:space="0" w:color="auto"/>
                <w:right w:val="none" w:sz="0" w:space="0" w:color="auto"/>
              </w:divBdr>
            </w:div>
            <w:div w:id="1469670258">
              <w:marLeft w:val="0"/>
              <w:marRight w:val="0"/>
              <w:marTop w:val="0"/>
              <w:marBottom w:val="0"/>
              <w:divBdr>
                <w:top w:val="none" w:sz="0" w:space="0" w:color="auto"/>
                <w:left w:val="none" w:sz="0" w:space="0" w:color="auto"/>
                <w:bottom w:val="none" w:sz="0" w:space="0" w:color="auto"/>
                <w:right w:val="none" w:sz="0" w:space="0" w:color="auto"/>
              </w:divBdr>
            </w:div>
            <w:div w:id="1114858884">
              <w:marLeft w:val="0"/>
              <w:marRight w:val="0"/>
              <w:marTop w:val="0"/>
              <w:marBottom w:val="0"/>
              <w:divBdr>
                <w:top w:val="none" w:sz="0" w:space="0" w:color="auto"/>
                <w:left w:val="none" w:sz="0" w:space="0" w:color="auto"/>
                <w:bottom w:val="none" w:sz="0" w:space="0" w:color="auto"/>
                <w:right w:val="none" w:sz="0" w:space="0" w:color="auto"/>
              </w:divBdr>
            </w:div>
            <w:div w:id="420218514">
              <w:marLeft w:val="0"/>
              <w:marRight w:val="0"/>
              <w:marTop w:val="0"/>
              <w:marBottom w:val="0"/>
              <w:divBdr>
                <w:top w:val="none" w:sz="0" w:space="0" w:color="auto"/>
                <w:left w:val="none" w:sz="0" w:space="0" w:color="auto"/>
                <w:bottom w:val="none" w:sz="0" w:space="0" w:color="auto"/>
                <w:right w:val="none" w:sz="0" w:space="0" w:color="auto"/>
              </w:divBdr>
            </w:div>
            <w:div w:id="236869764">
              <w:marLeft w:val="0"/>
              <w:marRight w:val="0"/>
              <w:marTop w:val="0"/>
              <w:marBottom w:val="0"/>
              <w:divBdr>
                <w:top w:val="none" w:sz="0" w:space="0" w:color="auto"/>
                <w:left w:val="none" w:sz="0" w:space="0" w:color="auto"/>
                <w:bottom w:val="none" w:sz="0" w:space="0" w:color="auto"/>
                <w:right w:val="none" w:sz="0" w:space="0" w:color="auto"/>
              </w:divBdr>
            </w:div>
            <w:div w:id="1375690146">
              <w:marLeft w:val="0"/>
              <w:marRight w:val="0"/>
              <w:marTop w:val="0"/>
              <w:marBottom w:val="0"/>
              <w:divBdr>
                <w:top w:val="none" w:sz="0" w:space="0" w:color="auto"/>
                <w:left w:val="none" w:sz="0" w:space="0" w:color="auto"/>
                <w:bottom w:val="none" w:sz="0" w:space="0" w:color="auto"/>
                <w:right w:val="none" w:sz="0" w:space="0" w:color="auto"/>
              </w:divBdr>
            </w:div>
            <w:div w:id="874733273">
              <w:marLeft w:val="0"/>
              <w:marRight w:val="0"/>
              <w:marTop w:val="0"/>
              <w:marBottom w:val="0"/>
              <w:divBdr>
                <w:top w:val="none" w:sz="0" w:space="0" w:color="auto"/>
                <w:left w:val="none" w:sz="0" w:space="0" w:color="auto"/>
                <w:bottom w:val="none" w:sz="0" w:space="0" w:color="auto"/>
                <w:right w:val="none" w:sz="0" w:space="0" w:color="auto"/>
              </w:divBdr>
            </w:div>
            <w:div w:id="1491943294">
              <w:marLeft w:val="0"/>
              <w:marRight w:val="0"/>
              <w:marTop w:val="0"/>
              <w:marBottom w:val="0"/>
              <w:divBdr>
                <w:top w:val="none" w:sz="0" w:space="0" w:color="auto"/>
                <w:left w:val="none" w:sz="0" w:space="0" w:color="auto"/>
                <w:bottom w:val="none" w:sz="0" w:space="0" w:color="auto"/>
                <w:right w:val="none" w:sz="0" w:space="0" w:color="auto"/>
              </w:divBdr>
            </w:div>
            <w:div w:id="1572617110">
              <w:marLeft w:val="0"/>
              <w:marRight w:val="0"/>
              <w:marTop w:val="0"/>
              <w:marBottom w:val="0"/>
              <w:divBdr>
                <w:top w:val="none" w:sz="0" w:space="0" w:color="auto"/>
                <w:left w:val="none" w:sz="0" w:space="0" w:color="auto"/>
                <w:bottom w:val="none" w:sz="0" w:space="0" w:color="auto"/>
                <w:right w:val="none" w:sz="0" w:space="0" w:color="auto"/>
              </w:divBdr>
            </w:div>
            <w:div w:id="204949318">
              <w:marLeft w:val="0"/>
              <w:marRight w:val="0"/>
              <w:marTop w:val="0"/>
              <w:marBottom w:val="0"/>
              <w:divBdr>
                <w:top w:val="none" w:sz="0" w:space="0" w:color="auto"/>
                <w:left w:val="none" w:sz="0" w:space="0" w:color="auto"/>
                <w:bottom w:val="none" w:sz="0" w:space="0" w:color="auto"/>
                <w:right w:val="none" w:sz="0" w:space="0" w:color="auto"/>
              </w:divBdr>
            </w:div>
            <w:div w:id="1548183006">
              <w:marLeft w:val="0"/>
              <w:marRight w:val="0"/>
              <w:marTop w:val="0"/>
              <w:marBottom w:val="0"/>
              <w:divBdr>
                <w:top w:val="none" w:sz="0" w:space="0" w:color="auto"/>
                <w:left w:val="none" w:sz="0" w:space="0" w:color="auto"/>
                <w:bottom w:val="none" w:sz="0" w:space="0" w:color="auto"/>
                <w:right w:val="none" w:sz="0" w:space="0" w:color="auto"/>
              </w:divBdr>
            </w:div>
            <w:div w:id="484592765">
              <w:marLeft w:val="0"/>
              <w:marRight w:val="0"/>
              <w:marTop w:val="0"/>
              <w:marBottom w:val="0"/>
              <w:divBdr>
                <w:top w:val="none" w:sz="0" w:space="0" w:color="auto"/>
                <w:left w:val="none" w:sz="0" w:space="0" w:color="auto"/>
                <w:bottom w:val="none" w:sz="0" w:space="0" w:color="auto"/>
                <w:right w:val="none" w:sz="0" w:space="0" w:color="auto"/>
              </w:divBdr>
            </w:div>
            <w:div w:id="1816489011">
              <w:marLeft w:val="0"/>
              <w:marRight w:val="0"/>
              <w:marTop w:val="0"/>
              <w:marBottom w:val="0"/>
              <w:divBdr>
                <w:top w:val="none" w:sz="0" w:space="0" w:color="auto"/>
                <w:left w:val="none" w:sz="0" w:space="0" w:color="auto"/>
                <w:bottom w:val="none" w:sz="0" w:space="0" w:color="auto"/>
                <w:right w:val="none" w:sz="0" w:space="0" w:color="auto"/>
              </w:divBdr>
            </w:div>
            <w:div w:id="342362141">
              <w:marLeft w:val="0"/>
              <w:marRight w:val="0"/>
              <w:marTop w:val="0"/>
              <w:marBottom w:val="0"/>
              <w:divBdr>
                <w:top w:val="none" w:sz="0" w:space="0" w:color="auto"/>
                <w:left w:val="none" w:sz="0" w:space="0" w:color="auto"/>
                <w:bottom w:val="none" w:sz="0" w:space="0" w:color="auto"/>
                <w:right w:val="none" w:sz="0" w:space="0" w:color="auto"/>
              </w:divBdr>
            </w:div>
            <w:div w:id="937715084">
              <w:marLeft w:val="0"/>
              <w:marRight w:val="0"/>
              <w:marTop w:val="0"/>
              <w:marBottom w:val="0"/>
              <w:divBdr>
                <w:top w:val="none" w:sz="0" w:space="0" w:color="auto"/>
                <w:left w:val="none" w:sz="0" w:space="0" w:color="auto"/>
                <w:bottom w:val="none" w:sz="0" w:space="0" w:color="auto"/>
                <w:right w:val="none" w:sz="0" w:space="0" w:color="auto"/>
              </w:divBdr>
            </w:div>
            <w:div w:id="1178958816">
              <w:marLeft w:val="0"/>
              <w:marRight w:val="0"/>
              <w:marTop w:val="0"/>
              <w:marBottom w:val="0"/>
              <w:divBdr>
                <w:top w:val="none" w:sz="0" w:space="0" w:color="auto"/>
                <w:left w:val="none" w:sz="0" w:space="0" w:color="auto"/>
                <w:bottom w:val="none" w:sz="0" w:space="0" w:color="auto"/>
                <w:right w:val="none" w:sz="0" w:space="0" w:color="auto"/>
              </w:divBdr>
            </w:div>
            <w:div w:id="1567452528">
              <w:marLeft w:val="0"/>
              <w:marRight w:val="0"/>
              <w:marTop w:val="0"/>
              <w:marBottom w:val="0"/>
              <w:divBdr>
                <w:top w:val="none" w:sz="0" w:space="0" w:color="auto"/>
                <w:left w:val="none" w:sz="0" w:space="0" w:color="auto"/>
                <w:bottom w:val="none" w:sz="0" w:space="0" w:color="auto"/>
                <w:right w:val="none" w:sz="0" w:space="0" w:color="auto"/>
              </w:divBdr>
            </w:div>
            <w:div w:id="2059360124">
              <w:marLeft w:val="0"/>
              <w:marRight w:val="0"/>
              <w:marTop w:val="0"/>
              <w:marBottom w:val="0"/>
              <w:divBdr>
                <w:top w:val="none" w:sz="0" w:space="0" w:color="auto"/>
                <w:left w:val="none" w:sz="0" w:space="0" w:color="auto"/>
                <w:bottom w:val="none" w:sz="0" w:space="0" w:color="auto"/>
                <w:right w:val="none" w:sz="0" w:space="0" w:color="auto"/>
              </w:divBdr>
            </w:div>
            <w:div w:id="1658613511">
              <w:marLeft w:val="0"/>
              <w:marRight w:val="0"/>
              <w:marTop w:val="0"/>
              <w:marBottom w:val="0"/>
              <w:divBdr>
                <w:top w:val="none" w:sz="0" w:space="0" w:color="auto"/>
                <w:left w:val="none" w:sz="0" w:space="0" w:color="auto"/>
                <w:bottom w:val="none" w:sz="0" w:space="0" w:color="auto"/>
                <w:right w:val="none" w:sz="0" w:space="0" w:color="auto"/>
              </w:divBdr>
            </w:div>
            <w:div w:id="1999767159">
              <w:marLeft w:val="0"/>
              <w:marRight w:val="0"/>
              <w:marTop w:val="0"/>
              <w:marBottom w:val="0"/>
              <w:divBdr>
                <w:top w:val="none" w:sz="0" w:space="0" w:color="auto"/>
                <w:left w:val="none" w:sz="0" w:space="0" w:color="auto"/>
                <w:bottom w:val="none" w:sz="0" w:space="0" w:color="auto"/>
                <w:right w:val="none" w:sz="0" w:space="0" w:color="auto"/>
              </w:divBdr>
            </w:div>
            <w:div w:id="4985386">
              <w:marLeft w:val="0"/>
              <w:marRight w:val="0"/>
              <w:marTop w:val="0"/>
              <w:marBottom w:val="0"/>
              <w:divBdr>
                <w:top w:val="none" w:sz="0" w:space="0" w:color="auto"/>
                <w:left w:val="none" w:sz="0" w:space="0" w:color="auto"/>
                <w:bottom w:val="none" w:sz="0" w:space="0" w:color="auto"/>
                <w:right w:val="none" w:sz="0" w:space="0" w:color="auto"/>
              </w:divBdr>
            </w:div>
            <w:div w:id="1707483371">
              <w:marLeft w:val="0"/>
              <w:marRight w:val="0"/>
              <w:marTop w:val="0"/>
              <w:marBottom w:val="0"/>
              <w:divBdr>
                <w:top w:val="none" w:sz="0" w:space="0" w:color="auto"/>
                <w:left w:val="none" w:sz="0" w:space="0" w:color="auto"/>
                <w:bottom w:val="none" w:sz="0" w:space="0" w:color="auto"/>
                <w:right w:val="none" w:sz="0" w:space="0" w:color="auto"/>
              </w:divBdr>
            </w:div>
            <w:div w:id="1814445421">
              <w:marLeft w:val="0"/>
              <w:marRight w:val="0"/>
              <w:marTop w:val="0"/>
              <w:marBottom w:val="0"/>
              <w:divBdr>
                <w:top w:val="none" w:sz="0" w:space="0" w:color="auto"/>
                <w:left w:val="none" w:sz="0" w:space="0" w:color="auto"/>
                <w:bottom w:val="none" w:sz="0" w:space="0" w:color="auto"/>
                <w:right w:val="none" w:sz="0" w:space="0" w:color="auto"/>
              </w:divBdr>
            </w:div>
            <w:div w:id="315257634">
              <w:marLeft w:val="0"/>
              <w:marRight w:val="0"/>
              <w:marTop w:val="0"/>
              <w:marBottom w:val="0"/>
              <w:divBdr>
                <w:top w:val="none" w:sz="0" w:space="0" w:color="auto"/>
                <w:left w:val="none" w:sz="0" w:space="0" w:color="auto"/>
                <w:bottom w:val="none" w:sz="0" w:space="0" w:color="auto"/>
                <w:right w:val="none" w:sz="0" w:space="0" w:color="auto"/>
              </w:divBdr>
            </w:div>
            <w:div w:id="111554287">
              <w:marLeft w:val="0"/>
              <w:marRight w:val="0"/>
              <w:marTop w:val="0"/>
              <w:marBottom w:val="0"/>
              <w:divBdr>
                <w:top w:val="none" w:sz="0" w:space="0" w:color="auto"/>
                <w:left w:val="none" w:sz="0" w:space="0" w:color="auto"/>
                <w:bottom w:val="none" w:sz="0" w:space="0" w:color="auto"/>
                <w:right w:val="none" w:sz="0" w:space="0" w:color="auto"/>
              </w:divBdr>
            </w:div>
            <w:div w:id="160895867">
              <w:marLeft w:val="0"/>
              <w:marRight w:val="0"/>
              <w:marTop w:val="0"/>
              <w:marBottom w:val="0"/>
              <w:divBdr>
                <w:top w:val="none" w:sz="0" w:space="0" w:color="auto"/>
                <w:left w:val="none" w:sz="0" w:space="0" w:color="auto"/>
                <w:bottom w:val="none" w:sz="0" w:space="0" w:color="auto"/>
                <w:right w:val="none" w:sz="0" w:space="0" w:color="auto"/>
              </w:divBdr>
            </w:div>
            <w:div w:id="1514950141">
              <w:marLeft w:val="0"/>
              <w:marRight w:val="0"/>
              <w:marTop w:val="0"/>
              <w:marBottom w:val="0"/>
              <w:divBdr>
                <w:top w:val="none" w:sz="0" w:space="0" w:color="auto"/>
                <w:left w:val="none" w:sz="0" w:space="0" w:color="auto"/>
                <w:bottom w:val="none" w:sz="0" w:space="0" w:color="auto"/>
                <w:right w:val="none" w:sz="0" w:space="0" w:color="auto"/>
              </w:divBdr>
            </w:div>
            <w:div w:id="149519109">
              <w:marLeft w:val="0"/>
              <w:marRight w:val="0"/>
              <w:marTop w:val="0"/>
              <w:marBottom w:val="0"/>
              <w:divBdr>
                <w:top w:val="none" w:sz="0" w:space="0" w:color="auto"/>
                <w:left w:val="none" w:sz="0" w:space="0" w:color="auto"/>
                <w:bottom w:val="none" w:sz="0" w:space="0" w:color="auto"/>
                <w:right w:val="none" w:sz="0" w:space="0" w:color="auto"/>
              </w:divBdr>
            </w:div>
            <w:div w:id="598951153">
              <w:marLeft w:val="0"/>
              <w:marRight w:val="0"/>
              <w:marTop w:val="0"/>
              <w:marBottom w:val="0"/>
              <w:divBdr>
                <w:top w:val="none" w:sz="0" w:space="0" w:color="auto"/>
                <w:left w:val="none" w:sz="0" w:space="0" w:color="auto"/>
                <w:bottom w:val="none" w:sz="0" w:space="0" w:color="auto"/>
                <w:right w:val="none" w:sz="0" w:space="0" w:color="auto"/>
              </w:divBdr>
            </w:div>
            <w:div w:id="1530678350">
              <w:marLeft w:val="0"/>
              <w:marRight w:val="0"/>
              <w:marTop w:val="0"/>
              <w:marBottom w:val="0"/>
              <w:divBdr>
                <w:top w:val="none" w:sz="0" w:space="0" w:color="auto"/>
                <w:left w:val="none" w:sz="0" w:space="0" w:color="auto"/>
                <w:bottom w:val="none" w:sz="0" w:space="0" w:color="auto"/>
                <w:right w:val="none" w:sz="0" w:space="0" w:color="auto"/>
              </w:divBdr>
            </w:div>
            <w:div w:id="1652637286">
              <w:marLeft w:val="0"/>
              <w:marRight w:val="0"/>
              <w:marTop w:val="0"/>
              <w:marBottom w:val="0"/>
              <w:divBdr>
                <w:top w:val="none" w:sz="0" w:space="0" w:color="auto"/>
                <w:left w:val="none" w:sz="0" w:space="0" w:color="auto"/>
                <w:bottom w:val="none" w:sz="0" w:space="0" w:color="auto"/>
                <w:right w:val="none" w:sz="0" w:space="0" w:color="auto"/>
              </w:divBdr>
            </w:div>
            <w:div w:id="1536036893">
              <w:marLeft w:val="0"/>
              <w:marRight w:val="0"/>
              <w:marTop w:val="0"/>
              <w:marBottom w:val="0"/>
              <w:divBdr>
                <w:top w:val="none" w:sz="0" w:space="0" w:color="auto"/>
                <w:left w:val="none" w:sz="0" w:space="0" w:color="auto"/>
                <w:bottom w:val="none" w:sz="0" w:space="0" w:color="auto"/>
                <w:right w:val="none" w:sz="0" w:space="0" w:color="auto"/>
              </w:divBdr>
            </w:div>
            <w:div w:id="618606174">
              <w:marLeft w:val="0"/>
              <w:marRight w:val="0"/>
              <w:marTop w:val="0"/>
              <w:marBottom w:val="0"/>
              <w:divBdr>
                <w:top w:val="none" w:sz="0" w:space="0" w:color="auto"/>
                <w:left w:val="none" w:sz="0" w:space="0" w:color="auto"/>
                <w:bottom w:val="none" w:sz="0" w:space="0" w:color="auto"/>
                <w:right w:val="none" w:sz="0" w:space="0" w:color="auto"/>
              </w:divBdr>
            </w:div>
            <w:div w:id="1458181400">
              <w:marLeft w:val="0"/>
              <w:marRight w:val="0"/>
              <w:marTop w:val="0"/>
              <w:marBottom w:val="0"/>
              <w:divBdr>
                <w:top w:val="none" w:sz="0" w:space="0" w:color="auto"/>
                <w:left w:val="none" w:sz="0" w:space="0" w:color="auto"/>
                <w:bottom w:val="none" w:sz="0" w:space="0" w:color="auto"/>
                <w:right w:val="none" w:sz="0" w:space="0" w:color="auto"/>
              </w:divBdr>
            </w:div>
            <w:div w:id="1085037101">
              <w:marLeft w:val="0"/>
              <w:marRight w:val="0"/>
              <w:marTop w:val="0"/>
              <w:marBottom w:val="0"/>
              <w:divBdr>
                <w:top w:val="none" w:sz="0" w:space="0" w:color="auto"/>
                <w:left w:val="none" w:sz="0" w:space="0" w:color="auto"/>
                <w:bottom w:val="none" w:sz="0" w:space="0" w:color="auto"/>
                <w:right w:val="none" w:sz="0" w:space="0" w:color="auto"/>
              </w:divBdr>
            </w:div>
            <w:div w:id="310596730">
              <w:marLeft w:val="0"/>
              <w:marRight w:val="0"/>
              <w:marTop w:val="0"/>
              <w:marBottom w:val="0"/>
              <w:divBdr>
                <w:top w:val="none" w:sz="0" w:space="0" w:color="auto"/>
                <w:left w:val="none" w:sz="0" w:space="0" w:color="auto"/>
                <w:bottom w:val="none" w:sz="0" w:space="0" w:color="auto"/>
                <w:right w:val="none" w:sz="0" w:space="0" w:color="auto"/>
              </w:divBdr>
            </w:div>
            <w:div w:id="2106076664">
              <w:marLeft w:val="0"/>
              <w:marRight w:val="0"/>
              <w:marTop w:val="0"/>
              <w:marBottom w:val="0"/>
              <w:divBdr>
                <w:top w:val="none" w:sz="0" w:space="0" w:color="auto"/>
                <w:left w:val="none" w:sz="0" w:space="0" w:color="auto"/>
                <w:bottom w:val="none" w:sz="0" w:space="0" w:color="auto"/>
                <w:right w:val="none" w:sz="0" w:space="0" w:color="auto"/>
              </w:divBdr>
            </w:div>
            <w:div w:id="604852138">
              <w:marLeft w:val="0"/>
              <w:marRight w:val="0"/>
              <w:marTop w:val="0"/>
              <w:marBottom w:val="0"/>
              <w:divBdr>
                <w:top w:val="none" w:sz="0" w:space="0" w:color="auto"/>
                <w:left w:val="none" w:sz="0" w:space="0" w:color="auto"/>
                <w:bottom w:val="none" w:sz="0" w:space="0" w:color="auto"/>
                <w:right w:val="none" w:sz="0" w:space="0" w:color="auto"/>
              </w:divBdr>
            </w:div>
            <w:div w:id="1103912430">
              <w:marLeft w:val="0"/>
              <w:marRight w:val="0"/>
              <w:marTop w:val="0"/>
              <w:marBottom w:val="0"/>
              <w:divBdr>
                <w:top w:val="none" w:sz="0" w:space="0" w:color="auto"/>
                <w:left w:val="none" w:sz="0" w:space="0" w:color="auto"/>
                <w:bottom w:val="none" w:sz="0" w:space="0" w:color="auto"/>
                <w:right w:val="none" w:sz="0" w:space="0" w:color="auto"/>
              </w:divBdr>
            </w:div>
            <w:div w:id="102068915">
              <w:marLeft w:val="0"/>
              <w:marRight w:val="0"/>
              <w:marTop w:val="0"/>
              <w:marBottom w:val="0"/>
              <w:divBdr>
                <w:top w:val="none" w:sz="0" w:space="0" w:color="auto"/>
                <w:left w:val="none" w:sz="0" w:space="0" w:color="auto"/>
                <w:bottom w:val="none" w:sz="0" w:space="0" w:color="auto"/>
                <w:right w:val="none" w:sz="0" w:space="0" w:color="auto"/>
              </w:divBdr>
            </w:div>
            <w:div w:id="1882981963">
              <w:marLeft w:val="0"/>
              <w:marRight w:val="0"/>
              <w:marTop w:val="0"/>
              <w:marBottom w:val="0"/>
              <w:divBdr>
                <w:top w:val="none" w:sz="0" w:space="0" w:color="auto"/>
                <w:left w:val="none" w:sz="0" w:space="0" w:color="auto"/>
                <w:bottom w:val="none" w:sz="0" w:space="0" w:color="auto"/>
                <w:right w:val="none" w:sz="0" w:space="0" w:color="auto"/>
              </w:divBdr>
            </w:div>
            <w:div w:id="1959408684">
              <w:marLeft w:val="0"/>
              <w:marRight w:val="0"/>
              <w:marTop w:val="0"/>
              <w:marBottom w:val="0"/>
              <w:divBdr>
                <w:top w:val="none" w:sz="0" w:space="0" w:color="auto"/>
                <w:left w:val="none" w:sz="0" w:space="0" w:color="auto"/>
                <w:bottom w:val="none" w:sz="0" w:space="0" w:color="auto"/>
                <w:right w:val="none" w:sz="0" w:space="0" w:color="auto"/>
              </w:divBdr>
            </w:div>
            <w:div w:id="145827304">
              <w:marLeft w:val="0"/>
              <w:marRight w:val="0"/>
              <w:marTop w:val="0"/>
              <w:marBottom w:val="0"/>
              <w:divBdr>
                <w:top w:val="none" w:sz="0" w:space="0" w:color="auto"/>
                <w:left w:val="none" w:sz="0" w:space="0" w:color="auto"/>
                <w:bottom w:val="none" w:sz="0" w:space="0" w:color="auto"/>
                <w:right w:val="none" w:sz="0" w:space="0" w:color="auto"/>
              </w:divBdr>
            </w:div>
            <w:div w:id="1465462469">
              <w:marLeft w:val="0"/>
              <w:marRight w:val="0"/>
              <w:marTop w:val="0"/>
              <w:marBottom w:val="0"/>
              <w:divBdr>
                <w:top w:val="none" w:sz="0" w:space="0" w:color="auto"/>
                <w:left w:val="none" w:sz="0" w:space="0" w:color="auto"/>
                <w:bottom w:val="none" w:sz="0" w:space="0" w:color="auto"/>
                <w:right w:val="none" w:sz="0" w:space="0" w:color="auto"/>
              </w:divBdr>
            </w:div>
            <w:div w:id="1406953228">
              <w:marLeft w:val="0"/>
              <w:marRight w:val="0"/>
              <w:marTop w:val="0"/>
              <w:marBottom w:val="0"/>
              <w:divBdr>
                <w:top w:val="none" w:sz="0" w:space="0" w:color="auto"/>
                <w:left w:val="none" w:sz="0" w:space="0" w:color="auto"/>
                <w:bottom w:val="none" w:sz="0" w:space="0" w:color="auto"/>
                <w:right w:val="none" w:sz="0" w:space="0" w:color="auto"/>
              </w:divBdr>
            </w:div>
            <w:div w:id="1792897070">
              <w:marLeft w:val="0"/>
              <w:marRight w:val="0"/>
              <w:marTop w:val="0"/>
              <w:marBottom w:val="0"/>
              <w:divBdr>
                <w:top w:val="none" w:sz="0" w:space="0" w:color="auto"/>
                <w:left w:val="none" w:sz="0" w:space="0" w:color="auto"/>
                <w:bottom w:val="none" w:sz="0" w:space="0" w:color="auto"/>
                <w:right w:val="none" w:sz="0" w:space="0" w:color="auto"/>
              </w:divBdr>
            </w:div>
            <w:div w:id="1286961697">
              <w:marLeft w:val="0"/>
              <w:marRight w:val="0"/>
              <w:marTop w:val="0"/>
              <w:marBottom w:val="0"/>
              <w:divBdr>
                <w:top w:val="none" w:sz="0" w:space="0" w:color="auto"/>
                <w:left w:val="none" w:sz="0" w:space="0" w:color="auto"/>
                <w:bottom w:val="none" w:sz="0" w:space="0" w:color="auto"/>
                <w:right w:val="none" w:sz="0" w:space="0" w:color="auto"/>
              </w:divBdr>
            </w:div>
            <w:div w:id="1850945826">
              <w:marLeft w:val="0"/>
              <w:marRight w:val="0"/>
              <w:marTop w:val="0"/>
              <w:marBottom w:val="0"/>
              <w:divBdr>
                <w:top w:val="none" w:sz="0" w:space="0" w:color="auto"/>
                <w:left w:val="none" w:sz="0" w:space="0" w:color="auto"/>
                <w:bottom w:val="none" w:sz="0" w:space="0" w:color="auto"/>
                <w:right w:val="none" w:sz="0" w:space="0" w:color="auto"/>
              </w:divBdr>
            </w:div>
            <w:div w:id="2001301314">
              <w:marLeft w:val="0"/>
              <w:marRight w:val="0"/>
              <w:marTop w:val="0"/>
              <w:marBottom w:val="0"/>
              <w:divBdr>
                <w:top w:val="none" w:sz="0" w:space="0" w:color="auto"/>
                <w:left w:val="none" w:sz="0" w:space="0" w:color="auto"/>
                <w:bottom w:val="none" w:sz="0" w:space="0" w:color="auto"/>
                <w:right w:val="none" w:sz="0" w:space="0" w:color="auto"/>
              </w:divBdr>
            </w:div>
            <w:div w:id="1862238206">
              <w:marLeft w:val="0"/>
              <w:marRight w:val="0"/>
              <w:marTop w:val="0"/>
              <w:marBottom w:val="0"/>
              <w:divBdr>
                <w:top w:val="none" w:sz="0" w:space="0" w:color="auto"/>
                <w:left w:val="none" w:sz="0" w:space="0" w:color="auto"/>
                <w:bottom w:val="none" w:sz="0" w:space="0" w:color="auto"/>
                <w:right w:val="none" w:sz="0" w:space="0" w:color="auto"/>
              </w:divBdr>
            </w:div>
            <w:div w:id="1377511513">
              <w:marLeft w:val="0"/>
              <w:marRight w:val="0"/>
              <w:marTop w:val="0"/>
              <w:marBottom w:val="0"/>
              <w:divBdr>
                <w:top w:val="none" w:sz="0" w:space="0" w:color="auto"/>
                <w:left w:val="none" w:sz="0" w:space="0" w:color="auto"/>
                <w:bottom w:val="none" w:sz="0" w:space="0" w:color="auto"/>
                <w:right w:val="none" w:sz="0" w:space="0" w:color="auto"/>
              </w:divBdr>
            </w:div>
            <w:div w:id="1620186192">
              <w:marLeft w:val="0"/>
              <w:marRight w:val="0"/>
              <w:marTop w:val="0"/>
              <w:marBottom w:val="0"/>
              <w:divBdr>
                <w:top w:val="none" w:sz="0" w:space="0" w:color="auto"/>
                <w:left w:val="none" w:sz="0" w:space="0" w:color="auto"/>
                <w:bottom w:val="none" w:sz="0" w:space="0" w:color="auto"/>
                <w:right w:val="none" w:sz="0" w:space="0" w:color="auto"/>
              </w:divBdr>
            </w:div>
            <w:div w:id="1371997099">
              <w:marLeft w:val="0"/>
              <w:marRight w:val="0"/>
              <w:marTop w:val="0"/>
              <w:marBottom w:val="0"/>
              <w:divBdr>
                <w:top w:val="none" w:sz="0" w:space="0" w:color="auto"/>
                <w:left w:val="none" w:sz="0" w:space="0" w:color="auto"/>
                <w:bottom w:val="none" w:sz="0" w:space="0" w:color="auto"/>
                <w:right w:val="none" w:sz="0" w:space="0" w:color="auto"/>
              </w:divBdr>
            </w:div>
            <w:div w:id="1129085737">
              <w:marLeft w:val="0"/>
              <w:marRight w:val="0"/>
              <w:marTop w:val="0"/>
              <w:marBottom w:val="0"/>
              <w:divBdr>
                <w:top w:val="none" w:sz="0" w:space="0" w:color="auto"/>
                <w:left w:val="none" w:sz="0" w:space="0" w:color="auto"/>
                <w:bottom w:val="none" w:sz="0" w:space="0" w:color="auto"/>
                <w:right w:val="none" w:sz="0" w:space="0" w:color="auto"/>
              </w:divBdr>
            </w:div>
            <w:div w:id="1951935244">
              <w:marLeft w:val="0"/>
              <w:marRight w:val="0"/>
              <w:marTop w:val="0"/>
              <w:marBottom w:val="0"/>
              <w:divBdr>
                <w:top w:val="none" w:sz="0" w:space="0" w:color="auto"/>
                <w:left w:val="none" w:sz="0" w:space="0" w:color="auto"/>
                <w:bottom w:val="none" w:sz="0" w:space="0" w:color="auto"/>
                <w:right w:val="none" w:sz="0" w:space="0" w:color="auto"/>
              </w:divBdr>
            </w:div>
            <w:div w:id="82847049">
              <w:marLeft w:val="0"/>
              <w:marRight w:val="0"/>
              <w:marTop w:val="0"/>
              <w:marBottom w:val="0"/>
              <w:divBdr>
                <w:top w:val="none" w:sz="0" w:space="0" w:color="auto"/>
                <w:left w:val="none" w:sz="0" w:space="0" w:color="auto"/>
                <w:bottom w:val="none" w:sz="0" w:space="0" w:color="auto"/>
                <w:right w:val="none" w:sz="0" w:space="0" w:color="auto"/>
              </w:divBdr>
            </w:div>
            <w:div w:id="2036031502">
              <w:marLeft w:val="0"/>
              <w:marRight w:val="0"/>
              <w:marTop w:val="0"/>
              <w:marBottom w:val="0"/>
              <w:divBdr>
                <w:top w:val="none" w:sz="0" w:space="0" w:color="auto"/>
                <w:left w:val="none" w:sz="0" w:space="0" w:color="auto"/>
                <w:bottom w:val="none" w:sz="0" w:space="0" w:color="auto"/>
                <w:right w:val="none" w:sz="0" w:space="0" w:color="auto"/>
              </w:divBdr>
            </w:div>
            <w:div w:id="231551427">
              <w:marLeft w:val="0"/>
              <w:marRight w:val="0"/>
              <w:marTop w:val="0"/>
              <w:marBottom w:val="0"/>
              <w:divBdr>
                <w:top w:val="none" w:sz="0" w:space="0" w:color="auto"/>
                <w:left w:val="none" w:sz="0" w:space="0" w:color="auto"/>
                <w:bottom w:val="none" w:sz="0" w:space="0" w:color="auto"/>
                <w:right w:val="none" w:sz="0" w:space="0" w:color="auto"/>
              </w:divBdr>
            </w:div>
            <w:div w:id="553007084">
              <w:marLeft w:val="0"/>
              <w:marRight w:val="0"/>
              <w:marTop w:val="0"/>
              <w:marBottom w:val="0"/>
              <w:divBdr>
                <w:top w:val="none" w:sz="0" w:space="0" w:color="auto"/>
                <w:left w:val="none" w:sz="0" w:space="0" w:color="auto"/>
                <w:bottom w:val="none" w:sz="0" w:space="0" w:color="auto"/>
                <w:right w:val="none" w:sz="0" w:space="0" w:color="auto"/>
              </w:divBdr>
            </w:div>
            <w:div w:id="38019071">
              <w:marLeft w:val="0"/>
              <w:marRight w:val="0"/>
              <w:marTop w:val="0"/>
              <w:marBottom w:val="0"/>
              <w:divBdr>
                <w:top w:val="none" w:sz="0" w:space="0" w:color="auto"/>
                <w:left w:val="none" w:sz="0" w:space="0" w:color="auto"/>
                <w:bottom w:val="none" w:sz="0" w:space="0" w:color="auto"/>
                <w:right w:val="none" w:sz="0" w:space="0" w:color="auto"/>
              </w:divBdr>
            </w:div>
            <w:div w:id="454909416">
              <w:marLeft w:val="0"/>
              <w:marRight w:val="0"/>
              <w:marTop w:val="0"/>
              <w:marBottom w:val="0"/>
              <w:divBdr>
                <w:top w:val="none" w:sz="0" w:space="0" w:color="auto"/>
                <w:left w:val="none" w:sz="0" w:space="0" w:color="auto"/>
                <w:bottom w:val="none" w:sz="0" w:space="0" w:color="auto"/>
                <w:right w:val="none" w:sz="0" w:space="0" w:color="auto"/>
              </w:divBdr>
            </w:div>
            <w:div w:id="651718786">
              <w:marLeft w:val="0"/>
              <w:marRight w:val="0"/>
              <w:marTop w:val="0"/>
              <w:marBottom w:val="0"/>
              <w:divBdr>
                <w:top w:val="none" w:sz="0" w:space="0" w:color="auto"/>
                <w:left w:val="none" w:sz="0" w:space="0" w:color="auto"/>
                <w:bottom w:val="none" w:sz="0" w:space="0" w:color="auto"/>
                <w:right w:val="none" w:sz="0" w:space="0" w:color="auto"/>
              </w:divBdr>
            </w:div>
            <w:div w:id="1177698474">
              <w:marLeft w:val="0"/>
              <w:marRight w:val="0"/>
              <w:marTop w:val="0"/>
              <w:marBottom w:val="0"/>
              <w:divBdr>
                <w:top w:val="none" w:sz="0" w:space="0" w:color="auto"/>
                <w:left w:val="none" w:sz="0" w:space="0" w:color="auto"/>
                <w:bottom w:val="none" w:sz="0" w:space="0" w:color="auto"/>
                <w:right w:val="none" w:sz="0" w:space="0" w:color="auto"/>
              </w:divBdr>
            </w:div>
            <w:div w:id="1196969925">
              <w:marLeft w:val="0"/>
              <w:marRight w:val="0"/>
              <w:marTop w:val="0"/>
              <w:marBottom w:val="0"/>
              <w:divBdr>
                <w:top w:val="none" w:sz="0" w:space="0" w:color="auto"/>
                <w:left w:val="none" w:sz="0" w:space="0" w:color="auto"/>
                <w:bottom w:val="none" w:sz="0" w:space="0" w:color="auto"/>
                <w:right w:val="none" w:sz="0" w:space="0" w:color="auto"/>
              </w:divBdr>
            </w:div>
            <w:div w:id="1174689452">
              <w:marLeft w:val="0"/>
              <w:marRight w:val="0"/>
              <w:marTop w:val="0"/>
              <w:marBottom w:val="0"/>
              <w:divBdr>
                <w:top w:val="none" w:sz="0" w:space="0" w:color="auto"/>
                <w:left w:val="none" w:sz="0" w:space="0" w:color="auto"/>
                <w:bottom w:val="none" w:sz="0" w:space="0" w:color="auto"/>
                <w:right w:val="none" w:sz="0" w:space="0" w:color="auto"/>
              </w:divBdr>
            </w:div>
            <w:div w:id="565382044">
              <w:marLeft w:val="0"/>
              <w:marRight w:val="0"/>
              <w:marTop w:val="0"/>
              <w:marBottom w:val="0"/>
              <w:divBdr>
                <w:top w:val="none" w:sz="0" w:space="0" w:color="auto"/>
                <w:left w:val="none" w:sz="0" w:space="0" w:color="auto"/>
                <w:bottom w:val="none" w:sz="0" w:space="0" w:color="auto"/>
                <w:right w:val="none" w:sz="0" w:space="0" w:color="auto"/>
              </w:divBdr>
            </w:div>
            <w:div w:id="1784030996">
              <w:marLeft w:val="0"/>
              <w:marRight w:val="0"/>
              <w:marTop w:val="0"/>
              <w:marBottom w:val="0"/>
              <w:divBdr>
                <w:top w:val="none" w:sz="0" w:space="0" w:color="auto"/>
                <w:left w:val="none" w:sz="0" w:space="0" w:color="auto"/>
                <w:bottom w:val="none" w:sz="0" w:space="0" w:color="auto"/>
                <w:right w:val="none" w:sz="0" w:space="0" w:color="auto"/>
              </w:divBdr>
            </w:div>
            <w:div w:id="1029839975">
              <w:marLeft w:val="0"/>
              <w:marRight w:val="0"/>
              <w:marTop w:val="0"/>
              <w:marBottom w:val="0"/>
              <w:divBdr>
                <w:top w:val="none" w:sz="0" w:space="0" w:color="auto"/>
                <w:left w:val="none" w:sz="0" w:space="0" w:color="auto"/>
                <w:bottom w:val="none" w:sz="0" w:space="0" w:color="auto"/>
                <w:right w:val="none" w:sz="0" w:space="0" w:color="auto"/>
              </w:divBdr>
            </w:div>
            <w:div w:id="528370649">
              <w:marLeft w:val="0"/>
              <w:marRight w:val="0"/>
              <w:marTop w:val="0"/>
              <w:marBottom w:val="0"/>
              <w:divBdr>
                <w:top w:val="none" w:sz="0" w:space="0" w:color="auto"/>
                <w:left w:val="none" w:sz="0" w:space="0" w:color="auto"/>
                <w:bottom w:val="none" w:sz="0" w:space="0" w:color="auto"/>
                <w:right w:val="none" w:sz="0" w:space="0" w:color="auto"/>
              </w:divBdr>
            </w:div>
            <w:div w:id="1753550189">
              <w:marLeft w:val="0"/>
              <w:marRight w:val="0"/>
              <w:marTop w:val="0"/>
              <w:marBottom w:val="0"/>
              <w:divBdr>
                <w:top w:val="none" w:sz="0" w:space="0" w:color="auto"/>
                <w:left w:val="none" w:sz="0" w:space="0" w:color="auto"/>
                <w:bottom w:val="none" w:sz="0" w:space="0" w:color="auto"/>
                <w:right w:val="none" w:sz="0" w:space="0" w:color="auto"/>
              </w:divBdr>
            </w:div>
            <w:div w:id="380372833">
              <w:marLeft w:val="0"/>
              <w:marRight w:val="0"/>
              <w:marTop w:val="0"/>
              <w:marBottom w:val="0"/>
              <w:divBdr>
                <w:top w:val="none" w:sz="0" w:space="0" w:color="auto"/>
                <w:left w:val="none" w:sz="0" w:space="0" w:color="auto"/>
                <w:bottom w:val="none" w:sz="0" w:space="0" w:color="auto"/>
                <w:right w:val="none" w:sz="0" w:space="0" w:color="auto"/>
              </w:divBdr>
            </w:div>
            <w:div w:id="201673694">
              <w:marLeft w:val="0"/>
              <w:marRight w:val="0"/>
              <w:marTop w:val="0"/>
              <w:marBottom w:val="0"/>
              <w:divBdr>
                <w:top w:val="none" w:sz="0" w:space="0" w:color="auto"/>
                <w:left w:val="none" w:sz="0" w:space="0" w:color="auto"/>
                <w:bottom w:val="none" w:sz="0" w:space="0" w:color="auto"/>
                <w:right w:val="none" w:sz="0" w:space="0" w:color="auto"/>
              </w:divBdr>
            </w:div>
            <w:div w:id="389420856">
              <w:marLeft w:val="0"/>
              <w:marRight w:val="0"/>
              <w:marTop w:val="0"/>
              <w:marBottom w:val="0"/>
              <w:divBdr>
                <w:top w:val="none" w:sz="0" w:space="0" w:color="auto"/>
                <w:left w:val="none" w:sz="0" w:space="0" w:color="auto"/>
                <w:bottom w:val="none" w:sz="0" w:space="0" w:color="auto"/>
                <w:right w:val="none" w:sz="0" w:space="0" w:color="auto"/>
              </w:divBdr>
            </w:div>
            <w:div w:id="1382168510">
              <w:marLeft w:val="0"/>
              <w:marRight w:val="0"/>
              <w:marTop w:val="0"/>
              <w:marBottom w:val="0"/>
              <w:divBdr>
                <w:top w:val="none" w:sz="0" w:space="0" w:color="auto"/>
                <w:left w:val="none" w:sz="0" w:space="0" w:color="auto"/>
                <w:bottom w:val="none" w:sz="0" w:space="0" w:color="auto"/>
                <w:right w:val="none" w:sz="0" w:space="0" w:color="auto"/>
              </w:divBdr>
            </w:div>
            <w:div w:id="44106064">
              <w:marLeft w:val="0"/>
              <w:marRight w:val="0"/>
              <w:marTop w:val="0"/>
              <w:marBottom w:val="0"/>
              <w:divBdr>
                <w:top w:val="none" w:sz="0" w:space="0" w:color="auto"/>
                <w:left w:val="none" w:sz="0" w:space="0" w:color="auto"/>
                <w:bottom w:val="none" w:sz="0" w:space="0" w:color="auto"/>
                <w:right w:val="none" w:sz="0" w:space="0" w:color="auto"/>
              </w:divBdr>
            </w:div>
            <w:div w:id="1629698002">
              <w:marLeft w:val="0"/>
              <w:marRight w:val="0"/>
              <w:marTop w:val="0"/>
              <w:marBottom w:val="0"/>
              <w:divBdr>
                <w:top w:val="none" w:sz="0" w:space="0" w:color="auto"/>
                <w:left w:val="none" w:sz="0" w:space="0" w:color="auto"/>
                <w:bottom w:val="none" w:sz="0" w:space="0" w:color="auto"/>
                <w:right w:val="none" w:sz="0" w:space="0" w:color="auto"/>
              </w:divBdr>
            </w:div>
            <w:div w:id="292446427">
              <w:marLeft w:val="0"/>
              <w:marRight w:val="0"/>
              <w:marTop w:val="0"/>
              <w:marBottom w:val="0"/>
              <w:divBdr>
                <w:top w:val="none" w:sz="0" w:space="0" w:color="auto"/>
                <w:left w:val="none" w:sz="0" w:space="0" w:color="auto"/>
                <w:bottom w:val="none" w:sz="0" w:space="0" w:color="auto"/>
                <w:right w:val="none" w:sz="0" w:space="0" w:color="auto"/>
              </w:divBdr>
            </w:div>
            <w:div w:id="1238859278">
              <w:marLeft w:val="0"/>
              <w:marRight w:val="0"/>
              <w:marTop w:val="0"/>
              <w:marBottom w:val="0"/>
              <w:divBdr>
                <w:top w:val="none" w:sz="0" w:space="0" w:color="auto"/>
                <w:left w:val="none" w:sz="0" w:space="0" w:color="auto"/>
                <w:bottom w:val="none" w:sz="0" w:space="0" w:color="auto"/>
                <w:right w:val="none" w:sz="0" w:space="0" w:color="auto"/>
              </w:divBdr>
            </w:div>
            <w:div w:id="71197989">
              <w:marLeft w:val="0"/>
              <w:marRight w:val="0"/>
              <w:marTop w:val="0"/>
              <w:marBottom w:val="0"/>
              <w:divBdr>
                <w:top w:val="none" w:sz="0" w:space="0" w:color="auto"/>
                <w:left w:val="none" w:sz="0" w:space="0" w:color="auto"/>
                <w:bottom w:val="none" w:sz="0" w:space="0" w:color="auto"/>
                <w:right w:val="none" w:sz="0" w:space="0" w:color="auto"/>
              </w:divBdr>
            </w:div>
            <w:div w:id="1672099988">
              <w:marLeft w:val="0"/>
              <w:marRight w:val="0"/>
              <w:marTop w:val="0"/>
              <w:marBottom w:val="0"/>
              <w:divBdr>
                <w:top w:val="none" w:sz="0" w:space="0" w:color="auto"/>
                <w:left w:val="none" w:sz="0" w:space="0" w:color="auto"/>
                <w:bottom w:val="none" w:sz="0" w:space="0" w:color="auto"/>
                <w:right w:val="none" w:sz="0" w:space="0" w:color="auto"/>
              </w:divBdr>
            </w:div>
            <w:div w:id="243078383">
              <w:marLeft w:val="0"/>
              <w:marRight w:val="0"/>
              <w:marTop w:val="0"/>
              <w:marBottom w:val="0"/>
              <w:divBdr>
                <w:top w:val="none" w:sz="0" w:space="0" w:color="auto"/>
                <w:left w:val="none" w:sz="0" w:space="0" w:color="auto"/>
                <w:bottom w:val="none" w:sz="0" w:space="0" w:color="auto"/>
                <w:right w:val="none" w:sz="0" w:space="0" w:color="auto"/>
              </w:divBdr>
            </w:div>
            <w:div w:id="827013356">
              <w:marLeft w:val="0"/>
              <w:marRight w:val="0"/>
              <w:marTop w:val="0"/>
              <w:marBottom w:val="0"/>
              <w:divBdr>
                <w:top w:val="none" w:sz="0" w:space="0" w:color="auto"/>
                <w:left w:val="none" w:sz="0" w:space="0" w:color="auto"/>
                <w:bottom w:val="none" w:sz="0" w:space="0" w:color="auto"/>
                <w:right w:val="none" w:sz="0" w:space="0" w:color="auto"/>
              </w:divBdr>
            </w:div>
            <w:div w:id="1238593441">
              <w:marLeft w:val="0"/>
              <w:marRight w:val="0"/>
              <w:marTop w:val="0"/>
              <w:marBottom w:val="0"/>
              <w:divBdr>
                <w:top w:val="none" w:sz="0" w:space="0" w:color="auto"/>
                <w:left w:val="none" w:sz="0" w:space="0" w:color="auto"/>
                <w:bottom w:val="none" w:sz="0" w:space="0" w:color="auto"/>
                <w:right w:val="none" w:sz="0" w:space="0" w:color="auto"/>
              </w:divBdr>
            </w:div>
            <w:div w:id="572281597">
              <w:marLeft w:val="0"/>
              <w:marRight w:val="0"/>
              <w:marTop w:val="0"/>
              <w:marBottom w:val="0"/>
              <w:divBdr>
                <w:top w:val="none" w:sz="0" w:space="0" w:color="auto"/>
                <w:left w:val="none" w:sz="0" w:space="0" w:color="auto"/>
                <w:bottom w:val="none" w:sz="0" w:space="0" w:color="auto"/>
                <w:right w:val="none" w:sz="0" w:space="0" w:color="auto"/>
              </w:divBdr>
            </w:div>
            <w:div w:id="1667593145">
              <w:marLeft w:val="0"/>
              <w:marRight w:val="0"/>
              <w:marTop w:val="0"/>
              <w:marBottom w:val="0"/>
              <w:divBdr>
                <w:top w:val="none" w:sz="0" w:space="0" w:color="auto"/>
                <w:left w:val="none" w:sz="0" w:space="0" w:color="auto"/>
                <w:bottom w:val="none" w:sz="0" w:space="0" w:color="auto"/>
                <w:right w:val="none" w:sz="0" w:space="0" w:color="auto"/>
              </w:divBdr>
            </w:div>
            <w:div w:id="922450046">
              <w:marLeft w:val="0"/>
              <w:marRight w:val="0"/>
              <w:marTop w:val="0"/>
              <w:marBottom w:val="0"/>
              <w:divBdr>
                <w:top w:val="none" w:sz="0" w:space="0" w:color="auto"/>
                <w:left w:val="none" w:sz="0" w:space="0" w:color="auto"/>
                <w:bottom w:val="none" w:sz="0" w:space="0" w:color="auto"/>
                <w:right w:val="none" w:sz="0" w:space="0" w:color="auto"/>
              </w:divBdr>
            </w:div>
            <w:div w:id="386538844">
              <w:marLeft w:val="0"/>
              <w:marRight w:val="0"/>
              <w:marTop w:val="0"/>
              <w:marBottom w:val="0"/>
              <w:divBdr>
                <w:top w:val="none" w:sz="0" w:space="0" w:color="auto"/>
                <w:left w:val="none" w:sz="0" w:space="0" w:color="auto"/>
                <w:bottom w:val="none" w:sz="0" w:space="0" w:color="auto"/>
                <w:right w:val="none" w:sz="0" w:space="0" w:color="auto"/>
              </w:divBdr>
            </w:div>
            <w:div w:id="1395197957">
              <w:marLeft w:val="0"/>
              <w:marRight w:val="0"/>
              <w:marTop w:val="0"/>
              <w:marBottom w:val="0"/>
              <w:divBdr>
                <w:top w:val="none" w:sz="0" w:space="0" w:color="auto"/>
                <w:left w:val="none" w:sz="0" w:space="0" w:color="auto"/>
                <w:bottom w:val="none" w:sz="0" w:space="0" w:color="auto"/>
                <w:right w:val="none" w:sz="0" w:space="0" w:color="auto"/>
              </w:divBdr>
            </w:div>
            <w:div w:id="1156727697">
              <w:marLeft w:val="0"/>
              <w:marRight w:val="0"/>
              <w:marTop w:val="0"/>
              <w:marBottom w:val="0"/>
              <w:divBdr>
                <w:top w:val="none" w:sz="0" w:space="0" w:color="auto"/>
                <w:left w:val="none" w:sz="0" w:space="0" w:color="auto"/>
                <w:bottom w:val="none" w:sz="0" w:space="0" w:color="auto"/>
                <w:right w:val="none" w:sz="0" w:space="0" w:color="auto"/>
              </w:divBdr>
            </w:div>
            <w:div w:id="474763704">
              <w:marLeft w:val="0"/>
              <w:marRight w:val="0"/>
              <w:marTop w:val="0"/>
              <w:marBottom w:val="0"/>
              <w:divBdr>
                <w:top w:val="none" w:sz="0" w:space="0" w:color="auto"/>
                <w:left w:val="none" w:sz="0" w:space="0" w:color="auto"/>
                <w:bottom w:val="none" w:sz="0" w:space="0" w:color="auto"/>
                <w:right w:val="none" w:sz="0" w:space="0" w:color="auto"/>
              </w:divBdr>
            </w:div>
            <w:div w:id="783810669">
              <w:marLeft w:val="0"/>
              <w:marRight w:val="0"/>
              <w:marTop w:val="0"/>
              <w:marBottom w:val="0"/>
              <w:divBdr>
                <w:top w:val="none" w:sz="0" w:space="0" w:color="auto"/>
                <w:left w:val="none" w:sz="0" w:space="0" w:color="auto"/>
                <w:bottom w:val="none" w:sz="0" w:space="0" w:color="auto"/>
                <w:right w:val="none" w:sz="0" w:space="0" w:color="auto"/>
              </w:divBdr>
            </w:div>
            <w:div w:id="1746995179">
              <w:marLeft w:val="0"/>
              <w:marRight w:val="0"/>
              <w:marTop w:val="0"/>
              <w:marBottom w:val="0"/>
              <w:divBdr>
                <w:top w:val="none" w:sz="0" w:space="0" w:color="auto"/>
                <w:left w:val="none" w:sz="0" w:space="0" w:color="auto"/>
                <w:bottom w:val="none" w:sz="0" w:space="0" w:color="auto"/>
                <w:right w:val="none" w:sz="0" w:space="0" w:color="auto"/>
              </w:divBdr>
            </w:div>
            <w:div w:id="1145514614">
              <w:marLeft w:val="0"/>
              <w:marRight w:val="0"/>
              <w:marTop w:val="0"/>
              <w:marBottom w:val="0"/>
              <w:divBdr>
                <w:top w:val="none" w:sz="0" w:space="0" w:color="auto"/>
                <w:left w:val="none" w:sz="0" w:space="0" w:color="auto"/>
                <w:bottom w:val="none" w:sz="0" w:space="0" w:color="auto"/>
                <w:right w:val="none" w:sz="0" w:space="0" w:color="auto"/>
              </w:divBdr>
            </w:div>
            <w:div w:id="2085104024">
              <w:marLeft w:val="0"/>
              <w:marRight w:val="0"/>
              <w:marTop w:val="0"/>
              <w:marBottom w:val="0"/>
              <w:divBdr>
                <w:top w:val="none" w:sz="0" w:space="0" w:color="auto"/>
                <w:left w:val="none" w:sz="0" w:space="0" w:color="auto"/>
                <w:bottom w:val="none" w:sz="0" w:space="0" w:color="auto"/>
                <w:right w:val="none" w:sz="0" w:space="0" w:color="auto"/>
              </w:divBdr>
            </w:div>
            <w:div w:id="1347054529">
              <w:marLeft w:val="0"/>
              <w:marRight w:val="0"/>
              <w:marTop w:val="0"/>
              <w:marBottom w:val="0"/>
              <w:divBdr>
                <w:top w:val="none" w:sz="0" w:space="0" w:color="auto"/>
                <w:left w:val="none" w:sz="0" w:space="0" w:color="auto"/>
                <w:bottom w:val="none" w:sz="0" w:space="0" w:color="auto"/>
                <w:right w:val="none" w:sz="0" w:space="0" w:color="auto"/>
              </w:divBdr>
            </w:div>
            <w:div w:id="1654871964">
              <w:marLeft w:val="0"/>
              <w:marRight w:val="0"/>
              <w:marTop w:val="0"/>
              <w:marBottom w:val="0"/>
              <w:divBdr>
                <w:top w:val="none" w:sz="0" w:space="0" w:color="auto"/>
                <w:left w:val="none" w:sz="0" w:space="0" w:color="auto"/>
                <w:bottom w:val="none" w:sz="0" w:space="0" w:color="auto"/>
                <w:right w:val="none" w:sz="0" w:space="0" w:color="auto"/>
              </w:divBdr>
            </w:div>
            <w:div w:id="404962364">
              <w:marLeft w:val="0"/>
              <w:marRight w:val="0"/>
              <w:marTop w:val="0"/>
              <w:marBottom w:val="0"/>
              <w:divBdr>
                <w:top w:val="none" w:sz="0" w:space="0" w:color="auto"/>
                <w:left w:val="none" w:sz="0" w:space="0" w:color="auto"/>
                <w:bottom w:val="none" w:sz="0" w:space="0" w:color="auto"/>
                <w:right w:val="none" w:sz="0" w:space="0" w:color="auto"/>
              </w:divBdr>
            </w:div>
            <w:div w:id="1863592934">
              <w:marLeft w:val="0"/>
              <w:marRight w:val="0"/>
              <w:marTop w:val="0"/>
              <w:marBottom w:val="0"/>
              <w:divBdr>
                <w:top w:val="none" w:sz="0" w:space="0" w:color="auto"/>
                <w:left w:val="none" w:sz="0" w:space="0" w:color="auto"/>
                <w:bottom w:val="none" w:sz="0" w:space="0" w:color="auto"/>
                <w:right w:val="none" w:sz="0" w:space="0" w:color="auto"/>
              </w:divBdr>
            </w:div>
            <w:div w:id="536546777">
              <w:marLeft w:val="0"/>
              <w:marRight w:val="0"/>
              <w:marTop w:val="0"/>
              <w:marBottom w:val="0"/>
              <w:divBdr>
                <w:top w:val="none" w:sz="0" w:space="0" w:color="auto"/>
                <w:left w:val="none" w:sz="0" w:space="0" w:color="auto"/>
                <w:bottom w:val="none" w:sz="0" w:space="0" w:color="auto"/>
                <w:right w:val="none" w:sz="0" w:space="0" w:color="auto"/>
              </w:divBdr>
            </w:div>
            <w:div w:id="986860199">
              <w:marLeft w:val="0"/>
              <w:marRight w:val="0"/>
              <w:marTop w:val="0"/>
              <w:marBottom w:val="0"/>
              <w:divBdr>
                <w:top w:val="none" w:sz="0" w:space="0" w:color="auto"/>
                <w:left w:val="none" w:sz="0" w:space="0" w:color="auto"/>
                <w:bottom w:val="none" w:sz="0" w:space="0" w:color="auto"/>
                <w:right w:val="none" w:sz="0" w:space="0" w:color="auto"/>
              </w:divBdr>
            </w:div>
            <w:div w:id="2012950278">
              <w:marLeft w:val="0"/>
              <w:marRight w:val="0"/>
              <w:marTop w:val="0"/>
              <w:marBottom w:val="0"/>
              <w:divBdr>
                <w:top w:val="none" w:sz="0" w:space="0" w:color="auto"/>
                <w:left w:val="none" w:sz="0" w:space="0" w:color="auto"/>
                <w:bottom w:val="none" w:sz="0" w:space="0" w:color="auto"/>
                <w:right w:val="none" w:sz="0" w:space="0" w:color="auto"/>
              </w:divBdr>
            </w:div>
            <w:div w:id="203490944">
              <w:marLeft w:val="0"/>
              <w:marRight w:val="0"/>
              <w:marTop w:val="0"/>
              <w:marBottom w:val="0"/>
              <w:divBdr>
                <w:top w:val="none" w:sz="0" w:space="0" w:color="auto"/>
                <w:left w:val="none" w:sz="0" w:space="0" w:color="auto"/>
                <w:bottom w:val="none" w:sz="0" w:space="0" w:color="auto"/>
                <w:right w:val="none" w:sz="0" w:space="0" w:color="auto"/>
              </w:divBdr>
            </w:div>
            <w:div w:id="2006743793">
              <w:marLeft w:val="0"/>
              <w:marRight w:val="0"/>
              <w:marTop w:val="0"/>
              <w:marBottom w:val="0"/>
              <w:divBdr>
                <w:top w:val="none" w:sz="0" w:space="0" w:color="auto"/>
                <w:left w:val="none" w:sz="0" w:space="0" w:color="auto"/>
                <w:bottom w:val="none" w:sz="0" w:space="0" w:color="auto"/>
                <w:right w:val="none" w:sz="0" w:space="0" w:color="auto"/>
              </w:divBdr>
            </w:div>
            <w:div w:id="437677201">
              <w:marLeft w:val="0"/>
              <w:marRight w:val="0"/>
              <w:marTop w:val="0"/>
              <w:marBottom w:val="0"/>
              <w:divBdr>
                <w:top w:val="none" w:sz="0" w:space="0" w:color="auto"/>
                <w:left w:val="none" w:sz="0" w:space="0" w:color="auto"/>
                <w:bottom w:val="none" w:sz="0" w:space="0" w:color="auto"/>
                <w:right w:val="none" w:sz="0" w:space="0" w:color="auto"/>
              </w:divBdr>
            </w:div>
            <w:div w:id="547954283">
              <w:marLeft w:val="0"/>
              <w:marRight w:val="0"/>
              <w:marTop w:val="0"/>
              <w:marBottom w:val="0"/>
              <w:divBdr>
                <w:top w:val="none" w:sz="0" w:space="0" w:color="auto"/>
                <w:left w:val="none" w:sz="0" w:space="0" w:color="auto"/>
                <w:bottom w:val="none" w:sz="0" w:space="0" w:color="auto"/>
                <w:right w:val="none" w:sz="0" w:space="0" w:color="auto"/>
              </w:divBdr>
            </w:div>
            <w:div w:id="192037045">
              <w:marLeft w:val="0"/>
              <w:marRight w:val="0"/>
              <w:marTop w:val="0"/>
              <w:marBottom w:val="0"/>
              <w:divBdr>
                <w:top w:val="none" w:sz="0" w:space="0" w:color="auto"/>
                <w:left w:val="none" w:sz="0" w:space="0" w:color="auto"/>
                <w:bottom w:val="none" w:sz="0" w:space="0" w:color="auto"/>
                <w:right w:val="none" w:sz="0" w:space="0" w:color="auto"/>
              </w:divBdr>
            </w:div>
            <w:div w:id="1946962352">
              <w:marLeft w:val="0"/>
              <w:marRight w:val="0"/>
              <w:marTop w:val="0"/>
              <w:marBottom w:val="0"/>
              <w:divBdr>
                <w:top w:val="none" w:sz="0" w:space="0" w:color="auto"/>
                <w:left w:val="none" w:sz="0" w:space="0" w:color="auto"/>
                <w:bottom w:val="none" w:sz="0" w:space="0" w:color="auto"/>
                <w:right w:val="none" w:sz="0" w:space="0" w:color="auto"/>
              </w:divBdr>
            </w:div>
            <w:div w:id="1927036074">
              <w:marLeft w:val="0"/>
              <w:marRight w:val="0"/>
              <w:marTop w:val="0"/>
              <w:marBottom w:val="0"/>
              <w:divBdr>
                <w:top w:val="none" w:sz="0" w:space="0" w:color="auto"/>
                <w:left w:val="none" w:sz="0" w:space="0" w:color="auto"/>
                <w:bottom w:val="none" w:sz="0" w:space="0" w:color="auto"/>
                <w:right w:val="none" w:sz="0" w:space="0" w:color="auto"/>
              </w:divBdr>
            </w:div>
            <w:div w:id="1828479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670659">
      <w:bodyDiv w:val="1"/>
      <w:marLeft w:val="0"/>
      <w:marRight w:val="0"/>
      <w:marTop w:val="0"/>
      <w:marBottom w:val="0"/>
      <w:divBdr>
        <w:top w:val="none" w:sz="0" w:space="0" w:color="auto"/>
        <w:left w:val="none" w:sz="0" w:space="0" w:color="auto"/>
        <w:bottom w:val="none" w:sz="0" w:space="0" w:color="auto"/>
        <w:right w:val="none" w:sz="0" w:space="0" w:color="auto"/>
      </w:divBdr>
      <w:divsChild>
        <w:div w:id="1402581">
          <w:marLeft w:val="0"/>
          <w:marRight w:val="0"/>
          <w:marTop w:val="0"/>
          <w:marBottom w:val="0"/>
          <w:divBdr>
            <w:top w:val="none" w:sz="0" w:space="0" w:color="auto"/>
            <w:left w:val="none" w:sz="0" w:space="0" w:color="auto"/>
            <w:bottom w:val="none" w:sz="0" w:space="0" w:color="auto"/>
            <w:right w:val="none" w:sz="0" w:space="0" w:color="auto"/>
          </w:divBdr>
        </w:div>
        <w:div w:id="509610512">
          <w:marLeft w:val="0"/>
          <w:marRight w:val="0"/>
          <w:marTop w:val="0"/>
          <w:marBottom w:val="0"/>
          <w:divBdr>
            <w:top w:val="none" w:sz="0" w:space="0" w:color="auto"/>
            <w:left w:val="none" w:sz="0" w:space="0" w:color="auto"/>
            <w:bottom w:val="none" w:sz="0" w:space="0" w:color="auto"/>
            <w:right w:val="none" w:sz="0" w:space="0" w:color="auto"/>
          </w:divBdr>
        </w:div>
        <w:div w:id="144901229">
          <w:marLeft w:val="0"/>
          <w:marRight w:val="0"/>
          <w:marTop w:val="0"/>
          <w:marBottom w:val="0"/>
          <w:divBdr>
            <w:top w:val="none" w:sz="0" w:space="0" w:color="auto"/>
            <w:left w:val="none" w:sz="0" w:space="0" w:color="auto"/>
            <w:bottom w:val="none" w:sz="0" w:space="0" w:color="auto"/>
            <w:right w:val="none" w:sz="0" w:space="0" w:color="auto"/>
          </w:divBdr>
        </w:div>
        <w:div w:id="1552382796">
          <w:marLeft w:val="0"/>
          <w:marRight w:val="0"/>
          <w:marTop w:val="0"/>
          <w:marBottom w:val="0"/>
          <w:divBdr>
            <w:top w:val="none" w:sz="0" w:space="0" w:color="auto"/>
            <w:left w:val="none" w:sz="0" w:space="0" w:color="auto"/>
            <w:bottom w:val="none" w:sz="0" w:space="0" w:color="auto"/>
            <w:right w:val="none" w:sz="0" w:space="0" w:color="auto"/>
          </w:divBdr>
        </w:div>
        <w:div w:id="1334601014">
          <w:marLeft w:val="0"/>
          <w:marRight w:val="0"/>
          <w:marTop w:val="0"/>
          <w:marBottom w:val="0"/>
          <w:divBdr>
            <w:top w:val="none" w:sz="0" w:space="0" w:color="auto"/>
            <w:left w:val="none" w:sz="0" w:space="0" w:color="auto"/>
            <w:bottom w:val="none" w:sz="0" w:space="0" w:color="auto"/>
            <w:right w:val="none" w:sz="0" w:space="0" w:color="auto"/>
          </w:divBdr>
        </w:div>
      </w:divsChild>
    </w:div>
    <w:div w:id="2115051803">
      <w:bodyDiv w:val="1"/>
      <w:marLeft w:val="0"/>
      <w:marRight w:val="0"/>
      <w:marTop w:val="0"/>
      <w:marBottom w:val="0"/>
      <w:divBdr>
        <w:top w:val="none" w:sz="0" w:space="0" w:color="auto"/>
        <w:left w:val="none" w:sz="0" w:space="0" w:color="auto"/>
        <w:bottom w:val="none" w:sz="0" w:space="0" w:color="auto"/>
        <w:right w:val="none" w:sz="0" w:space="0" w:color="auto"/>
      </w:divBdr>
      <w:divsChild>
        <w:div w:id="1955282764">
          <w:marLeft w:val="0"/>
          <w:marRight w:val="0"/>
          <w:marTop w:val="0"/>
          <w:marBottom w:val="0"/>
          <w:divBdr>
            <w:top w:val="none" w:sz="0" w:space="0" w:color="auto"/>
            <w:left w:val="none" w:sz="0" w:space="0" w:color="auto"/>
            <w:bottom w:val="none" w:sz="0" w:space="0" w:color="auto"/>
            <w:right w:val="none" w:sz="0" w:space="0" w:color="auto"/>
          </w:divBdr>
        </w:div>
        <w:div w:id="1909068648">
          <w:marLeft w:val="0"/>
          <w:marRight w:val="0"/>
          <w:marTop w:val="0"/>
          <w:marBottom w:val="0"/>
          <w:divBdr>
            <w:top w:val="none" w:sz="0" w:space="0" w:color="auto"/>
            <w:left w:val="none" w:sz="0" w:space="0" w:color="auto"/>
            <w:bottom w:val="none" w:sz="0" w:space="0" w:color="auto"/>
            <w:right w:val="none" w:sz="0" w:space="0" w:color="auto"/>
          </w:divBdr>
        </w:div>
        <w:div w:id="412551458">
          <w:marLeft w:val="0"/>
          <w:marRight w:val="0"/>
          <w:marTop w:val="0"/>
          <w:marBottom w:val="0"/>
          <w:divBdr>
            <w:top w:val="none" w:sz="0" w:space="0" w:color="auto"/>
            <w:left w:val="none" w:sz="0" w:space="0" w:color="auto"/>
            <w:bottom w:val="none" w:sz="0" w:space="0" w:color="auto"/>
            <w:right w:val="none" w:sz="0" w:space="0" w:color="auto"/>
          </w:divBdr>
        </w:div>
        <w:div w:id="1579049218">
          <w:marLeft w:val="0"/>
          <w:marRight w:val="0"/>
          <w:marTop w:val="0"/>
          <w:marBottom w:val="0"/>
          <w:divBdr>
            <w:top w:val="none" w:sz="0" w:space="0" w:color="auto"/>
            <w:left w:val="none" w:sz="0" w:space="0" w:color="auto"/>
            <w:bottom w:val="none" w:sz="0" w:space="0" w:color="auto"/>
            <w:right w:val="none" w:sz="0" w:space="0" w:color="auto"/>
          </w:divBdr>
        </w:div>
        <w:div w:id="10017843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D6D2F9-9EDB-4C4D-9A4D-147D01D4A8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1635</Words>
  <Characters>9320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Appendix PV2</vt:lpstr>
    </vt:vector>
  </TitlesOfParts>
  <Company>UWTSD</Company>
  <LinksUpToDate>false</LinksUpToDate>
  <CharactersWithSpaces>10934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PV2</dc:title>
  <dc:creator>Teleri James</dc:creator>
  <cp:lastModifiedBy>Rhodri Thomas</cp:lastModifiedBy>
  <cp:revision>2</cp:revision>
  <cp:lastPrinted>2017-07-28T12:40:00Z</cp:lastPrinted>
  <dcterms:created xsi:type="dcterms:W3CDTF">2020-02-03T17:15:00Z</dcterms:created>
  <dcterms:modified xsi:type="dcterms:W3CDTF">2020-02-03T17:15:00Z</dcterms:modified>
</cp:coreProperties>
</file>