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AB1548" w14:textId="77777777" w:rsidR="000208D9" w:rsidRDefault="000208D9" w:rsidP="000208D9">
      <w:pPr>
        <w:spacing w:after="0" w:line="360" w:lineRule="auto"/>
        <w:ind w:firstLine="720"/>
        <w:rPr>
          <w:rFonts w:ascii="Arial" w:eastAsia="Calibri" w:hAnsi="Arial" w:cs="Arial"/>
          <w:b/>
          <w:bCs/>
          <w:kern w:val="0"/>
          <w:lang w:val="en-CA"/>
          <w14:ligatures w14:val="none"/>
        </w:rPr>
      </w:pPr>
      <w:r>
        <w:rPr>
          <w:rFonts w:ascii="Arial" w:eastAsia="Calibri" w:hAnsi="Arial" w:cs="Arial"/>
          <w:b/>
          <w:bCs/>
          <w:kern w:val="0"/>
          <w:lang w:val="en-CA"/>
          <w14:ligatures w14:val="none"/>
        </w:rPr>
        <w:t xml:space="preserve">                                </w:t>
      </w:r>
      <w:r>
        <w:rPr>
          <w:rFonts w:ascii="Arial" w:eastAsia="Calibri" w:hAnsi="Arial" w:cs="Arial"/>
          <w:b/>
          <w:noProof/>
          <w:kern w:val="0"/>
          <w:lang w:val="en-CA"/>
        </w:rPr>
        <w:drawing>
          <wp:inline distT="0" distB="0" distL="0" distR="0" wp14:anchorId="6093EAB0" wp14:editId="259F3BDA">
            <wp:extent cx="1882140" cy="838200"/>
            <wp:effectExtent l="0" t="0" r="3810" b="0"/>
            <wp:docPr id="5" name="Picture 4"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close-up of a sign&#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882140" cy="838200"/>
                    </a:xfrm>
                    <a:prstGeom prst="rect">
                      <a:avLst/>
                    </a:prstGeom>
                    <a:noFill/>
                    <a:ln>
                      <a:noFill/>
                    </a:ln>
                  </pic:spPr>
                </pic:pic>
              </a:graphicData>
            </a:graphic>
          </wp:inline>
        </w:drawing>
      </w:r>
    </w:p>
    <w:p w14:paraId="345C5C86" w14:textId="77777777" w:rsidR="000208D9" w:rsidRDefault="000208D9" w:rsidP="000208D9">
      <w:pPr>
        <w:spacing w:after="0" w:line="360" w:lineRule="auto"/>
        <w:ind w:firstLine="720"/>
        <w:jc w:val="center"/>
        <w:rPr>
          <w:rFonts w:ascii="Arial" w:eastAsia="Calibri" w:hAnsi="Arial" w:cs="Arial"/>
          <w:b/>
          <w:bCs/>
          <w:kern w:val="0"/>
          <w:lang w:val="en-CA"/>
          <w14:ligatures w14:val="none"/>
        </w:rPr>
      </w:pPr>
    </w:p>
    <w:p w14:paraId="565653C6" w14:textId="77777777" w:rsidR="000208D9" w:rsidRDefault="000208D9" w:rsidP="000208D9">
      <w:pPr>
        <w:spacing w:after="0" w:line="252" w:lineRule="auto"/>
        <w:ind w:left="10" w:right="238" w:hanging="10"/>
        <w:jc w:val="center"/>
        <w:rPr>
          <w:rFonts w:ascii="Calibri" w:eastAsia="Calibri" w:hAnsi="Calibri" w:cs="Calibri"/>
          <w:color w:val="000000"/>
          <w:sz w:val="32"/>
          <w:szCs w:val="32"/>
          <w:lang w:eastAsia="zh-CN"/>
        </w:rPr>
      </w:pPr>
      <w:r>
        <w:rPr>
          <w:rFonts w:ascii="Arial" w:eastAsia="Arial" w:hAnsi="Arial" w:cs="Arial"/>
          <w:b/>
          <w:color w:val="000000"/>
          <w:sz w:val="32"/>
          <w:szCs w:val="32"/>
          <w:lang w:eastAsia="zh-CN"/>
        </w:rPr>
        <w:t>BA Leadership and Management</w:t>
      </w:r>
    </w:p>
    <w:p w14:paraId="48D8BDA1" w14:textId="77777777" w:rsidR="000208D9" w:rsidRDefault="000208D9" w:rsidP="000208D9">
      <w:pPr>
        <w:spacing w:after="0" w:line="252" w:lineRule="auto"/>
        <w:ind w:left="10" w:right="126" w:hanging="10"/>
        <w:jc w:val="center"/>
        <w:rPr>
          <w:rFonts w:ascii="Arial" w:eastAsia="Arial" w:hAnsi="Arial" w:cs="Arial"/>
          <w:b/>
          <w:color w:val="000000"/>
          <w:sz w:val="32"/>
          <w:szCs w:val="32"/>
          <w:lang w:eastAsia="zh-CN"/>
        </w:rPr>
      </w:pPr>
      <w:r>
        <w:rPr>
          <w:rFonts w:ascii="Arial" w:eastAsia="Arial" w:hAnsi="Arial" w:cs="Arial"/>
          <w:b/>
          <w:color w:val="000000"/>
          <w:sz w:val="32"/>
          <w:szCs w:val="32"/>
          <w:lang w:eastAsia="zh-CN"/>
        </w:rPr>
        <w:t>LEVEL 5</w:t>
      </w:r>
    </w:p>
    <w:p w14:paraId="3DEF9624" w14:textId="77777777" w:rsidR="000208D9" w:rsidRDefault="000208D9" w:rsidP="000208D9">
      <w:pPr>
        <w:spacing w:after="0" w:line="252" w:lineRule="auto"/>
        <w:ind w:left="10" w:right="126" w:hanging="10"/>
        <w:jc w:val="center"/>
        <w:rPr>
          <w:rFonts w:ascii="Arial" w:eastAsia="Arial" w:hAnsi="Arial" w:cs="Arial"/>
          <w:b/>
          <w:color w:val="000000"/>
          <w:sz w:val="32"/>
          <w:szCs w:val="32"/>
          <w:lang w:eastAsia="zh-CN"/>
        </w:rPr>
      </w:pPr>
    </w:p>
    <w:p w14:paraId="2B5FB5F3" w14:textId="77777777" w:rsidR="000208D9" w:rsidRDefault="000208D9" w:rsidP="000208D9">
      <w:pPr>
        <w:spacing w:after="0" w:line="252" w:lineRule="auto"/>
        <w:rPr>
          <w:rFonts w:ascii="Arial" w:eastAsia="Arial" w:hAnsi="Arial" w:cs="Arial"/>
          <w:b/>
          <w:color w:val="000000"/>
          <w:sz w:val="32"/>
          <w:szCs w:val="32"/>
          <w:lang w:eastAsia="zh-CN"/>
        </w:rPr>
      </w:pPr>
      <w:r>
        <w:rPr>
          <w:rFonts w:ascii="Arial" w:eastAsia="Arial" w:hAnsi="Arial" w:cs="Arial"/>
          <w:b/>
          <w:color w:val="000000"/>
          <w:sz w:val="32"/>
          <w:szCs w:val="32"/>
          <w:lang w:eastAsia="zh-CN"/>
        </w:rPr>
        <w:t xml:space="preserve">                   Managing Projects in the Organisation</w:t>
      </w:r>
    </w:p>
    <w:p w14:paraId="11D40113" w14:textId="77777777" w:rsidR="000208D9" w:rsidRDefault="000208D9" w:rsidP="000208D9">
      <w:pPr>
        <w:spacing w:after="0" w:line="252" w:lineRule="auto"/>
        <w:rPr>
          <w:rFonts w:ascii="Arial" w:eastAsia="Calibri" w:hAnsi="Arial" w:cs="Arial"/>
          <w:b/>
          <w:bCs/>
          <w:kern w:val="0"/>
          <w:sz w:val="32"/>
          <w:szCs w:val="32"/>
          <w:lang w:val="en-CA"/>
          <w14:ligatures w14:val="none"/>
        </w:rPr>
      </w:pPr>
      <w:r>
        <w:rPr>
          <w:rFonts w:ascii="Arial" w:eastAsia="Arial" w:hAnsi="Arial" w:cs="Arial"/>
          <w:b/>
          <w:color w:val="000000"/>
          <w:sz w:val="32"/>
          <w:szCs w:val="32"/>
          <w:lang w:eastAsia="zh-CN"/>
        </w:rPr>
        <w:t xml:space="preserve">                                   BMSW5009-CARD</w:t>
      </w:r>
    </w:p>
    <w:p w14:paraId="0D39E88F" w14:textId="77777777" w:rsidR="000208D9" w:rsidRDefault="000208D9" w:rsidP="000208D9">
      <w:pPr>
        <w:spacing w:after="0" w:line="360" w:lineRule="auto"/>
        <w:ind w:firstLine="720"/>
        <w:rPr>
          <w:rFonts w:ascii="Arial" w:eastAsia="Calibri" w:hAnsi="Arial" w:cs="Arial"/>
          <w:b/>
          <w:bCs/>
          <w:kern w:val="0"/>
          <w:sz w:val="32"/>
          <w:szCs w:val="32"/>
          <w:lang w:val="en-CA"/>
          <w14:ligatures w14:val="none"/>
        </w:rPr>
      </w:pPr>
    </w:p>
    <w:p w14:paraId="019B6156" w14:textId="77777777" w:rsidR="000208D9" w:rsidRDefault="000208D9" w:rsidP="000208D9">
      <w:pPr>
        <w:spacing w:after="0" w:line="360" w:lineRule="auto"/>
        <w:ind w:firstLine="720"/>
        <w:rPr>
          <w:rFonts w:ascii="Arial" w:eastAsia="Calibri" w:hAnsi="Arial" w:cs="Arial"/>
          <w:b/>
          <w:bCs/>
          <w:kern w:val="0"/>
          <w:sz w:val="32"/>
          <w:szCs w:val="32"/>
          <w:lang w:val="en-CA"/>
          <w14:ligatures w14:val="none"/>
        </w:rPr>
      </w:pPr>
      <w:r>
        <w:rPr>
          <w:rFonts w:ascii="Arial" w:eastAsia="Calibri" w:hAnsi="Arial" w:cs="Arial"/>
          <w:b/>
          <w:bCs/>
          <w:kern w:val="0"/>
          <w:sz w:val="32"/>
          <w:szCs w:val="32"/>
          <w:lang w:val="en-CA"/>
          <w14:ligatures w14:val="none"/>
        </w:rPr>
        <w:t xml:space="preserve">                                     Blogs</w:t>
      </w:r>
    </w:p>
    <w:p w14:paraId="40F1DA3D" w14:textId="77777777" w:rsidR="000208D9" w:rsidRDefault="000208D9" w:rsidP="000208D9">
      <w:pPr>
        <w:spacing w:after="0" w:line="252" w:lineRule="auto"/>
        <w:ind w:left="10" w:right="134" w:hanging="10"/>
        <w:jc w:val="center"/>
        <w:rPr>
          <w:rFonts w:ascii="Arial" w:eastAsia="Calibri" w:hAnsi="Arial" w:cs="Arial"/>
          <w:b/>
          <w:bCs/>
          <w:kern w:val="0"/>
          <w:sz w:val="32"/>
          <w:szCs w:val="32"/>
          <w:lang w:val="en-CA"/>
          <w14:ligatures w14:val="none"/>
        </w:rPr>
      </w:pPr>
      <w:r>
        <w:rPr>
          <w:rFonts w:ascii="Arial" w:eastAsia="Arial" w:hAnsi="Arial" w:cs="Arial"/>
          <w:b/>
          <w:color w:val="000000"/>
          <w:sz w:val="32"/>
          <w:szCs w:val="32"/>
          <w:lang w:eastAsia="zh-CN"/>
        </w:rPr>
        <w:t xml:space="preserve">    Module Lead: Lan Zhang</w:t>
      </w:r>
      <w:r>
        <w:rPr>
          <w:rFonts w:ascii="Arial" w:eastAsia="Calibri" w:hAnsi="Arial" w:cs="Arial"/>
          <w:b/>
          <w:bCs/>
          <w:kern w:val="0"/>
          <w:sz w:val="32"/>
          <w:szCs w:val="32"/>
          <w:lang w:val="en-CA"/>
          <w14:ligatures w14:val="none"/>
        </w:rPr>
        <w:tab/>
      </w:r>
    </w:p>
    <w:p w14:paraId="194E2045" w14:textId="77777777" w:rsidR="000208D9" w:rsidRDefault="000208D9" w:rsidP="000208D9">
      <w:pPr>
        <w:spacing w:after="0" w:line="252" w:lineRule="auto"/>
        <w:ind w:left="10" w:right="134" w:hanging="10"/>
        <w:jc w:val="center"/>
        <w:rPr>
          <w:rFonts w:ascii="Arial" w:eastAsia="Calibri" w:hAnsi="Arial" w:cs="Arial"/>
          <w:b/>
          <w:bCs/>
          <w:kern w:val="0"/>
          <w:sz w:val="32"/>
          <w:szCs w:val="32"/>
          <w:lang w:val="en-CA"/>
          <w14:ligatures w14:val="none"/>
        </w:rPr>
      </w:pPr>
    </w:p>
    <w:p w14:paraId="6538A84B" w14:textId="77777777" w:rsidR="000208D9" w:rsidRDefault="000208D9" w:rsidP="000208D9">
      <w:pPr>
        <w:spacing w:after="0" w:line="360" w:lineRule="auto"/>
        <w:ind w:firstLine="720"/>
        <w:rPr>
          <w:rFonts w:ascii="Arial" w:eastAsia="Calibri" w:hAnsi="Arial" w:cs="Arial"/>
          <w:b/>
          <w:bCs/>
          <w:kern w:val="0"/>
          <w:sz w:val="32"/>
          <w:szCs w:val="32"/>
          <w:lang w:val="en-CA"/>
          <w14:ligatures w14:val="none"/>
        </w:rPr>
      </w:pPr>
      <w:r>
        <w:rPr>
          <w:rFonts w:ascii="Arial" w:eastAsia="Calibri" w:hAnsi="Arial" w:cs="Arial"/>
          <w:b/>
          <w:bCs/>
          <w:kern w:val="0"/>
          <w:sz w:val="32"/>
          <w:szCs w:val="32"/>
          <w:lang w:val="en-CA"/>
          <w14:ligatures w14:val="none"/>
        </w:rPr>
        <w:t xml:space="preserve">                       Name: Constantin Tanasa</w:t>
      </w:r>
    </w:p>
    <w:p w14:paraId="499D2C0C" w14:textId="77777777" w:rsidR="000208D9" w:rsidRDefault="000208D9" w:rsidP="000208D9">
      <w:pPr>
        <w:spacing w:after="0" w:line="360" w:lineRule="auto"/>
        <w:ind w:firstLine="720"/>
        <w:jc w:val="center"/>
        <w:rPr>
          <w:rFonts w:ascii="Arial" w:eastAsia="Calibri" w:hAnsi="Arial" w:cs="Arial"/>
          <w:b/>
          <w:bCs/>
          <w:kern w:val="0"/>
          <w:sz w:val="32"/>
          <w:szCs w:val="32"/>
          <w:lang w:val="en-CA"/>
          <w14:ligatures w14:val="none"/>
        </w:rPr>
      </w:pPr>
    </w:p>
    <w:p w14:paraId="2DAFAA4B" w14:textId="77777777" w:rsidR="000208D9" w:rsidRDefault="000208D9" w:rsidP="000208D9">
      <w:pPr>
        <w:spacing w:after="0" w:line="360" w:lineRule="auto"/>
        <w:ind w:firstLine="720"/>
        <w:rPr>
          <w:rFonts w:ascii="Arial" w:eastAsia="Calibri" w:hAnsi="Arial" w:cs="Arial"/>
          <w:b/>
          <w:bCs/>
          <w:kern w:val="0"/>
          <w:sz w:val="32"/>
          <w:szCs w:val="32"/>
          <w:lang w:val="en-CA"/>
          <w14:ligatures w14:val="none"/>
        </w:rPr>
      </w:pPr>
      <w:r>
        <w:rPr>
          <w:rFonts w:ascii="Arial" w:eastAsia="Calibri" w:hAnsi="Arial" w:cs="Arial"/>
          <w:b/>
          <w:bCs/>
          <w:kern w:val="0"/>
          <w:sz w:val="32"/>
          <w:szCs w:val="32"/>
          <w:lang w:val="en-CA"/>
          <w14:ligatures w14:val="none"/>
        </w:rPr>
        <w:t xml:space="preserve">                     Student Number:2332158</w:t>
      </w:r>
    </w:p>
    <w:p w14:paraId="4724C23B" w14:textId="77777777" w:rsidR="000208D9" w:rsidRDefault="000208D9" w:rsidP="000208D9">
      <w:pPr>
        <w:spacing w:after="0" w:line="360" w:lineRule="auto"/>
        <w:rPr>
          <w:rFonts w:ascii="Arial" w:eastAsia="Calibri" w:hAnsi="Arial" w:cs="Arial"/>
          <w:b/>
          <w:bCs/>
          <w:kern w:val="0"/>
          <w:lang w:val="en-CA"/>
          <w14:ligatures w14:val="none"/>
        </w:rPr>
      </w:pPr>
    </w:p>
    <w:p w14:paraId="683C3A1B" w14:textId="77777777" w:rsidR="000208D9" w:rsidRDefault="000208D9" w:rsidP="000208D9">
      <w:pPr>
        <w:spacing w:after="0" w:line="360" w:lineRule="auto"/>
        <w:rPr>
          <w:rFonts w:ascii="Arial" w:eastAsia="Calibri" w:hAnsi="Arial" w:cs="Arial"/>
          <w:b/>
          <w:bCs/>
          <w:kern w:val="0"/>
          <w:lang w:val="en-CA"/>
          <w14:ligatures w14:val="none"/>
        </w:rPr>
      </w:pPr>
    </w:p>
    <w:p w14:paraId="698E147E" w14:textId="77777777" w:rsidR="000208D9" w:rsidRDefault="000208D9" w:rsidP="000208D9">
      <w:pPr>
        <w:spacing w:after="0" w:line="360" w:lineRule="auto"/>
        <w:rPr>
          <w:rFonts w:ascii="Arial" w:eastAsia="Calibri" w:hAnsi="Arial" w:cs="Arial"/>
          <w:b/>
          <w:bCs/>
          <w:kern w:val="0"/>
          <w:lang w:val="en-CA"/>
          <w14:ligatures w14:val="none"/>
        </w:rPr>
      </w:pPr>
    </w:p>
    <w:p w14:paraId="0AB51B31" w14:textId="77777777" w:rsidR="000208D9" w:rsidRDefault="000208D9" w:rsidP="000208D9">
      <w:pPr>
        <w:spacing w:after="0" w:line="360" w:lineRule="auto"/>
        <w:rPr>
          <w:rFonts w:ascii="Arial" w:eastAsia="Calibri" w:hAnsi="Arial" w:cs="Arial"/>
          <w:b/>
          <w:bCs/>
          <w:kern w:val="0"/>
          <w:lang w:val="en-CA"/>
          <w14:ligatures w14:val="none"/>
        </w:rPr>
      </w:pPr>
    </w:p>
    <w:p w14:paraId="60E0CC1D" w14:textId="77777777" w:rsidR="000208D9" w:rsidRDefault="000208D9" w:rsidP="000208D9">
      <w:pPr>
        <w:spacing w:after="0" w:line="360" w:lineRule="auto"/>
        <w:rPr>
          <w:rFonts w:ascii="Arial" w:eastAsia="Calibri" w:hAnsi="Arial" w:cs="Arial"/>
          <w:b/>
          <w:bCs/>
          <w:kern w:val="0"/>
          <w:lang w:val="en-CA"/>
          <w14:ligatures w14:val="none"/>
        </w:rPr>
      </w:pPr>
    </w:p>
    <w:p w14:paraId="2B035FE9" w14:textId="5F1871A0" w:rsidR="000208D9" w:rsidRDefault="000208D9" w:rsidP="000208D9">
      <w:pPr>
        <w:spacing w:after="0" w:line="360" w:lineRule="auto"/>
      </w:pPr>
      <w:r>
        <w:rPr>
          <w:rFonts w:ascii="Arial" w:eastAsia="Calibri" w:hAnsi="Arial" w:cs="Arial"/>
          <w:b/>
          <w:bCs/>
          <w:kern w:val="0"/>
          <w:sz w:val="28"/>
          <w:szCs w:val="28"/>
          <w:lang w:val="en-CA"/>
          <w14:ligatures w14:val="none"/>
        </w:rPr>
        <w:t xml:space="preserve">Total word count:  </w:t>
      </w:r>
      <w:r w:rsidR="00323EE5">
        <w:rPr>
          <w:rFonts w:ascii="Arial" w:eastAsia="Calibri" w:hAnsi="Arial" w:cs="Arial"/>
          <w:b/>
          <w:bCs/>
          <w:kern w:val="0"/>
          <w:sz w:val="28"/>
          <w:szCs w:val="28"/>
          <w:lang w:val="en-CA"/>
          <w14:ligatures w14:val="none"/>
        </w:rPr>
        <w:t>1089</w:t>
      </w:r>
      <w:r>
        <w:rPr>
          <w:rFonts w:ascii="Arial" w:eastAsia="Calibri" w:hAnsi="Arial" w:cs="Arial"/>
          <w:b/>
          <w:bCs/>
          <w:kern w:val="0"/>
          <w:sz w:val="28"/>
          <w:szCs w:val="28"/>
          <w:lang w:val="en-CA"/>
          <w14:ligatures w14:val="none"/>
        </w:rPr>
        <w:t xml:space="preserve">        Submission Deadline:</w:t>
      </w:r>
      <w:r w:rsidR="00323EE5">
        <w:rPr>
          <w:rFonts w:ascii="Arial" w:eastAsia="Calibri" w:hAnsi="Arial" w:cs="Arial"/>
          <w:b/>
          <w:bCs/>
          <w:kern w:val="0"/>
          <w:sz w:val="28"/>
          <w:szCs w:val="28"/>
          <w:lang w:val="en-CA"/>
          <w14:ligatures w14:val="none"/>
        </w:rPr>
        <w:t xml:space="preserve"> 19.06.2026</w:t>
      </w:r>
    </w:p>
    <w:p w14:paraId="3B832C49" w14:textId="77777777" w:rsidR="000208D9" w:rsidRDefault="000208D9" w:rsidP="000208D9"/>
    <w:p w14:paraId="3246C0AA" w14:textId="77777777" w:rsidR="000208D9" w:rsidRDefault="000208D9" w:rsidP="000208D9"/>
    <w:p w14:paraId="5F5A12EC" w14:textId="77777777" w:rsidR="000208D9" w:rsidRDefault="000208D9" w:rsidP="000208D9"/>
    <w:p w14:paraId="1D94C76C" w14:textId="77777777" w:rsidR="000208D9" w:rsidRDefault="000208D9" w:rsidP="000208D9"/>
    <w:p w14:paraId="6FB32BFC" w14:textId="77777777" w:rsidR="000208D9" w:rsidRDefault="000208D9" w:rsidP="000208D9"/>
    <w:p w14:paraId="47AB53C3" w14:textId="77777777" w:rsidR="000208D9" w:rsidRDefault="000208D9" w:rsidP="000208D9"/>
    <w:p w14:paraId="12B94B5D" w14:textId="77777777" w:rsidR="000208D9" w:rsidRDefault="000208D9" w:rsidP="000208D9"/>
    <w:p w14:paraId="698CFB5C" w14:textId="77777777" w:rsidR="000208D9" w:rsidRDefault="000208D9" w:rsidP="000208D9"/>
    <w:sdt>
      <w:sdtPr>
        <w:rPr>
          <w:rFonts w:ascii="Aptos" w:eastAsia="Aptos" w:hAnsi="Aptos" w:cs="Times New Roman"/>
          <w:color w:val="auto"/>
          <w:kern w:val="2"/>
          <w:sz w:val="24"/>
          <w:szCs w:val="24"/>
          <w:lang w:val="en-GB"/>
          <w14:ligatures w14:val="standardContextual"/>
        </w:rPr>
        <w:id w:val="-1842538948"/>
        <w:docPartObj>
          <w:docPartGallery w:val="Table of Contents"/>
          <w:docPartUnique/>
        </w:docPartObj>
      </w:sdtPr>
      <w:sdtEndPr>
        <w:rPr>
          <w:b/>
          <w:bCs/>
          <w:noProof/>
        </w:rPr>
      </w:sdtEndPr>
      <w:sdtContent>
        <w:p w14:paraId="33B3AFD0" w14:textId="62CFBC70" w:rsidR="00867295" w:rsidRDefault="00867295">
          <w:pPr>
            <w:pStyle w:val="TOCHeading"/>
          </w:pPr>
          <w:r>
            <w:t>Contents</w:t>
          </w:r>
        </w:p>
        <w:p w14:paraId="256F463F" w14:textId="3EF9E186" w:rsidR="00377DBE" w:rsidRDefault="00867295">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232694523" w:history="1">
            <w:r w:rsidR="00377DBE" w:rsidRPr="00AD2671">
              <w:rPr>
                <w:rStyle w:val="Hyperlink"/>
                <w:rFonts w:ascii="Arial" w:eastAsiaTheme="majorEastAsia" w:hAnsi="Arial" w:cs="Arial"/>
                <w:noProof/>
              </w:rPr>
              <w:t>Blog 1 – Project initiation</w:t>
            </w:r>
            <w:r w:rsidR="00377DBE">
              <w:rPr>
                <w:noProof/>
                <w:webHidden/>
              </w:rPr>
              <w:tab/>
            </w:r>
            <w:r w:rsidR="00377DBE">
              <w:rPr>
                <w:noProof/>
                <w:webHidden/>
              </w:rPr>
              <w:fldChar w:fldCharType="begin"/>
            </w:r>
            <w:r w:rsidR="00377DBE">
              <w:rPr>
                <w:noProof/>
                <w:webHidden/>
              </w:rPr>
              <w:instrText xml:space="preserve"> PAGEREF _Toc232694523 \h </w:instrText>
            </w:r>
            <w:r w:rsidR="00377DBE">
              <w:rPr>
                <w:noProof/>
                <w:webHidden/>
              </w:rPr>
            </w:r>
            <w:r w:rsidR="00377DBE">
              <w:rPr>
                <w:noProof/>
                <w:webHidden/>
              </w:rPr>
              <w:fldChar w:fldCharType="separate"/>
            </w:r>
            <w:r w:rsidR="00377DBE">
              <w:rPr>
                <w:noProof/>
                <w:webHidden/>
              </w:rPr>
              <w:t>3</w:t>
            </w:r>
            <w:r w:rsidR="00377DBE">
              <w:rPr>
                <w:noProof/>
                <w:webHidden/>
              </w:rPr>
              <w:fldChar w:fldCharType="end"/>
            </w:r>
          </w:hyperlink>
        </w:p>
        <w:p w14:paraId="38E6A4A5" w14:textId="227B245E" w:rsidR="00377DBE" w:rsidRDefault="00377DBE">
          <w:pPr>
            <w:pStyle w:val="TOC1"/>
            <w:tabs>
              <w:tab w:val="right" w:leader="dot" w:pos="9016"/>
            </w:tabs>
            <w:rPr>
              <w:rFonts w:asciiTheme="minorHAnsi" w:eastAsiaTheme="minorEastAsia" w:hAnsiTheme="minorHAnsi" w:cstheme="minorBidi"/>
              <w:noProof/>
              <w:lang w:eastAsia="en-GB"/>
            </w:rPr>
          </w:pPr>
          <w:hyperlink w:anchor="_Toc232694524" w:history="1">
            <w:r w:rsidRPr="00AD2671">
              <w:rPr>
                <w:rStyle w:val="Hyperlink"/>
                <w:rFonts w:ascii="Arial" w:eastAsiaTheme="majorEastAsia" w:hAnsi="Arial" w:cs="Arial"/>
                <w:noProof/>
              </w:rPr>
              <w:t>Blog 2: Aim, Objectives, Deliverables, Scope, Iron Triangle</w:t>
            </w:r>
            <w:r>
              <w:rPr>
                <w:noProof/>
                <w:webHidden/>
              </w:rPr>
              <w:tab/>
            </w:r>
            <w:r>
              <w:rPr>
                <w:noProof/>
                <w:webHidden/>
              </w:rPr>
              <w:fldChar w:fldCharType="begin"/>
            </w:r>
            <w:r>
              <w:rPr>
                <w:noProof/>
                <w:webHidden/>
              </w:rPr>
              <w:instrText xml:space="preserve"> PAGEREF _Toc232694524 \h </w:instrText>
            </w:r>
            <w:r>
              <w:rPr>
                <w:noProof/>
                <w:webHidden/>
              </w:rPr>
            </w:r>
            <w:r>
              <w:rPr>
                <w:noProof/>
                <w:webHidden/>
              </w:rPr>
              <w:fldChar w:fldCharType="separate"/>
            </w:r>
            <w:r>
              <w:rPr>
                <w:noProof/>
                <w:webHidden/>
              </w:rPr>
              <w:t>4</w:t>
            </w:r>
            <w:r>
              <w:rPr>
                <w:noProof/>
                <w:webHidden/>
              </w:rPr>
              <w:fldChar w:fldCharType="end"/>
            </w:r>
          </w:hyperlink>
        </w:p>
        <w:p w14:paraId="03472BE8" w14:textId="4629F299" w:rsidR="00377DBE" w:rsidRDefault="00377DBE">
          <w:pPr>
            <w:pStyle w:val="TOC1"/>
            <w:tabs>
              <w:tab w:val="right" w:leader="dot" w:pos="9016"/>
            </w:tabs>
            <w:rPr>
              <w:rFonts w:asciiTheme="minorHAnsi" w:eastAsiaTheme="minorEastAsia" w:hAnsiTheme="minorHAnsi" w:cstheme="minorBidi"/>
              <w:noProof/>
              <w:lang w:eastAsia="en-GB"/>
            </w:rPr>
          </w:pPr>
          <w:hyperlink w:anchor="_Toc232694525" w:history="1">
            <w:r w:rsidRPr="00AD2671">
              <w:rPr>
                <w:rStyle w:val="Hyperlink"/>
                <w:rFonts w:ascii="Arial" w:eastAsiaTheme="minorHAnsi" w:hAnsi="Arial" w:cs="Arial"/>
                <w:noProof/>
              </w:rPr>
              <w:t>Blog 3:  Stakeholders</w:t>
            </w:r>
            <w:r>
              <w:rPr>
                <w:noProof/>
                <w:webHidden/>
              </w:rPr>
              <w:tab/>
            </w:r>
            <w:r>
              <w:rPr>
                <w:noProof/>
                <w:webHidden/>
              </w:rPr>
              <w:fldChar w:fldCharType="begin"/>
            </w:r>
            <w:r>
              <w:rPr>
                <w:noProof/>
                <w:webHidden/>
              </w:rPr>
              <w:instrText xml:space="preserve"> PAGEREF _Toc232694525 \h </w:instrText>
            </w:r>
            <w:r>
              <w:rPr>
                <w:noProof/>
                <w:webHidden/>
              </w:rPr>
            </w:r>
            <w:r>
              <w:rPr>
                <w:noProof/>
                <w:webHidden/>
              </w:rPr>
              <w:fldChar w:fldCharType="separate"/>
            </w:r>
            <w:r>
              <w:rPr>
                <w:noProof/>
                <w:webHidden/>
              </w:rPr>
              <w:t>5</w:t>
            </w:r>
            <w:r>
              <w:rPr>
                <w:noProof/>
                <w:webHidden/>
              </w:rPr>
              <w:fldChar w:fldCharType="end"/>
            </w:r>
          </w:hyperlink>
        </w:p>
        <w:p w14:paraId="5C6C0E37" w14:textId="642DE32C" w:rsidR="00377DBE" w:rsidRDefault="00377DBE">
          <w:pPr>
            <w:pStyle w:val="TOC1"/>
            <w:tabs>
              <w:tab w:val="right" w:leader="dot" w:pos="9016"/>
            </w:tabs>
            <w:rPr>
              <w:rFonts w:asciiTheme="minorHAnsi" w:eastAsiaTheme="minorEastAsia" w:hAnsiTheme="minorHAnsi" w:cstheme="minorBidi"/>
              <w:noProof/>
              <w:lang w:eastAsia="en-GB"/>
            </w:rPr>
          </w:pPr>
          <w:hyperlink w:anchor="_Toc232694526" w:history="1">
            <w:r w:rsidRPr="00AD2671">
              <w:rPr>
                <w:rStyle w:val="Hyperlink"/>
                <w:rFonts w:ascii="Arial" w:eastAsiaTheme="majorEastAsia" w:hAnsi="Arial" w:cs="Arial"/>
                <w:noProof/>
              </w:rPr>
              <w:t>Blog 4 – WBS and Gantt</w:t>
            </w:r>
            <w:r>
              <w:rPr>
                <w:noProof/>
                <w:webHidden/>
              </w:rPr>
              <w:tab/>
            </w:r>
            <w:r>
              <w:rPr>
                <w:noProof/>
                <w:webHidden/>
              </w:rPr>
              <w:fldChar w:fldCharType="begin"/>
            </w:r>
            <w:r>
              <w:rPr>
                <w:noProof/>
                <w:webHidden/>
              </w:rPr>
              <w:instrText xml:space="preserve"> PAGEREF _Toc232694526 \h </w:instrText>
            </w:r>
            <w:r>
              <w:rPr>
                <w:noProof/>
                <w:webHidden/>
              </w:rPr>
            </w:r>
            <w:r>
              <w:rPr>
                <w:noProof/>
                <w:webHidden/>
              </w:rPr>
              <w:fldChar w:fldCharType="separate"/>
            </w:r>
            <w:r>
              <w:rPr>
                <w:noProof/>
                <w:webHidden/>
              </w:rPr>
              <w:t>6</w:t>
            </w:r>
            <w:r>
              <w:rPr>
                <w:noProof/>
                <w:webHidden/>
              </w:rPr>
              <w:fldChar w:fldCharType="end"/>
            </w:r>
          </w:hyperlink>
        </w:p>
        <w:p w14:paraId="386A30E5" w14:textId="3A0B138A" w:rsidR="00377DBE" w:rsidRDefault="00377DBE">
          <w:pPr>
            <w:pStyle w:val="TOC1"/>
            <w:tabs>
              <w:tab w:val="right" w:leader="dot" w:pos="9016"/>
            </w:tabs>
            <w:rPr>
              <w:rFonts w:asciiTheme="minorHAnsi" w:eastAsiaTheme="minorEastAsia" w:hAnsiTheme="minorHAnsi" w:cstheme="minorBidi"/>
              <w:noProof/>
              <w:lang w:eastAsia="en-GB"/>
            </w:rPr>
          </w:pPr>
          <w:hyperlink w:anchor="_Toc232694527" w:history="1">
            <w:r w:rsidRPr="00AD2671">
              <w:rPr>
                <w:rStyle w:val="Hyperlink"/>
                <w:rFonts w:ascii="Arial" w:eastAsiaTheme="majorEastAsia" w:hAnsi="Arial" w:cs="Arial"/>
                <w:noProof/>
              </w:rPr>
              <w:t>Blog 5: Learning Evaluation</w:t>
            </w:r>
            <w:r>
              <w:rPr>
                <w:noProof/>
                <w:webHidden/>
              </w:rPr>
              <w:tab/>
            </w:r>
            <w:r>
              <w:rPr>
                <w:noProof/>
                <w:webHidden/>
              </w:rPr>
              <w:fldChar w:fldCharType="begin"/>
            </w:r>
            <w:r>
              <w:rPr>
                <w:noProof/>
                <w:webHidden/>
              </w:rPr>
              <w:instrText xml:space="preserve"> PAGEREF _Toc232694527 \h </w:instrText>
            </w:r>
            <w:r>
              <w:rPr>
                <w:noProof/>
                <w:webHidden/>
              </w:rPr>
            </w:r>
            <w:r>
              <w:rPr>
                <w:noProof/>
                <w:webHidden/>
              </w:rPr>
              <w:fldChar w:fldCharType="separate"/>
            </w:r>
            <w:r>
              <w:rPr>
                <w:noProof/>
                <w:webHidden/>
              </w:rPr>
              <w:t>7</w:t>
            </w:r>
            <w:r>
              <w:rPr>
                <w:noProof/>
                <w:webHidden/>
              </w:rPr>
              <w:fldChar w:fldCharType="end"/>
            </w:r>
          </w:hyperlink>
        </w:p>
        <w:p w14:paraId="5CE294A9" w14:textId="5D373739" w:rsidR="00377DBE" w:rsidRDefault="00377DBE">
          <w:pPr>
            <w:pStyle w:val="TOC2"/>
            <w:tabs>
              <w:tab w:val="right" w:leader="dot" w:pos="9016"/>
            </w:tabs>
            <w:rPr>
              <w:rFonts w:asciiTheme="minorHAnsi" w:eastAsiaTheme="minorEastAsia" w:hAnsiTheme="minorHAnsi" w:cstheme="minorBidi"/>
              <w:noProof/>
              <w:lang w:eastAsia="en-GB"/>
            </w:rPr>
          </w:pPr>
          <w:hyperlink w:anchor="_Toc232694528" w:history="1">
            <w:r w:rsidRPr="00AD2671">
              <w:rPr>
                <w:rStyle w:val="Hyperlink"/>
                <w:rFonts w:ascii="Times New Roman" w:eastAsia="Times New Roman" w:hAnsi="Times New Roman"/>
                <w:b/>
                <w:bCs/>
                <w:noProof/>
                <w:kern w:val="0"/>
                <w:lang w:eastAsia="en-GB"/>
                <w14:ligatures w14:val="none"/>
              </w:rPr>
              <w:t>References</w:t>
            </w:r>
            <w:r>
              <w:rPr>
                <w:noProof/>
                <w:webHidden/>
              </w:rPr>
              <w:tab/>
            </w:r>
            <w:r>
              <w:rPr>
                <w:noProof/>
                <w:webHidden/>
              </w:rPr>
              <w:fldChar w:fldCharType="begin"/>
            </w:r>
            <w:r>
              <w:rPr>
                <w:noProof/>
                <w:webHidden/>
              </w:rPr>
              <w:instrText xml:space="preserve"> PAGEREF _Toc232694528 \h </w:instrText>
            </w:r>
            <w:r>
              <w:rPr>
                <w:noProof/>
                <w:webHidden/>
              </w:rPr>
            </w:r>
            <w:r>
              <w:rPr>
                <w:noProof/>
                <w:webHidden/>
              </w:rPr>
              <w:fldChar w:fldCharType="separate"/>
            </w:r>
            <w:r>
              <w:rPr>
                <w:noProof/>
                <w:webHidden/>
              </w:rPr>
              <w:t>8</w:t>
            </w:r>
            <w:r>
              <w:rPr>
                <w:noProof/>
                <w:webHidden/>
              </w:rPr>
              <w:fldChar w:fldCharType="end"/>
            </w:r>
          </w:hyperlink>
        </w:p>
        <w:p w14:paraId="0F6C8838" w14:textId="7B6DFE91" w:rsidR="00867295" w:rsidRDefault="00867295">
          <w:r>
            <w:rPr>
              <w:b/>
              <w:bCs/>
              <w:noProof/>
            </w:rPr>
            <w:fldChar w:fldCharType="end"/>
          </w:r>
        </w:p>
      </w:sdtContent>
    </w:sdt>
    <w:p w14:paraId="3BE90FC8" w14:textId="77777777" w:rsidR="00417E44" w:rsidRDefault="00417E44"/>
    <w:p w14:paraId="3455F369" w14:textId="77777777" w:rsidR="00867295" w:rsidRPr="00867295" w:rsidRDefault="00867295" w:rsidP="00867295"/>
    <w:p w14:paraId="0C41F976" w14:textId="77777777" w:rsidR="00867295" w:rsidRPr="00867295" w:rsidRDefault="00867295" w:rsidP="00867295"/>
    <w:p w14:paraId="167038B1" w14:textId="77777777" w:rsidR="00867295" w:rsidRPr="00867295" w:rsidRDefault="00867295" w:rsidP="00867295"/>
    <w:p w14:paraId="0B0C48B1" w14:textId="77777777" w:rsidR="00867295" w:rsidRPr="00867295" w:rsidRDefault="00867295" w:rsidP="00867295"/>
    <w:p w14:paraId="41539977" w14:textId="77777777" w:rsidR="00867295" w:rsidRPr="00867295" w:rsidRDefault="00867295" w:rsidP="00867295"/>
    <w:p w14:paraId="2B62C840" w14:textId="77777777" w:rsidR="00867295" w:rsidRPr="00867295" w:rsidRDefault="00867295" w:rsidP="00867295"/>
    <w:p w14:paraId="793AC6CE" w14:textId="77777777" w:rsidR="00867295" w:rsidRPr="00867295" w:rsidRDefault="00867295" w:rsidP="00867295"/>
    <w:p w14:paraId="4A82C958" w14:textId="77777777" w:rsidR="00867295" w:rsidRPr="00867295" w:rsidRDefault="00867295" w:rsidP="00867295"/>
    <w:p w14:paraId="58D4F84F" w14:textId="77777777" w:rsidR="00867295" w:rsidRPr="00867295" w:rsidRDefault="00867295" w:rsidP="00867295"/>
    <w:p w14:paraId="1F010DE3" w14:textId="77777777" w:rsidR="00867295" w:rsidRPr="00867295" w:rsidRDefault="00867295" w:rsidP="00867295"/>
    <w:p w14:paraId="3BF91CA3" w14:textId="77777777" w:rsidR="00867295" w:rsidRPr="00867295" w:rsidRDefault="00867295" w:rsidP="00867295"/>
    <w:p w14:paraId="637AFC5C" w14:textId="77777777" w:rsidR="00867295" w:rsidRPr="00867295" w:rsidRDefault="00867295" w:rsidP="00867295"/>
    <w:p w14:paraId="5826BA3F" w14:textId="77777777" w:rsidR="00867295" w:rsidRPr="00867295" w:rsidRDefault="00867295" w:rsidP="00867295"/>
    <w:p w14:paraId="55E36106" w14:textId="77777777" w:rsidR="00867295" w:rsidRPr="00867295" w:rsidRDefault="00867295" w:rsidP="00867295"/>
    <w:p w14:paraId="2700F6DE" w14:textId="77777777" w:rsidR="00867295" w:rsidRPr="00867295" w:rsidRDefault="00867295" w:rsidP="00867295"/>
    <w:p w14:paraId="3296DA60" w14:textId="77777777" w:rsidR="00867295" w:rsidRPr="00867295" w:rsidRDefault="00867295" w:rsidP="00867295"/>
    <w:p w14:paraId="3CB43004" w14:textId="77777777" w:rsidR="00867295" w:rsidRPr="00867295" w:rsidRDefault="00867295" w:rsidP="00867295"/>
    <w:p w14:paraId="6C6163A9" w14:textId="77777777" w:rsidR="00867295" w:rsidRPr="00867295" w:rsidRDefault="00867295" w:rsidP="00867295"/>
    <w:p w14:paraId="022F3582" w14:textId="77777777" w:rsidR="00867295" w:rsidRPr="00867295" w:rsidRDefault="00867295" w:rsidP="00867295"/>
    <w:p w14:paraId="5D1DAAC5" w14:textId="77777777" w:rsidR="00867295" w:rsidRDefault="00867295" w:rsidP="00867295">
      <w:pPr>
        <w:tabs>
          <w:tab w:val="left" w:pos="1212"/>
        </w:tabs>
      </w:pPr>
    </w:p>
    <w:p w14:paraId="07D9418B" w14:textId="77777777" w:rsidR="00867295" w:rsidRPr="00377DBE" w:rsidRDefault="00867295" w:rsidP="00377DBE">
      <w:pPr>
        <w:keepNext/>
        <w:keepLines/>
        <w:spacing w:before="360" w:after="80" w:line="360" w:lineRule="auto"/>
        <w:jc w:val="both"/>
        <w:outlineLvl w:val="0"/>
        <w:rPr>
          <w:rFonts w:ascii="Arial" w:eastAsiaTheme="majorEastAsia" w:hAnsi="Arial" w:cs="Arial"/>
          <w:color w:val="0F4761" w:themeColor="accent1" w:themeShade="BF"/>
          <w:sz w:val="32"/>
          <w:szCs w:val="32"/>
        </w:rPr>
      </w:pPr>
      <w:bookmarkStart w:id="0" w:name="_Toc232694523"/>
      <w:r w:rsidRPr="00377DBE">
        <w:rPr>
          <w:rFonts w:ascii="Arial" w:eastAsiaTheme="majorEastAsia" w:hAnsi="Arial" w:cs="Arial"/>
          <w:color w:val="0F4761" w:themeColor="accent1" w:themeShade="BF"/>
          <w:sz w:val="32"/>
          <w:szCs w:val="32"/>
        </w:rPr>
        <w:lastRenderedPageBreak/>
        <w:t>Blog 1 – Project initiation</w:t>
      </w:r>
      <w:bookmarkEnd w:id="0"/>
    </w:p>
    <w:p w14:paraId="34B43887" w14:textId="77777777" w:rsidR="00867295" w:rsidRPr="00377DBE" w:rsidRDefault="00867295" w:rsidP="00377DBE">
      <w:pPr>
        <w:spacing w:line="360" w:lineRule="auto"/>
        <w:jc w:val="both"/>
        <w:rPr>
          <w:rFonts w:ascii="Arial" w:eastAsiaTheme="minorHAnsi" w:hAnsi="Arial" w:cs="Arial"/>
        </w:rPr>
      </w:pPr>
      <w:r w:rsidRPr="00377DBE">
        <w:rPr>
          <w:rFonts w:ascii="Arial" w:eastAsiaTheme="minorHAnsi" w:hAnsi="Arial" w:cs="Arial"/>
          <w:noProof/>
        </w:rPr>
        <w:drawing>
          <wp:inline distT="0" distB="0" distL="0" distR="0" wp14:anchorId="47ABEEDD" wp14:editId="29F7765E">
            <wp:extent cx="3048000" cy="2246321"/>
            <wp:effectExtent l="0" t="0" r="0" b="1905"/>
            <wp:docPr id="17338748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070218" cy="2262695"/>
                    </a:xfrm>
                    <a:prstGeom prst="rect">
                      <a:avLst/>
                    </a:prstGeom>
                    <a:noFill/>
                    <a:ln>
                      <a:noFill/>
                    </a:ln>
                  </pic:spPr>
                </pic:pic>
              </a:graphicData>
            </a:graphic>
          </wp:inline>
        </w:drawing>
      </w:r>
    </w:p>
    <w:p w14:paraId="00E97461" w14:textId="77777777" w:rsidR="00867295" w:rsidRPr="00377DBE" w:rsidRDefault="00867295" w:rsidP="00377DBE">
      <w:pPr>
        <w:spacing w:line="360" w:lineRule="auto"/>
        <w:jc w:val="both"/>
        <w:rPr>
          <w:rFonts w:ascii="Arial" w:eastAsiaTheme="minorHAnsi" w:hAnsi="Arial" w:cs="Arial"/>
        </w:rPr>
      </w:pPr>
    </w:p>
    <w:p w14:paraId="17225ED8" w14:textId="0D94784E" w:rsidR="00867295" w:rsidRPr="00377DBE" w:rsidRDefault="00323EE5" w:rsidP="00377DBE">
      <w:pPr>
        <w:spacing w:line="360" w:lineRule="auto"/>
        <w:jc w:val="both"/>
        <w:rPr>
          <w:rFonts w:ascii="Arial" w:eastAsiaTheme="minorHAnsi" w:hAnsi="Arial" w:cs="Arial"/>
        </w:rPr>
      </w:pPr>
      <w:r>
        <w:rPr>
          <w:rFonts w:ascii="Arial" w:eastAsiaTheme="minorHAnsi" w:hAnsi="Arial" w:cs="Arial"/>
        </w:rPr>
        <w:t>Week 1 helped me understand that a project is distinct from everyday labor because it has a clear objective, a beginning, a conclusion, and an expected outcome. The project lifecycle was helpful because it highlighted that a project should go through phases, such as initiating, planning, executing the task, monitoring progress, and evaluating the outcome (Project Management Institute, 2021). That changed my opinion of our horse trailer plan.</w:t>
      </w:r>
    </w:p>
    <w:p w14:paraId="1C9D4164" w14:textId="77777777" w:rsidR="00867295" w:rsidRPr="00377DBE" w:rsidRDefault="00867295" w:rsidP="00377DBE">
      <w:pPr>
        <w:spacing w:line="360" w:lineRule="auto"/>
        <w:jc w:val="both"/>
        <w:rPr>
          <w:rFonts w:ascii="Arial" w:eastAsiaTheme="minorHAnsi" w:hAnsi="Arial" w:cs="Arial"/>
        </w:rPr>
      </w:pPr>
    </w:p>
    <w:p w14:paraId="57E24BCB" w14:textId="192C8370" w:rsidR="00867295" w:rsidRPr="00377DBE" w:rsidRDefault="00867295" w:rsidP="00377DBE">
      <w:pPr>
        <w:spacing w:line="360" w:lineRule="auto"/>
        <w:jc w:val="both"/>
        <w:rPr>
          <w:rFonts w:ascii="Arial" w:eastAsiaTheme="minorHAnsi" w:hAnsi="Arial" w:cs="Arial"/>
        </w:rPr>
      </w:pPr>
      <w:r w:rsidRPr="00377DBE">
        <w:rPr>
          <w:rFonts w:ascii="Arial" w:eastAsiaTheme="minorHAnsi" w:hAnsi="Arial" w:cs="Arial"/>
        </w:rPr>
        <w:t>Before this lesson, the project was mostly a practical build: buy used horse trailers, refit</w:t>
      </w:r>
      <w:r w:rsidR="00377DBE" w:rsidRPr="00377DBE">
        <w:rPr>
          <w:rFonts w:ascii="Arial" w:eastAsiaTheme="minorHAnsi" w:hAnsi="Arial" w:cs="Arial"/>
        </w:rPr>
        <w:t>,</w:t>
      </w:r>
      <w:r w:rsidRPr="00377DBE">
        <w:rPr>
          <w:rFonts w:ascii="Arial" w:eastAsiaTheme="minorHAnsi" w:hAnsi="Arial" w:cs="Arial"/>
        </w:rPr>
        <w:t xml:space="preserve"> and transform </w:t>
      </w:r>
      <w:r w:rsidR="00377DBE" w:rsidRPr="00377DBE">
        <w:rPr>
          <w:rFonts w:ascii="Arial" w:eastAsiaTheme="minorHAnsi" w:hAnsi="Arial" w:cs="Arial"/>
        </w:rPr>
        <w:t xml:space="preserve">them </w:t>
      </w:r>
      <w:r w:rsidRPr="00377DBE">
        <w:rPr>
          <w:rFonts w:ascii="Arial" w:eastAsiaTheme="minorHAnsi" w:hAnsi="Arial" w:cs="Arial"/>
        </w:rPr>
        <w:t xml:space="preserve">into mobile kitchens. I learnt about project set-up, and that the idea needed structure before any practical work could be successful. The team had to agree </w:t>
      </w:r>
      <w:r w:rsidR="00377DBE" w:rsidRPr="00377DBE">
        <w:rPr>
          <w:rFonts w:ascii="Arial" w:eastAsiaTheme="minorHAnsi" w:hAnsi="Arial" w:cs="Arial"/>
        </w:rPr>
        <w:t xml:space="preserve">on </w:t>
      </w:r>
      <w:r w:rsidRPr="00377DBE">
        <w:rPr>
          <w:rFonts w:ascii="Arial" w:eastAsiaTheme="minorHAnsi" w:hAnsi="Arial" w:cs="Arial"/>
        </w:rPr>
        <w:t>purpose, customers, roles, resources</w:t>
      </w:r>
      <w:r w:rsidR="00377DBE" w:rsidRPr="00377DBE">
        <w:rPr>
          <w:rFonts w:ascii="Arial" w:eastAsiaTheme="minorHAnsi" w:hAnsi="Arial" w:cs="Arial"/>
        </w:rPr>
        <w:t>,</w:t>
      </w:r>
      <w:r w:rsidRPr="00377DBE">
        <w:rPr>
          <w:rFonts w:ascii="Arial" w:eastAsiaTheme="minorHAnsi" w:hAnsi="Arial" w:cs="Arial"/>
        </w:rPr>
        <w:t xml:space="preserve"> and early priorities.</w:t>
      </w:r>
    </w:p>
    <w:p w14:paraId="1F827E42" w14:textId="77777777" w:rsidR="00867295" w:rsidRPr="00377DBE" w:rsidRDefault="00867295" w:rsidP="00377DBE">
      <w:pPr>
        <w:spacing w:line="360" w:lineRule="auto"/>
        <w:jc w:val="both"/>
        <w:rPr>
          <w:rFonts w:ascii="Arial" w:eastAsiaTheme="minorHAnsi" w:hAnsi="Arial" w:cs="Arial"/>
        </w:rPr>
      </w:pPr>
    </w:p>
    <w:p w14:paraId="6C325B21" w14:textId="54F40C56" w:rsidR="00867295" w:rsidRPr="00377DBE" w:rsidRDefault="00867295" w:rsidP="00377DBE">
      <w:pPr>
        <w:spacing w:line="360" w:lineRule="auto"/>
        <w:jc w:val="both"/>
        <w:rPr>
          <w:rFonts w:ascii="Arial" w:eastAsiaTheme="minorHAnsi" w:hAnsi="Arial" w:cs="Arial"/>
        </w:rPr>
      </w:pPr>
      <w:r w:rsidRPr="00377DBE">
        <w:rPr>
          <w:rFonts w:ascii="Arial" w:eastAsiaTheme="minorHAnsi" w:hAnsi="Arial" w:cs="Arial"/>
        </w:rPr>
        <w:t>The project was also more practical with the development of groups, as one person could back up several sections of the task. I was a key part of it because I got the practical idea of this trailer, and I could help explain to people how it would work as a genuine product. My Belbin reflection has helped me recognise that I am the one who brings ideas and issue resolution to the team</w:t>
      </w:r>
      <w:r w:rsidR="00377DBE" w:rsidRPr="00377DBE">
        <w:rPr>
          <w:rFonts w:ascii="Arial" w:eastAsiaTheme="minorHAnsi" w:hAnsi="Arial" w:cs="Arial"/>
        </w:rPr>
        <w:t>,</w:t>
      </w:r>
      <w:r w:rsidRPr="00377DBE">
        <w:rPr>
          <w:rFonts w:ascii="Arial" w:eastAsiaTheme="minorHAnsi" w:hAnsi="Arial" w:cs="Arial"/>
        </w:rPr>
        <w:t xml:space="preserve"> but that I need </w:t>
      </w:r>
      <w:r w:rsidR="00377DBE" w:rsidRPr="00377DBE">
        <w:rPr>
          <w:rFonts w:ascii="Arial" w:eastAsiaTheme="minorHAnsi" w:hAnsi="Arial" w:cs="Arial"/>
        </w:rPr>
        <w:t xml:space="preserve">a </w:t>
      </w:r>
      <w:r w:rsidRPr="00377DBE">
        <w:rPr>
          <w:rFonts w:ascii="Arial" w:eastAsiaTheme="minorHAnsi" w:hAnsi="Arial" w:cs="Arial"/>
        </w:rPr>
        <w:t>framework around those ideas (Belbin, 2010).</w:t>
      </w:r>
    </w:p>
    <w:p w14:paraId="62DEE0D2" w14:textId="77777777" w:rsidR="00867295" w:rsidRPr="00377DBE" w:rsidRDefault="00867295" w:rsidP="00377DBE">
      <w:pPr>
        <w:spacing w:line="360" w:lineRule="auto"/>
        <w:jc w:val="both"/>
        <w:rPr>
          <w:rFonts w:ascii="Arial" w:eastAsiaTheme="minorHAnsi" w:hAnsi="Arial" w:cs="Arial"/>
        </w:rPr>
      </w:pPr>
    </w:p>
    <w:p w14:paraId="1B63BE6B" w14:textId="77777777" w:rsidR="00867295" w:rsidRPr="00377DBE" w:rsidRDefault="00867295" w:rsidP="00377DBE">
      <w:pPr>
        <w:keepNext/>
        <w:keepLines/>
        <w:spacing w:before="360" w:after="80" w:line="360" w:lineRule="auto"/>
        <w:jc w:val="both"/>
        <w:outlineLvl w:val="0"/>
        <w:rPr>
          <w:rFonts w:ascii="Arial" w:eastAsiaTheme="majorEastAsia" w:hAnsi="Arial" w:cs="Arial"/>
          <w:color w:val="0F4761" w:themeColor="accent1" w:themeShade="BF"/>
          <w:sz w:val="32"/>
          <w:szCs w:val="32"/>
        </w:rPr>
      </w:pPr>
      <w:r w:rsidRPr="00377DBE">
        <w:rPr>
          <w:rFonts w:ascii="Arial" w:eastAsiaTheme="majorEastAsia" w:hAnsi="Arial" w:cs="Arial"/>
          <w:color w:val="0F4761" w:themeColor="accent1" w:themeShade="BF"/>
        </w:rPr>
        <w:lastRenderedPageBreak/>
        <w:br/>
      </w:r>
      <w:bookmarkStart w:id="1" w:name="_Toc232694524"/>
      <w:r w:rsidRPr="00377DBE">
        <w:rPr>
          <w:rFonts w:ascii="Arial" w:eastAsiaTheme="majorEastAsia" w:hAnsi="Arial" w:cs="Arial"/>
          <w:color w:val="0F4761" w:themeColor="accent1" w:themeShade="BF"/>
          <w:sz w:val="32"/>
          <w:szCs w:val="32"/>
        </w:rPr>
        <w:t>Blog 2: Aim, Objectives, Deliverables, Scope, Iron Triangle</w:t>
      </w:r>
      <w:bookmarkEnd w:id="1"/>
    </w:p>
    <w:p w14:paraId="5C8CD873" w14:textId="6E9A7FFE" w:rsidR="00867295" w:rsidRPr="00377DBE" w:rsidRDefault="00867295" w:rsidP="00377DBE">
      <w:pPr>
        <w:spacing w:line="360" w:lineRule="auto"/>
        <w:jc w:val="both"/>
        <w:rPr>
          <w:rFonts w:ascii="Arial" w:eastAsiaTheme="minorHAnsi" w:hAnsi="Arial" w:cs="Arial"/>
        </w:rPr>
      </w:pPr>
      <w:r w:rsidRPr="00377DBE">
        <w:rPr>
          <w:rFonts w:ascii="Arial" w:eastAsiaTheme="minorHAnsi" w:hAnsi="Arial" w:cs="Arial"/>
        </w:rPr>
        <w:t>Week 2 was to sharpen the idea into a more specific project. The project used aim, objectives, deliverables, scope</w:t>
      </w:r>
      <w:r w:rsidR="00377DBE" w:rsidRPr="00377DBE">
        <w:rPr>
          <w:rFonts w:ascii="Arial" w:eastAsiaTheme="minorHAnsi" w:hAnsi="Arial" w:cs="Arial"/>
        </w:rPr>
        <w:t>,</w:t>
      </w:r>
      <w:r w:rsidRPr="00377DBE">
        <w:rPr>
          <w:rFonts w:ascii="Arial" w:eastAsiaTheme="minorHAnsi" w:hAnsi="Arial" w:cs="Arial"/>
        </w:rPr>
        <w:t xml:space="preserve"> and the Iron Triangle to determine if the horse trailer project was feasible. This was helpful because a creative concept can seem strong</w:t>
      </w:r>
      <w:r w:rsidR="00377DBE" w:rsidRPr="00377DBE">
        <w:rPr>
          <w:rFonts w:ascii="Arial" w:eastAsiaTheme="minorHAnsi" w:hAnsi="Arial" w:cs="Arial"/>
        </w:rPr>
        <w:t>,</w:t>
      </w:r>
      <w:r w:rsidRPr="00377DBE">
        <w:rPr>
          <w:rFonts w:ascii="Arial" w:eastAsiaTheme="minorHAnsi" w:hAnsi="Arial" w:cs="Arial"/>
        </w:rPr>
        <w:t xml:space="preserve"> but without limitations</w:t>
      </w:r>
      <w:r w:rsidR="00377DBE" w:rsidRPr="00377DBE">
        <w:rPr>
          <w:rFonts w:ascii="Arial" w:eastAsiaTheme="minorHAnsi" w:hAnsi="Arial" w:cs="Arial"/>
        </w:rPr>
        <w:t>,</w:t>
      </w:r>
      <w:r w:rsidRPr="00377DBE">
        <w:rPr>
          <w:rFonts w:ascii="Arial" w:eastAsiaTheme="minorHAnsi" w:hAnsi="Arial" w:cs="Arial"/>
        </w:rPr>
        <w:t xml:space="preserve"> it can quickly grow too broad and difficult to control.</w:t>
      </w:r>
    </w:p>
    <w:p w14:paraId="22589BDB" w14:textId="0F658515" w:rsidR="00867295" w:rsidRPr="00377DBE" w:rsidRDefault="00867295" w:rsidP="00377DBE">
      <w:pPr>
        <w:spacing w:line="360" w:lineRule="auto"/>
        <w:jc w:val="both"/>
        <w:rPr>
          <w:rFonts w:ascii="Arial" w:eastAsiaTheme="minorHAnsi" w:hAnsi="Arial" w:cs="Arial"/>
        </w:rPr>
      </w:pPr>
      <w:r w:rsidRPr="00377DBE">
        <w:rPr>
          <w:rFonts w:ascii="Arial" w:eastAsiaTheme="minorHAnsi" w:hAnsi="Arial" w:cs="Arial"/>
        </w:rPr>
        <w:t>The aim was to develop environmentally friendly, low-cost mobile kitchens for street-food vendors. The objectives were to source suitable used trailers, to identify suppliers, to plan the restoration process, to fit kitchen equipment</w:t>
      </w:r>
      <w:r w:rsidR="00377DBE" w:rsidRPr="00377DBE">
        <w:rPr>
          <w:rFonts w:ascii="Arial" w:eastAsiaTheme="minorHAnsi" w:hAnsi="Arial" w:cs="Arial"/>
        </w:rPr>
        <w:t>,</w:t>
      </w:r>
      <w:r w:rsidRPr="00377DBE">
        <w:rPr>
          <w:rFonts w:ascii="Arial" w:eastAsiaTheme="minorHAnsi" w:hAnsi="Arial" w:cs="Arial"/>
        </w:rPr>
        <w:t xml:space="preserve"> and to prepare marketing through a website or brochure. The deliverables made the project more feasible by describing what should be created. The deliverables were a mobile kitchen trailer, a basic conversion method, a cost breakdown</w:t>
      </w:r>
      <w:r w:rsidR="00377DBE" w:rsidRPr="00377DBE">
        <w:rPr>
          <w:rFonts w:ascii="Arial" w:eastAsiaTheme="minorHAnsi" w:hAnsi="Arial" w:cs="Arial"/>
        </w:rPr>
        <w:t>,</w:t>
      </w:r>
      <w:r w:rsidRPr="00377DBE">
        <w:rPr>
          <w:rFonts w:ascii="Arial" w:eastAsiaTheme="minorHAnsi" w:hAnsi="Arial" w:cs="Arial"/>
        </w:rPr>
        <w:t xml:space="preserve"> and a design plan.</w:t>
      </w:r>
    </w:p>
    <w:p w14:paraId="3C5FDF80" w14:textId="5E6A3323" w:rsidR="00867295" w:rsidRPr="00377DBE" w:rsidRDefault="00867295" w:rsidP="00377DBE">
      <w:pPr>
        <w:spacing w:line="360" w:lineRule="auto"/>
        <w:jc w:val="both"/>
        <w:rPr>
          <w:rFonts w:ascii="Arial" w:eastAsiaTheme="minorHAnsi" w:hAnsi="Arial" w:cs="Arial"/>
        </w:rPr>
      </w:pPr>
      <w:r w:rsidRPr="00377DBE">
        <w:rPr>
          <w:rFonts w:ascii="Arial" w:eastAsiaTheme="minorHAnsi" w:hAnsi="Arial" w:cs="Arial"/>
        </w:rPr>
        <w:t xml:space="preserve"> The project comprised buying trailers, </w:t>
      </w:r>
      <w:r w:rsidR="00377DBE" w:rsidRPr="00377DBE">
        <w:rPr>
          <w:rFonts w:ascii="Arial" w:eastAsiaTheme="minorHAnsi" w:hAnsi="Arial" w:cs="Arial"/>
        </w:rPr>
        <w:t>repairing</w:t>
      </w:r>
      <w:r w:rsidRPr="00377DBE">
        <w:rPr>
          <w:rFonts w:ascii="Arial" w:eastAsiaTheme="minorHAnsi" w:hAnsi="Arial" w:cs="Arial"/>
        </w:rPr>
        <w:t xml:space="preserve"> the structure, insulation, flooring, wall cladding, fitting equipment, branding</w:t>
      </w:r>
      <w:r w:rsidR="00377DBE" w:rsidRPr="00377DBE">
        <w:rPr>
          <w:rFonts w:ascii="Arial" w:eastAsiaTheme="minorHAnsi" w:hAnsi="Arial" w:cs="Arial"/>
        </w:rPr>
        <w:t>,</w:t>
      </w:r>
      <w:r w:rsidRPr="00377DBE">
        <w:rPr>
          <w:rFonts w:ascii="Arial" w:eastAsiaTheme="minorHAnsi" w:hAnsi="Arial" w:cs="Arial"/>
        </w:rPr>
        <w:t xml:space="preserve"> and testing. Customer licences, event bookings, towing cars</w:t>
      </w:r>
      <w:r w:rsidR="00377DBE" w:rsidRPr="00377DBE">
        <w:rPr>
          <w:rFonts w:ascii="Arial" w:eastAsiaTheme="minorHAnsi" w:hAnsi="Arial" w:cs="Arial"/>
        </w:rPr>
        <w:t>,</w:t>
      </w:r>
      <w:r w:rsidRPr="00377DBE">
        <w:rPr>
          <w:rFonts w:ascii="Arial" w:eastAsiaTheme="minorHAnsi" w:hAnsi="Arial" w:cs="Arial"/>
        </w:rPr>
        <w:t xml:space="preserve"> and food storage</w:t>
      </w:r>
      <w:r w:rsidR="00377DBE" w:rsidRPr="00377DBE">
        <w:rPr>
          <w:rFonts w:ascii="Arial" w:eastAsiaTheme="minorHAnsi" w:hAnsi="Arial" w:cs="Arial"/>
        </w:rPr>
        <w:t>,</w:t>
      </w:r>
      <w:r w:rsidRPr="00377DBE">
        <w:rPr>
          <w:rFonts w:ascii="Arial" w:eastAsiaTheme="minorHAnsi" w:hAnsi="Arial" w:cs="Arial"/>
        </w:rPr>
        <w:t xml:space="preserve"> nevertheless</w:t>
      </w:r>
      <w:r w:rsidR="00377DBE" w:rsidRPr="00377DBE">
        <w:rPr>
          <w:rFonts w:ascii="Arial" w:eastAsiaTheme="minorHAnsi" w:hAnsi="Arial" w:cs="Arial"/>
        </w:rPr>
        <w:t>,</w:t>
      </w:r>
      <w:r w:rsidRPr="00377DBE">
        <w:rPr>
          <w:rFonts w:ascii="Arial" w:eastAsiaTheme="minorHAnsi" w:hAnsi="Arial" w:cs="Arial"/>
        </w:rPr>
        <w:t xml:space="preserve"> were not part of the concept. This relieved the group of the need to take responsibility for tasks outside the main conversion.</w:t>
      </w:r>
    </w:p>
    <w:p w14:paraId="450DFB28" w14:textId="77777777" w:rsidR="00867295" w:rsidRPr="00377DBE" w:rsidRDefault="00867295" w:rsidP="00377DBE">
      <w:pPr>
        <w:spacing w:line="360" w:lineRule="auto"/>
        <w:jc w:val="both"/>
        <w:rPr>
          <w:rFonts w:ascii="Arial" w:eastAsiaTheme="minorHAnsi" w:hAnsi="Arial" w:cs="Arial"/>
        </w:rPr>
      </w:pPr>
    </w:p>
    <w:p w14:paraId="4468F636" w14:textId="07D1DD1E" w:rsidR="00867295" w:rsidRPr="00377DBE" w:rsidRDefault="00867295" w:rsidP="00377DBE">
      <w:pPr>
        <w:spacing w:line="360" w:lineRule="auto"/>
        <w:jc w:val="both"/>
        <w:rPr>
          <w:rFonts w:ascii="Arial" w:eastAsiaTheme="minorHAnsi" w:hAnsi="Arial" w:cs="Arial"/>
        </w:rPr>
      </w:pPr>
      <w:r w:rsidRPr="00377DBE">
        <w:rPr>
          <w:rFonts w:ascii="Arial" w:eastAsiaTheme="minorHAnsi" w:hAnsi="Arial" w:cs="Arial"/>
        </w:rPr>
        <w:t>The Iron Triangle demonstrated how time, cost</w:t>
      </w:r>
      <w:r w:rsidR="00377DBE" w:rsidRPr="00377DBE">
        <w:rPr>
          <w:rFonts w:ascii="Arial" w:eastAsiaTheme="minorHAnsi" w:hAnsi="Arial" w:cs="Arial"/>
        </w:rPr>
        <w:t>,</w:t>
      </w:r>
      <w:r w:rsidRPr="00377DBE">
        <w:rPr>
          <w:rFonts w:ascii="Arial" w:eastAsiaTheme="minorHAnsi" w:hAnsi="Arial" w:cs="Arial"/>
        </w:rPr>
        <w:t xml:space="preserve"> and quality impacted one another, while Atkinson (1999) contends that wider value should also be included in project success. It must be economical for our trailer project, but also safe, functional</w:t>
      </w:r>
      <w:r w:rsidR="00377DBE" w:rsidRPr="00377DBE">
        <w:rPr>
          <w:rFonts w:ascii="Arial" w:eastAsiaTheme="minorHAnsi" w:hAnsi="Arial" w:cs="Arial"/>
        </w:rPr>
        <w:t>,</w:t>
      </w:r>
      <w:r w:rsidRPr="00377DBE">
        <w:rPr>
          <w:rFonts w:ascii="Arial" w:eastAsiaTheme="minorHAnsi" w:hAnsi="Arial" w:cs="Arial"/>
        </w:rPr>
        <w:t xml:space="preserve"> and attractive to clients.</w:t>
      </w:r>
    </w:p>
    <w:p w14:paraId="09BA56CE" w14:textId="77777777" w:rsidR="00867295" w:rsidRPr="00377DBE" w:rsidRDefault="00867295" w:rsidP="00377DBE">
      <w:pPr>
        <w:spacing w:line="360" w:lineRule="auto"/>
        <w:jc w:val="both"/>
        <w:rPr>
          <w:rFonts w:ascii="Arial" w:eastAsiaTheme="minorHAnsi" w:hAnsi="Arial" w:cs="Arial"/>
        </w:rPr>
      </w:pPr>
    </w:p>
    <w:p w14:paraId="4CA0C080" w14:textId="77777777" w:rsidR="00867295" w:rsidRPr="00377DBE" w:rsidRDefault="00867295" w:rsidP="00377DBE">
      <w:pPr>
        <w:keepNext/>
        <w:keepLines/>
        <w:spacing w:before="360" w:after="80" w:line="360" w:lineRule="auto"/>
        <w:jc w:val="both"/>
        <w:outlineLvl w:val="0"/>
        <w:rPr>
          <w:rFonts w:ascii="Arial" w:eastAsiaTheme="majorEastAsia" w:hAnsi="Arial" w:cs="Arial"/>
          <w:color w:val="0F4761" w:themeColor="accent1" w:themeShade="BF"/>
        </w:rPr>
      </w:pPr>
    </w:p>
    <w:p w14:paraId="4E05DA06" w14:textId="77777777" w:rsidR="00867295" w:rsidRPr="00377DBE" w:rsidRDefault="00867295" w:rsidP="00377DBE">
      <w:pPr>
        <w:keepNext/>
        <w:keepLines/>
        <w:spacing w:before="360" w:after="80" w:line="360" w:lineRule="auto"/>
        <w:jc w:val="both"/>
        <w:outlineLvl w:val="0"/>
        <w:rPr>
          <w:rFonts w:ascii="Arial" w:eastAsiaTheme="majorEastAsia" w:hAnsi="Arial" w:cs="Arial"/>
          <w:color w:val="0F4761" w:themeColor="accent1" w:themeShade="BF"/>
        </w:rPr>
      </w:pPr>
    </w:p>
    <w:p w14:paraId="1FF7ED1E" w14:textId="77777777" w:rsidR="00867295" w:rsidRPr="00377DBE" w:rsidRDefault="00867295" w:rsidP="00377DBE">
      <w:pPr>
        <w:keepNext/>
        <w:keepLines/>
        <w:spacing w:before="360" w:after="80" w:line="360" w:lineRule="auto"/>
        <w:jc w:val="both"/>
        <w:outlineLvl w:val="0"/>
        <w:rPr>
          <w:rFonts w:ascii="Arial" w:eastAsiaTheme="majorEastAsia" w:hAnsi="Arial" w:cs="Arial"/>
          <w:color w:val="0F4761" w:themeColor="accent1" w:themeShade="BF"/>
        </w:rPr>
      </w:pPr>
    </w:p>
    <w:p w14:paraId="5189E4C1" w14:textId="77777777" w:rsidR="00867295" w:rsidRPr="00377DBE" w:rsidRDefault="00867295" w:rsidP="00377DBE">
      <w:pPr>
        <w:spacing w:line="360" w:lineRule="auto"/>
        <w:jc w:val="both"/>
        <w:rPr>
          <w:rFonts w:ascii="Arial" w:eastAsiaTheme="minorHAnsi" w:hAnsi="Arial" w:cs="Arial"/>
        </w:rPr>
      </w:pPr>
    </w:p>
    <w:p w14:paraId="750B7EC6" w14:textId="77777777" w:rsidR="00377DBE" w:rsidRPr="00377DBE" w:rsidRDefault="00377DBE" w:rsidP="00377DBE">
      <w:pPr>
        <w:spacing w:line="360" w:lineRule="auto"/>
        <w:jc w:val="both"/>
        <w:rPr>
          <w:rFonts w:ascii="Arial" w:eastAsiaTheme="minorHAnsi" w:hAnsi="Arial" w:cs="Arial"/>
        </w:rPr>
      </w:pPr>
    </w:p>
    <w:p w14:paraId="2ED3A5F7" w14:textId="77777777" w:rsidR="00377DBE" w:rsidRPr="00377DBE" w:rsidRDefault="00377DBE" w:rsidP="00377DBE">
      <w:pPr>
        <w:spacing w:line="360" w:lineRule="auto"/>
        <w:jc w:val="both"/>
        <w:rPr>
          <w:rFonts w:ascii="Arial" w:eastAsiaTheme="minorHAnsi" w:hAnsi="Arial" w:cs="Arial"/>
        </w:rPr>
      </w:pPr>
    </w:p>
    <w:p w14:paraId="2CB045B5" w14:textId="139E78B2" w:rsidR="00377DBE" w:rsidRPr="00377DBE" w:rsidRDefault="00377DBE" w:rsidP="00377DBE">
      <w:pPr>
        <w:pStyle w:val="Heading1"/>
        <w:spacing w:line="360" w:lineRule="auto"/>
        <w:jc w:val="both"/>
        <w:rPr>
          <w:rFonts w:ascii="Arial" w:eastAsiaTheme="minorHAnsi" w:hAnsi="Arial" w:cs="Arial"/>
          <w:sz w:val="32"/>
          <w:szCs w:val="32"/>
        </w:rPr>
      </w:pPr>
      <w:bookmarkStart w:id="2" w:name="_Toc232694525"/>
      <w:r w:rsidRPr="00377DBE">
        <w:rPr>
          <w:rFonts w:ascii="Arial" w:eastAsiaTheme="minorHAnsi" w:hAnsi="Arial" w:cs="Arial"/>
          <w:sz w:val="32"/>
          <w:szCs w:val="32"/>
        </w:rPr>
        <w:lastRenderedPageBreak/>
        <w:t>Blog 3:  Stakeholders</w:t>
      </w:r>
      <w:bookmarkEnd w:id="2"/>
      <w:r w:rsidRPr="00377DBE">
        <w:rPr>
          <w:rFonts w:ascii="Arial" w:eastAsiaTheme="minorHAnsi" w:hAnsi="Arial" w:cs="Arial"/>
          <w:sz w:val="32"/>
          <w:szCs w:val="32"/>
        </w:rPr>
        <w:t xml:space="preserve"> </w:t>
      </w:r>
    </w:p>
    <w:p w14:paraId="77BAE948" w14:textId="77777777" w:rsidR="00377DBE" w:rsidRPr="00377DBE" w:rsidRDefault="00377DBE" w:rsidP="00377DBE">
      <w:pPr>
        <w:spacing w:line="360" w:lineRule="auto"/>
        <w:jc w:val="both"/>
        <w:rPr>
          <w:rFonts w:ascii="Arial" w:eastAsiaTheme="minorHAnsi" w:hAnsi="Arial" w:cs="Arial"/>
        </w:rPr>
      </w:pPr>
    </w:p>
    <w:p w14:paraId="48EA9A53" w14:textId="7B976834" w:rsidR="00377DBE" w:rsidRPr="00377DBE" w:rsidRDefault="00377DBE" w:rsidP="00377DBE">
      <w:pPr>
        <w:spacing w:line="360" w:lineRule="auto"/>
        <w:jc w:val="both"/>
        <w:rPr>
          <w:rFonts w:ascii="Arial" w:eastAsiaTheme="minorHAnsi" w:hAnsi="Arial" w:cs="Arial"/>
        </w:rPr>
      </w:pPr>
      <w:r w:rsidRPr="00377DBE">
        <w:rPr>
          <w:rFonts w:ascii="Arial" w:eastAsiaTheme="minorHAnsi" w:hAnsi="Arial" w:cs="Arial"/>
        </w:rPr>
        <w:t>Week 3 helped me see that a project is not controlled only by the team doing the work. Stakeholders can support, delay</w:t>
      </w:r>
      <w:r w:rsidRPr="00377DBE">
        <w:rPr>
          <w:rFonts w:ascii="Arial" w:eastAsiaTheme="minorHAnsi" w:hAnsi="Arial" w:cs="Arial"/>
        </w:rPr>
        <w:t>,</w:t>
      </w:r>
      <w:r w:rsidRPr="00377DBE">
        <w:rPr>
          <w:rFonts w:ascii="Arial" w:eastAsiaTheme="minorHAnsi" w:hAnsi="Arial" w:cs="Arial"/>
        </w:rPr>
        <w:t xml:space="preserve"> or influence the project, so they must be identified and managed properly. Freeman (1984) explains that stakeholders are groups or individuals who can affect or be affected by organisational activity. This idea was very relevant to the trailer project because many people outside the group could influence success.</w:t>
      </w:r>
    </w:p>
    <w:p w14:paraId="6B2F47D4" w14:textId="6BEFFAE7" w:rsidR="00377DBE" w:rsidRPr="00377DBE" w:rsidRDefault="00377DBE" w:rsidP="00377DBE">
      <w:pPr>
        <w:spacing w:line="360" w:lineRule="auto"/>
        <w:jc w:val="both"/>
        <w:rPr>
          <w:rFonts w:ascii="Arial" w:eastAsiaTheme="minorHAnsi" w:hAnsi="Arial" w:cs="Arial"/>
        </w:rPr>
      </w:pPr>
      <w:r w:rsidRPr="00377DBE">
        <w:rPr>
          <w:rFonts w:ascii="Arial" w:eastAsiaTheme="minorHAnsi" w:hAnsi="Arial" w:cs="Arial"/>
        </w:rPr>
        <w:t>For our mobile kitchen project, the main stakeholders included the project team, food-trailer customers, suppliers, trailer sellers, investors or banks, local council, insurance companies, delivery support</w:t>
      </w:r>
      <w:r w:rsidRPr="00377DBE">
        <w:rPr>
          <w:rFonts w:ascii="Arial" w:eastAsiaTheme="minorHAnsi" w:hAnsi="Arial" w:cs="Arial"/>
        </w:rPr>
        <w:t>,</w:t>
      </w:r>
      <w:r w:rsidRPr="00377DBE">
        <w:rPr>
          <w:rFonts w:ascii="Arial" w:eastAsiaTheme="minorHAnsi" w:hAnsi="Arial" w:cs="Arial"/>
        </w:rPr>
        <w:t xml:space="preserve"> and the local community. Their interests were different. Customers would judge price, layout, safety</w:t>
      </w:r>
      <w:r w:rsidRPr="00377DBE">
        <w:rPr>
          <w:rFonts w:ascii="Arial" w:eastAsiaTheme="minorHAnsi" w:hAnsi="Arial" w:cs="Arial"/>
        </w:rPr>
        <w:t>,</w:t>
      </w:r>
      <w:r w:rsidRPr="00377DBE">
        <w:rPr>
          <w:rFonts w:ascii="Arial" w:eastAsiaTheme="minorHAnsi" w:hAnsi="Arial" w:cs="Arial"/>
        </w:rPr>
        <w:t xml:space="preserve"> and appearance. Suppliers would affect material cost and delivery times. Trailer sellers would influence the starting condition of each trailer. The council and insurance companies would matter because food trailers must be safe and legally suitable.</w:t>
      </w:r>
    </w:p>
    <w:p w14:paraId="0FE37C84" w14:textId="48CA57F8" w:rsidR="00377DBE" w:rsidRPr="00377DBE" w:rsidRDefault="00377DBE" w:rsidP="00377DBE">
      <w:pPr>
        <w:spacing w:line="360" w:lineRule="auto"/>
        <w:jc w:val="both"/>
        <w:rPr>
          <w:rFonts w:ascii="Arial" w:eastAsiaTheme="minorHAnsi" w:hAnsi="Arial" w:cs="Arial"/>
        </w:rPr>
      </w:pPr>
      <w:r w:rsidRPr="00377DBE">
        <w:rPr>
          <w:rFonts w:ascii="Arial" w:eastAsiaTheme="minorHAnsi" w:hAnsi="Arial" w:cs="Arial"/>
        </w:rPr>
        <w:t>The power-interest grid helped the group think more carefully about communication. Investors and local authorities would need formal updates and clear evidence. Customers would need simple information through social media, a website</w:t>
      </w:r>
      <w:r w:rsidRPr="00377DBE">
        <w:rPr>
          <w:rFonts w:ascii="Arial" w:eastAsiaTheme="minorHAnsi" w:hAnsi="Arial" w:cs="Arial"/>
        </w:rPr>
        <w:t>,</w:t>
      </w:r>
      <w:r w:rsidRPr="00377DBE">
        <w:rPr>
          <w:rFonts w:ascii="Arial" w:eastAsiaTheme="minorHAnsi" w:hAnsi="Arial" w:cs="Arial"/>
        </w:rPr>
        <w:t xml:space="preserve"> and phone contact. Suppliers would need direct contact through calls and emails.</w:t>
      </w:r>
    </w:p>
    <w:p w14:paraId="252C8808" w14:textId="3F7BCBB1" w:rsidR="00377DBE" w:rsidRPr="00377DBE" w:rsidRDefault="00377DBE" w:rsidP="00377DBE">
      <w:pPr>
        <w:spacing w:line="360" w:lineRule="auto"/>
        <w:jc w:val="both"/>
        <w:rPr>
          <w:rFonts w:ascii="Arial" w:eastAsiaTheme="minorHAnsi" w:hAnsi="Arial" w:cs="Arial"/>
        </w:rPr>
      </w:pPr>
      <w:r w:rsidRPr="00377DBE">
        <w:rPr>
          <w:rFonts w:ascii="Arial" w:eastAsiaTheme="minorHAnsi" w:hAnsi="Arial" w:cs="Arial"/>
        </w:rPr>
        <w:t>If communication is weak, the project could suffer from delays, misunderstandings</w:t>
      </w:r>
      <w:r w:rsidRPr="00377DBE">
        <w:rPr>
          <w:rFonts w:ascii="Arial" w:eastAsiaTheme="minorHAnsi" w:hAnsi="Arial" w:cs="Arial"/>
        </w:rPr>
        <w:t>,</w:t>
      </w:r>
      <w:r w:rsidRPr="00377DBE">
        <w:rPr>
          <w:rFonts w:ascii="Arial" w:eastAsiaTheme="minorHAnsi" w:hAnsi="Arial" w:cs="Arial"/>
        </w:rPr>
        <w:t xml:space="preserve"> or poor trust</w:t>
      </w:r>
      <w:r w:rsidRPr="00377DBE">
        <w:rPr>
          <w:rFonts w:ascii="Arial" w:eastAsiaTheme="minorHAnsi" w:hAnsi="Arial" w:cs="Arial"/>
        </w:rPr>
        <w:t>,</w:t>
      </w:r>
      <w:r w:rsidRPr="00377DBE">
        <w:rPr>
          <w:rFonts w:ascii="Arial" w:eastAsiaTheme="minorHAnsi" w:hAnsi="Arial" w:cs="Arial"/>
        </w:rPr>
        <w:t xml:space="preserve"> even if the build itself is good.</w:t>
      </w:r>
    </w:p>
    <w:p w14:paraId="6CA5EA11" w14:textId="77777777" w:rsidR="00377DBE" w:rsidRPr="00377DBE" w:rsidRDefault="00377DBE" w:rsidP="00377DBE">
      <w:pPr>
        <w:spacing w:line="360" w:lineRule="auto"/>
        <w:jc w:val="both"/>
        <w:rPr>
          <w:rFonts w:ascii="Arial" w:eastAsiaTheme="minorHAnsi" w:hAnsi="Arial" w:cs="Arial"/>
        </w:rPr>
      </w:pPr>
    </w:p>
    <w:p w14:paraId="12E7EBB3" w14:textId="77777777" w:rsidR="00377DBE" w:rsidRPr="00377DBE" w:rsidRDefault="00377DBE" w:rsidP="00377DBE">
      <w:pPr>
        <w:spacing w:line="360" w:lineRule="auto"/>
        <w:jc w:val="both"/>
        <w:rPr>
          <w:rFonts w:ascii="Arial" w:eastAsiaTheme="minorHAnsi" w:hAnsi="Arial" w:cs="Arial"/>
        </w:rPr>
      </w:pPr>
    </w:p>
    <w:p w14:paraId="25E08B7B" w14:textId="77777777" w:rsidR="00377DBE" w:rsidRPr="00377DBE" w:rsidRDefault="00377DBE" w:rsidP="00377DBE">
      <w:pPr>
        <w:spacing w:line="360" w:lineRule="auto"/>
        <w:jc w:val="both"/>
        <w:rPr>
          <w:rFonts w:ascii="Arial" w:eastAsiaTheme="minorHAnsi" w:hAnsi="Arial" w:cs="Arial"/>
        </w:rPr>
      </w:pPr>
    </w:p>
    <w:p w14:paraId="54961DCD" w14:textId="77777777" w:rsidR="00377DBE" w:rsidRPr="00377DBE" w:rsidRDefault="00377DBE" w:rsidP="00377DBE">
      <w:pPr>
        <w:spacing w:line="360" w:lineRule="auto"/>
        <w:jc w:val="both"/>
        <w:rPr>
          <w:rFonts w:ascii="Arial" w:eastAsiaTheme="minorHAnsi" w:hAnsi="Arial" w:cs="Arial"/>
        </w:rPr>
      </w:pPr>
    </w:p>
    <w:p w14:paraId="39710EAC" w14:textId="77777777" w:rsidR="00377DBE" w:rsidRPr="00377DBE" w:rsidRDefault="00377DBE" w:rsidP="00377DBE">
      <w:pPr>
        <w:spacing w:line="360" w:lineRule="auto"/>
        <w:jc w:val="both"/>
        <w:rPr>
          <w:rFonts w:ascii="Arial" w:eastAsiaTheme="minorHAnsi" w:hAnsi="Arial" w:cs="Arial"/>
        </w:rPr>
      </w:pPr>
    </w:p>
    <w:p w14:paraId="3E0CC353" w14:textId="77777777" w:rsidR="00377DBE" w:rsidRPr="00377DBE" w:rsidRDefault="00377DBE" w:rsidP="00377DBE">
      <w:pPr>
        <w:spacing w:line="360" w:lineRule="auto"/>
        <w:jc w:val="both"/>
        <w:rPr>
          <w:rFonts w:ascii="Arial" w:eastAsiaTheme="minorHAnsi" w:hAnsi="Arial" w:cs="Arial"/>
        </w:rPr>
      </w:pPr>
    </w:p>
    <w:p w14:paraId="6E02C347" w14:textId="77777777" w:rsidR="00377DBE" w:rsidRPr="00377DBE" w:rsidRDefault="00377DBE" w:rsidP="00377DBE">
      <w:pPr>
        <w:spacing w:line="360" w:lineRule="auto"/>
        <w:jc w:val="both"/>
        <w:rPr>
          <w:rFonts w:ascii="Arial" w:eastAsiaTheme="minorHAnsi" w:hAnsi="Arial" w:cs="Arial"/>
        </w:rPr>
      </w:pPr>
    </w:p>
    <w:p w14:paraId="3219B261" w14:textId="77777777" w:rsidR="00867295" w:rsidRPr="00377DBE" w:rsidRDefault="00867295" w:rsidP="00377DBE">
      <w:pPr>
        <w:keepNext/>
        <w:keepLines/>
        <w:spacing w:before="360" w:after="80" w:line="360" w:lineRule="auto"/>
        <w:jc w:val="both"/>
        <w:outlineLvl w:val="0"/>
        <w:rPr>
          <w:rFonts w:ascii="Arial" w:eastAsiaTheme="majorEastAsia" w:hAnsi="Arial" w:cs="Arial"/>
          <w:color w:val="0F4761" w:themeColor="accent1" w:themeShade="BF"/>
          <w:sz w:val="32"/>
          <w:szCs w:val="32"/>
        </w:rPr>
      </w:pPr>
      <w:bookmarkStart w:id="3" w:name="_Toc232694526"/>
      <w:r w:rsidRPr="00377DBE">
        <w:rPr>
          <w:rFonts w:ascii="Arial" w:eastAsiaTheme="majorEastAsia" w:hAnsi="Arial" w:cs="Arial"/>
          <w:color w:val="0F4761" w:themeColor="accent1" w:themeShade="BF"/>
          <w:sz w:val="32"/>
          <w:szCs w:val="32"/>
        </w:rPr>
        <w:lastRenderedPageBreak/>
        <w:t>Blog 4 – WBS and Gantt</w:t>
      </w:r>
      <w:bookmarkEnd w:id="3"/>
    </w:p>
    <w:p w14:paraId="1EDD0D28" w14:textId="77777777" w:rsidR="00867295" w:rsidRPr="00377DBE" w:rsidRDefault="00867295" w:rsidP="00377DBE">
      <w:pPr>
        <w:spacing w:line="360" w:lineRule="auto"/>
        <w:jc w:val="both"/>
        <w:rPr>
          <w:rFonts w:ascii="Arial" w:eastAsiaTheme="minorHAnsi" w:hAnsi="Arial" w:cs="Arial"/>
        </w:rPr>
      </w:pPr>
    </w:p>
    <w:p w14:paraId="214E69CF" w14:textId="2963AF18" w:rsidR="00867295" w:rsidRPr="00377DBE" w:rsidRDefault="00867295" w:rsidP="00377DBE">
      <w:pPr>
        <w:spacing w:line="360" w:lineRule="auto"/>
        <w:jc w:val="both"/>
        <w:rPr>
          <w:rFonts w:ascii="Arial" w:eastAsiaTheme="minorHAnsi" w:hAnsi="Arial" w:cs="Arial"/>
        </w:rPr>
      </w:pPr>
      <w:r w:rsidRPr="00377DBE">
        <w:rPr>
          <w:rFonts w:ascii="Arial" w:eastAsiaTheme="minorHAnsi" w:hAnsi="Arial" w:cs="Arial"/>
        </w:rPr>
        <w:t xml:space="preserve">Week 4: Work Breakdown Structure and Gantt chart. The tools assisted the group </w:t>
      </w:r>
      <w:r w:rsidR="00377DBE" w:rsidRPr="00377DBE">
        <w:rPr>
          <w:rFonts w:ascii="Arial" w:eastAsiaTheme="minorHAnsi" w:hAnsi="Arial" w:cs="Arial"/>
        </w:rPr>
        <w:t>in getting</w:t>
      </w:r>
      <w:r w:rsidRPr="00377DBE">
        <w:rPr>
          <w:rFonts w:ascii="Arial" w:eastAsiaTheme="minorHAnsi" w:hAnsi="Arial" w:cs="Arial"/>
        </w:rPr>
        <w:t xml:space="preserve"> from a rough idea of a project to a clearer plan of action. A WBS separates the project into smaller pieces, while a Gantt chart displays the order and timing of work. Planning and control tools are useful since they help </w:t>
      </w:r>
      <w:r w:rsidR="00377DBE" w:rsidRPr="00377DBE">
        <w:rPr>
          <w:rFonts w:ascii="Arial" w:eastAsiaTheme="minorHAnsi" w:hAnsi="Arial" w:cs="Arial"/>
        </w:rPr>
        <w:t xml:space="preserve">with </w:t>
      </w:r>
      <w:r w:rsidRPr="00377DBE">
        <w:rPr>
          <w:rFonts w:ascii="Arial" w:eastAsiaTheme="minorHAnsi" w:hAnsi="Arial" w:cs="Arial"/>
        </w:rPr>
        <w:t>scheduling, resource decisions</w:t>
      </w:r>
      <w:r w:rsidR="00377DBE" w:rsidRPr="00377DBE">
        <w:rPr>
          <w:rFonts w:ascii="Arial" w:eastAsiaTheme="minorHAnsi" w:hAnsi="Arial" w:cs="Arial"/>
        </w:rPr>
        <w:t>,</w:t>
      </w:r>
      <w:r w:rsidRPr="00377DBE">
        <w:rPr>
          <w:rFonts w:ascii="Arial" w:eastAsiaTheme="minorHAnsi" w:hAnsi="Arial" w:cs="Arial"/>
        </w:rPr>
        <w:t xml:space="preserve"> and progress monitoring (Pellerin and Perrier, 2019).</w:t>
      </w:r>
    </w:p>
    <w:p w14:paraId="583DFF77" w14:textId="77777777" w:rsidR="00867295" w:rsidRPr="00377DBE" w:rsidRDefault="00867295" w:rsidP="00377DBE">
      <w:pPr>
        <w:spacing w:line="360" w:lineRule="auto"/>
        <w:jc w:val="both"/>
        <w:rPr>
          <w:rFonts w:ascii="Arial" w:eastAsiaTheme="minorHAnsi" w:hAnsi="Arial" w:cs="Arial"/>
        </w:rPr>
      </w:pPr>
    </w:p>
    <w:p w14:paraId="5D7E6D31" w14:textId="337687B2" w:rsidR="00867295" w:rsidRPr="00377DBE" w:rsidRDefault="00867295" w:rsidP="00377DBE">
      <w:pPr>
        <w:spacing w:line="360" w:lineRule="auto"/>
        <w:jc w:val="both"/>
        <w:rPr>
          <w:rFonts w:ascii="Arial" w:eastAsiaTheme="minorHAnsi" w:hAnsi="Arial" w:cs="Arial"/>
        </w:rPr>
      </w:pPr>
      <w:r w:rsidRPr="00377DBE">
        <w:rPr>
          <w:rFonts w:ascii="Arial" w:eastAsiaTheme="minorHAnsi" w:hAnsi="Arial" w:cs="Arial"/>
        </w:rPr>
        <w:t>I utilised the WBS to break down the trailer conversion into trailer procurement, inspection, structural repair, insulation, flooring, wall cladding, electrical planning, plumbing, kitchen equipment installation, outside branding, testing</w:t>
      </w:r>
      <w:r w:rsidR="00377DBE" w:rsidRPr="00377DBE">
        <w:rPr>
          <w:rFonts w:ascii="Arial" w:eastAsiaTheme="minorHAnsi" w:hAnsi="Arial" w:cs="Arial"/>
        </w:rPr>
        <w:t>,</w:t>
      </w:r>
      <w:r w:rsidRPr="00377DBE">
        <w:rPr>
          <w:rFonts w:ascii="Arial" w:eastAsiaTheme="minorHAnsi" w:hAnsi="Arial" w:cs="Arial"/>
        </w:rPr>
        <w:t xml:space="preserve"> and handover. This </w:t>
      </w:r>
      <w:r w:rsidR="00377DBE" w:rsidRPr="00377DBE">
        <w:rPr>
          <w:rFonts w:ascii="Arial" w:eastAsiaTheme="minorHAnsi" w:hAnsi="Arial" w:cs="Arial"/>
        </w:rPr>
        <w:t>makes</w:t>
      </w:r>
      <w:r w:rsidRPr="00377DBE">
        <w:rPr>
          <w:rFonts w:ascii="Arial" w:eastAsiaTheme="minorHAnsi" w:hAnsi="Arial" w:cs="Arial"/>
        </w:rPr>
        <w:t xml:space="preserve"> the project more manageable as the team could see the work as different stages instead of one big effort.</w:t>
      </w:r>
    </w:p>
    <w:p w14:paraId="562FDF65" w14:textId="77777777" w:rsidR="00867295" w:rsidRPr="00377DBE" w:rsidRDefault="00867295" w:rsidP="00377DBE">
      <w:pPr>
        <w:spacing w:line="360" w:lineRule="auto"/>
        <w:jc w:val="both"/>
        <w:rPr>
          <w:rFonts w:ascii="Arial" w:eastAsiaTheme="minorHAnsi" w:hAnsi="Arial" w:cs="Arial"/>
        </w:rPr>
      </w:pPr>
    </w:p>
    <w:p w14:paraId="059A036E" w14:textId="6BD7E8FE" w:rsidR="00867295" w:rsidRPr="00377DBE" w:rsidRDefault="00867295" w:rsidP="00377DBE">
      <w:pPr>
        <w:spacing w:line="360" w:lineRule="auto"/>
        <w:jc w:val="both"/>
        <w:rPr>
          <w:rFonts w:ascii="Arial" w:eastAsiaTheme="minorHAnsi" w:hAnsi="Arial" w:cs="Arial"/>
        </w:rPr>
      </w:pPr>
      <w:r w:rsidRPr="00377DBE">
        <w:rPr>
          <w:rFonts w:ascii="Arial" w:eastAsiaTheme="minorHAnsi" w:hAnsi="Arial" w:cs="Arial"/>
        </w:rPr>
        <w:t>The Gantt chart then allowed us to think about sequence. There must be some work to do it. Electrical and plumbing routes need to be designed before walls are closed in</w:t>
      </w:r>
      <w:r w:rsidR="00377DBE" w:rsidRPr="00377DBE">
        <w:rPr>
          <w:rFonts w:ascii="Arial" w:eastAsiaTheme="minorHAnsi" w:hAnsi="Arial" w:cs="Arial"/>
        </w:rPr>
        <w:t>,</w:t>
      </w:r>
      <w:r w:rsidRPr="00377DBE">
        <w:rPr>
          <w:rFonts w:ascii="Arial" w:eastAsiaTheme="minorHAnsi" w:hAnsi="Arial" w:cs="Arial"/>
        </w:rPr>
        <w:t xml:space="preserve"> and the </w:t>
      </w:r>
      <w:r w:rsidR="00377DBE" w:rsidRPr="00377DBE">
        <w:rPr>
          <w:rFonts w:ascii="Arial" w:eastAsiaTheme="minorHAnsi" w:hAnsi="Arial" w:cs="Arial"/>
        </w:rPr>
        <w:t>trailer</w:t>
      </w:r>
      <w:r w:rsidRPr="00377DBE">
        <w:rPr>
          <w:rFonts w:ascii="Arial" w:eastAsiaTheme="minorHAnsi" w:hAnsi="Arial" w:cs="Arial"/>
        </w:rPr>
        <w:t xml:space="preserve"> construction evaluated before the kitchen equipment is fitted. That’s when I saw how bad sequencing may waste time and money.</w:t>
      </w:r>
    </w:p>
    <w:p w14:paraId="00824F5B" w14:textId="77777777" w:rsidR="00867295" w:rsidRPr="00377DBE" w:rsidRDefault="00867295" w:rsidP="00377DBE">
      <w:pPr>
        <w:spacing w:line="360" w:lineRule="auto"/>
        <w:jc w:val="both"/>
        <w:rPr>
          <w:rFonts w:ascii="Arial" w:eastAsiaTheme="minorHAnsi" w:hAnsi="Arial" w:cs="Arial"/>
        </w:rPr>
      </w:pPr>
    </w:p>
    <w:p w14:paraId="222B18F9" w14:textId="378F0378" w:rsidR="00867295" w:rsidRPr="00377DBE" w:rsidRDefault="00867295" w:rsidP="00377DBE">
      <w:pPr>
        <w:spacing w:line="360" w:lineRule="auto"/>
        <w:jc w:val="both"/>
        <w:rPr>
          <w:rFonts w:ascii="Arial" w:eastAsiaTheme="minorHAnsi" w:hAnsi="Arial" w:cs="Arial"/>
        </w:rPr>
      </w:pPr>
      <w:r w:rsidRPr="00377DBE">
        <w:rPr>
          <w:rFonts w:ascii="Arial" w:eastAsiaTheme="minorHAnsi" w:hAnsi="Arial" w:cs="Arial"/>
        </w:rPr>
        <w:t xml:space="preserve">The WBS was more helpful </w:t>
      </w:r>
      <w:r w:rsidR="00377DBE" w:rsidRPr="00377DBE">
        <w:rPr>
          <w:rFonts w:ascii="Arial" w:eastAsiaTheme="minorHAnsi" w:hAnsi="Arial" w:cs="Arial"/>
        </w:rPr>
        <w:t>in comprehending</w:t>
      </w:r>
      <w:r w:rsidRPr="00377DBE">
        <w:rPr>
          <w:rFonts w:ascii="Arial" w:eastAsiaTheme="minorHAnsi" w:hAnsi="Arial" w:cs="Arial"/>
        </w:rPr>
        <w:t xml:space="preserve"> the workload, but the Gantt chart was better for time planning. The problem is that second-hand trailers can have damage that’s not immediately obvious, so the design must be adaptable, not set in stone.</w:t>
      </w:r>
    </w:p>
    <w:p w14:paraId="6A69C3CD" w14:textId="77777777" w:rsidR="00867295" w:rsidRPr="00377DBE" w:rsidRDefault="00867295" w:rsidP="00377DBE">
      <w:pPr>
        <w:spacing w:line="360" w:lineRule="auto"/>
        <w:jc w:val="both"/>
        <w:rPr>
          <w:rFonts w:ascii="Arial" w:eastAsiaTheme="minorHAnsi" w:hAnsi="Arial" w:cs="Arial"/>
        </w:rPr>
      </w:pPr>
    </w:p>
    <w:p w14:paraId="76896F6A" w14:textId="77777777" w:rsidR="00867295" w:rsidRPr="00377DBE" w:rsidRDefault="00867295" w:rsidP="00377DBE">
      <w:pPr>
        <w:spacing w:line="360" w:lineRule="auto"/>
        <w:jc w:val="both"/>
        <w:rPr>
          <w:rFonts w:ascii="Arial" w:eastAsiaTheme="minorHAnsi" w:hAnsi="Arial" w:cs="Arial"/>
        </w:rPr>
      </w:pPr>
    </w:p>
    <w:p w14:paraId="1184393C" w14:textId="77777777" w:rsidR="00867295" w:rsidRPr="00377DBE" w:rsidRDefault="00867295" w:rsidP="00377DBE">
      <w:pPr>
        <w:spacing w:line="360" w:lineRule="auto"/>
        <w:jc w:val="both"/>
        <w:rPr>
          <w:rFonts w:ascii="Arial" w:eastAsiaTheme="minorHAnsi" w:hAnsi="Arial" w:cs="Arial"/>
        </w:rPr>
      </w:pPr>
    </w:p>
    <w:p w14:paraId="189472DD" w14:textId="77777777" w:rsidR="00867295" w:rsidRPr="00377DBE" w:rsidRDefault="00867295" w:rsidP="00377DBE">
      <w:pPr>
        <w:spacing w:line="360" w:lineRule="auto"/>
        <w:jc w:val="both"/>
        <w:rPr>
          <w:rFonts w:ascii="Arial" w:eastAsiaTheme="minorHAnsi" w:hAnsi="Arial" w:cs="Arial"/>
        </w:rPr>
      </w:pPr>
    </w:p>
    <w:p w14:paraId="7AE402C6" w14:textId="77777777" w:rsidR="00377DBE" w:rsidRPr="00377DBE" w:rsidRDefault="00377DBE" w:rsidP="00377DBE">
      <w:pPr>
        <w:spacing w:line="360" w:lineRule="auto"/>
        <w:jc w:val="both"/>
        <w:rPr>
          <w:rFonts w:ascii="Arial" w:eastAsiaTheme="minorHAnsi" w:hAnsi="Arial" w:cs="Arial"/>
        </w:rPr>
      </w:pPr>
    </w:p>
    <w:p w14:paraId="3C4A0577" w14:textId="77777777" w:rsidR="00867295" w:rsidRPr="00377DBE" w:rsidRDefault="00867295" w:rsidP="00377DBE">
      <w:pPr>
        <w:keepNext/>
        <w:keepLines/>
        <w:spacing w:before="360" w:after="80" w:line="360" w:lineRule="auto"/>
        <w:jc w:val="both"/>
        <w:outlineLvl w:val="0"/>
        <w:rPr>
          <w:rFonts w:ascii="Arial" w:eastAsiaTheme="majorEastAsia" w:hAnsi="Arial" w:cs="Arial"/>
          <w:color w:val="0F4761" w:themeColor="accent1" w:themeShade="BF"/>
          <w:sz w:val="32"/>
          <w:szCs w:val="32"/>
        </w:rPr>
      </w:pPr>
      <w:bookmarkStart w:id="4" w:name="_Toc232694527"/>
      <w:r w:rsidRPr="00377DBE">
        <w:rPr>
          <w:rFonts w:ascii="Arial" w:eastAsiaTheme="majorEastAsia" w:hAnsi="Arial" w:cs="Arial"/>
          <w:color w:val="0F4761" w:themeColor="accent1" w:themeShade="BF"/>
          <w:sz w:val="32"/>
          <w:szCs w:val="32"/>
        </w:rPr>
        <w:lastRenderedPageBreak/>
        <w:t>Blog 5: Learning Evaluation</w:t>
      </w:r>
      <w:bookmarkEnd w:id="4"/>
    </w:p>
    <w:p w14:paraId="7EC08D07" w14:textId="77777777" w:rsidR="00867295" w:rsidRPr="00377DBE" w:rsidRDefault="00867295" w:rsidP="00377DBE">
      <w:pPr>
        <w:spacing w:line="360" w:lineRule="auto"/>
        <w:jc w:val="both"/>
        <w:rPr>
          <w:rFonts w:ascii="Arial" w:eastAsiaTheme="minorHAnsi" w:hAnsi="Arial" w:cs="Arial"/>
        </w:rPr>
      </w:pPr>
    </w:p>
    <w:p w14:paraId="3BEF4DD7" w14:textId="139D310B" w:rsidR="00867295" w:rsidRPr="00377DBE" w:rsidRDefault="00867295" w:rsidP="00377DBE">
      <w:pPr>
        <w:spacing w:line="360" w:lineRule="auto"/>
        <w:jc w:val="both"/>
        <w:rPr>
          <w:rFonts w:ascii="Arial" w:eastAsiaTheme="minorHAnsi" w:hAnsi="Arial" w:cs="Arial"/>
        </w:rPr>
      </w:pPr>
      <w:r w:rsidRPr="00377DBE">
        <w:rPr>
          <w:rFonts w:ascii="Arial" w:eastAsiaTheme="minorHAnsi" w:hAnsi="Arial" w:cs="Arial"/>
        </w:rPr>
        <w:t>In this final blog</w:t>
      </w:r>
      <w:r w:rsidR="00377DBE" w:rsidRPr="00377DBE">
        <w:rPr>
          <w:rFonts w:ascii="Arial" w:eastAsiaTheme="minorHAnsi" w:hAnsi="Arial" w:cs="Arial"/>
        </w:rPr>
        <w:t>,</w:t>
      </w:r>
      <w:r w:rsidRPr="00377DBE">
        <w:rPr>
          <w:rFonts w:ascii="Arial" w:eastAsiaTheme="minorHAnsi" w:hAnsi="Arial" w:cs="Arial"/>
        </w:rPr>
        <w:t xml:space="preserve"> I reflect on what the project management lessons have taught me about managing the trailer project. My greatest strength is practical thinking. I can see the genuine work that goes into a horse trailer to make it into a mobile kitchen, from the materials to the arrangement, the equipment, safety</w:t>
      </w:r>
      <w:r w:rsidR="00377DBE" w:rsidRPr="00377DBE">
        <w:rPr>
          <w:rFonts w:ascii="Arial" w:eastAsiaTheme="minorHAnsi" w:hAnsi="Arial" w:cs="Arial"/>
        </w:rPr>
        <w:t>,</w:t>
      </w:r>
      <w:r w:rsidRPr="00377DBE">
        <w:rPr>
          <w:rFonts w:ascii="Arial" w:eastAsiaTheme="minorHAnsi" w:hAnsi="Arial" w:cs="Arial"/>
        </w:rPr>
        <w:t xml:space="preserve"> and client use. This was good for me, because the project was not only theoretical, but it involved the real product and the genuine needs of the customers.</w:t>
      </w:r>
    </w:p>
    <w:p w14:paraId="6689F42A" w14:textId="77777777" w:rsidR="00867295" w:rsidRPr="00377DBE" w:rsidRDefault="00867295" w:rsidP="00377DBE">
      <w:pPr>
        <w:spacing w:line="360" w:lineRule="auto"/>
        <w:jc w:val="both"/>
        <w:rPr>
          <w:rFonts w:ascii="Arial" w:eastAsiaTheme="minorHAnsi" w:hAnsi="Arial" w:cs="Arial"/>
        </w:rPr>
      </w:pPr>
    </w:p>
    <w:p w14:paraId="5568DEE6" w14:textId="692D4691" w:rsidR="00867295" w:rsidRPr="00377DBE" w:rsidRDefault="00867295" w:rsidP="00377DBE">
      <w:pPr>
        <w:spacing w:line="360" w:lineRule="auto"/>
        <w:jc w:val="both"/>
        <w:rPr>
          <w:rFonts w:ascii="Arial" w:eastAsiaTheme="minorHAnsi" w:hAnsi="Arial" w:cs="Arial"/>
        </w:rPr>
      </w:pPr>
      <w:r w:rsidRPr="00377DBE">
        <w:rPr>
          <w:rFonts w:ascii="Arial" w:eastAsiaTheme="minorHAnsi" w:hAnsi="Arial" w:cs="Arial"/>
        </w:rPr>
        <w:t>But the module taught me that practical knowledge is not enough. A project manager needs precise planning, written records, communication with stakeholders and control of risk. First, I was more focused on the build itself. With tools like scope, stakeholder analysis, WBS</w:t>
      </w:r>
      <w:r w:rsidR="00377DBE" w:rsidRPr="00377DBE">
        <w:rPr>
          <w:rFonts w:ascii="Arial" w:eastAsiaTheme="minorHAnsi" w:hAnsi="Arial" w:cs="Arial"/>
        </w:rPr>
        <w:t>,</w:t>
      </w:r>
      <w:r w:rsidRPr="00377DBE">
        <w:rPr>
          <w:rFonts w:ascii="Arial" w:eastAsiaTheme="minorHAnsi" w:hAnsi="Arial" w:cs="Arial"/>
        </w:rPr>
        <w:t xml:space="preserve"> and Gantt planning</w:t>
      </w:r>
      <w:r w:rsidR="00377DBE" w:rsidRPr="00377DBE">
        <w:rPr>
          <w:rFonts w:ascii="Arial" w:eastAsiaTheme="minorHAnsi" w:hAnsi="Arial" w:cs="Arial"/>
        </w:rPr>
        <w:t>,</w:t>
      </w:r>
      <w:r w:rsidRPr="00377DBE">
        <w:rPr>
          <w:rFonts w:ascii="Arial" w:eastAsiaTheme="minorHAnsi" w:hAnsi="Arial" w:cs="Arial"/>
        </w:rPr>
        <w:t xml:space="preserve"> I saw that management is about controlling the entire process</w:t>
      </w:r>
      <w:r w:rsidR="00377DBE" w:rsidRPr="00377DBE">
        <w:rPr>
          <w:rFonts w:ascii="Arial" w:eastAsiaTheme="minorHAnsi" w:hAnsi="Arial" w:cs="Arial"/>
        </w:rPr>
        <w:t>,</w:t>
      </w:r>
      <w:r w:rsidRPr="00377DBE">
        <w:rPr>
          <w:rFonts w:ascii="Arial" w:eastAsiaTheme="minorHAnsi" w:hAnsi="Arial" w:cs="Arial"/>
        </w:rPr>
        <w:t xml:space="preserve"> not just the result.</w:t>
      </w:r>
    </w:p>
    <w:p w14:paraId="333C101F" w14:textId="77777777" w:rsidR="00867295" w:rsidRPr="00377DBE" w:rsidRDefault="00867295" w:rsidP="00377DBE">
      <w:pPr>
        <w:spacing w:line="360" w:lineRule="auto"/>
        <w:jc w:val="both"/>
        <w:rPr>
          <w:rFonts w:ascii="Arial" w:eastAsiaTheme="minorHAnsi" w:hAnsi="Arial" w:cs="Arial"/>
        </w:rPr>
      </w:pPr>
    </w:p>
    <w:p w14:paraId="224344B0" w14:textId="533F937E" w:rsidR="00867295" w:rsidRPr="00377DBE" w:rsidRDefault="00867295" w:rsidP="00377DBE">
      <w:pPr>
        <w:spacing w:line="360" w:lineRule="auto"/>
        <w:jc w:val="both"/>
        <w:rPr>
          <w:rFonts w:ascii="Arial" w:eastAsiaTheme="minorHAnsi" w:hAnsi="Arial" w:cs="Arial"/>
        </w:rPr>
      </w:pPr>
      <w:r w:rsidRPr="00377DBE">
        <w:rPr>
          <w:rFonts w:ascii="Arial" w:eastAsiaTheme="minorHAnsi" w:hAnsi="Arial" w:cs="Arial"/>
        </w:rPr>
        <w:t>The major obstacles for this project are hidden caravan damage, escalating material costs, supplier delays, poor craftsmanship, electrical or plumbing faults</w:t>
      </w:r>
      <w:r w:rsidR="00377DBE" w:rsidRPr="00377DBE">
        <w:rPr>
          <w:rFonts w:ascii="Arial" w:eastAsiaTheme="minorHAnsi" w:hAnsi="Arial" w:cs="Arial"/>
        </w:rPr>
        <w:t>,</w:t>
      </w:r>
      <w:r w:rsidRPr="00377DBE">
        <w:rPr>
          <w:rFonts w:ascii="Arial" w:eastAsiaTheme="minorHAnsi" w:hAnsi="Arial" w:cs="Arial"/>
        </w:rPr>
        <w:t xml:space="preserve"> and unclear consumer demand. These hazards taught me why project documentation is important. </w:t>
      </w:r>
    </w:p>
    <w:p w14:paraId="09AEDC19" w14:textId="77777777" w:rsidR="00867295" w:rsidRPr="00377DBE" w:rsidRDefault="00867295" w:rsidP="00377DBE">
      <w:pPr>
        <w:spacing w:line="360" w:lineRule="auto"/>
        <w:jc w:val="both"/>
        <w:rPr>
          <w:rFonts w:ascii="Arial" w:eastAsiaTheme="minorHAnsi" w:hAnsi="Arial" w:cs="Arial"/>
        </w:rPr>
      </w:pPr>
    </w:p>
    <w:p w14:paraId="143E5B7D" w14:textId="57EF1E28" w:rsidR="00867295" w:rsidRPr="00377DBE" w:rsidRDefault="00867295" w:rsidP="00377DBE">
      <w:pPr>
        <w:spacing w:line="360" w:lineRule="auto"/>
        <w:jc w:val="both"/>
        <w:rPr>
          <w:rFonts w:ascii="Arial" w:eastAsiaTheme="minorHAnsi" w:hAnsi="Arial" w:cs="Arial"/>
        </w:rPr>
      </w:pPr>
      <w:r w:rsidRPr="00377DBE">
        <w:rPr>
          <w:rFonts w:ascii="Arial" w:eastAsiaTheme="minorHAnsi" w:hAnsi="Arial" w:cs="Arial"/>
        </w:rPr>
        <w:t>My self-development plan is to enhance written communication and project tracking. I would have a basic risk record, weekly job updates, inspection checklists</w:t>
      </w:r>
      <w:r w:rsidR="00377DBE" w:rsidRPr="00377DBE">
        <w:rPr>
          <w:rFonts w:ascii="Arial" w:eastAsiaTheme="minorHAnsi" w:hAnsi="Arial" w:cs="Arial"/>
        </w:rPr>
        <w:t>,</w:t>
      </w:r>
      <w:r w:rsidRPr="00377DBE">
        <w:rPr>
          <w:rFonts w:ascii="Arial" w:eastAsiaTheme="minorHAnsi" w:hAnsi="Arial" w:cs="Arial"/>
        </w:rPr>
        <w:t xml:space="preserve"> and explicit responsibility for each member of the team. This would make future </w:t>
      </w:r>
      <w:r w:rsidR="00377DBE" w:rsidRPr="00377DBE">
        <w:rPr>
          <w:rFonts w:ascii="Arial" w:eastAsiaTheme="minorHAnsi" w:hAnsi="Arial" w:cs="Arial"/>
        </w:rPr>
        <w:t>trailer</w:t>
      </w:r>
      <w:r w:rsidRPr="00377DBE">
        <w:rPr>
          <w:rFonts w:ascii="Arial" w:eastAsiaTheme="minorHAnsi" w:hAnsi="Arial" w:cs="Arial"/>
        </w:rPr>
        <w:t xml:space="preserve"> conversions more controlled, safer</w:t>
      </w:r>
      <w:r w:rsidR="00377DBE" w:rsidRPr="00377DBE">
        <w:rPr>
          <w:rFonts w:ascii="Arial" w:eastAsiaTheme="minorHAnsi" w:hAnsi="Arial" w:cs="Arial"/>
        </w:rPr>
        <w:t>,</w:t>
      </w:r>
      <w:r w:rsidRPr="00377DBE">
        <w:rPr>
          <w:rFonts w:ascii="Arial" w:eastAsiaTheme="minorHAnsi" w:hAnsi="Arial" w:cs="Arial"/>
        </w:rPr>
        <w:t xml:space="preserve"> and easier to perform.</w:t>
      </w:r>
    </w:p>
    <w:p w14:paraId="5C4CFFA4" w14:textId="77777777" w:rsidR="00377DBE" w:rsidRPr="00377DBE" w:rsidRDefault="00377DBE" w:rsidP="00377DBE">
      <w:pPr>
        <w:spacing w:line="360" w:lineRule="auto"/>
        <w:jc w:val="both"/>
        <w:rPr>
          <w:rFonts w:ascii="Arial" w:eastAsiaTheme="minorHAnsi" w:hAnsi="Arial" w:cs="Arial"/>
        </w:rPr>
      </w:pPr>
    </w:p>
    <w:p w14:paraId="389CDB50" w14:textId="77777777" w:rsidR="00867295" w:rsidRPr="00867295" w:rsidRDefault="00867295" w:rsidP="00867295">
      <w:pPr>
        <w:spacing w:line="360" w:lineRule="auto"/>
        <w:jc w:val="both"/>
        <w:rPr>
          <w:rFonts w:ascii="Arial" w:eastAsiaTheme="minorHAnsi" w:hAnsi="Arial" w:cs="Arial"/>
        </w:rPr>
      </w:pPr>
    </w:p>
    <w:p w14:paraId="645EAC19" w14:textId="77777777" w:rsidR="00867295" w:rsidRDefault="00867295" w:rsidP="00867295">
      <w:pPr>
        <w:spacing w:line="278" w:lineRule="auto"/>
        <w:rPr>
          <w:rFonts w:asciiTheme="minorHAnsi" w:eastAsiaTheme="minorHAnsi" w:hAnsiTheme="minorHAnsi" w:cstheme="minorBidi"/>
        </w:rPr>
      </w:pPr>
    </w:p>
    <w:p w14:paraId="0CA06914" w14:textId="77777777" w:rsidR="00377DBE" w:rsidRDefault="00377DBE" w:rsidP="00867295">
      <w:pPr>
        <w:spacing w:line="278" w:lineRule="auto"/>
        <w:rPr>
          <w:rFonts w:asciiTheme="minorHAnsi" w:eastAsiaTheme="minorHAnsi" w:hAnsiTheme="minorHAnsi" w:cstheme="minorBidi"/>
        </w:rPr>
      </w:pPr>
    </w:p>
    <w:p w14:paraId="74FC6BF5" w14:textId="77777777" w:rsidR="00377DBE" w:rsidRPr="00867295" w:rsidRDefault="00377DBE" w:rsidP="00867295">
      <w:pPr>
        <w:spacing w:line="278" w:lineRule="auto"/>
        <w:rPr>
          <w:rFonts w:asciiTheme="minorHAnsi" w:eastAsiaTheme="minorHAnsi" w:hAnsiTheme="minorHAnsi" w:cstheme="minorBidi"/>
        </w:rPr>
      </w:pPr>
    </w:p>
    <w:p w14:paraId="1EFD17C5" w14:textId="77777777" w:rsidR="00867295" w:rsidRPr="00867295" w:rsidRDefault="00867295" w:rsidP="00867295">
      <w:pPr>
        <w:spacing w:before="100" w:beforeAutospacing="1" w:after="100" w:afterAutospacing="1" w:line="240" w:lineRule="auto"/>
        <w:outlineLvl w:val="1"/>
        <w:rPr>
          <w:rFonts w:ascii="Times New Roman" w:eastAsia="Times New Roman" w:hAnsi="Times New Roman"/>
          <w:b/>
          <w:bCs/>
          <w:kern w:val="0"/>
          <w:sz w:val="36"/>
          <w:szCs w:val="36"/>
          <w:lang w:eastAsia="en-GB"/>
          <w14:ligatures w14:val="none"/>
        </w:rPr>
      </w:pPr>
      <w:bookmarkStart w:id="5" w:name="_Toc232694528"/>
      <w:r w:rsidRPr="00867295">
        <w:rPr>
          <w:rFonts w:ascii="Times New Roman" w:eastAsia="Times New Roman" w:hAnsi="Times New Roman"/>
          <w:b/>
          <w:bCs/>
          <w:kern w:val="0"/>
          <w:sz w:val="36"/>
          <w:szCs w:val="36"/>
          <w:lang w:eastAsia="en-GB"/>
          <w14:ligatures w14:val="none"/>
        </w:rPr>
        <w:lastRenderedPageBreak/>
        <w:t>References</w:t>
      </w:r>
      <w:bookmarkEnd w:id="5"/>
    </w:p>
    <w:p w14:paraId="6E85AE7D" w14:textId="77777777" w:rsidR="00867295" w:rsidRPr="00867295" w:rsidRDefault="00867295" w:rsidP="00867295">
      <w:pPr>
        <w:spacing w:before="100" w:beforeAutospacing="1" w:after="100" w:afterAutospacing="1" w:line="240" w:lineRule="auto"/>
        <w:rPr>
          <w:rFonts w:ascii="Times New Roman" w:eastAsia="Times New Roman" w:hAnsi="Times New Roman"/>
          <w:kern w:val="0"/>
          <w:lang w:eastAsia="en-GB"/>
          <w14:ligatures w14:val="none"/>
        </w:rPr>
      </w:pPr>
      <w:r w:rsidRPr="00867295">
        <w:rPr>
          <w:rFonts w:ascii="Times New Roman" w:eastAsia="Times New Roman" w:hAnsi="Times New Roman"/>
          <w:kern w:val="0"/>
          <w:lang w:eastAsia="en-GB"/>
          <w14:ligatures w14:val="none"/>
        </w:rPr>
        <w:t xml:space="preserve">Atkinson, R. (1999) ‘Project management: cost, time and quality, two best guesses and a phenomenon, its time to accept other success criteria’, </w:t>
      </w:r>
      <w:r w:rsidRPr="00867295">
        <w:rPr>
          <w:rFonts w:ascii="Times New Roman" w:eastAsia="Times New Roman" w:hAnsi="Times New Roman"/>
          <w:i/>
          <w:iCs/>
          <w:kern w:val="0"/>
          <w:lang w:eastAsia="en-GB"/>
          <w14:ligatures w14:val="none"/>
        </w:rPr>
        <w:t>International Journal of Project Management</w:t>
      </w:r>
      <w:r w:rsidRPr="00867295">
        <w:rPr>
          <w:rFonts w:ascii="Times New Roman" w:eastAsia="Times New Roman" w:hAnsi="Times New Roman"/>
          <w:kern w:val="0"/>
          <w:lang w:eastAsia="en-GB"/>
          <w14:ligatures w14:val="none"/>
        </w:rPr>
        <w:t xml:space="preserve">, 17(6), pp. 337–342. Available at: </w:t>
      </w:r>
      <w:hyperlink r:id="rId6" w:history="1">
        <w:r w:rsidRPr="00867295">
          <w:rPr>
            <w:rFonts w:ascii="Times New Roman" w:eastAsia="Times New Roman" w:hAnsi="Times New Roman"/>
            <w:color w:val="0000FF"/>
            <w:kern w:val="0"/>
            <w:u w:val="single"/>
            <w:lang w:eastAsia="en-GB"/>
            <w14:ligatures w14:val="none"/>
          </w:rPr>
          <w:t>https://doi.org/10.1016/S0263-7863(98)00069-6</w:t>
        </w:r>
      </w:hyperlink>
      <w:r w:rsidRPr="00867295">
        <w:rPr>
          <w:rFonts w:ascii="Times New Roman" w:eastAsia="Times New Roman" w:hAnsi="Times New Roman"/>
          <w:kern w:val="0"/>
          <w:lang w:eastAsia="en-GB"/>
          <w14:ligatures w14:val="none"/>
        </w:rPr>
        <w:t xml:space="preserve"> (Accessed: 15 June 2026).</w:t>
      </w:r>
    </w:p>
    <w:p w14:paraId="1983EE05" w14:textId="77777777" w:rsidR="00867295" w:rsidRPr="00867295" w:rsidRDefault="00867295" w:rsidP="00867295">
      <w:pPr>
        <w:spacing w:before="100" w:beforeAutospacing="1" w:after="100" w:afterAutospacing="1" w:line="240" w:lineRule="auto"/>
        <w:rPr>
          <w:rFonts w:ascii="Times New Roman" w:eastAsia="Times New Roman" w:hAnsi="Times New Roman"/>
          <w:kern w:val="0"/>
          <w:lang w:eastAsia="en-GB"/>
          <w14:ligatures w14:val="none"/>
        </w:rPr>
      </w:pPr>
      <w:r w:rsidRPr="00867295">
        <w:rPr>
          <w:rFonts w:ascii="Times New Roman" w:eastAsia="Times New Roman" w:hAnsi="Times New Roman"/>
          <w:kern w:val="0"/>
          <w:lang w:eastAsia="en-GB"/>
          <w14:ligatures w14:val="none"/>
        </w:rPr>
        <w:t xml:space="preserve">Belbin, R.M. (2010) </w:t>
      </w:r>
      <w:r w:rsidRPr="00867295">
        <w:rPr>
          <w:rFonts w:ascii="Times New Roman" w:eastAsia="Times New Roman" w:hAnsi="Times New Roman"/>
          <w:i/>
          <w:iCs/>
          <w:kern w:val="0"/>
          <w:lang w:eastAsia="en-GB"/>
          <w14:ligatures w14:val="none"/>
        </w:rPr>
        <w:t>Team Roles at Work</w:t>
      </w:r>
      <w:r w:rsidRPr="00867295">
        <w:rPr>
          <w:rFonts w:ascii="Times New Roman" w:eastAsia="Times New Roman" w:hAnsi="Times New Roman"/>
          <w:kern w:val="0"/>
          <w:lang w:eastAsia="en-GB"/>
          <w14:ligatures w14:val="none"/>
        </w:rPr>
        <w:t xml:space="preserve">. 2nd edn. London: Routledge. Available at: </w:t>
      </w:r>
      <w:hyperlink r:id="rId7" w:history="1">
        <w:r w:rsidRPr="00867295">
          <w:rPr>
            <w:rFonts w:ascii="Times New Roman" w:eastAsia="Times New Roman" w:hAnsi="Times New Roman"/>
            <w:color w:val="0000FF"/>
            <w:kern w:val="0"/>
            <w:u w:val="single"/>
            <w:lang w:eastAsia="en-GB"/>
            <w14:ligatures w14:val="none"/>
          </w:rPr>
          <w:t>https://doi.org/10.4324/9780080963242</w:t>
        </w:r>
      </w:hyperlink>
      <w:r w:rsidRPr="00867295">
        <w:rPr>
          <w:rFonts w:ascii="Times New Roman" w:eastAsia="Times New Roman" w:hAnsi="Times New Roman"/>
          <w:kern w:val="0"/>
          <w:lang w:eastAsia="en-GB"/>
          <w14:ligatures w14:val="none"/>
        </w:rPr>
        <w:t xml:space="preserve"> (Accessed: 15 June 2026).</w:t>
      </w:r>
    </w:p>
    <w:p w14:paraId="754EEBFD" w14:textId="77777777" w:rsidR="00867295" w:rsidRPr="00867295" w:rsidRDefault="00867295" w:rsidP="00867295">
      <w:pPr>
        <w:spacing w:before="100" w:beforeAutospacing="1" w:after="100" w:afterAutospacing="1" w:line="240" w:lineRule="auto"/>
        <w:rPr>
          <w:rFonts w:ascii="Times New Roman" w:eastAsia="Times New Roman" w:hAnsi="Times New Roman"/>
          <w:kern w:val="0"/>
          <w:lang w:eastAsia="en-GB"/>
          <w14:ligatures w14:val="none"/>
        </w:rPr>
      </w:pPr>
      <w:r w:rsidRPr="00867295">
        <w:rPr>
          <w:rFonts w:ascii="Times New Roman" w:eastAsia="Times New Roman" w:hAnsi="Times New Roman"/>
          <w:kern w:val="0"/>
          <w:lang w:eastAsia="en-GB"/>
          <w14:ligatures w14:val="none"/>
        </w:rPr>
        <w:t xml:space="preserve">Freeman, R.E. (1984) </w:t>
      </w:r>
      <w:r w:rsidRPr="00867295">
        <w:rPr>
          <w:rFonts w:ascii="Times New Roman" w:eastAsia="Times New Roman" w:hAnsi="Times New Roman"/>
          <w:i/>
          <w:iCs/>
          <w:kern w:val="0"/>
          <w:lang w:eastAsia="en-GB"/>
          <w14:ligatures w14:val="none"/>
        </w:rPr>
        <w:t>Strategic Management: A Stakeholder Approach</w:t>
      </w:r>
      <w:r w:rsidRPr="00867295">
        <w:rPr>
          <w:rFonts w:ascii="Times New Roman" w:eastAsia="Times New Roman" w:hAnsi="Times New Roman"/>
          <w:kern w:val="0"/>
          <w:lang w:eastAsia="en-GB"/>
          <w14:ligatures w14:val="none"/>
        </w:rPr>
        <w:t>. Boston: Pitman.</w:t>
      </w:r>
    </w:p>
    <w:p w14:paraId="6FC02F42" w14:textId="77777777" w:rsidR="00867295" w:rsidRPr="00867295" w:rsidRDefault="00867295" w:rsidP="00867295">
      <w:pPr>
        <w:spacing w:before="100" w:beforeAutospacing="1" w:after="100" w:afterAutospacing="1" w:line="240" w:lineRule="auto"/>
        <w:rPr>
          <w:rFonts w:ascii="Times New Roman" w:eastAsia="Times New Roman" w:hAnsi="Times New Roman"/>
          <w:kern w:val="0"/>
          <w:lang w:eastAsia="en-GB"/>
          <w14:ligatures w14:val="none"/>
        </w:rPr>
      </w:pPr>
      <w:r w:rsidRPr="00867295">
        <w:rPr>
          <w:rFonts w:ascii="Times New Roman" w:eastAsia="Times New Roman" w:hAnsi="Times New Roman"/>
          <w:kern w:val="0"/>
          <w:lang w:eastAsia="en-GB"/>
          <w14:ligatures w14:val="none"/>
        </w:rPr>
        <w:t xml:space="preserve">Pellerin, R. and Perrier, N. (2019) ‘A review of methods, techniques and tools for project planning and control’, </w:t>
      </w:r>
      <w:r w:rsidRPr="00867295">
        <w:rPr>
          <w:rFonts w:ascii="Times New Roman" w:eastAsia="Times New Roman" w:hAnsi="Times New Roman"/>
          <w:i/>
          <w:iCs/>
          <w:kern w:val="0"/>
          <w:lang w:eastAsia="en-GB"/>
          <w14:ligatures w14:val="none"/>
        </w:rPr>
        <w:t>International Journal of Production Research</w:t>
      </w:r>
      <w:r w:rsidRPr="00867295">
        <w:rPr>
          <w:rFonts w:ascii="Times New Roman" w:eastAsia="Times New Roman" w:hAnsi="Times New Roman"/>
          <w:kern w:val="0"/>
          <w:lang w:eastAsia="en-GB"/>
          <w14:ligatures w14:val="none"/>
        </w:rPr>
        <w:t xml:space="preserve">, 57(7), pp. 2160–2178. Available at: </w:t>
      </w:r>
      <w:hyperlink r:id="rId8" w:history="1">
        <w:r w:rsidRPr="00867295">
          <w:rPr>
            <w:rFonts w:ascii="Times New Roman" w:eastAsia="Times New Roman" w:hAnsi="Times New Roman"/>
            <w:color w:val="0000FF"/>
            <w:kern w:val="0"/>
            <w:u w:val="single"/>
            <w:lang w:eastAsia="en-GB"/>
            <w14:ligatures w14:val="none"/>
          </w:rPr>
          <w:t>https://doi.org/10.1080/00207543.2018.1524168</w:t>
        </w:r>
      </w:hyperlink>
      <w:r w:rsidRPr="00867295">
        <w:rPr>
          <w:rFonts w:ascii="Times New Roman" w:eastAsia="Times New Roman" w:hAnsi="Times New Roman"/>
          <w:kern w:val="0"/>
          <w:lang w:eastAsia="en-GB"/>
          <w14:ligatures w14:val="none"/>
        </w:rPr>
        <w:t xml:space="preserve"> (Accessed: 15 June 2026).</w:t>
      </w:r>
    </w:p>
    <w:p w14:paraId="3AE1FBFA" w14:textId="77777777" w:rsidR="00867295" w:rsidRPr="00867295" w:rsidRDefault="00867295" w:rsidP="00867295">
      <w:pPr>
        <w:spacing w:before="100" w:beforeAutospacing="1" w:after="100" w:afterAutospacing="1" w:line="240" w:lineRule="auto"/>
        <w:rPr>
          <w:rFonts w:ascii="Times New Roman" w:eastAsia="Times New Roman" w:hAnsi="Times New Roman"/>
          <w:kern w:val="0"/>
          <w:lang w:eastAsia="en-GB"/>
          <w14:ligatures w14:val="none"/>
        </w:rPr>
      </w:pPr>
      <w:r w:rsidRPr="00867295">
        <w:rPr>
          <w:rFonts w:ascii="Times New Roman" w:eastAsia="Times New Roman" w:hAnsi="Times New Roman"/>
          <w:kern w:val="0"/>
          <w:lang w:eastAsia="en-GB"/>
          <w14:ligatures w14:val="none"/>
        </w:rPr>
        <w:t xml:space="preserve">Project Management Institute (2021) </w:t>
      </w:r>
      <w:r w:rsidRPr="00867295">
        <w:rPr>
          <w:rFonts w:ascii="Times New Roman" w:eastAsia="Times New Roman" w:hAnsi="Times New Roman"/>
          <w:i/>
          <w:iCs/>
          <w:kern w:val="0"/>
          <w:lang w:eastAsia="en-GB"/>
          <w14:ligatures w14:val="none"/>
        </w:rPr>
        <w:t>A Guide to the Project Management Body of Knowledge (PMBOK Guide)</w:t>
      </w:r>
      <w:r w:rsidRPr="00867295">
        <w:rPr>
          <w:rFonts w:ascii="Times New Roman" w:eastAsia="Times New Roman" w:hAnsi="Times New Roman"/>
          <w:kern w:val="0"/>
          <w:lang w:eastAsia="en-GB"/>
          <w14:ligatures w14:val="none"/>
        </w:rPr>
        <w:t xml:space="preserve">. 7th edn. Newtown Square, PA: Project Management Institute. Available at: </w:t>
      </w:r>
      <w:hyperlink r:id="rId9" w:history="1">
        <w:r w:rsidRPr="00867295">
          <w:rPr>
            <w:rFonts w:ascii="Times New Roman" w:eastAsia="Times New Roman" w:hAnsi="Times New Roman"/>
            <w:color w:val="0000FF"/>
            <w:kern w:val="0"/>
            <w:u w:val="single"/>
            <w:lang w:eastAsia="en-GB"/>
            <w14:ligatures w14:val="none"/>
          </w:rPr>
          <w:t>https://www.pmi.org/standards/pmbok</w:t>
        </w:r>
      </w:hyperlink>
      <w:r w:rsidRPr="00867295">
        <w:rPr>
          <w:rFonts w:ascii="Times New Roman" w:eastAsia="Times New Roman" w:hAnsi="Times New Roman"/>
          <w:kern w:val="0"/>
          <w:lang w:eastAsia="en-GB"/>
          <w14:ligatures w14:val="none"/>
        </w:rPr>
        <w:t xml:space="preserve"> (Accessed: 15 June 2026).</w:t>
      </w:r>
    </w:p>
    <w:p w14:paraId="0A8C692F" w14:textId="77777777" w:rsidR="00867295" w:rsidRPr="00867295" w:rsidRDefault="00867295" w:rsidP="00867295">
      <w:pPr>
        <w:spacing w:line="278" w:lineRule="auto"/>
        <w:rPr>
          <w:rFonts w:asciiTheme="minorHAnsi" w:eastAsiaTheme="minorHAnsi" w:hAnsiTheme="minorHAnsi" w:cstheme="minorBidi"/>
        </w:rPr>
      </w:pPr>
    </w:p>
    <w:p w14:paraId="1D085D37" w14:textId="77777777" w:rsidR="00867295" w:rsidRPr="00867295" w:rsidRDefault="00867295" w:rsidP="00867295">
      <w:pPr>
        <w:tabs>
          <w:tab w:val="left" w:pos="1212"/>
        </w:tabs>
      </w:pPr>
    </w:p>
    <w:sectPr w:rsidR="00867295" w:rsidRPr="008672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087"/>
    <w:rsid w:val="000208D9"/>
    <w:rsid w:val="000E2087"/>
    <w:rsid w:val="00323EE5"/>
    <w:rsid w:val="00377DBE"/>
    <w:rsid w:val="00417E44"/>
    <w:rsid w:val="00516F96"/>
    <w:rsid w:val="00867295"/>
    <w:rsid w:val="00E66FE7"/>
    <w:rsid w:val="00FE2C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D3CE38"/>
  <w15:chartTrackingRefBased/>
  <w15:docId w15:val="{334B9ECA-AEF0-4A76-8F6B-ECAE595FB6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08D9"/>
    <w:pPr>
      <w:spacing w:line="276" w:lineRule="auto"/>
    </w:pPr>
    <w:rPr>
      <w:rFonts w:ascii="Aptos" w:eastAsia="Aptos" w:hAnsi="Aptos" w:cs="Times New Roman"/>
    </w:rPr>
  </w:style>
  <w:style w:type="paragraph" w:styleId="Heading1">
    <w:name w:val="heading 1"/>
    <w:basedOn w:val="Normal"/>
    <w:next w:val="Normal"/>
    <w:link w:val="Heading1Char"/>
    <w:uiPriority w:val="9"/>
    <w:qFormat/>
    <w:rsid w:val="000E2087"/>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2087"/>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2087"/>
    <w:pPr>
      <w:keepNext/>
      <w:keepLines/>
      <w:spacing w:before="160" w:after="80" w:line="278" w:lineRule="auto"/>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2087"/>
    <w:pPr>
      <w:keepNext/>
      <w:keepLines/>
      <w:spacing w:before="80" w:after="40" w:line="278" w:lineRule="auto"/>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0E2087"/>
    <w:pPr>
      <w:keepNext/>
      <w:keepLines/>
      <w:spacing w:before="80" w:after="40" w:line="278" w:lineRule="auto"/>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E2087"/>
    <w:pPr>
      <w:keepNext/>
      <w:keepLines/>
      <w:spacing w:before="40" w:after="0" w:line="278" w:lineRule="auto"/>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E2087"/>
    <w:pPr>
      <w:keepNext/>
      <w:keepLines/>
      <w:spacing w:before="40" w:after="0" w:line="278" w:lineRule="auto"/>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E2087"/>
    <w:pPr>
      <w:keepNext/>
      <w:keepLines/>
      <w:spacing w:after="0" w:line="278" w:lineRule="auto"/>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E2087"/>
    <w:pPr>
      <w:keepNext/>
      <w:keepLines/>
      <w:spacing w:after="0" w:line="278" w:lineRule="auto"/>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20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20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20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20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20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20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20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20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2087"/>
    <w:rPr>
      <w:rFonts w:eastAsiaTheme="majorEastAsia" w:cstheme="majorBidi"/>
      <w:color w:val="272727" w:themeColor="text1" w:themeTint="D8"/>
    </w:rPr>
  </w:style>
  <w:style w:type="paragraph" w:styleId="Title">
    <w:name w:val="Title"/>
    <w:basedOn w:val="Normal"/>
    <w:next w:val="Normal"/>
    <w:link w:val="TitleChar"/>
    <w:uiPriority w:val="10"/>
    <w:qFormat/>
    <w:rsid w:val="000E20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20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2087"/>
    <w:pPr>
      <w:numPr>
        <w:ilvl w:val="1"/>
      </w:numPr>
      <w:spacing w:line="278" w:lineRule="auto"/>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20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2087"/>
    <w:pPr>
      <w:spacing w:before="160" w:line="278" w:lineRule="auto"/>
      <w:jc w:val="center"/>
    </w:pPr>
    <w:rPr>
      <w:rFonts w:asciiTheme="minorHAnsi" w:eastAsiaTheme="minorHAnsi" w:hAnsiTheme="minorHAnsi" w:cstheme="minorBidi"/>
      <w:i/>
      <w:iCs/>
      <w:color w:val="404040" w:themeColor="text1" w:themeTint="BF"/>
    </w:rPr>
  </w:style>
  <w:style w:type="character" w:customStyle="1" w:styleId="QuoteChar">
    <w:name w:val="Quote Char"/>
    <w:basedOn w:val="DefaultParagraphFont"/>
    <w:link w:val="Quote"/>
    <w:uiPriority w:val="29"/>
    <w:rsid w:val="000E2087"/>
    <w:rPr>
      <w:i/>
      <w:iCs/>
      <w:color w:val="404040" w:themeColor="text1" w:themeTint="BF"/>
    </w:rPr>
  </w:style>
  <w:style w:type="paragraph" w:styleId="ListParagraph">
    <w:name w:val="List Paragraph"/>
    <w:basedOn w:val="Normal"/>
    <w:uiPriority w:val="34"/>
    <w:qFormat/>
    <w:rsid w:val="000E2087"/>
    <w:pPr>
      <w:spacing w:line="278" w:lineRule="auto"/>
      <w:ind w:left="720"/>
      <w:contextualSpacing/>
    </w:pPr>
    <w:rPr>
      <w:rFonts w:asciiTheme="minorHAnsi" w:eastAsiaTheme="minorHAnsi" w:hAnsiTheme="minorHAnsi" w:cstheme="minorBidi"/>
    </w:rPr>
  </w:style>
  <w:style w:type="character" w:styleId="IntenseEmphasis">
    <w:name w:val="Intense Emphasis"/>
    <w:basedOn w:val="DefaultParagraphFont"/>
    <w:uiPriority w:val="21"/>
    <w:qFormat/>
    <w:rsid w:val="000E2087"/>
    <w:rPr>
      <w:i/>
      <w:iCs/>
      <w:color w:val="0F4761" w:themeColor="accent1" w:themeShade="BF"/>
    </w:rPr>
  </w:style>
  <w:style w:type="paragraph" w:styleId="IntenseQuote">
    <w:name w:val="Intense Quote"/>
    <w:basedOn w:val="Normal"/>
    <w:next w:val="Normal"/>
    <w:link w:val="IntenseQuoteChar"/>
    <w:uiPriority w:val="30"/>
    <w:qFormat/>
    <w:rsid w:val="000E2087"/>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rPr>
  </w:style>
  <w:style w:type="character" w:customStyle="1" w:styleId="IntenseQuoteChar">
    <w:name w:val="Intense Quote Char"/>
    <w:basedOn w:val="DefaultParagraphFont"/>
    <w:link w:val="IntenseQuote"/>
    <w:uiPriority w:val="30"/>
    <w:rsid w:val="000E2087"/>
    <w:rPr>
      <w:i/>
      <w:iCs/>
      <w:color w:val="0F4761" w:themeColor="accent1" w:themeShade="BF"/>
    </w:rPr>
  </w:style>
  <w:style w:type="character" w:styleId="IntenseReference">
    <w:name w:val="Intense Reference"/>
    <w:basedOn w:val="DefaultParagraphFont"/>
    <w:uiPriority w:val="32"/>
    <w:qFormat/>
    <w:rsid w:val="000E2087"/>
    <w:rPr>
      <w:b/>
      <w:bCs/>
      <w:smallCaps/>
      <w:color w:val="0F4761" w:themeColor="accent1" w:themeShade="BF"/>
      <w:spacing w:val="5"/>
    </w:rPr>
  </w:style>
  <w:style w:type="paragraph" w:styleId="TOCHeading">
    <w:name w:val="TOC Heading"/>
    <w:basedOn w:val="Heading1"/>
    <w:next w:val="Normal"/>
    <w:uiPriority w:val="39"/>
    <w:unhideWhenUsed/>
    <w:qFormat/>
    <w:rsid w:val="00867295"/>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67295"/>
    <w:pPr>
      <w:spacing w:after="100"/>
    </w:pPr>
  </w:style>
  <w:style w:type="paragraph" w:styleId="TOC2">
    <w:name w:val="toc 2"/>
    <w:basedOn w:val="Normal"/>
    <w:next w:val="Normal"/>
    <w:autoRedefine/>
    <w:uiPriority w:val="39"/>
    <w:unhideWhenUsed/>
    <w:rsid w:val="00867295"/>
    <w:pPr>
      <w:spacing w:after="100"/>
      <w:ind w:left="240"/>
    </w:pPr>
  </w:style>
  <w:style w:type="character" w:styleId="Hyperlink">
    <w:name w:val="Hyperlink"/>
    <w:basedOn w:val="DefaultParagraphFont"/>
    <w:uiPriority w:val="99"/>
    <w:unhideWhenUsed/>
    <w:rsid w:val="0086729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0207543.2018.1524168" TargetMode="External"/><Relationship Id="rId3" Type="http://schemas.openxmlformats.org/officeDocument/2006/relationships/webSettings" Target="webSettings.xml"/><Relationship Id="rId7" Type="http://schemas.openxmlformats.org/officeDocument/2006/relationships/hyperlink" Target="https://doi.org/10.4324/9780080963242"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16/S0263-7863(98)00069-6" TargetMode="External"/><Relationship Id="rId11" Type="http://schemas.openxmlformats.org/officeDocument/2006/relationships/theme" Target="theme/theme1.xml"/><Relationship Id="rId5" Type="http://schemas.openxmlformats.org/officeDocument/2006/relationships/image" Target="media/image2.png"/><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hyperlink" Target="https://www.pmi.org/standards/pmbo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TotalTime>
  <Pages>1</Pages>
  <Words>1401</Words>
  <Characters>7986</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Andreea-Mihaela Tanasa (2332157)</dc:creator>
  <cp:keywords/>
  <dc:description/>
  <cp:lastModifiedBy>Andreea-Mihaela Tanasa (2332157)</cp:lastModifiedBy>
  <cp:revision>6</cp:revision>
  <dcterms:created xsi:type="dcterms:W3CDTF">2026-06-18T15:38:00Z</dcterms:created>
  <dcterms:modified xsi:type="dcterms:W3CDTF">2026-06-18T16:05:00Z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7ccee193-d9de-4602-b370-acd83f99334e</vt:lpwstr>
  </property>
</Properties>
</file>